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FC99F" w14:textId="0F8AD903" w:rsidR="00C45F5D" w:rsidRDefault="00C45F5D" w:rsidP="00AB12C1">
      <w:pPr>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p>
    <w:p w14:paraId="52E5F296" w14:textId="4FDAEE94" w:rsidR="006D7DFE" w:rsidRPr="00B95C69" w:rsidRDefault="006D7DFE" w:rsidP="00AB12C1">
      <w:pPr>
        <w:rPr>
          <w:rFonts w:ascii="Times New Roman" w:hAnsi="Times New Roman" w:cs="Times New Roman"/>
          <w:sz w:val="28"/>
          <w:szCs w:val="28"/>
        </w:rPr>
      </w:pPr>
      <w:r>
        <w:rPr>
          <w:rFonts w:ascii="Times New Roman" w:hAnsi="Times New Roman" w:cs="Times New Roman"/>
          <w:sz w:val="28"/>
          <w:szCs w:val="28"/>
          <w:lang w:val="uk-UA"/>
        </w:rPr>
        <w:t>ВСТУП</w:t>
      </w:r>
      <w:r w:rsidR="00C45F5D">
        <w:rPr>
          <w:rFonts w:ascii="Times New Roman" w:hAnsi="Times New Roman" w:cs="Times New Roman"/>
          <w:sz w:val="28"/>
          <w:szCs w:val="28"/>
          <w:lang w:val="uk-UA"/>
        </w:rPr>
        <w:t>……………………………………………………………………………..</w:t>
      </w:r>
      <w:r w:rsidR="00A86AC0" w:rsidRPr="00B95C69">
        <w:rPr>
          <w:rFonts w:ascii="Times New Roman" w:hAnsi="Times New Roman" w:cs="Times New Roman"/>
          <w:sz w:val="28"/>
          <w:szCs w:val="28"/>
        </w:rPr>
        <w:t>8</w:t>
      </w:r>
    </w:p>
    <w:p w14:paraId="25E78C14" w14:textId="0653DB6D" w:rsidR="00AB12C1" w:rsidRPr="00445722" w:rsidRDefault="006D7DFE" w:rsidP="00AB12C1">
      <w:pPr>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AB12C1" w:rsidRPr="00445722">
        <w:rPr>
          <w:rFonts w:ascii="Times New Roman" w:hAnsi="Times New Roman" w:cs="Times New Roman"/>
          <w:sz w:val="28"/>
          <w:szCs w:val="28"/>
          <w:lang w:val="uk-UA"/>
        </w:rPr>
        <w:t>1.</w:t>
      </w:r>
      <w:r w:rsidR="00C3295F" w:rsidRPr="00445722">
        <w:rPr>
          <w:rFonts w:ascii="Times New Roman" w:hAnsi="Times New Roman" w:cs="Times New Roman"/>
          <w:sz w:val="28"/>
          <w:szCs w:val="28"/>
          <w:lang w:val="uk-UA"/>
        </w:rPr>
        <w:t xml:space="preserve"> </w:t>
      </w:r>
      <w:r w:rsidR="00AB12C1" w:rsidRPr="00445722">
        <w:rPr>
          <w:rFonts w:ascii="Times New Roman" w:hAnsi="Times New Roman" w:cs="Times New Roman"/>
          <w:sz w:val="28"/>
          <w:szCs w:val="28"/>
          <w:lang w:val="uk-UA"/>
        </w:rPr>
        <w:t>ЗАГАЛЬНА ХАРАКТЕРИСТИКА ІННОВАЦІЙНОГО РОЗВИТКУ УКРАЇНИ</w:t>
      </w:r>
      <w:r w:rsidR="00C3295F" w:rsidRPr="00445722">
        <w:rPr>
          <w:rFonts w:ascii="Times New Roman" w:hAnsi="Times New Roman" w:cs="Times New Roman"/>
          <w:sz w:val="28"/>
          <w:szCs w:val="28"/>
          <w:lang w:val="uk-UA"/>
        </w:rPr>
        <w:t xml:space="preserve"> ТА ЇЇ РЕГІОНІВ</w:t>
      </w:r>
      <w:r w:rsidR="00A86AC0">
        <w:rPr>
          <w:rFonts w:ascii="Times New Roman" w:hAnsi="Times New Roman" w:cs="Times New Roman"/>
          <w:sz w:val="28"/>
          <w:szCs w:val="28"/>
          <w:lang w:val="uk-UA"/>
        </w:rPr>
        <w:t>……………………………………….13</w:t>
      </w:r>
    </w:p>
    <w:p w14:paraId="3EF594A9" w14:textId="49CD2D3C" w:rsidR="00AB12C1" w:rsidRPr="00445722" w:rsidRDefault="00AB12C1" w:rsidP="00AB12C1">
      <w:pPr>
        <w:rPr>
          <w:rFonts w:ascii="Times New Roman" w:hAnsi="Times New Roman" w:cs="Times New Roman"/>
          <w:sz w:val="28"/>
          <w:szCs w:val="28"/>
          <w:lang w:val="uk-UA"/>
        </w:rPr>
      </w:pPr>
      <w:r w:rsidRPr="00445722">
        <w:rPr>
          <w:rFonts w:ascii="Times New Roman" w:hAnsi="Times New Roman" w:cs="Times New Roman"/>
          <w:sz w:val="28"/>
          <w:szCs w:val="28"/>
          <w:lang w:val="uk-UA"/>
        </w:rPr>
        <w:t>1.1</w:t>
      </w:r>
      <w:r w:rsidR="00C3295F" w:rsidRPr="00445722">
        <w:rPr>
          <w:rFonts w:ascii="Times New Roman" w:hAnsi="Times New Roman" w:cs="Times New Roman"/>
          <w:sz w:val="28"/>
          <w:szCs w:val="28"/>
          <w:lang w:val="uk-UA"/>
        </w:rPr>
        <w:t>.</w:t>
      </w:r>
      <w:r w:rsidRPr="00445722">
        <w:rPr>
          <w:rFonts w:ascii="Times New Roman" w:hAnsi="Times New Roman" w:cs="Times New Roman"/>
          <w:sz w:val="28"/>
          <w:szCs w:val="28"/>
          <w:lang w:val="uk-UA"/>
        </w:rPr>
        <w:t xml:space="preserve"> Сутнісна характеристика інновацій та інноваційної діяльності</w:t>
      </w:r>
      <w:r w:rsidR="00A86AC0">
        <w:rPr>
          <w:rFonts w:ascii="Times New Roman" w:hAnsi="Times New Roman" w:cs="Times New Roman"/>
          <w:sz w:val="28"/>
          <w:szCs w:val="28"/>
          <w:lang w:val="uk-UA"/>
        </w:rPr>
        <w:t>…………13</w:t>
      </w:r>
    </w:p>
    <w:p w14:paraId="6E54F67A" w14:textId="7C85DD3B" w:rsidR="00AB12C1" w:rsidRPr="00A86AC0" w:rsidRDefault="00AB12C1" w:rsidP="00AB12C1">
      <w:pPr>
        <w:rPr>
          <w:rFonts w:ascii="Times New Roman" w:hAnsi="Times New Roman" w:cs="Times New Roman"/>
          <w:sz w:val="28"/>
          <w:szCs w:val="28"/>
          <w:lang w:val="uk-UA"/>
        </w:rPr>
      </w:pPr>
      <w:r w:rsidRPr="00445722">
        <w:rPr>
          <w:rFonts w:ascii="Times New Roman" w:hAnsi="Times New Roman" w:cs="Times New Roman"/>
          <w:sz w:val="28"/>
          <w:szCs w:val="28"/>
          <w:lang w:val="uk-UA"/>
        </w:rPr>
        <w:t>1.2</w:t>
      </w:r>
      <w:r w:rsidR="00C3295F" w:rsidRPr="00445722">
        <w:rPr>
          <w:rFonts w:ascii="Times New Roman" w:hAnsi="Times New Roman" w:cs="Times New Roman"/>
          <w:sz w:val="28"/>
          <w:szCs w:val="28"/>
          <w:lang w:val="uk-UA"/>
        </w:rPr>
        <w:t>.</w:t>
      </w:r>
      <w:r w:rsidRPr="00445722">
        <w:rPr>
          <w:rFonts w:ascii="Times New Roman" w:hAnsi="Times New Roman" w:cs="Times New Roman"/>
          <w:sz w:val="28"/>
          <w:szCs w:val="28"/>
          <w:lang w:val="uk-UA"/>
        </w:rPr>
        <w:t xml:space="preserve"> Міжнародний досвід розвитку інновацій</w:t>
      </w:r>
      <w:r w:rsidR="00C45F5D">
        <w:rPr>
          <w:rFonts w:ascii="Times New Roman" w:hAnsi="Times New Roman" w:cs="Times New Roman"/>
          <w:sz w:val="28"/>
          <w:szCs w:val="28"/>
          <w:lang w:val="uk-UA"/>
        </w:rPr>
        <w:t>………………………………….2</w:t>
      </w:r>
      <w:r w:rsidR="00E17DC2">
        <w:rPr>
          <w:rFonts w:ascii="Times New Roman" w:hAnsi="Times New Roman" w:cs="Times New Roman"/>
          <w:sz w:val="28"/>
          <w:szCs w:val="28"/>
          <w:lang w:val="uk-UA"/>
        </w:rPr>
        <w:t>6</w:t>
      </w:r>
      <w:bookmarkStart w:id="0" w:name="_GoBack"/>
      <w:bookmarkEnd w:id="0"/>
    </w:p>
    <w:p w14:paraId="4C80936A" w14:textId="29BE36C4" w:rsidR="00AB12C1" w:rsidRPr="00A86AC0" w:rsidRDefault="00AB12C1" w:rsidP="00AB12C1">
      <w:pPr>
        <w:rPr>
          <w:rFonts w:ascii="Times New Roman" w:hAnsi="Times New Roman" w:cs="Times New Roman"/>
          <w:sz w:val="28"/>
          <w:szCs w:val="28"/>
          <w:lang w:val="uk-UA"/>
        </w:rPr>
      </w:pPr>
      <w:r w:rsidRPr="00445722">
        <w:rPr>
          <w:rFonts w:ascii="Times New Roman" w:hAnsi="Times New Roman" w:cs="Times New Roman"/>
          <w:sz w:val="28"/>
          <w:szCs w:val="28"/>
          <w:lang w:val="uk-UA"/>
        </w:rPr>
        <w:t>1.3</w:t>
      </w:r>
      <w:r w:rsidR="00C3295F" w:rsidRPr="00445722">
        <w:rPr>
          <w:rFonts w:ascii="Times New Roman" w:hAnsi="Times New Roman" w:cs="Times New Roman"/>
          <w:sz w:val="28"/>
          <w:szCs w:val="28"/>
          <w:lang w:val="uk-UA"/>
        </w:rPr>
        <w:t>.</w:t>
      </w:r>
      <w:r w:rsidRPr="00445722">
        <w:rPr>
          <w:rFonts w:ascii="Times New Roman" w:hAnsi="Times New Roman" w:cs="Times New Roman"/>
          <w:sz w:val="28"/>
          <w:szCs w:val="28"/>
          <w:lang w:val="uk-UA"/>
        </w:rPr>
        <w:t xml:space="preserve"> </w:t>
      </w:r>
      <w:r w:rsidR="00BA25E8" w:rsidRPr="00445722">
        <w:rPr>
          <w:rFonts w:ascii="Times New Roman" w:hAnsi="Times New Roman" w:cs="Times New Roman"/>
          <w:sz w:val="28"/>
          <w:szCs w:val="28"/>
          <w:lang w:val="uk-UA"/>
        </w:rPr>
        <w:t>Оцінка</w:t>
      </w:r>
      <w:r w:rsidRPr="00445722">
        <w:rPr>
          <w:rFonts w:ascii="Times New Roman" w:hAnsi="Times New Roman" w:cs="Times New Roman"/>
          <w:sz w:val="28"/>
          <w:szCs w:val="28"/>
          <w:lang w:val="uk-UA"/>
        </w:rPr>
        <w:t xml:space="preserve"> сучасного стану інноваційної діяльності України</w:t>
      </w:r>
      <w:r w:rsidR="00C3295F" w:rsidRPr="00445722">
        <w:rPr>
          <w:rFonts w:ascii="Times New Roman" w:hAnsi="Times New Roman" w:cs="Times New Roman"/>
          <w:sz w:val="28"/>
          <w:szCs w:val="28"/>
          <w:lang w:val="uk-UA"/>
        </w:rPr>
        <w:t xml:space="preserve"> та її регіонів</w:t>
      </w:r>
      <w:r w:rsidR="00C45F5D">
        <w:rPr>
          <w:rFonts w:ascii="Times New Roman" w:hAnsi="Times New Roman" w:cs="Times New Roman"/>
          <w:sz w:val="28"/>
          <w:szCs w:val="28"/>
          <w:lang w:val="uk-UA"/>
        </w:rPr>
        <w:t>...4</w:t>
      </w:r>
      <w:r w:rsidR="00A86AC0" w:rsidRPr="00A86AC0">
        <w:rPr>
          <w:rFonts w:ascii="Times New Roman" w:hAnsi="Times New Roman" w:cs="Times New Roman"/>
          <w:sz w:val="28"/>
          <w:szCs w:val="28"/>
          <w:lang w:val="uk-UA"/>
        </w:rPr>
        <w:t>6</w:t>
      </w:r>
    </w:p>
    <w:p w14:paraId="04F646A5" w14:textId="4A57B7D2" w:rsidR="00290989" w:rsidRPr="00B95C69" w:rsidRDefault="00290989" w:rsidP="00AB12C1">
      <w:pPr>
        <w:rPr>
          <w:rFonts w:ascii="Times New Roman" w:hAnsi="Times New Roman" w:cs="Times New Roman"/>
          <w:sz w:val="28"/>
          <w:szCs w:val="28"/>
        </w:rPr>
      </w:pPr>
      <w:r>
        <w:rPr>
          <w:rFonts w:ascii="Times New Roman" w:hAnsi="Times New Roman" w:cs="Times New Roman"/>
          <w:sz w:val="28"/>
          <w:szCs w:val="28"/>
          <w:lang w:val="uk-UA"/>
        </w:rPr>
        <w:t>Висновки до першого розділу</w:t>
      </w:r>
      <w:r w:rsidR="00652B75">
        <w:rPr>
          <w:rFonts w:ascii="Times New Roman" w:hAnsi="Times New Roman" w:cs="Times New Roman"/>
          <w:sz w:val="28"/>
          <w:szCs w:val="28"/>
          <w:lang w:val="uk-UA"/>
        </w:rPr>
        <w:t>…………………………………………………..5</w:t>
      </w:r>
      <w:r w:rsidR="00A86AC0" w:rsidRPr="00B95C69">
        <w:rPr>
          <w:rFonts w:ascii="Times New Roman" w:hAnsi="Times New Roman" w:cs="Times New Roman"/>
          <w:sz w:val="28"/>
          <w:szCs w:val="28"/>
        </w:rPr>
        <w:t>7</w:t>
      </w:r>
    </w:p>
    <w:p w14:paraId="7BA43554" w14:textId="0E6387B2" w:rsidR="00AB12C1" w:rsidRPr="00445722" w:rsidRDefault="006D7DFE" w:rsidP="00652B7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AB12C1" w:rsidRPr="00445722">
        <w:rPr>
          <w:rFonts w:ascii="Times New Roman" w:hAnsi="Times New Roman" w:cs="Times New Roman"/>
          <w:sz w:val="28"/>
          <w:szCs w:val="28"/>
          <w:lang w:val="uk-UA"/>
        </w:rPr>
        <w:t xml:space="preserve">2. </w:t>
      </w:r>
      <w:r w:rsidR="00C3295F" w:rsidRPr="00445722">
        <w:rPr>
          <w:rFonts w:ascii="Times New Roman" w:hAnsi="Times New Roman" w:cs="Times New Roman"/>
          <w:sz w:val="28"/>
          <w:szCs w:val="28"/>
          <w:lang w:val="uk-UA"/>
        </w:rPr>
        <w:t xml:space="preserve">ДОСЛІДЖЕННЯ </w:t>
      </w:r>
      <w:r w:rsidR="00AB12C1" w:rsidRPr="00445722">
        <w:rPr>
          <w:rFonts w:ascii="Times New Roman" w:hAnsi="Times New Roman" w:cs="Times New Roman"/>
          <w:sz w:val="28"/>
          <w:szCs w:val="28"/>
          <w:lang w:val="uk-UA"/>
        </w:rPr>
        <w:t>ІННОВАЦІЙН</w:t>
      </w:r>
      <w:r w:rsidR="00C3295F" w:rsidRPr="00445722">
        <w:rPr>
          <w:rFonts w:ascii="Times New Roman" w:hAnsi="Times New Roman" w:cs="Times New Roman"/>
          <w:sz w:val="28"/>
          <w:szCs w:val="28"/>
          <w:lang w:val="uk-UA"/>
        </w:rPr>
        <w:t>ОГО РОЗВИТ</w:t>
      </w:r>
      <w:r w:rsidR="00AB12C1" w:rsidRPr="00445722">
        <w:rPr>
          <w:rFonts w:ascii="Times New Roman" w:hAnsi="Times New Roman" w:cs="Times New Roman"/>
          <w:sz w:val="28"/>
          <w:szCs w:val="28"/>
          <w:lang w:val="uk-UA"/>
        </w:rPr>
        <w:t>К</w:t>
      </w:r>
      <w:r w:rsidR="00C3295F" w:rsidRPr="00445722">
        <w:rPr>
          <w:rFonts w:ascii="Times New Roman" w:hAnsi="Times New Roman" w:cs="Times New Roman"/>
          <w:sz w:val="28"/>
          <w:szCs w:val="28"/>
          <w:lang w:val="uk-UA"/>
        </w:rPr>
        <w:t>У ПІДПРИЄМСТВ</w:t>
      </w:r>
      <w:r w:rsidR="00AB12C1" w:rsidRPr="00445722">
        <w:rPr>
          <w:rFonts w:ascii="Times New Roman" w:hAnsi="Times New Roman" w:cs="Times New Roman"/>
          <w:sz w:val="28"/>
          <w:szCs w:val="28"/>
          <w:lang w:val="uk-UA"/>
        </w:rPr>
        <w:t xml:space="preserve"> </w:t>
      </w:r>
      <w:r w:rsidR="00C3295F" w:rsidRPr="00445722">
        <w:rPr>
          <w:rFonts w:ascii="Times New Roman" w:hAnsi="Times New Roman" w:cs="Times New Roman"/>
          <w:sz w:val="28"/>
          <w:szCs w:val="28"/>
          <w:lang w:val="uk-UA"/>
        </w:rPr>
        <w:t xml:space="preserve">РЕГІОНУ </w:t>
      </w:r>
      <w:r w:rsidR="00AB12C1" w:rsidRPr="00445722">
        <w:rPr>
          <w:rFonts w:ascii="Times New Roman" w:hAnsi="Times New Roman" w:cs="Times New Roman"/>
          <w:sz w:val="28"/>
          <w:szCs w:val="28"/>
          <w:lang w:val="uk-UA"/>
        </w:rPr>
        <w:t>В СУЧАСНИХ</w:t>
      </w:r>
      <w:r w:rsidR="00C3295F" w:rsidRPr="00445722">
        <w:rPr>
          <w:rFonts w:ascii="Times New Roman" w:hAnsi="Times New Roman" w:cs="Times New Roman"/>
          <w:sz w:val="28"/>
          <w:szCs w:val="28"/>
          <w:lang w:val="uk-UA"/>
        </w:rPr>
        <w:t xml:space="preserve"> УМОВАХ ГОСПОДАРЮВАННЯ</w:t>
      </w:r>
      <w:r w:rsidR="00A86AC0">
        <w:rPr>
          <w:rFonts w:ascii="Times New Roman" w:hAnsi="Times New Roman" w:cs="Times New Roman"/>
          <w:sz w:val="28"/>
          <w:szCs w:val="28"/>
          <w:lang w:val="uk-UA"/>
        </w:rPr>
        <w:t>…………………………………………………………..</w:t>
      </w:r>
      <w:r w:rsidR="00A86AC0" w:rsidRPr="00A86AC0">
        <w:rPr>
          <w:rFonts w:ascii="Times New Roman" w:hAnsi="Times New Roman" w:cs="Times New Roman"/>
          <w:sz w:val="28"/>
          <w:szCs w:val="28"/>
        </w:rPr>
        <w:t>60</w:t>
      </w:r>
      <w:r w:rsidR="00C3295F" w:rsidRPr="00445722">
        <w:rPr>
          <w:rFonts w:ascii="Times New Roman" w:hAnsi="Times New Roman" w:cs="Times New Roman"/>
          <w:sz w:val="28"/>
          <w:szCs w:val="28"/>
          <w:lang w:val="uk-UA"/>
        </w:rPr>
        <w:t xml:space="preserve"> </w:t>
      </w:r>
    </w:p>
    <w:p w14:paraId="659EBFF7" w14:textId="687CCC88" w:rsidR="00AB12C1" w:rsidRPr="00445722" w:rsidRDefault="00E360E4" w:rsidP="00AB12C1">
      <w:pPr>
        <w:rPr>
          <w:rFonts w:ascii="Times New Roman" w:hAnsi="Times New Roman" w:cs="Times New Roman"/>
          <w:sz w:val="28"/>
          <w:szCs w:val="28"/>
          <w:lang w:val="uk-UA"/>
        </w:rPr>
      </w:pPr>
      <w:r w:rsidRPr="00445722">
        <w:rPr>
          <w:rFonts w:ascii="Times New Roman" w:hAnsi="Times New Roman" w:cs="Times New Roman"/>
          <w:sz w:val="28"/>
          <w:szCs w:val="28"/>
          <w:lang w:val="uk-UA"/>
        </w:rPr>
        <w:t>2.1</w:t>
      </w:r>
      <w:r w:rsidR="00C3295F" w:rsidRPr="00445722">
        <w:rPr>
          <w:rFonts w:ascii="Times New Roman" w:hAnsi="Times New Roman" w:cs="Times New Roman"/>
          <w:sz w:val="28"/>
          <w:szCs w:val="28"/>
          <w:lang w:val="uk-UA"/>
        </w:rPr>
        <w:t>.</w:t>
      </w:r>
      <w:r w:rsidRPr="00445722">
        <w:rPr>
          <w:rFonts w:ascii="Times New Roman" w:hAnsi="Times New Roman" w:cs="Times New Roman"/>
          <w:sz w:val="28"/>
          <w:szCs w:val="28"/>
          <w:lang w:val="uk-UA"/>
        </w:rPr>
        <w:t xml:space="preserve"> </w:t>
      </w:r>
      <w:r w:rsidR="00C3295F" w:rsidRPr="00445722">
        <w:rPr>
          <w:rFonts w:ascii="Times New Roman" w:hAnsi="Times New Roman" w:cs="Times New Roman"/>
          <w:sz w:val="28"/>
          <w:szCs w:val="28"/>
          <w:lang w:val="uk-UA"/>
        </w:rPr>
        <w:t>Визначення стратегії</w:t>
      </w:r>
      <w:r w:rsidRPr="00445722">
        <w:rPr>
          <w:rFonts w:ascii="Times New Roman" w:hAnsi="Times New Roman" w:cs="Times New Roman"/>
          <w:sz w:val="28"/>
          <w:szCs w:val="28"/>
          <w:lang w:val="uk-UA"/>
        </w:rPr>
        <w:t xml:space="preserve"> інноваційно</w:t>
      </w:r>
      <w:r w:rsidR="00C3295F" w:rsidRPr="00445722">
        <w:rPr>
          <w:rFonts w:ascii="Times New Roman" w:hAnsi="Times New Roman" w:cs="Times New Roman"/>
          <w:sz w:val="28"/>
          <w:szCs w:val="28"/>
          <w:lang w:val="uk-UA"/>
        </w:rPr>
        <w:t xml:space="preserve">го </w:t>
      </w:r>
      <w:r w:rsidRPr="00445722">
        <w:rPr>
          <w:rFonts w:ascii="Times New Roman" w:hAnsi="Times New Roman" w:cs="Times New Roman"/>
          <w:sz w:val="28"/>
          <w:szCs w:val="28"/>
          <w:lang w:val="uk-UA"/>
        </w:rPr>
        <w:t>розвитку підприєм</w:t>
      </w:r>
      <w:r w:rsidR="00C3295F" w:rsidRPr="00445722">
        <w:rPr>
          <w:rFonts w:ascii="Times New Roman" w:hAnsi="Times New Roman" w:cs="Times New Roman"/>
          <w:sz w:val="28"/>
          <w:szCs w:val="28"/>
          <w:lang w:val="uk-UA"/>
        </w:rPr>
        <w:t>ств регіону</w:t>
      </w:r>
      <w:r w:rsidR="00A86AC0">
        <w:rPr>
          <w:rFonts w:ascii="Times New Roman" w:hAnsi="Times New Roman" w:cs="Times New Roman"/>
          <w:sz w:val="28"/>
          <w:szCs w:val="28"/>
          <w:lang w:val="uk-UA"/>
        </w:rPr>
        <w:t>…….</w:t>
      </w:r>
      <w:r w:rsidR="00A86AC0" w:rsidRPr="00A86AC0">
        <w:rPr>
          <w:rFonts w:ascii="Times New Roman" w:hAnsi="Times New Roman" w:cs="Times New Roman"/>
          <w:sz w:val="28"/>
          <w:szCs w:val="28"/>
        </w:rPr>
        <w:t>60</w:t>
      </w:r>
      <w:r w:rsidR="00C3295F" w:rsidRPr="00445722">
        <w:rPr>
          <w:rFonts w:ascii="Times New Roman" w:hAnsi="Times New Roman" w:cs="Times New Roman"/>
          <w:sz w:val="28"/>
          <w:szCs w:val="28"/>
          <w:lang w:val="uk-UA"/>
        </w:rPr>
        <w:t xml:space="preserve"> </w:t>
      </w:r>
    </w:p>
    <w:p w14:paraId="163748AA" w14:textId="534A3304" w:rsidR="00E360E4" w:rsidRPr="00445722" w:rsidRDefault="00E360E4" w:rsidP="00AB12C1">
      <w:pPr>
        <w:rPr>
          <w:rFonts w:ascii="Times New Roman" w:hAnsi="Times New Roman" w:cs="Times New Roman"/>
          <w:sz w:val="28"/>
          <w:szCs w:val="28"/>
          <w:lang w:val="uk-UA"/>
        </w:rPr>
      </w:pPr>
      <w:r w:rsidRPr="00445722">
        <w:rPr>
          <w:rFonts w:ascii="Times New Roman" w:hAnsi="Times New Roman" w:cs="Times New Roman"/>
          <w:sz w:val="28"/>
          <w:szCs w:val="28"/>
          <w:lang w:val="uk-UA"/>
        </w:rPr>
        <w:t xml:space="preserve">2.2. </w:t>
      </w:r>
      <w:r w:rsidR="00C3295F" w:rsidRPr="00445722">
        <w:rPr>
          <w:rFonts w:ascii="Times New Roman" w:hAnsi="Times New Roman" w:cs="Times New Roman"/>
          <w:sz w:val="28"/>
          <w:szCs w:val="28"/>
          <w:lang w:val="uk-UA"/>
        </w:rPr>
        <w:t>Аналіз ф</w:t>
      </w:r>
      <w:r w:rsidRPr="00445722">
        <w:rPr>
          <w:rFonts w:ascii="Times New Roman" w:hAnsi="Times New Roman" w:cs="Times New Roman"/>
          <w:sz w:val="28"/>
          <w:szCs w:val="28"/>
          <w:lang w:val="uk-UA"/>
        </w:rPr>
        <w:t>інансов</w:t>
      </w:r>
      <w:r w:rsidR="00C3295F" w:rsidRPr="00445722">
        <w:rPr>
          <w:rFonts w:ascii="Times New Roman" w:hAnsi="Times New Roman" w:cs="Times New Roman"/>
          <w:sz w:val="28"/>
          <w:szCs w:val="28"/>
          <w:lang w:val="uk-UA"/>
        </w:rPr>
        <w:t>ого</w:t>
      </w:r>
      <w:r w:rsidRPr="00445722">
        <w:rPr>
          <w:rFonts w:ascii="Times New Roman" w:hAnsi="Times New Roman" w:cs="Times New Roman"/>
          <w:sz w:val="28"/>
          <w:szCs w:val="28"/>
          <w:lang w:val="uk-UA"/>
        </w:rPr>
        <w:t xml:space="preserve"> забезпечення інноваційної діяльності підприємств</w:t>
      </w:r>
      <w:r w:rsidR="00C3295F" w:rsidRPr="00445722">
        <w:rPr>
          <w:rFonts w:ascii="Times New Roman" w:hAnsi="Times New Roman" w:cs="Times New Roman"/>
          <w:sz w:val="28"/>
          <w:szCs w:val="28"/>
          <w:lang w:val="uk-UA"/>
        </w:rPr>
        <w:t xml:space="preserve"> регіону</w:t>
      </w:r>
      <w:r w:rsidR="00A86AC0">
        <w:rPr>
          <w:rFonts w:ascii="Times New Roman" w:hAnsi="Times New Roman" w:cs="Times New Roman"/>
          <w:sz w:val="28"/>
          <w:szCs w:val="28"/>
          <w:lang w:val="uk-UA"/>
        </w:rPr>
        <w:t>……………………………………………………………………………72</w:t>
      </w:r>
    </w:p>
    <w:p w14:paraId="61EB64BE" w14:textId="39787A75" w:rsidR="00E360E4" w:rsidRPr="00A86AC0" w:rsidRDefault="00E360E4" w:rsidP="00AB12C1">
      <w:pPr>
        <w:rPr>
          <w:rFonts w:ascii="Times New Roman" w:hAnsi="Times New Roman" w:cs="Times New Roman"/>
          <w:sz w:val="28"/>
          <w:szCs w:val="28"/>
        </w:rPr>
      </w:pPr>
      <w:r w:rsidRPr="00445722">
        <w:rPr>
          <w:rFonts w:ascii="Times New Roman" w:hAnsi="Times New Roman" w:cs="Times New Roman"/>
          <w:sz w:val="28"/>
          <w:szCs w:val="28"/>
          <w:lang w:val="uk-UA"/>
        </w:rPr>
        <w:t>2.3</w:t>
      </w:r>
      <w:r w:rsidR="00C3295F" w:rsidRPr="00445722">
        <w:rPr>
          <w:rFonts w:ascii="Times New Roman" w:hAnsi="Times New Roman" w:cs="Times New Roman"/>
          <w:sz w:val="28"/>
          <w:szCs w:val="28"/>
          <w:lang w:val="uk-UA"/>
        </w:rPr>
        <w:t>.</w:t>
      </w:r>
      <w:r w:rsidRPr="00445722">
        <w:rPr>
          <w:rFonts w:ascii="Times New Roman" w:hAnsi="Times New Roman" w:cs="Times New Roman"/>
          <w:sz w:val="28"/>
          <w:szCs w:val="28"/>
          <w:lang w:val="uk-UA"/>
        </w:rPr>
        <w:t xml:space="preserve"> </w:t>
      </w:r>
      <w:r w:rsidR="00C3295F" w:rsidRPr="00445722">
        <w:rPr>
          <w:rFonts w:ascii="Times New Roman" w:hAnsi="Times New Roman" w:cs="Times New Roman"/>
          <w:sz w:val="28"/>
          <w:szCs w:val="28"/>
          <w:lang w:val="uk-UA"/>
        </w:rPr>
        <w:t>Особливості д</w:t>
      </w:r>
      <w:r w:rsidRPr="00445722">
        <w:rPr>
          <w:rFonts w:ascii="Times New Roman" w:hAnsi="Times New Roman" w:cs="Times New Roman"/>
          <w:sz w:val="28"/>
          <w:szCs w:val="28"/>
          <w:lang w:val="uk-UA"/>
        </w:rPr>
        <w:t>ержавн</w:t>
      </w:r>
      <w:r w:rsidR="00C3295F" w:rsidRPr="00445722">
        <w:rPr>
          <w:rFonts w:ascii="Times New Roman" w:hAnsi="Times New Roman" w:cs="Times New Roman"/>
          <w:sz w:val="28"/>
          <w:szCs w:val="28"/>
          <w:lang w:val="uk-UA"/>
        </w:rPr>
        <w:t>ого</w:t>
      </w:r>
      <w:r w:rsidRPr="00445722">
        <w:rPr>
          <w:rFonts w:ascii="Times New Roman" w:hAnsi="Times New Roman" w:cs="Times New Roman"/>
          <w:sz w:val="28"/>
          <w:szCs w:val="28"/>
          <w:lang w:val="uk-UA"/>
        </w:rPr>
        <w:t xml:space="preserve"> регулювання інноваційного підприємництва</w:t>
      </w:r>
      <w:r w:rsidR="00A86AC0">
        <w:rPr>
          <w:rFonts w:ascii="Times New Roman" w:hAnsi="Times New Roman" w:cs="Times New Roman"/>
          <w:sz w:val="28"/>
          <w:szCs w:val="28"/>
          <w:lang w:val="uk-UA"/>
        </w:rPr>
        <w:t>...8</w:t>
      </w:r>
      <w:r w:rsidR="00A86AC0" w:rsidRPr="00A86AC0">
        <w:rPr>
          <w:rFonts w:ascii="Times New Roman" w:hAnsi="Times New Roman" w:cs="Times New Roman"/>
          <w:sz w:val="28"/>
          <w:szCs w:val="28"/>
        </w:rPr>
        <w:t>4</w:t>
      </w:r>
    </w:p>
    <w:p w14:paraId="61383BCE" w14:textId="55BBFFF0" w:rsidR="00290989" w:rsidRPr="00445722" w:rsidRDefault="00290989" w:rsidP="00AB12C1">
      <w:pPr>
        <w:rPr>
          <w:rFonts w:ascii="Times New Roman" w:hAnsi="Times New Roman" w:cs="Times New Roman"/>
          <w:sz w:val="28"/>
          <w:szCs w:val="28"/>
          <w:lang w:val="uk-UA"/>
        </w:rPr>
      </w:pPr>
      <w:r>
        <w:rPr>
          <w:rFonts w:ascii="Times New Roman" w:hAnsi="Times New Roman" w:cs="Times New Roman"/>
          <w:sz w:val="28"/>
          <w:szCs w:val="28"/>
          <w:lang w:val="uk-UA"/>
        </w:rPr>
        <w:t>Висновки до другого розділу</w:t>
      </w:r>
      <w:r w:rsidR="00A86AC0">
        <w:rPr>
          <w:rFonts w:ascii="Times New Roman" w:hAnsi="Times New Roman" w:cs="Times New Roman"/>
          <w:sz w:val="28"/>
          <w:szCs w:val="28"/>
          <w:lang w:val="uk-UA"/>
        </w:rPr>
        <w:t>…………………………………………………...94</w:t>
      </w:r>
    </w:p>
    <w:p w14:paraId="1E84B5B3" w14:textId="057DB5E3" w:rsidR="00E360E4" w:rsidRPr="00445722" w:rsidRDefault="006D7DFE" w:rsidP="00AB12C1">
      <w:pPr>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E360E4" w:rsidRPr="00445722">
        <w:rPr>
          <w:rFonts w:ascii="Times New Roman" w:hAnsi="Times New Roman" w:cs="Times New Roman"/>
          <w:sz w:val="28"/>
          <w:szCs w:val="28"/>
          <w:lang w:val="uk-UA"/>
        </w:rPr>
        <w:t xml:space="preserve">3. </w:t>
      </w:r>
      <w:r w:rsidR="00C3295F" w:rsidRPr="00445722">
        <w:rPr>
          <w:rFonts w:ascii="Times New Roman" w:hAnsi="Times New Roman" w:cs="Times New Roman"/>
          <w:sz w:val="28"/>
          <w:szCs w:val="28"/>
          <w:lang w:val="uk-UA"/>
        </w:rPr>
        <w:t>ПРОБЛЕМИ І ПЕРСПЕКТИВИ РОЗВИТКУ І</w:t>
      </w:r>
      <w:r w:rsidR="00E360E4" w:rsidRPr="00445722">
        <w:rPr>
          <w:rFonts w:ascii="Times New Roman" w:hAnsi="Times New Roman" w:cs="Times New Roman"/>
          <w:sz w:val="28"/>
          <w:szCs w:val="28"/>
          <w:lang w:val="uk-UA"/>
        </w:rPr>
        <w:t>ННОВАЦІЙНОЇ ДІЯЛЬНОСТІ</w:t>
      </w:r>
      <w:r w:rsidR="00652B75">
        <w:rPr>
          <w:rFonts w:ascii="Times New Roman" w:hAnsi="Times New Roman" w:cs="Times New Roman"/>
          <w:sz w:val="28"/>
          <w:szCs w:val="28"/>
          <w:lang w:val="uk-UA"/>
        </w:rPr>
        <w:t xml:space="preserve"> ПІДПРИЄМСТ</w:t>
      </w:r>
      <w:r w:rsidR="00A86AC0">
        <w:rPr>
          <w:rFonts w:ascii="Times New Roman" w:hAnsi="Times New Roman" w:cs="Times New Roman"/>
          <w:sz w:val="28"/>
          <w:szCs w:val="28"/>
          <w:lang w:val="uk-UA"/>
        </w:rPr>
        <w:t>В ЛУГАНСЬКОЇ ОБЛАСТІ………………...…96</w:t>
      </w:r>
    </w:p>
    <w:p w14:paraId="643B6459" w14:textId="5ACC1F6B" w:rsidR="008471AC" w:rsidRPr="00445722" w:rsidRDefault="00E360E4" w:rsidP="00652B75">
      <w:pPr>
        <w:jc w:val="both"/>
        <w:rPr>
          <w:rFonts w:ascii="Times New Roman" w:hAnsi="Times New Roman" w:cs="Times New Roman"/>
          <w:sz w:val="28"/>
          <w:szCs w:val="28"/>
          <w:lang w:val="uk-UA"/>
        </w:rPr>
      </w:pPr>
      <w:r w:rsidRPr="00445722">
        <w:rPr>
          <w:rFonts w:ascii="Times New Roman" w:hAnsi="Times New Roman" w:cs="Times New Roman"/>
          <w:sz w:val="28"/>
          <w:szCs w:val="28"/>
          <w:lang w:val="uk-UA"/>
        </w:rPr>
        <w:t>3.1</w:t>
      </w:r>
      <w:r w:rsidR="00BA25E8" w:rsidRPr="00445722">
        <w:rPr>
          <w:rFonts w:ascii="Times New Roman" w:hAnsi="Times New Roman" w:cs="Times New Roman"/>
          <w:sz w:val="28"/>
          <w:szCs w:val="28"/>
          <w:lang w:val="uk-UA"/>
        </w:rPr>
        <w:t xml:space="preserve">. </w:t>
      </w:r>
      <w:r w:rsidRPr="00445722">
        <w:rPr>
          <w:rFonts w:ascii="Times New Roman" w:hAnsi="Times New Roman" w:cs="Times New Roman"/>
          <w:sz w:val="28"/>
          <w:szCs w:val="28"/>
          <w:lang w:val="uk-UA"/>
        </w:rPr>
        <w:t>Інноваційні підприємства Луганської області та їх показники інноваційної активності</w:t>
      </w:r>
      <w:r w:rsidR="00A86AC0">
        <w:rPr>
          <w:rFonts w:ascii="Times New Roman" w:hAnsi="Times New Roman" w:cs="Times New Roman"/>
          <w:sz w:val="28"/>
          <w:szCs w:val="28"/>
          <w:lang w:val="uk-UA"/>
        </w:rPr>
        <w:t>…………………………………………………………96</w:t>
      </w:r>
    </w:p>
    <w:p w14:paraId="55859FBE" w14:textId="606677A2" w:rsidR="00E360E4" w:rsidRPr="00445722" w:rsidRDefault="00E360E4" w:rsidP="00652B75">
      <w:pPr>
        <w:jc w:val="both"/>
        <w:rPr>
          <w:rFonts w:ascii="Times New Roman" w:hAnsi="Times New Roman" w:cs="Times New Roman"/>
          <w:sz w:val="28"/>
          <w:szCs w:val="28"/>
          <w:lang w:val="uk-UA"/>
        </w:rPr>
      </w:pPr>
      <w:r w:rsidRPr="00445722">
        <w:rPr>
          <w:rFonts w:ascii="Times New Roman" w:hAnsi="Times New Roman" w:cs="Times New Roman"/>
          <w:sz w:val="28"/>
          <w:szCs w:val="28"/>
          <w:lang w:val="uk-UA"/>
        </w:rPr>
        <w:t>3.2</w:t>
      </w:r>
      <w:r w:rsidR="00BA25E8" w:rsidRPr="00445722">
        <w:rPr>
          <w:rFonts w:ascii="Times New Roman" w:hAnsi="Times New Roman" w:cs="Times New Roman"/>
          <w:sz w:val="28"/>
          <w:szCs w:val="28"/>
          <w:lang w:val="uk-UA"/>
        </w:rPr>
        <w:t>.</w:t>
      </w:r>
      <w:r w:rsidRPr="00445722">
        <w:rPr>
          <w:rFonts w:ascii="Times New Roman" w:hAnsi="Times New Roman" w:cs="Times New Roman"/>
          <w:sz w:val="28"/>
          <w:szCs w:val="28"/>
          <w:lang w:val="uk-UA"/>
        </w:rPr>
        <w:t xml:space="preserve"> </w:t>
      </w:r>
      <w:r w:rsidR="00EB77A9" w:rsidRPr="00445722">
        <w:rPr>
          <w:rFonts w:ascii="Times New Roman" w:hAnsi="Times New Roman" w:cs="Times New Roman"/>
          <w:sz w:val="28"/>
          <w:szCs w:val="28"/>
          <w:lang w:val="uk-UA"/>
        </w:rPr>
        <w:t>Потреби та перешкоди для інноваційного</w:t>
      </w:r>
      <w:r w:rsidR="00652B75">
        <w:rPr>
          <w:rFonts w:ascii="Times New Roman" w:hAnsi="Times New Roman" w:cs="Times New Roman"/>
          <w:sz w:val="28"/>
          <w:szCs w:val="28"/>
          <w:lang w:val="uk-UA"/>
        </w:rPr>
        <w:t xml:space="preserve"> розвитку підприємств Луганщини</w:t>
      </w:r>
      <w:r w:rsidR="00A86AC0">
        <w:rPr>
          <w:rFonts w:ascii="Times New Roman" w:hAnsi="Times New Roman" w:cs="Times New Roman"/>
          <w:sz w:val="28"/>
          <w:szCs w:val="28"/>
          <w:lang w:val="uk-UA"/>
        </w:rPr>
        <w:t>……………………………………………………………………...114</w:t>
      </w:r>
    </w:p>
    <w:p w14:paraId="024E2E12" w14:textId="6B1D2A67" w:rsidR="00E360E4" w:rsidRPr="00445722" w:rsidRDefault="00EB77A9" w:rsidP="00652B75">
      <w:pPr>
        <w:jc w:val="both"/>
        <w:rPr>
          <w:rFonts w:ascii="Times New Roman" w:hAnsi="Times New Roman" w:cs="Times New Roman"/>
          <w:sz w:val="28"/>
          <w:szCs w:val="28"/>
          <w:lang w:val="uk-UA"/>
        </w:rPr>
      </w:pPr>
      <w:r w:rsidRPr="00445722">
        <w:rPr>
          <w:rFonts w:ascii="Times New Roman" w:hAnsi="Times New Roman" w:cs="Times New Roman"/>
          <w:sz w:val="28"/>
          <w:szCs w:val="28"/>
          <w:lang w:val="uk-UA"/>
        </w:rPr>
        <w:t>3.3</w:t>
      </w:r>
      <w:r w:rsidR="00BA25E8" w:rsidRPr="00445722">
        <w:rPr>
          <w:rFonts w:ascii="Times New Roman" w:hAnsi="Times New Roman" w:cs="Times New Roman"/>
          <w:sz w:val="28"/>
          <w:szCs w:val="28"/>
          <w:lang w:val="uk-UA"/>
        </w:rPr>
        <w:t>.</w:t>
      </w:r>
      <w:r w:rsidRPr="00445722">
        <w:rPr>
          <w:rFonts w:ascii="Times New Roman" w:hAnsi="Times New Roman" w:cs="Times New Roman"/>
          <w:sz w:val="28"/>
          <w:szCs w:val="28"/>
          <w:lang w:val="uk-UA"/>
        </w:rPr>
        <w:t xml:space="preserve"> Рекомендації щодо вдосконалення інноваційної діяльності підприємств Луганської області</w:t>
      </w:r>
      <w:r w:rsidR="00A86AC0">
        <w:rPr>
          <w:rFonts w:ascii="Times New Roman" w:hAnsi="Times New Roman" w:cs="Times New Roman"/>
          <w:sz w:val="28"/>
          <w:szCs w:val="28"/>
          <w:lang w:val="uk-UA"/>
        </w:rPr>
        <w:t>……………………………………………………………...121</w:t>
      </w:r>
    </w:p>
    <w:p w14:paraId="0C4A0730" w14:textId="04059B56" w:rsidR="00EF5539" w:rsidRDefault="00290989" w:rsidP="00EB77A9">
      <w:pPr>
        <w:rPr>
          <w:rFonts w:ascii="Times New Roman" w:hAnsi="Times New Roman" w:cs="Times New Roman"/>
          <w:sz w:val="28"/>
          <w:szCs w:val="28"/>
          <w:lang w:val="uk-UA"/>
        </w:rPr>
      </w:pPr>
      <w:r>
        <w:rPr>
          <w:rFonts w:ascii="Times New Roman" w:hAnsi="Times New Roman" w:cs="Times New Roman"/>
          <w:sz w:val="28"/>
          <w:szCs w:val="28"/>
          <w:lang w:val="uk-UA"/>
        </w:rPr>
        <w:t>Висновки до третього розділу</w:t>
      </w:r>
      <w:r w:rsidR="00A86AC0">
        <w:rPr>
          <w:rFonts w:ascii="Times New Roman" w:hAnsi="Times New Roman" w:cs="Times New Roman"/>
          <w:sz w:val="28"/>
          <w:szCs w:val="28"/>
          <w:lang w:val="uk-UA"/>
        </w:rPr>
        <w:t>…………………………………………………137</w:t>
      </w:r>
    </w:p>
    <w:p w14:paraId="2E1684A4" w14:textId="28BB91A1" w:rsidR="006D7DFE" w:rsidRDefault="006D7DFE" w:rsidP="00EB77A9">
      <w:pPr>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A86AC0">
        <w:rPr>
          <w:rFonts w:ascii="Times New Roman" w:hAnsi="Times New Roman" w:cs="Times New Roman"/>
          <w:sz w:val="28"/>
          <w:szCs w:val="28"/>
          <w:lang w:val="uk-UA"/>
        </w:rPr>
        <w:t>…………………………………………………………………….139</w:t>
      </w:r>
    </w:p>
    <w:p w14:paraId="5773DDEF" w14:textId="6517FD33" w:rsidR="006D7DFE" w:rsidRPr="00B95C69" w:rsidRDefault="00652B75" w:rsidP="00652B7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СПИСОК </w:t>
      </w:r>
      <w:r w:rsidR="006D7DFE">
        <w:rPr>
          <w:rFonts w:ascii="Times New Roman" w:hAnsi="Times New Roman" w:cs="Times New Roman"/>
          <w:sz w:val="28"/>
          <w:szCs w:val="28"/>
          <w:lang w:val="uk-UA"/>
        </w:rPr>
        <w:t>ВИКОРИСТАНИХ ДЖЕРЕЛ</w:t>
      </w:r>
      <w:r>
        <w:rPr>
          <w:rFonts w:ascii="Times New Roman" w:hAnsi="Times New Roman" w:cs="Times New Roman"/>
          <w:sz w:val="28"/>
          <w:szCs w:val="28"/>
          <w:lang w:val="uk-UA"/>
        </w:rPr>
        <w:t>...........................................................1</w:t>
      </w:r>
      <w:r w:rsidR="00A86AC0" w:rsidRPr="00B95C69">
        <w:rPr>
          <w:rFonts w:ascii="Times New Roman" w:hAnsi="Times New Roman" w:cs="Times New Roman"/>
          <w:sz w:val="28"/>
          <w:szCs w:val="28"/>
          <w:lang w:val="uk-UA"/>
        </w:rPr>
        <w:t>43</w:t>
      </w:r>
    </w:p>
    <w:p w14:paraId="59C58854" w14:textId="450572C3" w:rsidR="006D7DFE" w:rsidRPr="00B95C69" w:rsidRDefault="006D7DFE" w:rsidP="00EB77A9">
      <w:pPr>
        <w:rPr>
          <w:rFonts w:ascii="Times New Roman" w:hAnsi="Times New Roman" w:cs="Times New Roman"/>
          <w:sz w:val="28"/>
          <w:szCs w:val="28"/>
          <w:lang w:val="uk-UA"/>
        </w:rPr>
      </w:pPr>
      <w:r>
        <w:rPr>
          <w:rFonts w:ascii="Times New Roman" w:hAnsi="Times New Roman" w:cs="Times New Roman"/>
          <w:sz w:val="28"/>
          <w:szCs w:val="28"/>
          <w:lang w:val="uk-UA"/>
        </w:rPr>
        <w:t>ДОДАТКИ</w:t>
      </w:r>
      <w:r w:rsidR="00652B75">
        <w:rPr>
          <w:rFonts w:ascii="Times New Roman" w:hAnsi="Times New Roman" w:cs="Times New Roman"/>
          <w:sz w:val="28"/>
          <w:szCs w:val="28"/>
          <w:lang w:val="uk-UA"/>
        </w:rPr>
        <w:t>………………………………………………………………………1</w:t>
      </w:r>
      <w:r w:rsidR="00A86AC0" w:rsidRPr="00B95C69">
        <w:rPr>
          <w:rFonts w:ascii="Times New Roman" w:hAnsi="Times New Roman" w:cs="Times New Roman"/>
          <w:sz w:val="28"/>
          <w:szCs w:val="28"/>
          <w:lang w:val="uk-UA"/>
        </w:rPr>
        <w:t>52</w:t>
      </w:r>
    </w:p>
    <w:p w14:paraId="0F027B15" w14:textId="77777777" w:rsidR="00EF5539" w:rsidRPr="00445722" w:rsidRDefault="00EF5539" w:rsidP="00EB77A9">
      <w:pPr>
        <w:rPr>
          <w:rFonts w:ascii="Times New Roman" w:hAnsi="Times New Roman" w:cs="Times New Roman"/>
          <w:sz w:val="28"/>
          <w:szCs w:val="28"/>
          <w:lang w:val="uk-UA"/>
        </w:rPr>
      </w:pPr>
    </w:p>
    <w:p w14:paraId="6D389967" w14:textId="77777777" w:rsidR="00EF5539" w:rsidRPr="00445722" w:rsidRDefault="00EF5539" w:rsidP="00EB77A9">
      <w:pPr>
        <w:rPr>
          <w:rFonts w:ascii="Times New Roman" w:hAnsi="Times New Roman" w:cs="Times New Roman"/>
          <w:sz w:val="28"/>
          <w:szCs w:val="28"/>
          <w:lang w:val="uk-UA"/>
        </w:rPr>
      </w:pPr>
    </w:p>
    <w:p w14:paraId="4B8AA43A" w14:textId="70B26159" w:rsidR="00C45F5D" w:rsidRDefault="00C45F5D" w:rsidP="00652B75">
      <w:pPr>
        <w:spacing w:after="200" w:line="276" w:lineRule="auto"/>
        <w:rPr>
          <w:rFonts w:ascii="Times New Roman" w:eastAsia="Calibri" w:hAnsi="Times New Roman" w:cs="Times New Roman"/>
          <w:sz w:val="28"/>
          <w:szCs w:val="28"/>
          <w:lang w:val="uk-UA"/>
        </w:rPr>
      </w:pPr>
    </w:p>
    <w:p w14:paraId="0217C79C" w14:textId="5B32EBBD" w:rsidR="004676FC" w:rsidRDefault="004676FC" w:rsidP="003C79B9">
      <w:pPr>
        <w:spacing w:after="20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ВСТУП</w:t>
      </w:r>
    </w:p>
    <w:p w14:paraId="4AF2A662" w14:textId="2D31EF10" w:rsidR="004676FC" w:rsidRPr="005F5949" w:rsidRDefault="004676FC" w:rsidP="005F5949">
      <w:pPr>
        <w:spacing w:after="0" w:line="360" w:lineRule="auto"/>
        <w:ind w:firstLine="708"/>
        <w:jc w:val="both"/>
        <w:rPr>
          <w:rFonts w:ascii="Times New Roman" w:eastAsia="Calibri" w:hAnsi="Times New Roman" w:cs="Times New Roman"/>
          <w:sz w:val="28"/>
          <w:szCs w:val="28"/>
          <w:lang w:val="uk-UA"/>
        </w:rPr>
      </w:pPr>
      <w:r w:rsidRPr="004676FC">
        <w:rPr>
          <w:rFonts w:ascii="Times New Roman" w:eastAsia="Calibri" w:hAnsi="Times New Roman" w:cs="Times New Roman"/>
          <w:b/>
          <w:sz w:val="28"/>
          <w:szCs w:val="28"/>
          <w:lang w:val="uk-UA"/>
        </w:rPr>
        <w:t xml:space="preserve">Актуальність теми дослідження </w:t>
      </w:r>
      <w:r w:rsidRPr="00A2374B">
        <w:rPr>
          <w:rFonts w:ascii="Times New Roman" w:eastAsia="Calibri" w:hAnsi="Times New Roman" w:cs="Times New Roman"/>
          <w:sz w:val="28"/>
          <w:szCs w:val="28"/>
          <w:lang w:val="uk-UA"/>
        </w:rPr>
        <w:t>полягає в тому, що</w:t>
      </w:r>
      <w:r>
        <w:rPr>
          <w:rFonts w:ascii="Times New Roman" w:eastAsia="Calibri" w:hAnsi="Times New Roman" w:cs="Times New Roman"/>
          <w:sz w:val="28"/>
          <w:szCs w:val="28"/>
          <w:lang w:val="uk-UA"/>
        </w:rPr>
        <w:t xml:space="preserve"> у</w:t>
      </w:r>
      <w:r w:rsidRPr="004676FC">
        <w:rPr>
          <w:rFonts w:ascii="Times New Roman" w:eastAsia="Calibri" w:hAnsi="Times New Roman" w:cs="Times New Roman"/>
          <w:sz w:val="28"/>
          <w:szCs w:val="28"/>
          <w:lang w:val="uk-UA"/>
        </w:rPr>
        <w:t xml:space="preserve"> сучасних умовах задля за</w:t>
      </w:r>
      <w:r>
        <w:rPr>
          <w:rFonts w:ascii="Times New Roman" w:eastAsia="Calibri" w:hAnsi="Times New Roman" w:cs="Times New Roman"/>
          <w:sz w:val="28"/>
          <w:szCs w:val="28"/>
          <w:lang w:val="uk-UA"/>
        </w:rPr>
        <w:t>безпечення с</w:t>
      </w:r>
      <w:r w:rsidR="003D376D">
        <w:rPr>
          <w:rFonts w:ascii="Times New Roman" w:eastAsia="Calibri" w:hAnsi="Times New Roman" w:cs="Times New Roman"/>
          <w:sz w:val="28"/>
          <w:szCs w:val="28"/>
          <w:lang w:val="uk-UA"/>
        </w:rPr>
        <w:t>талих</w:t>
      </w:r>
      <w:r>
        <w:rPr>
          <w:rFonts w:ascii="Times New Roman" w:eastAsia="Calibri" w:hAnsi="Times New Roman" w:cs="Times New Roman"/>
          <w:sz w:val="28"/>
          <w:szCs w:val="28"/>
          <w:lang w:val="uk-UA"/>
        </w:rPr>
        <w:t xml:space="preserve"> конкурентних </w:t>
      </w:r>
      <w:r w:rsidRPr="004676FC">
        <w:rPr>
          <w:rFonts w:ascii="Times New Roman" w:eastAsia="Calibri" w:hAnsi="Times New Roman" w:cs="Times New Roman"/>
          <w:sz w:val="28"/>
          <w:szCs w:val="28"/>
          <w:lang w:val="uk-UA"/>
        </w:rPr>
        <w:t>позицій підприємств</w:t>
      </w:r>
      <w:r>
        <w:rPr>
          <w:rFonts w:ascii="Times New Roman" w:eastAsia="Calibri" w:hAnsi="Times New Roman" w:cs="Times New Roman"/>
          <w:sz w:val="28"/>
          <w:szCs w:val="28"/>
          <w:lang w:val="uk-UA"/>
        </w:rPr>
        <w:t xml:space="preserve"> необх</w:t>
      </w:r>
      <w:r w:rsidR="00C145ED">
        <w:rPr>
          <w:rFonts w:ascii="Times New Roman" w:eastAsia="Calibri" w:hAnsi="Times New Roman" w:cs="Times New Roman"/>
          <w:sz w:val="28"/>
          <w:szCs w:val="28"/>
          <w:lang w:val="uk-UA"/>
        </w:rPr>
        <w:t>ідне вдосконалення інноваційної</w:t>
      </w:r>
      <w:r>
        <w:rPr>
          <w:rFonts w:ascii="Times New Roman" w:eastAsia="Calibri" w:hAnsi="Times New Roman" w:cs="Times New Roman"/>
          <w:sz w:val="28"/>
          <w:szCs w:val="28"/>
          <w:lang w:val="uk-UA"/>
        </w:rPr>
        <w:t xml:space="preserve"> діяльності,</w:t>
      </w:r>
      <w:r w:rsidR="00F0753C">
        <w:rPr>
          <w:rFonts w:ascii="Times New Roman" w:eastAsia="Calibri" w:hAnsi="Times New Roman" w:cs="Times New Roman"/>
          <w:sz w:val="28"/>
          <w:szCs w:val="28"/>
          <w:lang w:val="uk-UA"/>
        </w:rPr>
        <w:t xml:space="preserve"> пошук фінансових інструментів,</w:t>
      </w:r>
      <w:r>
        <w:rPr>
          <w:rFonts w:ascii="Times New Roman" w:eastAsia="Calibri" w:hAnsi="Times New Roman" w:cs="Times New Roman"/>
          <w:sz w:val="28"/>
          <w:szCs w:val="28"/>
          <w:lang w:val="uk-UA"/>
        </w:rPr>
        <w:t xml:space="preserve"> ефективне управління інноваційним розвитком.</w:t>
      </w:r>
      <w:r w:rsidR="005F5949">
        <w:rPr>
          <w:rFonts w:ascii="Times New Roman" w:eastAsia="Calibri" w:hAnsi="Times New Roman" w:cs="Times New Roman"/>
          <w:sz w:val="28"/>
          <w:szCs w:val="28"/>
          <w:lang w:val="uk-UA"/>
        </w:rPr>
        <w:t xml:space="preserve"> Кр</w:t>
      </w:r>
      <w:r w:rsidR="00A2374B">
        <w:rPr>
          <w:rFonts w:ascii="Times New Roman" w:eastAsia="Calibri" w:hAnsi="Times New Roman" w:cs="Times New Roman"/>
          <w:sz w:val="28"/>
          <w:szCs w:val="28"/>
          <w:lang w:val="uk-UA"/>
        </w:rPr>
        <w:t>і</w:t>
      </w:r>
      <w:r w:rsidR="005F5949">
        <w:rPr>
          <w:rFonts w:ascii="Times New Roman" w:eastAsia="Calibri" w:hAnsi="Times New Roman" w:cs="Times New Roman"/>
          <w:sz w:val="28"/>
          <w:szCs w:val="28"/>
          <w:lang w:val="uk-UA"/>
        </w:rPr>
        <w:t xml:space="preserve">м того, </w:t>
      </w:r>
      <w:r w:rsidR="005F5949" w:rsidRPr="005F5949">
        <w:rPr>
          <w:rFonts w:ascii="Times New Roman" w:eastAsia="Calibri" w:hAnsi="Times New Roman" w:cs="Times New Roman"/>
          <w:sz w:val="28"/>
          <w:szCs w:val="28"/>
          <w:lang w:val="uk-UA"/>
        </w:rPr>
        <w:t>інноваційні перетворення є важливими для забезпечення ефективної діяльності підприємства на зовнішніх ринках</w:t>
      </w:r>
      <w:r w:rsidR="005F5949">
        <w:rPr>
          <w:rFonts w:ascii="Times New Roman" w:eastAsia="Calibri" w:hAnsi="Times New Roman" w:cs="Times New Roman"/>
          <w:sz w:val="28"/>
          <w:szCs w:val="28"/>
          <w:lang w:val="uk-UA"/>
        </w:rPr>
        <w:t xml:space="preserve">. </w:t>
      </w:r>
      <w:r w:rsidR="005F5949" w:rsidRPr="005F5949">
        <w:rPr>
          <w:rFonts w:ascii="Times New Roman" w:eastAsia="Calibri" w:hAnsi="Times New Roman" w:cs="Times New Roman"/>
          <w:sz w:val="28"/>
          <w:szCs w:val="28"/>
          <w:lang w:val="uk-UA"/>
        </w:rPr>
        <w:t>Інновації мають вирішальне значення для диверсифікації виробництва, підвище</w:t>
      </w:r>
      <w:r w:rsidR="00A2374B">
        <w:rPr>
          <w:rFonts w:ascii="Times New Roman" w:eastAsia="Calibri" w:hAnsi="Times New Roman" w:cs="Times New Roman"/>
          <w:sz w:val="28"/>
          <w:szCs w:val="28"/>
          <w:lang w:val="uk-UA"/>
        </w:rPr>
        <w:t xml:space="preserve">ння продуктивності економіки, </w:t>
      </w:r>
      <w:r w:rsidR="005F5949" w:rsidRPr="005F5949">
        <w:rPr>
          <w:rFonts w:ascii="Times New Roman" w:eastAsia="Calibri" w:hAnsi="Times New Roman" w:cs="Times New Roman"/>
          <w:sz w:val="28"/>
          <w:szCs w:val="28"/>
          <w:lang w:val="uk-UA"/>
        </w:rPr>
        <w:t>зростання виробництва товарів з більшою доданою вартістю</w:t>
      </w:r>
      <w:r w:rsidR="00A2374B">
        <w:rPr>
          <w:rFonts w:ascii="Times New Roman" w:eastAsia="Calibri" w:hAnsi="Times New Roman" w:cs="Times New Roman"/>
          <w:sz w:val="28"/>
          <w:szCs w:val="28"/>
          <w:lang w:val="uk-UA"/>
        </w:rPr>
        <w:t>, збільшення прибутку</w:t>
      </w:r>
      <w:r w:rsidR="005F5949" w:rsidRPr="005F5949">
        <w:rPr>
          <w:rFonts w:ascii="Times New Roman" w:eastAsia="Calibri" w:hAnsi="Times New Roman" w:cs="Times New Roman"/>
          <w:sz w:val="28"/>
          <w:szCs w:val="28"/>
          <w:lang w:val="uk-UA"/>
        </w:rPr>
        <w:t>.</w:t>
      </w:r>
    </w:p>
    <w:p w14:paraId="05DA819F" w14:textId="28256599" w:rsidR="004676FC" w:rsidRDefault="004676FC" w:rsidP="00670CF4">
      <w:pPr>
        <w:spacing w:after="0" w:line="360" w:lineRule="auto"/>
        <w:ind w:firstLine="708"/>
        <w:jc w:val="both"/>
        <w:rPr>
          <w:rFonts w:ascii="Times New Roman" w:eastAsia="Calibri" w:hAnsi="Times New Roman" w:cs="Times New Roman"/>
          <w:sz w:val="28"/>
          <w:szCs w:val="28"/>
          <w:lang w:val="uk-UA"/>
        </w:rPr>
      </w:pPr>
      <w:r w:rsidRPr="004676FC">
        <w:rPr>
          <w:rFonts w:ascii="Times New Roman" w:eastAsia="Calibri" w:hAnsi="Times New Roman" w:cs="Times New Roman"/>
          <w:sz w:val="28"/>
          <w:szCs w:val="28"/>
          <w:lang w:val="uk-UA"/>
        </w:rPr>
        <w:t xml:space="preserve">Не зважаючи на наявність робіт присвячених </w:t>
      </w:r>
      <w:r w:rsidR="003D376D">
        <w:rPr>
          <w:rFonts w:ascii="Times New Roman" w:eastAsia="Calibri" w:hAnsi="Times New Roman" w:cs="Times New Roman"/>
          <w:sz w:val="28"/>
          <w:szCs w:val="28"/>
          <w:lang w:val="uk-UA"/>
        </w:rPr>
        <w:t xml:space="preserve">даній тематиці у </w:t>
      </w:r>
      <w:r w:rsidRPr="004676FC">
        <w:rPr>
          <w:rFonts w:ascii="Times New Roman" w:eastAsia="Calibri" w:hAnsi="Times New Roman" w:cs="Times New Roman"/>
          <w:sz w:val="28"/>
          <w:szCs w:val="28"/>
          <w:lang w:val="uk-UA"/>
        </w:rPr>
        <w:t xml:space="preserve">вітчизняній </w:t>
      </w:r>
      <w:r w:rsidR="003D376D">
        <w:rPr>
          <w:rFonts w:ascii="Times New Roman" w:eastAsia="Calibri" w:hAnsi="Times New Roman" w:cs="Times New Roman"/>
          <w:sz w:val="28"/>
          <w:szCs w:val="28"/>
          <w:lang w:val="uk-UA"/>
        </w:rPr>
        <w:t xml:space="preserve">та зарубіжній </w:t>
      </w:r>
      <w:r w:rsidRPr="004676FC">
        <w:rPr>
          <w:rFonts w:ascii="Times New Roman" w:eastAsia="Calibri" w:hAnsi="Times New Roman" w:cs="Times New Roman"/>
          <w:sz w:val="28"/>
          <w:szCs w:val="28"/>
          <w:lang w:val="uk-UA"/>
        </w:rPr>
        <w:t>економічній літературі,</w:t>
      </w:r>
      <w:r w:rsidR="003D376D">
        <w:rPr>
          <w:rFonts w:ascii="Times New Roman" w:eastAsia="Calibri" w:hAnsi="Times New Roman" w:cs="Times New Roman"/>
          <w:sz w:val="28"/>
          <w:szCs w:val="28"/>
          <w:lang w:val="uk-UA"/>
        </w:rPr>
        <w:t xml:space="preserve"> актуальність теми, обраної для </w:t>
      </w:r>
      <w:r w:rsidRPr="004676FC">
        <w:rPr>
          <w:rFonts w:ascii="Times New Roman" w:eastAsia="Calibri" w:hAnsi="Times New Roman" w:cs="Times New Roman"/>
          <w:sz w:val="28"/>
          <w:szCs w:val="28"/>
          <w:lang w:val="uk-UA"/>
        </w:rPr>
        <w:t>дослідження, визначається тим, що проблема</w:t>
      </w:r>
      <w:r w:rsidR="003D376D">
        <w:rPr>
          <w:rFonts w:ascii="Times New Roman" w:eastAsia="Calibri" w:hAnsi="Times New Roman" w:cs="Times New Roman"/>
          <w:sz w:val="28"/>
          <w:szCs w:val="28"/>
          <w:lang w:val="uk-UA"/>
        </w:rPr>
        <w:t xml:space="preserve"> підвищення конкурентоспроможності підприємств України</w:t>
      </w:r>
      <w:r w:rsidR="00A2374B">
        <w:rPr>
          <w:rFonts w:ascii="Times New Roman" w:eastAsia="Calibri" w:hAnsi="Times New Roman" w:cs="Times New Roman"/>
          <w:sz w:val="28"/>
          <w:szCs w:val="28"/>
          <w:lang w:val="uk-UA"/>
        </w:rPr>
        <w:t>,</w:t>
      </w:r>
      <w:r w:rsidR="005F1824">
        <w:rPr>
          <w:rFonts w:ascii="Times New Roman" w:eastAsia="Calibri" w:hAnsi="Times New Roman" w:cs="Times New Roman"/>
          <w:sz w:val="28"/>
          <w:szCs w:val="28"/>
          <w:lang w:val="uk-UA"/>
        </w:rPr>
        <w:t xml:space="preserve"> та</w:t>
      </w:r>
      <w:r w:rsidR="00A2374B">
        <w:rPr>
          <w:rFonts w:ascii="Times New Roman" w:eastAsia="Calibri" w:hAnsi="Times New Roman" w:cs="Times New Roman"/>
          <w:sz w:val="28"/>
          <w:szCs w:val="28"/>
          <w:lang w:val="uk-UA"/>
        </w:rPr>
        <w:t xml:space="preserve"> Луганської області зокрема,</w:t>
      </w:r>
      <w:r w:rsidR="003D376D">
        <w:rPr>
          <w:rFonts w:ascii="Times New Roman" w:eastAsia="Calibri" w:hAnsi="Times New Roman" w:cs="Times New Roman"/>
          <w:sz w:val="28"/>
          <w:szCs w:val="28"/>
          <w:lang w:val="uk-UA"/>
        </w:rPr>
        <w:t xml:space="preserve"> за рахунок активізації іноваційної діяльності стоїть досить гостро.</w:t>
      </w:r>
    </w:p>
    <w:p w14:paraId="13788A81" w14:textId="5AB87E76" w:rsidR="00C145ED" w:rsidRPr="00C145ED" w:rsidRDefault="00C145ED" w:rsidP="00E4197C">
      <w:pPr>
        <w:spacing w:after="0" w:line="360" w:lineRule="auto"/>
        <w:ind w:firstLine="708"/>
        <w:jc w:val="both"/>
        <w:rPr>
          <w:rFonts w:ascii="Times New Roman" w:eastAsia="Calibri" w:hAnsi="Times New Roman" w:cs="Times New Roman"/>
          <w:sz w:val="28"/>
          <w:szCs w:val="28"/>
          <w:lang w:val="uk-UA"/>
        </w:rPr>
      </w:pPr>
      <w:r w:rsidRPr="00E4197C">
        <w:rPr>
          <w:rFonts w:ascii="Times New Roman" w:eastAsia="Calibri" w:hAnsi="Times New Roman" w:cs="Times New Roman"/>
          <w:b/>
          <w:sz w:val="28"/>
          <w:szCs w:val="28"/>
          <w:lang w:val="uk-UA"/>
        </w:rPr>
        <w:t>Мета</w:t>
      </w:r>
      <w:r w:rsidRPr="00C145ED">
        <w:rPr>
          <w:rFonts w:ascii="Times New Roman" w:eastAsia="Calibri" w:hAnsi="Times New Roman" w:cs="Times New Roman"/>
          <w:sz w:val="28"/>
          <w:szCs w:val="28"/>
          <w:lang w:val="uk-UA"/>
        </w:rPr>
        <w:t xml:space="preserve"> дослідження </w:t>
      </w:r>
      <w:r w:rsidR="00E4197C">
        <w:rPr>
          <w:rFonts w:ascii="Times New Roman" w:eastAsia="Calibri" w:hAnsi="Times New Roman" w:cs="Times New Roman"/>
          <w:sz w:val="28"/>
          <w:szCs w:val="28"/>
          <w:lang w:val="uk-UA"/>
        </w:rPr>
        <w:t xml:space="preserve">– дослідити шляхи вдосконалення інноваційної </w:t>
      </w:r>
      <w:r w:rsidRPr="00C145ED">
        <w:rPr>
          <w:rFonts w:ascii="Times New Roman" w:eastAsia="Calibri" w:hAnsi="Times New Roman" w:cs="Times New Roman"/>
          <w:sz w:val="28"/>
          <w:szCs w:val="28"/>
          <w:lang w:val="uk-UA"/>
        </w:rPr>
        <w:t xml:space="preserve">діяльності </w:t>
      </w:r>
      <w:r w:rsidR="00E4197C">
        <w:rPr>
          <w:rFonts w:ascii="Times New Roman" w:eastAsia="Calibri" w:hAnsi="Times New Roman" w:cs="Times New Roman"/>
          <w:sz w:val="28"/>
          <w:szCs w:val="28"/>
          <w:lang w:val="uk-UA"/>
        </w:rPr>
        <w:t xml:space="preserve">підприємств </w:t>
      </w:r>
      <w:r w:rsidRPr="00C145ED">
        <w:rPr>
          <w:rFonts w:ascii="Times New Roman" w:eastAsia="Calibri" w:hAnsi="Times New Roman" w:cs="Times New Roman"/>
          <w:sz w:val="28"/>
          <w:szCs w:val="28"/>
          <w:lang w:val="uk-UA"/>
        </w:rPr>
        <w:t>України на засадах інноваційного розвитку економіки.</w:t>
      </w:r>
    </w:p>
    <w:p w14:paraId="0C6AC740" w14:textId="4C83CDF9" w:rsidR="004676FC" w:rsidRDefault="00C145ED" w:rsidP="00E4197C">
      <w:pPr>
        <w:spacing w:after="0" w:line="360" w:lineRule="auto"/>
        <w:ind w:firstLine="708"/>
        <w:jc w:val="both"/>
        <w:rPr>
          <w:rFonts w:ascii="Times New Roman" w:eastAsia="Calibri" w:hAnsi="Times New Roman" w:cs="Times New Roman"/>
          <w:sz w:val="28"/>
          <w:szCs w:val="28"/>
          <w:lang w:val="uk-UA"/>
        </w:rPr>
      </w:pPr>
      <w:r w:rsidRPr="00C145ED">
        <w:rPr>
          <w:rFonts w:ascii="Times New Roman" w:eastAsia="Calibri" w:hAnsi="Times New Roman" w:cs="Times New Roman"/>
          <w:sz w:val="28"/>
          <w:szCs w:val="28"/>
          <w:lang w:val="uk-UA"/>
        </w:rPr>
        <w:t>Досягнення даної мети зумовл</w:t>
      </w:r>
      <w:r w:rsidR="00E4197C">
        <w:rPr>
          <w:rFonts w:ascii="Times New Roman" w:eastAsia="Calibri" w:hAnsi="Times New Roman" w:cs="Times New Roman"/>
          <w:sz w:val="28"/>
          <w:szCs w:val="28"/>
          <w:lang w:val="uk-UA"/>
        </w:rPr>
        <w:t xml:space="preserve">ює необхідність виконання таких </w:t>
      </w:r>
      <w:r w:rsidRPr="00E4197C">
        <w:rPr>
          <w:rFonts w:ascii="Times New Roman" w:eastAsia="Calibri" w:hAnsi="Times New Roman" w:cs="Times New Roman"/>
          <w:b/>
          <w:sz w:val="28"/>
          <w:szCs w:val="28"/>
          <w:lang w:val="uk-UA"/>
        </w:rPr>
        <w:t>завдань</w:t>
      </w:r>
      <w:r w:rsidRPr="00C145ED">
        <w:rPr>
          <w:rFonts w:ascii="Times New Roman" w:eastAsia="Calibri" w:hAnsi="Times New Roman" w:cs="Times New Roman"/>
          <w:sz w:val="28"/>
          <w:szCs w:val="28"/>
          <w:lang w:val="uk-UA"/>
        </w:rPr>
        <w:t>:</w:t>
      </w:r>
    </w:p>
    <w:p w14:paraId="7781A385" w14:textId="518FB8E2" w:rsidR="00E4197C" w:rsidRDefault="00E4197C" w:rsidP="00E4197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розглянути теоретичні основи інноваційної діяльності;</w:t>
      </w:r>
    </w:p>
    <w:p w14:paraId="5CB510B3" w14:textId="33EDBF7C" w:rsidR="00E4197C" w:rsidRPr="00E4197C" w:rsidRDefault="00E4197C" w:rsidP="0008182E">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окреслити основні підходи щодо визначення інновацій</w:t>
      </w:r>
      <w:r w:rsidR="005F1824">
        <w:rPr>
          <w:rFonts w:ascii="Times New Roman" w:eastAsia="Calibri" w:hAnsi="Times New Roman" w:cs="Times New Roman"/>
          <w:sz w:val="28"/>
          <w:szCs w:val="28"/>
          <w:lang w:val="uk-UA"/>
        </w:rPr>
        <w:t xml:space="preserve"> та їх класифікації</w:t>
      </w:r>
      <w:r>
        <w:rPr>
          <w:rFonts w:ascii="Times New Roman" w:eastAsia="Calibri" w:hAnsi="Times New Roman" w:cs="Times New Roman"/>
          <w:sz w:val="28"/>
          <w:szCs w:val="28"/>
          <w:lang w:val="uk-UA"/>
        </w:rPr>
        <w:t>;</w:t>
      </w:r>
    </w:p>
    <w:p w14:paraId="4E131CD9" w14:textId="7B803DEB" w:rsidR="004676FC" w:rsidRDefault="00E4197C" w:rsidP="00E4197C">
      <w:pPr>
        <w:spacing w:after="200" w:line="276" w:lineRule="auto"/>
        <w:rPr>
          <w:rFonts w:ascii="Times New Roman" w:eastAsia="Calibri" w:hAnsi="Times New Roman" w:cs="Times New Roman"/>
          <w:sz w:val="28"/>
          <w:szCs w:val="28"/>
          <w:lang w:val="uk-UA"/>
        </w:rPr>
      </w:pPr>
      <w:r w:rsidRPr="00E4197C">
        <w:rPr>
          <w:rFonts w:ascii="Times New Roman" w:eastAsia="Calibri" w:hAnsi="Times New Roman" w:cs="Times New Roman"/>
          <w:sz w:val="28"/>
          <w:szCs w:val="28"/>
          <w:lang w:val="uk-UA"/>
        </w:rPr>
        <w:t>- вивчити міжнародний досвід розвитку інновацій;</w:t>
      </w:r>
    </w:p>
    <w:p w14:paraId="01D46719" w14:textId="04495A76" w:rsidR="00E4197C" w:rsidRDefault="0008182E" w:rsidP="00E4197C">
      <w:pPr>
        <w:spacing w:after="200" w:line="276" w:lineRule="auto"/>
        <w:rPr>
          <w:rFonts w:ascii="Times New Roman" w:eastAsia="Calibri" w:hAnsi="Times New Roman" w:cs="Times New Roman"/>
          <w:sz w:val="28"/>
          <w:szCs w:val="28"/>
          <w:lang w:val="uk-UA"/>
        </w:rPr>
      </w:pPr>
      <w:r w:rsidRPr="0008182E">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08182E">
        <w:rPr>
          <w:rFonts w:ascii="Times New Roman" w:eastAsia="Calibri" w:hAnsi="Times New Roman" w:cs="Times New Roman"/>
          <w:sz w:val="28"/>
          <w:szCs w:val="28"/>
          <w:lang w:val="uk-UA"/>
        </w:rPr>
        <w:t>оцінити сучасний стан інноваційної діяльності України та її регіонів;</w:t>
      </w:r>
    </w:p>
    <w:p w14:paraId="27EA1231" w14:textId="4C026313" w:rsidR="0008182E" w:rsidRDefault="0008182E" w:rsidP="0008182E">
      <w:pPr>
        <w:spacing w:after="20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розглянути </w:t>
      </w:r>
      <w:r w:rsidRPr="0008182E">
        <w:rPr>
          <w:rFonts w:ascii="Times New Roman" w:eastAsia="Calibri" w:hAnsi="Times New Roman" w:cs="Times New Roman"/>
          <w:sz w:val="28"/>
          <w:szCs w:val="28"/>
          <w:lang w:val="uk-UA"/>
        </w:rPr>
        <w:t>стратегії інноваційного розвитку підприємств регіону</w:t>
      </w:r>
      <w:r>
        <w:rPr>
          <w:rFonts w:ascii="Times New Roman" w:eastAsia="Calibri" w:hAnsi="Times New Roman" w:cs="Times New Roman"/>
          <w:sz w:val="28"/>
          <w:szCs w:val="28"/>
          <w:lang w:val="uk-UA"/>
        </w:rPr>
        <w:t>;</w:t>
      </w:r>
    </w:p>
    <w:p w14:paraId="129FB732" w14:textId="00BFAEBF" w:rsidR="00F0753C" w:rsidRDefault="00F0753C" w:rsidP="00F0753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проа</w:t>
      </w:r>
      <w:r w:rsidRPr="00F0753C">
        <w:rPr>
          <w:rFonts w:ascii="Times New Roman" w:eastAsia="Calibri" w:hAnsi="Times New Roman" w:cs="Times New Roman"/>
          <w:sz w:val="28"/>
          <w:szCs w:val="28"/>
          <w:lang w:val="uk-UA"/>
        </w:rPr>
        <w:t>наліз</w:t>
      </w:r>
      <w:r>
        <w:rPr>
          <w:rFonts w:ascii="Times New Roman" w:eastAsia="Calibri" w:hAnsi="Times New Roman" w:cs="Times New Roman"/>
          <w:sz w:val="28"/>
          <w:szCs w:val="28"/>
          <w:lang w:val="uk-UA"/>
        </w:rPr>
        <w:t>увати</w:t>
      </w:r>
      <w:r w:rsidRPr="00F0753C">
        <w:rPr>
          <w:rFonts w:ascii="Times New Roman" w:eastAsia="Calibri" w:hAnsi="Times New Roman" w:cs="Times New Roman"/>
          <w:sz w:val="28"/>
          <w:szCs w:val="28"/>
          <w:lang w:val="uk-UA"/>
        </w:rPr>
        <w:t xml:space="preserve"> фінансов</w:t>
      </w:r>
      <w:r>
        <w:rPr>
          <w:rFonts w:ascii="Times New Roman" w:eastAsia="Calibri" w:hAnsi="Times New Roman" w:cs="Times New Roman"/>
          <w:sz w:val="28"/>
          <w:szCs w:val="28"/>
          <w:lang w:val="uk-UA"/>
        </w:rPr>
        <w:t>е</w:t>
      </w:r>
      <w:r w:rsidRPr="00F0753C">
        <w:rPr>
          <w:rFonts w:ascii="Times New Roman" w:eastAsia="Calibri" w:hAnsi="Times New Roman" w:cs="Times New Roman"/>
          <w:sz w:val="28"/>
          <w:szCs w:val="28"/>
          <w:lang w:val="uk-UA"/>
        </w:rPr>
        <w:t xml:space="preserve"> забез</w:t>
      </w:r>
      <w:r>
        <w:rPr>
          <w:rFonts w:ascii="Times New Roman" w:eastAsia="Calibri" w:hAnsi="Times New Roman" w:cs="Times New Roman"/>
          <w:sz w:val="28"/>
          <w:szCs w:val="28"/>
          <w:lang w:val="uk-UA"/>
        </w:rPr>
        <w:t xml:space="preserve">печення інноваційної діяльності </w:t>
      </w:r>
      <w:r w:rsidRPr="00F0753C">
        <w:rPr>
          <w:rFonts w:ascii="Times New Roman" w:eastAsia="Calibri" w:hAnsi="Times New Roman" w:cs="Times New Roman"/>
          <w:sz w:val="28"/>
          <w:szCs w:val="28"/>
          <w:lang w:val="uk-UA"/>
        </w:rPr>
        <w:t>підприємств регіону</w:t>
      </w:r>
      <w:r>
        <w:rPr>
          <w:rFonts w:ascii="Times New Roman" w:eastAsia="Calibri" w:hAnsi="Times New Roman" w:cs="Times New Roman"/>
          <w:sz w:val="28"/>
          <w:szCs w:val="28"/>
          <w:lang w:val="uk-UA"/>
        </w:rPr>
        <w:t>;</w:t>
      </w:r>
    </w:p>
    <w:p w14:paraId="549F8F9B" w14:textId="68041B22" w:rsidR="00C96C67" w:rsidRDefault="00C96C67" w:rsidP="00F0753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визначити о</w:t>
      </w:r>
      <w:r w:rsidRPr="00C96C67">
        <w:rPr>
          <w:rFonts w:ascii="Times New Roman" w:eastAsia="Calibri" w:hAnsi="Times New Roman" w:cs="Times New Roman"/>
          <w:sz w:val="28"/>
          <w:szCs w:val="28"/>
          <w:lang w:val="uk-UA"/>
        </w:rPr>
        <w:t>собливості державного регулювання інноваційного підприємництва</w:t>
      </w:r>
      <w:r>
        <w:rPr>
          <w:rFonts w:ascii="Times New Roman" w:eastAsia="Calibri" w:hAnsi="Times New Roman" w:cs="Times New Roman"/>
          <w:sz w:val="28"/>
          <w:szCs w:val="28"/>
          <w:lang w:val="uk-UA"/>
        </w:rPr>
        <w:t>;</w:t>
      </w:r>
    </w:p>
    <w:p w14:paraId="0091D041" w14:textId="33FE005C" w:rsidR="00C96C67" w:rsidRDefault="00C96C67" w:rsidP="00F0753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охарактеризувати і</w:t>
      </w:r>
      <w:r w:rsidRPr="00C96C67">
        <w:rPr>
          <w:rFonts w:ascii="Times New Roman" w:eastAsia="Calibri" w:hAnsi="Times New Roman" w:cs="Times New Roman"/>
          <w:sz w:val="28"/>
          <w:szCs w:val="28"/>
          <w:lang w:val="uk-UA"/>
        </w:rPr>
        <w:t>нноваційні підприємства Луганської області та їх показники інноваційної активності</w:t>
      </w:r>
      <w:r>
        <w:rPr>
          <w:rFonts w:ascii="Times New Roman" w:eastAsia="Calibri" w:hAnsi="Times New Roman" w:cs="Times New Roman"/>
          <w:sz w:val="28"/>
          <w:szCs w:val="28"/>
          <w:lang w:val="uk-UA"/>
        </w:rPr>
        <w:t>;</w:t>
      </w:r>
    </w:p>
    <w:p w14:paraId="711C62C8" w14:textId="1985C150" w:rsidR="00C96C67" w:rsidRDefault="00C96C67" w:rsidP="00C96C67">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визначити п</w:t>
      </w:r>
      <w:r w:rsidRPr="00C96C67">
        <w:rPr>
          <w:rFonts w:ascii="Times New Roman" w:eastAsia="Calibri" w:hAnsi="Times New Roman" w:cs="Times New Roman"/>
          <w:sz w:val="28"/>
          <w:szCs w:val="28"/>
          <w:lang w:val="uk-UA"/>
        </w:rPr>
        <w:t>отреби та перешкоди для інноваційного розвитку підприємств Луганщини</w:t>
      </w:r>
      <w:r>
        <w:rPr>
          <w:rFonts w:ascii="Times New Roman" w:eastAsia="Calibri" w:hAnsi="Times New Roman" w:cs="Times New Roman"/>
          <w:sz w:val="28"/>
          <w:szCs w:val="28"/>
          <w:lang w:val="uk-UA"/>
        </w:rPr>
        <w:t>;</w:t>
      </w:r>
    </w:p>
    <w:p w14:paraId="3B55EA9C" w14:textId="58321339" w:rsidR="00C96C67" w:rsidRDefault="00C96C67" w:rsidP="00C96C67">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розробити р</w:t>
      </w:r>
      <w:r w:rsidRPr="00C96C67">
        <w:rPr>
          <w:rFonts w:ascii="Times New Roman" w:eastAsia="Calibri" w:hAnsi="Times New Roman" w:cs="Times New Roman"/>
          <w:sz w:val="28"/>
          <w:szCs w:val="28"/>
          <w:lang w:val="uk-UA"/>
        </w:rPr>
        <w:t>екомендації щодо вдосконалення інноваційної діяльності підприємств Луганської області</w:t>
      </w:r>
      <w:r>
        <w:rPr>
          <w:rFonts w:ascii="Times New Roman" w:eastAsia="Calibri" w:hAnsi="Times New Roman" w:cs="Times New Roman"/>
          <w:sz w:val="28"/>
          <w:szCs w:val="28"/>
          <w:lang w:val="uk-UA"/>
        </w:rPr>
        <w:t>.</w:t>
      </w:r>
    </w:p>
    <w:p w14:paraId="1ECD9E72" w14:textId="3FC2EF0C" w:rsidR="00C96C67" w:rsidRPr="00C96C67" w:rsidRDefault="00C96C67" w:rsidP="00141D8E">
      <w:pPr>
        <w:spacing w:after="0" w:line="360" w:lineRule="auto"/>
        <w:ind w:firstLine="708"/>
        <w:jc w:val="both"/>
        <w:rPr>
          <w:rFonts w:ascii="Times New Roman" w:eastAsia="Calibri" w:hAnsi="Times New Roman" w:cs="Times New Roman"/>
          <w:sz w:val="28"/>
          <w:szCs w:val="28"/>
          <w:lang w:val="uk-UA"/>
        </w:rPr>
      </w:pPr>
      <w:r w:rsidRPr="00141D8E">
        <w:rPr>
          <w:rFonts w:ascii="Times New Roman" w:eastAsia="Calibri" w:hAnsi="Times New Roman" w:cs="Times New Roman"/>
          <w:b/>
          <w:sz w:val="28"/>
          <w:szCs w:val="28"/>
          <w:lang w:val="uk-UA"/>
        </w:rPr>
        <w:t>Об’єктом</w:t>
      </w:r>
      <w:r w:rsidRPr="00C96C67">
        <w:rPr>
          <w:rFonts w:ascii="Times New Roman" w:eastAsia="Calibri" w:hAnsi="Times New Roman" w:cs="Times New Roman"/>
          <w:sz w:val="28"/>
          <w:szCs w:val="28"/>
          <w:lang w:val="uk-UA"/>
        </w:rPr>
        <w:t xml:space="preserve"> дослідження є механізм здійснення інноваційної діяльності підприємствами України.</w:t>
      </w:r>
    </w:p>
    <w:p w14:paraId="14184B66" w14:textId="6C8C22F1" w:rsidR="00C96C67" w:rsidRDefault="00C96C67" w:rsidP="00141D8E">
      <w:pPr>
        <w:spacing w:after="0" w:line="360" w:lineRule="auto"/>
        <w:ind w:firstLine="708"/>
        <w:jc w:val="both"/>
        <w:rPr>
          <w:rFonts w:ascii="Times New Roman" w:eastAsia="Calibri" w:hAnsi="Times New Roman" w:cs="Times New Roman"/>
          <w:sz w:val="28"/>
          <w:szCs w:val="28"/>
          <w:lang w:val="uk-UA"/>
        </w:rPr>
      </w:pPr>
      <w:r w:rsidRPr="00141D8E">
        <w:rPr>
          <w:rFonts w:ascii="Times New Roman" w:eastAsia="Calibri" w:hAnsi="Times New Roman" w:cs="Times New Roman"/>
          <w:b/>
          <w:sz w:val="28"/>
          <w:szCs w:val="28"/>
          <w:lang w:val="uk-UA"/>
        </w:rPr>
        <w:t>Предметом</w:t>
      </w:r>
      <w:r w:rsidRPr="00C96C67">
        <w:rPr>
          <w:rFonts w:ascii="Times New Roman" w:eastAsia="Calibri" w:hAnsi="Times New Roman" w:cs="Times New Roman"/>
          <w:sz w:val="28"/>
          <w:szCs w:val="28"/>
          <w:lang w:val="uk-UA"/>
        </w:rPr>
        <w:t xml:space="preserve"> дослідження є сучасні</w:t>
      </w:r>
      <w:r w:rsidR="00141D8E">
        <w:rPr>
          <w:rFonts w:ascii="Times New Roman" w:eastAsia="Calibri" w:hAnsi="Times New Roman" w:cs="Times New Roman"/>
          <w:sz w:val="28"/>
          <w:szCs w:val="28"/>
          <w:lang w:val="uk-UA"/>
        </w:rPr>
        <w:t xml:space="preserve"> умови та способи удосконалення інноваційної</w:t>
      </w:r>
      <w:r w:rsidRPr="00C96C67">
        <w:rPr>
          <w:rFonts w:ascii="Times New Roman" w:eastAsia="Calibri" w:hAnsi="Times New Roman" w:cs="Times New Roman"/>
          <w:sz w:val="28"/>
          <w:szCs w:val="28"/>
          <w:lang w:val="uk-UA"/>
        </w:rPr>
        <w:t xml:space="preserve"> діяльності.</w:t>
      </w:r>
    </w:p>
    <w:p w14:paraId="63CD7985" w14:textId="224009BD" w:rsidR="00D76DD4" w:rsidRDefault="00620477" w:rsidP="00C07A7D">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Теоретичну основу дослідження склали</w:t>
      </w:r>
      <w:r w:rsidR="00C07A7D" w:rsidRPr="00C07A7D">
        <w:rPr>
          <w:lang w:val="uk-UA"/>
        </w:rPr>
        <w:t xml:space="preserve"> </w:t>
      </w:r>
      <w:r w:rsidR="00C07A7D" w:rsidRPr="00C07A7D">
        <w:rPr>
          <w:rFonts w:ascii="Times New Roman" w:eastAsia="Calibri" w:hAnsi="Times New Roman" w:cs="Times New Roman"/>
          <w:sz w:val="28"/>
          <w:szCs w:val="28"/>
          <w:lang w:val="uk-UA"/>
        </w:rPr>
        <w:t>дисертації на здобуття н</w:t>
      </w:r>
      <w:r w:rsidR="00C07A7D">
        <w:rPr>
          <w:rFonts w:ascii="Times New Roman" w:eastAsia="Calibri" w:hAnsi="Times New Roman" w:cs="Times New Roman"/>
          <w:sz w:val="28"/>
          <w:szCs w:val="28"/>
          <w:lang w:val="uk-UA"/>
        </w:rPr>
        <w:t xml:space="preserve">аукового ступеня, підручники та </w:t>
      </w:r>
      <w:r w:rsidR="00C07A7D" w:rsidRPr="00C07A7D">
        <w:rPr>
          <w:rFonts w:ascii="Times New Roman" w:eastAsia="Calibri" w:hAnsi="Times New Roman" w:cs="Times New Roman"/>
          <w:sz w:val="28"/>
          <w:szCs w:val="28"/>
          <w:lang w:val="uk-UA"/>
        </w:rPr>
        <w:t>посібники з обраної тематики,</w:t>
      </w:r>
      <w:r>
        <w:rPr>
          <w:rFonts w:ascii="Times New Roman" w:eastAsia="Calibri" w:hAnsi="Times New Roman" w:cs="Times New Roman"/>
          <w:sz w:val="28"/>
          <w:szCs w:val="28"/>
          <w:lang w:val="uk-UA"/>
        </w:rPr>
        <w:t xml:space="preserve"> наукові праці провідних вітчизняних та зарубіжних учених таких як С. Ілляшенко, </w:t>
      </w:r>
      <w:r w:rsidR="00C60EFB">
        <w:rPr>
          <w:rFonts w:ascii="Times New Roman" w:eastAsia="Calibri" w:hAnsi="Times New Roman" w:cs="Times New Roman"/>
          <w:sz w:val="28"/>
          <w:szCs w:val="28"/>
          <w:lang w:val="uk-UA"/>
        </w:rPr>
        <w:t xml:space="preserve">Єпіфанова І., </w:t>
      </w:r>
      <w:r>
        <w:rPr>
          <w:rFonts w:ascii="Times New Roman" w:eastAsia="Calibri" w:hAnsi="Times New Roman" w:cs="Times New Roman"/>
          <w:sz w:val="28"/>
          <w:szCs w:val="28"/>
          <w:lang w:val="uk-UA"/>
        </w:rPr>
        <w:t xml:space="preserve">Єрмакова О., Захаркіна Л., </w:t>
      </w:r>
      <w:r w:rsidRPr="00620477">
        <w:rPr>
          <w:rFonts w:ascii="Times New Roman" w:eastAsia="Calibri" w:hAnsi="Times New Roman" w:cs="Times New Roman"/>
          <w:sz w:val="28"/>
          <w:szCs w:val="28"/>
          <w:lang w:val="uk-UA"/>
        </w:rPr>
        <w:t>Михайлишин Л.</w:t>
      </w:r>
      <w:r>
        <w:rPr>
          <w:rFonts w:ascii="Times New Roman" w:eastAsia="Calibri" w:hAnsi="Times New Roman" w:cs="Times New Roman"/>
          <w:sz w:val="28"/>
          <w:szCs w:val="28"/>
          <w:lang w:val="uk-UA"/>
        </w:rPr>
        <w:t>,</w:t>
      </w:r>
      <w:r w:rsidR="00C60EFB">
        <w:rPr>
          <w:rFonts w:ascii="Times New Roman" w:eastAsia="Calibri" w:hAnsi="Times New Roman" w:cs="Times New Roman"/>
          <w:sz w:val="28"/>
          <w:szCs w:val="28"/>
          <w:lang w:val="uk-UA"/>
        </w:rPr>
        <w:t xml:space="preserve"> Моргачов І.,</w:t>
      </w:r>
      <w:r>
        <w:rPr>
          <w:rFonts w:ascii="Times New Roman" w:eastAsia="Calibri" w:hAnsi="Times New Roman" w:cs="Times New Roman"/>
          <w:sz w:val="28"/>
          <w:szCs w:val="28"/>
          <w:lang w:val="uk-UA"/>
        </w:rPr>
        <w:t xml:space="preserve"> Павленко І.,</w:t>
      </w:r>
      <w:r w:rsidR="00D76DD4">
        <w:rPr>
          <w:rFonts w:ascii="Times New Roman" w:eastAsia="Calibri" w:hAnsi="Times New Roman" w:cs="Times New Roman"/>
          <w:sz w:val="28"/>
          <w:szCs w:val="28"/>
          <w:lang w:val="uk-UA"/>
        </w:rPr>
        <w:t xml:space="preserve"> </w:t>
      </w:r>
      <w:r w:rsidRPr="00620477">
        <w:rPr>
          <w:rFonts w:ascii="Times New Roman" w:eastAsia="Calibri" w:hAnsi="Times New Roman" w:cs="Times New Roman"/>
          <w:sz w:val="28"/>
          <w:szCs w:val="28"/>
          <w:lang w:val="uk-UA"/>
        </w:rPr>
        <w:t>Писаренко Т.</w:t>
      </w:r>
      <w:r>
        <w:rPr>
          <w:rFonts w:ascii="Times New Roman" w:eastAsia="Calibri" w:hAnsi="Times New Roman" w:cs="Times New Roman"/>
          <w:sz w:val="28"/>
          <w:szCs w:val="28"/>
          <w:lang w:val="uk-UA"/>
        </w:rPr>
        <w:t xml:space="preserve">, </w:t>
      </w:r>
      <w:r w:rsidRPr="00620477">
        <w:rPr>
          <w:rFonts w:ascii="Times New Roman" w:eastAsia="Calibri" w:hAnsi="Times New Roman" w:cs="Times New Roman"/>
          <w:sz w:val="28"/>
          <w:szCs w:val="28"/>
          <w:lang w:val="uk-UA"/>
        </w:rPr>
        <w:t>Федоренко В.</w:t>
      </w:r>
      <w:r w:rsidR="00D76DD4">
        <w:rPr>
          <w:rFonts w:ascii="Times New Roman" w:eastAsia="Calibri" w:hAnsi="Times New Roman" w:cs="Times New Roman"/>
          <w:sz w:val="28"/>
          <w:szCs w:val="28"/>
          <w:lang w:val="uk-UA"/>
        </w:rPr>
        <w:t>,</w:t>
      </w:r>
      <w:r w:rsidR="00C60EFB" w:rsidRPr="00C60EFB">
        <w:rPr>
          <w:rFonts w:ascii="Times New Roman" w:eastAsia="Calibri" w:hAnsi="Times New Roman" w:cs="Times New Roman"/>
          <w:sz w:val="28"/>
          <w:szCs w:val="28"/>
          <w:lang w:val="uk-UA"/>
        </w:rPr>
        <w:t xml:space="preserve"> </w:t>
      </w:r>
      <w:r w:rsidR="00C60EFB">
        <w:rPr>
          <w:rFonts w:ascii="Times New Roman" w:eastAsia="Calibri" w:hAnsi="Times New Roman" w:cs="Times New Roman"/>
          <w:sz w:val="28"/>
          <w:szCs w:val="28"/>
          <w:lang w:val="uk-UA"/>
        </w:rPr>
        <w:t>Федулова Л.,</w:t>
      </w:r>
      <w:r w:rsidR="00D76DD4">
        <w:rPr>
          <w:rFonts w:ascii="Times New Roman" w:eastAsia="Calibri" w:hAnsi="Times New Roman" w:cs="Times New Roman"/>
          <w:sz w:val="28"/>
          <w:szCs w:val="28"/>
          <w:lang w:val="uk-UA"/>
        </w:rPr>
        <w:t xml:space="preserve"> Шумпетер Й.</w:t>
      </w:r>
      <w:r>
        <w:rPr>
          <w:rFonts w:ascii="Times New Roman" w:eastAsia="Calibri" w:hAnsi="Times New Roman" w:cs="Times New Roman"/>
          <w:sz w:val="28"/>
          <w:szCs w:val="28"/>
          <w:lang w:val="uk-UA"/>
        </w:rPr>
        <w:t xml:space="preserve"> та інші. </w:t>
      </w:r>
    </w:p>
    <w:p w14:paraId="2AB6094C" w14:textId="4C9F15A2" w:rsidR="00D76DD4" w:rsidRDefault="00620477" w:rsidP="00C07A7D">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Правове поле дослідження становлять чинні законодавчі та нормативні документи, зокрема Закон України «</w:t>
      </w:r>
      <w:r w:rsidRPr="00620477">
        <w:rPr>
          <w:rFonts w:ascii="Times New Roman" w:eastAsia="Calibri" w:hAnsi="Times New Roman" w:cs="Times New Roman"/>
          <w:sz w:val="28"/>
          <w:szCs w:val="28"/>
          <w:lang w:val="uk-UA"/>
        </w:rPr>
        <w:t>Про інноваційну діяльність</w:t>
      </w:r>
      <w:r>
        <w:rPr>
          <w:rFonts w:ascii="Times New Roman" w:eastAsia="Calibri" w:hAnsi="Times New Roman" w:cs="Times New Roman"/>
          <w:sz w:val="28"/>
          <w:szCs w:val="28"/>
          <w:lang w:val="uk-UA"/>
        </w:rPr>
        <w:t xml:space="preserve">», </w:t>
      </w:r>
      <w:r w:rsidR="00B55D42">
        <w:rPr>
          <w:rFonts w:ascii="Times New Roman" w:eastAsia="Calibri" w:hAnsi="Times New Roman" w:cs="Times New Roman"/>
          <w:sz w:val="28"/>
          <w:szCs w:val="28"/>
          <w:lang w:val="uk-UA"/>
        </w:rPr>
        <w:t>Закон</w:t>
      </w:r>
      <w:r w:rsidR="00B55D42" w:rsidRPr="00B55D42">
        <w:rPr>
          <w:rFonts w:ascii="Times New Roman" w:eastAsia="Calibri" w:hAnsi="Times New Roman" w:cs="Times New Roman"/>
          <w:sz w:val="28"/>
          <w:szCs w:val="28"/>
          <w:lang w:val="uk-UA"/>
        </w:rPr>
        <w:t xml:space="preserve"> України «Про пріоритетні напрями розвитку інноваційн</w:t>
      </w:r>
      <w:r w:rsidR="00B55D42">
        <w:rPr>
          <w:rFonts w:ascii="Times New Roman" w:eastAsia="Calibri" w:hAnsi="Times New Roman" w:cs="Times New Roman"/>
          <w:sz w:val="28"/>
          <w:szCs w:val="28"/>
          <w:lang w:val="uk-UA"/>
        </w:rPr>
        <w:t>ої діяльності в Україні», Закон</w:t>
      </w:r>
      <w:r w:rsidR="00B55D42" w:rsidRPr="00B55D42">
        <w:rPr>
          <w:rFonts w:ascii="Times New Roman" w:eastAsia="Calibri" w:hAnsi="Times New Roman" w:cs="Times New Roman"/>
          <w:sz w:val="28"/>
          <w:szCs w:val="28"/>
          <w:lang w:val="uk-UA"/>
        </w:rPr>
        <w:t xml:space="preserve"> України «Про наукову і наук</w:t>
      </w:r>
      <w:r w:rsidR="00B55D42">
        <w:rPr>
          <w:rFonts w:ascii="Times New Roman" w:eastAsia="Calibri" w:hAnsi="Times New Roman" w:cs="Times New Roman"/>
          <w:sz w:val="28"/>
          <w:szCs w:val="28"/>
          <w:lang w:val="uk-UA"/>
        </w:rPr>
        <w:t>ово-технічну діяльність», Закон</w:t>
      </w:r>
      <w:r w:rsidR="00B55D42" w:rsidRPr="00B55D42">
        <w:rPr>
          <w:rFonts w:ascii="Times New Roman" w:eastAsia="Calibri" w:hAnsi="Times New Roman" w:cs="Times New Roman"/>
          <w:sz w:val="28"/>
          <w:szCs w:val="28"/>
          <w:lang w:val="uk-UA"/>
        </w:rPr>
        <w:t xml:space="preserve"> України «Про спеціальний режим інноваційної діяльності технологічних парків»</w:t>
      </w:r>
      <w:r w:rsidR="00B55D42">
        <w:rPr>
          <w:rFonts w:ascii="Times New Roman" w:eastAsia="Calibri" w:hAnsi="Times New Roman" w:cs="Times New Roman"/>
          <w:sz w:val="28"/>
          <w:szCs w:val="28"/>
          <w:lang w:val="uk-UA"/>
        </w:rPr>
        <w:t xml:space="preserve">, </w:t>
      </w:r>
      <w:r w:rsidRPr="00620477">
        <w:rPr>
          <w:rFonts w:ascii="Times New Roman" w:eastAsia="Calibri" w:hAnsi="Times New Roman" w:cs="Times New Roman"/>
          <w:sz w:val="28"/>
          <w:szCs w:val="28"/>
          <w:lang w:val="uk-UA"/>
        </w:rPr>
        <w:t>Розпорядження Кабінету Міністрів України</w:t>
      </w:r>
      <w:r>
        <w:rPr>
          <w:rFonts w:ascii="Times New Roman" w:eastAsia="Calibri" w:hAnsi="Times New Roman" w:cs="Times New Roman"/>
          <w:sz w:val="28"/>
          <w:szCs w:val="28"/>
          <w:lang w:val="uk-UA"/>
        </w:rPr>
        <w:t xml:space="preserve"> «</w:t>
      </w:r>
      <w:r w:rsidRPr="00620477">
        <w:rPr>
          <w:rFonts w:ascii="Times New Roman" w:eastAsia="Calibri" w:hAnsi="Times New Roman" w:cs="Times New Roman"/>
          <w:sz w:val="28"/>
          <w:szCs w:val="28"/>
          <w:lang w:val="uk-UA"/>
        </w:rPr>
        <w:t>Про схвалення Стратегії розвитку сфери ін</w:t>
      </w:r>
      <w:r>
        <w:rPr>
          <w:rFonts w:ascii="Times New Roman" w:eastAsia="Calibri" w:hAnsi="Times New Roman" w:cs="Times New Roman"/>
          <w:sz w:val="28"/>
          <w:szCs w:val="28"/>
          <w:lang w:val="uk-UA"/>
        </w:rPr>
        <w:t>новаційної діяльності на період до 2030 року»</w:t>
      </w:r>
      <w:r w:rsidR="00B55D42">
        <w:rPr>
          <w:rFonts w:ascii="Times New Roman" w:eastAsia="Calibri" w:hAnsi="Times New Roman" w:cs="Times New Roman"/>
          <w:sz w:val="28"/>
          <w:szCs w:val="28"/>
          <w:lang w:val="uk-UA"/>
        </w:rPr>
        <w:t xml:space="preserve">. </w:t>
      </w:r>
    </w:p>
    <w:p w14:paraId="57255A62" w14:textId="6FA05D78" w:rsidR="00141D8E" w:rsidRDefault="00B55D42" w:rsidP="00C07A7D">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Інформаційна база дослідження складається з </w:t>
      </w:r>
      <w:r w:rsidR="00C07A7D">
        <w:rPr>
          <w:rFonts w:ascii="Times New Roman" w:eastAsia="Calibri" w:hAnsi="Times New Roman" w:cs="Times New Roman"/>
          <w:sz w:val="28"/>
          <w:szCs w:val="28"/>
          <w:lang w:val="uk-UA"/>
        </w:rPr>
        <w:t>офіційних статистичних матеріалів</w:t>
      </w:r>
      <w:r>
        <w:rPr>
          <w:rFonts w:ascii="Times New Roman" w:eastAsia="Calibri" w:hAnsi="Times New Roman" w:cs="Times New Roman"/>
          <w:sz w:val="28"/>
          <w:szCs w:val="28"/>
          <w:lang w:val="uk-UA"/>
        </w:rPr>
        <w:t xml:space="preserve"> Державної служби статистики України, Міні</w:t>
      </w:r>
      <w:r w:rsidR="00C07A7D">
        <w:rPr>
          <w:rFonts w:ascii="Times New Roman" w:eastAsia="Calibri" w:hAnsi="Times New Roman" w:cs="Times New Roman"/>
          <w:sz w:val="28"/>
          <w:szCs w:val="28"/>
          <w:lang w:val="uk-UA"/>
        </w:rPr>
        <w:t>стерства освіти і науки України</w:t>
      </w:r>
      <w:r w:rsidR="00670A81">
        <w:rPr>
          <w:rFonts w:ascii="Times New Roman" w:eastAsia="Calibri" w:hAnsi="Times New Roman" w:cs="Times New Roman"/>
          <w:sz w:val="28"/>
          <w:szCs w:val="28"/>
          <w:lang w:val="uk-UA"/>
        </w:rPr>
        <w:t>, Міністерства розвитку економіки, торгівлі та сільського господарства України</w:t>
      </w:r>
      <w:r w:rsidR="00C07A7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C07A7D">
        <w:rPr>
          <w:rFonts w:ascii="Times New Roman" w:eastAsia="Calibri" w:hAnsi="Times New Roman" w:cs="Times New Roman"/>
          <w:sz w:val="28"/>
          <w:szCs w:val="28"/>
          <w:lang w:val="uk-UA"/>
        </w:rPr>
        <w:t>Стратегі</w:t>
      </w:r>
      <w:r w:rsidR="008110D5">
        <w:rPr>
          <w:rFonts w:ascii="Times New Roman" w:eastAsia="Calibri" w:hAnsi="Times New Roman" w:cs="Times New Roman"/>
          <w:sz w:val="28"/>
          <w:szCs w:val="28"/>
          <w:lang w:val="uk-UA"/>
        </w:rPr>
        <w:t>ї</w:t>
      </w:r>
      <w:r w:rsidR="00C07A7D">
        <w:rPr>
          <w:rFonts w:ascii="Times New Roman" w:eastAsia="Calibri" w:hAnsi="Times New Roman" w:cs="Times New Roman"/>
          <w:sz w:val="28"/>
          <w:szCs w:val="28"/>
          <w:lang w:val="uk-UA"/>
        </w:rPr>
        <w:t xml:space="preserve"> розвитку </w:t>
      </w:r>
      <w:r w:rsidR="00C07A7D" w:rsidRPr="00C07A7D">
        <w:rPr>
          <w:rFonts w:ascii="Times New Roman" w:eastAsia="Calibri" w:hAnsi="Times New Roman" w:cs="Times New Roman"/>
          <w:sz w:val="28"/>
          <w:szCs w:val="28"/>
          <w:lang w:val="uk-UA"/>
        </w:rPr>
        <w:t>Луганської області на 2021–2027 роки</w:t>
      </w:r>
      <w:r w:rsidR="00C07A7D">
        <w:rPr>
          <w:rFonts w:ascii="Times New Roman" w:eastAsia="Calibri" w:hAnsi="Times New Roman" w:cs="Times New Roman"/>
          <w:sz w:val="28"/>
          <w:szCs w:val="28"/>
          <w:lang w:val="uk-UA"/>
        </w:rPr>
        <w:t>, Стратегі</w:t>
      </w:r>
      <w:r w:rsidR="008110D5">
        <w:rPr>
          <w:rFonts w:ascii="Times New Roman" w:eastAsia="Calibri" w:hAnsi="Times New Roman" w:cs="Times New Roman"/>
          <w:sz w:val="28"/>
          <w:szCs w:val="28"/>
          <w:lang w:val="uk-UA"/>
        </w:rPr>
        <w:t>ї</w:t>
      </w:r>
      <w:r w:rsidR="00C07A7D">
        <w:rPr>
          <w:rFonts w:ascii="Times New Roman" w:eastAsia="Calibri" w:hAnsi="Times New Roman" w:cs="Times New Roman"/>
          <w:sz w:val="28"/>
          <w:szCs w:val="28"/>
          <w:lang w:val="uk-UA"/>
        </w:rPr>
        <w:t xml:space="preserve"> розвитку Сєвєродонецької громади на 2021–2027 роки, ресурсів Інтернет, офіційних сайтів інноваційних підприємств Луганщини, результати власних досліджень </w:t>
      </w:r>
      <w:r w:rsidR="008110D5">
        <w:rPr>
          <w:rFonts w:ascii="Times New Roman" w:eastAsia="Calibri" w:hAnsi="Times New Roman" w:cs="Times New Roman"/>
          <w:sz w:val="28"/>
          <w:szCs w:val="28"/>
          <w:lang w:val="uk-UA"/>
        </w:rPr>
        <w:t>під час роботи</w:t>
      </w:r>
      <w:r w:rsidR="00C07A7D">
        <w:rPr>
          <w:rFonts w:ascii="Times New Roman" w:eastAsia="Calibri" w:hAnsi="Times New Roman" w:cs="Times New Roman"/>
          <w:sz w:val="28"/>
          <w:szCs w:val="28"/>
          <w:lang w:val="uk-UA"/>
        </w:rPr>
        <w:t xml:space="preserve"> в Департаменті міжнародної </w:t>
      </w:r>
      <w:r w:rsidR="00C07A7D">
        <w:rPr>
          <w:rFonts w:ascii="Times New Roman" w:eastAsia="Calibri" w:hAnsi="Times New Roman" w:cs="Times New Roman"/>
          <w:sz w:val="28"/>
          <w:szCs w:val="28"/>
          <w:lang w:val="uk-UA"/>
        </w:rPr>
        <w:lastRenderedPageBreak/>
        <w:t>технічної допомоги, інноваційного розвитку та зовнішніх зносин Луганської обласної державної адміністрації.</w:t>
      </w:r>
    </w:p>
    <w:p w14:paraId="50017A67" w14:textId="7740E3B6" w:rsidR="00C07A7D" w:rsidRDefault="00C07A7D" w:rsidP="00C07A7D">
      <w:pPr>
        <w:spacing w:after="0" w:line="360" w:lineRule="auto"/>
        <w:ind w:firstLine="708"/>
        <w:jc w:val="both"/>
        <w:rPr>
          <w:rFonts w:ascii="Times New Roman" w:eastAsia="Calibri" w:hAnsi="Times New Roman" w:cs="Times New Roman"/>
          <w:sz w:val="28"/>
          <w:szCs w:val="28"/>
          <w:lang w:val="uk-UA"/>
        </w:rPr>
      </w:pPr>
      <w:r w:rsidRPr="00C07A7D">
        <w:rPr>
          <w:rFonts w:ascii="Times New Roman" w:eastAsia="Calibri" w:hAnsi="Times New Roman" w:cs="Times New Roman"/>
          <w:sz w:val="28"/>
          <w:szCs w:val="28"/>
          <w:lang w:val="uk-UA"/>
        </w:rPr>
        <w:t>У процесі підготовки роботи викори</w:t>
      </w:r>
      <w:r w:rsidR="005F5949">
        <w:rPr>
          <w:rFonts w:ascii="Times New Roman" w:eastAsia="Calibri" w:hAnsi="Times New Roman" w:cs="Times New Roman"/>
          <w:sz w:val="28"/>
          <w:szCs w:val="28"/>
          <w:lang w:val="uk-UA"/>
        </w:rPr>
        <w:t>стовувались</w:t>
      </w:r>
      <w:r w:rsidR="00D76DD4">
        <w:rPr>
          <w:rFonts w:ascii="Times New Roman" w:eastAsia="Calibri" w:hAnsi="Times New Roman" w:cs="Times New Roman"/>
          <w:sz w:val="28"/>
          <w:szCs w:val="28"/>
          <w:lang w:val="uk-UA"/>
        </w:rPr>
        <w:t xml:space="preserve"> методи</w:t>
      </w:r>
      <w:r>
        <w:rPr>
          <w:rFonts w:ascii="Times New Roman" w:eastAsia="Calibri" w:hAnsi="Times New Roman" w:cs="Times New Roman"/>
          <w:sz w:val="28"/>
          <w:szCs w:val="28"/>
          <w:lang w:val="uk-UA"/>
        </w:rPr>
        <w:t xml:space="preserve">, </w:t>
      </w:r>
      <w:r w:rsidRPr="00C07A7D">
        <w:rPr>
          <w:rFonts w:ascii="Times New Roman" w:eastAsia="Calibri" w:hAnsi="Times New Roman" w:cs="Times New Roman"/>
          <w:sz w:val="28"/>
          <w:szCs w:val="28"/>
          <w:lang w:val="uk-UA"/>
        </w:rPr>
        <w:t>що базуються на загальнонаукових та емпіри</w:t>
      </w:r>
      <w:r>
        <w:rPr>
          <w:rFonts w:ascii="Times New Roman" w:eastAsia="Calibri" w:hAnsi="Times New Roman" w:cs="Times New Roman"/>
          <w:sz w:val="28"/>
          <w:szCs w:val="28"/>
          <w:lang w:val="uk-UA"/>
        </w:rPr>
        <w:t xml:space="preserve">чних прийомах економічної науки: </w:t>
      </w:r>
    </w:p>
    <w:p w14:paraId="31041D04" w14:textId="0E598189" w:rsidR="00C07A7D" w:rsidRDefault="00C07A7D" w:rsidP="00C07A7D">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метод теоретичного пошуку (аналіз державної нормативної бази, яка регулює інноваційні процеси) для визначення сутності понять «інновації», «інноваційна діяльність», класифікації інновацій, визначення </w:t>
      </w:r>
      <w:r w:rsidRPr="00C07A7D">
        <w:rPr>
          <w:rFonts w:ascii="Times New Roman" w:eastAsia="Calibri" w:hAnsi="Times New Roman" w:cs="Times New Roman"/>
          <w:sz w:val="28"/>
          <w:szCs w:val="28"/>
          <w:lang w:val="uk-UA"/>
        </w:rPr>
        <w:t>особливост</w:t>
      </w:r>
      <w:r>
        <w:rPr>
          <w:rFonts w:ascii="Times New Roman" w:eastAsia="Calibri" w:hAnsi="Times New Roman" w:cs="Times New Roman"/>
          <w:sz w:val="28"/>
          <w:szCs w:val="28"/>
          <w:lang w:val="uk-UA"/>
        </w:rPr>
        <w:t xml:space="preserve">ей </w:t>
      </w:r>
      <w:r w:rsidRPr="00C07A7D">
        <w:rPr>
          <w:rFonts w:ascii="Times New Roman" w:eastAsia="Calibri" w:hAnsi="Times New Roman" w:cs="Times New Roman"/>
          <w:sz w:val="28"/>
          <w:szCs w:val="28"/>
          <w:lang w:val="uk-UA"/>
        </w:rPr>
        <w:t>державного регулювання інноваційного підприємництва</w:t>
      </w:r>
      <w:r>
        <w:rPr>
          <w:rFonts w:ascii="Times New Roman" w:eastAsia="Calibri" w:hAnsi="Times New Roman" w:cs="Times New Roman"/>
          <w:sz w:val="28"/>
          <w:szCs w:val="28"/>
          <w:lang w:val="uk-UA"/>
        </w:rPr>
        <w:t xml:space="preserve">; </w:t>
      </w:r>
    </w:p>
    <w:p w14:paraId="1ACB29B5" w14:textId="7FE03FBC" w:rsidR="005F5949" w:rsidRDefault="005F5949" w:rsidP="00C07A7D">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метод емпіричного характеру (діагностичні: спостереження, опитування, бесіди; статистична й математична обробка матеріалів; кількісний і якісний аналіз; порівняння) з метою </w:t>
      </w:r>
      <w:r w:rsidRPr="005F5949">
        <w:rPr>
          <w:rFonts w:ascii="Times New Roman" w:eastAsia="Calibri" w:hAnsi="Times New Roman" w:cs="Times New Roman"/>
          <w:sz w:val="28"/>
          <w:szCs w:val="28"/>
          <w:lang w:val="uk-UA"/>
        </w:rPr>
        <w:t>оцін</w:t>
      </w:r>
      <w:r>
        <w:rPr>
          <w:rFonts w:ascii="Times New Roman" w:eastAsia="Calibri" w:hAnsi="Times New Roman" w:cs="Times New Roman"/>
          <w:sz w:val="28"/>
          <w:szCs w:val="28"/>
          <w:lang w:val="uk-UA"/>
        </w:rPr>
        <w:t>ки</w:t>
      </w:r>
      <w:r w:rsidRPr="005F5949">
        <w:rPr>
          <w:rFonts w:ascii="Times New Roman" w:eastAsia="Calibri" w:hAnsi="Times New Roman" w:cs="Times New Roman"/>
          <w:sz w:val="28"/>
          <w:szCs w:val="28"/>
          <w:lang w:val="uk-UA"/>
        </w:rPr>
        <w:t xml:space="preserve"> сучасн</w:t>
      </w:r>
      <w:r>
        <w:rPr>
          <w:rFonts w:ascii="Times New Roman" w:eastAsia="Calibri" w:hAnsi="Times New Roman" w:cs="Times New Roman"/>
          <w:sz w:val="28"/>
          <w:szCs w:val="28"/>
          <w:lang w:val="uk-UA"/>
        </w:rPr>
        <w:t>ого</w:t>
      </w:r>
      <w:r w:rsidRPr="005F5949">
        <w:rPr>
          <w:rFonts w:ascii="Times New Roman" w:eastAsia="Calibri" w:hAnsi="Times New Roman" w:cs="Times New Roman"/>
          <w:sz w:val="28"/>
          <w:szCs w:val="28"/>
          <w:lang w:val="uk-UA"/>
        </w:rPr>
        <w:t xml:space="preserve"> стан</w:t>
      </w:r>
      <w:r>
        <w:rPr>
          <w:rFonts w:ascii="Times New Roman" w:eastAsia="Calibri" w:hAnsi="Times New Roman" w:cs="Times New Roman"/>
          <w:sz w:val="28"/>
          <w:szCs w:val="28"/>
          <w:lang w:val="uk-UA"/>
        </w:rPr>
        <w:t>у</w:t>
      </w:r>
      <w:r w:rsidRPr="005F5949">
        <w:rPr>
          <w:rFonts w:ascii="Times New Roman" w:eastAsia="Calibri" w:hAnsi="Times New Roman" w:cs="Times New Roman"/>
          <w:sz w:val="28"/>
          <w:szCs w:val="28"/>
          <w:lang w:val="uk-UA"/>
        </w:rPr>
        <w:t xml:space="preserve"> інноваційної діяльності України та її регіонів</w:t>
      </w:r>
      <w:r>
        <w:rPr>
          <w:rFonts w:ascii="Times New Roman" w:eastAsia="Calibri" w:hAnsi="Times New Roman" w:cs="Times New Roman"/>
          <w:sz w:val="28"/>
          <w:szCs w:val="28"/>
          <w:lang w:val="uk-UA"/>
        </w:rPr>
        <w:t xml:space="preserve">, </w:t>
      </w:r>
      <w:r w:rsidRPr="005F5949">
        <w:rPr>
          <w:rFonts w:ascii="Times New Roman" w:eastAsia="Calibri" w:hAnsi="Times New Roman" w:cs="Times New Roman"/>
          <w:sz w:val="28"/>
          <w:szCs w:val="28"/>
          <w:lang w:val="uk-UA"/>
        </w:rPr>
        <w:t>вивч</w:t>
      </w:r>
      <w:r>
        <w:rPr>
          <w:rFonts w:ascii="Times New Roman" w:eastAsia="Calibri" w:hAnsi="Times New Roman" w:cs="Times New Roman"/>
          <w:sz w:val="28"/>
          <w:szCs w:val="28"/>
          <w:lang w:val="uk-UA"/>
        </w:rPr>
        <w:t>ення</w:t>
      </w:r>
      <w:r w:rsidRPr="005F5949">
        <w:rPr>
          <w:rFonts w:ascii="Times New Roman" w:eastAsia="Calibri" w:hAnsi="Times New Roman" w:cs="Times New Roman"/>
          <w:sz w:val="28"/>
          <w:szCs w:val="28"/>
          <w:lang w:val="uk-UA"/>
        </w:rPr>
        <w:t xml:space="preserve"> міжнародн</w:t>
      </w:r>
      <w:r>
        <w:rPr>
          <w:rFonts w:ascii="Times New Roman" w:eastAsia="Calibri" w:hAnsi="Times New Roman" w:cs="Times New Roman"/>
          <w:sz w:val="28"/>
          <w:szCs w:val="28"/>
          <w:lang w:val="uk-UA"/>
        </w:rPr>
        <w:t>ого</w:t>
      </w:r>
      <w:r w:rsidRPr="005F5949">
        <w:rPr>
          <w:rFonts w:ascii="Times New Roman" w:eastAsia="Calibri" w:hAnsi="Times New Roman" w:cs="Times New Roman"/>
          <w:sz w:val="28"/>
          <w:szCs w:val="28"/>
          <w:lang w:val="uk-UA"/>
        </w:rPr>
        <w:t xml:space="preserve"> досвід</w:t>
      </w:r>
      <w:r>
        <w:rPr>
          <w:rFonts w:ascii="Times New Roman" w:eastAsia="Calibri" w:hAnsi="Times New Roman" w:cs="Times New Roman"/>
          <w:sz w:val="28"/>
          <w:szCs w:val="28"/>
          <w:lang w:val="uk-UA"/>
        </w:rPr>
        <w:t>у</w:t>
      </w:r>
      <w:r w:rsidRPr="005F5949">
        <w:rPr>
          <w:rFonts w:ascii="Times New Roman" w:eastAsia="Calibri" w:hAnsi="Times New Roman" w:cs="Times New Roman"/>
          <w:sz w:val="28"/>
          <w:szCs w:val="28"/>
          <w:lang w:val="uk-UA"/>
        </w:rPr>
        <w:t xml:space="preserve"> розвитку інновацій</w:t>
      </w:r>
      <w:r>
        <w:rPr>
          <w:rFonts w:ascii="Times New Roman" w:eastAsia="Calibri" w:hAnsi="Times New Roman" w:cs="Times New Roman"/>
          <w:sz w:val="28"/>
          <w:szCs w:val="28"/>
          <w:lang w:val="uk-UA"/>
        </w:rPr>
        <w:t>.</w:t>
      </w:r>
    </w:p>
    <w:p w14:paraId="58FA13FE" w14:textId="6654918D" w:rsidR="005F5949" w:rsidRDefault="005F5949" w:rsidP="00C07A7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Обробка фактичного та аналітичного матеріалу відбувалась у комп</w:t>
      </w:r>
      <w:r w:rsidRPr="005F5949">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ютерних програмах </w:t>
      </w:r>
      <w:r>
        <w:rPr>
          <w:rFonts w:ascii="Times New Roman" w:eastAsia="Calibri" w:hAnsi="Times New Roman" w:cs="Times New Roman"/>
          <w:sz w:val="28"/>
          <w:szCs w:val="28"/>
          <w:lang w:val="en-US"/>
        </w:rPr>
        <w:t>Mixrosoft</w:t>
      </w:r>
      <w:r w:rsidRPr="005F594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Word</w:t>
      </w:r>
      <w:r w:rsidRPr="005F594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та </w:t>
      </w:r>
      <w:r>
        <w:rPr>
          <w:rFonts w:ascii="Times New Roman" w:eastAsia="Calibri" w:hAnsi="Times New Roman" w:cs="Times New Roman"/>
          <w:sz w:val="28"/>
          <w:szCs w:val="28"/>
          <w:lang w:val="en-US"/>
        </w:rPr>
        <w:t>Exel</w:t>
      </w:r>
      <w:r w:rsidRPr="005F5949">
        <w:rPr>
          <w:rFonts w:ascii="Times New Roman" w:eastAsia="Calibri" w:hAnsi="Times New Roman" w:cs="Times New Roman"/>
          <w:sz w:val="28"/>
          <w:szCs w:val="28"/>
        </w:rPr>
        <w:t>.</w:t>
      </w:r>
    </w:p>
    <w:p w14:paraId="5560AFA1" w14:textId="55BBBE6D" w:rsidR="005F5949" w:rsidRDefault="00A85F55" w:rsidP="00C07A7D">
      <w:pPr>
        <w:spacing w:after="0" w:line="360" w:lineRule="auto"/>
        <w:ind w:firstLine="708"/>
        <w:jc w:val="both"/>
        <w:rPr>
          <w:rFonts w:ascii="Times New Roman" w:eastAsia="Calibri" w:hAnsi="Times New Roman" w:cs="Times New Roman"/>
          <w:sz w:val="28"/>
          <w:szCs w:val="28"/>
          <w:lang w:val="uk-UA"/>
        </w:rPr>
      </w:pPr>
      <w:r w:rsidRPr="00A85F55">
        <w:rPr>
          <w:rFonts w:ascii="Times New Roman" w:eastAsia="Calibri" w:hAnsi="Times New Roman" w:cs="Times New Roman"/>
          <w:b/>
          <w:sz w:val="28"/>
          <w:szCs w:val="28"/>
        </w:rPr>
        <w:t>Наукова новизна одержаних результат</w:t>
      </w:r>
      <w:r w:rsidRPr="00A85F55">
        <w:rPr>
          <w:rFonts w:ascii="Times New Roman" w:eastAsia="Calibri" w:hAnsi="Times New Roman" w:cs="Times New Roman"/>
          <w:b/>
          <w:sz w:val="28"/>
          <w:szCs w:val="28"/>
          <w:lang w:val="uk-UA"/>
        </w:rPr>
        <w:t>ів</w:t>
      </w:r>
      <w:r w:rsidR="001348E5">
        <w:rPr>
          <w:rFonts w:ascii="Times New Roman" w:eastAsia="Calibri" w:hAnsi="Times New Roman" w:cs="Times New Roman"/>
          <w:b/>
          <w:sz w:val="28"/>
          <w:szCs w:val="28"/>
          <w:lang w:val="uk-UA"/>
        </w:rPr>
        <w:t xml:space="preserve"> </w:t>
      </w:r>
      <w:r w:rsidR="001348E5" w:rsidRPr="001348E5">
        <w:rPr>
          <w:rFonts w:ascii="Times New Roman" w:eastAsia="Calibri" w:hAnsi="Times New Roman" w:cs="Times New Roman"/>
          <w:sz w:val="28"/>
          <w:szCs w:val="28"/>
          <w:lang w:val="uk-UA"/>
        </w:rPr>
        <w:t>полягає в тому, що</w:t>
      </w:r>
      <w:r w:rsidRPr="001348E5">
        <w:rPr>
          <w:rFonts w:ascii="Times New Roman" w:eastAsia="Calibri" w:hAnsi="Times New Roman" w:cs="Times New Roman"/>
          <w:sz w:val="28"/>
          <w:szCs w:val="28"/>
          <w:lang w:val="uk-UA"/>
        </w:rPr>
        <w:t xml:space="preserve"> </w:t>
      </w:r>
      <w:r w:rsidR="001348E5" w:rsidRPr="001348E5">
        <w:rPr>
          <w:rFonts w:ascii="Times New Roman" w:eastAsia="Calibri" w:hAnsi="Times New Roman" w:cs="Times New Roman"/>
          <w:sz w:val="28"/>
          <w:szCs w:val="28"/>
          <w:lang w:val="uk-UA"/>
        </w:rPr>
        <w:t>вперше здійснено комплексне</w:t>
      </w:r>
      <w:r w:rsidR="001348E5">
        <w:rPr>
          <w:rFonts w:ascii="Times New Roman" w:eastAsia="Calibri" w:hAnsi="Times New Roman" w:cs="Times New Roman"/>
          <w:sz w:val="28"/>
          <w:szCs w:val="28"/>
          <w:lang w:val="uk-UA"/>
        </w:rPr>
        <w:t xml:space="preserve"> дослідження проблем і перспектив розвитку інноваційної діяльності підприємств Луганської області, узагальнено та систематизовано п</w:t>
      </w:r>
      <w:r w:rsidR="001348E5" w:rsidRPr="001348E5">
        <w:rPr>
          <w:rFonts w:ascii="Times New Roman" w:eastAsia="Calibri" w:hAnsi="Times New Roman" w:cs="Times New Roman"/>
          <w:sz w:val="28"/>
          <w:szCs w:val="28"/>
          <w:lang w:val="uk-UA"/>
        </w:rPr>
        <w:t>ідходи до визначення поняття «інновації»</w:t>
      </w:r>
      <w:r w:rsidR="00A2374B">
        <w:rPr>
          <w:rFonts w:ascii="Times New Roman" w:eastAsia="Calibri" w:hAnsi="Times New Roman" w:cs="Times New Roman"/>
          <w:sz w:val="28"/>
          <w:szCs w:val="28"/>
          <w:lang w:val="uk-UA"/>
        </w:rPr>
        <w:t xml:space="preserve">, всебічно проаналізовано </w:t>
      </w:r>
      <w:r w:rsidR="00A2374B" w:rsidRPr="00A2374B">
        <w:rPr>
          <w:rFonts w:ascii="Times New Roman" w:eastAsia="Calibri" w:hAnsi="Times New Roman" w:cs="Times New Roman"/>
          <w:sz w:val="28"/>
          <w:szCs w:val="28"/>
          <w:lang w:val="uk-UA"/>
        </w:rPr>
        <w:t>міжнародний досвід розвитку інновацій</w:t>
      </w:r>
      <w:r w:rsidR="00A91668">
        <w:rPr>
          <w:rFonts w:ascii="Times New Roman" w:eastAsia="Calibri" w:hAnsi="Times New Roman" w:cs="Times New Roman"/>
          <w:sz w:val="28"/>
          <w:szCs w:val="28"/>
          <w:lang w:val="uk-UA"/>
        </w:rPr>
        <w:t>.</w:t>
      </w:r>
    </w:p>
    <w:p w14:paraId="6B840ED8" w14:textId="4705C071" w:rsidR="001348E5" w:rsidRDefault="00390E16" w:rsidP="00C07A7D">
      <w:pPr>
        <w:spacing w:after="0" w:line="360" w:lineRule="auto"/>
        <w:ind w:firstLine="708"/>
        <w:jc w:val="both"/>
        <w:rPr>
          <w:rFonts w:ascii="Times New Roman" w:eastAsia="Calibri" w:hAnsi="Times New Roman" w:cs="Times New Roman"/>
          <w:sz w:val="28"/>
          <w:szCs w:val="28"/>
          <w:lang w:val="uk-UA"/>
        </w:rPr>
      </w:pPr>
      <w:r w:rsidRPr="00390E16">
        <w:rPr>
          <w:rFonts w:ascii="Times New Roman" w:eastAsia="Calibri" w:hAnsi="Times New Roman" w:cs="Times New Roman"/>
          <w:b/>
          <w:sz w:val="28"/>
          <w:szCs w:val="28"/>
          <w:lang w:val="uk-UA"/>
        </w:rPr>
        <w:t>Практичне значення отриманих результатів</w:t>
      </w:r>
      <w:r w:rsidR="00B25003">
        <w:rPr>
          <w:rFonts w:ascii="Times New Roman" w:eastAsia="Calibri" w:hAnsi="Times New Roman" w:cs="Times New Roman"/>
          <w:sz w:val="28"/>
          <w:szCs w:val="28"/>
          <w:lang w:val="uk-UA"/>
        </w:rPr>
        <w:t xml:space="preserve">, що запропоновані в роботі, зокрема відомості про інноваційні підприємства, рекомендації щодо </w:t>
      </w:r>
      <w:r w:rsidR="00B25003" w:rsidRPr="00B25003">
        <w:rPr>
          <w:rFonts w:ascii="Times New Roman" w:eastAsia="Calibri" w:hAnsi="Times New Roman" w:cs="Times New Roman"/>
          <w:sz w:val="28"/>
          <w:szCs w:val="28"/>
          <w:lang w:val="uk-UA"/>
        </w:rPr>
        <w:t>вдосконалення інноваційної діяльності підприємств Луганської області</w:t>
      </w:r>
      <w:r w:rsidR="00B25003">
        <w:rPr>
          <w:rFonts w:ascii="Times New Roman" w:eastAsia="Calibri" w:hAnsi="Times New Roman" w:cs="Times New Roman"/>
          <w:sz w:val="28"/>
          <w:szCs w:val="28"/>
          <w:lang w:val="uk-UA"/>
        </w:rPr>
        <w:t xml:space="preserve"> будуть використовуватися в роботі відділ</w:t>
      </w:r>
      <w:r w:rsidR="00290989">
        <w:rPr>
          <w:rFonts w:ascii="Times New Roman" w:eastAsia="Calibri" w:hAnsi="Times New Roman" w:cs="Times New Roman"/>
          <w:sz w:val="28"/>
          <w:szCs w:val="28"/>
          <w:lang w:val="uk-UA"/>
        </w:rPr>
        <w:t>у</w:t>
      </w:r>
      <w:r w:rsidR="00B25003">
        <w:rPr>
          <w:rFonts w:ascii="Times New Roman" w:eastAsia="Calibri" w:hAnsi="Times New Roman" w:cs="Times New Roman"/>
          <w:sz w:val="28"/>
          <w:szCs w:val="28"/>
          <w:lang w:val="uk-UA"/>
        </w:rPr>
        <w:t xml:space="preserve"> промоції та інноваційного розвитку Департаменту міжнародної технічної допомоги, інноваційного розвитку та зовнішніх зносин Луганської обласної державної адміністрації, зокрема інформація буде використовуватися у новоствореному сайті Департаменту (наразі </w:t>
      </w:r>
      <w:r w:rsidR="0004279E">
        <w:rPr>
          <w:rFonts w:ascii="Times New Roman" w:eastAsia="Calibri" w:hAnsi="Times New Roman" w:cs="Times New Roman"/>
          <w:sz w:val="28"/>
          <w:szCs w:val="28"/>
          <w:lang w:val="uk-UA"/>
        </w:rPr>
        <w:t>ресурс</w:t>
      </w:r>
      <w:r w:rsidR="00B25003">
        <w:rPr>
          <w:rFonts w:ascii="Times New Roman" w:eastAsia="Calibri" w:hAnsi="Times New Roman" w:cs="Times New Roman"/>
          <w:sz w:val="28"/>
          <w:szCs w:val="28"/>
          <w:lang w:val="uk-UA"/>
        </w:rPr>
        <w:t xml:space="preserve"> знаходиться в розробці</w:t>
      </w:r>
      <w:r w:rsidR="00290989">
        <w:rPr>
          <w:rFonts w:ascii="Times New Roman" w:eastAsia="Calibri" w:hAnsi="Times New Roman" w:cs="Times New Roman"/>
          <w:sz w:val="28"/>
          <w:szCs w:val="28"/>
          <w:lang w:val="uk-UA"/>
        </w:rPr>
        <w:t xml:space="preserve"> й буде презентовано весною 2021 року</w:t>
      </w:r>
      <w:r w:rsidR="00B25003">
        <w:rPr>
          <w:rFonts w:ascii="Times New Roman" w:eastAsia="Calibri" w:hAnsi="Times New Roman" w:cs="Times New Roman"/>
          <w:sz w:val="28"/>
          <w:szCs w:val="28"/>
          <w:lang w:val="uk-UA"/>
        </w:rPr>
        <w:t xml:space="preserve">) у вкладинці «Дослідницький та інноваційний простір» та буде містити </w:t>
      </w:r>
      <w:r w:rsidR="00B25003">
        <w:rPr>
          <w:rFonts w:ascii="Times New Roman" w:eastAsia="Calibri" w:hAnsi="Times New Roman" w:cs="Times New Roman"/>
          <w:sz w:val="28"/>
          <w:szCs w:val="28"/>
          <w:lang w:val="uk-UA"/>
        </w:rPr>
        <w:lastRenderedPageBreak/>
        <w:t xml:space="preserve">відомості щодо аналітично-статистичної інформації про інновації, </w:t>
      </w:r>
      <w:r w:rsidR="0004279E">
        <w:rPr>
          <w:rFonts w:ascii="Times New Roman" w:eastAsia="Calibri" w:hAnsi="Times New Roman" w:cs="Times New Roman"/>
          <w:sz w:val="28"/>
          <w:szCs w:val="28"/>
          <w:lang w:val="uk-UA"/>
        </w:rPr>
        <w:t>інноваційних компаній, каталог інноваційної продукції, інноваційн</w:t>
      </w:r>
      <w:r w:rsidR="00290989">
        <w:rPr>
          <w:rFonts w:ascii="Times New Roman" w:eastAsia="Calibri" w:hAnsi="Times New Roman" w:cs="Times New Roman"/>
          <w:sz w:val="28"/>
          <w:szCs w:val="28"/>
          <w:lang w:val="uk-UA"/>
        </w:rPr>
        <w:t>і</w:t>
      </w:r>
      <w:r w:rsidR="0004279E">
        <w:rPr>
          <w:rFonts w:ascii="Times New Roman" w:eastAsia="Calibri" w:hAnsi="Times New Roman" w:cs="Times New Roman"/>
          <w:sz w:val="28"/>
          <w:szCs w:val="28"/>
          <w:lang w:val="uk-UA"/>
        </w:rPr>
        <w:t xml:space="preserve"> кластер</w:t>
      </w:r>
      <w:r w:rsidR="00290989">
        <w:rPr>
          <w:rFonts w:ascii="Times New Roman" w:eastAsia="Calibri" w:hAnsi="Times New Roman" w:cs="Times New Roman"/>
          <w:sz w:val="28"/>
          <w:szCs w:val="28"/>
          <w:lang w:val="uk-UA"/>
        </w:rPr>
        <w:t>и</w:t>
      </w:r>
      <w:r w:rsidR="0004279E">
        <w:rPr>
          <w:rFonts w:ascii="Times New Roman" w:eastAsia="Calibri" w:hAnsi="Times New Roman" w:cs="Times New Roman"/>
          <w:sz w:val="28"/>
          <w:szCs w:val="28"/>
          <w:lang w:val="uk-UA"/>
        </w:rPr>
        <w:t>, інноваційні проєкти.</w:t>
      </w:r>
    </w:p>
    <w:p w14:paraId="1E8FBEED" w14:textId="0F052FB1" w:rsidR="0004279E" w:rsidRDefault="0004279E" w:rsidP="00C07A7D">
      <w:pPr>
        <w:spacing w:after="0" w:line="360" w:lineRule="auto"/>
        <w:ind w:firstLine="708"/>
        <w:jc w:val="both"/>
        <w:rPr>
          <w:rFonts w:ascii="Times New Roman" w:eastAsia="Calibri" w:hAnsi="Times New Roman" w:cs="Times New Roman"/>
          <w:sz w:val="28"/>
          <w:szCs w:val="28"/>
          <w:lang w:val="uk-UA"/>
        </w:rPr>
      </w:pPr>
      <w:r w:rsidRPr="0004279E">
        <w:rPr>
          <w:rFonts w:ascii="Times New Roman" w:eastAsia="Calibri" w:hAnsi="Times New Roman" w:cs="Times New Roman"/>
          <w:b/>
          <w:sz w:val="28"/>
          <w:szCs w:val="28"/>
          <w:lang w:val="uk-UA"/>
        </w:rPr>
        <w:t>Особистий внесок автора магістерської роботи</w:t>
      </w:r>
      <w:r>
        <w:rPr>
          <w:rFonts w:ascii="Times New Roman" w:eastAsia="Calibri" w:hAnsi="Times New Roman" w:cs="Times New Roman"/>
          <w:sz w:val="28"/>
          <w:szCs w:val="28"/>
          <w:lang w:val="uk-UA"/>
        </w:rPr>
        <w:t xml:space="preserve"> полягає в тому, що наукові положення, розробки та висновки магістерської роботи є результатом самостійно проведеного автором дослідження в напрямку розв</w:t>
      </w:r>
      <w:r w:rsidRPr="0004279E">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язання проблеми </w:t>
      </w:r>
      <w:r w:rsidRPr="0004279E">
        <w:rPr>
          <w:rFonts w:ascii="Times New Roman" w:eastAsia="Calibri" w:hAnsi="Times New Roman" w:cs="Times New Roman"/>
          <w:sz w:val="28"/>
          <w:szCs w:val="28"/>
          <w:lang w:val="uk-UA"/>
        </w:rPr>
        <w:t xml:space="preserve">вдосконалення інноваційної діяльності </w:t>
      </w:r>
      <w:r>
        <w:rPr>
          <w:rFonts w:ascii="Times New Roman" w:eastAsia="Calibri" w:hAnsi="Times New Roman" w:cs="Times New Roman"/>
          <w:sz w:val="28"/>
          <w:szCs w:val="28"/>
          <w:lang w:val="uk-UA"/>
        </w:rPr>
        <w:t>підприємств.</w:t>
      </w:r>
    </w:p>
    <w:p w14:paraId="5F9CF60B" w14:textId="689D4960" w:rsidR="00453C26" w:rsidRDefault="0004279E" w:rsidP="00453C26">
      <w:pPr>
        <w:spacing w:after="0" w:line="360" w:lineRule="auto"/>
        <w:ind w:firstLine="708"/>
        <w:jc w:val="both"/>
        <w:rPr>
          <w:rFonts w:ascii="Times New Roman" w:eastAsia="Calibri" w:hAnsi="Times New Roman" w:cs="Times New Roman"/>
          <w:sz w:val="28"/>
          <w:szCs w:val="28"/>
          <w:lang w:val="uk-UA"/>
        </w:rPr>
      </w:pPr>
      <w:r w:rsidRPr="0004279E">
        <w:rPr>
          <w:rFonts w:ascii="Times New Roman" w:eastAsia="Calibri" w:hAnsi="Times New Roman" w:cs="Times New Roman"/>
          <w:b/>
          <w:sz w:val="28"/>
          <w:szCs w:val="28"/>
          <w:lang w:val="uk-UA"/>
        </w:rPr>
        <w:t xml:space="preserve">Апробація результатів магістерської роботи. </w:t>
      </w:r>
      <w:r w:rsidR="007E430D" w:rsidRPr="007E430D">
        <w:rPr>
          <w:rFonts w:ascii="Times New Roman" w:eastAsia="Calibri" w:hAnsi="Times New Roman" w:cs="Times New Roman"/>
          <w:sz w:val="28"/>
          <w:szCs w:val="28"/>
          <w:lang w:val="uk-UA"/>
        </w:rPr>
        <w:t>Автор</w:t>
      </w:r>
      <w:r w:rsidR="007E430D">
        <w:rPr>
          <w:rFonts w:ascii="Times New Roman" w:eastAsia="Calibri" w:hAnsi="Times New Roman" w:cs="Times New Roman"/>
          <w:sz w:val="28"/>
          <w:szCs w:val="28"/>
          <w:lang w:val="uk-UA"/>
        </w:rPr>
        <w:t>ка</w:t>
      </w:r>
      <w:r w:rsidR="007E430D" w:rsidRPr="007E430D">
        <w:rPr>
          <w:rFonts w:ascii="Times New Roman" w:eastAsia="Calibri" w:hAnsi="Times New Roman" w:cs="Times New Roman"/>
          <w:sz w:val="28"/>
          <w:szCs w:val="28"/>
          <w:lang w:val="uk-UA"/>
        </w:rPr>
        <w:t xml:space="preserve"> </w:t>
      </w:r>
      <w:r w:rsidR="007E430D">
        <w:rPr>
          <w:rFonts w:ascii="Times New Roman" w:eastAsia="Calibri" w:hAnsi="Times New Roman" w:cs="Times New Roman"/>
          <w:sz w:val="28"/>
          <w:szCs w:val="28"/>
          <w:lang w:val="uk-UA"/>
        </w:rPr>
        <w:t>роботи взяла участь у Всеукраїнській науково-практичній конференції «Взаємодія норм міжнародного і національного права крізь призму процесів глобалізації та інтеграції»</w:t>
      </w:r>
      <w:r w:rsidR="00453C26" w:rsidRPr="00A2374B">
        <w:rPr>
          <w:rFonts w:ascii="Times New Roman" w:eastAsia="Calibri" w:hAnsi="Times New Roman" w:cs="Times New Roman"/>
          <w:sz w:val="28"/>
          <w:szCs w:val="28"/>
          <w:lang w:val="uk-UA"/>
        </w:rPr>
        <w:t xml:space="preserve"> (П</w:t>
      </w:r>
      <w:r w:rsidR="00453C26">
        <w:rPr>
          <w:rFonts w:ascii="Times New Roman" w:eastAsia="Calibri" w:hAnsi="Times New Roman" w:cs="Times New Roman"/>
          <w:sz w:val="28"/>
          <w:szCs w:val="28"/>
          <w:lang w:val="uk-UA"/>
        </w:rPr>
        <w:t xml:space="preserve">анель </w:t>
      </w:r>
      <w:r w:rsidR="00453C26" w:rsidRPr="00A2374B">
        <w:rPr>
          <w:rFonts w:ascii="Times New Roman" w:eastAsia="Calibri" w:hAnsi="Times New Roman" w:cs="Times New Roman"/>
          <w:sz w:val="28"/>
          <w:szCs w:val="28"/>
          <w:lang w:val="uk-UA"/>
        </w:rPr>
        <w:t>І</w:t>
      </w:r>
      <w:r w:rsidR="00453C26" w:rsidRPr="00453C26">
        <w:rPr>
          <w:rFonts w:ascii="Times New Roman" w:eastAsia="Calibri" w:hAnsi="Times New Roman" w:cs="Times New Roman"/>
          <w:sz w:val="28"/>
          <w:szCs w:val="28"/>
          <w:lang w:val="en-US"/>
        </w:rPr>
        <w:t>V</w:t>
      </w:r>
      <w:r w:rsidR="00453C26">
        <w:rPr>
          <w:rFonts w:ascii="Times New Roman" w:eastAsia="Calibri" w:hAnsi="Times New Roman" w:cs="Times New Roman"/>
          <w:sz w:val="28"/>
          <w:szCs w:val="28"/>
          <w:lang w:val="uk-UA"/>
        </w:rPr>
        <w:t xml:space="preserve"> Соціально-економічний розвиток та ресурсне забезпечення громад в умовах децентралізації публічного управління та трансформації конкурентоздатності територій) з</w:t>
      </w:r>
      <w:r w:rsidR="00290989">
        <w:rPr>
          <w:rFonts w:ascii="Times New Roman" w:eastAsia="Calibri" w:hAnsi="Times New Roman" w:cs="Times New Roman"/>
          <w:sz w:val="28"/>
          <w:szCs w:val="28"/>
          <w:lang w:val="uk-UA"/>
        </w:rPr>
        <w:t xml:space="preserve"> доповіддю на тему: «</w:t>
      </w:r>
      <w:r w:rsidR="00453C26">
        <w:rPr>
          <w:rFonts w:ascii="Times New Roman" w:eastAsia="Calibri" w:hAnsi="Times New Roman" w:cs="Times New Roman"/>
          <w:sz w:val="28"/>
          <w:szCs w:val="28"/>
          <w:lang w:val="uk-UA"/>
        </w:rPr>
        <w:t>Інноваційна діяльність як складова забезпечення конкурентоспроможності громади».</w:t>
      </w:r>
      <w:r w:rsidR="007E430D">
        <w:rPr>
          <w:rFonts w:ascii="Times New Roman" w:eastAsia="Calibri" w:hAnsi="Times New Roman" w:cs="Times New Roman"/>
          <w:sz w:val="28"/>
          <w:szCs w:val="28"/>
          <w:lang w:val="uk-UA"/>
        </w:rPr>
        <w:t xml:space="preserve"> </w:t>
      </w:r>
      <w:r w:rsidR="00453C26">
        <w:rPr>
          <w:rFonts w:ascii="Times New Roman" w:eastAsia="Calibri" w:hAnsi="Times New Roman" w:cs="Times New Roman"/>
          <w:sz w:val="28"/>
          <w:szCs w:val="28"/>
          <w:lang w:val="uk-UA"/>
        </w:rPr>
        <w:t xml:space="preserve">Захід </w:t>
      </w:r>
      <w:r w:rsidR="007E430D">
        <w:rPr>
          <w:rFonts w:ascii="Times New Roman" w:eastAsia="Calibri" w:hAnsi="Times New Roman" w:cs="Times New Roman"/>
          <w:sz w:val="28"/>
          <w:szCs w:val="28"/>
          <w:lang w:val="uk-UA"/>
        </w:rPr>
        <w:t>організован</w:t>
      </w:r>
      <w:r w:rsidR="00290989">
        <w:rPr>
          <w:rFonts w:ascii="Times New Roman" w:eastAsia="Calibri" w:hAnsi="Times New Roman" w:cs="Times New Roman"/>
          <w:sz w:val="28"/>
          <w:szCs w:val="28"/>
          <w:lang w:val="uk-UA"/>
        </w:rPr>
        <w:t>и</w:t>
      </w:r>
      <w:r w:rsidR="007E430D">
        <w:rPr>
          <w:rFonts w:ascii="Times New Roman" w:eastAsia="Calibri" w:hAnsi="Times New Roman" w:cs="Times New Roman"/>
          <w:sz w:val="28"/>
          <w:szCs w:val="28"/>
          <w:lang w:val="uk-UA"/>
        </w:rPr>
        <w:t>й 23 жовтня 2020 року юридичним факультетом Східноукраїнського національного університету імені Володимира Даля спільно з Департаментом міжнародної технічної допомоги, інноваційного розвитку та зовнішніх зносин Луганської обласної державної адміністрації за сприяння Програми ООН із відновлення та розбудови миру (сертифікат учасника додається).</w:t>
      </w:r>
      <w:r w:rsidR="00453C26">
        <w:rPr>
          <w:rFonts w:ascii="Times New Roman" w:eastAsia="Calibri" w:hAnsi="Times New Roman" w:cs="Times New Roman"/>
          <w:sz w:val="28"/>
          <w:szCs w:val="28"/>
          <w:lang w:val="uk-UA"/>
        </w:rPr>
        <w:t xml:space="preserve"> Результати дослідження, висновки та пропозиції були схвалені</w:t>
      </w:r>
      <w:r w:rsidR="00290989">
        <w:rPr>
          <w:rFonts w:ascii="Times New Roman" w:eastAsia="Calibri" w:hAnsi="Times New Roman" w:cs="Times New Roman"/>
          <w:sz w:val="28"/>
          <w:szCs w:val="28"/>
          <w:lang w:val="uk-UA"/>
        </w:rPr>
        <w:t xml:space="preserve"> учасниками конференції</w:t>
      </w:r>
      <w:r w:rsidR="00453C26">
        <w:rPr>
          <w:rFonts w:ascii="Times New Roman" w:eastAsia="Calibri" w:hAnsi="Times New Roman" w:cs="Times New Roman"/>
          <w:sz w:val="28"/>
          <w:szCs w:val="28"/>
          <w:lang w:val="uk-UA"/>
        </w:rPr>
        <w:t xml:space="preserve">. </w:t>
      </w:r>
    </w:p>
    <w:p w14:paraId="5503601B" w14:textId="3F1894F8" w:rsidR="0004279E" w:rsidRPr="00453C26" w:rsidRDefault="00453C26" w:rsidP="00453C26">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Напрацювання дослідження були представлені на </w:t>
      </w:r>
      <w:r>
        <w:rPr>
          <w:rFonts w:ascii="Times New Roman" w:eastAsia="Calibri" w:hAnsi="Times New Roman" w:cs="Times New Roman"/>
          <w:sz w:val="28"/>
          <w:szCs w:val="28"/>
          <w:lang w:val="en-US"/>
        </w:rPr>
        <w:t>XI</w:t>
      </w:r>
      <w:r w:rsidRPr="00A2374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всеукраїнській науково-практичній конференції з міжнародною участю «Молодий науковець», що відбулася 04 грудня 2020 року у </w:t>
      </w:r>
      <w:r w:rsidRPr="00453C26">
        <w:rPr>
          <w:rFonts w:ascii="Times New Roman" w:eastAsia="Calibri" w:hAnsi="Times New Roman" w:cs="Times New Roman"/>
          <w:sz w:val="28"/>
          <w:szCs w:val="28"/>
          <w:lang w:val="uk-UA"/>
        </w:rPr>
        <w:t>Східноукраїнсько</w:t>
      </w:r>
      <w:r>
        <w:rPr>
          <w:rFonts w:ascii="Times New Roman" w:eastAsia="Calibri" w:hAnsi="Times New Roman" w:cs="Times New Roman"/>
          <w:sz w:val="28"/>
          <w:szCs w:val="28"/>
          <w:lang w:val="uk-UA"/>
        </w:rPr>
        <w:t xml:space="preserve">му </w:t>
      </w:r>
      <w:r w:rsidRPr="00453C26">
        <w:rPr>
          <w:rFonts w:ascii="Times New Roman" w:eastAsia="Calibri" w:hAnsi="Times New Roman" w:cs="Times New Roman"/>
          <w:sz w:val="28"/>
          <w:szCs w:val="28"/>
          <w:lang w:val="uk-UA"/>
        </w:rPr>
        <w:t>національно</w:t>
      </w:r>
      <w:r>
        <w:rPr>
          <w:rFonts w:ascii="Times New Roman" w:eastAsia="Calibri" w:hAnsi="Times New Roman" w:cs="Times New Roman"/>
          <w:sz w:val="28"/>
          <w:szCs w:val="28"/>
          <w:lang w:val="uk-UA"/>
        </w:rPr>
        <w:t>му</w:t>
      </w:r>
      <w:r w:rsidRPr="00453C26">
        <w:rPr>
          <w:rFonts w:ascii="Times New Roman" w:eastAsia="Calibri" w:hAnsi="Times New Roman" w:cs="Times New Roman"/>
          <w:sz w:val="28"/>
          <w:szCs w:val="28"/>
          <w:lang w:val="uk-UA"/>
        </w:rPr>
        <w:t xml:space="preserve"> університет</w:t>
      </w:r>
      <w:r>
        <w:rPr>
          <w:rFonts w:ascii="Times New Roman" w:eastAsia="Calibri" w:hAnsi="Times New Roman" w:cs="Times New Roman"/>
          <w:sz w:val="28"/>
          <w:szCs w:val="28"/>
          <w:lang w:val="uk-UA"/>
        </w:rPr>
        <w:t>і</w:t>
      </w:r>
      <w:r w:rsidRPr="00453C26">
        <w:rPr>
          <w:rFonts w:ascii="Times New Roman" w:eastAsia="Calibri" w:hAnsi="Times New Roman" w:cs="Times New Roman"/>
          <w:sz w:val="28"/>
          <w:szCs w:val="28"/>
          <w:lang w:val="uk-UA"/>
        </w:rPr>
        <w:t xml:space="preserve"> імені Володимира Даля</w:t>
      </w:r>
      <w:r>
        <w:rPr>
          <w:rFonts w:ascii="Times New Roman" w:eastAsia="Calibri" w:hAnsi="Times New Roman" w:cs="Times New Roman"/>
          <w:sz w:val="28"/>
          <w:szCs w:val="28"/>
          <w:lang w:val="uk-UA"/>
        </w:rPr>
        <w:t>, де автор</w:t>
      </w:r>
      <w:r w:rsidR="00290989">
        <w:rPr>
          <w:rFonts w:ascii="Times New Roman" w:eastAsia="Calibri" w:hAnsi="Times New Roman" w:cs="Times New Roman"/>
          <w:sz w:val="28"/>
          <w:szCs w:val="28"/>
          <w:lang w:val="uk-UA"/>
        </w:rPr>
        <w:t>ка</w:t>
      </w:r>
      <w:r>
        <w:rPr>
          <w:rFonts w:ascii="Times New Roman" w:eastAsia="Calibri" w:hAnsi="Times New Roman" w:cs="Times New Roman"/>
          <w:sz w:val="28"/>
          <w:szCs w:val="28"/>
          <w:lang w:val="uk-UA"/>
        </w:rPr>
        <w:t xml:space="preserve"> роботи виступи</w:t>
      </w:r>
      <w:r w:rsidR="00290989">
        <w:rPr>
          <w:rFonts w:ascii="Times New Roman" w:eastAsia="Calibri" w:hAnsi="Times New Roman" w:cs="Times New Roman"/>
          <w:sz w:val="28"/>
          <w:szCs w:val="28"/>
          <w:lang w:val="uk-UA"/>
        </w:rPr>
        <w:t>ла</w:t>
      </w:r>
      <w:r>
        <w:rPr>
          <w:rFonts w:ascii="Times New Roman" w:eastAsia="Calibri" w:hAnsi="Times New Roman" w:cs="Times New Roman"/>
          <w:sz w:val="28"/>
          <w:szCs w:val="28"/>
          <w:lang w:val="uk-UA"/>
        </w:rPr>
        <w:t xml:space="preserve"> із темою: «Активізація інноваційної діяльності регіонів України на основі зарубіжного досвіду» (диплом учасника додається).</w:t>
      </w:r>
    </w:p>
    <w:p w14:paraId="0A045200" w14:textId="57C84433" w:rsidR="005C0F5A" w:rsidRDefault="00453C26" w:rsidP="005C0F5A">
      <w:pPr>
        <w:spacing w:after="0" w:line="360" w:lineRule="auto"/>
        <w:ind w:firstLine="708"/>
        <w:jc w:val="both"/>
        <w:rPr>
          <w:rFonts w:ascii="Times New Roman" w:eastAsia="Calibri" w:hAnsi="Times New Roman" w:cs="Times New Roman"/>
          <w:sz w:val="28"/>
          <w:szCs w:val="28"/>
          <w:lang w:val="uk-UA"/>
        </w:rPr>
      </w:pPr>
      <w:r w:rsidRPr="00453C26">
        <w:rPr>
          <w:rFonts w:ascii="Times New Roman" w:eastAsia="Calibri" w:hAnsi="Times New Roman" w:cs="Times New Roman"/>
          <w:b/>
          <w:sz w:val="28"/>
          <w:szCs w:val="28"/>
          <w:lang w:val="uk-UA"/>
        </w:rPr>
        <w:t>Публікації.</w:t>
      </w:r>
      <w:r>
        <w:rPr>
          <w:rFonts w:ascii="Times New Roman" w:eastAsia="Calibri" w:hAnsi="Times New Roman" w:cs="Times New Roman"/>
          <w:b/>
          <w:sz w:val="28"/>
          <w:szCs w:val="28"/>
          <w:lang w:val="uk-UA"/>
        </w:rPr>
        <w:t xml:space="preserve"> </w:t>
      </w:r>
      <w:r w:rsidRPr="00453C26">
        <w:rPr>
          <w:rFonts w:ascii="Times New Roman" w:eastAsia="Calibri" w:hAnsi="Times New Roman" w:cs="Times New Roman"/>
          <w:sz w:val="28"/>
          <w:szCs w:val="28"/>
          <w:lang w:val="uk-UA"/>
        </w:rPr>
        <w:t>Осно</w:t>
      </w:r>
      <w:r>
        <w:rPr>
          <w:rFonts w:ascii="Times New Roman" w:eastAsia="Calibri" w:hAnsi="Times New Roman" w:cs="Times New Roman"/>
          <w:sz w:val="28"/>
          <w:szCs w:val="28"/>
          <w:lang w:val="uk-UA"/>
        </w:rPr>
        <w:t xml:space="preserve">вні результати дослідження опубліковано в наукових працях, серед яких </w:t>
      </w:r>
      <w:r w:rsidR="005C0F5A">
        <w:rPr>
          <w:rFonts w:ascii="Times New Roman" w:eastAsia="Calibri" w:hAnsi="Times New Roman" w:cs="Times New Roman"/>
          <w:sz w:val="28"/>
          <w:szCs w:val="28"/>
          <w:lang w:val="uk-UA"/>
        </w:rPr>
        <w:t xml:space="preserve">1 стаття у матеріалах </w:t>
      </w:r>
      <w:r w:rsidR="005C0F5A" w:rsidRPr="005C0F5A">
        <w:rPr>
          <w:rFonts w:ascii="Times New Roman" w:eastAsia="Calibri" w:hAnsi="Times New Roman" w:cs="Times New Roman"/>
          <w:sz w:val="28"/>
          <w:szCs w:val="28"/>
          <w:lang w:val="uk-UA"/>
        </w:rPr>
        <w:t>Всеукраїнськ</w:t>
      </w:r>
      <w:r w:rsidR="005C0F5A">
        <w:rPr>
          <w:rFonts w:ascii="Times New Roman" w:eastAsia="Calibri" w:hAnsi="Times New Roman" w:cs="Times New Roman"/>
          <w:sz w:val="28"/>
          <w:szCs w:val="28"/>
          <w:lang w:val="uk-UA"/>
        </w:rPr>
        <w:t>ої</w:t>
      </w:r>
      <w:r w:rsidR="005C0F5A" w:rsidRPr="005C0F5A">
        <w:rPr>
          <w:rFonts w:ascii="Times New Roman" w:eastAsia="Calibri" w:hAnsi="Times New Roman" w:cs="Times New Roman"/>
          <w:sz w:val="28"/>
          <w:szCs w:val="28"/>
          <w:lang w:val="uk-UA"/>
        </w:rPr>
        <w:t xml:space="preserve"> науково-практичн</w:t>
      </w:r>
      <w:r w:rsidR="005C0F5A">
        <w:rPr>
          <w:rFonts w:ascii="Times New Roman" w:eastAsia="Calibri" w:hAnsi="Times New Roman" w:cs="Times New Roman"/>
          <w:sz w:val="28"/>
          <w:szCs w:val="28"/>
          <w:lang w:val="uk-UA"/>
        </w:rPr>
        <w:t>ої</w:t>
      </w:r>
      <w:r w:rsidR="005C0F5A" w:rsidRPr="005C0F5A">
        <w:rPr>
          <w:rFonts w:ascii="Times New Roman" w:eastAsia="Calibri" w:hAnsi="Times New Roman" w:cs="Times New Roman"/>
          <w:sz w:val="28"/>
          <w:szCs w:val="28"/>
          <w:lang w:val="uk-UA"/>
        </w:rPr>
        <w:t xml:space="preserve"> </w:t>
      </w:r>
      <w:r w:rsidR="005C0F5A" w:rsidRPr="005C0F5A">
        <w:rPr>
          <w:rFonts w:ascii="Times New Roman" w:eastAsia="Calibri" w:hAnsi="Times New Roman" w:cs="Times New Roman"/>
          <w:sz w:val="28"/>
          <w:szCs w:val="28"/>
          <w:lang w:val="uk-UA"/>
        </w:rPr>
        <w:lastRenderedPageBreak/>
        <w:t>конференції «Взаємодія норм міжнародного і національного права крізь призму процесів глобалізації та інтеграції»</w:t>
      </w:r>
      <w:r w:rsidR="005C0F5A">
        <w:rPr>
          <w:rFonts w:ascii="Times New Roman" w:eastAsia="Calibri" w:hAnsi="Times New Roman" w:cs="Times New Roman"/>
          <w:sz w:val="28"/>
          <w:szCs w:val="28"/>
          <w:lang w:val="uk-UA"/>
        </w:rPr>
        <w:t xml:space="preserve"> та тези у виданні «Майбутній науковець – 2020» (матеріали всеукраїнської науково-практичної конференції з міжнародною участю). Загальний обсяг публікацій становить </w:t>
      </w:r>
      <w:r w:rsidR="00B95C69">
        <w:rPr>
          <w:rFonts w:ascii="Times New Roman" w:eastAsia="Calibri" w:hAnsi="Times New Roman" w:cs="Times New Roman"/>
          <w:sz w:val="28"/>
          <w:szCs w:val="28"/>
          <w:lang w:val="uk-UA"/>
        </w:rPr>
        <w:t>0,5</w:t>
      </w:r>
      <w:r w:rsidR="005C0F5A">
        <w:rPr>
          <w:rFonts w:ascii="Times New Roman" w:eastAsia="Calibri" w:hAnsi="Times New Roman" w:cs="Times New Roman"/>
          <w:sz w:val="28"/>
          <w:szCs w:val="28"/>
          <w:lang w:val="uk-UA"/>
        </w:rPr>
        <w:t xml:space="preserve"> д.а., з яких автору належить </w:t>
      </w:r>
      <w:r w:rsidR="00B95C69">
        <w:rPr>
          <w:rFonts w:ascii="Times New Roman" w:eastAsia="Calibri" w:hAnsi="Times New Roman" w:cs="Times New Roman"/>
          <w:sz w:val="28"/>
          <w:szCs w:val="28"/>
          <w:lang w:val="uk-UA"/>
        </w:rPr>
        <w:t>0,5</w:t>
      </w:r>
      <w:r w:rsidR="005C0F5A">
        <w:rPr>
          <w:rFonts w:ascii="Times New Roman" w:eastAsia="Calibri" w:hAnsi="Times New Roman" w:cs="Times New Roman"/>
          <w:sz w:val="28"/>
          <w:szCs w:val="28"/>
          <w:lang w:val="uk-UA"/>
        </w:rPr>
        <w:t xml:space="preserve"> д.а. Копії публікацій надаються в додатку.</w:t>
      </w:r>
    </w:p>
    <w:p w14:paraId="59823454" w14:textId="693F5F9B" w:rsidR="005C0F5A" w:rsidRDefault="005C0F5A" w:rsidP="005C0F5A">
      <w:pPr>
        <w:spacing w:after="0" w:line="360" w:lineRule="auto"/>
        <w:ind w:firstLine="708"/>
        <w:jc w:val="both"/>
        <w:rPr>
          <w:rFonts w:ascii="Times New Roman" w:eastAsia="Calibri" w:hAnsi="Times New Roman" w:cs="Times New Roman"/>
          <w:sz w:val="28"/>
          <w:szCs w:val="28"/>
          <w:lang w:val="uk-UA"/>
        </w:rPr>
      </w:pPr>
      <w:r w:rsidRPr="005C0F5A">
        <w:rPr>
          <w:rFonts w:ascii="Times New Roman" w:eastAsia="Calibri" w:hAnsi="Times New Roman" w:cs="Times New Roman"/>
          <w:b/>
          <w:sz w:val="28"/>
          <w:szCs w:val="28"/>
          <w:lang w:val="uk-UA"/>
        </w:rPr>
        <w:t>Структура та обсяг роботи.</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 xml:space="preserve">Магістерська робота складається із вступу, 3 розділів і висновків, викладених на </w:t>
      </w:r>
      <w:r w:rsidR="00091CE8">
        <w:rPr>
          <w:rFonts w:ascii="Times New Roman" w:eastAsia="Calibri" w:hAnsi="Times New Roman" w:cs="Times New Roman"/>
          <w:sz w:val="28"/>
          <w:szCs w:val="28"/>
          <w:lang w:val="uk-UA"/>
        </w:rPr>
        <w:t>1</w:t>
      </w:r>
      <w:r w:rsidR="00A86AC0" w:rsidRPr="00A86AC0">
        <w:rPr>
          <w:rFonts w:ascii="Times New Roman" w:eastAsia="Calibri" w:hAnsi="Times New Roman" w:cs="Times New Roman"/>
          <w:sz w:val="28"/>
          <w:szCs w:val="28"/>
        </w:rPr>
        <w:t>51</w:t>
      </w:r>
      <w:r>
        <w:rPr>
          <w:rFonts w:ascii="Times New Roman" w:eastAsia="Calibri" w:hAnsi="Times New Roman" w:cs="Times New Roman"/>
          <w:sz w:val="28"/>
          <w:szCs w:val="28"/>
          <w:lang w:val="uk-UA"/>
        </w:rPr>
        <w:t xml:space="preserve"> сторін</w:t>
      </w:r>
      <w:r w:rsidR="00A86AC0">
        <w:rPr>
          <w:rFonts w:ascii="Times New Roman" w:eastAsia="Calibri" w:hAnsi="Times New Roman" w:cs="Times New Roman"/>
          <w:sz w:val="28"/>
          <w:szCs w:val="28"/>
          <w:lang w:val="uk-UA"/>
        </w:rPr>
        <w:t>ці</w:t>
      </w:r>
      <w:r>
        <w:rPr>
          <w:rFonts w:ascii="Times New Roman" w:eastAsia="Calibri" w:hAnsi="Times New Roman" w:cs="Times New Roman"/>
          <w:sz w:val="28"/>
          <w:szCs w:val="28"/>
          <w:lang w:val="uk-UA"/>
        </w:rPr>
        <w:t xml:space="preserve"> друкованого тексту. Матеріали магістерської роботи містять </w:t>
      </w:r>
      <w:r w:rsidR="00091CE8">
        <w:rPr>
          <w:rFonts w:ascii="Times New Roman" w:eastAsia="Calibri" w:hAnsi="Times New Roman" w:cs="Times New Roman"/>
          <w:sz w:val="28"/>
          <w:szCs w:val="28"/>
          <w:lang w:val="uk-UA"/>
        </w:rPr>
        <w:t>4</w:t>
      </w:r>
      <w:r>
        <w:rPr>
          <w:rFonts w:ascii="Times New Roman" w:eastAsia="Calibri" w:hAnsi="Times New Roman" w:cs="Times New Roman"/>
          <w:sz w:val="28"/>
          <w:szCs w:val="28"/>
          <w:lang w:val="uk-UA"/>
        </w:rPr>
        <w:t xml:space="preserve"> таблиц</w:t>
      </w:r>
      <w:r w:rsidR="00091CE8">
        <w:rPr>
          <w:rFonts w:ascii="Times New Roman" w:eastAsia="Calibri" w:hAnsi="Times New Roman" w:cs="Times New Roman"/>
          <w:sz w:val="28"/>
          <w:szCs w:val="28"/>
          <w:lang w:val="uk-UA"/>
        </w:rPr>
        <w:t xml:space="preserve">і </w:t>
      </w:r>
      <w:r>
        <w:rPr>
          <w:rFonts w:ascii="Times New Roman" w:eastAsia="Calibri" w:hAnsi="Times New Roman" w:cs="Times New Roman"/>
          <w:sz w:val="28"/>
          <w:szCs w:val="28"/>
          <w:lang w:val="uk-UA"/>
        </w:rPr>
        <w:t xml:space="preserve">і </w:t>
      </w:r>
      <w:r w:rsidR="00091CE8">
        <w:rPr>
          <w:rFonts w:ascii="Times New Roman" w:eastAsia="Calibri" w:hAnsi="Times New Roman" w:cs="Times New Roman"/>
          <w:sz w:val="28"/>
          <w:szCs w:val="28"/>
          <w:lang w:val="uk-UA"/>
        </w:rPr>
        <w:t>6</w:t>
      </w:r>
      <w:r>
        <w:rPr>
          <w:rFonts w:ascii="Times New Roman" w:eastAsia="Calibri" w:hAnsi="Times New Roman" w:cs="Times New Roman"/>
          <w:sz w:val="28"/>
          <w:szCs w:val="28"/>
          <w:lang w:val="uk-UA"/>
        </w:rPr>
        <w:t xml:space="preserve"> рисунків, які подано </w:t>
      </w:r>
      <w:r w:rsidRPr="00A86AC0">
        <w:rPr>
          <w:rFonts w:ascii="Times New Roman" w:eastAsia="Calibri" w:hAnsi="Times New Roman" w:cs="Times New Roman"/>
          <w:sz w:val="28"/>
          <w:szCs w:val="28"/>
          <w:lang w:val="uk-UA"/>
        </w:rPr>
        <w:t xml:space="preserve">на </w:t>
      </w:r>
      <w:r w:rsidR="00B95C69">
        <w:rPr>
          <w:rFonts w:ascii="Times New Roman" w:eastAsia="Calibri" w:hAnsi="Times New Roman" w:cs="Times New Roman"/>
          <w:sz w:val="28"/>
          <w:szCs w:val="28"/>
          <w:lang w:val="uk-UA"/>
        </w:rPr>
        <w:t>11 сторінках</w:t>
      </w:r>
      <w:r>
        <w:rPr>
          <w:rFonts w:ascii="Times New Roman" w:eastAsia="Calibri" w:hAnsi="Times New Roman" w:cs="Times New Roman"/>
          <w:sz w:val="28"/>
          <w:szCs w:val="28"/>
          <w:lang w:val="uk-UA"/>
        </w:rPr>
        <w:t xml:space="preserve">. Список використаних джерел з </w:t>
      </w:r>
      <w:r w:rsidR="00091CE8">
        <w:rPr>
          <w:rFonts w:ascii="Times New Roman" w:eastAsia="Calibri" w:hAnsi="Times New Roman" w:cs="Times New Roman"/>
          <w:sz w:val="28"/>
          <w:szCs w:val="28"/>
          <w:lang w:val="uk-UA"/>
        </w:rPr>
        <w:t>10</w:t>
      </w:r>
      <w:r w:rsidR="00A86AC0">
        <w:rPr>
          <w:rFonts w:ascii="Times New Roman" w:eastAsia="Calibri" w:hAnsi="Times New Roman" w:cs="Times New Roman"/>
          <w:sz w:val="28"/>
          <w:szCs w:val="28"/>
          <w:lang w:val="uk-UA"/>
        </w:rPr>
        <w:t>6</w:t>
      </w:r>
      <w:r>
        <w:rPr>
          <w:rFonts w:ascii="Times New Roman" w:eastAsia="Calibri" w:hAnsi="Times New Roman" w:cs="Times New Roman"/>
          <w:sz w:val="28"/>
          <w:szCs w:val="28"/>
          <w:lang w:val="uk-UA"/>
        </w:rPr>
        <w:t xml:space="preserve"> найменувань уміщено на </w:t>
      </w:r>
      <w:r w:rsidR="00091CE8">
        <w:rPr>
          <w:rFonts w:ascii="Times New Roman" w:eastAsia="Calibri" w:hAnsi="Times New Roman" w:cs="Times New Roman"/>
          <w:sz w:val="28"/>
          <w:szCs w:val="28"/>
          <w:lang w:val="uk-UA"/>
        </w:rPr>
        <w:t>9</w:t>
      </w:r>
      <w:r>
        <w:rPr>
          <w:rFonts w:ascii="Times New Roman" w:eastAsia="Calibri" w:hAnsi="Times New Roman" w:cs="Times New Roman"/>
          <w:sz w:val="28"/>
          <w:szCs w:val="28"/>
          <w:lang w:val="uk-UA"/>
        </w:rPr>
        <w:t xml:space="preserve"> сторінках і </w:t>
      </w:r>
      <w:r w:rsidR="003607A5">
        <w:rPr>
          <w:rFonts w:ascii="Times New Roman" w:eastAsia="Calibri" w:hAnsi="Times New Roman" w:cs="Times New Roman"/>
          <w:sz w:val="28"/>
          <w:szCs w:val="28"/>
          <w:lang w:val="uk-UA"/>
        </w:rPr>
        <w:t>6 додатків на 21 сторінці</w:t>
      </w:r>
      <w:r>
        <w:rPr>
          <w:rFonts w:ascii="Times New Roman" w:eastAsia="Calibri" w:hAnsi="Times New Roman" w:cs="Times New Roman"/>
          <w:sz w:val="28"/>
          <w:szCs w:val="28"/>
          <w:lang w:val="uk-UA"/>
        </w:rPr>
        <w:t>.</w:t>
      </w:r>
    </w:p>
    <w:p w14:paraId="0D36B005"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060B69E4"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7EE9FA89"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713D4823"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570555FB"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02C07459"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2C3C3EF8"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1E487243"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5C54275D"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23770F60"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2995A1A1"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6C666977"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2FE8DB1D"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132ABC22"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69801A99"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72894CE6" w14:textId="77777777" w:rsidR="005C0F5A" w:rsidRDefault="005C0F5A" w:rsidP="005C0F5A">
      <w:pPr>
        <w:spacing w:after="0" w:line="360" w:lineRule="auto"/>
        <w:ind w:firstLine="708"/>
        <w:jc w:val="both"/>
        <w:rPr>
          <w:rFonts w:ascii="Times New Roman" w:eastAsia="Calibri" w:hAnsi="Times New Roman" w:cs="Times New Roman"/>
          <w:sz w:val="28"/>
          <w:szCs w:val="28"/>
          <w:lang w:val="uk-UA"/>
        </w:rPr>
      </w:pPr>
    </w:p>
    <w:p w14:paraId="2B3683DD" w14:textId="6C166A60" w:rsidR="005C0F5A" w:rsidRDefault="005C0F5A" w:rsidP="00143FEA">
      <w:pPr>
        <w:spacing w:after="0" w:line="360" w:lineRule="auto"/>
        <w:jc w:val="both"/>
        <w:rPr>
          <w:rFonts w:ascii="Times New Roman" w:eastAsia="Calibri" w:hAnsi="Times New Roman" w:cs="Times New Roman"/>
          <w:sz w:val="28"/>
          <w:szCs w:val="28"/>
          <w:lang w:val="uk-UA"/>
        </w:rPr>
      </w:pPr>
    </w:p>
    <w:p w14:paraId="508571EA" w14:textId="77777777" w:rsidR="006F0D4A" w:rsidRPr="005C0F5A" w:rsidRDefault="006F0D4A" w:rsidP="00143FEA">
      <w:pPr>
        <w:spacing w:after="0" w:line="360" w:lineRule="auto"/>
        <w:jc w:val="both"/>
        <w:rPr>
          <w:rFonts w:ascii="Times New Roman" w:eastAsia="Calibri" w:hAnsi="Times New Roman" w:cs="Times New Roman"/>
          <w:sz w:val="28"/>
          <w:szCs w:val="28"/>
          <w:lang w:val="uk-UA"/>
        </w:rPr>
      </w:pPr>
    </w:p>
    <w:p w14:paraId="272A72FC" w14:textId="77777777" w:rsidR="006F0D4A" w:rsidRDefault="00221BAE" w:rsidP="006F0D4A">
      <w:pPr>
        <w:spacing w:after="200" w:line="276" w:lineRule="auto"/>
        <w:jc w:val="center"/>
        <w:rPr>
          <w:rFonts w:ascii="Times New Roman" w:eastAsia="Calibri" w:hAnsi="Times New Roman" w:cs="Times New Roman"/>
          <w:sz w:val="28"/>
          <w:szCs w:val="28"/>
          <w:lang w:val="uk-UA"/>
        </w:rPr>
      </w:pPr>
      <w:r w:rsidRPr="006F0D4A">
        <w:rPr>
          <w:rFonts w:ascii="Times New Roman" w:eastAsia="Calibri" w:hAnsi="Times New Roman" w:cs="Times New Roman"/>
          <w:sz w:val="28"/>
          <w:szCs w:val="28"/>
          <w:lang w:val="uk-UA"/>
        </w:rPr>
        <w:lastRenderedPageBreak/>
        <w:t xml:space="preserve">РОЗДІЛ </w:t>
      </w:r>
      <w:r w:rsidR="00206479" w:rsidRPr="006F0D4A">
        <w:rPr>
          <w:rFonts w:ascii="Times New Roman" w:eastAsia="Calibri" w:hAnsi="Times New Roman" w:cs="Times New Roman"/>
          <w:sz w:val="28"/>
          <w:szCs w:val="28"/>
          <w:lang w:val="uk-UA"/>
        </w:rPr>
        <w:t>1. ЗАГАЛЬНА ХАРАКТЕРИСТИКА ІННОВАЦІЙНОГО РОЗВИТКУ УКРАЇНИ ТА ЇЇ РЕГІОНІВ</w:t>
      </w:r>
    </w:p>
    <w:p w14:paraId="73650D0B" w14:textId="2289F974" w:rsidR="00206479" w:rsidRPr="00221BAE" w:rsidRDefault="00206479" w:rsidP="006F0D4A">
      <w:pPr>
        <w:spacing w:after="200" w:line="276" w:lineRule="auto"/>
        <w:jc w:val="center"/>
        <w:rPr>
          <w:rFonts w:ascii="Times New Roman" w:eastAsia="Calibri" w:hAnsi="Times New Roman" w:cs="Times New Roman"/>
          <w:sz w:val="28"/>
          <w:szCs w:val="28"/>
          <w:lang w:val="uk-UA"/>
        </w:rPr>
      </w:pPr>
      <w:r w:rsidRPr="006F0D4A">
        <w:rPr>
          <w:rFonts w:ascii="Times New Roman" w:eastAsia="Calibri" w:hAnsi="Times New Roman" w:cs="Times New Roman"/>
          <w:sz w:val="28"/>
          <w:szCs w:val="28"/>
          <w:lang w:val="uk-UA"/>
        </w:rPr>
        <w:t>1.1. Сутнісна характеристика інновацій та інноваційної діяльності</w:t>
      </w:r>
    </w:p>
    <w:p w14:paraId="06B26499" w14:textId="53235F6E" w:rsidR="00206479" w:rsidRPr="00206479" w:rsidRDefault="00206479" w:rsidP="00206479">
      <w:pPr>
        <w:spacing w:after="0" w:line="360" w:lineRule="auto"/>
        <w:ind w:firstLine="851"/>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Досліджуючи теоретичні основи інноваційної діяльності, необхідно насамперед, приділити увагу терміну «інновація», оскільки саме інновації виступають головною складовою процесу інноваційного розвитку [</w:t>
      </w:r>
      <w:r w:rsidR="00EE1D12">
        <w:rPr>
          <w:rFonts w:ascii="Times New Roman" w:eastAsia="Calibri" w:hAnsi="Times New Roman" w:cs="Times New Roman"/>
          <w:sz w:val="28"/>
          <w:szCs w:val="28"/>
          <w:lang w:val="uk-UA"/>
        </w:rPr>
        <w:t>5</w:t>
      </w:r>
      <w:r w:rsidR="00E44F44">
        <w:rPr>
          <w:rFonts w:ascii="Times New Roman" w:eastAsia="Calibri" w:hAnsi="Times New Roman" w:cs="Times New Roman"/>
          <w:sz w:val="28"/>
          <w:szCs w:val="28"/>
          <w:lang w:val="uk-UA"/>
        </w:rPr>
        <w:t>4</w:t>
      </w:r>
      <w:r w:rsidRPr="00206479">
        <w:rPr>
          <w:rFonts w:ascii="Times New Roman" w:eastAsia="Calibri" w:hAnsi="Times New Roman" w:cs="Times New Roman"/>
          <w:sz w:val="28"/>
          <w:szCs w:val="28"/>
          <w:lang w:val="uk-UA"/>
        </w:rPr>
        <w:t xml:space="preserve">, c.219]. </w:t>
      </w:r>
    </w:p>
    <w:p w14:paraId="04C9EFF7" w14:textId="77777777" w:rsidR="00206479" w:rsidRPr="00206479" w:rsidRDefault="00206479" w:rsidP="00206479">
      <w:pPr>
        <w:spacing w:after="0" w:line="360" w:lineRule="auto"/>
        <w:ind w:firstLine="851"/>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У сучасному світі інновації є одним із основних каталізаторів забезпечення довгострокового економічного зростання та розвитку, конкурентоспроможності, фінансової стабільності територій. З інноваціями пов’язане освоєння нових видів продуктів і технологічних процесів.</w:t>
      </w:r>
    </w:p>
    <w:p w14:paraId="52079AEA" w14:textId="77777777" w:rsidR="00206479" w:rsidRPr="00206479" w:rsidRDefault="00206479" w:rsidP="00206479">
      <w:pPr>
        <w:spacing w:after="0" w:line="360" w:lineRule="auto"/>
        <w:ind w:firstLine="851"/>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Термін «інновація» є досить широковживаним і поширеним. Це обумовлює велике різноманіття його трактувань у науково-методичній літературі. У залежності від об’єкта та предмета дослідження вчені трактують інновації по-різному. </w:t>
      </w:r>
    </w:p>
    <w:p w14:paraId="08CEE817" w14:textId="15CCD177" w:rsidR="00206479" w:rsidRPr="00206479" w:rsidRDefault="00206479" w:rsidP="00206479">
      <w:pPr>
        <w:spacing w:after="0" w:line="360" w:lineRule="auto"/>
        <w:ind w:firstLine="851"/>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Серед науковців немає єдиної думки щодо поняття «інновація», оскільки вчені мають зовсім різні підходи до трактування цього терміну. </w:t>
      </w:r>
      <w:r w:rsidR="00F81C7E" w:rsidRPr="00F81C7E">
        <w:rPr>
          <w:rFonts w:ascii="Times New Roman" w:eastAsia="Calibri" w:hAnsi="Times New Roman" w:cs="Times New Roman"/>
          <w:sz w:val="28"/>
          <w:szCs w:val="28"/>
          <w:lang w:val="uk-UA"/>
        </w:rPr>
        <w:t xml:space="preserve">Погляди провідних вітчизняних та зарубіжних науковців надано у табл. 1.1. </w:t>
      </w:r>
      <w:r w:rsidRPr="00206479">
        <w:rPr>
          <w:rFonts w:ascii="Times New Roman" w:eastAsia="Calibri" w:hAnsi="Times New Roman" w:cs="Times New Roman"/>
          <w:sz w:val="28"/>
          <w:szCs w:val="28"/>
          <w:lang w:val="uk-UA"/>
        </w:rPr>
        <w:t>У цілому, у відношенні змісту поняття «інновація» у фахівців існують два підходи: широкий та вузький. Класичною позицією широкого підходу вважають викладене австрійським економістом Йозефом Шумпетером ще у 1913 році в роботі «Теорія економічного розвитку» розуміння цього процесу як такого, що складається з п’яти основних варіантів: введення нового товару; впровадження нового методу виробництва продукції; відкриття нового ринку, на якому дана галузь промисловості даної країни не була представлена; завоювання нового джерела сировини та напівфабрикатів; впровадження нової організаційної структури в будь-якій сфері [</w:t>
      </w:r>
      <w:r w:rsidR="00EE1D12">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2</w:t>
      </w:r>
      <w:r w:rsidRPr="00206479">
        <w:rPr>
          <w:rFonts w:ascii="Times New Roman" w:eastAsia="Calibri" w:hAnsi="Times New Roman" w:cs="Times New Roman"/>
          <w:sz w:val="28"/>
          <w:szCs w:val="28"/>
          <w:lang w:val="uk-UA"/>
        </w:rPr>
        <w:t xml:space="preserve">, с. 275]. </w:t>
      </w:r>
    </w:p>
    <w:p w14:paraId="04AA6F1C" w14:textId="414D09C3" w:rsidR="00206479" w:rsidRPr="00206479" w:rsidRDefault="00206479" w:rsidP="00206479">
      <w:pPr>
        <w:spacing w:after="0" w:line="360" w:lineRule="auto"/>
        <w:ind w:firstLine="851"/>
        <w:jc w:val="both"/>
        <w:rPr>
          <w:rFonts w:ascii="Times New Roman" w:eastAsia="Calibri" w:hAnsi="Times New Roman" w:cs="Times New Roman"/>
          <w:sz w:val="28"/>
          <w:szCs w:val="28"/>
          <w:highlight w:val="yellow"/>
          <w:lang w:val="uk-UA"/>
        </w:rPr>
      </w:pPr>
      <w:r w:rsidRPr="00206479">
        <w:rPr>
          <w:rFonts w:ascii="Times New Roman" w:eastAsia="Calibri" w:hAnsi="Times New Roman" w:cs="Times New Roman"/>
          <w:sz w:val="28"/>
          <w:szCs w:val="28"/>
          <w:lang w:val="uk-UA"/>
        </w:rPr>
        <w:t xml:space="preserve">Більша ж частина економістів стоїть на позиціях більш вузького підходу. Науковці обмежують галузь інновації науково-технічними і технологічними питаннями. При цьому, відповідно до однієї точки зору, </w:t>
      </w:r>
      <w:r w:rsidRPr="00206479">
        <w:rPr>
          <w:rFonts w:ascii="Times New Roman" w:eastAsia="Calibri" w:hAnsi="Times New Roman" w:cs="Times New Roman"/>
          <w:sz w:val="28"/>
          <w:szCs w:val="28"/>
          <w:lang w:val="uk-UA"/>
        </w:rPr>
        <w:lastRenderedPageBreak/>
        <w:t>інновація – це процес застосування нових технологій, виробів, а згідно з іншою – результат у вигляді нових методів, продукції, технологічних процесів [</w:t>
      </w:r>
      <w:r w:rsidR="00EE1D12">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2</w:t>
      </w:r>
      <w:r w:rsidRPr="00206479">
        <w:rPr>
          <w:rFonts w:ascii="Times New Roman" w:eastAsia="Calibri" w:hAnsi="Times New Roman" w:cs="Times New Roman"/>
          <w:sz w:val="28"/>
          <w:szCs w:val="28"/>
          <w:lang w:val="uk-UA"/>
        </w:rPr>
        <w:t xml:space="preserve">, с. 275]. </w:t>
      </w:r>
    </w:p>
    <w:p w14:paraId="197533DB" w14:textId="2C5B06F8" w:rsidR="00206479" w:rsidRPr="00206479" w:rsidRDefault="00206479" w:rsidP="00206479">
      <w:pPr>
        <w:spacing w:after="0" w:line="360" w:lineRule="auto"/>
        <w:ind w:firstLine="851"/>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Варто зазначити, що вітчизняні науковці дотримуються думки, що інновації – це кінцевий результат інноваційної діяльності, у той час, як зарубіжні вчені наголошують, що інновації – це діяльність, процес змін. Крім того, у багатьох наукових працях терміном «інновація» одночасно позначається і процес створення та впровадження чогось нового, і його конкретний результат [</w:t>
      </w:r>
      <w:r w:rsidR="00EE1D12">
        <w:rPr>
          <w:rFonts w:ascii="Times New Roman" w:eastAsia="Calibri" w:hAnsi="Times New Roman" w:cs="Times New Roman"/>
          <w:sz w:val="28"/>
          <w:szCs w:val="28"/>
          <w:lang w:val="uk-UA"/>
        </w:rPr>
        <w:t>30</w:t>
      </w:r>
      <w:r w:rsidRPr="00206479">
        <w:rPr>
          <w:rFonts w:ascii="Times New Roman" w:eastAsia="Calibri" w:hAnsi="Times New Roman" w:cs="Times New Roman"/>
          <w:sz w:val="28"/>
          <w:szCs w:val="28"/>
          <w:lang w:val="uk-UA"/>
        </w:rPr>
        <w:t>, с. 21].</w:t>
      </w:r>
    </w:p>
    <w:p w14:paraId="40531241" w14:textId="3D968B02" w:rsidR="00206479" w:rsidRPr="00206479" w:rsidRDefault="00206479" w:rsidP="00206479">
      <w:pPr>
        <w:spacing w:after="0" w:line="360" w:lineRule="auto"/>
        <w:ind w:firstLine="851"/>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Спробуємо упорядкувати визначення терміну «інновації», беручи до уваги погляди провідних вітчизняних та зарубіжних науковців</w:t>
      </w:r>
      <w:r w:rsidR="00564A6A">
        <w:rPr>
          <w:rFonts w:ascii="Times New Roman" w:eastAsia="Calibri" w:hAnsi="Times New Roman" w:cs="Times New Roman"/>
          <w:sz w:val="28"/>
          <w:szCs w:val="28"/>
          <w:lang w:val="uk-UA"/>
        </w:rPr>
        <w:t xml:space="preserve"> з цього питання</w:t>
      </w:r>
      <w:r w:rsidRPr="00206479">
        <w:rPr>
          <w:rFonts w:ascii="Times New Roman" w:eastAsia="Calibri" w:hAnsi="Times New Roman" w:cs="Times New Roman"/>
          <w:sz w:val="28"/>
          <w:szCs w:val="28"/>
          <w:lang w:val="uk-UA"/>
        </w:rPr>
        <w:t>.</w:t>
      </w:r>
    </w:p>
    <w:p w14:paraId="4DF01C35" w14:textId="77777777" w:rsidR="00206479" w:rsidRPr="00206479" w:rsidRDefault="00206479" w:rsidP="00206479">
      <w:pPr>
        <w:spacing w:after="0" w:line="360" w:lineRule="auto"/>
        <w:ind w:firstLine="851"/>
        <w:jc w:val="right"/>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Таблиця 1.1.</w:t>
      </w:r>
    </w:p>
    <w:p w14:paraId="0F76F9DE" w14:textId="77777777" w:rsidR="00206479" w:rsidRPr="00206479" w:rsidRDefault="00206479" w:rsidP="00206479">
      <w:pPr>
        <w:spacing w:after="0" w:line="360" w:lineRule="auto"/>
        <w:ind w:firstLine="851"/>
        <w:jc w:val="center"/>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Підходи до визначення поняття «інновації»</w:t>
      </w:r>
    </w:p>
    <w:tbl>
      <w:tblPr>
        <w:tblStyle w:val="1"/>
        <w:tblW w:w="0" w:type="auto"/>
        <w:tblLook w:val="04A0" w:firstRow="1" w:lastRow="0" w:firstColumn="1" w:lastColumn="0" w:noHBand="0" w:noVBand="1"/>
      </w:tblPr>
      <w:tblGrid>
        <w:gridCol w:w="846"/>
        <w:gridCol w:w="2693"/>
        <w:gridCol w:w="5806"/>
      </w:tblGrid>
      <w:tr w:rsidR="00206479" w:rsidRPr="00206479" w14:paraId="421DD1F2" w14:textId="77777777" w:rsidTr="00206479">
        <w:tc>
          <w:tcPr>
            <w:tcW w:w="846" w:type="dxa"/>
          </w:tcPr>
          <w:p w14:paraId="625C809B" w14:textId="77777777" w:rsidR="00206479" w:rsidRPr="00206479" w:rsidRDefault="00206479" w:rsidP="00206479">
            <w:pPr>
              <w:spacing w:after="200" w:line="360" w:lineRule="auto"/>
              <w:jc w:val="both"/>
              <w:rPr>
                <w:rFonts w:ascii="Times New Roman" w:eastAsia="Calibri" w:hAnsi="Times New Roman" w:cs="Times New Roman"/>
                <w:b/>
                <w:sz w:val="28"/>
                <w:szCs w:val="28"/>
              </w:rPr>
            </w:pPr>
            <w:r w:rsidRPr="00206479">
              <w:rPr>
                <w:rFonts w:ascii="Times New Roman" w:eastAsia="Calibri" w:hAnsi="Times New Roman" w:cs="Times New Roman"/>
                <w:b/>
                <w:sz w:val="28"/>
                <w:szCs w:val="28"/>
              </w:rPr>
              <w:t>№</w:t>
            </w:r>
          </w:p>
        </w:tc>
        <w:tc>
          <w:tcPr>
            <w:tcW w:w="2693" w:type="dxa"/>
          </w:tcPr>
          <w:p w14:paraId="11BE94AD" w14:textId="77777777" w:rsidR="00206479" w:rsidRPr="00206479" w:rsidRDefault="00206479" w:rsidP="00206479">
            <w:pPr>
              <w:spacing w:after="200" w:line="360" w:lineRule="auto"/>
              <w:jc w:val="both"/>
              <w:rPr>
                <w:rFonts w:ascii="Times New Roman" w:eastAsia="Calibri" w:hAnsi="Times New Roman" w:cs="Times New Roman"/>
                <w:b/>
                <w:sz w:val="28"/>
                <w:szCs w:val="28"/>
              </w:rPr>
            </w:pPr>
            <w:r w:rsidRPr="00206479">
              <w:rPr>
                <w:rFonts w:ascii="Times New Roman" w:eastAsia="Calibri" w:hAnsi="Times New Roman" w:cs="Times New Roman"/>
                <w:b/>
                <w:sz w:val="28"/>
                <w:szCs w:val="28"/>
              </w:rPr>
              <w:t xml:space="preserve">Автор </w:t>
            </w:r>
          </w:p>
        </w:tc>
        <w:tc>
          <w:tcPr>
            <w:tcW w:w="5806" w:type="dxa"/>
          </w:tcPr>
          <w:p w14:paraId="575A6692" w14:textId="77777777" w:rsidR="00206479" w:rsidRPr="00206479" w:rsidRDefault="00206479" w:rsidP="00206479">
            <w:pPr>
              <w:spacing w:after="200" w:line="360" w:lineRule="auto"/>
              <w:jc w:val="both"/>
              <w:rPr>
                <w:rFonts w:ascii="Times New Roman" w:eastAsia="Calibri" w:hAnsi="Times New Roman" w:cs="Times New Roman"/>
                <w:b/>
                <w:sz w:val="28"/>
                <w:szCs w:val="28"/>
              </w:rPr>
            </w:pPr>
            <w:r w:rsidRPr="00206479">
              <w:rPr>
                <w:rFonts w:ascii="Times New Roman" w:eastAsia="Calibri" w:hAnsi="Times New Roman" w:cs="Times New Roman"/>
                <w:b/>
                <w:sz w:val="28"/>
                <w:szCs w:val="28"/>
              </w:rPr>
              <w:t>Трактування поняття «інновація»</w:t>
            </w:r>
          </w:p>
        </w:tc>
      </w:tr>
      <w:tr w:rsidR="00206479" w:rsidRPr="00206479" w14:paraId="20AC6F4E" w14:textId="77777777" w:rsidTr="00206479">
        <w:tc>
          <w:tcPr>
            <w:tcW w:w="9345" w:type="dxa"/>
            <w:gridSpan w:val="3"/>
          </w:tcPr>
          <w:p w14:paraId="0D0C01C4" w14:textId="77777777" w:rsidR="00206479" w:rsidRPr="00206479" w:rsidRDefault="00206479" w:rsidP="00206479">
            <w:pPr>
              <w:spacing w:after="200" w:line="360" w:lineRule="auto"/>
              <w:jc w:val="center"/>
              <w:rPr>
                <w:rFonts w:ascii="Times New Roman" w:eastAsia="Calibri" w:hAnsi="Times New Roman" w:cs="Times New Roman"/>
                <w:b/>
                <w:sz w:val="28"/>
                <w:szCs w:val="28"/>
              </w:rPr>
            </w:pPr>
            <w:r w:rsidRPr="00206479">
              <w:rPr>
                <w:rFonts w:ascii="Times New Roman" w:eastAsia="Calibri" w:hAnsi="Times New Roman" w:cs="Times New Roman"/>
                <w:b/>
                <w:sz w:val="28"/>
                <w:szCs w:val="28"/>
              </w:rPr>
              <w:t>Інновація як система</w:t>
            </w:r>
          </w:p>
        </w:tc>
      </w:tr>
      <w:tr w:rsidR="00206479" w:rsidRPr="00206479" w14:paraId="29A648E9" w14:textId="77777777" w:rsidTr="00206479">
        <w:tc>
          <w:tcPr>
            <w:tcW w:w="846" w:type="dxa"/>
          </w:tcPr>
          <w:p w14:paraId="1236D888"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1</w:t>
            </w:r>
          </w:p>
        </w:tc>
        <w:tc>
          <w:tcPr>
            <w:tcW w:w="2693" w:type="dxa"/>
          </w:tcPr>
          <w:p w14:paraId="5D1DA109"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Йозеф Шумпетер</w:t>
            </w:r>
          </w:p>
        </w:tc>
        <w:tc>
          <w:tcPr>
            <w:tcW w:w="5806" w:type="dxa"/>
          </w:tcPr>
          <w:p w14:paraId="54B7C8FC" w14:textId="67BC6620" w:rsidR="00206479" w:rsidRPr="00206479" w:rsidRDefault="00206479" w:rsidP="00EE1D12">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uk-UA"/>
              </w:rPr>
              <w:t>Ц</w:t>
            </w:r>
            <w:r w:rsidRPr="00206479">
              <w:rPr>
                <w:rFonts w:ascii="Times New Roman" w:eastAsia="Calibri" w:hAnsi="Times New Roman" w:cs="Times New Roman"/>
                <w:sz w:val="28"/>
                <w:szCs w:val="28"/>
              </w:rPr>
              <w:t>е нова науково-організаційна комбінація виробничих факторів, створена підприємницьким духом. До інновацій зараховано як нові продукти та технології, так і застосування нових способів комерційного використання, освоєння нових ринків збуту і джерел сировини, зміни галузевої структури, укрупнення фірми [</w:t>
            </w:r>
            <w:r w:rsidR="00EE1D12">
              <w:rPr>
                <w:rFonts w:ascii="Times New Roman" w:eastAsia="Calibri" w:hAnsi="Times New Roman" w:cs="Times New Roman"/>
                <w:sz w:val="28"/>
                <w:szCs w:val="28"/>
                <w:lang w:val="uk-UA"/>
              </w:rPr>
              <w:t>24</w:t>
            </w:r>
            <w:r w:rsidRPr="00206479">
              <w:rPr>
                <w:rFonts w:ascii="Times New Roman" w:eastAsia="Calibri" w:hAnsi="Times New Roman" w:cs="Times New Roman"/>
                <w:sz w:val="28"/>
                <w:szCs w:val="28"/>
              </w:rPr>
              <w:t>].</w:t>
            </w:r>
          </w:p>
        </w:tc>
      </w:tr>
      <w:tr w:rsidR="00206479" w:rsidRPr="00206479" w14:paraId="3D658F77" w14:textId="77777777" w:rsidTr="00206479">
        <w:tc>
          <w:tcPr>
            <w:tcW w:w="9345" w:type="dxa"/>
            <w:gridSpan w:val="3"/>
          </w:tcPr>
          <w:p w14:paraId="6B47D28E" w14:textId="77777777" w:rsidR="00206479" w:rsidRPr="00206479" w:rsidRDefault="00206479" w:rsidP="00206479">
            <w:pPr>
              <w:spacing w:after="200" w:line="360" w:lineRule="auto"/>
              <w:jc w:val="center"/>
              <w:rPr>
                <w:rFonts w:ascii="Times New Roman" w:eastAsia="Calibri" w:hAnsi="Times New Roman" w:cs="Times New Roman"/>
                <w:b/>
                <w:sz w:val="28"/>
                <w:szCs w:val="28"/>
              </w:rPr>
            </w:pPr>
            <w:r w:rsidRPr="00206479">
              <w:rPr>
                <w:rFonts w:ascii="Times New Roman" w:eastAsia="Calibri" w:hAnsi="Times New Roman" w:cs="Times New Roman"/>
                <w:b/>
                <w:sz w:val="28"/>
                <w:szCs w:val="28"/>
              </w:rPr>
              <w:t>Інновація як пропозиція</w:t>
            </w:r>
          </w:p>
        </w:tc>
      </w:tr>
    </w:tbl>
    <w:p w14:paraId="0274BDE2" w14:textId="77777777" w:rsidR="00683968" w:rsidRDefault="00683968">
      <w:r>
        <w:br w:type="page"/>
      </w:r>
    </w:p>
    <w:p w14:paraId="53A5309C" w14:textId="7E3A1CE3" w:rsidR="00683968" w:rsidRPr="00683968" w:rsidRDefault="00683968" w:rsidP="00683968">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683968">
        <w:rPr>
          <w:rFonts w:ascii="Times New Roman" w:hAnsi="Times New Roman" w:cs="Times New Roman"/>
          <w:sz w:val="28"/>
          <w:szCs w:val="28"/>
          <w:lang w:val="uk-UA"/>
        </w:rPr>
        <w:t>родовження таблиці 1.1</w:t>
      </w:r>
    </w:p>
    <w:tbl>
      <w:tblPr>
        <w:tblStyle w:val="1"/>
        <w:tblW w:w="0" w:type="auto"/>
        <w:tblLook w:val="04A0" w:firstRow="1" w:lastRow="0" w:firstColumn="1" w:lastColumn="0" w:noHBand="0" w:noVBand="1"/>
      </w:tblPr>
      <w:tblGrid>
        <w:gridCol w:w="846"/>
        <w:gridCol w:w="2693"/>
        <w:gridCol w:w="5806"/>
      </w:tblGrid>
      <w:tr w:rsidR="00206479" w:rsidRPr="00206479" w14:paraId="5EB445EA" w14:textId="77777777" w:rsidTr="00206479">
        <w:tc>
          <w:tcPr>
            <w:tcW w:w="846" w:type="dxa"/>
          </w:tcPr>
          <w:p w14:paraId="7C3DA80F" w14:textId="0525492C"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2</w:t>
            </w:r>
          </w:p>
        </w:tc>
        <w:tc>
          <w:tcPr>
            <w:tcW w:w="2693" w:type="dxa"/>
          </w:tcPr>
          <w:p w14:paraId="646553DD"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Гійс Ван Вульфен</w:t>
            </w:r>
          </w:p>
        </w:tc>
        <w:tc>
          <w:tcPr>
            <w:tcW w:w="5806" w:type="dxa"/>
          </w:tcPr>
          <w:p w14:paraId="1E4F2E69"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uk-UA"/>
              </w:rPr>
              <w:t>Ц</w:t>
            </w:r>
            <w:r w:rsidRPr="00206479">
              <w:rPr>
                <w:rFonts w:ascii="Times New Roman" w:eastAsia="Calibri" w:hAnsi="Times New Roman" w:cs="Times New Roman"/>
                <w:sz w:val="28"/>
                <w:szCs w:val="28"/>
              </w:rPr>
              <w:t>е реально відповідна пропозиція, як-от: продукт, послуга, процес чи досвід життєздатної бізнес-моделі, яка сприймається як нова і приймається клієнтами.</w:t>
            </w:r>
          </w:p>
        </w:tc>
      </w:tr>
      <w:tr w:rsidR="00206479" w:rsidRPr="00206479" w14:paraId="0639C098" w14:textId="77777777" w:rsidTr="00206479">
        <w:tc>
          <w:tcPr>
            <w:tcW w:w="9345" w:type="dxa"/>
            <w:gridSpan w:val="3"/>
          </w:tcPr>
          <w:p w14:paraId="44EAFEB2" w14:textId="77777777" w:rsidR="00206479" w:rsidRPr="00206479" w:rsidRDefault="00206479" w:rsidP="00206479">
            <w:pPr>
              <w:spacing w:after="200" w:line="360" w:lineRule="auto"/>
              <w:jc w:val="center"/>
              <w:rPr>
                <w:rFonts w:ascii="Times New Roman" w:eastAsia="Calibri" w:hAnsi="Times New Roman" w:cs="Times New Roman"/>
                <w:b/>
                <w:sz w:val="28"/>
                <w:szCs w:val="28"/>
              </w:rPr>
            </w:pPr>
            <w:r w:rsidRPr="00206479">
              <w:rPr>
                <w:rFonts w:ascii="Times New Roman" w:eastAsia="Calibri" w:hAnsi="Times New Roman" w:cs="Times New Roman"/>
                <w:b/>
                <w:sz w:val="28"/>
                <w:szCs w:val="28"/>
              </w:rPr>
              <w:t>Інновація як процес</w:t>
            </w:r>
          </w:p>
        </w:tc>
      </w:tr>
      <w:tr w:rsidR="00206479" w:rsidRPr="00206479" w14:paraId="418C2716" w14:textId="77777777" w:rsidTr="00206479">
        <w:tc>
          <w:tcPr>
            <w:tcW w:w="846" w:type="dxa"/>
          </w:tcPr>
          <w:p w14:paraId="709E3718"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3</w:t>
            </w:r>
          </w:p>
        </w:tc>
        <w:tc>
          <w:tcPr>
            <w:tcW w:w="2693" w:type="dxa"/>
          </w:tcPr>
          <w:p w14:paraId="00B4968C"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Б. Твісс</w:t>
            </w:r>
          </w:p>
        </w:tc>
        <w:tc>
          <w:tcPr>
            <w:tcW w:w="5806" w:type="dxa"/>
          </w:tcPr>
          <w:p w14:paraId="2B003208" w14:textId="130BCD98" w:rsidR="00206479" w:rsidRPr="00206479" w:rsidRDefault="00206479" w:rsidP="00E44F44">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uk-UA"/>
              </w:rPr>
              <w:t>Ц</w:t>
            </w:r>
            <w:r w:rsidRPr="00206479">
              <w:rPr>
                <w:rFonts w:ascii="Times New Roman" w:eastAsia="Calibri" w:hAnsi="Times New Roman" w:cs="Times New Roman"/>
                <w:sz w:val="28"/>
                <w:szCs w:val="28"/>
              </w:rPr>
              <w:t>е процес, в якому винахід або ідея набувають економічного змісту. «Це єдиний у своєму роді процес, який об'єднує науку, техніку, економіку й управління. Він полягає в одержанні новизни і триває від зародження ідеї до її комерційної реалізації, охоплюючи комплекс відносин, виробництво, обмін, споживання» [</w:t>
            </w:r>
            <w:r w:rsidR="00EE1D12">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2</w:t>
            </w:r>
            <w:r w:rsidRPr="00206479">
              <w:rPr>
                <w:rFonts w:ascii="Times New Roman" w:eastAsia="Calibri" w:hAnsi="Times New Roman" w:cs="Times New Roman"/>
                <w:sz w:val="28"/>
                <w:szCs w:val="28"/>
              </w:rPr>
              <w:t>, с. 274].</w:t>
            </w:r>
          </w:p>
        </w:tc>
      </w:tr>
      <w:tr w:rsidR="00206479" w:rsidRPr="00206479" w14:paraId="35495195" w14:textId="77777777" w:rsidTr="00206479">
        <w:tc>
          <w:tcPr>
            <w:tcW w:w="846" w:type="dxa"/>
          </w:tcPr>
          <w:p w14:paraId="38C45597"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4</w:t>
            </w:r>
          </w:p>
        </w:tc>
        <w:tc>
          <w:tcPr>
            <w:tcW w:w="2693" w:type="dxa"/>
          </w:tcPr>
          <w:p w14:paraId="5F1454E0"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Б. Санто</w:t>
            </w:r>
          </w:p>
        </w:tc>
        <w:tc>
          <w:tcPr>
            <w:tcW w:w="5806" w:type="dxa"/>
          </w:tcPr>
          <w:p w14:paraId="2A08F91B" w14:textId="5AEBAC81" w:rsidR="00206479" w:rsidRPr="00206479" w:rsidRDefault="00206479" w:rsidP="00E44F44">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uk-UA"/>
              </w:rPr>
              <w:t>Ц</w:t>
            </w:r>
            <w:r w:rsidRPr="00206479">
              <w:rPr>
                <w:rFonts w:ascii="Times New Roman" w:eastAsia="Calibri" w:hAnsi="Times New Roman" w:cs="Times New Roman"/>
                <w:sz w:val="28"/>
                <w:szCs w:val="28"/>
              </w:rPr>
              <w:t>е суспільно-технологічний та економічний процес, який через практичне використання ідей та винаходів призводить до створення кращих за своїми характеристиками виробів та технологій</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w:t>
            </w:r>
            <w:r w:rsidR="00EE1D12">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1</w:t>
            </w:r>
            <w:r w:rsidRPr="00206479">
              <w:rPr>
                <w:rFonts w:ascii="Times New Roman" w:eastAsia="Calibri" w:hAnsi="Times New Roman" w:cs="Times New Roman"/>
                <w:sz w:val="28"/>
                <w:szCs w:val="28"/>
              </w:rPr>
              <w:t>, c. 116].</w:t>
            </w:r>
          </w:p>
        </w:tc>
      </w:tr>
      <w:tr w:rsidR="00206479" w:rsidRPr="00206479" w14:paraId="3A6A4E93" w14:textId="77777777" w:rsidTr="00206479">
        <w:tc>
          <w:tcPr>
            <w:tcW w:w="846" w:type="dxa"/>
          </w:tcPr>
          <w:p w14:paraId="58CB93A0" w14:textId="29A409D4" w:rsidR="00206479" w:rsidRPr="00206479" w:rsidRDefault="00991D8A" w:rsidP="00206479">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693" w:type="dxa"/>
          </w:tcPr>
          <w:p w14:paraId="14EB3A71"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Ф. Ніксон</w:t>
            </w:r>
          </w:p>
        </w:tc>
        <w:tc>
          <w:tcPr>
            <w:tcW w:w="5806" w:type="dxa"/>
          </w:tcPr>
          <w:p w14:paraId="1F2DC84F" w14:textId="73C93501" w:rsidR="00206479" w:rsidRPr="00206479" w:rsidRDefault="00206479" w:rsidP="00E44F44">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uk-UA"/>
              </w:rPr>
              <w:t>Ц</w:t>
            </w:r>
            <w:r w:rsidRPr="00206479">
              <w:rPr>
                <w:rFonts w:ascii="Times New Roman" w:eastAsia="Calibri" w:hAnsi="Times New Roman" w:cs="Times New Roman"/>
                <w:sz w:val="28"/>
                <w:szCs w:val="28"/>
              </w:rPr>
              <w:t>е сукупність технічних, виробничих та комерційних заходів, що призводять до появи на ринку нових товарів та поліпшення промислових процесів та устаткування [</w:t>
            </w:r>
            <w:r w:rsidR="00EE1D12">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2</w:t>
            </w:r>
            <w:r w:rsidRPr="00206479">
              <w:rPr>
                <w:rFonts w:ascii="Times New Roman" w:eastAsia="Calibri" w:hAnsi="Times New Roman" w:cs="Times New Roman"/>
                <w:sz w:val="28"/>
                <w:szCs w:val="28"/>
              </w:rPr>
              <w:t>, с.</w:t>
            </w:r>
            <w:r w:rsidR="00EE1D12">
              <w:rPr>
                <w:rFonts w:ascii="Times New Roman" w:eastAsia="Calibri" w:hAnsi="Times New Roman" w:cs="Times New Roman"/>
                <w:sz w:val="28"/>
                <w:szCs w:val="28"/>
                <w:lang w:val="uk-UA"/>
              </w:rPr>
              <w:t> </w:t>
            </w:r>
            <w:r w:rsidRPr="00206479">
              <w:rPr>
                <w:rFonts w:ascii="Times New Roman" w:eastAsia="Calibri" w:hAnsi="Times New Roman" w:cs="Times New Roman"/>
                <w:sz w:val="28"/>
                <w:szCs w:val="28"/>
              </w:rPr>
              <w:t>274].</w:t>
            </w:r>
          </w:p>
        </w:tc>
      </w:tr>
    </w:tbl>
    <w:p w14:paraId="1F33EEE0" w14:textId="0E2E5100" w:rsidR="00991D8A" w:rsidRDefault="00991D8A">
      <w:r>
        <w:br w:type="page"/>
      </w:r>
    </w:p>
    <w:p w14:paraId="21E62EB7" w14:textId="74F3C947" w:rsidR="00991D8A" w:rsidRPr="00991D8A" w:rsidRDefault="00991D8A" w:rsidP="00991D8A">
      <w:pPr>
        <w:jc w:val="right"/>
        <w:rPr>
          <w:rFonts w:ascii="Times New Roman" w:hAnsi="Times New Roman" w:cs="Times New Roman"/>
          <w:sz w:val="28"/>
          <w:szCs w:val="28"/>
        </w:rPr>
      </w:pPr>
      <w:r w:rsidRPr="00991D8A">
        <w:rPr>
          <w:rFonts w:ascii="Times New Roman" w:hAnsi="Times New Roman" w:cs="Times New Roman"/>
          <w:sz w:val="28"/>
          <w:szCs w:val="28"/>
        </w:rPr>
        <w:lastRenderedPageBreak/>
        <w:t>Продовження таблиці 1.1</w:t>
      </w:r>
    </w:p>
    <w:tbl>
      <w:tblPr>
        <w:tblStyle w:val="1"/>
        <w:tblW w:w="0" w:type="auto"/>
        <w:tblLook w:val="04A0" w:firstRow="1" w:lastRow="0" w:firstColumn="1" w:lastColumn="0" w:noHBand="0" w:noVBand="1"/>
      </w:tblPr>
      <w:tblGrid>
        <w:gridCol w:w="846"/>
        <w:gridCol w:w="2693"/>
        <w:gridCol w:w="5806"/>
      </w:tblGrid>
      <w:tr w:rsidR="00206479" w:rsidRPr="00206479" w14:paraId="6F763948" w14:textId="77777777" w:rsidTr="00206479">
        <w:tc>
          <w:tcPr>
            <w:tcW w:w="846" w:type="dxa"/>
          </w:tcPr>
          <w:p w14:paraId="1B552902"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6</w:t>
            </w:r>
          </w:p>
        </w:tc>
        <w:tc>
          <w:tcPr>
            <w:tcW w:w="2693" w:type="dxa"/>
          </w:tcPr>
          <w:p w14:paraId="2D12EFC5"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Т. Брайан</w:t>
            </w:r>
          </w:p>
        </w:tc>
        <w:tc>
          <w:tcPr>
            <w:tcW w:w="5806" w:type="dxa"/>
          </w:tcPr>
          <w:p w14:paraId="4A851B54" w14:textId="62B476E7" w:rsidR="00206479" w:rsidRPr="00206479" w:rsidRDefault="00206479" w:rsidP="00E44F44">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uk-UA"/>
              </w:rPr>
              <w:t>Ц</w:t>
            </w:r>
            <w:r w:rsidRPr="00206479">
              <w:rPr>
                <w:rFonts w:ascii="Times New Roman" w:eastAsia="Calibri" w:hAnsi="Times New Roman" w:cs="Times New Roman"/>
                <w:sz w:val="28"/>
                <w:szCs w:val="28"/>
              </w:rPr>
              <w:t>е процес, в якому інтелектуальний товар – винахід, інформація, ноу-хау або ідея, – набуває економічного змісту [</w:t>
            </w:r>
            <w:r w:rsidR="00EE1D12">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1</w:t>
            </w:r>
            <w:r w:rsidRPr="00206479">
              <w:rPr>
                <w:rFonts w:ascii="Times New Roman" w:eastAsia="Calibri" w:hAnsi="Times New Roman" w:cs="Times New Roman"/>
                <w:sz w:val="28"/>
                <w:szCs w:val="28"/>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rPr>
              <w:t>. 116].</w:t>
            </w:r>
          </w:p>
        </w:tc>
      </w:tr>
      <w:tr w:rsidR="00206479" w:rsidRPr="00206479" w14:paraId="299DE9FF" w14:textId="77777777" w:rsidTr="00206479">
        <w:tc>
          <w:tcPr>
            <w:tcW w:w="846" w:type="dxa"/>
          </w:tcPr>
          <w:p w14:paraId="25808235"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7</w:t>
            </w:r>
          </w:p>
        </w:tc>
        <w:tc>
          <w:tcPr>
            <w:tcW w:w="2693" w:type="dxa"/>
          </w:tcPr>
          <w:p w14:paraId="4E0FF941"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В. Кінгстон</w:t>
            </w:r>
          </w:p>
        </w:tc>
        <w:tc>
          <w:tcPr>
            <w:tcW w:w="5806" w:type="dxa"/>
          </w:tcPr>
          <w:p w14:paraId="55DA0FD3" w14:textId="5436EB68" w:rsidR="00206479" w:rsidRPr="00206479" w:rsidRDefault="00206479" w:rsidP="00EE1D12">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uk-UA"/>
              </w:rPr>
              <w:t>Я</w:t>
            </w:r>
            <w:r w:rsidRPr="00206479">
              <w:rPr>
                <w:rFonts w:ascii="Times New Roman" w:eastAsia="Calibri" w:hAnsi="Times New Roman" w:cs="Times New Roman"/>
                <w:sz w:val="28"/>
                <w:szCs w:val="28"/>
              </w:rPr>
              <w:t>вляє собою процес щодо перетворення винаходу або нової ідеї в соціально значущу продукцію, яка втілює в собі принципово нові техніко-економічні якості [</w:t>
            </w:r>
            <w:r w:rsidR="00EE1D12">
              <w:rPr>
                <w:rFonts w:ascii="Times New Roman" w:eastAsia="Calibri" w:hAnsi="Times New Roman" w:cs="Times New Roman"/>
                <w:sz w:val="28"/>
                <w:szCs w:val="28"/>
                <w:lang w:val="uk-UA"/>
              </w:rPr>
              <w:t>19</w:t>
            </w:r>
            <w:r w:rsidRPr="00206479">
              <w:rPr>
                <w:rFonts w:ascii="Times New Roman" w:eastAsia="Calibri" w:hAnsi="Times New Roman" w:cs="Times New Roman"/>
                <w:sz w:val="28"/>
                <w:szCs w:val="28"/>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rPr>
              <w:t>. 17].</w:t>
            </w:r>
          </w:p>
        </w:tc>
      </w:tr>
      <w:tr w:rsidR="00206479" w:rsidRPr="00206479" w14:paraId="1E306F30" w14:textId="77777777" w:rsidTr="00206479">
        <w:tc>
          <w:tcPr>
            <w:tcW w:w="846" w:type="dxa"/>
          </w:tcPr>
          <w:p w14:paraId="2A269509"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8</w:t>
            </w:r>
          </w:p>
        </w:tc>
        <w:tc>
          <w:tcPr>
            <w:tcW w:w="2693" w:type="dxa"/>
          </w:tcPr>
          <w:p w14:paraId="253032FE"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Д. Гвишиані</w:t>
            </w:r>
          </w:p>
        </w:tc>
        <w:tc>
          <w:tcPr>
            <w:tcW w:w="5806" w:type="dxa"/>
          </w:tcPr>
          <w:p w14:paraId="45210101" w14:textId="50223422" w:rsidR="00206479" w:rsidRPr="00206479" w:rsidRDefault="00206479" w:rsidP="00E44F44">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Інновація – це комплексний процес створення, поширення та використання нового практичного засобу (нововведення) для нової суспільної потреби; водночас це процес поєднання змін із зазначеним нововведенням у тому соціальному середовищі, де відбувається життєвий цикл [</w:t>
            </w:r>
            <w:r w:rsidR="00EE1D12">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1</w:t>
            </w:r>
            <w:r w:rsidRPr="00206479">
              <w:rPr>
                <w:rFonts w:ascii="Times New Roman" w:eastAsia="Calibri" w:hAnsi="Times New Roman" w:cs="Times New Roman"/>
                <w:sz w:val="28"/>
                <w:szCs w:val="28"/>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rPr>
              <w:t>. 116].</w:t>
            </w:r>
          </w:p>
        </w:tc>
      </w:tr>
      <w:tr w:rsidR="00206479" w:rsidRPr="00206479" w14:paraId="2E6C6476" w14:textId="77777777" w:rsidTr="00206479">
        <w:tc>
          <w:tcPr>
            <w:tcW w:w="9345" w:type="dxa"/>
            <w:gridSpan w:val="3"/>
          </w:tcPr>
          <w:p w14:paraId="43264686" w14:textId="77777777" w:rsidR="00206479" w:rsidRPr="00206479" w:rsidRDefault="00206479" w:rsidP="00206479">
            <w:pPr>
              <w:spacing w:after="200" w:line="360" w:lineRule="auto"/>
              <w:jc w:val="center"/>
              <w:rPr>
                <w:rFonts w:ascii="Times New Roman" w:eastAsia="Calibri" w:hAnsi="Times New Roman" w:cs="Times New Roman"/>
                <w:b/>
                <w:sz w:val="28"/>
                <w:szCs w:val="28"/>
              </w:rPr>
            </w:pPr>
            <w:r w:rsidRPr="00206479">
              <w:rPr>
                <w:rFonts w:ascii="Times New Roman" w:eastAsia="Calibri" w:hAnsi="Times New Roman" w:cs="Times New Roman"/>
                <w:b/>
                <w:sz w:val="28"/>
                <w:szCs w:val="28"/>
              </w:rPr>
              <w:t>Інновації як зміна</w:t>
            </w:r>
          </w:p>
        </w:tc>
      </w:tr>
      <w:tr w:rsidR="00206479" w:rsidRPr="00206479" w14:paraId="29BE8765" w14:textId="77777777" w:rsidTr="00206479">
        <w:tc>
          <w:tcPr>
            <w:tcW w:w="846" w:type="dxa"/>
          </w:tcPr>
          <w:p w14:paraId="0F56DE48" w14:textId="77777777" w:rsidR="00206479" w:rsidRPr="00206479" w:rsidRDefault="00206479" w:rsidP="00206479">
            <w:pPr>
              <w:spacing w:after="200" w:line="360" w:lineRule="auto"/>
              <w:jc w:val="both"/>
              <w:rPr>
                <w:rFonts w:ascii="Times New Roman" w:eastAsia="Calibri" w:hAnsi="Times New Roman" w:cs="Times New Roman"/>
                <w:sz w:val="28"/>
                <w:szCs w:val="28"/>
                <w:lang w:val="en-US"/>
              </w:rPr>
            </w:pPr>
            <w:r w:rsidRPr="00206479">
              <w:rPr>
                <w:rFonts w:ascii="Times New Roman" w:eastAsia="Calibri" w:hAnsi="Times New Roman" w:cs="Times New Roman"/>
                <w:sz w:val="28"/>
                <w:szCs w:val="28"/>
                <w:lang w:val="en-US"/>
              </w:rPr>
              <w:t>9</w:t>
            </w:r>
          </w:p>
        </w:tc>
        <w:tc>
          <w:tcPr>
            <w:tcW w:w="2693" w:type="dxa"/>
          </w:tcPr>
          <w:p w14:paraId="129A3AB7"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Ла ГГєрре</w:t>
            </w:r>
          </w:p>
        </w:tc>
        <w:tc>
          <w:tcPr>
            <w:tcW w:w="5806" w:type="dxa"/>
          </w:tcPr>
          <w:p w14:paraId="41CB27B1" w14:textId="1359353E" w:rsidR="00206479" w:rsidRPr="00206479" w:rsidRDefault="00206479" w:rsidP="00E44F44">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uk-UA"/>
              </w:rPr>
              <w:t>Ц</w:t>
            </w:r>
            <w:r w:rsidRPr="00206479">
              <w:rPr>
                <w:rFonts w:ascii="Times New Roman" w:eastAsia="Calibri" w:hAnsi="Times New Roman" w:cs="Times New Roman"/>
                <w:sz w:val="28"/>
                <w:szCs w:val="28"/>
              </w:rPr>
              <w:t>е будь-яка зміна у внутрішній структурі господарюючого організму [</w:t>
            </w:r>
            <w:r w:rsidR="00EE1D12">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2</w:t>
            </w:r>
            <w:r w:rsidRPr="00206479">
              <w:rPr>
                <w:rFonts w:ascii="Times New Roman" w:eastAsia="Calibri" w:hAnsi="Times New Roman" w:cs="Times New Roman"/>
                <w:sz w:val="28"/>
                <w:szCs w:val="28"/>
              </w:rPr>
              <w:t>, c. 274].</w:t>
            </w:r>
          </w:p>
        </w:tc>
      </w:tr>
    </w:tbl>
    <w:p w14:paraId="3A9CCC07" w14:textId="77777777" w:rsidR="00F81912" w:rsidRPr="00991D8A" w:rsidRDefault="00F81912" w:rsidP="00F81912">
      <w:pPr>
        <w:jc w:val="right"/>
        <w:rPr>
          <w:rFonts w:ascii="Times New Roman" w:hAnsi="Times New Roman" w:cs="Times New Roman"/>
          <w:sz w:val="28"/>
          <w:szCs w:val="28"/>
        </w:rPr>
      </w:pPr>
      <w:r>
        <w:br w:type="page"/>
      </w:r>
      <w:r w:rsidRPr="00991D8A">
        <w:rPr>
          <w:rFonts w:ascii="Times New Roman" w:hAnsi="Times New Roman" w:cs="Times New Roman"/>
          <w:sz w:val="28"/>
          <w:szCs w:val="28"/>
        </w:rPr>
        <w:lastRenderedPageBreak/>
        <w:t>Продовження таблиці 1.1</w:t>
      </w:r>
    </w:p>
    <w:tbl>
      <w:tblPr>
        <w:tblStyle w:val="1"/>
        <w:tblW w:w="0" w:type="auto"/>
        <w:tblLook w:val="04A0" w:firstRow="1" w:lastRow="0" w:firstColumn="1" w:lastColumn="0" w:noHBand="0" w:noVBand="1"/>
      </w:tblPr>
      <w:tblGrid>
        <w:gridCol w:w="846"/>
        <w:gridCol w:w="2693"/>
        <w:gridCol w:w="5806"/>
      </w:tblGrid>
      <w:tr w:rsidR="00206479" w:rsidRPr="00206479" w14:paraId="69F552A3" w14:textId="77777777" w:rsidTr="00206479">
        <w:tc>
          <w:tcPr>
            <w:tcW w:w="846" w:type="dxa"/>
          </w:tcPr>
          <w:p w14:paraId="0D5CFC38" w14:textId="738B0EBE"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10</w:t>
            </w:r>
          </w:p>
        </w:tc>
        <w:tc>
          <w:tcPr>
            <w:tcW w:w="2693" w:type="dxa"/>
          </w:tcPr>
          <w:p w14:paraId="4344B19B"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Ф. Валента</w:t>
            </w:r>
          </w:p>
        </w:tc>
        <w:tc>
          <w:tcPr>
            <w:tcW w:w="5806" w:type="dxa"/>
          </w:tcPr>
          <w:p w14:paraId="3D5E692A" w14:textId="4FA0ED04" w:rsidR="00206479" w:rsidRPr="00206479" w:rsidRDefault="00206479" w:rsidP="00EE1D12">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uk-UA"/>
              </w:rPr>
              <w:t>Ц</w:t>
            </w:r>
            <w:r w:rsidRPr="00206479">
              <w:rPr>
                <w:rFonts w:ascii="Times New Roman" w:eastAsia="Calibri" w:hAnsi="Times New Roman" w:cs="Times New Roman"/>
                <w:sz w:val="28"/>
                <w:szCs w:val="28"/>
              </w:rPr>
              <w:t>е зміна в первісній структурі виробничого механізму, тобто перехід від його внутрішньої структури до нового стану: стосується продукції, технології, засобів виробництва, професіональної, кваліфікаційної структури робочої сили, організації; зміни з позитивними і негативними соціально-економічними наслідками [</w:t>
            </w:r>
            <w:r w:rsidR="00EE1D12">
              <w:rPr>
                <w:rFonts w:ascii="Times New Roman" w:eastAsia="Calibri" w:hAnsi="Times New Roman" w:cs="Times New Roman"/>
                <w:sz w:val="28"/>
                <w:szCs w:val="28"/>
                <w:lang w:val="uk-UA"/>
              </w:rPr>
              <w:t>24</w:t>
            </w:r>
            <w:r w:rsidRPr="00206479">
              <w:rPr>
                <w:rFonts w:ascii="Times New Roman" w:eastAsia="Calibri" w:hAnsi="Times New Roman" w:cs="Times New Roman"/>
                <w:sz w:val="28"/>
                <w:szCs w:val="28"/>
              </w:rPr>
              <w:t>].</w:t>
            </w:r>
          </w:p>
        </w:tc>
      </w:tr>
      <w:tr w:rsidR="00206479" w:rsidRPr="00206479" w14:paraId="0D5E0D78" w14:textId="77777777" w:rsidTr="00206479">
        <w:tc>
          <w:tcPr>
            <w:tcW w:w="846" w:type="dxa"/>
          </w:tcPr>
          <w:p w14:paraId="03702404" w14:textId="77777777" w:rsidR="00206479" w:rsidRPr="00206479" w:rsidRDefault="00206479" w:rsidP="00206479">
            <w:pPr>
              <w:spacing w:after="200" w:line="360" w:lineRule="auto"/>
              <w:jc w:val="both"/>
              <w:rPr>
                <w:rFonts w:ascii="Times New Roman" w:eastAsia="Calibri" w:hAnsi="Times New Roman" w:cs="Times New Roman"/>
                <w:sz w:val="28"/>
                <w:szCs w:val="28"/>
                <w:lang w:val="en-US"/>
              </w:rPr>
            </w:pPr>
            <w:r w:rsidRPr="00206479">
              <w:rPr>
                <w:rFonts w:ascii="Times New Roman" w:eastAsia="Calibri" w:hAnsi="Times New Roman" w:cs="Times New Roman"/>
                <w:sz w:val="28"/>
                <w:szCs w:val="28"/>
              </w:rPr>
              <w:t>1</w:t>
            </w:r>
            <w:r w:rsidRPr="00206479">
              <w:rPr>
                <w:rFonts w:ascii="Times New Roman" w:eastAsia="Calibri" w:hAnsi="Times New Roman" w:cs="Times New Roman"/>
                <w:sz w:val="28"/>
                <w:szCs w:val="28"/>
                <w:lang w:val="en-US"/>
              </w:rPr>
              <w:t>1</w:t>
            </w:r>
          </w:p>
        </w:tc>
        <w:tc>
          <w:tcPr>
            <w:tcW w:w="2693" w:type="dxa"/>
          </w:tcPr>
          <w:p w14:paraId="0022570B"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 xml:space="preserve">В. Родченко </w:t>
            </w:r>
          </w:p>
        </w:tc>
        <w:tc>
          <w:tcPr>
            <w:tcW w:w="5806" w:type="dxa"/>
          </w:tcPr>
          <w:p w14:paraId="0B63C3E0" w14:textId="1156AD14"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Зміна, що ве</w:t>
            </w:r>
            <w:r w:rsidR="00975050">
              <w:rPr>
                <w:rFonts w:ascii="Times New Roman" w:eastAsia="Calibri" w:hAnsi="Times New Roman" w:cs="Times New Roman"/>
                <w:sz w:val="28"/>
                <w:szCs w:val="28"/>
              </w:rPr>
              <w:t>де до поліпшення роботи, підви-</w:t>
            </w:r>
            <w:r w:rsidRPr="00206479">
              <w:rPr>
                <w:rFonts w:ascii="Times New Roman" w:eastAsia="Calibri" w:hAnsi="Times New Roman" w:cs="Times New Roman"/>
                <w:sz w:val="28"/>
                <w:szCs w:val="28"/>
              </w:rPr>
              <w:t>щення ефектив</w:t>
            </w:r>
            <w:r w:rsidR="00975050">
              <w:rPr>
                <w:rFonts w:ascii="Times New Roman" w:eastAsia="Calibri" w:hAnsi="Times New Roman" w:cs="Times New Roman"/>
                <w:sz w:val="28"/>
                <w:szCs w:val="28"/>
              </w:rPr>
              <w:t>ності; діяльність по розробці і</w:t>
            </w:r>
            <w:r w:rsidRPr="00206479">
              <w:rPr>
                <w:rFonts w:ascii="Times New Roman" w:eastAsia="Calibri" w:hAnsi="Times New Roman" w:cs="Times New Roman"/>
                <w:sz w:val="28"/>
                <w:szCs w:val="28"/>
              </w:rPr>
              <w:t>реалізації нововведень.</w:t>
            </w:r>
          </w:p>
        </w:tc>
      </w:tr>
      <w:tr w:rsidR="00206479" w:rsidRPr="00206479" w14:paraId="43B011AE" w14:textId="77777777" w:rsidTr="00206479">
        <w:tc>
          <w:tcPr>
            <w:tcW w:w="846" w:type="dxa"/>
          </w:tcPr>
          <w:p w14:paraId="6C3764B2" w14:textId="77777777" w:rsidR="00206479" w:rsidRPr="00206479" w:rsidRDefault="00206479" w:rsidP="00206479">
            <w:pPr>
              <w:spacing w:after="200" w:line="360" w:lineRule="auto"/>
              <w:jc w:val="both"/>
              <w:rPr>
                <w:rFonts w:ascii="Times New Roman" w:eastAsia="Calibri" w:hAnsi="Times New Roman" w:cs="Times New Roman"/>
                <w:sz w:val="28"/>
                <w:szCs w:val="28"/>
                <w:lang w:val="en-US"/>
              </w:rPr>
            </w:pPr>
            <w:r w:rsidRPr="00206479">
              <w:rPr>
                <w:rFonts w:ascii="Times New Roman" w:eastAsia="Calibri" w:hAnsi="Times New Roman" w:cs="Times New Roman"/>
                <w:sz w:val="28"/>
                <w:szCs w:val="28"/>
              </w:rPr>
              <w:t>1</w:t>
            </w:r>
            <w:r w:rsidRPr="00206479">
              <w:rPr>
                <w:rFonts w:ascii="Times New Roman" w:eastAsia="Calibri" w:hAnsi="Times New Roman" w:cs="Times New Roman"/>
                <w:sz w:val="28"/>
                <w:szCs w:val="28"/>
                <w:lang w:val="en-US"/>
              </w:rPr>
              <w:t>2</w:t>
            </w:r>
          </w:p>
        </w:tc>
        <w:tc>
          <w:tcPr>
            <w:tcW w:w="2693" w:type="dxa"/>
          </w:tcPr>
          <w:p w14:paraId="241EF208"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 xml:space="preserve">Л. Водачек, </w:t>
            </w:r>
          </w:p>
          <w:p w14:paraId="5237F000"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О. Водачкова</w:t>
            </w:r>
          </w:p>
        </w:tc>
        <w:tc>
          <w:tcPr>
            <w:tcW w:w="5806" w:type="dxa"/>
          </w:tcPr>
          <w:p w14:paraId="46FF1AB3"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uk-UA"/>
              </w:rPr>
              <w:t>Ц</w:t>
            </w:r>
            <w:r w:rsidRPr="00206479">
              <w:rPr>
                <w:rFonts w:ascii="Times New Roman" w:eastAsia="Calibri" w:hAnsi="Times New Roman" w:cs="Times New Roman"/>
                <w:sz w:val="28"/>
                <w:szCs w:val="28"/>
              </w:rPr>
              <w:t>е цільова зміна у функціонуванні підприємства як системи, що може представляти кількісну та якісну зміну, яка стосується тієї чи іншої сфери діяльності підприємства.</w:t>
            </w:r>
          </w:p>
        </w:tc>
      </w:tr>
      <w:tr w:rsidR="00206479" w:rsidRPr="00206479" w14:paraId="70A990FE" w14:textId="77777777" w:rsidTr="00206479">
        <w:tc>
          <w:tcPr>
            <w:tcW w:w="846" w:type="dxa"/>
          </w:tcPr>
          <w:p w14:paraId="54A31315"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13</w:t>
            </w:r>
          </w:p>
        </w:tc>
        <w:tc>
          <w:tcPr>
            <w:tcW w:w="2693" w:type="dxa"/>
          </w:tcPr>
          <w:p w14:paraId="0F1FE26D"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Ф. Хаберланд</w:t>
            </w:r>
          </w:p>
        </w:tc>
        <w:tc>
          <w:tcPr>
            <w:tcW w:w="5806" w:type="dxa"/>
          </w:tcPr>
          <w:p w14:paraId="4BB4C2FF" w14:textId="78600665"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Нововведення охоплює науково-технічні, технологі</w:t>
            </w:r>
            <w:r w:rsidR="00975050">
              <w:rPr>
                <w:rFonts w:ascii="Times New Roman" w:eastAsia="Calibri" w:hAnsi="Times New Roman" w:cs="Times New Roman"/>
                <w:sz w:val="28"/>
                <w:szCs w:val="28"/>
              </w:rPr>
              <w:t>чні, економічні й організаційні</w:t>
            </w:r>
            <w:r w:rsidR="00975050">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зміни, які виникають у процесі відтворення.</w:t>
            </w:r>
          </w:p>
        </w:tc>
      </w:tr>
      <w:tr w:rsidR="00206479" w:rsidRPr="00206479" w14:paraId="2322553A" w14:textId="77777777" w:rsidTr="00206479">
        <w:tc>
          <w:tcPr>
            <w:tcW w:w="9345" w:type="dxa"/>
            <w:gridSpan w:val="3"/>
          </w:tcPr>
          <w:p w14:paraId="342C50BE" w14:textId="77777777" w:rsidR="00206479" w:rsidRPr="00206479" w:rsidRDefault="00206479" w:rsidP="00206479">
            <w:pPr>
              <w:spacing w:after="200" w:line="360" w:lineRule="auto"/>
              <w:jc w:val="center"/>
              <w:rPr>
                <w:rFonts w:ascii="Times New Roman" w:eastAsia="Calibri" w:hAnsi="Times New Roman" w:cs="Times New Roman"/>
                <w:b/>
                <w:sz w:val="28"/>
                <w:szCs w:val="28"/>
              </w:rPr>
            </w:pPr>
            <w:r w:rsidRPr="00206479">
              <w:rPr>
                <w:rFonts w:ascii="Times New Roman" w:eastAsia="Calibri" w:hAnsi="Times New Roman" w:cs="Times New Roman"/>
                <w:b/>
                <w:sz w:val="28"/>
                <w:szCs w:val="28"/>
              </w:rPr>
              <w:t>Інновації як результат</w:t>
            </w:r>
          </w:p>
        </w:tc>
      </w:tr>
    </w:tbl>
    <w:p w14:paraId="441837E6" w14:textId="77777777" w:rsidR="00F81912" w:rsidRDefault="00F81912" w:rsidP="00F81912">
      <w:pPr>
        <w:jc w:val="right"/>
        <w:rPr>
          <w:rFonts w:ascii="Times New Roman" w:hAnsi="Times New Roman" w:cs="Times New Roman"/>
          <w:sz w:val="28"/>
          <w:szCs w:val="28"/>
        </w:rPr>
      </w:pPr>
    </w:p>
    <w:p w14:paraId="3D367B6E" w14:textId="77777777" w:rsidR="00F81912" w:rsidRDefault="00F81912" w:rsidP="00F81912">
      <w:pPr>
        <w:jc w:val="right"/>
        <w:rPr>
          <w:rFonts w:ascii="Times New Roman" w:hAnsi="Times New Roman" w:cs="Times New Roman"/>
          <w:sz w:val="28"/>
          <w:szCs w:val="28"/>
        </w:rPr>
      </w:pPr>
    </w:p>
    <w:p w14:paraId="48077753" w14:textId="77777777" w:rsidR="00F81912" w:rsidRDefault="00F81912" w:rsidP="00F81912">
      <w:pPr>
        <w:jc w:val="right"/>
        <w:rPr>
          <w:rFonts w:ascii="Times New Roman" w:hAnsi="Times New Roman" w:cs="Times New Roman"/>
          <w:sz w:val="28"/>
          <w:szCs w:val="28"/>
        </w:rPr>
      </w:pPr>
    </w:p>
    <w:p w14:paraId="0C242B08" w14:textId="77777777" w:rsidR="00F81912" w:rsidRDefault="00F81912" w:rsidP="00F81912">
      <w:pPr>
        <w:jc w:val="right"/>
        <w:rPr>
          <w:rFonts w:ascii="Times New Roman" w:hAnsi="Times New Roman" w:cs="Times New Roman"/>
          <w:sz w:val="28"/>
          <w:szCs w:val="28"/>
        </w:rPr>
      </w:pPr>
    </w:p>
    <w:p w14:paraId="3FE84141" w14:textId="77777777" w:rsidR="00F81912" w:rsidRDefault="00F81912" w:rsidP="00F81912">
      <w:pPr>
        <w:jc w:val="right"/>
        <w:rPr>
          <w:rFonts w:ascii="Times New Roman" w:hAnsi="Times New Roman" w:cs="Times New Roman"/>
          <w:sz w:val="28"/>
          <w:szCs w:val="28"/>
        </w:rPr>
      </w:pPr>
    </w:p>
    <w:p w14:paraId="12425ED0" w14:textId="2CE3F2D9" w:rsidR="00F81912" w:rsidRPr="00F81912" w:rsidRDefault="00F81912" w:rsidP="00F81912">
      <w:pPr>
        <w:jc w:val="right"/>
        <w:rPr>
          <w:rFonts w:ascii="Times New Roman" w:hAnsi="Times New Roman" w:cs="Times New Roman"/>
          <w:sz w:val="28"/>
          <w:szCs w:val="28"/>
        </w:rPr>
      </w:pPr>
      <w:r w:rsidRPr="00F81912">
        <w:rPr>
          <w:rFonts w:ascii="Times New Roman" w:hAnsi="Times New Roman" w:cs="Times New Roman"/>
          <w:sz w:val="28"/>
          <w:szCs w:val="28"/>
        </w:rPr>
        <w:lastRenderedPageBreak/>
        <w:t>Продовження таблиці 1.1</w:t>
      </w:r>
    </w:p>
    <w:tbl>
      <w:tblPr>
        <w:tblStyle w:val="1"/>
        <w:tblW w:w="0" w:type="auto"/>
        <w:tblLook w:val="04A0" w:firstRow="1" w:lastRow="0" w:firstColumn="1" w:lastColumn="0" w:noHBand="0" w:noVBand="1"/>
      </w:tblPr>
      <w:tblGrid>
        <w:gridCol w:w="846"/>
        <w:gridCol w:w="2693"/>
        <w:gridCol w:w="5806"/>
      </w:tblGrid>
      <w:tr w:rsidR="00206479" w:rsidRPr="00206479" w14:paraId="70F7B2E9" w14:textId="77777777" w:rsidTr="00206479">
        <w:tc>
          <w:tcPr>
            <w:tcW w:w="846" w:type="dxa"/>
          </w:tcPr>
          <w:p w14:paraId="772C617E" w14:textId="09EADD8F"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14</w:t>
            </w:r>
          </w:p>
        </w:tc>
        <w:tc>
          <w:tcPr>
            <w:tcW w:w="2693" w:type="dxa"/>
          </w:tcPr>
          <w:p w14:paraId="7CA50D4A"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С. Ілляшенко</w:t>
            </w:r>
          </w:p>
        </w:tc>
        <w:tc>
          <w:tcPr>
            <w:tcW w:w="5806" w:type="dxa"/>
          </w:tcPr>
          <w:p w14:paraId="62FBCD16" w14:textId="60525165" w:rsidR="00206479" w:rsidRPr="00206479" w:rsidRDefault="00206479" w:rsidP="00B0180E">
            <w:pPr>
              <w:spacing w:after="200" w:line="360" w:lineRule="auto"/>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rPr>
              <w:t>Кінцевий результат діяльності зі створення і використання нововведень, втілених у вигляді удосконалених або нових товарів (виробів або послуг), технологій їх виробництва, методів управління на всіх стадіях виробництва і збуту товарів, які сприяють розвитку та підвищенню ефективності функціонування підприємств</w:t>
            </w:r>
            <w:r w:rsidRPr="00206479">
              <w:rPr>
                <w:rFonts w:ascii="Times New Roman" w:eastAsia="Calibri" w:hAnsi="Times New Roman" w:cs="Times New Roman"/>
                <w:sz w:val="28"/>
                <w:szCs w:val="28"/>
                <w:lang w:val="uk-UA"/>
              </w:rPr>
              <w:t xml:space="preserve"> [</w:t>
            </w:r>
            <w:r w:rsidR="00B0180E">
              <w:rPr>
                <w:rFonts w:ascii="Times New Roman" w:eastAsia="Calibri" w:hAnsi="Times New Roman" w:cs="Times New Roman"/>
                <w:sz w:val="28"/>
                <w:szCs w:val="28"/>
                <w:lang w:val="uk-UA"/>
              </w:rPr>
              <w:t>24</w:t>
            </w:r>
            <w:r w:rsidRPr="00206479">
              <w:rPr>
                <w:rFonts w:ascii="Times New Roman" w:eastAsia="Calibri" w:hAnsi="Times New Roman" w:cs="Times New Roman"/>
                <w:sz w:val="28"/>
                <w:szCs w:val="28"/>
                <w:lang w:val="uk-UA"/>
              </w:rPr>
              <w:t>].</w:t>
            </w:r>
          </w:p>
        </w:tc>
      </w:tr>
      <w:tr w:rsidR="00206479" w:rsidRPr="00206479" w14:paraId="26B0D745" w14:textId="77777777" w:rsidTr="00206479">
        <w:tc>
          <w:tcPr>
            <w:tcW w:w="846" w:type="dxa"/>
          </w:tcPr>
          <w:p w14:paraId="69978064"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15</w:t>
            </w:r>
          </w:p>
        </w:tc>
        <w:tc>
          <w:tcPr>
            <w:tcW w:w="2693" w:type="dxa"/>
          </w:tcPr>
          <w:p w14:paraId="74255DF5"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Закон України</w:t>
            </w:r>
          </w:p>
          <w:p w14:paraId="589273D8"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Про інноваційну діяльність</w:t>
            </w:r>
          </w:p>
        </w:tc>
        <w:tc>
          <w:tcPr>
            <w:tcW w:w="5806" w:type="dxa"/>
          </w:tcPr>
          <w:p w14:paraId="0572F86B" w14:textId="7480B147" w:rsidR="00206479" w:rsidRPr="00206479" w:rsidRDefault="00206479" w:rsidP="00B0180E">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uk-UA"/>
              </w:rPr>
              <w:t>Ц</w:t>
            </w:r>
            <w:r w:rsidRPr="00206479">
              <w:rPr>
                <w:rFonts w:ascii="Times New Roman" w:eastAsia="Calibri" w:hAnsi="Times New Roman" w:cs="Times New Roman"/>
                <w:sz w:val="28"/>
                <w:szCs w:val="28"/>
              </w:rPr>
              <w:t>е новостворені (застосовані) і (або) вдосконалені конкурентоздатні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і (або) соціальної сфери</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w:t>
            </w:r>
            <w:r w:rsidR="00B0180E">
              <w:rPr>
                <w:rFonts w:ascii="Times New Roman" w:eastAsia="Calibri" w:hAnsi="Times New Roman" w:cs="Times New Roman"/>
                <w:sz w:val="28"/>
                <w:szCs w:val="28"/>
                <w:lang w:val="uk-UA"/>
              </w:rPr>
              <w:t>3</w:t>
            </w:r>
            <w:r w:rsidRPr="00206479">
              <w:rPr>
                <w:rFonts w:ascii="Times New Roman" w:eastAsia="Calibri" w:hAnsi="Times New Roman" w:cs="Times New Roman"/>
                <w:sz w:val="28"/>
                <w:szCs w:val="28"/>
              </w:rPr>
              <w:t>].</w:t>
            </w:r>
          </w:p>
        </w:tc>
      </w:tr>
      <w:tr w:rsidR="00206479" w:rsidRPr="00206479" w14:paraId="6E4249BF" w14:textId="77777777" w:rsidTr="00206479">
        <w:tc>
          <w:tcPr>
            <w:tcW w:w="846" w:type="dxa"/>
          </w:tcPr>
          <w:p w14:paraId="693F46F5"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16</w:t>
            </w:r>
          </w:p>
        </w:tc>
        <w:tc>
          <w:tcPr>
            <w:tcW w:w="2693" w:type="dxa"/>
          </w:tcPr>
          <w:p w14:paraId="3B921D7D"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Р. Фатхутдінов</w:t>
            </w:r>
          </w:p>
        </w:tc>
        <w:tc>
          <w:tcPr>
            <w:tcW w:w="5806" w:type="dxa"/>
          </w:tcPr>
          <w:p w14:paraId="6F82213E" w14:textId="4D00DF26" w:rsidR="00206479" w:rsidRPr="00206479" w:rsidRDefault="00206479" w:rsidP="00E44F44">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Кінцевий результат впровадження нововведення з метою зміни об’єкта управління і отримання економічного, соціального, екологічного, науково-технічного або інших видів ефекту</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w:t>
            </w:r>
            <w:r w:rsidR="00B0180E">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1</w:t>
            </w:r>
            <w:r w:rsidRPr="00206479">
              <w:rPr>
                <w:rFonts w:ascii="Times New Roman" w:eastAsia="Calibri" w:hAnsi="Times New Roman" w:cs="Times New Roman"/>
                <w:sz w:val="28"/>
                <w:szCs w:val="28"/>
                <w:lang w:val="uk-UA"/>
              </w:rPr>
              <w:t>, с.116</w:t>
            </w:r>
            <w:r w:rsidRPr="00206479">
              <w:rPr>
                <w:rFonts w:ascii="Times New Roman" w:eastAsia="Calibri" w:hAnsi="Times New Roman" w:cs="Times New Roman"/>
                <w:sz w:val="28"/>
                <w:szCs w:val="28"/>
              </w:rPr>
              <w:t>].</w:t>
            </w:r>
          </w:p>
        </w:tc>
      </w:tr>
    </w:tbl>
    <w:p w14:paraId="393EFD66" w14:textId="77777777" w:rsidR="00707E93" w:rsidRDefault="00707E93">
      <w:r>
        <w:br w:type="page"/>
      </w:r>
    </w:p>
    <w:p w14:paraId="408C0959" w14:textId="1C12E465" w:rsidR="00707E93" w:rsidRPr="00707E93" w:rsidRDefault="00707E93" w:rsidP="00707E93">
      <w:pPr>
        <w:jc w:val="right"/>
        <w:rPr>
          <w:rFonts w:ascii="Times New Roman" w:hAnsi="Times New Roman" w:cs="Times New Roman"/>
          <w:sz w:val="28"/>
          <w:szCs w:val="28"/>
          <w:lang w:val="uk-UA"/>
        </w:rPr>
      </w:pPr>
      <w:r w:rsidRPr="00707E93">
        <w:rPr>
          <w:rFonts w:ascii="Times New Roman" w:hAnsi="Times New Roman" w:cs="Times New Roman"/>
          <w:sz w:val="28"/>
          <w:szCs w:val="28"/>
          <w:lang w:val="uk-UA"/>
        </w:rPr>
        <w:lastRenderedPageBreak/>
        <w:t>Продовження таблиці 1.1</w:t>
      </w:r>
    </w:p>
    <w:tbl>
      <w:tblPr>
        <w:tblStyle w:val="1"/>
        <w:tblW w:w="0" w:type="auto"/>
        <w:tblLook w:val="04A0" w:firstRow="1" w:lastRow="0" w:firstColumn="1" w:lastColumn="0" w:noHBand="0" w:noVBand="1"/>
      </w:tblPr>
      <w:tblGrid>
        <w:gridCol w:w="846"/>
        <w:gridCol w:w="2693"/>
        <w:gridCol w:w="5806"/>
      </w:tblGrid>
      <w:tr w:rsidR="00206479" w:rsidRPr="00206479" w14:paraId="4D332A14" w14:textId="77777777" w:rsidTr="00206479">
        <w:tc>
          <w:tcPr>
            <w:tcW w:w="846" w:type="dxa"/>
          </w:tcPr>
          <w:p w14:paraId="001418E8" w14:textId="19A710DF"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17</w:t>
            </w:r>
          </w:p>
        </w:tc>
        <w:tc>
          <w:tcPr>
            <w:tcW w:w="2693" w:type="dxa"/>
          </w:tcPr>
          <w:p w14:paraId="1E0C1AC8"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 xml:space="preserve">М. Йохна </w:t>
            </w:r>
          </w:p>
          <w:p w14:paraId="516C1B5C"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 xml:space="preserve">В. Стадник </w:t>
            </w:r>
          </w:p>
        </w:tc>
        <w:tc>
          <w:tcPr>
            <w:tcW w:w="5806" w:type="dxa"/>
          </w:tcPr>
          <w:p w14:paraId="3B628272"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Кінцевий результат інноваційної діяльності, що отримав утілення у вигляді виведеного на ринок нового чи вдосконаленого продукту, нового чи вдосконаленого технологічного процесу, що використовується у практичній діяльності, або нового підходу до соціальних послуг.</w:t>
            </w:r>
          </w:p>
        </w:tc>
      </w:tr>
      <w:tr w:rsidR="00206479" w:rsidRPr="00206479" w14:paraId="0F97D927" w14:textId="77777777" w:rsidTr="00206479">
        <w:tc>
          <w:tcPr>
            <w:tcW w:w="846" w:type="dxa"/>
          </w:tcPr>
          <w:p w14:paraId="3EE212DD"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en-US"/>
              </w:rPr>
              <w:t>1</w:t>
            </w:r>
            <w:r w:rsidRPr="00206479">
              <w:rPr>
                <w:rFonts w:ascii="Times New Roman" w:eastAsia="Calibri" w:hAnsi="Times New Roman" w:cs="Times New Roman"/>
                <w:sz w:val="28"/>
                <w:szCs w:val="28"/>
              </w:rPr>
              <w:t>8</w:t>
            </w:r>
          </w:p>
        </w:tc>
        <w:tc>
          <w:tcPr>
            <w:tcW w:w="2693" w:type="dxa"/>
          </w:tcPr>
          <w:p w14:paraId="01FA7AB6"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 xml:space="preserve">М. Денисенко, </w:t>
            </w:r>
          </w:p>
          <w:p w14:paraId="0142441B"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Я. Риженко</w:t>
            </w:r>
          </w:p>
        </w:tc>
        <w:tc>
          <w:tcPr>
            <w:tcW w:w="5806" w:type="dxa"/>
          </w:tcPr>
          <w:p w14:paraId="663B64D3" w14:textId="77777777" w:rsidR="00206479" w:rsidRPr="00206479" w:rsidRDefault="00206479" w:rsidP="00206479">
            <w:pPr>
              <w:spacing w:after="200" w:line="360" w:lineRule="auto"/>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Результат упровадження інновацій з метою змін у об’єкті діяльності й одержання  економічного, соціального або іншого виду ефекту.</w:t>
            </w:r>
          </w:p>
        </w:tc>
      </w:tr>
    </w:tbl>
    <w:p w14:paraId="551F59BC" w14:textId="77777777" w:rsidR="00B0180E" w:rsidRDefault="00B0180E" w:rsidP="00206479">
      <w:pPr>
        <w:spacing w:after="0" w:line="360" w:lineRule="auto"/>
        <w:ind w:firstLine="851"/>
        <w:jc w:val="both"/>
        <w:rPr>
          <w:rFonts w:ascii="Times New Roman" w:eastAsia="Calibri" w:hAnsi="Times New Roman" w:cs="Times New Roman"/>
          <w:sz w:val="28"/>
          <w:szCs w:val="28"/>
          <w:lang w:val="uk-UA"/>
        </w:rPr>
      </w:pPr>
    </w:p>
    <w:p w14:paraId="71DE4C84" w14:textId="301898CF" w:rsidR="00206479" w:rsidRPr="00206479" w:rsidRDefault="00206479" w:rsidP="00206479">
      <w:pPr>
        <w:spacing w:after="0" w:line="360" w:lineRule="auto"/>
        <w:ind w:firstLine="851"/>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Аналіз результатів табл. 1.1 дозволяє зробити висновок, що кожен автор висвітлює в терміні «інновація» своє бачення і розуміння цього поняття. Чисельність та різноманітність дефініцій поняття «інновація» пояснюється багатогранністю цього явища [</w:t>
      </w:r>
      <w:r w:rsidR="00E44F44">
        <w:rPr>
          <w:rFonts w:ascii="Times New Roman" w:eastAsia="Calibri" w:hAnsi="Times New Roman" w:cs="Times New Roman"/>
          <w:sz w:val="28"/>
          <w:szCs w:val="28"/>
          <w:lang w:val="uk-UA"/>
        </w:rPr>
        <w:t>50</w:t>
      </w:r>
      <w:r w:rsidRPr="00206479">
        <w:rPr>
          <w:rFonts w:ascii="Times New Roman" w:eastAsia="Calibri" w:hAnsi="Times New Roman" w:cs="Times New Roman"/>
          <w:sz w:val="28"/>
          <w:szCs w:val="28"/>
          <w:lang w:val="uk-UA"/>
        </w:rPr>
        <w:t xml:space="preserve">, с.13]. </w:t>
      </w:r>
    </w:p>
    <w:p w14:paraId="782A5A30" w14:textId="77777777" w:rsidR="00206479" w:rsidRPr="00206479" w:rsidRDefault="00206479" w:rsidP="00206479">
      <w:pPr>
        <w:spacing w:after="0" w:line="360" w:lineRule="auto"/>
        <w:ind w:firstLine="851"/>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Інновації розглядаються як система, пропозиція, процес, зміна, результат. Незважаючи на різні підходи до трактування терміну «інновація», усі визначення об’єднує позиція, згідно з якою інновації пов’язані з якісними змінами, спрямованими на створення нового товару, технології, процесу. Водночас багатьом визначенням бракує посилання на те, що нові якісні або вдосконалені продукти праці стають інноваціями лише за умови їх споживання, практичного застосування, тобто вони мають сенс, якщо супроводжуються певним ефектом. Розроблення, освоєння, підготовка, контроль та обґрунтування інновацій відбувається в процесі інноваційної діяльності.</w:t>
      </w:r>
    </w:p>
    <w:p w14:paraId="0BD2D58F" w14:textId="517462BC" w:rsidR="00206479" w:rsidRPr="00206479" w:rsidRDefault="00206479" w:rsidP="00206479">
      <w:pPr>
        <w:spacing w:after="0" w:line="360" w:lineRule="auto"/>
        <w:ind w:firstLine="851"/>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lastRenderedPageBreak/>
        <w:t>Існує велика кількість різноманітних варіантів класифікації інноваційних процесів, розроблених вітчи</w:t>
      </w:r>
      <w:r w:rsidR="00F81C7E">
        <w:rPr>
          <w:rFonts w:ascii="Times New Roman" w:eastAsia="Calibri" w:hAnsi="Times New Roman" w:cs="Times New Roman"/>
          <w:sz w:val="28"/>
          <w:szCs w:val="28"/>
          <w:lang w:val="uk-UA"/>
        </w:rPr>
        <w:t>зняними та зарубіжними авторами, які представлені в табл. 1.2.</w:t>
      </w:r>
      <w:r w:rsidRPr="00206479">
        <w:rPr>
          <w:rFonts w:ascii="Times New Roman" w:eastAsia="Calibri" w:hAnsi="Times New Roman" w:cs="Times New Roman"/>
          <w:sz w:val="28"/>
          <w:szCs w:val="28"/>
          <w:lang w:val="uk-UA"/>
        </w:rPr>
        <w:t xml:space="preserve"> При цьому у якості найважливіших ознак найчастіше розглядається ступінь новизни, сфера застосування, характер використання, призначення. Крім того, різноманітні фахівці навіть за однією ознакою виділяють різноманітні типи інновацій [</w:t>
      </w:r>
      <w:r w:rsidR="00B0180E">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2</w:t>
      </w:r>
      <w:r w:rsidRPr="00206479">
        <w:rPr>
          <w:rFonts w:ascii="Times New Roman" w:eastAsia="Calibri" w:hAnsi="Times New Roman" w:cs="Times New Roman"/>
          <w:sz w:val="28"/>
          <w:szCs w:val="28"/>
          <w:lang w:val="uk-UA"/>
        </w:rPr>
        <w:t xml:space="preserve">, с. 277-278]. </w:t>
      </w:r>
    </w:p>
    <w:p w14:paraId="325774A4" w14:textId="77777777" w:rsidR="00206479" w:rsidRPr="00206479" w:rsidRDefault="00206479" w:rsidP="00206479">
      <w:pPr>
        <w:spacing w:after="0" w:line="360" w:lineRule="auto"/>
        <w:ind w:firstLine="851"/>
        <w:jc w:val="right"/>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Таблиця 1.2</w:t>
      </w:r>
    </w:p>
    <w:p w14:paraId="60227910" w14:textId="77777777" w:rsidR="00206479" w:rsidRPr="00206479" w:rsidRDefault="00206479" w:rsidP="00206479">
      <w:pPr>
        <w:spacing w:after="0" w:line="360" w:lineRule="auto"/>
        <w:ind w:firstLine="851"/>
        <w:jc w:val="center"/>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Класифікація інновацій</w:t>
      </w:r>
    </w:p>
    <w:tbl>
      <w:tblPr>
        <w:tblStyle w:val="1"/>
        <w:tblW w:w="0" w:type="auto"/>
        <w:tblLook w:val="04A0" w:firstRow="1" w:lastRow="0" w:firstColumn="1" w:lastColumn="0" w:noHBand="0" w:noVBand="1"/>
      </w:tblPr>
      <w:tblGrid>
        <w:gridCol w:w="1065"/>
        <w:gridCol w:w="4012"/>
        <w:gridCol w:w="4268"/>
      </w:tblGrid>
      <w:tr w:rsidR="00206479" w:rsidRPr="00206479" w14:paraId="05BDA935" w14:textId="77777777" w:rsidTr="00206479">
        <w:tc>
          <w:tcPr>
            <w:tcW w:w="1065" w:type="dxa"/>
            <w:tcBorders>
              <w:top w:val="single" w:sz="4" w:space="0" w:color="auto"/>
              <w:left w:val="single" w:sz="4" w:space="0" w:color="auto"/>
              <w:bottom w:val="single" w:sz="4" w:space="0" w:color="auto"/>
              <w:right w:val="single" w:sz="4" w:space="0" w:color="auto"/>
            </w:tcBorders>
            <w:hideMark/>
          </w:tcPr>
          <w:p w14:paraId="258B5193" w14:textId="77777777" w:rsidR="00206479" w:rsidRPr="00206479" w:rsidRDefault="00206479" w:rsidP="00206479">
            <w:pPr>
              <w:spacing w:after="200" w:line="360" w:lineRule="auto"/>
              <w:rPr>
                <w:rFonts w:ascii="Times New Roman" w:eastAsia="Calibri" w:hAnsi="Times New Roman" w:cs="Times New Roman"/>
                <w:b/>
                <w:sz w:val="28"/>
                <w:szCs w:val="28"/>
                <w:lang w:val="uk-UA"/>
              </w:rPr>
            </w:pPr>
            <w:r w:rsidRPr="00206479">
              <w:rPr>
                <w:rFonts w:ascii="Times New Roman" w:eastAsia="Calibri" w:hAnsi="Times New Roman" w:cs="Times New Roman"/>
                <w:b/>
                <w:sz w:val="28"/>
                <w:szCs w:val="28"/>
              </w:rPr>
              <w:t>№</w:t>
            </w:r>
          </w:p>
        </w:tc>
        <w:tc>
          <w:tcPr>
            <w:tcW w:w="4012" w:type="dxa"/>
            <w:tcBorders>
              <w:top w:val="single" w:sz="4" w:space="0" w:color="auto"/>
              <w:left w:val="single" w:sz="4" w:space="0" w:color="auto"/>
              <w:bottom w:val="single" w:sz="4" w:space="0" w:color="auto"/>
              <w:right w:val="single" w:sz="4" w:space="0" w:color="auto"/>
            </w:tcBorders>
            <w:hideMark/>
          </w:tcPr>
          <w:p w14:paraId="6CC54A6B" w14:textId="77777777" w:rsidR="00206479" w:rsidRPr="00206479" w:rsidRDefault="00206479" w:rsidP="00206479">
            <w:pPr>
              <w:spacing w:after="200" w:line="360" w:lineRule="auto"/>
              <w:rPr>
                <w:rFonts w:ascii="Times New Roman" w:eastAsia="Calibri" w:hAnsi="Times New Roman" w:cs="Times New Roman"/>
                <w:b/>
                <w:sz w:val="28"/>
                <w:szCs w:val="28"/>
              </w:rPr>
            </w:pPr>
            <w:r w:rsidRPr="00206479">
              <w:rPr>
                <w:rFonts w:ascii="Times New Roman" w:eastAsia="Calibri" w:hAnsi="Times New Roman" w:cs="Times New Roman"/>
                <w:b/>
                <w:sz w:val="28"/>
                <w:szCs w:val="28"/>
              </w:rPr>
              <w:t>Критерій класифікації</w:t>
            </w:r>
          </w:p>
        </w:tc>
        <w:tc>
          <w:tcPr>
            <w:tcW w:w="4268" w:type="dxa"/>
            <w:tcBorders>
              <w:top w:val="single" w:sz="4" w:space="0" w:color="auto"/>
              <w:left w:val="single" w:sz="4" w:space="0" w:color="auto"/>
              <w:bottom w:val="single" w:sz="4" w:space="0" w:color="auto"/>
              <w:right w:val="single" w:sz="4" w:space="0" w:color="auto"/>
            </w:tcBorders>
            <w:hideMark/>
          </w:tcPr>
          <w:p w14:paraId="67C4D8CA" w14:textId="77777777" w:rsidR="00206479" w:rsidRPr="00206479" w:rsidRDefault="00206479" w:rsidP="00206479">
            <w:pPr>
              <w:spacing w:after="200" w:line="360" w:lineRule="auto"/>
              <w:rPr>
                <w:rFonts w:ascii="Times New Roman" w:eastAsia="Calibri" w:hAnsi="Times New Roman" w:cs="Times New Roman"/>
                <w:b/>
                <w:sz w:val="28"/>
                <w:szCs w:val="28"/>
              </w:rPr>
            </w:pPr>
            <w:r w:rsidRPr="00206479">
              <w:rPr>
                <w:rFonts w:ascii="Times New Roman" w:eastAsia="Calibri" w:hAnsi="Times New Roman" w:cs="Times New Roman"/>
                <w:b/>
                <w:sz w:val="28"/>
                <w:szCs w:val="28"/>
              </w:rPr>
              <w:t>Характер інновацій</w:t>
            </w:r>
          </w:p>
        </w:tc>
      </w:tr>
      <w:tr w:rsidR="00206479" w:rsidRPr="00206479" w14:paraId="264921C1" w14:textId="77777777" w:rsidTr="00206479">
        <w:tc>
          <w:tcPr>
            <w:tcW w:w="1065" w:type="dxa"/>
            <w:tcBorders>
              <w:top w:val="single" w:sz="4" w:space="0" w:color="auto"/>
              <w:left w:val="single" w:sz="4" w:space="0" w:color="auto"/>
              <w:bottom w:val="single" w:sz="4" w:space="0" w:color="auto"/>
              <w:right w:val="single" w:sz="4" w:space="0" w:color="auto"/>
            </w:tcBorders>
            <w:hideMark/>
          </w:tcPr>
          <w:p w14:paraId="58111857" w14:textId="77777777" w:rsidR="00206479" w:rsidRPr="00206479" w:rsidRDefault="00206479" w:rsidP="00206479">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1</w:t>
            </w:r>
          </w:p>
        </w:tc>
        <w:tc>
          <w:tcPr>
            <w:tcW w:w="4012" w:type="dxa"/>
            <w:tcBorders>
              <w:top w:val="single" w:sz="4" w:space="0" w:color="auto"/>
              <w:left w:val="single" w:sz="4" w:space="0" w:color="auto"/>
              <w:bottom w:val="single" w:sz="4" w:space="0" w:color="auto"/>
              <w:right w:val="single" w:sz="4" w:space="0" w:color="auto"/>
            </w:tcBorders>
            <w:hideMark/>
          </w:tcPr>
          <w:p w14:paraId="22DFA364" w14:textId="77777777" w:rsidR="00206479" w:rsidRPr="00206479" w:rsidRDefault="00206479" w:rsidP="00206479">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За предметним змістом інноваційної діяльності</w:t>
            </w:r>
          </w:p>
        </w:tc>
        <w:tc>
          <w:tcPr>
            <w:tcW w:w="4268" w:type="dxa"/>
            <w:tcBorders>
              <w:top w:val="single" w:sz="4" w:space="0" w:color="auto"/>
              <w:left w:val="single" w:sz="4" w:space="0" w:color="auto"/>
              <w:bottom w:val="single" w:sz="4" w:space="0" w:color="auto"/>
              <w:right w:val="single" w:sz="4" w:space="0" w:color="auto"/>
            </w:tcBorders>
            <w:hideMark/>
          </w:tcPr>
          <w:p w14:paraId="0A8B8A66" w14:textId="00EF89E6" w:rsidR="00206479" w:rsidRPr="00206479" w:rsidRDefault="00206479" w:rsidP="00E44F44">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-продуктові (орієнтовані на створення і використання нових чи удосконалених продуктів у сфері виробництва чи</w:t>
            </w:r>
            <w:r w:rsidR="00091CE8">
              <w:rPr>
                <w:rFonts w:ascii="Times New Roman" w:eastAsia="Calibri" w:hAnsi="Times New Roman" w:cs="Times New Roman"/>
                <w:sz w:val="28"/>
                <w:szCs w:val="28"/>
              </w:rPr>
              <w:t xml:space="preserve"> споживання);</w:t>
            </w:r>
            <w:r w:rsidR="00A47988">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-технологічні (нові способи (технології) виготовлення традиційних удосконалених чи принципово нових продуктів;</w:t>
            </w:r>
            <w:r w:rsidR="00A47988">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-управлінські – нові методи, стилі, форми, прийоми управління підприємствами, установами тощо [</w:t>
            </w:r>
            <w:r w:rsidR="00E44F44">
              <w:rPr>
                <w:rFonts w:ascii="Times New Roman" w:eastAsia="Calibri" w:hAnsi="Times New Roman" w:cs="Times New Roman"/>
                <w:sz w:val="28"/>
                <w:szCs w:val="28"/>
                <w:lang w:val="uk-UA"/>
              </w:rPr>
              <w:t>60</w:t>
            </w:r>
            <w:r w:rsidRPr="00206479">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rPr>
              <w:t xml:space="preserve"> 7].</w:t>
            </w:r>
          </w:p>
        </w:tc>
      </w:tr>
    </w:tbl>
    <w:p w14:paraId="5CB26793" w14:textId="77777777" w:rsidR="00707E93" w:rsidRDefault="00707E93">
      <w:r>
        <w:br w:type="page"/>
      </w:r>
    </w:p>
    <w:p w14:paraId="433C63EB" w14:textId="5BA2E500" w:rsidR="00707E93" w:rsidRPr="00ED590F" w:rsidRDefault="00707E93" w:rsidP="00ED590F">
      <w:pPr>
        <w:jc w:val="right"/>
        <w:rPr>
          <w:rFonts w:ascii="Times New Roman" w:hAnsi="Times New Roman" w:cs="Times New Roman"/>
          <w:sz w:val="28"/>
          <w:szCs w:val="28"/>
          <w:lang w:val="uk-UA"/>
        </w:rPr>
      </w:pPr>
      <w:r w:rsidRPr="00ED590F">
        <w:rPr>
          <w:rFonts w:ascii="Times New Roman" w:hAnsi="Times New Roman" w:cs="Times New Roman"/>
          <w:sz w:val="28"/>
          <w:szCs w:val="28"/>
          <w:lang w:val="uk-UA"/>
        </w:rPr>
        <w:lastRenderedPageBreak/>
        <w:t>Продовження таблиці 1.2</w:t>
      </w:r>
    </w:p>
    <w:tbl>
      <w:tblPr>
        <w:tblStyle w:val="1"/>
        <w:tblW w:w="0" w:type="auto"/>
        <w:tblLook w:val="04A0" w:firstRow="1" w:lastRow="0" w:firstColumn="1" w:lastColumn="0" w:noHBand="0" w:noVBand="1"/>
      </w:tblPr>
      <w:tblGrid>
        <w:gridCol w:w="1065"/>
        <w:gridCol w:w="4012"/>
        <w:gridCol w:w="4268"/>
      </w:tblGrid>
      <w:tr w:rsidR="00206479" w:rsidRPr="00206479" w14:paraId="4DB65586" w14:textId="77777777" w:rsidTr="00206479">
        <w:tc>
          <w:tcPr>
            <w:tcW w:w="1065" w:type="dxa"/>
            <w:tcBorders>
              <w:top w:val="single" w:sz="4" w:space="0" w:color="auto"/>
              <w:left w:val="single" w:sz="4" w:space="0" w:color="auto"/>
              <w:bottom w:val="single" w:sz="4" w:space="0" w:color="auto"/>
              <w:right w:val="single" w:sz="4" w:space="0" w:color="auto"/>
            </w:tcBorders>
            <w:hideMark/>
          </w:tcPr>
          <w:p w14:paraId="5EA0B384" w14:textId="25A8EDAA" w:rsidR="00206479" w:rsidRPr="00206479" w:rsidRDefault="00206479" w:rsidP="00206479">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2</w:t>
            </w:r>
          </w:p>
        </w:tc>
        <w:tc>
          <w:tcPr>
            <w:tcW w:w="4012" w:type="dxa"/>
            <w:tcBorders>
              <w:top w:val="single" w:sz="4" w:space="0" w:color="auto"/>
              <w:left w:val="single" w:sz="4" w:space="0" w:color="auto"/>
              <w:bottom w:val="single" w:sz="4" w:space="0" w:color="auto"/>
              <w:right w:val="single" w:sz="4" w:space="0" w:color="auto"/>
            </w:tcBorders>
            <w:hideMark/>
          </w:tcPr>
          <w:p w14:paraId="5613B6F4" w14:textId="77777777" w:rsidR="00206479" w:rsidRPr="00206479" w:rsidRDefault="00206479" w:rsidP="00206479">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За сферами діяльності (характером застосування)</w:t>
            </w:r>
          </w:p>
        </w:tc>
        <w:tc>
          <w:tcPr>
            <w:tcW w:w="4268" w:type="dxa"/>
            <w:tcBorders>
              <w:top w:val="single" w:sz="4" w:space="0" w:color="auto"/>
              <w:left w:val="single" w:sz="4" w:space="0" w:color="auto"/>
              <w:bottom w:val="single" w:sz="4" w:space="0" w:color="auto"/>
              <w:right w:val="single" w:sz="4" w:space="0" w:color="auto"/>
            </w:tcBorders>
            <w:hideMark/>
          </w:tcPr>
          <w:p w14:paraId="60AC5143" w14:textId="79E0919E" w:rsidR="00206479" w:rsidRPr="00206479" w:rsidRDefault="00206479" w:rsidP="00E44F44">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-виробничі;</w:t>
            </w:r>
            <w:r w:rsidR="00A47988">
              <w:rPr>
                <w:rFonts w:ascii="Times New Roman" w:eastAsia="Calibri" w:hAnsi="Times New Roman" w:cs="Times New Roman"/>
                <w:sz w:val="28"/>
                <w:szCs w:val="28"/>
                <w:lang w:val="uk-UA"/>
              </w:rPr>
              <w:t xml:space="preserve">                                      </w:t>
            </w:r>
            <w:r w:rsidR="00A47988">
              <w:rPr>
                <w:rFonts w:ascii="Times New Roman" w:eastAsia="Calibri" w:hAnsi="Times New Roman" w:cs="Times New Roman"/>
                <w:sz w:val="28"/>
                <w:szCs w:val="28"/>
              </w:rPr>
              <w:t>-економічні;</w:t>
            </w:r>
            <w:r w:rsidR="00A47988">
              <w:rPr>
                <w:rFonts w:ascii="Times New Roman" w:eastAsia="Calibri" w:hAnsi="Times New Roman" w:cs="Times New Roman"/>
                <w:sz w:val="28"/>
                <w:szCs w:val="28"/>
                <w:lang w:val="uk-UA"/>
              </w:rPr>
              <w:t xml:space="preserve">                                    </w:t>
            </w:r>
            <w:r w:rsidR="00A47988">
              <w:rPr>
                <w:rFonts w:ascii="Times New Roman" w:eastAsia="Calibri" w:hAnsi="Times New Roman" w:cs="Times New Roman"/>
                <w:sz w:val="28"/>
                <w:szCs w:val="28"/>
              </w:rPr>
              <w:t>-маркетингові;</w:t>
            </w:r>
            <w:r w:rsidR="00A47988">
              <w:rPr>
                <w:rFonts w:ascii="Times New Roman" w:eastAsia="Calibri" w:hAnsi="Times New Roman" w:cs="Times New Roman"/>
                <w:sz w:val="28"/>
                <w:szCs w:val="28"/>
                <w:lang w:val="uk-UA"/>
              </w:rPr>
              <w:t xml:space="preserve">                                </w:t>
            </w:r>
            <w:r w:rsidR="00A47988">
              <w:rPr>
                <w:rFonts w:ascii="Times New Roman" w:eastAsia="Calibri" w:hAnsi="Times New Roman" w:cs="Times New Roman"/>
                <w:sz w:val="28"/>
                <w:szCs w:val="28"/>
              </w:rPr>
              <w:t>-соціальні;</w:t>
            </w:r>
            <w:r w:rsidR="00A47988">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-екологічні;</w:t>
            </w:r>
            <w:r w:rsidR="00A47988">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-правові [</w:t>
            </w:r>
            <w:r w:rsidR="00E44F44">
              <w:rPr>
                <w:rFonts w:ascii="Times New Roman" w:eastAsia="Calibri" w:hAnsi="Times New Roman" w:cs="Times New Roman"/>
                <w:sz w:val="28"/>
                <w:szCs w:val="28"/>
                <w:lang w:val="uk-UA"/>
              </w:rPr>
              <w:t>60</w:t>
            </w:r>
            <w:r w:rsidRPr="00206479">
              <w:rPr>
                <w:rFonts w:ascii="Times New Roman" w:eastAsia="Calibri" w:hAnsi="Times New Roman" w:cs="Times New Roman"/>
                <w:sz w:val="28"/>
                <w:szCs w:val="28"/>
              </w:rPr>
              <w:t>, c. 7].</w:t>
            </w:r>
          </w:p>
        </w:tc>
      </w:tr>
      <w:tr w:rsidR="00206479" w:rsidRPr="00206479" w14:paraId="1C2FDEB3" w14:textId="77777777" w:rsidTr="00206479">
        <w:tc>
          <w:tcPr>
            <w:tcW w:w="1065" w:type="dxa"/>
            <w:tcBorders>
              <w:top w:val="single" w:sz="4" w:space="0" w:color="auto"/>
              <w:left w:val="single" w:sz="4" w:space="0" w:color="auto"/>
              <w:bottom w:val="single" w:sz="4" w:space="0" w:color="auto"/>
              <w:right w:val="single" w:sz="4" w:space="0" w:color="auto"/>
            </w:tcBorders>
            <w:hideMark/>
          </w:tcPr>
          <w:p w14:paraId="66FBDBE1" w14:textId="77777777" w:rsidR="00206479" w:rsidRPr="00206479" w:rsidRDefault="00206479" w:rsidP="00206479">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3</w:t>
            </w:r>
          </w:p>
        </w:tc>
        <w:tc>
          <w:tcPr>
            <w:tcW w:w="4012" w:type="dxa"/>
            <w:tcBorders>
              <w:top w:val="single" w:sz="4" w:space="0" w:color="auto"/>
              <w:left w:val="single" w:sz="4" w:space="0" w:color="auto"/>
              <w:bottom w:val="single" w:sz="4" w:space="0" w:color="auto"/>
              <w:right w:val="single" w:sz="4" w:space="0" w:color="auto"/>
            </w:tcBorders>
            <w:hideMark/>
          </w:tcPr>
          <w:p w14:paraId="672F3DA6" w14:textId="77777777" w:rsidR="00206479" w:rsidRPr="00206479" w:rsidRDefault="00206479" w:rsidP="00206479">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За ступенем новизни</w:t>
            </w:r>
          </w:p>
        </w:tc>
        <w:tc>
          <w:tcPr>
            <w:tcW w:w="4268" w:type="dxa"/>
            <w:tcBorders>
              <w:top w:val="single" w:sz="4" w:space="0" w:color="auto"/>
              <w:left w:val="single" w:sz="4" w:space="0" w:color="auto"/>
              <w:bottom w:val="single" w:sz="4" w:space="0" w:color="auto"/>
              <w:right w:val="single" w:sz="4" w:space="0" w:color="auto"/>
            </w:tcBorders>
            <w:hideMark/>
          </w:tcPr>
          <w:p w14:paraId="75320D29" w14:textId="325CE8F9" w:rsidR="00206479" w:rsidRPr="00206479" w:rsidRDefault="00206479" w:rsidP="00E44F44">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-радикальні (піонерні), що базуються на відкриттях, як правило призводять до створення нових галузей виробництва і споживання, нових ринків, формування нових відносин у різ</w:t>
            </w:r>
            <w:r w:rsidR="00A47988">
              <w:rPr>
                <w:rFonts w:ascii="Times New Roman" w:eastAsia="Calibri" w:hAnsi="Times New Roman" w:cs="Times New Roman"/>
                <w:sz w:val="28"/>
                <w:szCs w:val="28"/>
              </w:rPr>
              <w:t>них сферах людської діяльності;</w:t>
            </w:r>
            <w:r w:rsidR="00A47988">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-ординарні, що базуються на винаходах або нових рішеннях і вносять істотні зміни у традиційній галузі діяльності;</w:t>
            </w:r>
            <w:r w:rsidR="00A47988">
              <w:rPr>
                <w:rFonts w:ascii="Times New Roman" w:eastAsia="Calibri" w:hAnsi="Times New Roman" w:cs="Times New Roman"/>
                <w:sz w:val="28"/>
                <w:szCs w:val="28"/>
                <w:lang w:val="uk-UA"/>
              </w:rPr>
              <w:t xml:space="preserve">      </w:t>
            </w:r>
            <w:r w:rsidR="00BC1BE6">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rPr>
              <w:t>поліпшуючі, що базуються на раціоналізаторських пропозиціях і вдосконалюють існуючі продукти, технології, методи управління [</w:t>
            </w:r>
            <w:r w:rsidR="00E44F44">
              <w:rPr>
                <w:rFonts w:ascii="Times New Roman" w:eastAsia="Calibri" w:hAnsi="Times New Roman" w:cs="Times New Roman"/>
                <w:sz w:val="28"/>
                <w:szCs w:val="28"/>
                <w:lang w:val="uk-UA"/>
              </w:rPr>
              <w:t>60</w:t>
            </w:r>
            <w:r w:rsidRPr="00206479">
              <w:rPr>
                <w:rFonts w:ascii="Times New Roman" w:eastAsia="Calibri" w:hAnsi="Times New Roman" w:cs="Times New Roman"/>
                <w:sz w:val="28"/>
                <w:szCs w:val="28"/>
              </w:rPr>
              <w:t>, c. 7].</w:t>
            </w:r>
          </w:p>
        </w:tc>
      </w:tr>
    </w:tbl>
    <w:p w14:paraId="0736C01E" w14:textId="77777777" w:rsidR="00ED590F" w:rsidRDefault="00ED590F">
      <w:r>
        <w:br w:type="page"/>
      </w:r>
    </w:p>
    <w:p w14:paraId="5A74F106" w14:textId="019353D4" w:rsidR="00ED590F" w:rsidRPr="00ED590F" w:rsidRDefault="00ED590F" w:rsidP="00ED590F">
      <w:pPr>
        <w:jc w:val="right"/>
        <w:rPr>
          <w:rFonts w:ascii="Times New Roman" w:hAnsi="Times New Roman" w:cs="Times New Roman"/>
          <w:sz w:val="28"/>
          <w:szCs w:val="28"/>
          <w:lang w:val="uk-UA"/>
        </w:rPr>
      </w:pPr>
      <w:r w:rsidRPr="00ED590F">
        <w:rPr>
          <w:rFonts w:ascii="Times New Roman" w:hAnsi="Times New Roman" w:cs="Times New Roman"/>
          <w:sz w:val="28"/>
          <w:szCs w:val="28"/>
          <w:lang w:val="uk-UA"/>
        </w:rPr>
        <w:lastRenderedPageBreak/>
        <w:t>Продовження таблиці 1.2</w:t>
      </w:r>
    </w:p>
    <w:tbl>
      <w:tblPr>
        <w:tblStyle w:val="1"/>
        <w:tblpPr w:leftFromText="180" w:rightFromText="180" w:vertAnchor="text" w:tblpY="1"/>
        <w:tblOverlap w:val="never"/>
        <w:tblW w:w="0" w:type="auto"/>
        <w:tblLook w:val="04A0" w:firstRow="1" w:lastRow="0" w:firstColumn="1" w:lastColumn="0" w:noHBand="0" w:noVBand="1"/>
      </w:tblPr>
      <w:tblGrid>
        <w:gridCol w:w="1065"/>
        <w:gridCol w:w="4012"/>
        <w:gridCol w:w="4268"/>
      </w:tblGrid>
      <w:tr w:rsidR="00206479" w:rsidRPr="00206479" w14:paraId="610742EF" w14:textId="77777777" w:rsidTr="00ED590F">
        <w:tc>
          <w:tcPr>
            <w:tcW w:w="1065" w:type="dxa"/>
            <w:tcBorders>
              <w:top w:val="single" w:sz="4" w:space="0" w:color="auto"/>
              <w:left w:val="single" w:sz="4" w:space="0" w:color="auto"/>
              <w:bottom w:val="single" w:sz="4" w:space="0" w:color="auto"/>
              <w:right w:val="single" w:sz="4" w:space="0" w:color="auto"/>
            </w:tcBorders>
            <w:hideMark/>
          </w:tcPr>
          <w:p w14:paraId="737F35CB" w14:textId="455273F1"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4</w:t>
            </w:r>
          </w:p>
        </w:tc>
        <w:tc>
          <w:tcPr>
            <w:tcW w:w="4012" w:type="dxa"/>
            <w:tcBorders>
              <w:top w:val="single" w:sz="4" w:space="0" w:color="auto"/>
              <w:left w:val="single" w:sz="4" w:space="0" w:color="auto"/>
              <w:bottom w:val="single" w:sz="4" w:space="0" w:color="auto"/>
              <w:right w:val="single" w:sz="4" w:space="0" w:color="auto"/>
            </w:tcBorders>
            <w:hideMark/>
          </w:tcPr>
          <w:p w14:paraId="723F927F"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За масштабом новизни</w:t>
            </w:r>
          </w:p>
        </w:tc>
        <w:tc>
          <w:tcPr>
            <w:tcW w:w="4268" w:type="dxa"/>
            <w:tcBorders>
              <w:top w:val="single" w:sz="4" w:space="0" w:color="auto"/>
              <w:left w:val="single" w:sz="4" w:space="0" w:color="auto"/>
              <w:bottom w:val="single" w:sz="4" w:space="0" w:color="auto"/>
              <w:right w:val="single" w:sz="4" w:space="0" w:color="auto"/>
            </w:tcBorders>
            <w:hideMark/>
          </w:tcPr>
          <w:p w14:paraId="35DC5720" w14:textId="6DACB011"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-нов</w:t>
            </w:r>
            <w:r w:rsidR="00A47988">
              <w:rPr>
                <w:rFonts w:ascii="Times New Roman" w:eastAsia="Calibri" w:hAnsi="Times New Roman" w:cs="Times New Roman"/>
                <w:sz w:val="28"/>
                <w:szCs w:val="28"/>
              </w:rPr>
              <w:t>і для підприємства чи установи;</w:t>
            </w:r>
            <w:r w:rsidR="00A47988">
              <w:rPr>
                <w:rFonts w:ascii="Times New Roman" w:eastAsia="Calibri" w:hAnsi="Times New Roman" w:cs="Times New Roman"/>
                <w:sz w:val="28"/>
                <w:szCs w:val="28"/>
                <w:lang w:val="uk-UA"/>
              </w:rPr>
              <w:t xml:space="preserve">                                        </w:t>
            </w:r>
            <w:r w:rsidR="00A47988">
              <w:rPr>
                <w:rFonts w:ascii="Times New Roman" w:eastAsia="Calibri" w:hAnsi="Times New Roman" w:cs="Times New Roman"/>
                <w:sz w:val="28"/>
                <w:szCs w:val="28"/>
              </w:rPr>
              <w:t>-нові для галузі;</w:t>
            </w:r>
            <w:r w:rsidR="00A47988">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-нові для країни;</w:t>
            </w:r>
            <w:r w:rsidR="00A47988">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-нові для світової новизни [</w:t>
            </w:r>
            <w:r w:rsidR="00E44F44">
              <w:rPr>
                <w:rFonts w:ascii="Times New Roman" w:eastAsia="Calibri" w:hAnsi="Times New Roman" w:cs="Times New Roman"/>
                <w:sz w:val="28"/>
                <w:szCs w:val="28"/>
                <w:lang w:val="uk-UA"/>
              </w:rPr>
              <w:t>60</w:t>
            </w:r>
            <w:r w:rsidRPr="00206479">
              <w:rPr>
                <w:rFonts w:ascii="Times New Roman" w:eastAsia="Calibri" w:hAnsi="Times New Roman" w:cs="Times New Roman"/>
                <w:sz w:val="28"/>
                <w:szCs w:val="28"/>
              </w:rPr>
              <w:t>, c. 7].</w:t>
            </w:r>
          </w:p>
        </w:tc>
      </w:tr>
      <w:tr w:rsidR="00206479" w:rsidRPr="00206479" w14:paraId="437385B1" w14:textId="77777777" w:rsidTr="00ED590F">
        <w:tc>
          <w:tcPr>
            <w:tcW w:w="1065" w:type="dxa"/>
            <w:tcBorders>
              <w:top w:val="single" w:sz="4" w:space="0" w:color="auto"/>
              <w:left w:val="single" w:sz="4" w:space="0" w:color="auto"/>
              <w:bottom w:val="single" w:sz="4" w:space="0" w:color="auto"/>
              <w:right w:val="single" w:sz="4" w:space="0" w:color="auto"/>
            </w:tcBorders>
            <w:hideMark/>
          </w:tcPr>
          <w:p w14:paraId="6E9FC2A2"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5</w:t>
            </w:r>
          </w:p>
        </w:tc>
        <w:tc>
          <w:tcPr>
            <w:tcW w:w="4012" w:type="dxa"/>
            <w:tcBorders>
              <w:top w:val="single" w:sz="4" w:space="0" w:color="auto"/>
              <w:left w:val="single" w:sz="4" w:space="0" w:color="auto"/>
              <w:bottom w:val="single" w:sz="4" w:space="0" w:color="auto"/>
              <w:right w:val="single" w:sz="4" w:space="0" w:color="auto"/>
            </w:tcBorders>
            <w:hideMark/>
          </w:tcPr>
          <w:p w14:paraId="01FAABB4"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За адресатом інновацій</w:t>
            </w:r>
          </w:p>
        </w:tc>
        <w:tc>
          <w:tcPr>
            <w:tcW w:w="4268" w:type="dxa"/>
            <w:tcBorders>
              <w:top w:val="single" w:sz="4" w:space="0" w:color="auto"/>
              <w:left w:val="single" w:sz="4" w:space="0" w:color="auto"/>
              <w:bottom w:val="single" w:sz="4" w:space="0" w:color="auto"/>
              <w:right w:val="single" w:sz="4" w:space="0" w:color="auto"/>
            </w:tcBorders>
            <w:hideMark/>
          </w:tcPr>
          <w:p w14:paraId="3E0791DC" w14:textId="03103BB6" w:rsidR="00206479" w:rsidRPr="00A47988" w:rsidRDefault="00A47988" w:rsidP="00ED590F">
            <w:pPr>
              <w:spacing w:after="20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-для виробника;</w:t>
            </w:r>
            <w:r>
              <w:rPr>
                <w:rFonts w:ascii="Times New Roman" w:eastAsia="Calibri" w:hAnsi="Times New Roman" w:cs="Times New Roman"/>
                <w:sz w:val="28"/>
                <w:szCs w:val="28"/>
                <w:lang w:val="uk-UA"/>
              </w:rPr>
              <w:t xml:space="preserve">                              </w:t>
            </w:r>
            <w:r w:rsidR="00206479" w:rsidRPr="00206479">
              <w:rPr>
                <w:rFonts w:ascii="Times New Roman" w:eastAsia="Calibri" w:hAnsi="Times New Roman" w:cs="Times New Roman"/>
                <w:sz w:val="28"/>
                <w:szCs w:val="28"/>
              </w:rPr>
              <w:t>-для споживача;</w:t>
            </w:r>
            <w:r>
              <w:rPr>
                <w:rFonts w:ascii="Times New Roman" w:eastAsia="Calibri" w:hAnsi="Times New Roman" w:cs="Times New Roman"/>
                <w:sz w:val="28"/>
                <w:szCs w:val="28"/>
                <w:lang w:val="uk-UA"/>
              </w:rPr>
              <w:t xml:space="preserve">                             </w:t>
            </w:r>
            <w:r w:rsidR="00206479" w:rsidRPr="00206479">
              <w:rPr>
                <w:rFonts w:ascii="Times New Roman" w:eastAsia="Calibri" w:hAnsi="Times New Roman" w:cs="Times New Roman"/>
                <w:sz w:val="28"/>
                <w:szCs w:val="28"/>
              </w:rPr>
              <w:t>-для суспільних і державних інституцій [</w:t>
            </w:r>
            <w:r w:rsidR="00E44F44">
              <w:rPr>
                <w:rFonts w:ascii="Times New Roman" w:eastAsia="Calibri" w:hAnsi="Times New Roman" w:cs="Times New Roman"/>
                <w:sz w:val="28"/>
                <w:szCs w:val="28"/>
                <w:lang w:val="uk-UA"/>
              </w:rPr>
              <w:t>60</w:t>
            </w:r>
            <w:r w:rsidR="00206479" w:rsidRPr="00206479">
              <w:rPr>
                <w:rFonts w:ascii="Times New Roman" w:eastAsia="Calibri" w:hAnsi="Times New Roman" w:cs="Times New Roman"/>
                <w:sz w:val="28"/>
                <w:szCs w:val="28"/>
              </w:rPr>
              <w:t>, c. 7].</w:t>
            </w:r>
          </w:p>
        </w:tc>
      </w:tr>
      <w:tr w:rsidR="00206479" w:rsidRPr="00206479" w14:paraId="637916C4" w14:textId="77777777" w:rsidTr="00ED590F">
        <w:tc>
          <w:tcPr>
            <w:tcW w:w="1065" w:type="dxa"/>
            <w:tcBorders>
              <w:top w:val="single" w:sz="4" w:space="0" w:color="auto"/>
              <w:left w:val="single" w:sz="4" w:space="0" w:color="auto"/>
              <w:bottom w:val="single" w:sz="4" w:space="0" w:color="auto"/>
              <w:right w:val="single" w:sz="4" w:space="0" w:color="auto"/>
            </w:tcBorders>
            <w:hideMark/>
          </w:tcPr>
          <w:p w14:paraId="41DCB483"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6</w:t>
            </w:r>
          </w:p>
        </w:tc>
        <w:tc>
          <w:tcPr>
            <w:tcW w:w="4012" w:type="dxa"/>
            <w:tcBorders>
              <w:top w:val="single" w:sz="4" w:space="0" w:color="auto"/>
              <w:left w:val="single" w:sz="4" w:space="0" w:color="auto"/>
              <w:bottom w:val="single" w:sz="4" w:space="0" w:color="auto"/>
              <w:right w:val="single" w:sz="4" w:space="0" w:color="auto"/>
            </w:tcBorders>
            <w:hideMark/>
          </w:tcPr>
          <w:p w14:paraId="4B05DDEE"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За видом одержуваного ефекту</w:t>
            </w:r>
          </w:p>
        </w:tc>
        <w:tc>
          <w:tcPr>
            <w:tcW w:w="4268" w:type="dxa"/>
            <w:tcBorders>
              <w:top w:val="single" w:sz="4" w:space="0" w:color="auto"/>
              <w:left w:val="single" w:sz="4" w:space="0" w:color="auto"/>
              <w:bottom w:val="single" w:sz="4" w:space="0" w:color="auto"/>
              <w:right w:val="single" w:sz="4" w:space="0" w:color="auto"/>
            </w:tcBorders>
            <w:hideMark/>
          </w:tcPr>
          <w:p w14:paraId="44A75BC9" w14:textId="553504DD" w:rsidR="00206479" w:rsidRPr="00A47988"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b/>
                <w:sz w:val="28"/>
                <w:szCs w:val="28"/>
              </w:rPr>
              <w:t>-</w:t>
            </w:r>
            <w:r w:rsidRPr="00206479">
              <w:rPr>
                <w:rFonts w:ascii="Times New Roman" w:eastAsia="Calibri" w:hAnsi="Times New Roman" w:cs="Times New Roman"/>
                <w:sz w:val="28"/>
                <w:szCs w:val="28"/>
              </w:rPr>
              <w:t>такі, що</w:t>
            </w:r>
            <w:r w:rsidR="00A47988">
              <w:rPr>
                <w:rFonts w:ascii="Times New Roman" w:eastAsia="Calibri" w:hAnsi="Times New Roman" w:cs="Times New Roman"/>
                <w:sz w:val="28"/>
                <w:szCs w:val="28"/>
              </w:rPr>
              <w:t xml:space="preserve"> дають науково-технічний ефект;</w:t>
            </w:r>
            <w:r w:rsidR="00A47988">
              <w:rPr>
                <w:rFonts w:ascii="Times New Roman" w:eastAsia="Calibri" w:hAnsi="Times New Roman" w:cs="Times New Roman"/>
                <w:sz w:val="28"/>
                <w:szCs w:val="28"/>
                <w:lang w:val="uk-UA"/>
              </w:rPr>
              <w:t xml:space="preserve">                            </w:t>
            </w:r>
            <w:r w:rsidR="00C26E0C">
              <w:rPr>
                <w:rFonts w:ascii="Times New Roman" w:eastAsia="Calibri" w:hAnsi="Times New Roman" w:cs="Times New Roman"/>
                <w:sz w:val="28"/>
                <w:szCs w:val="28"/>
              </w:rPr>
              <w:t>-економічний;</w:t>
            </w:r>
            <w:r w:rsidR="00C26E0C">
              <w:rPr>
                <w:rFonts w:ascii="Times New Roman" w:eastAsia="Calibri" w:hAnsi="Times New Roman" w:cs="Times New Roman"/>
                <w:sz w:val="28"/>
                <w:szCs w:val="28"/>
                <w:lang w:val="uk-UA"/>
              </w:rPr>
              <w:t xml:space="preserve">                                 </w:t>
            </w:r>
            <w:r w:rsidR="00A47988">
              <w:rPr>
                <w:rFonts w:ascii="Times New Roman" w:eastAsia="Calibri" w:hAnsi="Times New Roman" w:cs="Times New Roman"/>
                <w:sz w:val="28"/>
                <w:szCs w:val="28"/>
              </w:rPr>
              <w:t>-соціальний;</w:t>
            </w:r>
            <w:r w:rsidR="00A47988">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-екологічний;</w:t>
            </w:r>
            <w:r w:rsidR="00A47988">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-інтегральний [</w:t>
            </w:r>
            <w:r w:rsidR="00E44F44">
              <w:rPr>
                <w:rFonts w:ascii="Times New Roman" w:eastAsia="Calibri" w:hAnsi="Times New Roman" w:cs="Times New Roman"/>
                <w:sz w:val="28"/>
                <w:szCs w:val="28"/>
                <w:lang w:val="uk-UA"/>
              </w:rPr>
              <w:t>60</w:t>
            </w:r>
            <w:r w:rsidRPr="00206479">
              <w:rPr>
                <w:rFonts w:ascii="Times New Roman" w:eastAsia="Calibri" w:hAnsi="Times New Roman" w:cs="Times New Roman"/>
                <w:sz w:val="28"/>
                <w:szCs w:val="28"/>
              </w:rPr>
              <w:t>, c. 7].</w:t>
            </w:r>
          </w:p>
        </w:tc>
      </w:tr>
      <w:tr w:rsidR="00206479" w:rsidRPr="00206479" w14:paraId="4B74EB77" w14:textId="77777777" w:rsidTr="00ED590F">
        <w:tc>
          <w:tcPr>
            <w:tcW w:w="1065" w:type="dxa"/>
            <w:tcBorders>
              <w:top w:val="single" w:sz="4" w:space="0" w:color="auto"/>
              <w:left w:val="single" w:sz="4" w:space="0" w:color="auto"/>
              <w:bottom w:val="single" w:sz="4" w:space="0" w:color="auto"/>
              <w:right w:val="single" w:sz="4" w:space="0" w:color="auto"/>
            </w:tcBorders>
            <w:hideMark/>
          </w:tcPr>
          <w:p w14:paraId="376B5ADC" w14:textId="023C1F84"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7</w:t>
            </w:r>
          </w:p>
        </w:tc>
        <w:tc>
          <w:tcPr>
            <w:tcW w:w="4012" w:type="dxa"/>
            <w:tcBorders>
              <w:top w:val="single" w:sz="4" w:space="0" w:color="auto"/>
              <w:left w:val="single" w:sz="4" w:space="0" w:color="auto"/>
              <w:bottom w:val="single" w:sz="4" w:space="0" w:color="auto"/>
              <w:right w:val="single" w:sz="4" w:space="0" w:color="auto"/>
            </w:tcBorders>
            <w:hideMark/>
          </w:tcPr>
          <w:p w14:paraId="2C8974DA"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За ступенем матеріальної відчутності</w:t>
            </w:r>
          </w:p>
        </w:tc>
        <w:tc>
          <w:tcPr>
            <w:tcW w:w="4268" w:type="dxa"/>
            <w:tcBorders>
              <w:top w:val="single" w:sz="4" w:space="0" w:color="auto"/>
              <w:left w:val="single" w:sz="4" w:space="0" w:color="auto"/>
              <w:bottom w:val="single" w:sz="4" w:space="0" w:color="auto"/>
              <w:right w:val="single" w:sz="4" w:space="0" w:color="auto"/>
            </w:tcBorders>
            <w:hideMark/>
          </w:tcPr>
          <w:p w14:paraId="5133CE0F" w14:textId="16160CBB" w:rsidR="00206479" w:rsidRPr="00E53894" w:rsidRDefault="00206479" w:rsidP="00ED590F">
            <w:pPr>
              <w:spacing w:after="200" w:line="360" w:lineRule="auto"/>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rPr>
              <w:t>-продуктові (</w:t>
            </w:r>
            <w:r w:rsidR="00A47988">
              <w:rPr>
                <w:rFonts w:ascii="Times New Roman" w:eastAsia="Calibri" w:hAnsi="Times New Roman" w:cs="Times New Roman"/>
                <w:sz w:val="28"/>
                <w:szCs w:val="28"/>
              </w:rPr>
              <w:t>нові чи модифіковані продукти);</w:t>
            </w:r>
            <w:r w:rsidR="00A47988">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-процесні (но</w:t>
            </w:r>
            <w:r w:rsidR="00BC1BE6">
              <w:rPr>
                <w:rFonts w:ascii="Times New Roman" w:eastAsia="Calibri" w:hAnsi="Times New Roman" w:cs="Times New Roman"/>
                <w:sz w:val="28"/>
                <w:szCs w:val="28"/>
              </w:rPr>
              <w:t xml:space="preserve">ві чи модифіковані технології, </w:t>
            </w:r>
            <w:r w:rsidRPr="00206479">
              <w:rPr>
                <w:rFonts w:ascii="Times New Roman" w:eastAsia="Calibri" w:hAnsi="Times New Roman" w:cs="Times New Roman"/>
                <w:sz w:val="28"/>
                <w:szCs w:val="28"/>
              </w:rPr>
              <w:t>методи управлі</w:t>
            </w:r>
            <w:r w:rsidR="00A47988">
              <w:rPr>
                <w:rFonts w:ascii="Times New Roman" w:eastAsia="Calibri" w:hAnsi="Times New Roman" w:cs="Times New Roman"/>
                <w:sz w:val="28"/>
                <w:szCs w:val="28"/>
              </w:rPr>
              <w:t>ння, організаційні форми тощо);</w:t>
            </w:r>
            <w:r w:rsidR="00A47988">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-об’єкти інтелектуальної  власності (патенти, «ноу</w:t>
            </w:r>
            <w:r w:rsidR="00E53894">
              <w:rPr>
                <w:rFonts w:ascii="Times New Roman" w:eastAsia="Calibri" w:hAnsi="Times New Roman" w:cs="Times New Roman"/>
                <w:sz w:val="28"/>
                <w:szCs w:val="28"/>
              </w:rPr>
              <w:t>-хау», ліцензії, торгові марки</w:t>
            </w:r>
            <w:r w:rsidR="00E53894">
              <w:rPr>
                <w:rFonts w:ascii="Times New Roman" w:eastAsia="Calibri" w:hAnsi="Times New Roman" w:cs="Times New Roman"/>
                <w:sz w:val="28"/>
                <w:szCs w:val="28"/>
                <w:lang w:val="uk-UA"/>
              </w:rPr>
              <w:t>) [60, c. 7].</w:t>
            </w:r>
          </w:p>
        </w:tc>
      </w:tr>
    </w:tbl>
    <w:p w14:paraId="44F2F3B5" w14:textId="77777777" w:rsidR="00E53894" w:rsidRDefault="00E53894">
      <w:r>
        <w:br w:type="page"/>
      </w:r>
    </w:p>
    <w:p w14:paraId="377C501B" w14:textId="060E188C" w:rsidR="00E53894" w:rsidRPr="00E53894" w:rsidRDefault="00E53894" w:rsidP="00E53894">
      <w:pPr>
        <w:jc w:val="right"/>
        <w:rPr>
          <w:rFonts w:ascii="Times New Roman" w:hAnsi="Times New Roman" w:cs="Times New Roman"/>
          <w:sz w:val="28"/>
          <w:szCs w:val="28"/>
          <w:lang w:val="uk-UA"/>
        </w:rPr>
      </w:pPr>
      <w:r w:rsidRPr="00E53894">
        <w:rPr>
          <w:rFonts w:ascii="Times New Roman" w:hAnsi="Times New Roman" w:cs="Times New Roman"/>
          <w:sz w:val="28"/>
          <w:szCs w:val="28"/>
          <w:lang w:val="uk-UA"/>
        </w:rPr>
        <w:lastRenderedPageBreak/>
        <w:t>Продовження таблиці 1.2</w:t>
      </w:r>
    </w:p>
    <w:tbl>
      <w:tblPr>
        <w:tblStyle w:val="1"/>
        <w:tblpPr w:leftFromText="180" w:rightFromText="180" w:vertAnchor="text" w:tblpY="1"/>
        <w:tblOverlap w:val="never"/>
        <w:tblW w:w="0" w:type="auto"/>
        <w:tblLook w:val="04A0" w:firstRow="1" w:lastRow="0" w:firstColumn="1" w:lastColumn="0" w:noHBand="0" w:noVBand="1"/>
      </w:tblPr>
      <w:tblGrid>
        <w:gridCol w:w="1065"/>
        <w:gridCol w:w="4012"/>
        <w:gridCol w:w="4268"/>
      </w:tblGrid>
      <w:tr w:rsidR="00206479" w:rsidRPr="00206479" w14:paraId="3F40A87C" w14:textId="77777777" w:rsidTr="00ED590F">
        <w:tc>
          <w:tcPr>
            <w:tcW w:w="1065" w:type="dxa"/>
            <w:tcBorders>
              <w:top w:val="single" w:sz="4" w:space="0" w:color="auto"/>
              <w:left w:val="single" w:sz="4" w:space="0" w:color="auto"/>
              <w:bottom w:val="single" w:sz="4" w:space="0" w:color="auto"/>
              <w:right w:val="single" w:sz="4" w:space="0" w:color="auto"/>
            </w:tcBorders>
            <w:hideMark/>
          </w:tcPr>
          <w:p w14:paraId="5F7A2226"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8</w:t>
            </w:r>
          </w:p>
        </w:tc>
        <w:tc>
          <w:tcPr>
            <w:tcW w:w="4012" w:type="dxa"/>
            <w:tcBorders>
              <w:top w:val="single" w:sz="4" w:space="0" w:color="auto"/>
              <w:left w:val="single" w:sz="4" w:space="0" w:color="auto"/>
              <w:bottom w:val="single" w:sz="4" w:space="0" w:color="auto"/>
              <w:right w:val="single" w:sz="4" w:space="0" w:color="auto"/>
            </w:tcBorders>
            <w:hideMark/>
          </w:tcPr>
          <w:p w14:paraId="6B7CF78D"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За галузевою структурою</w:t>
            </w:r>
          </w:p>
        </w:tc>
        <w:tc>
          <w:tcPr>
            <w:tcW w:w="4268" w:type="dxa"/>
            <w:tcBorders>
              <w:top w:val="single" w:sz="4" w:space="0" w:color="auto"/>
              <w:left w:val="single" w:sz="4" w:space="0" w:color="auto"/>
              <w:bottom w:val="single" w:sz="4" w:space="0" w:color="auto"/>
              <w:right w:val="single" w:sz="4" w:space="0" w:color="auto"/>
            </w:tcBorders>
            <w:hideMark/>
          </w:tcPr>
          <w:p w14:paraId="1A476028" w14:textId="4E49D924" w:rsidR="00206479" w:rsidRPr="00206479" w:rsidRDefault="000A1A95" w:rsidP="00ED590F">
            <w:pPr>
              <w:spacing w:after="20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-галузь споживання;</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-галузь втілення;</w:t>
            </w:r>
            <w:r>
              <w:rPr>
                <w:rFonts w:ascii="Times New Roman" w:eastAsia="Calibri" w:hAnsi="Times New Roman" w:cs="Times New Roman"/>
                <w:sz w:val="28"/>
                <w:szCs w:val="28"/>
                <w:lang w:val="uk-UA"/>
              </w:rPr>
              <w:t xml:space="preserve">                            </w:t>
            </w:r>
            <w:r w:rsidR="00206479" w:rsidRPr="00206479">
              <w:rPr>
                <w:rFonts w:ascii="Times New Roman" w:eastAsia="Calibri" w:hAnsi="Times New Roman" w:cs="Times New Roman"/>
                <w:sz w:val="28"/>
                <w:szCs w:val="28"/>
              </w:rPr>
              <w:t>-галузь виникнення.</w:t>
            </w:r>
          </w:p>
        </w:tc>
      </w:tr>
      <w:tr w:rsidR="00206479" w:rsidRPr="00206479" w14:paraId="6E8F00C9" w14:textId="77777777" w:rsidTr="00ED590F">
        <w:tc>
          <w:tcPr>
            <w:tcW w:w="1065" w:type="dxa"/>
            <w:tcBorders>
              <w:top w:val="single" w:sz="4" w:space="0" w:color="auto"/>
              <w:left w:val="single" w:sz="4" w:space="0" w:color="auto"/>
              <w:bottom w:val="single" w:sz="4" w:space="0" w:color="auto"/>
              <w:right w:val="single" w:sz="4" w:space="0" w:color="auto"/>
            </w:tcBorders>
            <w:hideMark/>
          </w:tcPr>
          <w:p w14:paraId="2E8C819A"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9</w:t>
            </w:r>
          </w:p>
        </w:tc>
        <w:tc>
          <w:tcPr>
            <w:tcW w:w="4012" w:type="dxa"/>
            <w:tcBorders>
              <w:top w:val="single" w:sz="4" w:space="0" w:color="auto"/>
              <w:left w:val="single" w:sz="4" w:space="0" w:color="auto"/>
              <w:bottom w:val="single" w:sz="4" w:space="0" w:color="auto"/>
              <w:right w:val="single" w:sz="4" w:space="0" w:color="auto"/>
            </w:tcBorders>
            <w:hideMark/>
          </w:tcPr>
          <w:p w14:paraId="5F54C1A4"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За часом виходу на ринок</w:t>
            </w:r>
          </w:p>
        </w:tc>
        <w:tc>
          <w:tcPr>
            <w:tcW w:w="4268" w:type="dxa"/>
            <w:tcBorders>
              <w:top w:val="single" w:sz="4" w:space="0" w:color="auto"/>
              <w:left w:val="single" w:sz="4" w:space="0" w:color="auto"/>
              <w:bottom w:val="single" w:sz="4" w:space="0" w:color="auto"/>
              <w:right w:val="single" w:sz="4" w:space="0" w:color="auto"/>
            </w:tcBorders>
            <w:hideMark/>
          </w:tcPr>
          <w:p w14:paraId="7486B307" w14:textId="3920DFD4" w:rsidR="00206479" w:rsidRPr="00206479" w:rsidRDefault="000A1A95" w:rsidP="00ED590F">
            <w:pPr>
              <w:spacing w:after="20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-інновації-лідери;</w:t>
            </w:r>
            <w:r>
              <w:rPr>
                <w:rFonts w:ascii="Times New Roman" w:eastAsia="Calibri" w:hAnsi="Times New Roman" w:cs="Times New Roman"/>
                <w:sz w:val="28"/>
                <w:szCs w:val="28"/>
                <w:lang w:val="uk-UA"/>
              </w:rPr>
              <w:t xml:space="preserve">                           </w:t>
            </w:r>
            <w:r w:rsidR="00206479" w:rsidRPr="00206479">
              <w:rPr>
                <w:rFonts w:ascii="Times New Roman" w:eastAsia="Calibri" w:hAnsi="Times New Roman" w:cs="Times New Roman"/>
                <w:sz w:val="28"/>
                <w:szCs w:val="28"/>
              </w:rPr>
              <w:t>-інновації-послідовники.</w:t>
            </w:r>
          </w:p>
        </w:tc>
      </w:tr>
      <w:tr w:rsidR="00206479" w:rsidRPr="00206479" w14:paraId="26E7CA55" w14:textId="77777777" w:rsidTr="00ED590F">
        <w:tc>
          <w:tcPr>
            <w:tcW w:w="1065" w:type="dxa"/>
            <w:tcBorders>
              <w:top w:val="single" w:sz="4" w:space="0" w:color="auto"/>
              <w:left w:val="single" w:sz="4" w:space="0" w:color="auto"/>
              <w:bottom w:val="single" w:sz="4" w:space="0" w:color="auto"/>
              <w:right w:val="single" w:sz="4" w:space="0" w:color="auto"/>
            </w:tcBorders>
            <w:hideMark/>
          </w:tcPr>
          <w:p w14:paraId="7F1E18ED"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10</w:t>
            </w:r>
          </w:p>
        </w:tc>
        <w:tc>
          <w:tcPr>
            <w:tcW w:w="4012" w:type="dxa"/>
            <w:tcBorders>
              <w:top w:val="single" w:sz="4" w:space="0" w:color="auto"/>
              <w:left w:val="single" w:sz="4" w:space="0" w:color="auto"/>
              <w:bottom w:val="single" w:sz="4" w:space="0" w:color="auto"/>
              <w:right w:val="single" w:sz="4" w:space="0" w:color="auto"/>
            </w:tcBorders>
            <w:hideMark/>
          </w:tcPr>
          <w:p w14:paraId="40AF2A51"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За причиною виникнення</w:t>
            </w:r>
          </w:p>
        </w:tc>
        <w:tc>
          <w:tcPr>
            <w:tcW w:w="4268" w:type="dxa"/>
            <w:tcBorders>
              <w:top w:val="single" w:sz="4" w:space="0" w:color="auto"/>
              <w:left w:val="single" w:sz="4" w:space="0" w:color="auto"/>
              <w:bottom w:val="single" w:sz="4" w:space="0" w:color="auto"/>
              <w:right w:val="single" w:sz="4" w:space="0" w:color="auto"/>
            </w:tcBorders>
            <w:hideMark/>
          </w:tcPr>
          <w:p w14:paraId="1B625872" w14:textId="25967145" w:rsidR="00206479" w:rsidRPr="00206479" w:rsidRDefault="000A1A95" w:rsidP="00ED590F">
            <w:pPr>
              <w:spacing w:after="20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-реактивні;</w:t>
            </w:r>
            <w:r>
              <w:rPr>
                <w:rFonts w:ascii="Times New Roman" w:eastAsia="Calibri" w:hAnsi="Times New Roman" w:cs="Times New Roman"/>
                <w:sz w:val="28"/>
                <w:szCs w:val="28"/>
                <w:lang w:val="uk-UA"/>
              </w:rPr>
              <w:t xml:space="preserve">                                      </w:t>
            </w:r>
            <w:r w:rsidR="00206479" w:rsidRPr="00206479">
              <w:rPr>
                <w:rFonts w:ascii="Times New Roman" w:eastAsia="Calibri" w:hAnsi="Times New Roman" w:cs="Times New Roman"/>
                <w:sz w:val="28"/>
                <w:szCs w:val="28"/>
              </w:rPr>
              <w:t>-стратегічні.</w:t>
            </w:r>
          </w:p>
        </w:tc>
      </w:tr>
      <w:tr w:rsidR="00206479" w:rsidRPr="00206479" w14:paraId="34DDE65F" w14:textId="77777777" w:rsidTr="00ED590F">
        <w:tc>
          <w:tcPr>
            <w:tcW w:w="1065" w:type="dxa"/>
            <w:tcBorders>
              <w:top w:val="single" w:sz="4" w:space="0" w:color="auto"/>
              <w:left w:val="single" w:sz="4" w:space="0" w:color="auto"/>
              <w:bottom w:val="single" w:sz="4" w:space="0" w:color="auto"/>
              <w:right w:val="single" w:sz="4" w:space="0" w:color="auto"/>
            </w:tcBorders>
            <w:hideMark/>
          </w:tcPr>
          <w:p w14:paraId="2549EC35"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11</w:t>
            </w:r>
          </w:p>
        </w:tc>
        <w:tc>
          <w:tcPr>
            <w:tcW w:w="4012" w:type="dxa"/>
            <w:tcBorders>
              <w:top w:val="single" w:sz="4" w:space="0" w:color="auto"/>
              <w:left w:val="single" w:sz="4" w:space="0" w:color="auto"/>
              <w:bottom w:val="single" w:sz="4" w:space="0" w:color="auto"/>
              <w:right w:val="single" w:sz="4" w:space="0" w:color="auto"/>
            </w:tcBorders>
            <w:hideMark/>
          </w:tcPr>
          <w:p w14:paraId="1FF7721E"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За масштабами поширення</w:t>
            </w:r>
          </w:p>
        </w:tc>
        <w:tc>
          <w:tcPr>
            <w:tcW w:w="4268" w:type="dxa"/>
            <w:tcBorders>
              <w:top w:val="single" w:sz="4" w:space="0" w:color="auto"/>
              <w:left w:val="single" w:sz="4" w:space="0" w:color="auto"/>
              <w:bottom w:val="single" w:sz="4" w:space="0" w:color="auto"/>
              <w:right w:val="single" w:sz="4" w:space="0" w:color="auto"/>
            </w:tcBorders>
            <w:hideMark/>
          </w:tcPr>
          <w:p w14:paraId="53CE8555" w14:textId="5775527A" w:rsidR="00206479" w:rsidRPr="00206479" w:rsidRDefault="000A1A95" w:rsidP="00ED590F">
            <w:pPr>
              <w:spacing w:after="20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-для створення нової галузі;</w:t>
            </w:r>
            <w:r>
              <w:rPr>
                <w:rFonts w:ascii="Times New Roman" w:eastAsia="Calibri" w:hAnsi="Times New Roman" w:cs="Times New Roman"/>
                <w:sz w:val="28"/>
                <w:szCs w:val="28"/>
                <w:lang w:val="uk-UA"/>
              </w:rPr>
              <w:t xml:space="preserve">         </w:t>
            </w:r>
            <w:r w:rsidR="00206479" w:rsidRPr="00206479">
              <w:rPr>
                <w:rFonts w:ascii="Times New Roman" w:eastAsia="Calibri" w:hAnsi="Times New Roman" w:cs="Times New Roman"/>
                <w:sz w:val="28"/>
                <w:szCs w:val="28"/>
              </w:rPr>
              <w:t>-використання в усіх галузях.</w:t>
            </w:r>
          </w:p>
        </w:tc>
      </w:tr>
      <w:tr w:rsidR="00206479" w:rsidRPr="00206479" w14:paraId="64D5E608" w14:textId="77777777" w:rsidTr="00ED590F">
        <w:tc>
          <w:tcPr>
            <w:tcW w:w="1065" w:type="dxa"/>
            <w:tcBorders>
              <w:top w:val="single" w:sz="4" w:space="0" w:color="auto"/>
              <w:left w:val="single" w:sz="4" w:space="0" w:color="auto"/>
              <w:bottom w:val="single" w:sz="4" w:space="0" w:color="auto"/>
              <w:right w:val="single" w:sz="4" w:space="0" w:color="auto"/>
            </w:tcBorders>
            <w:hideMark/>
          </w:tcPr>
          <w:p w14:paraId="3FDB91D8"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12</w:t>
            </w:r>
          </w:p>
        </w:tc>
        <w:tc>
          <w:tcPr>
            <w:tcW w:w="4012" w:type="dxa"/>
            <w:tcBorders>
              <w:top w:val="single" w:sz="4" w:space="0" w:color="auto"/>
              <w:left w:val="single" w:sz="4" w:space="0" w:color="auto"/>
              <w:bottom w:val="single" w:sz="4" w:space="0" w:color="auto"/>
              <w:right w:val="single" w:sz="4" w:space="0" w:color="auto"/>
            </w:tcBorders>
            <w:hideMark/>
          </w:tcPr>
          <w:p w14:paraId="6576E24F"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За характером задоволення попиту</w:t>
            </w:r>
          </w:p>
        </w:tc>
        <w:tc>
          <w:tcPr>
            <w:tcW w:w="4268" w:type="dxa"/>
            <w:tcBorders>
              <w:top w:val="single" w:sz="4" w:space="0" w:color="auto"/>
              <w:left w:val="single" w:sz="4" w:space="0" w:color="auto"/>
              <w:bottom w:val="single" w:sz="4" w:space="0" w:color="auto"/>
              <w:right w:val="single" w:sz="4" w:space="0" w:color="auto"/>
            </w:tcBorders>
            <w:hideMark/>
          </w:tcPr>
          <w:p w14:paraId="2D6A5F47" w14:textId="39CE7496"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-новий попит;</w:t>
            </w:r>
            <w:r w:rsidR="00E809E5">
              <w:rPr>
                <w:rFonts w:ascii="Times New Roman" w:eastAsia="Calibri" w:hAnsi="Times New Roman" w:cs="Times New Roman"/>
                <w:sz w:val="28"/>
                <w:szCs w:val="28"/>
                <w:lang w:val="uk-UA"/>
              </w:rPr>
              <w:t xml:space="preserve">                                 </w:t>
            </w:r>
            <w:r w:rsidR="00065E0A">
              <w:rPr>
                <w:rFonts w:ascii="Times New Roman" w:eastAsia="Calibri" w:hAnsi="Times New Roman" w:cs="Times New Roman"/>
                <w:sz w:val="28"/>
                <w:szCs w:val="28"/>
              </w:rPr>
              <w:t>-</w:t>
            </w:r>
            <w:r w:rsidRPr="00206479">
              <w:rPr>
                <w:rFonts w:ascii="Times New Roman" w:eastAsia="Calibri" w:hAnsi="Times New Roman" w:cs="Times New Roman"/>
                <w:sz w:val="28"/>
                <w:szCs w:val="28"/>
              </w:rPr>
              <w:t>існуючий попит.</w:t>
            </w:r>
          </w:p>
        </w:tc>
      </w:tr>
      <w:tr w:rsidR="00206479" w:rsidRPr="00206479" w14:paraId="6337FB9A" w14:textId="77777777" w:rsidTr="00ED590F">
        <w:tc>
          <w:tcPr>
            <w:tcW w:w="1065" w:type="dxa"/>
            <w:tcBorders>
              <w:top w:val="single" w:sz="4" w:space="0" w:color="auto"/>
              <w:left w:val="single" w:sz="4" w:space="0" w:color="auto"/>
              <w:bottom w:val="single" w:sz="4" w:space="0" w:color="auto"/>
              <w:right w:val="single" w:sz="4" w:space="0" w:color="auto"/>
            </w:tcBorders>
            <w:hideMark/>
          </w:tcPr>
          <w:p w14:paraId="7CE6A66E"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13</w:t>
            </w:r>
          </w:p>
        </w:tc>
        <w:tc>
          <w:tcPr>
            <w:tcW w:w="4012" w:type="dxa"/>
            <w:tcBorders>
              <w:top w:val="single" w:sz="4" w:space="0" w:color="auto"/>
              <w:left w:val="single" w:sz="4" w:space="0" w:color="auto"/>
              <w:bottom w:val="single" w:sz="4" w:space="0" w:color="auto"/>
              <w:right w:val="single" w:sz="4" w:space="0" w:color="auto"/>
            </w:tcBorders>
            <w:hideMark/>
          </w:tcPr>
          <w:p w14:paraId="378BCEE2" w14:textId="77777777" w:rsidR="00206479" w:rsidRPr="00206479" w:rsidRDefault="00206479" w:rsidP="00ED590F">
            <w:pPr>
              <w:spacing w:after="200" w:line="360" w:lineRule="auto"/>
              <w:rPr>
                <w:rFonts w:ascii="Times New Roman" w:eastAsia="Calibri" w:hAnsi="Times New Roman" w:cs="Times New Roman"/>
                <w:sz w:val="28"/>
                <w:szCs w:val="28"/>
              </w:rPr>
            </w:pPr>
            <w:r w:rsidRPr="00206479">
              <w:rPr>
                <w:rFonts w:ascii="Times New Roman" w:eastAsia="Calibri" w:hAnsi="Times New Roman" w:cs="Times New Roman"/>
                <w:sz w:val="28"/>
                <w:szCs w:val="28"/>
              </w:rPr>
              <w:t xml:space="preserve">За глибиною зміни </w:t>
            </w:r>
          </w:p>
        </w:tc>
        <w:tc>
          <w:tcPr>
            <w:tcW w:w="4268" w:type="dxa"/>
            <w:tcBorders>
              <w:top w:val="single" w:sz="4" w:space="0" w:color="auto"/>
              <w:left w:val="single" w:sz="4" w:space="0" w:color="auto"/>
              <w:bottom w:val="single" w:sz="4" w:space="0" w:color="auto"/>
              <w:right w:val="single" w:sz="4" w:space="0" w:color="auto"/>
            </w:tcBorders>
            <w:hideMark/>
          </w:tcPr>
          <w:p w14:paraId="2A38E1B7" w14:textId="0D9F29C1" w:rsidR="00206479" w:rsidRPr="00206479" w:rsidRDefault="000A1A95" w:rsidP="00ED590F">
            <w:pPr>
              <w:spacing w:after="20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-новий рід;</w:t>
            </w:r>
            <w:r>
              <w:rPr>
                <w:rFonts w:ascii="Times New Roman" w:eastAsia="Calibri" w:hAnsi="Times New Roman" w:cs="Times New Roman"/>
                <w:sz w:val="28"/>
                <w:szCs w:val="28"/>
                <w:lang w:val="uk-UA"/>
              </w:rPr>
              <w:t xml:space="preserve">                                      </w:t>
            </w:r>
            <w:r w:rsidR="00206479" w:rsidRPr="00206479">
              <w:rPr>
                <w:rFonts w:ascii="Times New Roman" w:eastAsia="Calibri" w:hAnsi="Times New Roman" w:cs="Times New Roman"/>
                <w:sz w:val="28"/>
                <w:szCs w:val="28"/>
              </w:rPr>
              <w:t xml:space="preserve">-новий </w:t>
            </w:r>
            <w:r>
              <w:rPr>
                <w:rFonts w:ascii="Times New Roman" w:eastAsia="Calibri" w:hAnsi="Times New Roman" w:cs="Times New Roman"/>
                <w:sz w:val="28"/>
                <w:szCs w:val="28"/>
              </w:rPr>
              <w:t>вид;</w:t>
            </w:r>
            <w:r>
              <w:rPr>
                <w:rFonts w:ascii="Times New Roman" w:eastAsia="Calibri" w:hAnsi="Times New Roman" w:cs="Times New Roman"/>
                <w:sz w:val="28"/>
                <w:szCs w:val="28"/>
                <w:lang w:val="uk-UA"/>
              </w:rPr>
              <w:t xml:space="preserve">                                     </w:t>
            </w:r>
            <w:r w:rsidR="00206479" w:rsidRPr="00206479">
              <w:rPr>
                <w:rFonts w:ascii="Times New Roman" w:eastAsia="Calibri" w:hAnsi="Times New Roman" w:cs="Times New Roman"/>
                <w:sz w:val="28"/>
                <w:szCs w:val="28"/>
              </w:rPr>
              <w:t>-</w:t>
            </w:r>
            <w:r>
              <w:rPr>
                <w:rFonts w:ascii="Times New Roman" w:eastAsia="Calibri" w:hAnsi="Times New Roman" w:cs="Times New Roman"/>
                <w:sz w:val="28"/>
                <w:szCs w:val="28"/>
              </w:rPr>
              <w:t>нове покоління;</w:t>
            </w:r>
            <w:r>
              <w:rPr>
                <w:rFonts w:ascii="Times New Roman" w:eastAsia="Calibri" w:hAnsi="Times New Roman" w:cs="Times New Roman"/>
                <w:sz w:val="28"/>
                <w:szCs w:val="28"/>
                <w:lang w:val="uk-UA"/>
              </w:rPr>
              <w:t xml:space="preserve">                            </w:t>
            </w:r>
            <w:r w:rsidR="00206479" w:rsidRPr="00206479">
              <w:rPr>
                <w:rFonts w:ascii="Times New Roman" w:eastAsia="Calibri" w:hAnsi="Times New Roman" w:cs="Times New Roman"/>
                <w:sz w:val="28"/>
                <w:szCs w:val="28"/>
              </w:rPr>
              <w:t>-новий варіант.</w:t>
            </w:r>
          </w:p>
        </w:tc>
      </w:tr>
    </w:tbl>
    <w:p w14:paraId="16E2479B" w14:textId="538E61A3" w:rsidR="00975050" w:rsidRDefault="00975050" w:rsidP="00206479">
      <w:pPr>
        <w:spacing w:after="0" w:line="360" w:lineRule="auto"/>
        <w:ind w:firstLine="851"/>
        <w:jc w:val="both"/>
        <w:rPr>
          <w:rFonts w:ascii="Times New Roman" w:eastAsia="Calibri" w:hAnsi="Times New Roman" w:cs="Times New Roman"/>
          <w:sz w:val="28"/>
          <w:szCs w:val="28"/>
          <w:lang w:val="uk-UA"/>
        </w:rPr>
      </w:pPr>
    </w:p>
    <w:p w14:paraId="34BF1BBE" w14:textId="60E1E822" w:rsidR="006679B3" w:rsidRDefault="00206479" w:rsidP="00E53894">
      <w:pPr>
        <w:spacing w:after="0" w:line="360" w:lineRule="auto"/>
        <w:ind w:firstLine="851"/>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У Статистичному збірнику «Методологічні положення зі статистики інноваційної діяльності» за 2013 рік (зі змінами, внесеними наказом Державної служби статистики України від 18.01.2019 № 19) запропоновано розрізняти п’ять типів інновацій: продуктові, процесові, маркетингові організаційні та технологічні </w:t>
      </w:r>
      <w:r w:rsidRPr="00A36AF8">
        <w:rPr>
          <w:rFonts w:ascii="Times New Roman" w:eastAsia="Calibri" w:hAnsi="Times New Roman" w:cs="Times New Roman"/>
          <w:sz w:val="28"/>
          <w:szCs w:val="28"/>
          <w:lang w:val="uk-UA"/>
        </w:rPr>
        <w:t>[</w:t>
      </w:r>
      <w:r w:rsidR="00B0180E">
        <w:rPr>
          <w:rFonts w:ascii="Times New Roman" w:eastAsia="Calibri" w:hAnsi="Times New Roman" w:cs="Times New Roman"/>
          <w:sz w:val="28"/>
          <w:szCs w:val="28"/>
          <w:lang w:val="uk-UA"/>
        </w:rPr>
        <w:t>34</w:t>
      </w:r>
      <w:r w:rsidRPr="00206479">
        <w:rPr>
          <w:rFonts w:ascii="Times New Roman" w:eastAsia="Calibri" w:hAnsi="Times New Roman" w:cs="Times New Roman"/>
          <w:sz w:val="28"/>
          <w:szCs w:val="28"/>
          <w:lang w:val="uk-UA"/>
        </w:rPr>
        <w:t>, с. 9</w:t>
      </w:r>
      <w:r w:rsidRPr="00A36AF8">
        <w:rPr>
          <w:rFonts w:ascii="Times New Roman" w:eastAsia="Calibri" w:hAnsi="Times New Roman" w:cs="Times New Roman"/>
          <w:sz w:val="28"/>
          <w:szCs w:val="28"/>
          <w:lang w:val="uk-UA"/>
        </w:rPr>
        <w:t>]</w:t>
      </w:r>
      <w:r w:rsidR="00E53894">
        <w:rPr>
          <w:rFonts w:ascii="Times New Roman" w:eastAsia="Calibri" w:hAnsi="Times New Roman" w:cs="Times New Roman"/>
          <w:sz w:val="28"/>
          <w:szCs w:val="28"/>
          <w:lang w:val="uk-UA"/>
        </w:rPr>
        <w:t>. Розглянемо їх більш детально.</w:t>
      </w:r>
    </w:p>
    <w:p w14:paraId="4D1C1785" w14:textId="77777777" w:rsidR="00206479" w:rsidRPr="00206479" w:rsidRDefault="00206479" w:rsidP="00206479">
      <w:pPr>
        <w:spacing w:after="0" w:line="360" w:lineRule="auto"/>
        <w:ind w:firstLine="851"/>
        <w:jc w:val="right"/>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Таблиця 1.3</w:t>
      </w:r>
    </w:p>
    <w:p w14:paraId="49BF1777" w14:textId="77777777" w:rsidR="00206479" w:rsidRPr="00206479" w:rsidRDefault="00206479" w:rsidP="00206479">
      <w:pPr>
        <w:spacing w:after="0" w:line="360" w:lineRule="auto"/>
        <w:ind w:firstLine="851"/>
        <w:jc w:val="center"/>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Класифікація інновацій Державної служби статистики України</w:t>
      </w:r>
    </w:p>
    <w:tbl>
      <w:tblPr>
        <w:tblStyle w:val="1"/>
        <w:tblW w:w="0" w:type="auto"/>
        <w:tblLayout w:type="fixed"/>
        <w:tblLook w:val="04A0" w:firstRow="1" w:lastRow="0" w:firstColumn="1" w:lastColumn="0" w:noHBand="0" w:noVBand="1"/>
      </w:tblPr>
      <w:tblGrid>
        <w:gridCol w:w="562"/>
        <w:gridCol w:w="1814"/>
        <w:gridCol w:w="6969"/>
      </w:tblGrid>
      <w:tr w:rsidR="00206479" w:rsidRPr="00206479" w14:paraId="6B81DCCA" w14:textId="77777777" w:rsidTr="00E17DC2">
        <w:tc>
          <w:tcPr>
            <w:tcW w:w="562" w:type="dxa"/>
            <w:tcBorders>
              <w:top w:val="single" w:sz="4" w:space="0" w:color="auto"/>
              <w:left w:val="single" w:sz="4" w:space="0" w:color="auto"/>
              <w:bottom w:val="single" w:sz="4" w:space="0" w:color="auto"/>
              <w:right w:val="single" w:sz="4" w:space="0" w:color="auto"/>
            </w:tcBorders>
            <w:hideMark/>
          </w:tcPr>
          <w:p w14:paraId="42F41B61" w14:textId="77777777" w:rsidR="00206479" w:rsidRPr="00E53894" w:rsidRDefault="00206479" w:rsidP="00206479">
            <w:pPr>
              <w:spacing w:after="200" w:line="360" w:lineRule="auto"/>
              <w:rPr>
                <w:rFonts w:ascii="Times New Roman" w:eastAsia="Calibri" w:hAnsi="Times New Roman" w:cs="Times New Roman"/>
                <w:sz w:val="26"/>
                <w:szCs w:val="26"/>
                <w:lang w:val="uk-UA"/>
              </w:rPr>
            </w:pPr>
            <w:r w:rsidRPr="00E53894">
              <w:rPr>
                <w:rFonts w:ascii="Times New Roman" w:eastAsia="Calibri" w:hAnsi="Times New Roman" w:cs="Times New Roman"/>
                <w:sz w:val="26"/>
                <w:szCs w:val="26"/>
              </w:rPr>
              <w:lastRenderedPageBreak/>
              <w:t>№ п/п</w:t>
            </w:r>
          </w:p>
        </w:tc>
        <w:tc>
          <w:tcPr>
            <w:tcW w:w="1814" w:type="dxa"/>
            <w:tcBorders>
              <w:top w:val="single" w:sz="4" w:space="0" w:color="auto"/>
              <w:left w:val="single" w:sz="4" w:space="0" w:color="auto"/>
              <w:bottom w:val="single" w:sz="4" w:space="0" w:color="auto"/>
              <w:right w:val="single" w:sz="4" w:space="0" w:color="auto"/>
            </w:tcBorders>
            <w:hideMark/>
          </w:tcPr>
          <w:p w14:paraId="29CB2857" w14:textId="77777777" w:rsidR="00206479" w:rsidRPr="00E53894" w:rsidRDefault="00206479" w:rsidP="00206479">
            <w:pPr>
              <w:spacing w:after="200" w:line="360" w:lineRule="auto"/>
              <w:rPr>
                <w:rFonts w:ascii="Times New Roman" w:eastAsia="Calibri" w:hAnsi="Times New Roman" w:cs="Times New Roman"/>
                <w:sz w:val="26"/>
                <w:szCs w:val="26"/>
              </w:rPr>
            </w:pPr>
            <w:r w:rsidRPr="00E53894">
              <w:rPr>
                <w:rFonts w:ascii="Times New Roman" w:eastAsia="Calibri" w:hAnsi="Times New Roman" w:cs="Times New Roman"/>
                <w:sz w:val="26"/>
                <w:szCs w:val="26"/>
              </w:rPr>
              <w:t>Тип інновацій</w:t>
            </w:r>
          </w:p>
        </w:tc>
        <w:tc>
          <w:tcPr>
            <w:tcW w:w="6969" w:type="dxa"/>
            <w:tcBorders>
              <w:top w:val="single" w:sz="4" w:space="0" w:color="auto"/>
              <w:left w:val="single" w:sz="4" w:space="0" w:color="auto"/>
              <w:bottom w:val="single" w:sz="4" w:space="0" w:color="auto"/>
              <w:right w:val="single" w:sz="4" w:space="0" w:color="auto"/>
            </w:tcBorders>
            <w:hideMark/>
          </w:tcPr>
          <w:p w14:paraId="71D74BBF" w14:textId="77777777" w:rsidR="00206479" w:rsidRPr="00E53894" w:rsidRDefault="00206479" w:rsidP="00206479">
            <w:pPr>
              <w:spacing w:after="200" w:line="360" w:lineRule="auto"/>
              <w:rPr>
                <w:rFonts w:ascii="Times New Roman" w:eastAsia="Calibri" w:hAnsi="Times New Roman" w:cs="Times New Roman"/>
                <w:sz w:val="26"/>
                <w:szCs w:val="26"/>
              </w:rPr>
            </w:pPr>
            <w:r w:rsidRPr="00E53894">
              <w:rPr>
                <w:rFonts w:ascii="Times New Roman" w:eastAsia="Calibri" w:hAnsi="Times New Roman" w:cs="Times New Roman"/>
                <w:sz w:val="26"/>
                <w:szCs w:val="26"/>
              </w:rPr>
              <w:t>Визначення</w:t>
            </w:r>
          </w:p>
        </w:tc>
      </w:tr>
      <w:tr w:rsidR="00206479" w:rsidRPr="00206479" w14:paraId="0FDB4E4E" w14:textId="77777777" w:rsidTr="00E17DC2">
        <w:tc>
          <w:tcPr>
            <w:tcW w:w="562" w:type="dxa"/>
            <w:tcBorders>
              <w:top w:val="single" w:sz="4" w:space="0" w:color="auto"/>
              <w:left w:val="single" w:sz="4" w:space="0" w:color="auto"/>
              <w:bottom w:val="single" w:sz="4" w:space="0" w:color="auto"/>
              <w:right w:val="single" w:sz="4" w:space="0" w:color="auto"/>
            </w:tcBorders>
            <w:hideMark/>
          </w:tcPr>
          <w:p w14:paraId="70001BB4" w14:textId="77777777" w:rsidR="00206479" w:rsidRPr="00E53894" w:rsidRDefault="00206479" w:rsidP="00206479">
            <w:pPr>
              <w:spacing w:after="200" w:line="360" w:lineRule="auto"/>
              <w:rPr>
                <w:rFonts w:ascii="Times New Roman" w:eastAsia="Calibri" w:hAnsi="Times New Roman" w:cs="Times New Roman"/>
                <w:sz w:val="26"/>
                <w:szCs w:val="26"/>
              </w:rPr>
            </w:pPr>
            <w:r w:rsidRPr="00E53894">
              <w:rPr>
                <w:rFonts w:ascii="Times New Roman" w:eastAsia="Calibri" w:hAnsi="Times New Roman" w:cs="Times New Roman"/>
                <w:sz w:val="26"/>
                <w:szCs w:val="26"/>
              </w:rPr>
              <w:t>1</w:t>
            </w:r>
          </w:p>
        </w:tc>
        <w:tc>
          <w:tcPr>
            <w:tcW w:w="1814" w:type="dxa"/>
            <w:tcBorders>
              <w:top w:val="single" w:sz="4" w:space="0" w:color="auto"/>
              <w:left w:val="single" w:sz="4" w:space="0" w:color="auto"/>
              <w:bottom w:val="single" w:sz="4" w:space="0" w:color="auto"/>
              <w:right w:val="single" w:sz="4" w:space="0" w:color="auto"/>
            </w:tcBorders>
            <w:hideMark/>
          </w:tcPr>
          <w:p w14:paraId="4F33BF00" w14:textId="77777777" w:rsidR="00206479" w:rsidRPr="00E53894" w:rsidRDefault="00206479" w:rsidP="00206479">
            <w:pPr>
              <w:spacing w:after="200" w:line="360" w:lineRule="auto"/>
              <w:rPr>
                <w:rFonts w:ascii="Times New Roman" w:eastAsia="Calibri" w:hAnsi="Times New Roman" w:cs="Times New Roman"/>
                <w:sz w:val="26"/>
                <w:szCs w:val="26"/>
              </w:rPr>
            </w:pPr>
            <w:r w:rsidRPr="00E53894">
              <w:rPr>
                <w:rFonts w:ascii="Times New Roman" w:eastAsia="Calibri" w:hAnsi="Times New Roman" w:cs="Times New Roman"/>
                <w:sz w:val="26"/>
                <w:szCs w:val="26"/>
              </w:rPr>
              <w:t>Продуктова</w:t>
            </w:r>
          </w:p>
          <w:p w14:paraId="0F335186" w14:textId="77777777" w:rsidR="00206479" w:rsidRPr="00E53894" w:rsidRDefault="00206479" w:rsidP="00206479">
            <w:pPr>
              <w:spacing w:after="200" w:line="360" w:lineRule="auto"/>
              <w:rPr>
                <w:rFonts w:ascii="Times New Roman" w:eastAsia="Calibri" w:hAnsi="Times New Roman" w:cs="Times New Roman"/>
                <w:sz w:val="26"/>
                <w:szCs w:val="26"/>
              </w:rPr>
            </w:pPr>
            <w:r w:rsidRPr="00E53894">
              <w:rPr>
                <w:rFonts w:ascii="Times New Roman" w:eastAsia="Calibri" w:hAnsi="Times New Roman" w:cs="Times New Roman"/>
                <w:sz w:val="26"/>
                <w:szCs w:val="26"/>
              </w:rPr>
              <w:t>інновація</w:t>
            </w:r>
          </w:p>
        </w:tc>
        <w:tc>
          <w:tcPr>
            <w:tcW w:w="6969" w:type="dxa"/>
            <w:tcBorders>
              <w:top w:val="single" w:sz="4" w:space="0" w:color="auto"/>
              <w:left w:val="single" w:sz="4" w:space="0" w:color="auto"/>
              <w:bottom w:val="single" w:sz="4" w:space="0" w:color="auto"/>
              <w:right w:val="single" w:sz="4" w:space="0" w:color="auto"/>
            </w:tcBorders>
            <w:hideMark/>
          </w:tcPr>
          <w:p w14:paraId="7A6BAD11" w14:textId="69C6E39D" w:rsidR="00206479" w:rsidRPr="00E53894" w:rsidRDefault="00206479" w:rsidP="00975050">
            <w:pPr>
              <w:spacing w:after="200" w:line="360" w:lineRule="auto"/>
              <w:jc w:val="both"/>
              <w:rPr>
                <w:rFonts w:ascii="Times New Roman" w:eastAsia="Calibri" w:hAnsi="Times New Roman" w:cs="Times New Roman"/>
                <w:sz w:val="26"/>
                <w:szCs w:val="26"/>
              </w:rPr>
            </w:pPr>
            <w:r w:rsidRPr="00E53894">
              <w:rPr>
                <w:rFonts w:ascii="Times New Roman" w:eastAsia="Calibri" w:hAnsi="Times New Roman" w:cs="Times New Roman"/>
                <w:sz w:val="26"/>
                <w:szCs w:val="26"/>
              </w:rPr>
              <w:t>упровадження товару або послуги, які є новими або значно</w:t>
            </w:r>
            <w:r w:rsidRPr="00E53894">
              <w:rPr>
                <w:rFonts w:ascii="Times New Roman" w:eastAsia="Calibri" w:hAnsi="Times New Roman" w:cs="Times New Roman"/>
                <w:sz w:val="26"/>
                <w:szCs w:val="26"/>
                <w:lang w:val="uk-UA"/>
              </w:rPr>
              <w:t xml:space="preserve"> </w:t>
            </w:r>
            <w:r w:rsidRPr="00E53894">
              <w:rPr>
                <w:rFonts w:ascii="Times New Roman" w:eastAsia="Calibri" w:hAnsi="Times New Roman" w:cs="Times New Roman"/>
                <w:sz w:val="26"/>
                <w:szCs w:val="26"/>
              </w:rPr>
              <w:t>поліпшеними у частині їх властивостей або способів викорис</w:t>
            </w:r>
            <w:r w:rsidR="00975050" w:rsidRPr="00E53894">
              <w:rPr>
                <w:rFonts w:ascii="Times New Roman" w:eastAsia="Calibri" w:hAnsi="Times New Roman" w:cs="Times New Roman"/>
                <w:sz w:val="26"/>
                <w:szCs w:val="26"/>
              </w:rPr>
              <w:t>тання. До продуктової інновації</w:t>
            </w:r>
            <w:r w:rsidR="00975050" w:rsidRPr="00E53894">
              <w:rPr>
                <w:rFonts w:ascii="Times New Roman" w:eastAsia="Calibri" w:hAnsi="Times New Roman" w:cs="Times New Roman"/>
                <w:sz w:val="26"/>
                <w:szCs w:val="26"/>
                <w:lang w:val="uk-UA"/>
              </w:rPr>
              <w:t xml:space="preserve"> </w:t>
            </w:r>
            <w:r w:rsidRPr="00E53894">
              <w:rPr>
                <w:rFonts w:ascii="Times New Roman" w:eastAsia="Calibri" w:hAnsi="Times New Roman" w:cs="Times New Roman"/>
                <w:sz w:val="26"/>
                <w:szCs w:val="26"/>
              </w:rPr>
              <w:t>включаються значні удосконалення в технічних характеристик</w:t>
            </w:r>
            <w:r w:rsidR="00975050" w:rsidRPr="00E53894">
              <w:rPr>
                <w:rFonts w:ascii="Times New Roman" w:eastAsia="Calibri" w:hAnsi="Times New Roman" w:cs="Times New Roman"/>
                <w:sz w:val="26"/>
                <w:szCs w:val="26"/>
              </w:rPr>
              <w:t>ах, компонентах і матеріалах, у</w:t>
            </w:r>
            <w:r w:rsidR="00975050" w:rsidRPr="00E53894">
              <w:rPr>
                <w:rFonts w:ascii="Times New Roman" w:eastAsia="Calibri" w:hAnsi="Times New Roman" w:cs="Times New Roman"/>
                <w:sz w:val="26"/>
                <w:szCs w:val="26"/>
                <w:lang w:val="uk-UA"/>
              </w:rPr>
              <w:t xml:space="preserve"> </w:t>
            </w:r>
            <w:r w:rsidRPr="00E53894">
              <w:rPr>
                <w:rFonts w:ascii="Times New Roman" w:eastAsia="Calibri" w:hAnsi="Times New Roman" w:cs="Times New Roman"/>
                <w:sz w:val="26"/>
                <w:szCs w:val="26"/>
              </w:rPr>
              <w:t>вбудованому програмному забезпеченні, у рівні сумісн</w:t>
            </w:r>
            <w:r w:rsidR="00975050" w:rsidRPr="00E53894">
              <w:rPr>
                <w:rFonts w:ascii="Times New Roman" w:eastAsia="Calibri" w:hAnsi="Times New Roman" w:cs="Times New Roman"/>
                <w:sz w:val="26"/>
                <w:szCs w:val="26"/>
              </w:rPr>
              <w:t>ості з користувачем або в інших</w:t>
            </w:r>
            <w:r w:rsidR="00975050" w:rsidRPr="00E53894">
              <w:rPr>
                <w:rFonts w:ascii="Times New Roman" w:eastAsia="Calibri" w:hAnsi="Times New Roman" w:cs="Times New Roman"/>
                <w:sz w:val="26"/>
                <w:szCs w:val="26"/>
                <w:lang w:val="uk-UA"/>
              </w:rPr>
              <w:t xml:space="preserve"> </w:t>
            </w:r>
            <w:r w:rsidRPr="00E53894">
              <w:rPr>
                <w:rFonts w:ascii="Times New Roman" w:eastAsia="Calibri" w:hAnsi="Times New Roman" w:cs="Times New Roman"/>
                <w:sz w:val="26"/>
                <w:szCs w:val="26"/>
              </w:rPr>
              <w:t>функціональних характеристиках [</w:t>
            </w:r>
            <w:r w:rsidR="00562A1D" w:rsidRPr="00E53894">
              <w:rPr>
                <w:rFonts w:ascii="Times New Roman" w:eastAsia="Calibri" w:hAnsi="Times New Roman" w:cs="Times New Roman"/>
                <w:sz w:val="26"/>
                <w:szCs w:val="26"/>
                <w:lang w:val="uk-UA"/>
              </w:rPr>
              <w:t>34</w:t>
            </w:r>
            <w:r w:rsidRPr="00E53894">
              <w:rPr>
                <w:rFonts w:ascii="Times New Roman" w:eastAsia="Calibri" w:hAnsi="Times New Roman" w:cs="Times New Roman"/>
                <w:sz w:val="26"/>
                <w:szCs w:val="26"/>
                <w:lang w:val="uk-UA"/>
              </w:rPr>
              <w:t>, с. 9</w:t>
            </w:r>
            <w:r w:rsidRPr="00E53894">
              <w:rPr>
                <w:rFonts w:ascii="Times New Roman" w:eastAsia="Calibri" w:hAnsi="Times New Roman" w:cs="Times New Roman"/>
                <w:sz w:val="26"/>
                <w:szCs w:val="26"/>
              </w:rPr>
              <w:t>].</w:t>
            </w:r>
          </w:p>
        </w:tc>
      </w:tr>
      <w:tr w:rsidR="00206479" w:rsidRPr="00206479" w14:paraId="2C0B7275" w14:textId="77777777" w:rsidTr="00E17DC2">
        <w:tc>
          <w:tcPr>
            <w:tcW w:w="562" w:type="dxa"/>
            <w:tcBorders>
              <w:top w:val="single" w:sz="4" w:space="0" w:color="auto"/>
              <w:left w:val="single" w:sz="4" w:space="0" w:color="auto"/>
              <w:bottom w:val="single" w:sz="4" w:space="0" w:color="auto"/>
              <w:right w:val="single" w:sz="4" w:space="0" w:color="auto"/>
            </w:tcBorders>
            <w:hideMark/>
          </w:tcPr>
          <w:p w14:paraId="6B57B3D1" w14:textId="77777777" w:rsidR="00206479" w:rsidRPr="00E53894" w:rsidRDefault="00206479" w:rsidP="00206479">
            <w:pPr>
              <w:spacing w:after="200" w:line="360" w:lineRule="auto"/>
              <w:rPr>
                <w:rFonts w:ascii="Times New Roman" w:eastAsia="Calibri" w:hAnsi="Times New Roman" w:cs="Times New Roman"/>
                <w:sz w:val="26"/>
                <w:szCs w:val="26"/>
              </w:rPr>
            </w:pPr>
            <w:r w:rsidRPr="00E53894">
              <w:rPr>
                <w:rFonts w:ascii="Times New Roman" w:eastAsia="Calibri" w:hAnsi="Times New Roman" w:cs="Times New Roman"/>
                <w:sz w:val="26"/>
                <w:szCs w:val="26"/>
              </w:rPr>
              <w:t>2</w:t>
            </w:r>
          </w:p>
        </w:tc>
        <w:tc>
          <w:tcPr>
            <w:tcW w:w="1814" w:type="dxa"/>
            <w:tcBorders>
              <w:top w:val="single" w:sz="4" w:space="0" w:color="auto"/>
              <w:left w:val="single" w:sz="4" w:space="0" w:color="auto"/>
              <w:bottom w:val="single" w:sz="4" w:space="0" w:color="auto"/>
              <w:right w:val="single" w:sz="4" w:space="0" w:color="auto"/>
            </w:tcBorders>
            <w:hideMark/>
          </w:tcPr>
          <w:p w14:paraId="1E9A3C95" w14:textId="77777777" w:rsidR="00206479" w:rsidRPr="00E53894" w:rsidRDefault="00206479" w:rsidP="00206479">
            <w:pPr>
              <w:spacing w:after="200" w:line="360" w:lineRule="auto"/>
              <w:rPr>
                <w:rFonts w:ascii="Times New Roman" w:eastAsia="Calibri" w:hAnsi="Times New Roman" w:cs="Times New Roman"/>
                <w:sz w:val="26"/>
                <w:szCs w:val="26"/>
              </w:rPr>
            </w:pPr>
            <w:r w:rsidRPr="00E53894">
              <w:rPr>
                <w:rFonts w:ascii="Times New Roman" w:eastAsia="Calibri" w:hAnsi="Times New Roman" w:cs="Times New Roman"/>
                <w:sz w:val="26"/>
                <w:szCs w:val="26"/>
              </w:rPr>
              <w:t>Процесова інновація</w:t>
            </w:r>
          </w:p>
        </w:tc>
        <w:tc>
          <w:tcPr>
            <w:tcW w:w="6969" w:type="dxa"/>
            <w:tcBorders>
              <w:top w:val="single" w:sz="4" w:space="0" w:color="auto"/>
              <w:left w:val="single" w:sz="4" w:space="0" w:color="auto"/>
              <w:bottom w:val="single" w:sz="4" w:space="0" w:color="auto"/>
              <w:right w:val="single" w:sz="4" w:space="0" w:color="auto"/>
            </w:tcBorders>
            <w:hideMark/>
          </w:tcPr>
          <w:p w14:paraId="7AFF37C5" w14:textId="41C7A8F2" w:rsidR="00206479" w:rsidRPr="00E53894" w:rsidRDefault="00206479" w:rsidP="00975050">
            <w:pPr>
              <w:spacing w:after="200" w:line="360" w:lineRule="auto"/>
              <w:jc w:val="both"/>
              <w:rPr>
                <w:rFonts w:ascii="Times New Roman" w:eastAsia="Calibri" w:hAnsi="Times New Roman" w:cs="Times New Roman"/>
                <w:sz w:val="26"/>
                <w:szCs w:val="26"/>
              </w:rPr>
            </w:pPr>
            <w:r w:rsidRPr="00E53894">
              <w:rPr>
                <w:rFonts w:ascii="Times New Roman" w:eastAsia="Calibri" w:hAnsi="Times New Roman" w:cs="Times New Roman"/>
                <w:sz w:val="26"/>
                <w:szCs w:val="26"/>
              </w:rPr>
              <w:t>упровадження нового або значно поліпшеног</w:t>
            </w:r>
            <w:r w:rsidR="00975050" w:rsidRPr="00E53894">
              <w:rPr>
                <w:rFonts w:ascii="Times New Roman" w:eastAsia="Calibri" w:hAnsi="Times New Roman" w:cs="Times New Roman"/>
                <w:sz w:val="26"/>
                <w:szCs w:val="26"/>
              </w:rPr>
              <w:t>о способу</w:t>
            </w:r>
            <w:r w:rsidR="00975050" w:rsidRPr="00E53894">
              <w:rPr>
                <w:rFonts w:ascii="Times New Roman" w:eastAsia="Calibri" w:hAnsi="Times New Roman" w:cs="Times New Roman"/>
                <w:sz w:val="26"/>
                <w:szCs w:val="26"/>
                <w:lang w:val="uk-UA"/>
              </w:rPr>
              <w:t xml:space="preserve"> </w:t>
            </w:r>
            <w:r w:rsidRPr="00E53894">
              <w:rPr>
                <w:rFonts w:ascii="Times New Roman" w:eastAsia="Calibri" w:hAnsi="Times New Roman" w:cs="Times New Roman"/>
                <w:sz w:val="26"/>
                <w:szCs w:val="26"/>
              </w:rPr>
              <w:t>виробництва або доставки продукту. До процесової іннов</w:t>
            </w:r>
            <w:r w:rsidR="00975050" w:rsidRPr="00E53894">
              <w:rPr>
                <w:rFonts w:ascii="Times New Roman" w:eastAsia="Calibri" w:hAnsi="Times New Roman" w:cs="Times New Roman"/>
                <w:sz w:val="26"/>
                <w:szCs w:val="26"/>
              </w:rPr>
              <w:t>ації включаються значні зміни в</w:t>
            </w:r>
            <w:r w:rsidR="00975050" w:rsidRPr="00E53894">
              <w:rPr>
                <w:rFonts w:ascii="Times New Roman" w:eastAsia="Calibri" w:hAnsi="Times New Roman" w:cs="Times New Roman"/>
                <w:sz w:val="26"/>
                <w:szCs w:val="26"/>
                <w:lang w:val="uk-UA"/>
              </w:rPr>
              <w:t xml:space="preserve"> </w:t>
            </w:r>
            <w:r w:rsidRPr="00E53894">
              <w:rPr>
                <w:rFonts w:ascii="Times New Roman" w:eastAsia="Calibri" w:hAnsi="Times New Roman" w:cs="Times New Roman"/>
                <w:sz w:val="26"/>
                <w:szCs w:val="26"/>
              </w:rPr>
              <w:t>технології, виробничому устатк</w:t>
            </w:r>
            <w:r w:rsidR="004E04EF" w:rsidRPr="00E53894">
              <w:rPr>
                <w:rFonts w:ascii="Times New Roman" w:eastAsia="Calibri" w:hAnsi="Times New Roman" w:cs="Times New Roman"/>
                <w:sz w:val="26"/>
                <w:szCs w:val="26"/>
                <w:lang w:val="uk-UA"/>
              </w:rPr>
              <w:t>у</w:t>
            </w:r>
            <w:r w:rsidR="00975050" w:rsidRPr="00E53894">
              <w:rPr>
                <w:rFonts w:ascii="Times New Roman" w:eastAsia="Calibri" w:hAnsi="Times New Roman" w:cs="Times New Roman"/>
                <w:sz w:val="26"/>
                <w:szCs w:val="26"/>
              </w:rPr>
              <w:t xml:space="preserve">ванні й/або програмному </w:t>
            </w:r>
            <w:r w:rsidRPr="00E53894">
              <w:rPr>
                <w:rFonts w:ascii="Times New Roman" w:eastAsia="Calibri" w:hAnsi="Times New Roman" w:cs="Times New Roman"/>
                <w:sz w:val="26"/>
                <w:szCs w:val="26"/>
              </w:rPr>
              <w:t>забезпеченні</w:t>
            </w:r>
            <w:r w:rsidRPr="00E53894">
              <w:rPr>
                <w:rFonts w:ascii="Times New Roman" w:eastAsia="Calibri" w:hAnsi="Times New Roman" w:cs="Times New Roman"/>
                <w:sz w:val="26"/>
                <w:szCs w:val="26"/>
                <w:lang w:val="uk-UA"/>
              </w:rPr>
              <w:t xml:space="preserve"> [</w:t>
            </w:r>
            <w:r w:rsidR="00562A1D" w:rsidRPr="00E53894">
              <w:rPr>
                <w:rFonts w:ascii="Times New Roman" w:eastAsia="Calibri" w:hAnsi="Times New Roman" w:cs="Times New Roman"/>
                <w:sz w:val="26"/>
                <w:szCs w:val="26"/>
                <w:lang w:val="uk-UA"/>
              </w:rPr>
              <w:t>34</w:t>
            </w:r>
            <w:r w:rsidRPr="00E53894">
              <w:rPr>
                <w:rFonts w:ascii="Times New Roman" w:eastAsia="Calibri" w:hAnsi="Times New Roman" w:cs="Times New Roman"/>
                <w:sz w:val="26"/>
                <w:szCs w:val="26"/>
                <w:lang w:val="uk-UA"/>
              </w:rPr>
              <w:t>, с. 10]</w:t>
            </w:r>
            <w:r w:rsidRPr="00E53894">
              <w:rPr>
                <w:rFonts w:ascii="Times New Roman" w:eastAsia="Calibri" w:hAnsi="Times New Roman" w:cs="Times New Roman"/>
                <w:sz w:val="26"/>
                <w:szCs w:val="26"/>
              </w:rPr>
              <w:t>.</w:t>
            </w:r>
          </w:p>
        </w:tc>
      </w:tr>
      <w:tr w:rsidR="00206479" w:rsidRPr="00206479" w14:paraId="5F704DFB" w14:textId="77777777" w:rsidTr="00E17DC2">
        <w:tc>
          <w:tcPr>
            <w:tcW w:w="562" w:type="dxa"/>
            <w:tcBorders>
              <w:top w:val="single" w:sz="4" w:space="0" w:color="auto"/>
              <w:left w:val="single" w:sz="4" w:space="0" w:color="auto"/>
              <w:bottom w:val="single" w:sz="4" w:space="0" w:color="auto"/>
              <w:right w:val="single" w:sz="4" w:space="0" w:color="auto"/>
            </w:tcBorders>
            <w:hideMark/>
          </w:tcPr>
          <w:p w14:paraId="4E32CFF0" w14:textId="77777777" w:rsidR="00206479" w:rsidRPr="00E53894" w:rsidRDefault="00206479" w:rsidP="00206479">
            <w:pPr>
              <w:spacing w:after="200" w:line="360" w:lineRule="auto"/>
              <w:rPr>
                <w:rFonts w:ascii="Times New Roman" w:eastAsia="Calibri" w:hAnsi="Times New Roman" w:cs="Times New Roman"/>
                <w:sz w:val="26"/>
                <w:szCs w:val="26"/>
              </w:rPr>
            </w:pPr>
            <w:r w:rsidRPr="00E53894">
              <w:rPr>
                <w:rFonts w:ascii="Times New Roman" w:eastAsia="Calibri" w:hAnsi="Times New Roman" w:cs="Times New Roman"/>
                <w:sz w:val="26"/>
                <w:szCs w:val="26"/>
              </w:rPr>
              <w:t>3</w:t>
            </w:r>
          </w:p>
        </w:tc>
        <w:tc>
          <w:tcPr>
            <w:tcW w:w="1814" w:type="dxa"/>
            <w:tcBorders>
              <w:top w:val="single" w:sz="4" w:space="0" w:color="auto"/>
              <w:left w:val="single" w:sz="4" w:space="0" w:color="auto"/>
              <w:bottom w:val="single" w:sz="4" w:space="0" w:color="auto"/>
              <w:right w:val="single" w:sz="4" w:space="0" w:color="auto"/>
            </w:tcBorders>
            <w:hideMark/>
          </w:tcPr>
          <w:p w14:paraId="0E601770" w14:textId="77777777" w:rsidR="00206479" w:rsidRPr="00E53894" w:rsidRDefault="00206479" w:rsidP="00206479">
            <w:pPr>
              <w:spacing w:after="200" w:line="360" w:lineRule="auto"/>
              <w:rPr>
                <w:rFonts w:ascii="Times New Roman" w:eastAsia="Calibri" w:hAnsi="Times New Roman" w:cs="Times New Roman"/>
                <w:sz w:val="26"/>
                <w:szCs w:val="26"/>
              </w:rPr>
            </w:pPr>
            <w:r w:rsidRPr="00E53894">
              <w:rPr>
                <w:rFonts w:ascii="Times New Roman" w:eastAsia="Calibri" w:hAnsi="Times New Roman" w:cs="Times New Roman"/>
                <w:sz w:val="26"/>
                <w:szCs w:val="26"/>
              </w:rPr>
              <w:t>Маркетингова інновація</w:t>
            </w:r>
          </w:p>
        </w:tc>
        <w:tc>
          <w:tcPr>
            <w:tcW w:w="6969" w:type="dxa"/>
            <w:tcBorders>
              <w:top w:val="single" w:sz="4" w:space="0" w:color="auto"/>
              <w:left w:val="single" w:sz="4" w:space="0" w:color="auto"/>
              <w:bottom w:val="single" w:sz="4" w:space="0" w:color="auto"/>
              <w:right w:val="single" w:sz="4" w:space="0" w:color="auto"/>
            </w:tcBorders>
            <w:hideMark/>
          </w:tcPr>
          <w:p w14:paraId="1D2CEC41" w14:textId="02099321" w:rsidR="00206479" w:rsidRPr="00E53894" w:rsidRDefault="00206479" w:rsidP="00975050">
            <w:pPr>
              <w:spacing w:after="200" w:line="360" w:lineRule="auto"/>
              <w:jc w:val="both"/>
              <w:rPr>
                <w:rFonts w:ascii="Times New Roman" w:eastAsia="Calibri" w:hAnsi="Times New Roman" w:cs="Times New Roman"/>
                <w:sz w:val="26"/>
                <w:szCs w:val="26"/>
              </w:rPr>
            </w:pPr>
            <w:r w:rsidRPr="00E53894">
              <w:rPr>
                <w:rFonts w:ascii="Times New Roman" w:eastAsia="Calibri" w:hAnsi="Times New Roman" w:cs="Times New Roman"/>
                <w:sz w:val="26"/>
                <w:szCs w:val="26"/>
              </w:rPr>
              <w:t>упровадження новог</w:t>
            </w:r>
            <w:r w:rsidR="00975050" w:rsidRPr="00E53894">
              <w:rPr>
                <w:rFonts w:ascii="Times New Roman" w:eastAsia="Calibri" w:hAnsi="Times New Roman" w:cs="Times New Roman"/>
                <w:sz w:val="26"/>
                <w:szCs w:val="26"/>
              </w:rPr>
              <w:t>о методу маркетингу, що включає</w:t>
            </w:r>
            <w:r w:rsidR="00975050" w:rsidRPr="00E53894">
              <w:rPr>
                <w:rFonts w:ascii="Times New Roman" w:eastAsia="Calibri" w:hAnsi="Times New Roman" w:cs="Times New Roman"/>
                <w:sz w:val="26"/>
                <w:szCs w:val="26"/>
                <w:lang w:val="uk-UA"/>
              </w:rPr>
              <w:t xml:space="preserve"> </w:t>
            </w:r>
            <w:r w:rsidRPr="00E53894">
              <w:rPr>
                <w:rFonts w:ascii="Times New Roman" w:eastAsia="Calibri" w:hAnsi="Times New Roman" w:cs="Times New Roman"/>
                <w:sz w:val="26"/>
                <w:szCs w:val="26"/>
              </w:rPr>
              <w:t>значні зміни в дизайні або упакуванні продукту, його складув</w:t>
            </w:r>
            <w:r w:rsidR="00975050" w:rsidRPr="00E53894">
              <w:rPr>
                <w:rFonts w:ascii="Times New Roman" w:eastAsia="Calibri" w:hAnsi="Times New Roman" w:cs="Times New Roman"/>
                <w:sz w:val="26"/>
                <w:szCs w:val="26"/>
              </w:rPr>
              <w:t>анні, просуванні на ринок або в</w:t>
            </w:r>
            <w:r w:rsidR="00975050" w:rsidRPr="00E53894">
              <w:rPr>
                <w:rFonts w:ascii="Times New Roman" w:eastAsia="Calibri" w:hAnsi="Times New Roman" w:cs="Times New Roman"/>
                <w:sz w:val="26"/>
                <w:szCs w:val="26"/>
                <w:lang w:val="uk-UA"/>
              </w:rPr>
              <w:t xml:space="preserve"> </w:t>
            </w:r>
            <w:r w:rsidRPr="00E53894">
              <w:rPr>
                <w:rFonts w:ascii="Times New Roman" w:eastAsia="Calibri" w:hAnsi="Times New Roman" w:cs="Times New Roman"/>
                <w:sz w:val="26"/>
                <w:szCs w:val="26"/>
              </w:rPr>
              <w:t>призначенні ціни продажу</w:t>
            </w:r>
            <w:r w:rsidRPr="00E53894">
              <w:rPr>
                <w:rFonts w:ascii="Times New Roman" w:eastAsia="Calibri" w:hAnsi="Times New Roman" w:cs="Times New Roman"/>
                <w:sz w:val="26"/>
                <w:szCs w:val="26"/>
                <w:lang w:val="uk-UA"/>
              </w:rPr>
              <w:t xml:space="preserve"> [</w:t>
            </w:r>
            <w:r w:rsidR="00562A1D" w:rsidRPr="00E53894">
              <w:rPr>
                <w:rFonts w:ascii="Times New Roman" w:eastAsia="Calibri" w:hAnsi="Times New Roman" w:cs="Times New Roman"/>
                <w:sz w:val="26"/>
                <w:szCs w:val="26"/>
                <w:lang w:val="uk-UA"/>
              </w:rPr>
              <w:t>34</w:t>
            </w:r>
            <w:r w:rsidRPr="00E53894">
              <w:rPr>
                <w:rFonts w:ascii="Times New Roman" w:eastAsia="Calibri" w:hAnsi="Times New Roman" w:cs="Times New Roman"/>
                <w:sz w:val="26"/>
                <w:szCs w:val="26"/>
                <w:lang w:val="uk-UA"/>
              </w:rPr>
              <w:t>, с. 10]</w:t>
            </w:r>
            <w:r w:rsidRPr="00E53894">
              <w:rPr>
                <w:rFonts w:ascii="Times New Roman" w:eastAsia="Calibri" w:hAnsi="Times New Roman" w:cs="Times New Roman"/>
                <w:sz w:val="26"/>
                <w:szCs w:val="26"/>
              </w:rPr>
              <w:t>.</w:t>
            </w:r>
          </w:p>
        </w:tc>
      </w:tr>
      <w:tr w:rsidR="00206479" w:rsidRPr="00206479" w14:paraId="3E6F8289" w14:textId="77777777" w:rsidTr="00E17DC2">
        <w:tc>
          <w:tcPr>
            <w:tcW w:w="562" w:type="dxa"/>
            <w:tcBorders>
              <w:top w:val="single" w:sz="4" w:space="0" w:color="auto"/>
              <w:left w:val="single" w:sz="4" w:space="0" w:color="auto"/>
              <w:bottom w:val="single" w:sz="4" w:space="0" w:color="auto"/>
              <w:right w:val="single" w:sz="4" w:space="0" w:color="auto"/>
            </w:tcBorders>
            <w:hideMark/>
          </w:tcPr>
          <w:p w14:paraId="726C8440" w14:textId="77777777" w:rsidR="00206479" w:rsidRPr="00E53894" w:rsidRDefault="00206479" w:rsidP="00206479">
            <w:pPr>
              <w:spacing w:after="200" w:line="360" w:lineRule="auto"/>
              <w:rPr>
                <w:rFonts w:ascii="Times New Roman" w:eastAsia="Calibri" w:hAnsi="Times New Roman" w:cs="Times New Roman"/>
                <w:sz w:val="26"/>
                <w:szCs w:val="26"/>
              </w:rPr>
            </w:pPr>
            <w:r w:rsidRPr="00E53894">
              <w:rPr>
                <w:rFonts w:ascii="Times New Roman" w:eastAsia="Calibri" w:hAnsi="Times New Roman" w:cs="Times New Roman"/>
                <w:sz w:val="26"/>
                <w:szCs w:val="26"/>
              </w:rPr>
              <w:t>4</w:t>
            </w:r>
          </w:p>
        </w:tc>
        <w:tc>
          <w:tcPr>
            <w:tcW w:w="1814" w:type="dxa"/>
            <w:tcBorders>
              <w:top w:val="single" w:sz="4" w:space="0" w:color="auto"/>
              <w:left w:val="single" w:sz="4" w:space="0" w:color="auto"/>
              <w:bottom w:val="single" w:sz="4" w:space="0" w:color="auto"/>
              <w:right w:val="single" w:sz="4" w:space="0" w:color="auto"/>
            </w:tcBorders>
            <w:hideMark/>
          </w:tcPr>
          <w:p w14:paraId="481A84EF" w14:textId="77777777" w:rsidR="00206479" w:rsidRPr="00E53894" w:rsidRDefault="00206479" w:rsidP="00206479">
            <w:pPr>
              <w:spacing w:after="200" w:line="360" w:lineRule="auto"/>
              <w:rPr>
                <w:rFonts w:ascii="Times New Roman" w:eastAsia="Calibri" w:hAnsi="Times New Roman" w:cs="Times New Roman"/>
                <w:sz w:val="26"/>
                <w:szCs w:val="26"/>
              </w:rPr>
            </w:pPr>
            <w:r w:rsidRPr="00E53894">
              <w:rPr>
                <w:rFonts w:ascii="Times New Roman" w:eastAsia="Calibri" w:hAnsi="Times New Roman" w:cs="Times New Roman"/>
                <w:sz w:val="26"/>
                <w:szCs w:val="26"/>
              </w:rPr>
              <w:t xml:space="preserve">Організаційна інновація </w:t>
            </w:r>
          </w:p>
        </w:tc>
        <w:tc>
          <w:tcPr>
            <w:tcW w:w="6969" w:type="dxa"/>
            <w:tcBorders>
              <w:top w:val="single" w:sz="4" w:space="0" w:color="auto"/>
              <w:left w:val="single" w:sz="4" w:space="0" w:color="auto"/>
              <w:bottom w:val="single" w:sz="4" w:space="0" w:color="auto"/>
              <w:right w:val="single" w:sz="4" w:space="0" w:color="auto"/>
            </w:tcBorders>
            <w:hideMark/>
          </w:tcPr>
          <w:p w14:paraId="73F2A34C" w14:textId="21773951" w:rsidR="00206479" w:rsidRPr="00E53894" w:rsidRDefault="00206479" w:rsidP="00975050">
            <w:pPr>
              <w:spacing w:after="200" w:line="360" w:lineRule="auto"/>
              <w:jc w:val="both"/>
              <w:rPr>
                <w:rFonts w:ascii="Times New Roman" w:eastAsia="Calibri" w:hAnsi="Times New Roman" w:cs="Times New Roman"/>
                <w:sz w:val="26"/>
                <w:szCs w:val="26"/>
              </w:rPr>
            </w:pPr>
            <w:r w:rsidRPr="00E53894">
              <w:rPr>
                <w:rFonts w:ascii="Times New Roman" w:eastAsia="Calibri" w:hAnsi="Times New Roman" w:cs="Times New Roman"/>
                <w:sz w:val="26"/>
                <w:szCs w:val="26"/>
              </w:rPr>
              <w:t>упровадження нового методу</w:t>
            </w:r>
            <w:r w:rsidR="004E04EF" w:rsidRPr="00E53894">
              <w:rPr>
                <w:rFonts w:ascii="Times New Roman" w:eastAsia="Calibri" w:hAnsi="Times New Roman" w:cs="Times New Roman"/>
                <w:sz w:val="26"/>
                <w:szCs w:val="26"/>
              </w:rPr>
              <w:t xml:space="preserve"> й форми організації всіх видів</w:t>
            </w:r>
            <w:r w:rsidR="004E04EF" w:rsidRPr="00E53894">
              <w:rPr>
                <w:rFonts w:ascii="Times New Roman" w:eastAsia="Calibri" w:hAnsi="Times New Roman" w:cs="Times New Roman"/>
                <w:sz w:val="26"/>
                <w:szCs w:val="26"/>
                <w:lang w:val="uk-UA"/>
              </w:rPr>
              <w:t xml:space="preserve"> </w:t>
            </w:r>
            <w:r w:rsidRPr="00E53894">
              <w:rPr>
                <w:rFonts w:ascii="Times New Roman" w:eastAsia="Calibri" w:hAnsi="Times New Roman" w:cs="Times New Roman"/>
                <w:sz w:val="26"/>
                <w:szCs w:val="26"/>
              </w:rPr>
              <w:t>діяльності підприємств, удосконалення організаційної</w:t>
            </w:r>
            <w:r w:rsidR="00975050" w:rsidRPr="00E53894">
              <w:rPr>
                <w:rFonts w:ascii="Times New Roman" w:eastAsia="Calibri" w:hAnsi="Times New Roman" w:cs="Times New Roman"/>
                <w:sz w:val="26"/>
                <w:szCs w:val="26"/>
              </w:rPr>
              <w:t xml:space="preserve"> структури керуючої й керованої</w:t>
            </w:r>
            <w:r w:rsidR="00975050" w:rsidRPr="00E53894">
              <w:rPr>
                <w:rFonts w:ascii="Times New Roman" w:eastAsia="Calibri" w:hAnsi="Times New Roman" w:cs="Times New Roman"/>
                <w:sz w:val="26"/>
                <w:szCs w:val="26"/>
                <w:lang w:val="uk-UA"/>
              </w:rPr>
              <w:t xml:space="preserve"> </w:t>
            </w:r>
            <w:r w:rsidRPr="00E53894">
              <w:rPr>
                <w:rFonts w:ascii="Times New Roman" w:eastAsia="Calibri" w:hAnsi="Times New Roman" w:cs="Times New Roman"/>
                <w:sz w:val="26"/>
                <w:szCs w:val="26"/>
              </w:rPr>
              <w:t>підсистеми підприємств, удосконалення організації праці т</w:t>
            </w:r>
            <w:r w:rsidR="00975050" w:rsidRPr="00E53894">
              <w:rPr>
                <w:rFonts w:ascii="Times New Roman" w:eastAsia="Calibri" w:hAnsi="Times New Roman" w:cs="Times New Roman"/>
                <w:sz w:val="26"/>
                <w:szCs w:val="26"/>
              </w:rPr>
              <w:t xml:space="preserve">а організації використання всі </w:t>
            </w:r>
            <w:r w:rsidRPr="00E53894">
              <w:rPr>
                <w:rFonts w:ascii="Times New Roman" w:eastAsia="Calibri" w:hAnsi="Times New Roman" w:cs="Times New Roman"/>
                <w:sz w:val="26"/>
                <w:szCs w:val="26"/>
              </w:rPr>
              <w:t>видів ресурсів на підприємствах</w:t>
            </w:r>
            <w:r w:rsidRPr="00E53894">
              <w:rPr>
                <w:rFonts w:ascii="Times New Roman" w:eastAsia="Calibri" w:hAnsi="Times New Roman" w:cs="Times New Roman"/>
                <w:sz w:val="26"/>
                <w:szCs w:val="26"/>
                <w:lang w:val="uk-UA"/>
              </w:rPr>
              <w:t xml:space="preserve"> [</w:t>
            </w:r>
            <w:r w:rsidR="00562A1D" w:rsidRPr="00E53894">
              <w:rPr>
                <w:rFonts w:ascii="Times New Roman" w:eastAsia="Calibri" w:hAnsi="Times New Roman" w:cs="Times New Roman"/>
                <w:sz w:val="26"/>
                <w:szCs w:val="26"/>
                <w:lang w:val="uk-UA"/>
              </w:rPr>
              <w:t>34</w:t>
            </w:r>
            <w:r w:rsidRPr="00E53894">
              <w:rPr>
                <w:rFonts w:ascii="Times New Roman" w:eastAsia="Calibri" w:hAnsi="Times New Roman" w:cs="Times New Roman"/>
                <w:sz w:val="26"/>
                <w:szCs w:val="26"/>
                <w:lang w:val="uk-UA"/>
              </w:rPr>
              <w:t>, с. 11]</w:t>
            </w:r>
            <w:r w:rsidRPr="00E53894">
              <w:rPr>
                <w:rFonts w:ascii="Times New Roman" w:eastAsia="Calibri" w:hAnsi="Times New Roman" w:cs="Times New Roman"/>
                <w:sz w:val="26"/>
                <w:szCs w:val="26"/>
              </w:rPr>
              <w:t>.</w:t>
            </w:r>
          </w:p>
        </w:tc>
      </w:tr>
      <w:tr w:rsidR="00206479" w:rsidRPr="00206479" w14:paraId="0EF33141" w14:textId="77777777" w:rsidTr="00E17DC2">
        <w:tc>
          <w:tcPr>
            <w:tcW w:w="562" w:type="dxa"/>
            <w:tcBorders>
              <w:top w:val="single" w:sz="4" w:space="0" w:color="auto"/>
              <w:left w:val="single" w:sz="4" w:space="0" w:color="auto"/>
              <w:bottom w:val="single" w:sz="4" w:space="0" w:color="auto"/>
              <w:right w:val="single" w:sz="4" w:space="0" w:color="auto"/>
            </w:tcBorders>
            <w:hideMark/>
          </w:tcPr>
          <w:p w14:paraId="56EF9936" w14:textId="77777777" w:rsidR="00206479" w:rsidRPr="00E53894" w:rsidRDefault="00206479" w:rsidP="00206479">
            <w:pPr>
              <w:spacing w:after="200" w:line="360" w:lineRule="auto"/>
              <w:rPr>
                <w:rFonts w:ascii="Times New Roman" w:eastAsia="Calibri" w:hAnsi="Times New Roman" w:cs="Times New Roman"/>
                <w:sz w:val="26"/>
                <w:szCs w:val="26"/>
              </w:rPr>
            </w:pPr>
            <w:r w:rsidRPr="00E53894">
              <w:rPr>
                <w:rFonts w:ascii="Times New Roman" w:eastAsia="Calibri" w:hAnsi="Times New Roman" w:cs="Times New Roman"/>
                <w:sz w:val="26"/>
                <w:szCs w:val="26"/>
              </w:rPr>
              <w:t>5</w:t>
            </w:r>
          </w:p>
        </w:tc>
        <w:tc>
          <w:tcPr>
            <w:tcW w:w="1814" w:type="dxa"/>
            <w:tcBorders>
              <w:top w:val="single" w:sz="4" w:space="0" w:color="auto"/>
              <w:left w:val="single" w:sz="4" w:space="0" w:color="auto"/>
              <w:bottom w:val="single" w:sz="4" w:space="0" w:color="auto"/>
              <w:right w:val="single" w:sz="4" w:space="0" w:color="auto"/>
            </w:tcBorders>
            <w:hideMark/>
          </w:tcPr>
          <w:p w14:paraId="40D5857B" w14:textId="77777777" w:rsidR="00206479" w:rsidRPr="00E53894" w:rsidRDefault="00206479" w:rsidP="00206479">
            <w:pPr>
              <w:spacing w:after="200" w:line="360" w:lineRule="auto"/>
              <w:rPr>
                <w:rFonts w:ascii="Times New Roman" w:eastAsia="Calibri" w:hAnsi="Times New Roman" w:cs="Times New Roman"/>
                <w:sz w:val="26"/>
                <w:szCs w:val="26"/>
              </w:rPr>
            </w:pPr>
            <w:r w:rsidRPr="00E53894">
              <w:rPr>
                <w:rFonts w:ascii="Times New Roman" w:eastAsia="Calibri" w:hAnsi="Times New Roman" w:cs="Times New Roman"/>
                <w:sz w:val="26"/>
                <w:szCs w:val="26"/>
              </w:rPr>
              <w:t>Технологічна інновація</w:t>
            </w:r>
          </w:p>
        </w:tc>
        <w:tc>
          <w:tcPr>
            <w:tcW w:w="6969" w:type="dxa"/>
            <w:tcBorders>
              <w:top w:val="single" w:sz="4" w:space="0" w:color="auto"/>
              <w:left w:val="single" w:sz="4" w:space="0" w:color="auto"/>
              <w:bottom w:val="single" w:sz="4" w:space="0" w:color="auto"/>
              <w:right w:val="single" w:sz="4" w:space="0" w:color="auto"/>
            </w:tcBorders>
            <w:hideMark/>
          </w:tcPr>
          <w:p w14:paraId="62771F28" w14:textId="21F784B5" w:rsidR="00206479" w:rsidRPr="00E53894" w:rsidRDefault="00206479" w:rsidP="00975050">
            <w:pPr>
              <w:spacing w:after="200" w:line="360" w:lineRule="auto"/>
              <w:jc w:val="both"/>
              <w:rPr>
                <w:rFonts w:ascii="Times New Roman" w:eastAsia="Calibri" w:hAnsi="Times New Roman" w:cs="Times New Roman"/>
                <w:sz w:val="26"/>
                <w:szCs w:val="26"/>
              </w:rPr>
            </w:pPr>
            <w:r w:rsidRPr="00E53894">
              <w:rPr>
                <w:rFonts w:ascii="Times New Roman" w:eastAsia="Calibri" w:hAnsi="Times New Roman" w:cs="Times New Roman"/>
                <w:sz w:val="26"/>
                <w:szCs w:val="26"/>
              </w:rPr>
              <w:t>упровадження технологіч</w:t>
            </w:r>
            <w:r w:rsidR="004E04EF" w:rsidRPr="00E53894">
              <w:rPr>
                <w:rFonts w:ascii="Times New Roman" w:eastAsia="Calibri" w:hAnsi="Times New Roman" w:cs="Times New Roman"/>
                <w:sz w:val="26"/>
                <w:szCs w:val="26"/>
              </w:rPr>
              <w:t>но нових та значно технологічно</w:t>
            </w:r>
            <w:r w:rsidR="004E04EF" w:rsidRPr="00E53894">
              <w:rPr>
                <w:rFonts w:ascii="Times New Roman" w:eastAsia="Calibri" w:hAnsi="Times New Roman" w:cs="Times New Roman"/>
                <w:sz w:val="26"/>
                <w:szCs w:val="26"/>
                <w:lang w:val="uk-UA"/>
              </w:rPr>
              <w:t xml:space="preserve"> </w:t>
            </w:r>
            <w:r w:rsidRPr="00E53894">
              <w:rPr>
                <w:rFonts w:ascii="Times New Roman" w:eastAsia="Calibri" w:hAnsi="Times New Roman" w:cs="Times New Roman"/>
                <w:sz w:val="26"/>
                <w:szCs w:val="26"/>
              </w:rPr>
              <w:t>вдосконалених продуктів (продуктові інновації) і процесів (процесові інновації)</w:t>
            </w:r>
            <w:r w:rsidRPr="00E53894">
              <w:rPr>
                <w:rFonts w:ascii="Times New Roman" w:eastAsia="Calibri" w:hAnsi="Times New Roman" w:cs="Times New Roman"/>
                <w:sz w:val="26"/>
                <w:szCs w:val="26"/>
                <w:lang w:val="uk-UA"/>
              </w:rPr>
              <w:t xml:space="preserve"> [</w:t>
            </w:r>
            <w:r w:rsidR="00562A1D" w:rsidRPr="00E53894">
              <w:rPr>
                <w:rFonts w:ascii="Times New Roman" w:eastAsia="Calibri" w:hAnsi="Times New Roman" w:cs="Times New Roman"/>
                <w:sz w:val="26"/>
                <w:szCs w:val="26"/>
                <w:lang w:val="uk-UA"/>
              </w:rPr>
              <w:t>34</w:t>
            </w:r>
            <w:r w:rsidRPr="00E53894">
              <w:rPr>
                <w:rFonts w:ascii="Times New Roman" w:eastAsia="Calibri" w:hAnsi="Times New Roman" w:cs="Times New Roman"/>
                <w:sz w:val="26"/>
                <w:szCs w:val="26"/>
                <w:lang w:val="uk-UA"/>
              </w:rPr>
              <w:t>, с. 11]</w:t>
            </w:r>
            <w:r w:rsidRPr="00E53894">
              <w:rPr>
                <w:rFonts w:ascii="Times New Roman" w:eastAsia="Calibri" w:hAnsi="Times New Roman" w:cs="Times New Roman"/>
                <w:sz w:val="26"/>
                <w:szCs w:val="26"/>
              </w:rPr>
              <w:t>.</w:t>
            </w:r>
          </w:p>
        </w:tc>
      </w:tr>
    </w:tbl>
    <w:p w14:paraId="3395ABC8" w14:textId="77777777" w:rsidR="00E53894" w:rsidRDefault="00E53894" w:rsidP="00E53894">
      <w:pPr>
        <w:spacing w:after="0" w:line="360" w:lineRule="auto"/>
        <w:jc w:val="both"/>
        <w:rPr>
          <w:rFonts w:ascii="Times New Roman" w:eastAsia="Calibri" w:hAnsi="Times New Roman" w:cs="Times New Roman"/>
          <w:sz w:val="28"/>
          <w:szCs w:val="28"/>
          <w:lang w:val="uk-UA"/>
        </w:rPr>
      </w:pPr>
    </w:p>
    <w:p w14:paraId="22B5376C" w14:textId="088B2285" w:rsidR="00206479" w:rsidRPr="00206479" w:rsidRDefault="00206479" w:rsidP="00E53894">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lastRenderedPageBreak/>
        <w:t xml:space="preserve">Інновація </w:t>
      </w:r>
      <w:r w:rsidR="00975050">
        <w:rPr>
          <w:rFonts w:ascii="Times New Roman" w:eastAsia="Calibri" w:hAnsi="Times New Roman" w:cs="Times New Roman"/>
          <w:sz w:val="28"/>
          <w:szCs w:val="28"/>
          <w:lang w:val="uk-UA"/>
        </w:rPr>
        <w:t>представляє</w:t>
      </w:r>
      <w:r w:rsidRPr="00206479">
        <w:rPr>
          <w:rFonts w:ascii="Times New Roman" w:eastAsia="Calibri" w:hAnsi="Times New Roman" w:cs="Times New Roman"/>
          <w:sz w:val="28"/>
          <w:szCs w:val="28"/>
          <w:lang w:val="uk-UA"/>
        </w:rPr>
        <w:t xml:space="preserve"> кінцевий результат інноваційної діяльності, що одержав втілення у вигляді нового або удосконаленого продукту (товару, роботи, послуги), виробничого процесу, маркетингового чи організаційного методу – у веденні бізнесу, організації робочих місць або зовнішніх зв'язків.</w:t>
      </w:r>
    </w:p>
    <w:p w14:paraId="1D1BF58A" w14:textId="48F42E36" w:rsidR="00206479" w:rsidRPr="00206479" w:rsidRDefault="00206479" w:rsidP="00206479">
      <w:pPr>
        <w:spacing w:after="0" w:line="360" w:lineRule="auto"/>
        <w:ind w:firstLine="851"/>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Відповідно до Закону України «Про інноваційну діяльність», інноваційна діяльність – це діяльність, що спрямована на використання, комерціалізацію результатів наукових досліджень та розробок, що зумовлює випуск на ринок нових конкурентоздатних товарів і послуг [</w:t>
      </w:r>
      <w:r w:rsidR="00562A1D">
        <w:rPr>
          <w:rFonts w:ascii="Times New Roman" w:eastAsia="Calibri" w:hAnsi="Times New Roman" w:cs="Times New Roman"/>
          <w:sz w:val="28"/>
          <w:szCs w:val="28"/>
          <w:lang w:val="uk-UA"/>
        </w:rPr>
        <w:t>3</w:t>
      </w:r>
      <w:r w:rsidRPr="00206479">
        <w:rPr>
          <w:rFonts w:ascii="Times New Roman" w:eastAsia="Calibri" w:hAnsi="Times New Roman" w:cs="Times New Roman"/>
          <w:sz w:val="28"/>
          <w:szCs w:val="28"/>
          <w:lang w:val="uk-UA"/>
        </w:rPr>
        <w:t>].</w:t>
      </w:r>
    </w:p>
    <w:p w14:paraId="54A777AA" w14:textId="77777777" w:rsidR="00206479" w:rsidRPr="00206479" w:rsidRDefault="00206479" w:rsidP="00206479">
      <w:pPr>
        <w:spacing w:after="0" w:line="360" w:lineRule="auto"/>
        <w:ind w:firstLine="851"/>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Згідно з ч. 1 ст. 325 Господарського кодексу України інноваційною діяльністю у сфері господарювання є діяльність учасників господарських відносин, що здійснюється на основі реалізації інвестицій з метою виконання</w:t>
      </w:r>
    </w:p>
    <w:p w14:paraId="16F906CE" w14:textId="77777777" w:rsidR="00975050" w:rsidRDefault="00206479" w:rsidP="00975050">
      <w:pPr>
        <w:spacing w:after="0" w:line="360" w:lineRule="auto"/>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довгострокових науково-технічних програм з тривалими строками окупності витрат і впровадження нових науково-технічних досягнень у виробництво та інші сфери суспільного життя </w:t>
      </w:r>
      <w:r w:rsidRPr="00206479">
        <w:rPr>
          <w:rFonts w:ascii="Times New Roman" w:eastAsia="Calibri" w:hAnsi="Times New Roman" w:cs="Times New Roman"/>
          <w:sz w:val="28"/>
          <w:szCs w:val="28"/>
        </w:rPr>
        <w:t>[</w:t>
      </w:r>
      <w:r w:rsidR="00562A1D">
        <w:rPr>
          <w:rFonts w:ascii="Times New Roman" w:eastAsia="Calibri" w:hAnsi="Times New Roman" w:cs="Times New Roman"/>
          <w:sz w:val="28"/>
          <w:szCs w:val="28"/>
          <w:lang w:val="uk-UA"/>
        </w:rPr>
        <w:t>2</w:t>
      </w:r>
      <w:r w:rsidRPr="00206479">
        <w:rPr>
          <w:rFonts w:ascii="Times New Roman" w:eastAsia="Calibri" w:hAnsi="Times New Roman" w:cs="Times New Roman"/>
          <w:sz w:val="28"/>
          <w:szCs w:val="28"/>
        </w:rPr>
        <w:t>]</w:t>
      </w:r>
      <w:r w:rsidRPr="00206479">
        <w:rPr>
          <w:rFonts w:ascii="Times New Roman" w:eastAsia="Calibri" w:hAnsi="Times New Roman" w:cs="Times New Roman"/>
          <w:sz w:val="28"/>
          <w:szCs w:val="28"/>
          <w:lang w:val="uk-UA"/>
        </w:rPr>
        <w:t>.</w:t>
      </w:r>
    </w:p>
    <w:p w14:paraId="77D4119F" w14:textId="4E15D306" w:rsidR="00206479" w:rsidRPr="00206479" w:rsidRDefault="00206479" w:rsidP="00975050">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Об'єктами інноваційної діяльності в Україні є: інноваційні програми і проєкти; нові знання та інтелектуальні продукти; виробниче обладнання та процеси; інфраструктура виробництва і підприємництва; організаційно-технічні рішення виробничого, адміністративного, комерційного або іншого характеру, що істотно поліпшують структуру і якість виробництва та соціальної сфери; сировинні ресурси, засоби їх видобування і переробки; товарна продукція; механізми формування споживчого ринку і збуту товарної продукції.</w:t>
      </w:r>
    </w:p>
    <w:p w14:paraId="1DB4FABF" w14:textId="2AEA4E37" w:rsidR="00206479" w:rsidRPr="00206479" w:rsidRDefault="00206479" w:rsidP="00206479">
      <w:pPr>
        <w:spacing w:after="0" w:line="360" w:lineRule="auto"/>
        <w:ind w:firstLine="851"/>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Інноваційна діяльність у повному обсязі має системний характер і включає такі види робіт, як пошук ідей, ліцензій, патентів, кадрів, організацію дослідницької роботи, інженерно-технічну діяльність, яка об’єднує винахідництво, раціоналізацію, конструювання, створення інженерно-технічних об’єктів, інформаційну та маркетингову діяльність [</w:t>
      </w:r>
      <w:r w:rsidR="00562A1D">
        <w:rPr>
          <w:rFonts w:ascii="Times New Roman" w:eastAsia="Calibri" w:hAnsi="Times New Roman" w:cs="Times New Roman"/>
          <w:sz w:val="28"/>
          <w:szCs w:val="28"/>
          <w:lang w:val="uk-UA"/>
        </w:rPr>
        <w:t>35</w:t>
      </w:r>
      <w:r w:rsidRPr="00206479">
        <w:rPr>
          <w:rFonts w:ascii="Times New Roman" w:eastAsia="Calibri" w:hAnsi="Times New Roman" w:cs="Times New Roman"/>
          <w:sz w:val="28"/>
          <w:szCs w:val="28"/>
          <w:lang w:val="uk-UA"/>
        </w:rPr>
        <w:t xml:space="preserve">, с. 249]. </w:t>
      </w:r>
    </w:p>
    <w:p w14:paraId="43044023" w14:textId="6FDEA4B6" w:rsidR="00206479" w:rsidRPr="00206479" w:rsidRDefault="00206479" w:rsidP="00206479">
      <w:pPr>
        <w:spacing w:after="0" w:line="360" w:lineRule="auto"/>
        <w:ind w:firstLine="851"/>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Характерною рисою будь-якої інноваційної діяльності виступає виявлення інноваційних ідей і реалізація закладеного в них потенціалу. </w:t>
      </w:r>
      <w:r w:rsidRPr="00206479">
        <w:rPr>
          <w:rFonts w:ascii="Times New Roman" w:eastAsia="Calibri" w:hAnsi="Times New Roman" w:cs="Times New Roman"/>
          <w:sz w:val="28"/>
          <w:szCs w:val="28"/>
          <w:lang w:val="uk-UA"/>
        </w:rPr>
        <w:lastRenderedPageBreak/>
        <w:t>Виходячи з цього, інноваційну діяльність можна охарактеризувати як комплекс заходів, спрямований на практичне використання наукових, науково-технологічних результатів наявного інтелектуального потенціалу з метою створення нового або вдосконаленого продукту, технологічного процесу, методів організації виробництва, праці, організаційної структури та систем управління [</w:t>
      </w:r>
      <w:r w:rsidR="00562A1D">
        <w:rPr>
          <w:rFonts w:ascii="Times New Roman" w:eastAsia="Calibri" w:hAnsi="Times New Roman" w:cs="Times New Roman"/>
          <w:sz w:val="28"/>
          <w:szCs w:val="28"/>
          <w:lang w:val="uk-UA"/>
        </w:rPr>
        <w:t>26</w:t>
      </w:r>
      <w:r w:rsidRPr="00206479">
        <w:rPr>
          <w:rFonts w:ascii="Times New Roman" w:eastAsia="Calibri" w:hAnsi="Times New Roman" w:cs="Times New Roman"/>
          <w:sz w:val="28"/>
          <w:szCs w:val="28"/>
          <w:lang w:val="uk-UA"/>
        </w:rPr>
        <w:t>].</w:t>
      </w:r>
    </w:p>
    <w:p w14:paraId="151D54E3" w14:textId="77777777" w:rsidR="00206479" w:rsidRPr="00206479" w:rsidRDefault="00206479" w:rsidP="00206479">
      <w:pPr>
        <w:spacing w:after="0" w:line="360" w:lineRule="auto"/>
        <w:ind w:firstLine="851"/>
        <w:jc w:val="both"/>
        <w:rPr>
          <w:rFonts w:ascii="Times New Roman" w:eastAsia="Calibri" w:hAnsi="Times New Roman" w:cs="Times New Roman"/>
          <w:sz w:val="28"/>
          <w:szCs w:val="28"/>
          <w:highlight w:val="yellow"/>
          <w:lang w:val="uk-UA"/>
        </w:rPr>
      </w:pPr>
      <w:r w:rsidRPr="00206479">
        <w:rPr>
          <w:rFonts w:ascii="Times New Roman" w:eastAsia="Calibri" w:hAnsi="Times New Roman" w:cs="Times New Roman"/>
          <w:sz w:val="28"/>
          <w:szCs w:val="28"/>
          <w:lang w:val="uk-UA"/>
        </w:rPr>
        <w:t xml:space="preserve">Інноваційна діяльність підприємства є визначальним фактором росту ефективності діяльності підприємства, підвищення якості продукції, економного використання ресурсів, запобігання екологічним наслідкам індустріалізації. Тільки за умови досягнення високого рівня інноваційної діяльності підприємств економіка країни зможе зайняти гідне місце у світовому процесі економічного розвитку. Саме інновація, сприяє динамічному саморозвитку та забезпечує конкурентоспроможність на всіх ієрархічних рівнях економіки. </w:t>
      </w:r>
    </w:p>
    <w:p w14:paraId="214E3799" w14:textId="04298BBB" w:rsidR="00206479" w:rsidRPr="006F0D4A"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Таким чином, інноваційна діяльність нині перетворилася на один із найважливіших чинників ефективного функціонування та розвитку господарських систем в умовах ринкової економіки. Інноваційну діяльність необхідно постійно вдосконалювати відповідно до об’єктивних вимог ринку, вона стає реальністю, коли базована на чітко окресленій політиці, досконалій </w:t>
      </w:r>
      <w:r w:rsidRPr="006F0D4A">
        <w:rPr>
          <w:rFonts w:ascii="Times New Roman" w:eastAsia="Calibri" w:hAnsi="Times New Roman" w:cs="Times New Roman"/>
          <w:sz w:val="28"/>
          <w:szCs w:val="28"/>
          <w:lang w:val="uk-UA"/>
        </w:rPr>
        <w:t>методиці запровадження нововведень та оцінювання їх результативності [</w:t>
      </w:r>
      <w:r w:rsidR="00562A1D" w:rsidRPr="006F0D4A">
        <w:rPr>
          <w:rFonts w:ascii="Times New Roman" w:eastAsia="Calibri" w:hAnsi="Times New Roman" w:cs="Times New Roman"/>
          <w:sz w:val="28"/>
          <w:szCs w:val="28"/>
          <w:lang w:val="uk-UA"/>
        </w:rPr>
        <w:t>26</w:t>
      </w:r>
      <w:r w:rsidRPr="006F0D4A">
        <w:rPr>
          <w:rFonts w:ascii="Times New Roman" w:eastAsia="Calibri" w:hAnsi="Times New Roman" w:cs="Times New Roman"/>
          <w:sz w:val="28"/>
          <w:szCs w:val="28"/>
          <w:lang w:val="uk-UA"/>
        </w:rPr>
        <w:t xml:space="preserve">]. </w:t>
      </w:r>
    </w:p>
    <w:p w14:paraId="6A149041" w14:textId="77777777" w:rsidR="00F66DDE" w:rsidRPr="006F0D4A" w:rsidRDefault="00F66DDE" w:rsidP="00206479">
      <w:pPr>
        <w:spacing w:after="0" w:line="360" w:lineRule="auto"/>
        <w:ind w:firstLine="708"/>
        <w:jc w:val="both"/>
        <w:rPr>
          <w:rFonts w:ascii="Times New Roman" w:eastAsia="Calibri" w:hAnsi="Times New Roman" w:cs="Times New Roman"/>
          <w:sz w:val="28"/>
          <w:szCs w:val="28"/>
          <w:lang w:val="uk-UA"/>
        </w:rPr>
      </w:pPr>
    </w:p>
    <w:p w14:paraId="31EF0A38" w14:textId="77777777" w:rsidR="00F66DDE" w:rsidRPr="006F0D4A" w:rsidRDefault="00F66DDE" w:rsidP="00206479">
      <w:pPr>
        <w:spacing w:after="0" w:line="360" w:lineRule="auto"/>
        <w:ind w:firstLine="708"/>
        <w:jc w:val="both"/>
        <w:rPr>
          <w:rFonts w:ascii="Times New Roman" w:eastAsia="Calibri" w:hAnsi="Times New Roman" w:cs="Times New Roman"/>
          <w:sz w:val="28"/>
          <w:szCs w:val="28"/>
          <w:lang w:val="uk-UA"/>
        </w:rPr>
      </w:pPr>
    </w:p>
    <w:p w14:paraId="50B7A5B9" w14:textId="77777777" w:rsidR="00206479" w:rsidRPr="00F66DDE" w:rsidRDefault="00206479" w:rsidP="00F66DDE">
      <w:pPr>
        <w:spacing w:after="200" w:line="276" w:lineRule="auto"/>
        <w:ind w:firstLine="708"/>
        <w:rPr>
          <w:rFonts w:ascii="Times New Roman" w:eastAsia="Calibri" w:hAnsi="Times New Roman" w:cs="Times New Roman"/>
          <w:sz w:val="28"/>
          <w:szCs w:val="28"/>
          <w:lang w:val="uk-UA"/>
        </w:rPr>
      </w:pPr>
      <w:r w:rsidRPr="006F0D4A">
        <w:rPr>
          <w:rFonts w:ascii="Times New Roman" w:eastAsia="Calibri" w:hAnsi="Times New Roman" w:cs="Times New Roman"/>
          <w:sz w:val="28"/>
          <w:szCs w:val="28"/>
          <w:lang w:val="uk-UA"/>
        </w:rPr>
        <w:t>1.2. Міжнародний досвід розвитку інновацій</w:t>
      </w:r>
    </w:p>
    <w:p w14:paraId="305D8C70" w14:textId="27AF5BEF"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Безумовно, розвиток інноваційної діяльності є вагомим важелем для економічного зростання національних економік та посилення конкурентоспроможності економічних агентів. Комерціалізація результатів наукових досліджень, продаж технологій, дифузія інновацій дозволяють істотно наповнити бюджети урядів розвинених економік світу. За дослідженням П. Г. Перерва і Т. В. Романчик, за рахунок інноваційних </w:t>
      </w:r>
      <w:r w:rsidRPr="00206479">
        <w:rPr>
          <w:rFonts w:ascii="Times New Roman" w:eastAsia="Calibri" w:hAnsi="Times New Roman" w:cs="Times New Roman"/>
          <w:sz w:val="28"/>
          <w:szCs w:val="28"/>
          <w:lang w:val="uk-UA"/>
        </w:rPr>
        <w:lastRenderedPageBreak/>
        <w:t>технологій формується майже 100 % бюджету Японії, близько 90 % бюджету США та до 80 % бюджетів країн ЄС. Щодо України, то частка фінансування державного бюджету за рахунок інноваційної діяльності становить не більше ніж 10 %</w:t>
      </w:r>
      <w:r w:rsidRPr="00206479">
        <w:rPr>
          <w:rFonts w:ascii="Times New Roman" w:eastAsia="Calibri" w:hAnsi="Times New Roman" w:cs="Times New Roman"/>
          <w:sz w:val="28"/>
          <w:szCs w:val="28"/>
        </w:rPr>
        <w:t>.</w:t>
      </w:r>
      <w:r w:rsidRPr="00206479">
        <w:rPr>
          <w:rFonts w:ascii="Times New Roman" w:eastAsia="Calibri" w:hAnsi="Times New Roman" w:cs="Times New Roman"/>
          <w:sz w:val="28"/>
          <w:szCs w:val="28"/>
          <w:lang w:val="uk-UA"/>
        </w:rPr>
        <w:t xml:space="preserve"> На жаль, частка України на ринку високотехнологічної продукції становить менше ніж 0,1 %. [</w:t>
      </w:r>
      <w:r w:rsidR="00562A1D">
        <w:rPr>
          <w:rFonts w:ascii="Times New Roman" w:eastAsia="Calibri" w:hAnsi="Times New Roman" w:cs="Times New Roman"/>
          <w:sz w:val="28"/>
          <w:szCs w:val="28"/>
          <w:lang w:val="uk-UA"/>
        </w:rPr>
        <w:t>31</w:t>
      </w:r>
      <w:r w:rsidRPr="00206479">
        <w:rPr>
          <w:rFonts w:ascii="Times New Roman" w:eastAsia="Calibri" w:hAnsi="Times New Roman" w:cs="Times New Roman"/>
          <w:sz w:val="28"/>
          <w:szCs w:val="28"/>
          <w:lang w:val="uk-UA"/>
        </w:rPr>
        <w:t>, с.7 ].</w:t>
      </w:r>
    </w:p>
    <w:p w14:paraId="0FE1838D" w14:textId="353BCAFB"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Занепад української науки, відплив кадрів, старіння основних фондів, нестабільний фінансово-економічний стан у країні поступово знищують науково-технологічний та інноваційний потенціал економіки України. У той самий час у розвинених країнах світу активно стимулюють інноваційне підприємництво, що дозволяє адаптувати й пришвидшити структурні зміни в економіці [</w:t>
      </w:r>
      <w:r w:rsidR="00562A1D">
        <w:rPr>
          <w:rFonts w:ascii="Times New Roman" w:eastAsia="Calibri" w:hAnsi="Times New Roman" w:cs="Times New Roman"/>
          <w:sz w:val="28"/>
          <w:szCs w:val="28"/>
          <w:lang w:val="uk-UA"/>
        </w:rPr>
        <w:t>31</w:t>
      </w:r>
      <w:r w:rsidRPr="00206479">
        <w:rPr>
          <w:rFonts w:ascii="Times New Roman" w:eastAsia="Calibri" w:hAnsi="Times New Roman" w:cs="Times New Roman"/>
          <w:sz w:val="28"/>
          <w:szCs w:val="28"/>
          <w:lang w:val="uk-UA"/>
        </w:rPr>
        <w:t>, с.7 ].</w:t>
      </w:r>
    </w:p>
    <w:p w14:paraId="59806A0C"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Напрацювання розвинутих країн у сфері розвитку інновацій передбачають підтримку інноваційного розвитку за різними напрямами.</w:t>
      </w:r>
    </w:p>
    <w:p w14:paraId="2E71468C" w14:textId="2A26375E"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Відповідно до доповіді «Глобальний індекс інновацій 201</w:t>
      </w:r>
      <w:r w:rsidRPr="00206479">
        <w:rPr>
          <w:rFonts w:ascii="Times New Roman" w:eastAsia="Calibri" w:hAnsi="Times New Roman" w:cs="Times New Roman"/>
          <w:sz w:val="28"/>
          <w:szCs w:val="28"/>
        </w:rPr>
        <w:t>9</w:t>
      </w:r>
      <w:r w:rsidRPr="00206479">
        <w:rPr>
          <w:rFonts w:ascii="Times New Roman" w:eastAsia="Calibri" w:hAnsi="Times New Roman" w:cs="Times New Roman"/>
          <w:sz w:val="28"/>
          <w:szCs w:val="28"/>
          <w:lang w:val="uk-UA"/>
        </w:rPr>
        <w:t>», підготовленою Корнелльським університетом, школою бізнесу INSEAD та Всесвітньою організацією інтелектуальної власності, очолюють рейтинг провідних країн-новаторів Швейцарія (уже 7 років поспіль), за нею йдуть Швеція, США та Велика Британія. До десяти найбільш інноваційних країн світу також увійшли: Фінляндія, Данія,</w:t>
      </w:r>
      <w:r w:rsidR="003533F0">
        <w:rPr>
          <w:rFonts w:ascii="Times New Roman" w:eastAsia="Calibri" w:hAnsi="Times New Roman" w:cs="Times New Roman"/>
          <w:sz w:val="28"/>
          <w:szCs w:val="28"/>
          <w:lang w:val="uk-UA"/>
        </w:rPr>
        <w:t xml:space="preserve"> Сінгапур, Німеччина та Ізраїль</w:t>
      </w:r>
      <w:r w:rsidRPr="00206479">
        <w:rPr>
          <w:rFonts w:ascii="Times New Roman" w:eastAsia="Calibri" w:hAnsi="Times New Roman" w:cs="Times New Roman"/>
          <w:sz w:val="28"/>
          <w:szCs w:val="28"/>
          <w:lang w:val="uk-UA"/>
        </w:rPr>
        <w:t xml:space="preserve"> [</w:t>
      </w:r>
      <w:r w:rsidR="00562A1D">
        <w:rPr>
          <w:rFonts w:ascii="Times New Roman" w:eastAsia="Calibri" w:hAnsi="Times New Roman" w:cs="Times New Roman"/>
          <w:sz w:val="28"/>
          <w:szCs w:val="28"/>
          <w:lang w:val="uk-UA"/>
        </w:rPr>
        <w:t>5</w:t>
      </w:r>
      <w:r w:rsidR="00E44F44">
        <w:rPr>
          <w:rFonts w:ascii="Times New Roman" w:eastAsia="Calibri" w:hAnsi="Times New Roman" w:cs="Times New Roman"/>
          <w:sz w:val="28"/>
          <w:szCs w:val="28"/>
          <w:lang w:val="uk-UA"/>
        </w:rPr>
        <w:t>2</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c</w:t>
      </w:r>
      <w:r w:rsidR="003533F0">
        <w:rPr>
          <w:rFonts w:ascii="Times New Roman" w:eastAsia="Calibri" w:hAnsi="Times New Roman" w:cs="Times New Roman"/>
          <w:sz w:val="28"/>
          <w:szCs w:val="28"/>
          <w:lang w:val="uk-UA"/>
        </w:rPr>
        <w:t>. </w:t>
      </w:r>
      <w:r w:rsidRPr="00206479">
        <w:rPr>
          <w:rFonts w:ascii="Times New Roman" w:eastAsia="Calibri" w:hAnsi="Times New Roman" w:cs="Times New Roman"/>
          <w:sz w:val="28"/>
          <w:szCs w:val="28"/>
          <w:lang w:val="uk-UA"/>
        </w:rPr>
        <w:t>6].</w:t>
      </w:r>
    </w:p>
    <w:p w14:paraId="4AAC29D2"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i/>
          <w:sz w:val="28"/>
          <w:szCs w:val="28"/>
          <w:lang w:val="uk-UA"/>
        </w:rPr>
        <w:t>Швейцарія</w:t>
      </w:r>
      <w:r w:rsidRPr="00206479">
        <w:rPr>
          <w:rFonts w:ascii="Times New Roman" w:eastAsia="Calibri" w:hAnsi="Times New Roman" w:cs="Times New Roman"/>
          <w:sz w:val="28"/>
          <w:szCs w:val="28"/>
          <w:lang w:val="uk-UA"/>
        </w:rPr>
        <w:t xml:space="preserve"> є найбільш конкурентоспроможною країною світу з диверсифікованою експортоорієнтованою економікою і однією з найбільш привабливих країн для розташування бізнесу. У Швейцарії велика увага приділяється розробленню та реалізації інноваційних проєктів,</w:t>
      </w:r>
      <w:r w:rsidRPr="00206479">
        <w:rPr>
          <w:rFonts w:ascii="Calibri" w:eastAsia="Calibri" w:hAnsi="Calibri" w:cs="Times New Roman"/>
          <w:lang w:val="uk-UA"/>
        </w:rPr>
        <w:t xml:space="preserve"> </w:t>
      </w:r>
      <w:r w:rsidRPr="00206479">
        <w:rPr>
          <w:rFonts w:ascii="Times New Roman" w:eastAsia="Calibri" w:hAnsi="Times New Roman" w:cs="Times New Roman"/>
          <w:sz w:val="28"/>
          <w:szCs w:val="28"/>
          <w:lang w:val="uk-UA"/>
        </w:rPr>
        <w:t>підтримці розвитку інноваційної інфраструктури (технопарків, бізнес-інкубаторів, центрів трансферу технологій). Щорічно в країні створюється понад 200 стартапів.</w:t>
      </w:r>
    </w:p>
    <w:p w14:paraId="49CD49A3"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У Швейцарії, яка має федеративний устрій, не існує єдиної кластерної політики із всеохоплюючою кластерною стратегією та національною </w:t>
      </w:r>
      <w:r w:rsidRPr="00206479">
        <w:rPr>
          <w:rFonts w:ascii="Times New Roman" w:eastAsia="Calibri" w:hAnsi="Times New Roman" w:cs="Times New Roman"/>
          <w:sz w:val="28"/>
          <w:szCs w:val="28"/>
          <w:lang w:val="uk-UA"/>
        </w:rPr>
        <w:lastRenderedPageBreak/>
        <w:t>кластерною програмою. Федеральна Рада Швейцарії (федеральний уряд країни) не виокремила кластерну політику як таку, щоб уникнути ризику її зведення до політики підтримки окремих галузей. Замість цього реалізується ефективна інноваційна політика, спрямована на підтримку впровадження інновацій, передусім малих і середніх підприємств, сприяння розвитку науки, освіти та досліджень [18, с. 101].</w:t>
      </w:r>
    </w:p>
    <w:p w14:paraId="638EBEB7"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Характерною рисою швейцарської економіки є домінування в ній законів ринку і своєрідної конкуренції при мінімальному втручанні держави в господарське життя. Участь федерального уряду Швейцарії в інноваційному процесі невелика. Головне його завдання полягає не в тому, щоб нарощувати інвестиції в сферу науково-дослідних робіт та інновацій за рахунок бюджетних витрат, а в створенні і забезпеченні рамкових умов сприятливих для розвитку інноваційного процесу. </w:t>
      </w:r>
    </w:p>
    <w:p w14:paraId="76375DC6"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У тому числі мова йде про створення такого правового та інституційного середовища, де безпосередні генератори нових ідей, технологій, продуктів (винахідники, підприємці, господарюючі суб'єкти) могли б отримувати конкурентні переваги. </w:t>
      </w:r>
    </w:p>
    <w:p w14:paraId="45157954" w14:textId="3D8A9610"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Федеральний уряд бере на себе велику частин</w:t>
      </w:r>
      <w:r w:rsidR="003533F0">
        <w:rPr>
          <w:rFonts w:ascii="Times New Roman" w:eastAsia="Calibri" w:hAnsi="Times New Roman" w:cs="Times New Roman"/>
          <w:sz w:val="28"/>
          <w:szCs w:val="28"/>
          <w:lang w:val="uk-UA"/>
        </w:rPr>
        <w:t>у</w:t>
      </w:r>
      <w:r w:rsidRPr="00206479">
        <w:rPr>
          <w:rFonts w:ascii="Times New Roman" w:eastAsia="Calibri" w:hAnsi="Times New Roman" w:cs="Times New Roman"/>
          <w:sz w:val="28"/>
          <w:szCs w:val="28"/>
          <w:lang w:val="uk-UA"/>
        </w:rPr>
        <w:t xml:space="preserve"> витрат </w:t>
      </w:r>
      <w:r w:rsidR="003533F0">
        <w:rPr>
          <w:rFonts w:ascii="Times New Roman" w:eastAsia="Calibri" w:hAnsi="Times New Roman" w:cs="Times New Roman"/>
          <w:sz w:val="28"/>
          <w:szCs w:val="28"/>
          <w:lang w:val="uk-UA"/>
        </w:rPr>
        <w:t>зі</w:t>
      </w:r>
      <w:r w:rsidRPr="00206479">
        <w:rPr>
          <w:rFonts w:ascii="Times New Roman" w:eastAsia="Calibri" w:hAnsi="Times New Roman" w:cs="Times New Roman"/>
          <w:sz w:val="28"/>
          <w:szCs w:val="28"/>
          <w:lang w:val="uk-UA"/>
        </w:rPr>
        <w:t xml:space="preserve"> створенн</w:t>
      </w:r>
      <w:r w:rsidR="003533F0">
        <w:rPr>
          <w:rFonts w:ascii="Times New Roman" w:eastAsia="Calibri" w:hAnsi="Times New Roman" w:cs="Times New Roman"/>
          <w:sz w:val="28"/>
          <w:szCs w:val="28"/>
          <w:lang w:val="uk-UA"/>
        </w:rPr>
        <w:t>я</w:t>
      </w:r>
      <w:r w:rsidRPr="00206479">
        <w:rPr>
          <w:rFonts w:ascii="Times New Roman" w:eastAsia="Calibri" w:hAnsi="Times New Roman" w:cs="Times New Roman"/>
          <w:sz w:val="28"/>
          <w:szCs w:val="28"/>
          <w:lang w:val="uk-UA"/>
        </w:rPr>
        <w:t xml:space="preserve"> інфраструктури, фінансування шкільної і вузівської освіти, підготовці кваліфікованих кадрів, фінансування фундаментальної науки, надає опосередковану фінансову підтримку винахідникам і колективам в реалізації інноваційних проєктів через державні фінансові агентства у форматі грантів тощо [18, с. 102].</w:t>
      </w:r>
    </w:p>
    <w:p w14:paraId="63DC63DB"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 xml:space="preserve">Асигнування з федерального бюджету направляють на </w:t>
      </w:r>
      <w:r w:rsidRPr="00206479">
        <w:rPr>
          <w:rFonts w:ascii="Times New Roman" w:eastAsia="Calibri" w:hAnsi="Times New Roman" w:cs="Times New Roman"/>
          <w:sz w:val="28"/>
          <w:szCs w:val="28"/>
          <w:lang w:val="uk-UA"/>
        </w:rPr>
        <w:t xml:space="preserve">науково-дослідні роботи </w:t>
      </w:r>
      <w:r w:rsidRPr="00206479">
        <w:rPr>
          <w:rFonts w:ascii="Times New Roman" w:eastAsia="Calibri" w:hAnsi="Times New Roman" w:cs="Times New Roman"/>
          <w:sz w:val="28"/>
          <w:szCs w:val="28"/>
        </w:rPr>
        <w:t>в університет</w:t>
      </w:r>
      <w:r w:rsidRPr="00206479">
        <w:rPr>
          <w:rFonts w:ascii="Times New Roman" w:eastAsia="Calibri" w:hAnsi="Times New Roman" w:cs="Times New Roman"/>
          <w:sz w:val="28"/>
          <w:szCs w:val="28"/>
          <w:lang w:val="uk-UA"/>
        </w:rPr>
        <w:t>ах</w:t>
      </w:r>
      <w:r w:rsidRPr="00206479">
        <w:rPr>
          <w:rFonts w:ascii="Times New Roman" w:eastAsia="Calibri" w:hAnsi="Times New Roman" w:cs="Times New Roman"/>
          <w:sz w:val="28"/>
          <w:szCs w:val="28"/>
        </w:rPr>
        <w:t xml:space="preserve"> (66%), громадськ</w:t>
      </w:r>
      <w:r w:rsidRPr="00206479">
        <w:rPr>
          <w:rFonts w:ascii="Times New Roman" w:eastAsia="Calibri" w:hAnsi="Times New Roman" w:cs="Times New Roman"/>
          <w:sz w:val="28"/>
          <w:szCs w:val="28"/>
          <w:lang w:val="uk-UA"/>
        </w:rPr>
        <w:t xml:space="preserve">их </w:t>
      </w:r>
      <w:r w:rsidRPr="00206479">
        <w:rPr>
          <w:rFonts w:ascii="Times New Roman" w:eastAsia="Calibri" w:hAnsi="Times New Roman" w:cs="Times New Roman"/>
          <w:sz w:val="28"/>
          <w:szCs w:val="28"/>
        </w:rPr>
        <w:t>дослідн</w:t>
      </w:r>
      <w:r w:rsidRPr="00206479">
        <w:rPr>
          <w:rFonts w:ascii="Times New Roman" w:eastAsia="Calibri" w:hAnsi="Times New Roman" w:cs="Times New Roman"/>
          <w:sz w:val="28"/>
          <w:szCs w:val="28"/>
          <w:lang w:val="uk-UA"/>
        </w:rPr>
        <w:t>их</w:t>
      </w:r>
      <w:r w:rsidRPr="00206479">
        <w:rPr>
          <w:rFonts w:ascii="Times New Roman" w:eastAsia="Calibri" w:hAnsi="Times New Roman" w:cs="Times New Roman"/>
          <w:sz w:val="28"/>
          <w:szCs w:val="28"/>
        </w:rPr>
        <w:t xml:space="preserve"> інститут</w:t>
      </w:r>
      <w:r w:rsidRPr="00206479">
        <w:rPr>
          <w:rFonts w:ascii="Times New Roman" w:eastAsia="Calibri" w:hAnsi="Times New Roman" w:cs="Times New Roman"/>
          <w:sz w:val="28"/>
          <w:szCs w:val="28"/>
          <w:lang w:val="uk-UA"/>
        </w:rPr>
        <w:t>ах</w:t>
      </w:r>
      <w:r w:rsidRPr="00206479">
        <w:rPr>
          <w:rFonts w:ascii="Times New Roman" w:eastAsia="Calibri" w:hAnsi="Times New Roman" w:cs="Times New Roman"/>
          <w:sz w:val="28"/>
          <w:szCs w:val="28"/>
        </w:rPr>
        <w:t xml:space="preserve"> (4%), некомерційн</w:t>
      </w:r>
      <w:r w:rsidRPr="00206479">
        <w:rPr>
          <w:rFonts w:ascii="Times New Roman" w:eastAsia="Calibri" w:hAnsi="Times New Roman" w:cs="Times New Roman"/>
          <w:sz w:val="28"/>
          <w:szCs w:val="28"/>
          <w:lang w:val="uk-UA"/>
        </w:rPr>
        <w:t xml:space="preserve">их </w:t>
      </w:r>
      <w:r w:rsidRPr="00206479">
        <w:rPr>
          <w:rFonts w:ascii="Times New Roman" w:eastAsia="Calibri" w:hAnsi="Times New Roman" w:cs="Times New Roman"/>
          <w:sz w:val="28"/>
          <w:szCs w:val="28"/>
        </w:rPr>
        <w:t>дослідн</w:t>
      </w:r>
      <w:r w:rsidRPr="00206479">
        <w:rPr>
          <w:rFonts w:ascii="Times New Roman" w:eastAsia="Calibri" w:hAnsi="Times New Roman" w:cs="Times New Roman"/>
          <w:sz w:val="28"/>
          <w:szCs w:val="28"/>
          <w:lang w:val="uk-UA"/>
        </w:rPr>
        <w:t>их</w:t>
      </w:r>
      <w:r w:rsidRPr="00206479">
        <w:rPr>
          <w:rFonts w:ascii="Times New Roman" w:eastAsia="Calibri" w:hAnsi="Times New Roman" w:cs="Times New Roman"/>
          <w:sz w:val="28"/>
          <w:szCs w:val="28"/>
        </w:rPr>
        <w:t xml:space="preserve"> організаці</w:t>
      </w:r>
      <w:r w:rsidRPr="00206479">
        <w:rPr>
          <w:rFonts w:ascii="Times New Roman" w:eastAsia="Calibri" w:hAnsi="Times New Roman" w:cs="Times New Roman"/>
          <w:sz w:val="28"/>
          <w:szCs w:val="28"/>
          <w:lang w:val="uk-UA"/>
        </w:rPr>
        <w:t>ях</w:t>
      </w:r>
      <w:r w:rsidRPr="00206479">
        <w:rPr>
          <w:rFonts w:ascii="Times New Roman" w:eastAsia="Calibri" w:hAnsi="Times New Roman" w:cs="Times New Roman"/>
          <w:sz w:val="28"/>
          <w:szCs w:val="28"/>
        </w:rPr>
        <w:t xml:space="preserve"> (8%), на підтримку</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досліджень по лінії рамкових програм ЄС (21%)</w:t>
      </w:r>
      <w:r w:rsidRPr="00206479">
        <w:rPr>
          <w:rFonts w:ascii="Times New Roman" w:eastAsia="Calibri" w:hAnsi="Times New Roman" w:cs="Times New Roman"/>
          <w:sz w:val="28"/>
          <w:szCs w:val="28"/>
          <w:lang w:val="uk-UA"/>
        </w:rPr>
        <w:t xml:space="preserve"> тощо</w:t>
      </w:r>
      <w:r w:rsidRPr="00206479">
        <w:rPr>
          <w:rFonts w:ascii="Times New Roman" w:eastAsia="Calibri" w:hAnsi="Times New Roman" w:cs="Times New Roman"/>
          <w:sz w:val="28"/>
          <w:szCs w:val="28"/>
        </w:rPr>
        <w:t>.</w:t>
      </w:r>
    </w:p>
    <w:p w14:paraId="18EFA852"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Головними провідниками науково-технічної та інноваційної політики держави в Швейцарії є відповідні підрозділи федеральних департаментів </w:t>
      </w:r>
      <w:r w:rsidRPr="00206479">
        <w:rPr>
          <w:rFonts w:ascii="Times New Roman" w:eastAsia="Calibri" w:hAnsi="Times New Roman" w:cs="Times New Roman"/>
          <w:sz w:val="28"/>
          <w:szCs w:val="28"/>
          <w:lang w:val="uk-UA"/>
        </w:rPr>
        <w:lastRenderedPageBreak/>
        <w:t xml:space="preserve">(міністерств), а також формально незалежні федеральні агентства, що забезпечують фінансову підтримку науково-дослідних робіт та інновацій на основі конкурсного відбору поданих претендентами проєктів. </w:t>
      </w:r>
    </w:p>
    <w:p w14:paraId="3D190A83"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uk-UA"/>
        </w:rPr>
        <w:t>Основною організацією країни, яка координує наукові дослідження та забезпечує їх фінансування, є Швейцарський національний науковий фонд (</w:t>
      </w:r>
      <w:r w:rsidRPr="00206479">
        <w:rPr>
          <w:rFonts w:ascii="Times New Roman" w:eastAsia="Calibri" w:hAnsi="Times New Roman" w:cs="Times New Roman"/>
          <w:sz w:val="28"/>
          <w:szCs w:val="28"/>
        </w:rPr>
        <w:t>SNSF</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rPr>
        <w:t xml:space="preserve">Перевага Швейцарії полягає у високому рівні захисту прав інтелектуальної власності: по-перше, в Женеві знаходиться Всесвітня Організація Інтелектуальної Власності; </w:t>
      </w:r>
      <w:proofErr w:type="gramStart"/>
      <w:r w:rsidRPr="00206479">
        <w:rPr>
          <w:rFonts w:ascii="Times New Roman" w:eastAsia="Calibri" w:hAnsi="Times New Roman" w:cs="Times New Roman"/>
          <w:sz w:val="28"/>
          <w:szCs w:val="28"/>
        </w:rPr>
        <w:t>по-друге</w:t>
      </w:r>
      <w:proofErr w:type="gramEnd"/>
      <w:r w:rsidRPr="00206479">
        <w:rPr>
          <w:rFonts w:ascii="Times New Roman" w:eastAsia="Calibri" w:hAnsi="Times New Roman" w:cs="Times New Roman"/>
          <w:sz w:val="28"/>
          <w:szCs w:val="28"/>
        </w:rPr>
        <w:t>, в м. Берн діє Федеральний інститут інтелектуальної власності Швейцарії.</w:t>
      </w:r>
    </w:p>
    <w:p w14:paraId="04B50A53" w14:textId="77777777"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rPr>
        <w:t>Швейцарський національний науковий фонд під</w:t>
      </w:r>
      <w:r w:rsidRPr="00206479">
        <w:rPr>
          <w:rFonts w:ascii="Times New Roman" w:eastAsia="Calibri" w:hAnsi="Times New Roman" w:cs="Times New Roman"/>
          <w:sz w:val="28"/>
          <w:szCs w:val="28"/>
          <w:lang w:val="uk-UA"/>
        </w:rPr>
        <w:t>тримує</w:t>
      </w:r>
      <w:r w:rsidRPr="00206479">
        <w:rPr>
          <w:rFonts w:ascii="Times New Roman" w:eastAsia="Calibri" w:hAnsi="Times New Roman" w:cs="Times New Roman"/>
          <w:sz w:val="28"/>
          <w:szCs w:val="28"/>
        </w:rPr>
        <w:t xml:space="preserve"> пріоритетні напрямки фундаментальних досліджень в різних академічних дисциплінах (від історії до математики і медицини), результати яких розширюють та поглиблюють набут</w:t>
      </w:r>
      <w:r w:rsidRPr="00206479">
        <w:rPr>
          <w:rFonts w:ascii="Times New Roman" w:eastAsia="Calibri" w:hAnsi="Times New Roman" w:cs="Times New Roman"/>
          <w:sz w:val="28"/>
          <w:szCs w:val="28"/>
          <w:lang w:val="uk-UA"/>
        </w:rPr>
        <w:t>і знання, але мають невеликий потенціал комерціалізації.</w:t>
      </w:r>
    </w:p>
    <w:p w14:paraId="3059D79D" w14:textId="40A2D550" w:rsidR="00206479" w:rsidRPr="00206479" w:rsidRDefault="00206479" w:rsidP="00206479">
      <w:pPr>
        <w:spacing w:after="0" w:line="360" w:lineRule="auto"/>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Другий інститут, за допомогою якого держава проводить свою науково-технічну політику і забезпечує фінансову підтримку інновацій – Комісія з технологій та інновацій (КТІ). На відміну від Швейцарського національного наукового фонду це державне агентство проводить конкурсний відбір і надає фінансову підтримку дослідницьких проєктів прикладного характеру, які орієнтовані на комерціалізацію результатів. Підтримуються також стартап-проєкти, проєкти в </w:t>
      </w:r>
      <w:r w:rsidR="003533F0">
        <w:rPr>
          <w:rFonts w:ascii="Times New Roman" w:eastAsia="Calibri" w:hAnsi="Times New Roman" w:cs="Times New Roman"/>
          <w:sz w:val="28"/>
          <w:szCs w:val="28"/>
          <w:lang w:val="uk-UA"/>
        </w:rPr>
        <w:t>сфері</w:t>
      </w:r>
      <w:r w:rsidRPr="00206479">
        <w:rPr>
          <w:rFonts w:ascii="Times New Roman" w:eastAsia="Calibri" w:hAnsi="Times New Roman" w:cs="Times New Roman"/>
          <w:sz w:val="28"/>
          <w:szCs w:val="28"/>
          <w:lang w:val="uk-UA"/>
        </w:rPr>
        <w:t xml:space="preserve"> використання поновлюваних джерел енергії та природоохоронних технологій, а також трансферу технологій [</w:t>
      </w:r>
      <w:r w:rsidR="00562A1D">
        <w:rPr>
          <w:rFonts w:ascii="Times New Roman" w:eastAsia="Calibri" w:hAnsi="Times New Roman" w:cs="Times New Roman"/>
          <w:sz w:val="28"/>
          <w:szCs w:val="28"/>
          <w:lang w:val="uk-UA"/>
        </w:rPr>
        <w:t>36</w:t>
      </w:r>
      <w:r w:rsidRPr="00206479">
        <w:rPr>
          <w:rFonts w:ascii="Times New Roman" w:eastAsia="Calibri" w:hAnsi="Times New Roman" w:cs="Times New Roman"/>
          <w:sz w:val="28"/>
          <w:szCs w:val="28"/>
          <w:lang w:val="uk-UA"/>
        </w:rPr>
        <w:t xml:space="preserve">, с. 103]. </w:t>
      </w:r>
    </w:p>
    <w:p w14:paraId="01B16420" w14:textId="05108AB9"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Однією з умов підтримки проєкту з фондів К</w:t>
      </w:r>
      <w:r w:rsidR="003533F0">
        <w:rPr>
          <w:rFonts w:ascii="Times New Roman" w:eastAsia="Calibri" w:hAnsi="Times New Roman" w:cs="Times New Roman"/>
          <w:sz w:val="28"/>
          <w:szCs w:val="28"/>
          <w:lang w:val="uk-UA"/>
        </w:rPr>
        <w:t>омісії з технологій та інновацій</w:t>
      </w:r>
      <w:r w:rsidRPr="00206479">
        <w:rPr>
          <w:rFonts w:ascii="Times New Roman" w:eastAsia="Calibri" w:hAnsi="Times New Roman" w:cs="Times New Roman"/>
          <w:sz w:val="28"/>
          <w:szCs w:val="28"/>
          <w:lang w:val="uk-UA"/>
        </w:rPr>
        <w:t xml:space="preserve"> є участь в ньому не менше одного представника приватного сектора, зацікавленого в комерціалізації результатів про</w:t>
      </w:r>
      <w:r w:rsidR="00425D28">
        <w:rPr>
          <w:rFonts w:ascii="Times New Roman" w:eastAsia="Calibri" w:hAnsi="Times New Roman" w:cs="Times New Roman"/>
          <w:sz w:val="28"/>
          <w:szCs w:val="28"/>
          <w:lang w:val="uk-UA"/>
        </w:rPr>
        <w:t>є</w:t>
      </w:r>
      <w:r w:rsidR="00E31187">
        <w:rPr>
          <w:rFonts w:ascii="Times New Roman" w:eastAsia="Calibri" w:hAnsi="Times New Roman" w:cs="Times New Roman"/>
          <w:sz w:val="28"/>
          <w:szCs w:val="28"/>
          <w:lang w:val="uk-UA"/>
        </w:rPr>
        <w:t xml:space="preserve">кту та який візьме </w:t>
      </w:r>
      <w:r w:rsidRPr="00206479">
        <w:rPr>
          <w:rFonts w:ascii="Times New Roman" w:eastAsia="Calibri" w:hAnsi="Times New Roman" w:cs="Times New Roman"/>
          <w:sz w:val="28"/>
          <w:szCs w:val="28"/>
          <w:lang w:val="uk-UA"/>
        </w:rPr>
        <w:t>на себе зобов'язання щодо співфінансування проєкту не менш ніж на 50%.</w:t>
      </w:r>
    </w:p>
    <w:p w14:paraId="0D5ADB0C" w14:textId="4BE06DA6"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Із загальної кількості швейцарських підприємств (</w:t>
      </w:r>
      <w:r w:rsidR="003533F0">
        <w:rPr>
          <w:rFonts w:ascii="Times New Roman" w:eastAsia="Calibri" w:hAnsi="Times New Roman" w:cs="Times New Roman"/>
          <w:sz w:val="28"/>
          <w:szCs w:val="28"/>
          <w:lang w:val="uk-UA"/>
        </w:rPr>
        <w:t>близько 580 тис.) 99,7% становлять малі та середні підприємства</w:t>
      </w:r>
      <w:r w:rsidRPr="00206479">
        <w:rPr>
          <w:rFonts w:ascii="Times New Roman" w:eastAsia="Calibri" w:hAnsi="Times New Roman" w:cs="Times New Roman"/>
          <w:sz w:val="28"/>
          <w:szCs w:val="28"/>
          <w:lang w:val="uk-UA"/>
        </w:rPr>
        <w:t>. Щорічно в кр</w:t>
      </w:r>
      <w:r w:rsidR="00425D28">
        <w:rPr>
          <w:rFonts w:ascii="Times New Roman" w:eastAsia="Calibri" w:hAnsi="Times New Roman" w:cs="Times New Roman"/>
          <w:sz w:val="28"/>
          <w:szCs w:val="28"/>
          <w:lang w:val="uk-UA"/>
        </w:rPr>
        <w:t>аїні створюється близько 12 тисяч</w:t>
      </w:r>
      <w:r w:rsidRPr="00206479">
        <w:rPr>
          <w:rFonts w:ascii="Times New Roman" w:eastAsia="Calibri" w:hAnsi="Times New Roman" w:cs="Times New Roman"/>
          <w:sz w:val="28"/>
          <w:szCs w:val="28"/>
          <w:lang w:val="uk-UA"/>
        </w:rPr>
        <w:t xml:space="preserve"> нових підприємств (в основному дрібних підприємств з чисельністю зайнятих до 50 осіб), половина з яких працює не більше п'яти </w:t>
      </w:r>
      <w:r w:rsidRPr="00206479">
        <w:rPr>
          <w:rFonts w:ascii="Times New Roman" w:eastAsia="Calibri" w:hAnsi="Times New Roman" w:cs="Times New Roman"/>
          <w:sz w:val="28"/>
          <w:szCs w:val="28"/>
          <w:lang w:val="uk-UA"/>
        </w:rPr>
        <w:lastRenderedPageBreak/>
        <w:t>років. Таким чином, відбувається постійне оновлення сектора малого бізнесу. Інтенсивна зміна гравців на полі малого бізнесу не означає його нестійкості. Це є доказом гнучкості і швидкої реакції дрібного підприємництва на зміни ринкової кон</w:t>
      </w:r>
      <w:r w:rsidR="00425D28">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lang w:val="uk-UA"/>
        </w:rPr>
        <w:t>юнктури, про прагнення використовувати інноваційні технології і нові продукти, маркетингові і організаційні інновації в найкоротші терміни. Тож не дивно, що за часткою інноваційних фірм в промисловості (53%) Швейцарія посідає перше місце в світі [</w:t>
      </w:r>
      <w:r w:rsidR="00562A1D">
        <w:rPr>
          <w:rFonts w:ascii="Times New Roman" w:eastAsia="Calibri" w:hAnsi="Times New Roman" w:cs="Times New Roman"/>
          <w:sz w:val="28"/>
          <w:szCs w:val="28"/>
          <w:lang w:val="uk-UA"/>
        </w:rPr>
        <w:t>36</w:t>
      </w:r>
      <w:r w:rsidRPr="00206479">
        <w:rPr>
          <w:rFonts w:ascii="Times New Roman" w:eastAsia="Calibri" w:hAnsi="Times New Roman" w:cs="Times New Roman"/>
          <w:sz w:val="28"/>
          <w:szCs w:val="28"/>
          <w:lang w:val="uk-UA"/>
        </w:rPr>
        <w:t>, с. 104].</w:t>
      </w:r>
    </w:p>
    <w:p w14:paraId="71921069" w14:textId="68B89765"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Приватний бізнес є головним джерелом фінансування науково-дослідних робіт і інноваційної діяльності в Швейцарії. Він покриває 63,5% внутрішніх витрат країни на науково-дослідні роботи, з них 82% – це кошти декількох великих компаній. Серед них фармацевтична ТНК Hoffman-La Roche – $ 11,4 млрд, фармацевтична та біотех</w:t>
      </w:r>
      <w:r w:rsidR="003533F0">
        <w:rPr>
          <w:rFonts w:ascii="Times New Roman" w:eastAsia="Calibri" w:hAnsi="Times New Roman" w:cs="Times New Roman"/>
          <w:sz w:val="28"/>
          <w:szCs w:val="28"/>
          <w:lang w:val="uk-UA"/>
        </w:rPr>
        <w:t>нологічна компанія Novartis – $ </w:t>
      </w:r>
      <w:r w:rsidRPr="00206479">
        <w:rPr>
          <w:rFonts w:ascii="Times New Roman" w:eastAsia="Calibri" w:hAnsi="Times New Roman" w:cs="Times New Roman"/>
          <w:sz w:val="28"/>
          <w:szCs w:val="28"/>
          <w:lang w:val="uk-UA"/>
        </w:rPr>
        <w:t>9,6 млрд.</w:t>
      </w:r>
    </w:p>
    <w:p w14:paraId="0B8C6DB4" w14:textId="10F00AC0"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Понад $ 2 млрд на НДР та інновації щорічно виділяє всесвітньо відома Nestle (харчосмакова промисловість), понад $ 1,5 млрд – компанії ABB (Електротехніка), Syngenta (агробізнес). Необхідно, однак, відзначити, що великі компанії лише частину своїх витрат на науково-дослідні роботи та інновації реалізують в Швейцарії, значну частку цих коштів вони розміщують за кордоном [</w:t>
      </w:r>
      <w:r w:rsidR="00562A1D">
        <w:rPr>
          <w:rFonts w:ascii="Times New Roman" w:eastAsia="Calibri" w:hAnsi="Times New Roman" w:cs="Times New Roman"/>
          <w:sz w:val="28"/>
          <w:szCs w:val="28"/>
          <w:lang w:val="uk-UA"/>
        </w:rPr>
        <w:t>36</w:t>
      </w:r>
      <w:r w:rsidRPr="00206479">
        <w:rPr>
          <w:rFonts w:ascii="Times New Roman" w:eastAsia="Calibri" w:hAnsi="Times New Roman" w:cs="Times New Roman"/>
          <w:sz w:val="28"/>
          <w:szCs w:val="28"/>
          <w:lang w:val="uk-UA"/>
        </w:rPr>
        <w:t>, с. 104].</w:t>
      </w:r>
    </w:p>
    <w:p w14:paraId="2559590D" w14:textId="58F74E0C"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Швейцарія складається з 20 кантонів та 6 напівкантонів, у кожному з яких діють свої закони</w:t>
      </w:r>
      <w:r w:rsidR="003533F0">
        <w:rPr>
          <w:rFonts w:ascii="Times New Roman" w:eastAsia="Calibri" w:hAnsi="Times New Roman" w:cs="Times New Roman"/>
          <w:sz w:val="28"/>
          <w:szCs w:val="28"/>
          <w:lang w:val="uk-UA"/>
        </w:rPr>
        <w:t xml:space="preserve">, встановлюються різні податки. </w:t>
      </w:r>
      <w:r w:rsidRPr="00206479">
        <w:rPr>
          <w:rFonts w:ascii="Times New Roman" w:eastAsia="Calibri" w:hAnsi="Times New Roman" w:cs="Times New Roman"/>
          <w:sz w:val="28"/>
          <w:szCs w:val="28"/>
          <w:lang w:val="uk-UA"/>
        </w:rPr>
        <w:t>У кожному кантоні створено урядове агентство сприяння економічному розвитку, що стимулює інноваційний розвиток регіону на основі кластерного підходу. Агентства реалізують безпосередній діалог із підприємствами, пропонуючи їм широкий спектр послуг, включаючи фінансові, організаційно-технічні, інформаційно-консультаційні. Агентства займаються організацією заходів із встановлення ділових контактів; наданням підприємцям різних податкових пільг; здійсненням пошуку інвесторів та забезпеченням їх доступу до інноваційних проєктів [</w:t>
      </w:r>
      <w:r w:rsidR="00562A1D">
        <w:rPr>
          <w:rFonts w:ascii="Times New Roman" w:eastAsia="Calibri" w:hAnsi="Times New Roman" w:cs="Times New Roman"/>
          <w:sz w:val="28"/>
          <w:szCs w:val="28"/>
          <w:lang w:val="uk-UA"/>
        </w:rPr>
        <w:t>4</w:t>
      </w:r>
      <w:r w:rsidR="00E44F44">
        <w:rPr>
          <w:rFonts w:ascii="Times New Roman" w:eastAsia="Calibri" w:hAnsi="Times New Roman" w:cs="Times New Roman"/>
          <w:sz w:val="28"/>
          <w:szCs w:val="28"/>
          <w:lang w:val="uk-UA"/>
        </w:rPr>
        <w:t>9</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lang w:val="uk-UA"/>
        </w:rPr>
        <w:t>. 34].</w:t>
      </w:r>
    </w:p>
    <w:p w14:paraId="6FBA0636"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lastRenderedPageBreak/>
        <w:t xml:space="preserve">У кантонах Швейцарії існує чимало технопарків та бізнес-інкубаторів, об’єднаних в Національну асоціацію бізнес-інкубаторів і технопарків Швейцарії SWISSPARKS. При цьому більшість технопарків та бізнес-інкубаторів є учасниками інноваційних кластерів. Роль бізнес-інкубаторів полягає у підтримці процесів створення та розвитку стартапів. </w:t>
      </w:r>
    </w:p>
    <w:p w14:paraId="4E8D3230" w14:textId="40819786"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BlueLion – один із найбільш відомих бізнес-інкубаторів Швейцарії (м. Цюрих), який підтримує стартапи в галузі екотехнологій та інформаційно-комунікаційних технологій, співпрацює з підприємцями, пропонуючи широкий спектр послуг, включаючи технічну допомогу, юридичну підтримку, консультування з маркетингових питань, організацію та проведення тренінгів. Технопарки надають компаніям можливість орендувати офіси на пільгових умовах, пропонують проведення тренінгів, консультування з питань організації та ведення бізнесу, технічну допомогу тощо. Підтримка </w:t>
      </w:r>
      <w:r w:rsidR="003533F0">
        <w:rPr>
          <w:rFonts w:ascii="Times New Roman" w:eastAsia="Calibri" w:hAnsi="Times New Roman" w:cs="Times New Roman"/>
          <w:sz w:val="28"/>
          <w:szCs w:val="28"/>
          <w:lang w:val="uk-UA"/>
        </w:rPr>
        <w:t>ініціаторів стартапів</w:t>
      </w:r>
      <w:r w:rsidRPr="00206479">
        <w:rPr>
          <w:rFonts w:ascii="Times New Roman" w:eastAsia="Calibri" w:hAnsi="Times New Roman" w:cs="Times New Roman"/>
          <w:sz w:val="28"/>
          <w:szCs w:val="28"/>
          <w:lang w:val="uk-UA"/>
        </w:rPr>
        <w:t xml:space="preserve"> та підприємців базується на таких підходах, як ощадливий стартап (Lean Startup Method), людино-орієнтованийдизайн (Human Centered Design) and дизайн мислення Design Thinking [</w:t>
      </w:r>
      <w:r w:rsidR="00232940" w:rsidRPr="00B55B64">
        <w:rPr>
          <w:rFonts w:ascii="Times New Roman" w:eastAsia="Calibri" w:hAnsi="Times New Roman" w:cs="Times New Roman"/>
          <w:sz w:val="28"/>
          <w:szCs w:val="28"/>
          <w:lang w:val="uk-UA"/>
        </w:rPr>
        <w:t>7</w:t>
      </w:r>
      <w:r w:rsidR="00E44F44">
        <w:rPr>
          <w:rFonts w:ascii="Times New Roman" w:eastAsia="Calibri" w:hAnsi="Times New Roman" w:cs="Times New Roman"/>
          <w:sz w:val="28"/>
          <w:szCs w:val="28"/>
          <w:lang w:val="uk-UA"/>
        </w:rPr>
        <w:t>6</w:t>
      </w:r>
      <w:r w:rsidRPr="00206479">
        <w:rPr>
          <w:rFonts w:ascii="Times New Roman" w:eastAsia="Calibri" w:hAnsi="Times New Roman" w:cs="Times New Roman"/>
          <w:sz w:val="28"/>
          <w:szCs w:val="28"/>
          <w:lang w:val="uk-UA"/>
        </w:rPr>
        <w:t>].</w:t>
      </w:r>
    </w:p>
    <w:p w14:paraId="19CB3CEC" w14:textId="5B004B8F" w:rsidR="00206479" w:rsidRPr="00206479" w:rsidRDefault="00206479" w:rsidP="00206479">
      <w:pPr>
        <w:spacing w:after="0" w:line="360" w:lineRule="auto"/>
        <w:ind w:firstLine="708"/>
        <w:jc w:val="both"/>
        <w:rPr>
          <w:rFonts w:ascii="Times New Roman" w:eastAsia="Calibri" w:hAnsi="Times New Roman" w:cs="Times New Roman"/>
          <w:sz w:val="28"/>
          <w:szCs w:val="28"/>
          <w:highlight w:val="yellow"/>
          <w:lang w:val="uk-UA"/>
        </w:rPr>
      </w:pPr>
      <w:r w:rsidRPr="00206479">
        <w:rPr>
          <w:rFonts w:ascii="Times New Roman" w:eastAsia="Calibri" w:hAnsi="Times New Roman" w:cs="Times New Roman"/>
          <w:sz w:val="28"/>
          <w:szCs w:val="28"/>
          <w:lang w:val="uk-UA"/>
        </w:rPr>
        <w:t>Швейцарія будує свою інноваційну політику за принципом «чотирьохрівневої піраміди»: в країні створено сприятливі ключові базові умови ведення бізнесу, захисту прав інтелектуальної власності, забезпечений високий рівень довіри у суспільстві (І рівень піраміди); перше місце країни у Глобальному рейтингу конкурентоспроможності свідчить про ефективне податкове, торгівельне та інвестиційне середовище (ІІ рівень); цілеспрямовано розвиваються ключові фактори інноваційного виробництва – кваліфікована робоча сила, національна інноваційна екосистема (ІІІ рівень); впроваджуються спеціальні стимули інноваційної діяльності – підтримка наукових досліджень в університетах, стимулювання науково-дослідних та дослідно-конструкторських робіт у підприємницькому секторі (IV рівень) [</w:t>
      </w:r>
      <w:r w:rsidR="00232940">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9</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lang w:val="uk-UA"/>
        </w:rPr>
        <w:t>.17].</w:t>
      </w:r>
    </w:p>
    <w:p w14:paraId="24ECE947" w14:textId="5C7BC78C"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Серед факторів успіху інноваційного розвитку Швейцарії варто виокремити: послідовність здійснюваної інноваційної політики та міжнародну </w:t>
      </w:r>
      <w:r w:rsidRPr="00206479">
        <w:rPr>
          <w:rFonts w:ascii="Times New Roman" w:eastAsia="Calibri" w:hAnsi="Times New Roman" w:cs="Times New Roman"/>
          <w:sz w:val="28"/>
          <w:szCs w:val="28"/>
          <w:lang w:val="uk-UA"/>
        </w:rPr>
        <w:lastRenderedPageBreak/>
        <w:t>орієнтацію підприємств, ефективне функціонування інноваційної інфраструктури [</w:t>
      </w:r>
      <w:r w:rsidR="00232940">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9</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lang w:val="uk-UA"/>
        </w:rPr>
        <w:t>. 50]. Крім того</w:t>
      </w:r>
      <w:r w:rsidR="004F5594">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lang w:val="uk-UA"/>
        </w:rPr>
        <w:t xml:space="preserve"> одним із ключових факторів інноваційного розвитку кантонів Швейцарії є інноваційні кластери. </w:t>
      </w:r>
    </w:p>
    <w:p w14:paraId="2FBDFD78" w14:textId="7E67E474"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Розвиток інновацій у Швейцарії </w:t>
      </w:r>
      <w:r w:rsidR="004F5594">
        <w:rPr>
          <w:rFonts w:ascii="Times New Roman" w:eastAsia="Calibri" w:hAnsi="Times New Roman" w:cs="Times New Roman"/>
          <w:sz w:val="28"/>
          <w:szCs w:val="28"/>
          <w:lang w:val="uk-UA"/>
        </w:rPr>
        <w:t xml:space="preserve">також </w:t>
      </w:r>
      <w:r w:rsidRPr="00206479">
        <w:rPr>
          <w:rFonts w:ascii="Times New Roman" w:eastAsia="Calibri" w:hAnsi="Times New Roman" w:cs="Times New Roman"/>
          <w:sz w:val="28"/>
          <w:szCs w:val="28"/>
          <w:lang w:val="uk-UA"/>
        </w:rPr>
        <w:t xml:space="preserve">відбувається в інноваційних хабах. На невеликій території країни акумульовано дві федеральні технологічні інституції: ETH Zurich (Цюрихський політехнічний інститут), EPFL (Політехнічна федеральна школи Лозанни), 10 кантональних університетів, 7 кантональних університетів прикладних наук, 14 загальних закладів вищої освіти. Стартапи кластерів поруч з університетами та промисловими об’єктами забезпечують постійне впровадження найновіших розробок у життя, </w:t>
      </w:r>
      <w:r w:rsidR="004F5594">
        <w:rPr>
          <w:rFonts w:ascii="Times New Roman" w:eastAsia="Calibri" w:hAnsi="Times New Roman" w:cs="Times New Roman"/>
          <w:sz w:val="28"/>
          <w:szCs w:val="28"/>
          <w:lang w:val="uk-UA"/>
        </w:rPr>
        <w:t>у той час, коли</w:t>
      </w:r>
      <w:r w:rsidRPr="00206479">
        <w:rPr>
          <w:rFonts w:ascii="Times New Roman" w:eastAsia="Calibri" w:hAnsi="Times New Roman" w:cs="Times New Roman"/>
          <w:sz w:val="28"/>
          <w:szCs w:val="28"/>
          <w:lang w:val="uk-UA"/>
        </w:rPr>
        <w:t xml:space="preserve"> студенти </w:t>
      </w:r>
      <w:r w:rsidR="004F5594">
        <w:rPr>
          <w:rFonts w:ascii="Times New Roman" w:eastAsia="Calibri" w:hAnsi="Times New Roman" w:cs="Times New Roman"/>
          <w:sz w:val="28"/>
          <w:szCs w:val="28"/>
          <w:lang w:val="uk-UA"/>
        </w:rPr>
        <w:t>ще</w:t>
      </w:r>
      <w:r w:rsidRPr="00206479">
        <w:rPr>
          <w:rFonts w:ascii="Times New Roman" w:eastAsia="Calibri" w:hAnsi="Times New Roman" w:cs="Times New Roman"/>
          <w:sz w:val="28"/>
          <w:szCs w:val="28"/>
          <w:lang w:val="uk-UA"/>
        </w:rPr>
        <w:t xml:space="preserve"> не закінчили заклади вищої освіти.</w:t>
      </w:r>
    </w:p>
    <w:p w14:paraId="26B1B2AC" w14:textId="2AD8A3FA" w:rsidR="00206479" w:rsidRPr="00206479" w:rsidRDefault="004F5594" w:rsidP="00206479">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Pr="004F5594">
        <w:rPr>
          <w:rFonts w:ascii="Times New Roman" w:eastAsia="Calibri" w:hAnsi="Times New Roman" w:cs="Times New Roman"/>
          <w:sz w:val="28"/>
          <w:szCs w:val="28"/>
          <w:lang w:val="uk-UA"/>
        </w:rPr>
        <w:t>рім високого рівня освіти</w:t>
      </w:r>
      <w:r>
        <w:rPr>
          <w:rFonts w:ascii="Times New Roman" w:eastAsia="Calibri" w:hAnsi="Times New Roman" w:cs="Times New Roman"/>
          <w:sz w:val="28"/>
          <w:szCs w:val="28"/>
          <w:lang w:val="uk-UA"/>
        </w:rPr>
        <w:t>,</w:t>
      </w:r>
      <w:r w:rsidRPr="004F559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і</w:t>
      </w:r>
      <w:r w:rsidR="00206479" w:rsidRPr="00206479">
        <w:rPr>
          <w:rFonts w:ascii="Times New Roman" w:eastAsia="Calibri" w:hAnsi="Times New Roman" w:cs="Times New Roman"/>
          <w:sz w:val="28"/>
          <w:szCs w:val="28"/>
          <w:lang w:val="uk-UA"/>
        </w:rPr>
        <w:t>нноваційний потенціал Швейцарії є результатом кількох чинник</w:t>
      </w:r>
      <w:r>
        <w:rPr>
          <w:rFonts w:ascii="Times New Roman" w:eastAsia="Calibri" w:hAnsi="Times New Roman" w:cs="Times New Roman"/>
          <w:sz w:val="28"/>
          <w:szCs w:val="28"/>
          <w:lang w:val="uk-UA"/>
        </w:rPr>
        <w:t xml:space="preserve">ів: </w:t>
      </w:r>
      <w:r w:rsidR="00206479" w:rsidRPr="00206479">
        <w:rPr>
          <w:rFonts w:ascii="Times New Roman" w:eastAsia="Calibri" w:hAnsi="Times New Roman" w:cs="Times New Roman"/>
          <w:sz w:val="28"/>
          <w:szCs w:val="28"/>
          <w:lang w:val="uk-UA"/>
        </w:rPr>
        <w:t xml:space="preserve">сприятливі умови для компаній, адже вони </w:t>
      </w:r>
      <w:r w:rsidRPr="004F5594">
        <w:rPr>
          <w:rFonts w:ascii="Times New Roman" w:eastAsia="Calibri" w:hAnsi="Times New Roman" w:cs="Times New Roman"/>
          <w:sz w:val="28"/>
          <w:szCs w:val="28"/>
          <w:lang w:val="uk-UA"/>
        </w:rPr>
        <w:t>–</w:t>
      </w:r>
      <w:r w:rsidR="00206479" w:rsidRPr="00206479">
        <w:rPr>
          <w:rFonts w:ascii="Times New Roman" w:eastAsia="Calibri" w:hAnsi="Times New Roman" w:cs="Times New Roman"/>
          <w:sz w:val="28"/>
          <w:szCs w:val="28"/>
          <w:lang w:val="uk-UA"/>
        </w:rPr>
        <w:t xml:space="preserve"> найбільші інвестори с</w:t>
      </w:r>
      <w:r>
        <w:rPr>
          <w:rFonts w:ascii="Times New Roman" w:eastAsia="Calibri" w:hAnsi="Times New Roman" w:cs="Times New Roman"/>
          <w:sz w:val="28"/>
          <w:szCs w:val="28"/>
          <w:lang w:val="uk-UA"/>
        </w:rPr>
        <w:t>ектору розробок та інновацій;</w:t>
      </w:r>
      <w:r w:rsidR="00206479" w:rsidRPr="00206479">
        <w:rPr>
          <w:rFonts w:ascii="Times New Roman" w:eastAsia="Calibri" w:hAnsi="Times New Roman" w:cs="Times New Roman"/>
          <w:sz w:val="28"/>
          <w:szCs w:val="28"/>
          <w:lang w:val="uk-UA"/>
        </w:rPr>
        <w:t xml:space="preserve"> міжнародна відкритість і </w:t>
      </w:r>
      <w:r>
        <w:rPr>
          <w:rFonts w:ascii="Times New Roman" w:eastAsia="Calibri" w:hAnsi="Times New Roman" w:cs="Times New Roman"/>
          <w:sz w:val="28"/>
          <w:szCs w:val="28"/>
          <w:lang w:val="uk-UA"/>
        </w:rPr>
        <w:t>обмін;</w:t>
      </w:r>
      <w:r w:rsidR="00206479" w:rsidRPr="00206479">
        <w:rPr>
          <w:rFonts w:ascii="Times New Roman" w:eastAsia="Calibri" w:hAnsi="Times New Roman" w:cs="Times New Roman"/>
          <w:sz w:val="28"/>
          <w:szCs w:val="28"/>
          <w:lang w:val="uk-UA"/>
        </w:rPr>
        <w:t xml:space="preserve"> стабільні</w:t>
      </w:r>
      <w:r>
        <w:rPr>
          <w:rFonts w:ascii="Times New Roman" w:eastAsia="Calibri" w:hAnsi="Times New Roman" w:cs="Times New Roman"/>
          <w:sz w:val="28"/>
          <w:szCs w:val="28"/>
          <w:lang w:val="uk-UA"/>
        </w:rPr>
        <w:t>сть і конкурентне оподаткування;</w:t>
      </w:r>
      <w:r w:rsidR="00206479" w:rsidRPr="00206479">
        <w:rPr>
          <w:rFonts w:ascii="Times New Roman" w:eastAsia="Calibri" w:hAnsi="Times New Roman" w:cs="Times New Roman"/>
          <w:sz w:val="28"/>
          <w:szCs w:val="28"/>
          <w:lang w:val="uk-UA"/>
        </w:rPr>
        <w:t xml:space="preserve"> налагоджена інфраструктура.</w:t>
      </w:r>
    </w:p>
    <w:p w14:paraId="0A202E4E" w14:textId="0645A4A5"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Якщо Цюрихський університет спеціалізується головним чином на технологіях, то Університет Санкт-Галлена неподалік випускає найкращих менеджерів. Він розташований майже на кордоні з Німеччиною та має певну квоту для іноземців, що також регулює «селекцію» дійсно найкращих студентів-іноземців, які потім будуть конкурувати зі швейцарцями, підвищуючи середні показники рівня знань. Випускник матиме декілька варіантів застосувати отримані знання та навички. Можна залишитися і продовжити роботу науковця, отримати докторський ступінь та працювати у лабораторіях вишу, піти у докторантуру, але працювати над власним стартапом. Також можна продовжити діяльність у компанії, з розробками якої, наприклад, студент був ознайомлений під час навчання, є можливість подати резюме до Світової лабораторії пошуку відповідей про виникнення Всесвіту </w:t>
      </w:r>
      <w:r w:rsidRPr="00206479">
        <w:rPr>
          <w:rFonts w:ascii="Times New Roman" w:eastAsia="Calibri" w:hAnsi="Times New Roman" w:cs="Times New Roman"/>
          <w:sz w:val="28"/>
          <w:szCs w:val="28"/>
          <w:lang w:val="uk-UA"/>
        </w:rPr>
        <w:lastRenderedPageBreak/>
        <w:t>CERN, а можна повернутися до своєї країни та продовжити наукову діяльність [</w:t>
      </w:r>
      <w:r w:rsidR="00232940">
        <w:rPr>
          <w:rFonts w:ascii="Times New Roman" w:eastAsia="Calibri" w:hAnsi="Times New Roman" w:cs="Times New Roman"/>
          <w:sz w:val="28"/>
          <w:szCs w:val="28"/>
          <w:lang w:val="uk-UA"/>
        </w:rPr>
        <w:t>7</w:t>
      </w:r>
      <w:r w:rsidR="00E44F44">
        <w:rPr>
          <w:rFonts w:ascii="Times New Roman" w:eastAsia="Calibri" w:hAnsi="Times New Roman" w:cs="Times New Roman"/>
          <w:sz w:val="28"/>
          <w:szCs w:val="28"/>
          <w:lang w:val="uk-UA"/>
        </w:rPr>
        <w:t>7</w:t>
      </w:r>
      <w:r w:rsidRPr="00206479">
        <w:rPr>
          <w:rFonts w:ascii="Times New Roman" w:eastAsia="Calibri" w:hAnsi="Times New Roman" w:cs="Times New Roman"/>
          <w:sz w:val="28"/>
          <w:szCs w:val="28"/>
          <w:lang w:val="uk-UA"/>
        </w:rPr>
        <w:t>].</w:t>
      </w:r>
    </w:p>
    <w:p w14:paraId="0F9D1432" w14:textId="7FD1E940" w:rsidR="00206479" w:rsidRPr="004F5594" w:rsidRDefault="00206479" w:rsidP="004F5594">
      <w:pPr>
        <w:spacing w:after="0" w:line="360" w:lineRule="auto"/>
        <w:ind w:firstLine="708"/>
        <w:jc w:val="both"/>
        <w:rPr>
          <w:rFonts w:ascii="Times New Roman" w:eastAsia="Calibri" w:hAnsi="Times New Roman" w:cs="Times New Roman"/>
          <w:sz w:val="28"/>
          <w:szCs w:val="28"/>
          <w:lang w:val="uk-UA"/>
        </w:rPr>
      </w:pPr>
      <w:r w:rsidRPr="004F5594">
        <w:rPr>
          <w:rFonts w:ascii="Times New Roman" w:eastAsia="Calibri" w:hAnsi="Times New Roman" w:cs="Times New Roman"/>
          <w:sz w:val="28"/>
          <w:szCs w:val="28"/>
          <w:lang w:val="uk-UA"/>
        </w:rPr>
        <w:t>Політехнічна федеральна школи Лозанни має цілий кластер стартапів, що на базі навчального закладу проєктують і тестують розробки у стінах школи. Роботи, що наслідують рухи одночасно декількох тварин, інтелектуальні штучні кінцівки, які передають сигнали до мозку про температ</w:t>
      </w:r>
      <w:r w:rsidR="004F5594">
        <w:rPr>
          <w:rFonts w:ascii="Times New Roman" w:eastAsia="Calibri" w:hAnsi="Times New Roman" w:cs="Times New Roman"/>
          <w:sz w:val="28"/>
          <w:szCs w:val="28"/>
          <w:lang w:val="uk-UA"/>
        </w:rPr>
        <w:t xml:space="preserve">уру, текстуру та вагу предмета. </w:t>
      </w:r>
      <w:r w:rsidRPr="004F5594">
        <w:rPr>
          <w:rFonts w:ascii="Times New Roman" w:eastAsia="Calibri" w:hAnsi="Times New Roman" w:cs="Times New Roman"/>
          <w:sz w:val="28"/>
          <w:szCs w:val="28"/>
          <w:lang w:val="uk-UA"/>
        </w:rPr>
        <w:t xml:space="preserve">Також у розробці </w:t>
      </w:r>
      <w:r w:rsidR="004F5594" w:rsidRPr="004F5594">
        <w:rPr>
          <w:rFonts w:ascii="Times New Roman" w:eastAsia="Calibri" w:hAnsi="Times New Roman" w:cs="Times New Roman"/>
          <w:sz w:val="28"/>
          <w:szCs w:val="28"/>
          <w:lang w:val="uk-UA"/>
        </w:rPr>
        <w:t>–</w:t>
      </w:r>
      <w:r w:rsidRPr="004F5594">
        <w:rPr>
          <w:rFonts w:ascii="Times New Roman" w:eastAsia="Calibri" w:hAnsi="Times New Roman" w:cs="Times New Roman"/>
          <w:sz w:val="28"/>
          <w:szCs w:val="28"/>
          <w:lang w:val="uk-UA"/>
        </w:rPr>
        <w:t xml:space="preserve"> невеличкі роботи-насадки для меблів, які самостійно пересуваються кімнатою та адаптуються до різних поверхонь, горизонтально чи вертикально рухаючись у просторі [</w:t>
      </w:r>
      <w:r w:rsidR="00232940" w:rsidRPr="004F5594">
        <w:rPr>
          <w:rFonts w:ascii="Times New Roman" w:eastAsia="Calibri" w:hAnsi="Times New Roman" w:cs="Times New Roman"/>
          <w:sz w:val="28"/>
          <w:szCs w:val="28"/>
          <w:lang w:val="uk-UA"/>
        </w:rPr>
        <w:t>7</w:t>
      </w:r>
      <w:r w:rsidR="00E44F44" w:rsidRPr="004F5594">
        <w:rPr>
          <w:rFonts w:ascii="Times New Roman" w:eastAsia="Calibri" w:hAnsi="Times New Roman" w:cs="Times New Roman"/>
          <w:sz w:val="28"/>
          <w:szCs w:val="28"/>
          <w:lang w:val="uk-UA"/>
        </w:rPr>
        <w:t>7</w:t>
      </w:r>
      <w:r w:rsidRPr="004F5594">
        <w:rPr>
          <w:rFonts w:ascii="Times New Roman" w:eastAsia="Calibri" w:hAnsi="Times New Roman" w:cs="Times New Roman"/>
          <w:sz w:val="28"/>
          <w:szCs w:val="28"/>
        </w:rPr>
        <w:t>].</w:t>
      </w:r>
    </w:p>
    <w:p w14:paraId="181C7BF0" w14:textId="1C04B95A"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Наступною країною, яка викликає </w:t>
      </w:r>
      <w:r w:rsidR="004F5594">
        <w:rPr>
          <w:rFonts w:ascii="Times New Roman" w:eastAsia="Calibri" w:hAnsi="Times New Roman" w:cs="Times New Roman"/>
          <w:sz w:val="28"/>
          <w:szCs w:val="28"/>
          <w:lang w:val="uk-UA"/>
        </w:rPr>
        <w:t>потенційну зацікавленість</w:t>
      </w:r>
      <w:r w:rsidRPr="00206479">
        <w:rPr>
          <w:rFonts w:ascii="Times New Roman" w:eastAsia="Calibri" w:hAnsi="Times New Roman" w:cs="Times New Roman"/>
          <w:sz w:val="28"/>
          <w:szCs w:val="28"/>
          <w:lang w:val="uk-UA"/>
        </w:rPr>
        <w:t xml:space="preserve"> щодо інноваційної політики, є </w:t>
      </w:r>
      <w:r w:rsidRPr="00206479">
        <w:rPr>
          <w:rFonts w:ascii="Times New Roman" w:eastAsia="Calibri" w:hAnsi="Times New Roman" w:cs="Times New Roman"/>
          <w:i/>
          <w:sz w:val="28"/>
          <w:szCs w:val="28"/>
          <w:lang w:val="uk-UA"/>
        </w:rPr>
        <w:t>Сінгапур</w:t>
      </w:r>
      <w:r w:rsidRPr="00206479">
        <w:rPr>
          <w:rFonts w:ascii="Times New Roman" w:eastAsia="Calibri" w:hAnsi="Times New Roman" w:cs="Times New Roman"/>
          <w:sz w:val="28"/>
          <w:szCs w:val="28"/>
          <w:lang w:val="uk-UA"/>
        </w:rPr>
        <w:t>, яка лише за 50 років трансформува</w:t>
      </w:r>
      <w:r w:rsidR="004F5594">
        <w:rPr>
          <w:rFonts w:ascii="Times New Roman" w:eastAsia="Calibri" w:hAnsi="Times New Roman" w:cs="Times New Roman"/>
          <w:sz w:val="28"/>
          <w:szCs w:val="28"/>
          <w:lang w:val="uk-UA"/>
        </w:rPr>
        <w:t xml:space="preserve">лася </w:t>
      </w:r>
      <w:r w:rsidRPr="00206479">
        <w:rPr>
          <w:rFonts w:ascii="Times New Roman" w:eastAsia="Calibri" w:hAnsi="Times New Roman" w:cs="Times New Roman"/>
          <w:sz w:val="28"/>
          <w:szCs w:val="28"/>
          <w:lang w:val="uk-UA"/>
        </w:rPr>
        <w:t xml:space="preserve">із країни, що розвивається, із обмеженими природними ресурсами у перспективну </w:t>
      </w:r>
      <w:r w:rsidR="004F5594">
        <w:rPr>
          <w:rFonts w:ascii="Times New Roman" w:eastAsia="Calibri" w:hAnsi="Times New Roman" w:cs="Times New Roman"/>
          <w:sz w:val="28"/>
          <w:szCs w:val="28"/>
          <w:lang w:val="uk-UA"/>
        </w:rPr>
        <w:t>державу</w:t>
      </w:r>
      <w:r w:rsidRPr="00206479">
        <w:rPr>
          <w:rFonts w:ascii="Times New Roman" w:eastAsia="Calibri" w:hAnsi="Times New Roman" w:cs="Times New Roman"/>
          <w:sz w:val="28"/>
          <w:szCs w:val="28"/>
          <w:lang w:val="uk-UA"/>
        </w:rPr>
        <w:t xml:space="preserve">, яка посідає шосте місце в світі за Глобальним інноваційним індексом. </w:t>
      </w:r>
      <w:r w:rsidR="004F5594">
        <w:rPr>
          <w:rFonts w:ascii="Times New Roman" w:eastAsia="Calibri" w:hAnsi="Times New Roman" w:cs="Times New Roman"/>
          <w:sz w:val="28"/>
          <w:szCs w:val="28"/>
          <w:lang w:val="uk-UA"/>
        </w:rPr>
        <w:t>Адже з</w:t>
      </w:r>
      <w:r w:rsidRPr="00206479">
        <w:rPr>
          <w:rFonts w:ascii="Times New Roman" w:eastAsia="Calibri" w:hAnsi="Times New Roman" w:cs="Times New Roman"/>
          <w:sz w:val="28"/>
          <w:szCs w:val="28"/>
          <w:lang w:val="uk-UA"/>
        </w:rPr>
        <w:t xml:space="preserve"> моменту отримання незалежності в 1965 році уряд Сінгапуру зробив акцент на розвиткові науки та технологій як єдиному шляху розвитку економіки в умовах обмежених природних ресурсів та невеликої території.</w:t>
      </w:r>
    </w:p>
    <w:p w14:paraId="17CB5B64" w14:textId="37833649"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Завдяки політиці уряду спрямованої на суттєву фінансову підтримку сфери науки та інновацій за останні 25 років в Сінгапурі було створено диверсифіковану інноваційну екосистему [</w:t>
      </w:r>
      <w:r w:rsidR="00232940">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9</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lang w:val="uk-UA"/>
        </w:rPr>
        <w:t>. 49].</w:t>
      </w:r>
    </w:p>
    <w:p w14:paraId="6F7DBD74"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Формуванням інноваційної політики Сінгапуру займається Рада з досліджень інновацій та підприємництва (Research, Innovation and Enterprise Council, RIEC), очолювана безпосередньо Прем’єр-міністром країни. До складу Ради входять як державні службовці, так і представники приватних компаній.</w:t>
      </w:r>
    </w:p>
    <w:p w14:paraId="45D9F8D6" w14:textId="390609F3" w:rsidR="00206479" w:rsidRPr="00206479" w:rsidRDefault="00206479" w:rsidP="00206479">
      <w:pPr>
        <w:spacing w:after="0" w:line="360" w:lineRule="auto"/>
        <w:ind w:firstLine="709"/>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uk-UA"/>
        </w:rPr>
        <w:t>У Сінгапурі також було реалізовано інфраструктурні ініціативи, спрямовані на посилення наукової та інноваційної системи. У 2001 році були засновані науково-дослідні хаби в сфері біології та медицини (Біополіс),а також фізичних та інженерних наук (Ф’южіонополіс),</w:t>
      </w:r>
      <w:r w:rsidRPr="00206479">
        <w:rPr>
          <w:rFonts w:ascii="Calibri" w:eastAsia="Calibri" w:hAnsi="Calibri" w:cs="Times New Roman"/>
          <w:lang w:val="uk-UA"/>
        </w:rPr>
        <w:t xml:space="preserve"> </w:t>
      </w:r>
      <w:r w:rsidRPr="00206479">
        <w:rPr>
          <w:rFonts w:ascii="Times New Roman" w:eastAsia="Calibri" w:hAnsi="Times New Roman" w:cs="Times New Roman"/>
          <w:sz w:val="28"/>
          <w:szCs w:val="28"/>
          <w:lang w:val="uk-UA"/>
        </w:rPr>
        <w:t xml:space="preserve">де розміщуються </w:t>
      </w:r>
      <w:r w:rsidRPr="00206479">
        <w:rPr>
          <w:rFonts w:ascii="Times New Roman" w:eastAsia="Calibri" w:hAnsi="Times New Roman" w:cs="Times New Roman"/>
          <w:sz w:val="28"/>
          <w:szCs w:val="28"/>
          <w:lang w:val="uk-UA"/>
        </w:rPr>
        <w:lastRenderedPageBreak/>
        <w:t>дослідницькі організації, високотехнологічні компанії, державні установи, торговельні точки. У науково-дослідному хабі працюють дослідники з державного та приватного секторів [</w:t>
      </w:r>
      <w:r w:rsidR="00232940">
        <w:rPr>
          <w:rFonts w:ascii="Times New Roman" w:eastAsia="Calibri" w:hAnsi="Times New Roman" w:cs="Times New Roman"/>
          <w:sz w:val="28"/>
          <w:szCs w:val="28"/>
          <w:lang w:val="uk-UA"/>
        </w:rPr>
        <w:t>7</w:t>
      </w:r>
      <w:r w:rsidR="00E44F44">
        <w:rPr>
          <w:rFonts w:ascii="Times New Roman" w:eastAsia="Calibri" w:hAnsi="Times New Roman" w:cs="Times New Roman"/>
          <w:sz w:val="28"/>
          <w:szCs w:val="28"/>
          <w:lang w:val="uk-UA"/>
        </w:rPr>
        <w:t>8</w:t>
      </w:r>
      <w:r w:rsidRPr="00206479">
        <w:rPr>
          <w:rFonts w:ascii="Times New Roman" w:eastAsia="Calibri" w:hAnsi="Times New Roman" w:cs="Times New Roman"/>
          <w:sz w:val="28"/>
          <w:szCs w:val="28"/>
        </w:rPr>
        <w:t>].</w:t>
      </w:r>
    </w:p>
    <w:p w14:paraId="562C0095" w14:textId="0F14F504"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За </w:t>
      </w:r>
      <w:r w:rsidR="004F5594">
        <w:rPr>
          <w:rFonts w:ascii="Times New Roman" w:eastAsia="Calibri" w:hAnsi="Times New Roman" w:cs="Times New Roman"/>
          <w:sz w:val="28"/>
          <w:szCs w:val="28"/>
          <w:lang w:val="uk-UA"/>
        </w:rPr>
        <w:t>двадцять</w:t>
      </w:r>
      <w:r w:rsidRPr="00206479">
        <w:rPr>
          <w:rFonts w:ascii="Times New Roman" w:eastAsia="Calibri" w:hAnsi="Times New Roman" w:cs="Times New Roman"/>
          <w:sz w:val="28"/>
          <w:szCs w:val="28"/>
          <w:lang w:val="uk-UA"/>
        </w:rPr>
        <w:t xml:space="preserve"> років свого існування Ф’южіонополіс став динамічним науковим хабом: розміщено 600 стартапів,</w:t>
      </w:r>
      <w:r w:rsidRPr="00206479">
        <w:rPr>
          <w:rFonts w:ascii="Calibri" w:eastAsia="Calibri" w:hAnsi="Calibri" w:cs="Times New Roman"/>
          <w:lang w:val="uk-UA"/>
        </w:rPr>
        <w:t xml:space="preserve"> </w:t>
      </w:r>
      <w:r w:rsidRPr="00206479">
        <w:rPr>
          <w:rFonts w:ascii="Times New Roman" w:eastAsia="Calibri" w:hAnsi="Times New Roman" w:cs="Times New Roman"/>
          <w:sz w:val="28"/>
          <w:szCs w:val="28"/>
          <w:lang w:val="uk-UA"/>
        </w:rPr>
        <w:t>250 компаній, 16 державних науково-дослідних інститутів, 5 приватних університетів та інститутів, в яких працює 16 тисяч науковців, інноваторів та дослідників.</w:t>
      </w:r>
    </w:p>
    <w:p w14:paraId="711F41F9" w14:textId="3B9C8AA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Характерною рисою сінгапурської інноваційної системи є відкритість зарубіжним інвестиціям. З моменту отримання незалежності Сінгапур проводив політику залучення прямих іноземних інвестицій та транснаціональних корпорацій, в той час як багато інших країн мали неоднозначне ставлення до прямих іноземних інвестицій та іноземних корпорацій. У сфері науково-дослідних та дослідно-конструкторських робіт всіляко залучаються дослідники зі всього світу, які потім здійснюють наукове керування дослідженнями місцевих наукових кадрів. Наукова спільнота Сінгапуру на 30% складається з іноземців [</w:t>
      </w:r>
      <w:r w:rsidR="00232940">
        <w:rPr>
          <w:rFonts w:ascii="Times New Roman" w:eastAsia="Calibri" w:hAnsi="Times New Roman" w:cs="Times New Roman"/>
          <w:sz w:val="28"/>
          <w:szCs w:val="28"/>
          <w:lang w:val="uk-UA"/>
        </w:rPr>
        <w:t>7</w:t>
      </w:r>
      <w:r w:rsidR="00E44F44">
        <w:rPr>
          <w:rFonts w:ascii="Times New Roman" w:eastAsia="Calibri" w:hAnsi="Times New Roman" w:cs="Times New Roman"/>
          <w:sz w:val="28"/>
          <w:szCs w:val="28"/>
          <w:lang w:val="uk-UA"/>
        </w:rPr>
        <w:t>8</w:t>
      </w:r>
      <w:r w:rsidRPr="00206479">
        <w:rPr>
          <w:rFonts w:ascii="Times New Roman" w:eastAsia="Calibri" w:hAnsi="Times New Roman" w:cs="Times New Roman"/>
          <w:sz w:val="28"/>
          <w:szCs w:val="28"/>
          <w:lang w:val="uk-UA"/>
        </w:rPr>
        <w:t>].</w:t>
      </w:r>
    </w:p>
    <w:p w14:paraId="5732D23C"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Крім міжнародного співробітництва за моделлю відкритих інновацій Сінгапур залучив представництва провідних науково-дослідних центрів. У Сінгапурі створено Кампус для провідних досліджень на базі Національного дослідного фонду, де зосереджено представництва наукових центрів провідних університетів світу, таких як Масачусетський технологічний інститут, Швейцарська вища технічна школа Цюріха, Кембриджський університет, Пекінський університет. Така система міжнародного співробітництва сприяє обміну ідеями, талантами та дослідними можливостями на користь розвитку інноваційної системи Сінгапуру.</w:t>
      </w:r>
    </w:p>
    <w:p w14:paraId="53B82D79"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Одним із ефективних способів підвищення діяльності промислових підприємств є створення нових форм організації інноваційної діяльності, вагоме значення серед яких набувають індустріальні парки.</w:t>
      </w:r>
    </w:p>
    <w:p w14:paraId="5BB56774" w14:textId="1BC0F1C3"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lastRenderedPageBreak/>
        <w:t xml:space="preserve">Китайсько-сінгапурський індустріальний парк «м. Сучжоу </w:t>
      </w:r>
      <w:r w:rsidR="004F5594" w:rsidRPr="004F5594">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lang w:val="uk-UA"/>
        </w:rPr>
        <w:t xml:space="preserve"> Сінгапур», площею 260 км2, на якій розташовано 330 компаній (79 найбільших корпорацій світу зі спиcку Fortune-500) з чисельністю працюючих </w:t>
      </w:r>
      <w:r w:rsidR="004F5594" w:rsidRPr="004F5594">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lang w:val="uk-UA"/>
        </w:rPr>
        <w:t xml:space="preserve"> 35 тис. осіб. Обсяг залучених інвестицій </w:t>
      </w:r>
      <w:r w:rsidR="004F5594" w:rsidRPr="004F5594">
        <w:rPr>
          <w:rFonts w:ascii="Times New Roman" w:eastAsia="Calibri" w:hAnsi="Times New Roman" w:cs="Times New Roman"/>
          <w:sz w:val="28"/>
          <w:szCs w:val="28"/>
          <w:lang w:val="uk-UA"/>
        </w:rPr>
        <w:t>–</w:t>
      </w:r>
      <w:r w:rsidR="004F5594">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uk-UA"/>
        </w:rPr>
        <w:t xml:space="preserve">100 млрд дол. США. Особливістю функціонування індустріального парку є те, що це об’єкт спільного освоєння КНР та Сінгапуру (частки розподілені наступним чином: 52,0 % акцій належить консорціуму китайських компаній, 28 % </w:t>
      </w:r>
      <w:r w:rsidR="004F5594" w:rsidRPr="004F5594">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lang w:val="uk-UA"/>
        </w:rPr>
        <w:t xml:space="preserve"> сінгапурському консорціуму, 10 % </w:t>
      </w:r>
      <w:r w:rsidR="004F5594" w:rsidRPr="004F5594">
        <w:rPr>
          <w:rFonts w:ascii="Times New Roman" w:eastAsia="Calibri" w:hAnsi="Times New Roman" w:cs="Times New Roman"/>
          <w:sz w:val="28"/>
          <w:szCs w:val="28"/>
          <w:lang w:val="uk-UA"/>
        </w:rPr>
        <w:t>–</w:t>
      </w:r>
      <w:r w:rsidR="004F5594">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uk-UA"/>
        </w:rPr>
        <w:t xml:space="preserve">компанії </w:t>
      </w:r>
      <w:r w:rsidR="004F5594">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lang w:val="uk-UA"/>
        </w:rPr>
        <w:t>The Hong Kong and China Gas Co., Ltd.</w:t>
      </w:r>
      <w:r w:rsidR="004F5594">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lang w:val="uk-UA"/>
        </w:rPr>
        <w:t xml:space="preserve">, 5 % </w:t>
      </w:r>
      <w:r w:rsidR="004F5594" w:rsidRPr="004F5594">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lang w:val="uk-UA"/>
        </w:rPr>
        <w:t xml:space="preserve"> компанії </w:t>
      </w:r>
      <w:r w:rsidR="004F5594">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lang w:val="uk-UA"/>
        </w:rPr>
        <w:t>Singapore CPG Corporation Pte., Ltd.</w:t>
      </w:r>
      <w:r w:rsidR="004F5594">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lang w:val="uk-UA"/>
        </w:rPr>
        <w:t xml:space="preserve">, 5,0 % </w:t>
      </w:r>
      <w:r w:rsidR="004F5594" w:rsidRPr="004F5594">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lang w:val="uk-UA"/>
        </w:rPr>
        <w:t xml:space="preserve"> компаніі </w:t>
      </w:r>
      <w:r w:rsidR="004F5594">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lang w:val="uk-UA"/>
        </w:rPr>
        <w:t>Suzhou New District High-</w:t>
      </w:r>
      <w:r w:rsidR="004F5594">
        <w:rPr>
          <w:rFonts w:ascii="Times New Roman" w:eastAsia="Calibri" w:hAnsi="Times New Roman" w:cs="Times New Roman"/>
          <w:sz w:val="28"/>
          <w:szCs w:val="28"/>
          <w:lang w:val="uk-UA"/>
        </w:rPr>
        <w:t>tech Industrial Stock Co., Ltd.»</w:t>
      </w:r>
      <w:r w:rsidRPr="00206479">
        <w:rPr>
          <w:rFonts w:ascii="Times New Roman" w:eastAsia="Calibri" w:hAnsi="Times New Roman" w:cs="Times New Roman"/>
          <w:sz w:val="28"/>
          <w:szCs w:val="28"/>
          <w:lang w:val="uk-UA"/>
        </w:rPr>
        <w:t>). З метою успішного розвитку об’єкта було створено трипланові управлінські та робочі органи, які являють собою спільну раду урядів Китаю та Сінгапуру, двосторонній комітет, конкретні установи по зв’язку тощо. Діє особлива система планування розвитку міста, яка передбачає розроблення детального плану, який здатен поєднувати китайську специфіку з сінгапурським досвідом у сфері міського планування і будівництва, економічного розвитку, суспільного адміністративного управління тощо. Організовано шість державних технічних платформ для місцевих біомедичних компаній, які здійснюють діяльність у сфері надання послуг щодо аналізу наркотиків, випробування нових лікарських препаратів, технологій скринінгу лікарських засобів тощо [</w:t>
      </w:r>
      <w:r w:rsidR="00232940">
        <w:rPr>
          <w:rFonts w:ascii="Times New Roman" w:eastAsia="Calibri" w:hAnsi="Times New Roman" w:cs="Times New Roman"/>
          <w:sz w:val="28"/>
          <w:szCs w:val="28"/>
          <w:lang w:val="uk-UA"/>
        </w:rPr>
        <w:t>1</w:t>
      </w:r>
      <w:r w:rsidRPr="00206479">
        <w:rPr>
          <w:rFonts w:ascii="Times New Roman" w:eastAsia="Calibri" w:hAnsi="Times New Roman" w:cs="Times New Roman"/>
          <w:sz w:val="28"/>
          <w:szCs w:val="28"/>
          <w:lang w:val="uk-UA"/>
        </w:rPr>
        <w:t>6, с. 6].</w:t>
      </w:r>
    </w:p>
    <w:p w14:paraId="594EA794" w14:textId="77777777"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Головним фактором успіху інноваційного розвитку Сінгапуру є інвестування в людський розумовий потенціал та імпорт людського капіталу. </w:t>
      </w:r>
    </w:p>
    <w:p w14:paraId="397FBBD2" w14:textId="77777777"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Відповідно до індексу інноваційного розвитку агенства </w:t>
      </w:r>
      <w:r w:rsidRPr="00206479">
        <w:rPr>
          <w:rFonts w:ascii="Times New Roman" w:eastAsia="Calibri" w:hAnsi="Times New Roman" w:cs="Times New Roman"/>
          <w:sz w:val="28"/>
          <w:szCs w:val="28"/>
          <w:lang w:val="en-US"/>
        </w:rPr>
        <w:t>Bloomberg</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Bloomberg</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Innovation</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Index</w:t>
      </w:r>
      <w:r w:rsidRPr="00206479">
        <w:rPr>
          <w:rFonts w:ascii="Times New Roman" w:eastAsia="Calibri" w:hAnsi="Times New Roman" w:cs="Times New Roman"/>
          <w:sz w:val="28"/>
          <w:szCs w:val="28"/>
          <w:lang w:val="uk-UA"/>
        </w:rPr>
        <w:t>), у 2020 році Сінгапур посів 3 місце.</w:t>
      </w:r>
    </w:p>
    <w:p w14:paraId="74554612"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Наступною країною, яка викликає інтерес щодо інноваційної політики, є </w:t>
      </w:r>
      <w:r w:rsidRPr="00206479">
        <w:rPr>
          <w:rFonts w:ascii="Times New Roman" w:eastAsia="Calibri" w:hAnsi="Times New Roman" w:cs="Times New Roman"/>
          <w:i/>
          <w:sz w:val="28"/>
          <w:szCs w:val="28"/>
          <w:lang w:val="uk-UA"/>
        </w:rPr>
        <w:t>Швеція</w:t>
      </w:r>
      <w:r w:rsidRPr="00206479">
        <w:rPr>
          <w:rFonts w:ascii="Times New Roman" w:eastAsia="Calibri" w:hAnsi="Times New Roman" w:cs="Times New Roman"/>
          <w:sz w:val="28"/>
          <w:szCs w:val="28"/>
          <w:lang w:val="uk-UA"/>
        </w:rPr>
        <w:t xml:space="preserve">. Шведська інноваційна система складається з 3 основних напрямків: національної інноваційної системи, галузевої інноваційної системи, регіональних інноваційних систем. </w:t>
      </w:r>
    </w:p>
    <w:p w14:paraId="066E1821" w14:textId="5B8266D8" w:rsidR="00206479" w:rsidRPr="00206479" w:rsidRDefault="00206479" w:rsidP="00206479">
      <w:pPr>
        <w:spacing w:after="0" w:line="360" w:lineRule="auto"/>
        <w:ind w:firstLine="709"/>
        <w:jc w:val="both"/>
        <w:rPr>
          <w:rFonts w:ascii="Times New Roman" w:eastAsia="Calibri" w:hAnsi="Times New Roman" w:cs="Times New Roman"/>
          <w:sz w:val="28"/>
          <w:szCs w:val="28"/>
        </w:rPr>
      </w:pPr>
      <w:r w:rsidRPr="00206479">
        <w:rPr>
          <w:rFonts w:ascii="Times New Roman" w:eastAsia="Calibri" w:hAnsi="Times New Roman" w:cs="Times New Roman"/>
          <w:sz w:val="28"/>
          <w:szCs w:val="28"/>
          <w:lang w:val="uk-UA"/>
        </w:rPr>
        <w:lastRenderedPageBreak/>
        <w:t xml:space="preserve">Для підвищення комерціалізації результатів науково-дослідних та дослідно-конструкторських робіт у Швеції було створено систему організацій, головною метою яких став розвиток бізнесу: Інноваційний Міст (The Innovation Bridge), який підтримує комерціалізацію результатів наукових досліджень і забезпечує обмежене фінансування на передпосівній стадії (preseed); Бізнес-Партнерство (ALMI Business Partner) підтримує створення бізнесу (не провідного НДКР); Промисловий Фонд (the Industrial Fund) є державним венчурним інвестором; і Агентство з інвестицій у Швецію (the Invest in Sweden Agency, ISA) сприяє припливу інвестицій. Фундаментальні дослідження фінансуються переважно державою. Серед особливостей інноваційного розвитку Швеції слід виділити такі: стабільна політична система, що сприяє становленню інноваційної системи; добре організована та ефективна робота державних інститутів при впровадженні інноваційних процесів; високий рівень кваліфікації та оновлення персоналу в сфері інноваційних технологій та процесів; велика кількість університетів та студентів, що пропонують та впроваджують інновації, при цьому інноваційна ідея, відповідно до законодавства, належить дослідникові; університети орієнтовані </w:t>
      </w:r>
      <w:r w:rsidR="00925855">
        <w:rPr>
          <w:rFonts w:ascii="Times New Roman" w:eastAsia="Calibri" w:hAnsi="Times New Roman" w:cs="Times New Roman"/>
          <w:sz w:val="28"/>
          <w:szCs w:val="28"/>
          <w:lang w:val="uk-UA"/>
        </w:rPr>
        <w:t xml:space="preserve">на впровадження досліджень, що </w:t>
      </w:r>
      <w:r w:rsidRPr="00206479">
        <w:rPr>
          <w:rFonts w:ascii="Times New Roman" w:eastAsia="Calibri" w:hAnsi="Times New Roman" w:cs="Times New Roman"/>
          <w:sz w:val="28"/>
          <w:szCs w:val="28"/>
          <w:lang w:val="uk-UA"/>
        </w:rPr>
        <w:t>мають підприємницький характер.</w:t>
      </w:r>
      <w:r w:rsidRPr="00206479">
        <w:rPr>
          <w:rFonts w:ascii="Calibri" w:eastAsia="Calibri" w:hAnsi="Calibri" w:cs="Times New Roman"/>
          <w:lang w:val="uk-UA"/>
        </w:rPr>
        <w:t xml:space="preserve"> </w:t>
      </w:r>
      <w:r w:rsidRPr="00206479">
        <w:rPr>
          <w:rFonts w:ascii="Times New Roman" w:eastAsia="Calibri" w:hAnsi="Times New Roman" w:cs="Times New Roman"/>
          <w:sz w:val="28"/>
          <w:szCs w:val="28"/>
          <w:lang w:val="uk-UA"/>
        </w:rPr>
        <w:t>Ключовим фактором успіху інноваційного розвитку Швеції є тривалі масштабні вкладення в розвиток науки. Крім того, бізнес-структури, державні університети та організації спільними зусиллями сприяють розвитку інновацій у кластерах [</w:t>
      </w:r>
      <w:r w:rsidRPr="00206479">
        <w:rPr>
          <w:rFonts w:ascii="Times New Roman" w:eastAsia="Calibri" w:hAnsi="Times New Roman" w:cs="Times New Roman"/>
          <w:sz w:val="28"/>
          <w:szCs w:val="28"/>
        </w:rPr>
        <w:t>3</w:t>
      </w:r>
      <w:r w:rsidRPr="00206479">
        <w:rPr>
          <w:rFonts w:ascii="Times New Roman" w:eastAsia="Calibri" w:hAnsi="Times New Roman" w:cs="Times New Roman"/>
          <w:sz w:val="28"/>
          <w:szCs w:val="28"/>
          <w:lang w:val="uk-UA"/>
        </w:rPr>
        <w:t>1</w:t>
      </w:r>
      <w:r w:rsidRPr="00206479">
        <w:rPr>
          <w:rFonts w:ascii="Times New Roman" w:eastAsia="Calibri" w:hAnsi="Times New Roman" w:cs="Times New Roman"/>
          <w:sz w:val="28"/>
          <w:szCs w:val="28"/>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rPr>
        <w:t>. 48</w:t>
      </w:r>
      <w:r w:rsidRPr="00206479">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rPr>
        <w:t>.</w:t>
      </w:r>
    </w:p>
    <w:p w14:paraId="48A05991"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Прагнення Швеції до екології та інновацій допомагає державі збільшувати економічне зростання. Прагнення стати більш «зеленими» сприяє створенню нових технологій і сучасних виробництв, що експортують свої товари з високою доданою вартістю. Адже із 1990-го до 2013 року Швеція зменшила обсяг викидів парникових газів в атмосферу на 22%, а валовий внутрішній продукт збільшився на 58%.</w:t>
      </w:r>
    </w:p>
    <w:p w14:paraId="4A98F6A0"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lastRenderedPageBreak/>
        <w:t>У Стокгольмі житловий район Хаммарбі перетворився на житловий район майбутнього і є зразком еко-місця з енергофективними будинками, високоефективною переробкою сміття, майже повною відсутністю приватного транспорту і присутністю дикої природи.</w:t>
      </w:r>
    </w:p>
    <w:p w14:paraId="693A47FE"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У Швеції більшість будинків з енергозберігаючими технологіями, які споживають вдвічі менше енергії, ніж звичайні. Енергія видобувається зі сміття і каналізаційних стоків. Стічні води переробляються на газ і добрива. Також ними підігрівається вода в кранах. </w:t>
      </w:r>
    </w:p>
    <w:p w14:paraId="7BE8BC61" w14:textId="6B0FE4A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Жителі самі сортують сміття. Сьогодні на полігони, розташовані за містами, вивозять лише 1% твердих побутових відходів. Органічні відходи використовуються заводами із виробництва біогазу, а горючі відходи відправляються на підприємства, які постачають тепло. Крім того, у Стокгольмі є будинки, які опалюють інтернетом. Шведські науковці визначили, що інтернет – це не лише віртуальна реальність, а й маса справжнього комп’ютерного обладнання і систем зв’язку між ним. Тепло, яке виділяють </w:t>
      </w:r>
      <w:r w:rsidR="00925855">
        <w:rPr>
          <w:rFonts w:ascii="Times New Roman" w:eastAsia="Calibri" w:hAnsi="Times New Roman" w:cs="Times New Roman"/>
          <w:sz w:val="28"/>
          <w:szCs w:val="28"/>
          <w:lang w:val="uk-UA"/>
        </w:rPr>
        <w:t>сервери даних</w:t>
      </w:r>
      <w:r w:rsidRPr="00206479">
        <w:rPr>
          <w:rFonts w:ascii="Times New Roman" w:eastAsia="Calibri" w:hAnsi="Times New Roman" w:cs="Times New Roman"/>
          <w:sz w:val="28"/>
          <w:szCs w:val="28"/>
          <w:lang w:val="uk-UA"/>
        </w:rPr>
        <w:t>, допомагає обігріти будинки в Стокгольмі.</w:t>
      </w:r>
    </w:p>
    <w:p w14:paraId="2A8FBEAA"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Швеція, якій довелося пережити серйозну кризу після підвищення цін на нафту в 1970-х роках, сьогодні отримує майже всю електроенергію від гідроелектростанцій та атомних станцій і використовує органічне паливо на потреби транспорту. У Швеції налічуються 2057 гідроелектростанцій, які забезпечують країну 40% необхідної енергії. Решта отримується від атомної енергетики, а також імпортованого вугілля.</w:t>
      </w:r>
    </w:p>
    <w:p w14:paraId="6792491C"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rPr>
        <w:t xml:space="preserve">Але Швеція має амбітну мету </w:t>
      </w:r>
      <w:r w:rsidRPr="00206479">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rPr>
        <w:t xml:space="preserve"> до 2040 року країна буде на 100% незалежною від викопного палива.</w:t>
      </w:r>
    </w:p>
    <w:p w14:paraId="720BB0B4" w14:textId="1AD8A6F0"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Над програмою трансформації економіки цієї країни, населення якої становить 10 млн людей, у першу та єдину в світі економічну систему, незалежну від нафти, </w:t>
      </w:r>
      <w:r w:rsidR="00925855" w:rsidRPr="00925855">
        <w:rPr>
          <w:rFonts w:ascii="Times New Roman" w:eastAsia="Calibri" w:hAnsi="Times New Roman" w:cs="Times New Roman"/>
          <w:sz w:val="28"/>
          <w:szCs w:val="28"/>
          <w:lang w:val="uk-UA"/>
        </w:rPr>
        <w:t>–</w:t>
      </w:r>
      <w:r w:rsidR="00925855">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uk-UA"/>
        </w:rPr>
        <w:t>працює спеціальний комітет у складі промисловців, учених, фермерів, виробників автомобілів, урядовців та інших експертів.</w:t>
      </w:r>
    </w:p>
    <w:p w14:paraId="4586DB0F" w14:textId="19645925" w:rsidR="00206479" w:rsidRPr="00206479" w:rsidRDefault="00206479" w:rsidP="00206479">
      <w:pPr>
        <w:spacing w:after="0" w:line="360" w:lineRule="auto"/>
        <w:ind w:firstLine="709"/>
        <w:jc w:val="both"/>
        <w:rPr>
          <w:rFonts w:ascii="Times New Roman" w:eastAsia="Calibri" w:hAnsi="Times New Roman" w:cs="Times New Roman"/>
          <w:color w:val="000000"/>
          <w:sz w:val="28"/>
          <w:szCs w:val="28"/>
          <w:lang w:val="uk-UA"/>
        </w:rPr>
      </w:pPr>
      <w:r w:rsidRPr="00206479">
        <w:rPr>
          <w:rFonts w:ascii="Times New Roman" w:eastAsia="Calibri" w:hAnsi="Times New Roman" w:cs="Times New Roman"/>
          <w:color w:val="000000"/>
          <w:sz w:val="28"/>
          <w:szCs w:val="28"/>
          <w:lang w:val="uk-UA"/>
        </w:rPr>
        <w:lastRenderedPageBreak/>
        <w:t xml:space="preserve">Швеція батьківщина винаходів та іновацій: від термометра Цельсія та шарикоподшипніка Вингвіста – до </w:t>
      </w:r>
      <w:r w:rsidRPr="00206479">
        <w:rPr>
          <w:rFonts w:ascii="Times New Roman" w:eastAsia="Calibri" w:hAnsi="Times New Roman" w:cs="Times New Roman"/>
          <w:color w:val="000000"/>
          <w:sz w:val="28"/>
          <w:szCs w:val="28"/>
        </w:rPr>
        <w:t>Skype</w:t>
      </w:r>
      <w:r w:rsidRPr="00206479">
        <w:rPr>
          <w:rFonts w:ascii="Times New Roman" w:eastAsia="Calibri" w:hAnsi="Times New Roman" w:cs="Times New Roman"/>
          <w:color w:val="000000"/>
          <w:sz w:val="28"/>
          <w:szCs w:val="28"/>
          <w:lang w:val="uk-UA"/>
        </w:rPr>
        <w:t>. Шведи винайшли:</w:t>
      </w:r>
      <w:r w:rsidRPr="00206479">
        <w:rPr>
          <w:rFonts w:ascii="Times New Roman" w:eastAsia="Calibri" w:hAnsi="Times New Roman" w:cs="Times New Roman"/>
          <w:color w:val="000000"/>
          <w:sz w:val="28"/>
          <w:szCs w:val="28"/>
        </w:rPr>
        <w:t> </w:t>
      </w:r>
      <w:r w:rsidRPr="00206479">
        <w:rPr>
          <w:rFonts w:ascii="Times New Roman" w:eastAsia="Calibri" w:hAnsi="Times New Roman" w:cs="Times New Roman"/>
          <w:color w:val="000000"/>
          <w:sz w:val="28"/>
          <w:szCs w:val="28"/>
          <w:lang w:val="uk-UA"/>
        </w:rPr>
        <w:t xml:space="preserve"> «розвідний ключ» (винахід Юхана-Петера Юханссона); трекер ВІЛ (винахід вчених Лундського універ.), що дозволяє вловлювати найменші концентрації вірусів; </w:t>
      </w:r>
      <w:r w:rsidR="00925855">
        <w:rPr>
          <w:rFonts w:ascii="Times New Roman" w:eastAsia="Calibri" w:hAnsi="Times New Roman" w:cs="Times New Roman"/>
          <w:color w:val="000000"/>
          <w:sz w:val="28"/>
          <w:szCs w:val="28"/>
          <w:lang w:val="uk-UA"/>
        </w:rPr>
        <w:t>у</w:t>
      </w:r>
      <w:r w:rsidRPr="00206479">
        <w:rPr>
          <w:rFonts w:ascii="Times New Roman" w:eastAsia="Calibri" w:hAnsi="Times New Roman" w:cs="Times New Roman"/>
          <w:color w:val="000000"/>
          <w:sz w:val="28"/>
          <w:szCs w:val="28"/>
          <w:lang w:val="uk-UA"/>
        </w:rPr>
        <w:t>льтразвукову діагностику, УЗІ (винахід шведського медика Інге Едлера); упаковку</w:t>
      </w:r>
      <w:r w:rsidRPr="00206479">
        <w:rPr>
          <w:rFonts w:ascii="Times New Roman" w:eastAsia="Calibri" w:hAnsi="Times New Roman" w:cs="Times New Roman"/>
          <w:color w:val="000000"/>
          <w:sz w:val="28"/>
          <w:szCs w:val="28"/>
        </w:rPr>
        <w:t> Tetra</w:t>
      </w:r>
      <w:r w:rsidRPr="00206479">
        <w:rPr>
          <w:rFonts w:ascii="Times New Roman" w:eastAsia="Calibri" w:hAnsi="Times New Roman" w:cs="Times New Roman"/>
          <w:color w:val="000000"/>
          <w:sz w:val="28"/>
          <w:szCs w:val="28"/>
          <w:lang w:val="uk-UA"/>
        </w:rPr>
        <w:t xml:space="preserve"> </w:t>
      </w:r>
      <w:r w:rsidRPr="00206479">
        <w:rPr>
          <w:rFonts w:ascii="Times New Roman" w:eastAsia="Calibri" w:hAnsi="Times New Roman" w:cs="Times New Roman"/>
          <w:color w:val="000000"/>
          <w:sz w:val="28"/>
          <w:szCs w:val="28"/>
        </w:rPr>
        <w:t>Pak</w:t>
      </w:r>
      <w:r w:rsidRPr="00206479">
        <w:rPr>
          <w:rFonts w:ascii="Times New Roman" w:eastAsia="Calibri" w:hAnsi="Times New Roman" w:cs="Times New Roman"/>
          <w:color w:val="000000"/>
          <w:sz w:val="28"/>
          <w:szCs w:val="28"/>
          <w:lang w:val="uk-UA"/>
        </w:rPr>
        <w:t xml:space="preserve"> (ідея Еріка Валленберга, реалізація Рубена Рау</w:t>
      </w:r>
      <w:r w:rsidRPr="00206479">
        <w:rPr>
          <w:rFonts w:ascii="Times New Roman" w:eastAsia="Calibri" w:hAnsi="Times New Roman" w:cs="Times New Roman"/>
          <w:color w:val="000000"/>
          <w:sz w:val="28"/>
          <w:szCs w:val="28"/>
        </w:rPr>
        <w:t>c</w:t>
      </w:r>
      <w:r w:rsidRPr="00206479">
        <w:rPr>
          <w:rFonts w:ascii="Times New Roman" w:eastAsia="Calibri" w:hAnsi="Times New Roman" w:cs="Times New Roman"/>
          <w:color w:val="000000"/>
          <w:sz w:val="28"/>
          <w:szCs w:val="28"/>
          <w:lang w:val="uk-UA"/>
        </w:rPr>
        <w:t>инга); кардіостимулятор (винахід Руне Ельмквіса); автомобільний пасок безпеки (винахід Нільса Боліна ) [</w:t>
      </w:r>
      <w:r w:rsidR="00232940" w:rsidRPr="00B55B64">
        <w:rPr>
          <w:rFonts w:ascii="Times New Roman" w:eastAsia="Calibri" w:hAnsi="Times New Roman" w:cs="Times New Roman"/>
          <w:color w:val="000000"/>
          <w:sz w:val="28"/>
          <w:szCs w:val="28"/>
          <w:lang w:val="uk-UA"/>
        </w:rPr>
        <w:t>8</w:t>
      </w:r>
      <w:r w:rsidR="00E44F44">
        <w:rPr>
          <w:rFonts w:ascii="Times New Roman" w:eastAsia="Calibri" w:hAnsi="Times New Roman" w:cs="Times New Roman"/>
          <w:color w:val="000000"/>
          <w:sz w:val="28"/>
          <w:szCs w:val="28"/>
          <w:lang w:val="uk-UA"/>
        </w:rPr>
        <w:t>3</w:t>
      </w:r>
      <w:r w:rsidRPr="00206479">
        <w:rPr>
          <w:rFonts w:ascii="Times New Roman" w:eastAsia="Calibri" w:hAnsi="Times New Roman" w:cs="Times New Roman"/>
          <w:color w:val="000000"/>
          <w:sz w:val="28"/>
          <w:szCs w:val="28"/>
          <w:lang w:val="uk-UA"/>
        </w:rPr>
        <w:t xml:space="preserve">]. </w:t>
      </w:r>
    </w:p>
    <w:p w14:paraId="3645CE4D" w14:textId="143221E6" w:rsidR="00206479" w:rsidRPr="00206479" w:rsidRDefault="00206479" w:rsidP="00925855">
      <w:pPr>
        <w:spacing w:after="0" w:line="360" w:lineRule="auto"/>
        <w:ind w:firstLine="709"/>
        <w:jc w:val="both"/>
        <w:rPr>
          <w:rFonts w:ascii="Times New Roman" w:eastAsia="Calibri" w:hAnsi="Times New Roman" w:cs="Times New Roman"/>
          <w:color w:val="000000"/>
          <w:sz w:val="28"/>
          <w:szCs w:val="28"/>
          <w:lang w:val="uk-UA"/>
        </w:rPr>
      </w:pPr>
      <w:r w:rsidRPr="00206479">
        <w:rPr>
          <w:rFonts w:ascii="Times New Roman" w:eastAsia="Calibri" w:hAnsi="Times New Roman" w:cs="Times New Roman"/>
          <w:color w:val="000000"/>
          <w:sz w:val="28"/>
          <w:szCs w:val="28"/>
          <w:lang w:val="uk-UA"/>
        </w:rPr>
        <w:t xml:space="preserve">Креативність виховують у шведів з дитинства. У дітей не заохочують зубріння, вчать знаходити новаторські підходи для розв’язання проблем та вирішення задач. Університети також приділяють значну увагу розвитку інновацій. Так, всесвітньо відомий Каролінський інститут, має структурний підрозділ Innovation Office. </w:t>
      </w:r>
      <w:r w:rsidR="00925855">
        <w:rPr>
          <w:rFonts w:ascii="Times New Roman" w:eastAsia="Calibri" w:hAnsi="Times New Roman" w:cs="Times New Roman"/>
          <w:color w:val="000000"/>
          <w:sz w:val="28"/>
          <w:szCs w:val="28"/>
          <w:lang w:val="uk-UA"/>
        </w:rPr>
        <w:t xml:space="preserve">Цей підрозділ, </w:t>
      </w:r>
      <w:r w:rsidRPr="00206479">
        <w:rPr>
          <w:rFonts w:ascii="Times New Roman" w:eastAsia="Calibri" w:hAnsi="Times New Roman" w:cs="Times New Roman"/>
          <w:color w:val="000000"/>
          <w:sz w:val="28"/>
          <w:szCs w:val="28"/>
          <w:lang w:val="uk-UA"/>
        </w:rPr>
        <w:t>виконуючи функцію посередника між науковцем та бізнесменом, безкоштовно надає консультаційні послуги в сфері створення об’єктів інтелектуальної власності та подальшого трансферу технологій. Додатково офіс забезпечує юридичний супровід (патентування, ліцензува</w:t>
      </w:r>
      <w:r w:rsidR="00925855">
        <w:rPr>
          <w:rFonts w:ascii="Times New Roman" w:eastAsia="Calibri" w:hAnsi="Times New Roman" w:cs="Times New Roman"/>
          <w:color w:val="000000"/>
          <w:sz w:val="28"/>
          <w:szCs w:val="28"/>
          <w:lang w:val="uk-UA"/>
        </w:rPr>
        <w:t>ння розробок). Тож,</w:t>
      </w:r>
      <w:r w:rsidRPr="00206479">
        <w:rPr>
          <w:rFonts w:ascii="Times New Roman" w:eastAsia="Calibri" w:hAnsi="Times New Roman" w:cs="Times New Roman"/>
          <w:color w:val="000000"/>
          <w:sz w:val="28"/>
          <w:szCs w:val="28"/>
          <w:lang w:val="uk-UA"/>
        </w:rPr>
        <w:t xml:space="preserve"> Каролінський інститут є прикладом дослідницького (підприємницького</w:t>
      </w:r>
      <w:r w:rsidR="00925855">
        <w:rPr>
          <w:rFonts w:ascii="Times New Roman" w:eastAsia="Calibri" w:hAnsi="Times New Roman" w:cs="Times New Roman"/>
          <w:color w:val="000000"/>
          <w:sz w:val="28"/>
          <w:szCs w:val="28"/>
          <w:lang w:val="uk-UA"/>
        </w:rPr>
        <w:t>) університету Швеції</w:t>
      </w:r>
      <w:r w:rsidRPr="00206479">
        <w:rPr>
          <w:rFonts w:ascii="Times New Roman" w:eastAsia="Calibri" w:hAnsi="Times New Roman" w:cs="Times New Roman"/>
          <w:color w:val="000000"/>
          <w:sz w:val="28"/>
          <w:szCs w:val="28"/>
          <w:lang w:val="uk-UA"/>
        </w:rPr>
        <w:t xml:space="preserve">. </w:t>
      </w:r>
    </w:p>
    <w:p w14:paraId="2F082E20"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Концепція Triple Helix (модель «університет-бізнес-держава») простежується у всіх програмних документах інституту. Так, наприклад, декларується передача знань як благо для суспільства, участь в житті територіальної громади та залучення до процесу покращення соціального та економічного клімату регіону.</w:t>
      </w:r>
    </w:p>
    <w:p w14:paraId="67DE4668" w14:textId="6C9A1558"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З однієї сторони, інститут тісно співпрацює зі Стокгольмською міською радою над спільними про</w:t>
      </w:r>
      <w:r w:rsidR="00925855">
        <w:rPr>
          <w:rFonts w:ascii="Times New Roman" w:eastAsia="Calibri" w:hAnsi="Times New Roman" w:cs="Times New Roman"/>
          <w:sz w:val="28"/>
          <w:szCs w:val="28"/>
          <w:lang w:val="uk-UA"/>
        </w:rPr>
        <w:t>є</w:t>
      </w:r>
      <w:r w:rsidRPr="00206479">
        <w:rPr>
          <w:rFonts w:ascii="Times New Roman" w:eastAsia="Calibri" w:hAnsi="Times New Roman" w:cs="Times New Roman"/>
          <w:sz w:val="28"/>
          <w:szCs w:val="28"/>
          <w:lang w:val="uk-UA"/>
        </w:rPr>
        <w:t xml:space="preserve">ктами (наприклад, Programme 4D, що має на меті покращити якість надання медичної допомоги по окремим захворюванням). З іншого боку, кооперація інституту з бізнесом дозволяє швидше, ефективніше та вигідніше досягати поставлених цілей. Це стало однією з причин, чому, на відміну від українських вузів, шведською системою вищої освіти сформовано </w:t>
      </w:r>
      <w:r w:rsidRPr="00206479">
        <w:rPr>
          <w:rFonts w:ascii="Times New Roman" w:eastAsia="Calibri" w:hAnsi="Times New Roman" w:cs="Times New Roman"/>
          <w:sz w:val="28"/>
          <w:szCs w:val="28"/>
          <w:lang w:val="uk-UA"/>
        </w:rPr>
        <w:lastRenderedPageBreak/>
        <w:t>тісні зв’язки між дослідницьким середовищем (наявна сучасна інфраструктура, фінансування проведення наукових досліджень) та бізнесом (професійні стажування студентів; залучення людських, фінансових і матеріальних ресурсів у спільні комерційні про</w:t>
      </w:r>
      <w:r w:rsidR="00DE6493">
        <w:rPr>
          <w:rFonts w:ascii="Times New Roman" w:eastAsia="Calibri" w:hAnsi="Times New Roman" w:cs="Times New Roman"/>
          <w:sz w:val="28"/>
          <w:szCs w:val="28"/>
          <w:lang w:val="uk-UA"/>
        </w:rPr>
        <w:t>є</w:t>
      </w:r>
      <w:r w:rsidRPr="00206479">
        <w:rPr>
          <w:rFonts w:ascii="Times New Roman" w:eastAsia="Calibri" w:hAnsi="Times New Roman" w:cs="Times New Roman"/>
          <w:sz w:val="28"/>
          <w:szCs w:val="28"/>
          <w:lang w:val="uk-UA"/>
        </w:rPr>
        <w:t>кти). Більше того, Каролінський інститут може похвалитись найчисленнішими міжнародними зв’язками із провідними вузами світу та бізнес-корпораціями</w:t>
      </w:r>
      <w:r w:rsidRPr="00206479">
        <w:rPr>
          <w:rFonts w:ascii="Times New Roman" w:eastAsia="Calibri" w:hAnsi="Times New Roman" w:cs="Times New Roman"/>
          <w:sz w:val="28"/>
          <w:szCs w:val="28"/>
        </w:rPr>
        <w:t xml:space="preserve"> [</w:t>
      </w:r>
      <w:r w:rsidR="00232940" w:rsidRPr="00B55B64">
        <w:rPr>
          <w:rFonts w:ascii="Times New Roman" w:eastAsia="Calibri" w:hAnsi="Times New Roman" w:cs="Times New Roman"/>
          <w:sz w:val="28"/>
          <w:szCs w:val="28"/>
        </w:rPr>
        <w:t>8</w:t>
      </w:r>
      <w:r w:rsidR="00E44F44">
        <w:rPr>
          <w:rFonts w:ascii="Times New Roman" w:eastAsia="Calibri" w:hAnsi="Times New Roman" w:cs="Times New Roman"/>
          <w:sz w:val="28"/>
          <w:szCs w:val="28"/>
          <w:lang w:val="uk-UA"/>
        </w:rPr>
        <w:t>4</w:t>
      </w:r>
      <w:r w:rsidRPr="00206479">
        <w:rPr>
          <w:rFonts w:ascii="Times New Roman" w:eastAsia="Calibri" w:hAnsi="Times New Roman" w:cs="Times New Roman"/>
          <w:sz w:val="28"/>
          <w:szCs w:val="28"/>
        </w:rPr>
        <w:t>]</w:t>
      </w:r>
      <w:r w:rsidRPr="00206479">
        <w:rPr>
          <w:rFonts w:ascii="Times New Roman" w:eastAsia="Calibri" w:hAnsi="Times New Roman" w:cs="Times New Roman"/>
          <w:sz w:val="28"/>
          <w:szCs w:val="28"/>
          <w:lang w:val="uk-UA"/>
        </w:rPr>
        <w:t>.</w:t>
      </w:r>
    </w:p>
    <w:p w14:paraId="553FFA3E" w14:textId="1B836B38"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За статистикою, даний навчально-дослідницький заклад забезпечує більше 40% всіх медичних наукових досліджень, що здійснюється в країні. Панує загальноприйнята практика: щоб отримати можливість написати, наприклад, дипломну роботу науковці в першу чергу повинні підтвердити її актуальність і можливість подальшого впровадження результатів дослідження (про</w:t>
      </w:r>
      <w:r w:rsidR="00DE6493">
        <w:rPr>
          <w:rFonts w:ascii="Times New Roman" w:eastAsia="Calibri" w:hAnsi="Times New Roman" w:cs="Times New Roman"/>
          <w:sz w:val="28"/>
          <w:szCs w:val="28"/>
          <w:lang w:val="uk-UA"/>
        </w:rPr>
        <w:t>є</w:t>
      </w:r>
      <w:r w:rsidRPr="00206479">
        <w:rPr>
          <w:rFonts w:ascii="Times New Roman" w:eastAsia="Calibri" w:hAnsi="Times New Roman" w:cs="Times New Roman"/>
          <w:sz w:val="28"/>
          <w:szCs w:val="28"/>
          <w:lang w:val="uk-UA"/>
        </w:rPr>
        <w:t xml:space="preserve">кту) в конкретній практичній сфері. Одним із ключових факторів виступає здатність вирішити проблеми індустрії. Тож, дослідникам навіть </w:t>
      </w:r>
      <w:r w:rsidR="00DE6493">
        <w:rPr>
          <w:rFonts w:ascii="Times New Roman" w:eastAsia="Calibri" w:hAnsi="Times New Roman" w:cs="Times New Roman"/>
          <w:sz w:val="28"/>
          <w:szCs w:val="28"/>
          <w:lang w:val="uk-UA"/>
        </w:rPr>
        <w:t>необхідно</w:t>
      </w:r>
      <w:r w:rsidRPr="00206479">
        <w:rPr>
          <w:rFonts w:ascii="Times New Roman" w:eastAsia="Calibri" w:hAnsi="Times New Roman" w:cs="Times New Roman"/>
          <w:sz w:val="28"/>
          <w:szCs w:val="28"/>
          <w:lang w:val="uk-UA"/>
        </w:rPr>
        <w:t xml:space="preserve"> </w:t>
      </w:r>
      <w:r w:rsidR="00DE6493">
        <w:rPr>
          <w:rFonts w:ascii="Times New Roman" w:eastAsia="Calibri" w:hAnsi="Times New Roman" w:cs="Times New Roman"/>
          <w:sz w:val="28"/>
          <w:szCs w:val="28"/>
          <w:lang w:val="uk-UA"/>
        </w:rPr>
        <w:t>мати підтвердження</w:t>
      </w:r>
      <w:r w:rsidRPr="00206479">
        <w:rPr>
          <w:rFonts w:ascii="Times New Roman" w:eastAsia="Calibri" w:hAnsi="Times New Roman" w:cs="Times New Roman"/>
          <w:sz w:val="28"/>
          <w:szCs w:val="28"/>
          <w:lang w:val="uk-UA"/>
        </w:rPr>
        <w:t xml:space="preserve"> від підприємств</w:t>
      </w:r>
      <w:r w:rsidR="00DE6493">
        <w:rPr>
          <w:rFonts w:ascii="Times New Roman" w:eastAsia="Calibri" w:hAnsi="Times New Roman" w:cs="Times New Roman"/>
          <w:sz w:val="28"/>
          <w:szCs w:val="28"/>
          <w:lang w:val="uk-UA"/>
        </w:rPr>
        <w:t>а</w:t>
      </w:r>
      <w:r w:rsidRPr="00206479">
        <w:rPr>
          <w:rFonts w:ascii="Times New Roman" w:eastAsia="Calibri" w:hAnsi="Times New Roman" w:cs="Times New Roman"/>
          <w:sz w:val="28"/>
          <w:szCs w:val="28"/>
          <w:lang w:val="uk-UA"/>
        </w:rPr>
        <w:t>, установ</w:t>
      </w:r>
      <w:r w:rsidR="00DE6493">
        <w:rPr>
          <w:rFonts w:ascii="Times New Roman" w:eastAsia="Calibri" w:hAnsi="Times New Roman" w:cs="Times New Roman"/>
          <w:sz w:val="28"/>
          <w:szCs w:val="28"/>
          <w:lang w:val="uk-UA"/>
        </w:rPr>
        <w:t>и</w:t>
      </w:r>
      <w:r w:rsidRPr="00206479">
        <w:rPr>
          <w:rFonts w:ascii="Times New Roman" w:eastAsia="Calibri" w:hAnsi="Times New Roman" w:cs="Times New Roman"/>
          <w:sz w:val="28"/>
          <w:szCs w:val="28"/>
          <w:lang w:val="uk-UA"/>
        </w:rPr>
        <w:t xml:space="preserve"> чи організаці</w:t>
      </w:r>
      <w:r w:rsidR="00DE6493">
        <w:rPr>
          <w:rFonts w:ascii="Times New Roman" w:eastAsia="Calibri" w:hAnsi="Times New Roman" w:cs="Times New Roman"/>
          <w:sz w:val="28"/>
          <w:szCs w:val="28"/>
          <w:lang w:val="uk-UA"/>
        </w:rPr>
        <w:t>ї</w:t>
      </w:r>
      <w:r w:rsidRPr="00206479">
        <w:rPr>
          <w:rFonts w:ascii="Times New Roman" w:eastAsia="Calibri" w:hAnsi="Times New Roman" w:cs="Times New Roman"/>
          <w:sz w:val="28"/>
          <w:szCs w:val="28"/>
          <w:lang w:val="uk-UA"/>
        </w:rPr>
        <w:t xml:space="preserve"> в зацікавленості їхні</w:t>
      </w:r>
      <w:r w:rsidR="00DE6493">
        <w:rPr>
          <w:rFonts w:ascii="Times New Roman" w:eastAsia="Calibri" w:hAnsi="Times New Roman" w:cs="Times New Roman"/>
          <w:sz w:val="28"/>
          <w:szCs w:val="28"/>
          <w:lang w:val="uk-UA"/>
        </w:rPr>
        <w:t>ми проєктами</w:t>
      </w:r>
      <w:r w:rsidRPr="00206479">
        <w:rPr>
          <w:rFonts w:ascii="Times New Roman" w:eastAsia="Calibri" w:hAnsi="Times New Roman" w:cs="Times New Roman"/>
          <w:sz w:val="28"/>
          <w:szCs w:val="28"/>
          <w:lang w:val="uk-UA"/>
        </w:rPr>
        <w:t>.</w:t>
      </w:r>
    </w:p>
    <w:p w14:paraId="126FFD09" w14:textId="73B4E49A"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У свою чергу, враховуючи перспективні напрямки у дослідженнях та попит на ринку, Каролінський інститут сформував для себе декілька стратегічних напрямків діяльності на найближчі роки, зокрема, такі теми, як боротьба із раком, стовбурові клітини, епідеміологія [</w:t>
      </w:r>
      <w:r w:rsidR="00232940" w:rsidRPr="00B55B64">
        <w:rPr>
          <w:rFonts w:ascii="Times New Roman" w:eastAsia="Calibri" w:hAnsi="Times New Roman" w:cs="Times New Roman"/>
          <w:sz w:val="28"/>
          <w:szCs w:val="28"/>
          <w:lang w:val="uk-UA"/>
        </w:rPr>
        <w:t>8</w:t>
      </w:r>
      <w:r w:rsidR="00E44F44">
        <w:rPr>
          <w:rFonts w:ascii="Times New Roman" w:eastAsia="Calibri" w:hAnsi="Times New Roman" w:cs="Times New Roman"/>
          <w:sz w:val="28"/>
          <w:szCs w:val="28"/>
          <w:lang w:val="uk-UA"/>
        </w:rPr>
        <w:t>4</w:t>
      </w:r>
      <w:r w:rsidRPr="00206479">
        <w:rPr>
          <w:rFonts w:ascii="Times New Roman" w:eastAsia="Calibri" w:hAnsi="Times New Roman" w:cs="Times New Roman"/>
          <w:sz w:val="28"/>
          <w:szCs w:val="28"/>
          <w:lang w:val="uk-UA"/>
        </w:rPr>
        <w:t>].</w:t>
      </w:r>
    </w:p>
    <w:p w14:paraId="39EC7B48" w14:textId="18FE0206" w:rsidR="00206479" w:rsidRPr="00206479" w:rsidRDefault="00206479" w:rsidP="00DE6493">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Найбільшу увагу заслуговує інноваційна платформа Каролінського інституту, яка за останні 20 років дозволила йому потрапити до списку топових інституцій. Інноваційна система інституту предст</w:t>
      </w:r>
      <w:r w:rsidR="00DE6493">
        <w:rPr>
          <w:rFonts w:ascii="Times New Roman" w:eastAsia="Calibri" w:hAnsi="Times New Roman" w:cs="Times New Roman"/>
          <w:sz w:val="28"/>
          <w:szCs w:val="28"/>
          <w:lang w:val="uk-UA"/>
        </w:rPr>
        <w:t xml:space="preserve">авлена наступними підрозділами: </w:t>
      </w:r>
      <w:r w:rsidRPr="00206479">
        <w:rPr>
          <w:rFonts w:ascii="Times New Roman" w:eastAsia="Calibri" w:hAnsi="Times New Roman" w:cs="Times New Roman"/>
          <w:sz w:val="28"/>
          <w:szCs w:val="28"/>
          <w:lang w:val="uk-UA"/>
        </w:rPr>
        <w:t>Karolinska Institutet Innovations AB має на меті допомогти дослідникам у підготовці потенційних продуктів до комерціалізації (економічна оцінка та аспекти фінансування про</w:t>
      </w:r>
      <w:r w:rsidR="00DE6493">
        <w:rPr>
          <w:rFonts w:ascii="Times New Roman" w:eastAsia="Calibri" w:hAnsi="Times New Roman" w:cs="Times New Roman"/>
          <w:sz w:val="28"/>
          <w:szCs w:val="28"/>
          <w:lang w:val="uk-UA"/>
        </w:rPr>
        <w:t>є</w:t>
      </w:r>
      <w:r w:rsidRPr="00206479">
        <w:rPr>
          <w:rFonts w:ascii="Times New Roman" w:eastAsia="Calibri" w:hAnsi="Times New Roman" w:cs="Times New Roman"/>
          <w:sz w:val="28"/>
          <w:szCs w:val="28"/>
          <w:lang w:val="uk-UA"/>
        </w:rPr>
        <w:t xml:space="preserve">кту, особливості ведення бізнесу). Більше 40 компаній було створено завдяки його роботі. Karolinska Development AB є саме тією важливою і необхідною ланкою, інвестиційною компанією, яка дозволяє вибраним передовим ідеям найти фінансування для виходу на ринок. 33 розробки отримали необхідне фінансування. Karolinska </w:t>
      </w:r>
      <w:r w:rsidRPr="00206479">
        <w:rPr>
          <w:rFonts w:ascii="Times New Roman" w:eastAsia="Calibri" w:hAnsi="Times New Roman" w:cs="Times New Roman"/>
          <w:sz w:val="28"/>
          <w:szCs w:val="28"/>
          <w:lang w:val="uk-UA"/>
        </w:rPr>
        <w:lastRenderedPageBreak/>
        <w:t>Institutet Science Park AB – аналогія українського технологічного парку чи інкубатора, де інститутом надаються в користування приміщення та обладнання для стартапів, бізнес-партнерів. Крім того, цей простір приваблює учасників для проведення різноманітних конференцій, симпозіумів, зустрічей інноваційного напрямку. На сьогодні більше 80 компаній є партнерами технологічного парку [</w:t>
      </w:r>
      <w:r w:rsidR="00232940" w:rsidRPr="00B55B64">
        <w:rPr>
          <w:rFonts w:ascii="Times New Roman" w:eastAsia="Calibri" w:hAnsi="Times New Roman" w:cs="Times New Roman"/>
          <w:sz w:val="28"/>
          <w:szCs w:val="28"/>
          <w:lang w:val="uk-UA"/>
        </w:rPr>
        <w:t>8</w:t>
      </w:r>
      <w:r w:rsidR="00E44F44">
        <w:rPr>
          <w:rFonts w:ascii="Times New Roman" w:eastAsia="Calibri" w:hAnsi="Times New Roman" w:cs="Times New Roman"/>
          <w:sz w:val="28"/>
          <w:szCs w:val="28"/>
          <w:lang w:val="uk-UA"/>
        </w:rPr>
        <w:t>4</w:t>
      </w:r>
      <w:r w:rsidRPr="00206479">
        <w:rPr>
          <w:rFonts w:ascii="Times New Roman" w:eastAsia="Calibri" w:hAnsi="Times New Roman" w:cs="Times New Roman"/>
          <w:sz w:val="28"/>
          <w:szCs w:val="28"/>
          <w:lang w:val="uk-UA"/>
        </w:rPr>
        <w:t>].</w:t>
      </w:r>
    </w:p>
    <w:p w14:paraId="40424B6E" w14:textId="47BAE1FA" w:rsidR="00206479" w:rsidRPr="00206479" w:rsidRDefault="00206479" w:rsidP="00206479">
      <w:pPr>
        <w:spacing w:after="0" w:line="360" w:lineRule="auto"/>
        <w:ind w:firstLine="709"/>
        <w:jc w:val="both"/>
        <w:rPr>
          <w:rFonts w:ascii="Times New Roman" w:eastAsia="Calibri" w:hAnsi="Times New Roman" w:cs="Times New Roman"/>
          <w:sz w:val="28"/>
          <w:szCs w:val="28"/>
          <w:highlight w:val="yellow"/>
          <w:lang w:val="uk-UA"/>
        </w:rPr>
      </w:pPr>
      <w:r w:rsidRPr="00206479">
        <w:rPr>
          <w:rFonts w:ascii="Times New Roman" w:eastAsia="Calibri" w:hAnsi="Times New Roman" w:cs="Times New Roman"/>
          <w:sz w:val="28"/>
          <w:szCs w:val="28"/>
          <w:lang w:val="uk-UA"/>
        </w:rPr>
        <w:t>Такі проєкти, як підприємницький курс (Bioentrepreneurship), Open Lab, Centre for Technology in Medicine and Health, Stockholm School of Entrepreneurship, дозволяють студентам опанувати практичні навики створення стартапів, ведення</w:t>
      </w:r>
      <w:r w:rsidR="00DE6493">
        <w:rPr>
          <w:rFonts w:ascii="Times New Roman" w:eastAsia="Calibri" w:hAnsi="Times New Roman" w:cs="Times New Roman"/>
          <w:sz w:val="28"/>
          <w:szCs w:val="28"/>
          <w:lang w:val="uk-UA"/>
        </w:rPr>
        <w:t xml:space="preserve"> бізнесу, залучення інвестицій.</w:t>
      </w:r>
      <w:r w:rsidRPr="00206479">
        <w:rPr>
          <w:rFonts w:ascii="Times New Roman" w:eastAsia="Calibri" w:hAnsi="Times New Roman" w:cs="Times New Roman"/>
          <w:sz w:val="28"/>
          <w:szCs w:val="28"/>
          <w:lang w:val="uk-UA"/>
        </w:rPr>
        <w:t>[</w:t>
      </w:r>
      <w:r w:rsidR="00232940" w:rsidRPr="00B55B64">
        <w:rPr>
          <w:rFonts w:ascii="Times New Roman" w:eastAsia="Calibri" w:hAnsi="Times New Roman" w:cs="Times New Roman"/>
          <w:sz w:val="28"/>
          <w:szCs w:val="28"/>
          <w:lang w:val="uk-UA"/>
        </w:rPr>
        <w:t>8</w:t>
      </w:r>
      <w:r w:rsidR="00E44F44">
        <w:rPr>
          <w:rFonts w:ascii="Times New Roman" w:eastAsia="Calibri" w:hAnsi="Times New Roman" w:cs="Times New Roman"/>
          <w:sz w:val="28"/>
          <w:szCs w:val="28"/>
          <w:lang w:val="uk-UA"/>
        </w:rPr>
        <w:t>4</w:t>
      </w:r>
      <w:r w:rsidRPr="00206479">
        <w:rPr>
          <w:rFonts w:ascii="Times New Roman" w:eastAsia="Calibri" w:hAnsi="Times New Roman" w:cs="Times New Roman"/>
          <w:sz w:val="28"/>
          <w:szCs w:val="28"/>
          <w:lang w:val="uk-UA"/>
        </w:rPr>
        <w:t>].</w:t>
      </w:r>
    </w:p>
    <w:p w14:paraId="4A547F5F" w14:textId="6AC0C7A6"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i/>
          <w:sz w:val="28"/>
          <w:szCs w:val="28"/>
          <w:lang w:val="uk-UA"/>
        </w:rPr>
        <w:t>Фінляндія</w:t>
      </w:r>
      <w:r w:rsidRPr="00206479">
        <w:rPr>
          <w:rFonts w:ascii="Times New Roman" w:eastAsia="Calibri" w:hAnsi="Times New Roman" w:cs="Times New Roman"/>
          <w:sz w:val="28"/>
          <w:szCs w:val="28"/>
          <w:lang w:val="uk-UA"/>
        </w:rPr>
        <w:t xml:space="preserve"> за останні кілька десятиліть пройшла шлях від останніх позицій в економічному рейтингу до групи найбільш розвинутих країн світу [</w:t>
      </w:r>
      <w:r w:rsidR="00692612">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9</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lang w:val="uk-UA"/>
        </w:rPr>
        <w:t>. 12].</w:t>
      </w:r>
    </w:p>
    <w:p w14:paraId="26A73322" w14:textId="77777777"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Головною особливістю інноваційного розвитку Фінляндії є розвиток інноваційної інфраструктури, одним із найважливіших елементів якої є технопарки (на базі 20 університетів Фінляндії муніципальними органами влади створено 22 технопарки).</w:t>
      </w:r>
      <w:r w:rsidRPr="00206479">
        <w:rPr>
          <w:rFonts w:ascii="Calibri" w:eastAsia="Calibri" w:hAnsi="Calibri" w:cs="Times New Roman"/>
          <w:lang w:val="uk-UA"/>
        </w:rPr>
        <w:t xml:space="preserve"> </w:t>
      </w:r>
      <w:r w:rsidRPr="00206479">
        <w:rPr>
          <w:rFonts w:ascii="Times New Roman" w:eastAsia="Calibri" w:hAnsi="Times New Roman" w:cs="Times New Roman"/>
          <w:sz w:val="28"/>
          <w:szCs w:val="28"/>
          <w:lang w:val="uk-UA"/>
        </w:rPr>
        <w:t>Технопарки створюються з метою розміщення та підтримки високотехнологічних підприємств.</w:t>
      </w:r>
    </w:p>
    <w:p w14:paraId="77616E19" w14:textId="77777777"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Фінська економіка переорієнтовувалася з природних ресурсів на наукомістке виробництво. Тут створено і працює багато підприємств, діяльність яких побудована на інноваціях і нових технологіях. Держава активно підтримує цей процес, створивши систему освіти починаючи від школи і закінчуючи університетами та вищими технічними навчальними закладами. За обсягами інвестицій у наукові дослідження Фінляндія є однією з провідних країн світу.</w:t>
      </w:r>
    </w:p>
    <w:p w14:paraId="6FC9B19C" w14:textId="1D27BDF1" w:rsidR="00206479" w:rsidRPr="00206479" w:rsidRDefault="00206479" w:rsidP="00206479">
      <w:pPr>
        <w:spacing w:after="0" w:line="360" w:lineRule="auto"/>
        <w:ind w:firstLine="708"/>
        <w:jc w:val="both"/>
        <w:rPr>
          <w:rFonts w:ascii="Calibri" w:eastAsia="Calibri" w:hAnsi="Calibri" w:cs="Times New Roman"/>
          <w:lang w:val="uk-UA"/>
        </w:rPr>
      </w:pPr>
      <w:r w:rsidRPr="00206479">
        <w:rPr>
          <w:rFonts w:ascii="Times New Roman" w:eastAsia="Calibri" w:hAnsi="Times New Roman" w:cs="Times New Roman"/>
          <w:sz w:val="28"/>
          <w:szCs w:val="28"/>
          <w:lang w:val="uk-UA"/>
        </w:rPr>
        <w:t>Одним із ключових показників ефективності інновацій є патенти на винаходи. Фінляндія стала одним із лідерів у Європі за кількістю заявок на винаходи, поданих до Європейс</w:t>
      </w:r>
      <w:r w:rsidR="00DE6493">
        <w:rPr>
          <w:rFonts w:ascii="Times New Roman" w:eastAsia="Calibri" w:hAnsi="Times New Roman" w:cs="Times New Roman"/>
          <w:sz w:val="28"/>
          <w:szCs w:val="28"/>
          <w:lang w:val="uk-UA"/>
        </w:rPr>
        <w:t>ького патентного відомства</w:t>
      </w:r>
      <w:r w:rsidRPr="00206479">
        <w:rPr>
          <w:rFonts w:ascii="Times New Roman" w:eastAsia="Calibri" w:hAnsi="Times New Roman" w:cs="Times New Roman"/>
          <w:sz w:val="28"/>
          <w:szCs w:val="28"/>
          <w:lang w:val="uk-UA"/>
        </w:rPr>
        <w:t>, та за кількістю патентів, виданих Бюро з патентів та товарних знаків США [</w:t>
      </w:r>
      <w:r w:rsidR="00AA65D3">
        <w:rPr>
          <w:rFonts w:ascii="Times New Roman" w:eastAsia="Calibri" w:hAnsi="Times New Roman" w:cs="Times New Roman"/>
          <w:sz w:val="28"/>
          <w:szCs w:val="28"/>
          <w:lang w:val="uk-UA"/>
        </w:rPr>
        <w:t>29</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lang w:val="uk-UA"/>
        </w:rPr>
        <w:t>. 99].</w:t>
      </w:r>
    </w:p>
    <w:p w14:paraId="27AFA9AE" w14:textId="6E5B4C09"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lastRenderedPageBreak/>
        <w:t>Фінська інноваційна система є демократичною: найрізноманітніші суб’єкти активно беруть участь в обговоренні проблем науки та інновацій (шляхом публіч</w:t>
      </w:r>
      <w:r w:rsidR="00DE6493">
        <w:rPr>
          <w:rFonts w:ascii="Times New Roman" w:eastAsia="Calibri" w:hAnsi="Times New Roman" w:cs="Times New Roman"/>
          <w:sz w:val="28"/>
          <w:szCs w:val="28"/>
          <w:lang w:val="uk-UA"/>
        </w:rPr>
        <w:t>них дебатів, круглих столів)</w:t>
      </w:r>
      <w:r w:rsidRPr="00206479">
        <w:rPr>
          <w:rFonts w:ascii="Times New Roman" w:eastAsia="Calibri" w:hAnsi="Times New Roman" w:cs="Times New Roman"/>
          <w:sz w:val="28"/>
          <w:szCs w:val="28"/>
          <w:lang w:val="uk-UA"/>
        </w:rPr>
        <w:t xml:space="preserve"> [</w:t>
      </w:r>
      <w:r w:rsidR="00AA65D3">
        <w:rPr>
          <w:rFonts w:ascii="Times New Roman" w:eastAsia="Calibri" w:hAnsi="Times New Roman" w:cs="Times New Roman"/>
          <w:sz w:val="28"/>
          <w:szCs w:val="28"/>
          <w:lang w:val="uk-UA"/>
        </w:rPr>
        <w:t>44</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lang w:val="uk-UA"/>
        </w:rPr>
        <w:t>. 344].</w:t>
      </w:r>
    </w:p>
    <w:p w14:paraId="190D435E" w14:textId="6BFA4365"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У інноваційній діяльності різні агентства та організації допомагають підприємцям та вченим. Найбільшу допомогу для інноваційних компаній і дослідницьких центрів надають три установи: Фінський інноваційний фонд для досліджень та розробок SІТRА; Фінське фінансове агентство з технологій та інновацій TEKES (основна мета – поліпш</w:t>
      </w:r>
      <w:r w:rsidR="00DE6493">
        <w:rPr>
          <w:rFonts w:ascii="Times New Roman" w:eastAsia="Calibri" w:hAnsi="Times New Roman" w:cs="Times New Roman"/>
          <w:sz w:val="28"/>
          <w:szCs w:val="28"/>
          <w:lang w:val="uk-UA"/>
        </w:rPr>
        <w:t>ення</w:t>
      </w:r>
      <w:r w:rsidRPr="00206479">
        <w:rPr>
          <w:rFonts w:ascii="Times New Roman" w:eastAsia="Calibri" w:hAnsi="Times New Roman" w:cs="Times New Roman"/>
          <w:sz w:val="28"/>
          <w:szCs w:val="28"/>
          <w:lang w:val="uk-UA"/>
        </w:rPr>
        <w:t xml:space="preserve"> конкурентоспроможн</w:t>
      </w:r>
      <w:r w:rsidR="00DE6493">
        <w:rPr>
          <w:rFonts w:ascii="Times New Roman" w:eastAsia="Calibri" w:hAnsi="Times New Roman" w:cs="Times New Roman"/>
          <w:sz w:val="28"/>
          <w:szCs w:val="28"/>
          <w:lang w:val="uk-UA"/>
        </w:rPr>
        <w:t>ості</w:t>
      </w:r>
      <w:r w:rsidRPr="00206479">
        <w:rPr>
          <w:rFonts w:ascii="Times New Roman" w:eastAsia="Calibri" w:hAnsi="Times New Roman" w:cs="Times New Roman"/>
          <w:sz w:val="28"/>
          <w:szCs w:val="28"/>
          <w:lang w:val="uk-UA"/>
        </w:rPr>
        <w:t xml:space="preserve"> фінської промисловості та сфери послуг шляхом сприяння у створенні світового класу техніки та технологічних ноу-хау); Академія наук Фінляндії [</w:t>
      </w:r>
      <w:r w:rsidR="00AA65D3">
        <w:rPr>
          <w:rFonts w:ascii="Times New Roman" w:eastAsia="Calibri" w:hAnsi="Times New Roman" w:cs="Times New Roman"/>
          <w:sz w:val="28"/>
          <w:szCs w:val="28"/>
          <w:lang w:val="uk-UA"/>
        </w:rPr>
        <w:t>31</w:t>
      </w:r>
      <w:r w:rsidR="000C072C">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lang w:val="uk-UA"/>
        </w:rPr>
        <w:t>.13].</w:t>
      </w:r>
    </w:p>
    <w:p w14:paraId="2CDE27BE" w14:textId="28A88088"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Стимулювання розвитку інноваційних процесів у </w:t>
      </w:r>
      <w:r w:rsidRPr="00206479">
        <w:rPr>
          <w:rFonts w:ascii="Times New Roman" w:eastAsia="Calibri" w:hAnsi="Times New Roman" w:cs="Times New Roman"/>
          <w:i/>
          <w:sz w:val="28"/>
          <w:szCs w:val="28"/>
          <w:lang w:val="uk-UA"/>
        </w:rPr>
        <w:t xml:space="preserve">Великобританії </w:t>
      </w:r>
      <w:r w:rsidRPr="00206479">
        <w:rPr>
          <w:rFonts w:ascii="Times New Roman" w:eastAsia="Calibri" w:hAnsi="Times New Roman" w:cs="Times New Roman"/>
          <w:sz w:val="28"/>
          <w:szCs w:val="28"/>
          <w:lang w:val="uk-UA"/>
        </w:rPr>
        <w:t>розпочалось із 2000 року. У 2003 році Міністерство торгівлі й промисловості Великобританії опублікувало стратегію уряду в сфері технологічного розвитку, в 2004 році була створена Рада з технологічних стратегій, яка здійснює інвестиції в створення нових технологій, підтримує їх розвиток і комерціалізацію. У 2008 році була сформ</w:t>
      </w:r>
      <w:r w:rsidR="00DE6493">
        <w:rPr>
          <w:rFonts w:ascii="Times New Roman" w:eastAsia="Calibri" w:hAnsi="Times New Roman" w:cs="Times New Roman"/>
          <w:sz w:val="28"/>
          <w:szCs w:val="28"/>
          <w:lang w:val="uk-UA"/>
        </w:rPr>
        <w:t>ована</w:t>
      </w:r>
      <w:r w:rsidRPr="00206479">
        <w:rPr>
          <w:rFonts w:ascii="Times New Roman" w:eastAsia="Calibri" w:hAnsi="Times New Roman" w:cs="Times New Roman"/>
          <w:sz w:val="28"/>
          <w:szCs w:val="28"/>
          <w:lang w:val="uk-UA"/>
        </w:rPr>
        <w:t xml:space="preserve"> цілісна інноваційна стратегія довгострокового розвитку Великобританії.</w:t>
      </w:r>
    </w:p>
    <w:p w14:paraId="61A77F82"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Серед особливостей інноваційного розвитку Великобританії слід виділити такі: існування великої кількості інноваційних центрів, що класифікуються на два типи: орієнтовані на розробку специфічної технології й просування її використання, що створюються у відповідь на потреби або можливості бізнесу (Printable Electronics Technology Centre, PETEC) та спрямовані на певні сектори економіки або ринку, що створюються задля збирання разом взаємодоповнюючих дисциплін науки, частини технологічного ланцюжка; пропаганда регіонального розвитку інвестиційних процесів. Одним з основних факторів успіху інноваційної діяльності Великобританії стала орієнтація на приватну ініціативу. Провідна роль інноваційного розвитку націлена на підвищення попиту на інновації. </w:t>
      </w:r>
    </w:p>
    <w:p w14:paraId="71D3961C" w14:textId="2F67E594"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lastRenderedPageBreak/>
        <w:t>У Великобританії активізація інноваційної діяльності здійснюється через реалізацію програм підтримки інноваційної активності (Mercia, Connect, Enterprise Fellowshipscheme, Medici), створення венчурних компаній, яким надається низка пільг [</w:t>
      </w:r>
      <w:r w:rsidR="00AA65D3">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9</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lang w:val="uk-UA"/>
        </w:rPr>
        <w:t>.50].</w:t>
      </w:r>
    </w:p>
    <w:p w14:paraId="5D32A1FD" w14:textId="77777777"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Стратегія реалізації державної політики заснована на таких механізмах і елементах: співробітництво й діалог між індустрією й науковими колами. У даному питанні держава прямо фінансує науково-дослідні партнерства між британськими промисловцями й базовою наукою. Ключовим механізмом державної підтримки розвитку науки й високих технологій у Великобританії з фінансової точки зору є застосування податкових пільг у сфері інноваційної діяльності.</w:t>
      </w:r>
    </w:p>
    <w:p w14:paraId="7A7D3D73" w14:textId="70F5F634"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Інноваційний процес </w:t>
      </w:r>
      <w:r w:rsidRPr="00206479">
        <w:rPr>
          <w:rFonts w:ascii="Times New Roman" w:eastAsia="Calibri" w:hAnsi="Times New Roman" w:cs="Times New Roman"/>
          <w:i/>
          <w:sz w:val="28"/>
          <w:szCs w:val="28"/>
          <w:lang w:val="uk-UA"/>
        </w:rPr>
        <w:t>Сполучених Штатів Америки</w:t>
      </w:r>
      <w:r w:rsidRPr="00206479">
        <w:rPr>
          <w:rFonts w:ascii="Times New Roman" w:eastAsia="Calibri" w:hAnsi="Times New Roman" w:cs="Times New Roman"/>
          <w:sz w:val="28"/>
          <w:szCs w:val="28"/>
          <w:lang w:val="uk-UA"/>
        </w:rPr>
        <w:t xml:space="preserve"> по праву визнається найбільш ефективним у світі, визначальними рисами якого є найбільше у світі фінансування науково-дослідних та дослідно-конструкторських робіт; значна частина державних асигнувань; активний захист інтелектуальної власності; тісна партнерська взаємодія між приватним сектором, урядовими агентствами, університетами й некомерційними дослідницькими організаціями; динамічний розвиток венчурного бізнесу [</w:t>
      </w:r>
      <w:r w:rsidR="00AA65D3">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8</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lang w:val="uk-UA"/>
        </w:rPr>
        <w:t>.24].</w:t>
      </w:r>
    </w:p>
    <w:p w14:paraId="31AB5D1D" w14:textId="3E17C77B" w:rsidR="00206479" w:rsidRPr="00206479" w:rsidRDefault="00206479" w:rsidP="00206479">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Серед особливостей інноваційного розвитку Сполучених Штатів Америки слід виділити такі: тісна взаємодія держави й приватного бізнесу; з кінця 80-х і початку 90-х років особлива увага приділяється п</w:t>
      </w:r>
      <w:r w:rsidR="00877A64">
        <w:rPr>
          <w:rFonts w:ascii="Times New Roman" w:eastAsia="Calibri" w:hAnsi="Times New Roman" w:cs="Times New Roman"/>
          <w:sz w:val="28"/>
          <w:szCs w:val="28"/>
          <w:lang w:val="uk-UA"/>
        </w:rPr>
        <w:t xml:space="preserve">ередачі федеральних технологій </w:t>
      </w:r>
      <w:r w:rsidRPr="00206479">
        <w:rPr>
          <w:rFonts w:ascii="Times New Roman" w:eastAsia="Calibri" w:hAnsi="Times New Roman" w:cs="Times New Roman"/>
          <w:sz w:val="28"/>
          <w:szCs w:val="28"/>
          <w:lang w:val="uk-UA"/>
        </w:rPr>
        <w:t>технологічному трансферту; за допомогою великомасштабних цільових проєктів здійснюється державне регулювання інноваційних процесів у напрямі стимулювання створення венчурних фірм і дослідних центрів дрібних і середніх інноваційних підп</w:t>
      </w:r>
      <w:r w:rsidR="00DE6493">
        <w:rPr>
          <w:rFonts w:ascii="Times New Roman" w:eastAsia="Calibri" w:hAnsi="Times New Roman" w:cs="Times New Roman"/>
          <w:sz w:val="28"/>
          <w:szCs w:val="28"/>
          <w:lang w:val="uk-UA"/>
        </w:rPr>
        <w:t xml:space="preserve">риємств, у тому числі </w:t>
      </w:r>
      <w:r w:rsidRPr="00206479">
        <w:rPr>
          <w:rFonts w:ascii="Times New Roman" w:eastAsia="Calibri" w:hAnsi="Times New Roman" w:cs="Times New Roman"/>
          <w:sz w:val="28"/>
          <w:szCs w:val="28"/>
          <w:lang w:val="uk-UA"/>
        </w:rPr>
        <w:t xml:space="preserve"> фірм "спин-офф", що відділяються від університетів, державних дослідних центрів і спеціальних лабораторій великих промислових корпорацій, за допомогою цільового безкоштовного субсидування цих суб'єктів інноваційної діяльності Національним науковим фондом США: пільгове оподатковування </w:t>
      </w:r>
      <w:r w:rsidRPr="00206479">
        <w:rPr>
          <w:rFonts w:ascii="Times New Roman" w:eastAsia="Calibri" w:hAnsi="Times New Roman" w:cs="Times New Roman"/>
          <w:sz w:val="28"/>
          <w:szCs w:val="28"/>
          <w:lang w:val="uk-UA"/>
        </w:rPr>
        <w:lastRenderedPageBreak/>
        <w:t>інноваційної діяльності; пільгове кредитування й видача грантів дрібним фірмам – інноваторам і окремим винахідникам Національним науковим фондом, Інвестиційним фондом Міністерства енергетики США; безкоштовна видача ліцензій на комерційне використання винаходів, запатентованих у ході бюджетних досліджень; формування державної інноваційної інфраструктури й сприяння функціонуванню ринку інновацій; моніторинг і прогнозування інноваційних процесів у країні й за її межами, державна експертиза інноваційних про</w:t>
      </w:r>
      <w:r w:rsidR="00877A64">
        <w:rPr>
          <w:rFonts w:ascii="Times New Roman" w:eastAsia="Calibri" w:hAnsi="Times New Roman" w:cs="Times New Roman"/>
          <w:sz w:val="28"/>
          <w:szCs w:val="28"/>
          <w:lang w:val="uk-UA"/>
        </w:rPr>
        <w:t>єк</w:t>
      </w:r>
      <w:r w:rsidRPr="00206479">
        <w:rPr>
          <w:rFonts w:ascii="Times New Roman" w:eastAsia="Calibri" w:hAnsi="Times New Roman" w:cs="Times New Roman"/>
          <w:sz w:val="28"/>
          <w:szCs w:val="28"/>
          <w:lang w:val="uk-UA"/>
        </w:rPr>
        <w:t xml:space="preserve">тів; надання суб'єктам інноваційної діяльності пільг </w:t>
      </w:r>
      <w:r w:rsidR="00DE6493">
        <w:rPr>
          <w:rFonts w:ascii="Times New Roman" w:eastAsia="Calibri" w:hAnsi="Times New Roman" w:cs="Times New Roman"/>
          <w:sz w:val="28"/>
          <w:szCs w:val="28"/>
          <w:lang w:val="uk-UA"/>
        </w:rPr>
        <w:t>з оплати</w:t>
      </w:r>
      <w:r w:rsidRPr="00206479">
        <w:rPr>
          <w:rFonts w:ascii="Times New Roman" w:eastAsia="Calibri" w:hAnsi="Times New Roman" w:cs="Times New Roman"/>
          <w:sz w:val="28"/>
          <w:szCs w:val="28"/>
          <w:lang w:val="uk-UA"/>
        </w:rPr>
        <w:t xml:space="preserve"> державних послуг; здійснення морального заохочення видатних учених та інноваторів (вручення державних нагород, присвоєння почесних звань, пропаганда досягнень); антимонопольне законодавство, що забезпечує розвиток внутрішньої й міжнародної конкурентоспроможності національних товаровиробників; наявність державної експертизи інноваційних про</w:t>
      </w:r>
      <w:r w:rsidR="00877A64">
        <w:rPr>
          <w:rFonts w:ascii="Times New Roman" w:eastAsia="Calibri" w:hAnsi="Times New Roman" w:cs="Times New Roman"/>
          <w:sz w:val="28"/>
          <w:szCs w:val="28"/>
          <w:lang w:val="uk-UA"/>
        </w:rPr>
        <w:t>є</w:t>
      </w:r>
      <w:r w:rsidRPr="00206479">
        <w:rPr>
          <w:rFonts w:ascii="Times New Roman" w:eastAsia="Calibri" w:hAnsi="Times New Roman" w:cs="Times New Roman"/>
          <w:sz w:val="28"/>
          <w:szCs w:val="28"/>
          <w:lang w:val="uk-UA"/>
        </w:rPr>
        <w:t>ктів, оскільки окремим організаціям, що здійснюють нововведення, важко оцінити всі їх можливі ефекти в загальноекономічному масштабі.</w:t>
      </w:r>
    </w:p>
    <w:p w14:paraId="161FF096"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У Сполучених Штатах Америки в розвитку інноваційної діяльності велику роль відігріє держава, яка підтримує науково-дослідні організації, венчурний бізнес та підприємства, які ініціюють та здійснюють інноваційні зміни в рамках реалізації інноваційної стратегії.</w:t>
      </w:r>
    </w:p>
    <w:p w14:paraId="625D762B" w14:textId="593A325D"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Інноваційна стратегія орієнтована на формування конкурентних переваг за допомогою створення принципово нових товарів і технологій, які не мають аналогів на ринку, або задоволення потреб новим способом, що має забезпечити підвищену прибутковість і можливість зайняти домінуючу частку ринку [</w:t>
      </w:r>
      <w:r w:rsidR="00AA65D3">
        <w:rPr>
          <w:rFonts w:ascii="Times New Roman" w:eastAsia="Calibri" w:hAnsi="Times New Roman" w:cs="Times New Roman"/>
          <w:sz w:val="28"/>
          <w:szCs w:val="28"/>
          <w:lang w:val="uk-UA"/>
        </w:rPr>
        <w:t>4</w:t>
      </w:r>
      <w:r w:rsidR="00E44F44">
        <w:rPr>
          <w:rFonts w:ascii="Times New Roman" w:eastAsia="Calibri" w:hAnsi="Times New Roman" w:cs="Times New Roman"/>
          <w:sz w:val="28"/>
          <w:szCs w:val="28"/>
          <w:lang w:val="uk-UA"/>
        </w:rPr>
        <w:t>7</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rPr>
        <w:t>.103].</w:t>
      </w:r>
    </w:p>
    <w:p w14:paraId="368B3AFF"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Характерними рисами інноваційної системи Сполучених Штатів Америки є стратегічне управління науково-технологічним та інноваційним розвитком держави, що базується на перенесенні й закріпленні відповідальності за цей процес на інститут держави, у зв'язку із чим удосконалюється інституціонально-правова й соціально-економічна основа.</w:t>
      </w:r>
    </w:p>
    <w:p w14:paraId="16630748" w14:textId="43F49468"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lastRenderedPageBreak/>
        <w:t>Сучасна державна інноваційна політика Сполучених Штатів Америки реалізується за допомогою ефективної комбінації різних інструментів інноваційної політики для досягнення найбільшої активізації й підвищення ефективності інноваційного процесу. Основними складовими державної інноваційної політики є: економіко-правові методи; державне фінансування наукової сфери; контрактна система відносин між суб'єктами інноваційної діяльності і державою; податкова система; патентно-ліцензійна, антитрестівська політика; амортизаційні заходи, субсидії; передача технологій; підтримка міжорганізаційної кооперації і малого інноваційного бізнесу; урядові закупівлі; розвиток інфраструктури досліджень і розробок [</w:t>
      </w:r>
      <w:r w:rsidR="00AA65D3">
        <w:rPr>
          <w:rFonts w:ascii="Times New Roman" w:eastAsia="Calibri" w:hAnsi="Times New Roman" w:cs="Times New Roman"/>
          <w:sz w:val="28"/>
          <w:szCs w:val="28"/>
          <w:lang w:val="uk-UA"/>
        </w:rPr>
        <w:t>6</w:t>
      </w:r>
      <w:r w:rsidR="00E44F44">
        <w:rPr>
          <w:rFonts w:ascii="Times New Roman" w:eastAsia="Calibri" w:hAnsi="Times New Roman" w:cs="Times New Roman"/>
          <w:sz w:val="28"/>
          <w:szCs w:val="28"/>
          <w:lang w:val="uk-UA"/>
        </w:rPr>
        <w:t>8</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lang w:val="uk-UA"/>
        </w:rPr>
        <w:t>.25].</w:t>
      </w:r>
    </w:p>
    <w:p w14:paraId="701B02EF"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Естонія покращує свої позиції в рейтингах з інноваційної діяльності завдяки розвитку електронного врядування. У рейтингу «Глобальний інноваційний індекс 2020», Естонія покращила показник 2019 року на дві позиції і зайняла 25 місце.</w:t>
      </w:r>
    </w:p>
    <w:p w14:paraId="574C8A5A"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Завдяки сприятливим економічним умовам та ефективному законодавству, вся комунікація між громадянами та державою відбувається виключно в електронному вигляді.</w:t>
      </w:r>
    </w:p>
    <w:p w14:paraId="2E647E88"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Діджиталізація стала візитівкою країни. Сьогодні естонцям фізично присутніми потрібно бути лише при оформленні шлюбу чи розлученні, а також при купівлі чи продажу нерухомості. Всі інші послуги можна оформити за допомогою ID-картки.</w:t>
      </w:r>
    </w:p>
    <w:p w14:paraId="67D07B80" w14:textId="77777777" w:rsidR="00E53894" w:rsidRDefault="00206479" w:rsidP="00E53894">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94% населення Естонії використовує електронну ID-систему та електронні цифрові підписи. Крім цього, 99% лікарських рецептів призначаються через онлайн-реєстр, який дозволяє громадянам швидше отримувати необхідні ліки в аптеках за пред’явленням персональної ID-картки [</w:t>
      </w:r>
      <w:r w:rsidR="00AA65D3">
        <w:rPr>
          <w:rFonts w:ascii="Times New Roman" w:eastAsia="Calibri" w:hAnsi="Times New Roman" w:cs="Times New Roman"/>
          <w:sz w:val="28"/>
          <w:szCs w:val="28"/>
          <w:lang w:val="uk-UA"/>
        </w:rPr>
        <w:t>8</w:t>
      </w:r>
      <w:r w:rsidR="00E44F44">
        <w:rPr>
          <w:rFonts w:ascii="Times New Roman" w:eastAsia="Calibri" w:hAnsi="Times New Roman" w:cs="Times New Roman"/>
          <w:sz w:val="28"/>
          <w:szCs w:val="28"/>
          <w:lang w:val="uk-UA"/>
        </w:rPr>
        <w:t>5</w:t>
      </w:r>
      <w:r w:rsidRPr="00206479">
        <w:rPr>
          <w:rFonts w:ascii="Times New Roman" w:eastAsia="Calibri" w:hAnsi="Times New Roman" w:cs="Times New Roman"/>
          <w:sz w:val="28"/>
          <w:szCs w:val="28"/>
          <w:lang w:val="uk-UA"/>
        </w:rPr>
        <w:t>].</w:t>
      </w:r>
    </w:p>
    <w:p w14:paraId="00EC6CB3" w14:textId="441EBE15" w:rsidR="00206479" w:rsidRPr="00206479" w:rsidRDefault="00206479" w:rsidP="00E53894">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lastRenderedPageBreak/>
        <w:t>Таллін у 2017 році на одній з найбільших у світі технологічних конференцій «</w:t>
      </w:r>
      <w:r w:rsidRPr="00206479">
        <w:rPr>
          <w:rFonts w:ascii="Times New Roman" w:eastAsia="Calibri" w:hAnsi="Times New Roman" w:cs="Times New Roman"/>
          <w:sz w:val="28"/>
          <w:szCs w:val="28"/>
          <w:lang w:val="en-US"/>
        </w:rPr>
        <w:t>Web</w:t>
      </w:r>
      <w:r w:rsidRPr="00206479">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en-US"/>
        </w:rPr>
        <w:t>summit</w:t>
      </w:r>
      <w:r w:rsidRPr="00206479">
        <w:rPr>
          <w:rFonts w:ascii="Times New Roman" w:eastAsia="Calibri" w:hAnsi="Times New Roman" w:cs="Times New Roman"/>
          <w:sz w:val="28"/>
          <w:szCs w:val="28"/>
          <w:lang w:val="uk-UA"/>
        </w:rPr>
        <w:t>» отримав 2 місце у номінації «Інноваційна столиця Європи», отримав 100 000 євро на розширення інноваційної діяльності.</w:t>
      </w:r>
    </w:p>
    <w:p w14:paraId="0912AE80"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Естонія – перша країна в світі, яка запропонувала електронне резиденство. Це ID-картка, яка доступна людям з усього світу. Вона надає можливість людині з будь-якого куточка світу заснувати міжнародне підприємство ЄС і управляти ним за допомогою інтернету, незалежно від фізичного місцезнаходження засновника. </w:t>
      </w:r>
    </w:p>
    <w:p w14:paraId="2CBD2311" w14:textId="77777777"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Електронні резиденти мають можливість: заснувати підприємство в інтернеті менш ніж за день, підписувати та передавати документи в електронній формі, подавати естонську податкову декларацію онлайн та багато інших переваг.</w:t>
      </w:r>
    </w:p>
    <w:p w14:paraId="6EF71BDA" w14:textId="147F42C2" w:rsidR="00206479" w:rsidRPr="00206479" w:rsidRDefault="00206479" w:rsidP="00206479">
      <w:pPr>
        <w:spacing w:after="0" w:line="360" w:lineRule="auto"/>
        <w:ind w:firstLine="709"/>
        <w:jc w:val="both"/>
        <w:rPr>
          <w:rFonts w:ascii="Times New Roman" w:eastAsia="Calibri" w:hAnsi="Times New Roman" w:cs="Times New Roman"/>
          <w:sz w:val="28"/>
          <w:szCs w:val="28"/>
          <w:highlight w:val="yellow"/>
          <w:lang w:val="uk-UA"/>
        </w:rPr>
      </w:pPr>
      <w:r w:rsidRPr="00206479">
        <w:rPr>
          <w:rFonts w:ascii="Times New Roman" w:eastAsia="Calibri" w:hAnsi="Times New Roman" w:cs="Times New Roman"/>
          <w:sz w:val="28"/>
          <w:szCs w:val="28"/>
          <w:lang w:val="uk-UA"/>
        </w:rPr>
        <w:t>Сьогодні 7% від ВВП країни становить секто</w:t>
      </w:r>
      <w:r w:rsidR="004C6C26">
        <w:rPr>
          <w:rFonts w:ascii="Times New Roman" w:eastAsia="Calibri" w:hAnsi="Times New Roman" w:cs="Times New Roman"/>
          <w:sz w:val="28"/>
          <w:szCs w:val="28"/>
          <w:lang w:val="uk-UA"/>
        </w:rPr>
        <w:t xml:space="preserve">р IT, а сама Естонія приваблює </w:t>
      </w:r>
      <w:r w:rsidRPr="00206479">
        <w:rPr>
          <w:rFonts w:ascii="Times New Roman" w:eastAsia="Calibri" w:hAnsi="Times New Roman" w:cs="Times New Roman"/>
          <w:sz w:val="28"/>
          <w:szCs w:val="28"/>
          <w:lang w:val="uk-UA"/>
        </w:rPr>
        <w:t>IT-стартапи з усього світу. Тут розташовані штаб-квартири таких компаній, як Bolt (служба таксі), AdCash (рекламна платформа), Fortumo (сервіс мобільних платежів) та навіть IT агентство Євросоюзу.</w:t>
      </w:r>
    </w:p>
    <w:p w14:paraId="18F46622" w14:textId="3162486D" w:rsidR="00206479" w:rsidRPr="00206479" w:rsidRDefault="00206479" w:rsidP="00877A64">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Світовий досвід підтверджує ефективність інноваційної політики країн-лідерів інноваційного розвитку, яка будується на принципах системності і охоплює не лише спеціальні стимули інноваційної діяльності, але й створює сприятливі умови для ведення бізнесу в країні, сприятливе інституційне середовище, а також розвиває фактори інноваційного виробництва [</w:t>
      </w:r>
      <w:r w:rsidR="00AA65D3">
        <w:rPr>
          <w:rFonts w:ascii="Times New Roman" w:eastAsia="Calibri" w:hAnsi="Times New Roman" w:cs="Times New Roman"/>
          <w:sz w:val="28"/>
          <w:szCs w:val="28"/>
          <w:lang w:val="uk-UA"/>
        </w:rPr>
        <w:t>29</w:t>
      </w:r>
      <w:r w:rsidRPr="00206479">
        <w:rPr>
          <w:rFonts w:ascii="Times New Roman" w:eastAsia="Calibri" w:hAnsi="Times New Roman" w:cs="Times New Roman"/>
          <w:sz w:val="28"/>
          <w:szCs w:val="28"/>
          <w:lang w:val="uk-UA"/>
        </w:rPr>
        <w:t>, с. 18].</w:t>
      </w:r>
    </w:p>
    <w:p w14:paraId="72FEDFD2" w14:textId="7130B7A2" w:rsidR="00206479" w:rsidRPr="00206479" w:rsidRDefault="00206479" w:rsidP="00877A64">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Інноваційній економіці потрібна наука високого рівня, яка забезпечує створення нових розробок, система ринкової апробації та відбору економічно ефективних розробок, а також механізми організації нового виробництва на</w:t>
      </w:r>
      <w:r w:rsidR="004C6C26">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uk-UA"/>
        </w:rPr>
        <w:t>їх основі. Ефективна інноваційна діяльність можлива лише за умови взаємовигідного партнерства держави та бізнесу.</w:t>
      </w:r>
      <w:r w:rsidRPr="00206479">
        <w:rPr>
          <w:rFonts w:ascii="Times New Roman" w:eastAsia="Calibri" w:hAnsi="Times New Roman" w:cs="Times New Roman"/>
          <w:sz w:val="28"/>
          <w:szCs w:val="28"/>
        </w:rPr>
        <w:t xml:space="preserve"> </w:t>
      </w:r>
      <w:r w:rsidRPr="00206479">
        <w:rPr>
          <w:rFonts w:ascii="Times New Roman" w:eastAsia="Calibri" w:hAnsi="Times New Roman" w:cs="Times New Roman"/>
          <w:sz w:val="28"/>
          <w:szCs w:val="28"/>
          <w:lang w:val="uk-UA"/>
        </w:rPr>
        <w:t xml:space="preserve">Відокремлено ні держава, ні бізнес не в змозі перевести економіку на інноваційний шлях. </w:t>
      </w:r>
    </w:p>
    <w:p w14:paraId="36DD6158" w14:textId="77777777" w:rsidR="00206479" w:rsidRPr="00206479" w:rsidRDefault="00206479" w:rsidP="00877A64">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Світовий досвід показує, що фінансування наукових досліджень та розробок здійснюється за рахунок держави, участь бізнесу обмежується </w:t>
      </w:r>
      <w:r w:rsidRPr="00206479">
        <w:rPr>
          <w:rFonts w:ascii="Times New Roman" w:eastAsia="Calibri" w:hAnsi="Times New Roman" w:cs="Times New Roman"/>
          <w:sz w:val="28"/>
          <w:szCs w:val="28"/>
          <w:lang w:val="uk-UA"/>
        </w:rPr>
        <w:lastRenderedPageBreak/>
        <w:t xml:space="preserve">незначною кількістю конкретних замовлень. Організація виробництва – це прерогатива бізнесу, держава переважно виступає регулятором. </w:t>
      </w:r>
    </w:p>
    <w:p w14:paraId="65EC2FBA" w14:textId="5D567DA9" w:rsidR="00206479" w:rsidRPr="00206479" w:rsidRDefault="00206479" w:rsidP="00877A64">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Реалізація інновацій може здійснюватися лише в бізнесі, оскільки покупцем виступає підприємець, якого конкуренція примушує вносити зміни, або підприємець, який створює новий бізнес. Причому перший реалізовує інновацію лише в тому випадку, коли його не задовольняє позиція компанії на ринку й заради досягнення</w:t>
      </w:r>
      <w:r w:rsidRPr="00206479">
        <w:rPr>
          <w:rFonts w:ascii="Times New Roman" w:eastAsia="Calibri" w:hAnsi="Times New Roman" w:cs="Times New Roman"/>
          <w:sz w:val="28"/>
          <w:szCs w:val="28"/>
        </w:rPr>
        <w:t xml:space="preserve"> </w:t>
      </w:r>
      <w:r w:rsidR="004C6C26">
        <w:rPr>
          <w:rFonts w:ascii="Times New Roman" w:eastAsia="Calibri" w:hAnsi="Times New Roman" w:cs="Times New Roman"/>
          <w:sz w:val="28"/>
          <w:szCs w:val="28"/>
          <w:lang w:val="uk-UA"/>
        </w:rPr>
        <w:t>конкурентної переваги він</w:t>
      </w:r>
      <w:r w:rsidRPr="00206479">
        <w:rPr>
          <w:rFonts w:ascii="Times New Roman" w:eastAsia="Calibri" w:hAnsi="Times New Roman" w:cs="Times New Roman"/>
          <w:sz w:val="28"/>
          <w:szCs w:val="28"/>
          <w:lang w:val="uk-UA"/>
        </w:rPr>
        <w:t xml:space="preserve"> готовий іти на ризик. Ті ж компанії, які мають стабільні позиції на ринку й не відчувають суттєвого тиску з боку конкурентів, не потребують "проривних" інновацій, для менеджменту таких підприємств достатньо вдосконалень еволюційного характеру. [</w:t>
      </w:r>
      <w:r w:rsidR="00AA65D3">
        <w:rPr>
          <w:rFonts w:ascii="Times New Roman" w:eastAsia="Calibri" w:hAnsi="Times New Roman" w:cs="Times New Roman"/>
          <w:sz w:val="28"/>
          <w:szCs w:val="28"/>
          <w:lang w:val="uk-UA"/>
        </w:rPr>
        <w:t>1</w:t>
      </w:r>
      <w:r w:rsidRPr="00206479">
        <w:rPr>
          <w:rFonts w:ascii="Times New Roman" w:eastAsia="Calibri" w:hAnsi="Times New Roman" w:cs="Times New Roman"/>
          <w:sz w:val="28"/>
          <w:szCs w:val="28"/>
          <w:lang w:val="uk-UA"/>
        </w:rPr>
        <w:t xml:space="preserve">7, </w:t>
      </w:r>
      <w:r w:rsidRPr="00206479">
        <w:rPr>
          <w:rFonts w:ascii="Times New Roman" w:eastAsia="Calibri" w:hAnsi="Times New Roman" w:cs="Times New Roman"/>
          <w:sz w:val="28"/>
          <w:szCs w:val="28"/>
          <w:lang w:val="en-US"/>
        </w:rPr>
        <w:t>c</w:t>
      </w:r>
      <w:r w:rsidRPr="00206479">
        <w:rPr>
          <w:rFonts w:ascii="Times New Roman" w:eastAsia="Calibri" w:hAnsi="Times New Roman" w:cs="Times New Roman"/>
          <w:sz w:val="28"/>
          <w:szCs w:val="28"/>
          <w:lang w:val="uk-UA"/>
        </w:rPr>
        <w:t>.154]</w:t>
      </w:r>
    </w:p>
    <w:p w14:paraId="30EFECB4" w14:textId="77777777" w:rsidR="00206479" w:rsidRPr="00206479" w:rsidRDefault="00206479" w:rsidP="00877A64">
      <w:pPr>
        <w:spacing w:after="0" w:line="360" w:lineRule="auto"/>
        <w:ind w:firstLine="709"/>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Інноваційний розвиток економіки в розвинутих країнах здійснюється за трьома моделями:</w:t>
      </w:r>
    </w:p>
    <w:p w14:paraId="7F589213" w14:textId="77777777" w:rsidR="00206479" w:rsidRPr="00206479" w:rsidRDefault="00206479" w:rsidP="00877A64">
      <w:pPr>
        <w:spacing w:after="0" w:line="360" w:lineRule="auto"/>
        <w:ind w:firstLine="709"/>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 розвиток, що базується на лідерстві в науці і реалізації великомасштабних про</w:t>
      </w:r>
      <w:r w:rsidRPr="00206479">
        <w:rPr>
          <w:rFonts w:ascii="Times New Roman" w:eastAsia="Calibri" w:hAnsi="Times New Roman" w:cs="Times New Roman"/>
          <w:sz w:val="28"/>
          <w:szCs w:val="28"/>
          <w:lang w:val="uk-UA"/>
        </w:rPr>
        <w:t>є</w:t>
      </w:r>
      <w:r w:rsidRPr="00206479">
        <w:rPr>
          <w:rFonts w:ascii="Times New Roman" w:eastAsia="Calibri" w:hAnsi="Times New Roman" w:cs="Times New Roman"/>
          <w:sz w:val="28"/>
          <w:szCs w:val="28"/>
        </w:rPr>
        <w:t>ктів (США, Англія);</w:t>
      </w:r>
    </w:p>
    <w:p w14:paraId="03E8D732" w14:textId="0D6818B5" w:rsidR="00206479" w:rsidRPr="00206479" w:rsidRDefault="00206479" w:rsidP="00877A64">
      <w:pPr>
        <w:spacing w:after="0" w:line="360" w:lineRule="auto"/>
        <w:ind w:firstLine="709"/>
        <w:jc w:val="both"/>
        <w:rPr>
          <w:rFonts w:ascii="Times New Roman" w:eastAsia="Calibri" w:hAnsi="Times New Roman" w:cs="Times New Roman"/>
          <w:sz w:val="28"/>
          <w:szCs w:val="28"/>
        </w:rPr>
      </w:pPr>
      <w:r w:rsidRPr="00206479">
        <w:rPr>
          <w:rFonts w:ascii="Times New Roman" w:eastAsia="Calibri" w:hAnsi="Times New Roman" w:cs="Times New Roman"/>
          <w:sz w:val="28"/>
          <w:szCs w:val="28"/>
        </w:rPr>
        <w:t>- розвиток, що ґрунтується на нововведенн</w:t>
      </w:r>
      <w:r w:rsidR="004C6C26">
        <w:rPr>
          <w:rFonts w:ascii="Times New Roman" w:eastAsia="Calibri" w:hAnsi="Times New Roman" w:cs="Times New Roman"/>
          <w:sz w:val="28"/>
          <w:szCs w:val="28"/>
        </w:rPr>
        <w:t>ях, створенні привабливого інно</w:t>
      </w:r>
      <w:r w:rsidRPr="00206479">
        <w:rPr>
          <w:rFonts w:ascii="Times New Roman" w:eastAsia="Calibri" w:hAnsi="Times New Roman" w:cs="Times New Roman"/>
          <w:sz w:val="28"/>
          <w:szCs w:val="28"/>
        </w:rPr>
        <w:t>ваційного середовища і раціоналізації структури економіки (Швеція, Швейцарія);</w:t>
      </w:r>
    </w:p>
    <w:p w14:paraId="1694490C" w14:textId="7CE10187" w:rsidR="00206479" w:rsidRPr="00206479" w:rsidRDefault="00877A64" w:rsidP="00877A6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6479" w:rsidRPr="00206479">
        <w:rPr>
          <w:rFonts w:ascii="Times New Roman" w:eastAsia="Calibri" w:hAnsi="Times New Roman" w:cs="Times New Roman"/>
          <w:sz w:val="28"/>
          <w:szCs w:val="28"/>
        </w:rPr>
        <w:t>розвиток, який стимулює нововведення шляхом створення інноваційної інфраструктури, забезпечення сприйняття суспільством ролі науково-технічних нововведень і координації дій різних секторів у галузі науки і техніки (</w:t>
      </w:r>
      <w:r w:rsidR="00206479" w:rsidRPr="00206479">
        <w:rPr>
          <w:rFonts w:ascii="Times New Roman" w:eastAsia="Calibri" w:hAnsi="Times New Roman" w:cs="Times New Roman"/>
          <w:sz w:val="28"/>
          <w:szCs w:val="28"/>
          <w:lang w:val="uk-UA"/>
        </w:rPr>
        <w:t>Фінляндія, Ес</w:t>
      </w:r>
      <w:r w:rsidR="00A86AC0">
        <w:rPr>
          <w:rFonts w:ascii="Times New Roman" w:eastAsia="Calibri" w:hAnsi="Times New Roman" w:cs="Times New Roman"/>
          <w:sz w:val="28"/>
          <w:szCs w:val="28"/>
          <w:lang w:val="uk-UA"/>
        </w:rPr>
        <w:t>т</w:t>
      </w:r>
      <w:r w:rsidR="00206479" w:rsidRPr="00206479">
        <w:rPr>
          <w:rFonts w:ascii="Times New Roman" w:eastAsia="Calibri" w:hAnsi="Times New Roman" w:cs="Times New Roman"/>
          <w:sz w:val="28"/>
          <w:szCs w:val="28"/>
          <w:lang w:val="uk-UA"/>
        </w:rPr>
        <w:t>онія</w:t>
      </w:r>
      <w:r w:rsidR="00206479" w:rsidRPr="00206479">
        <w:rPr>
          <w:rFonts w:ascii="Times New Roman" w:eastAsia="Calibri" w:hAnsi="Times New Roman" w:cs="Times New Roman"/>
          <w:sz w:val="28"/>
          <w:szCs w:val="28"/>
        </w:rPr>
        <w:t xml:space="preserve">). </w:t>
      </w:r>
    </w:p>
    <w:p w14:paraId="234A164C" w14:textId="77777777" w:rsidR="00C45F5D" w:rsidRDefault="00C45F5D" w:rsidP="00877A64">
      <w:pPr>
        <w:spacing w:after="0" w:line="360" w:lineRule="auto"/>
        <w:jc w:val="both"/>
        <w:rPr>
          <w:rFonts w:ascii="Times New Roman" w:eastAsia="Calibri" w:hAnsi="Times New Roman" w:cs="Times New Roman"/>
          <w:b/>
          <w:sz w:val="28"/>
          <w:szCs w:val="28"/>
          <w:lang w:val="uk-UA"/>
        </w:rPr>
      </w:pPr>
    </w:p>
    <w:p w14:paraId="47F8FC37" w14:textId="77777777" w:rsidR="00C45F5D" w:rsidRDefault="00C45F5D" w:rsidP="00877A64">
      <w:pPr>
        <w:spacing w:after="0" w:line="360" w:lineRule="auto"/>
        <w:jc w:val="both"/>
        <w:rPr>
          <w:rFonts w:ascii="Times New Roman" w:eastAsia="Calibri" w:hAnsi="Times New Roman" w:cs="Times New Roman"/>
          <w:b/>
          <w:sz w:val="28"/>
          <w:szCs w:val="28"/>
          <w:lang w:val="uk-UA"/>
        </w:rPr>
      </w:pPr>
    </w:p>
    <w:p w14:paraId="51C30775" w14:textId="428EE30F" w:rsidR="00206479" w:rsidRPr="006F0D4A" w:rsidRDefault="00206479" w:rsidP="006F0D4A">
      <w:pPr>
        <w:spacing w:after="0" w:line="360" w:lineRule="auto"/>
        <w:ind w:firstLine="709"/>
        <w:jc w:val="both"/>
        <w:rPr>
          <w:rFonts w:ascii="Times New Roman" w:eastAsia="Calibri" w:hAnsi="Times New Roman" w:cs="Times New Roman"/>
          <w:sz w:val="28"/>
          <w:szCs w:val="28"/>
          <w:lang w:val="uk-UA"/>
        </w:rPr>
      </w:pPr>
      <w:r w:rsidRPr="006F0D4A">
        <w:rPr>
          <w:rFonts w:ascii="Times New Roman" w:eastAsia="Calibri" w:hAnsi="Times New Roman" w:cs="Times New Roman"/>
          <w:sz w:val="28"/>
          <w:szCs w:val="28"/>
          <w:lang w:val="uk-UA"/>
        </w:rPr>
        <w:t>1.3. Оцінка сучасного стану іннова</w:t>
      </w:r>
      <w:r w:rsidR="006F0D4A">
        <w:rPr>
          <w:rFonts w:ascii="Times New Roman" w:eastAsia="Calibri" w:hAnsi="Times New Roman" w:cs="Times New Roman"/>
          <w:sz w:val="28"/>
          <w:szCs w:val="28"/>
          <w:lang w:val="uk-UA"/>
        </w:rPr>
        <w:t xml:space="preserve">ційної діяльності України та її </w:t>
      </w:r>
      <w:r w:rsidRPr="006F0D4A">
        <w:rPr>
          <w:rFonts w:ascii="Times New Roman" w:eastAsia="Calibri" w:hAnsi="Times New Roman" w:cs="Times New Roman"/>
          <w:sz w:val="28"/>
          <w:szCs w:val="28"/>
          <w:lang w:val="uk-UA"/>
        </w:rPr>
        <w:t>регіонів</w:t>
      </w:r>
    </w:p>
    <w:p w14:paraId="4201F2E3" w14:textId="3B286B25" w:rsidR="00206479" w:rsidRPr="00206479" w:rsidRDefault="00206479" w:rsidP="00877A64">
      <w:pPr>
        <w:spacing w:after="0" w:line="360" w:lineRule="auto"/>
        <w:ind w:firstLine="708"/>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На міжнародному рівні широко використовується інтегральна оцінка стану інноваційної діяльності. Україна представлена у декількох міжнародних рейтингах, які оцінюють інноваційну, технологічну конкурентоспроможність </w:t>
      </w:r>
      <w:r w:rsidRPr="00206479">
        <w:rPr>
          <w:rFonts w:ascii="Times New Roman" w:eastAsia="Calibri" w:hAnsi="Times New Roman" w:cs="Times New Roman"/>
          <w:sz w:val="28"/>
          <w:szCs w:val="28"/>
          <w:lang w:val="uk-UA"/>
        </w:rPr>
        <w:lastRenderedPageBreak/>
        <w:t>та інноваційний потенціал. Розглянемо найавторитетніші з них, а саме Глобальний індекс інновацій (Global Innovation Index), Індекс інноваційного розвитку агентства Bloomberg (Bloomberg Innovation Index) та Інноваційний індекс Європейського інноваційного табло (Innovation Union Scoreboard) [</w:t>
      </w:r>
      <w:r w:rsidR="00AA65D3">
        <w:rPr>
          <w:rFonts w:ascii="Times New Roman" w:eastAsia="Calibri" w:hAnsi="Times New Roman" w:cs="Times New Roman"/>
          <w:sz w:val="28"/>
          <w:szCs w:val="28"/>
          <w:lang w:val="uk-UA"/>
        </w:rPr>
        <w:t>5</w:t>
      </w:r>
      <w:r w:rsidR="00E44F44">
        <w:rPr>
          <w:rFonts w:ascii="Times New Roman" w:eastAsia="Calibri" w:hAnsi="Times New Roman" w:cs="Times New Roman"/>
          <w:sz w:val="28"/>
          <w:szCs w:val="28"/>
          <w:lang w:val="uk-UA"/>
        </w:rPr>
        <w:t>2</w:t>
      </w:r>
      <w:r w:rsidRPr="00206479">
        <w:rPr>
          <w:rFonts w:ascii="Times New Roman" w:eastAsia="Calibri" w:hAnsi="Times New Roman" w:cs="Times New Roman"/>
          <w:sz w:val="28"/>
          <w:szCs w:val="28"/>
          <w:lang w:val="uk-UA"/>
        </w:rPr>
        <w:t>, с.32].</w:t>
      </w:r>
    </w:p>
    <w:p w14:paraId="5FCFD112" w14:textId="77777777" w:rsidR="00206479" w:rsidRPr="00206479" w:rsidRDefault="00206479" w:rsidP="00877A64">
      <w:pPr>
        <w:spacing w:after="0" w:line="360" w:lineRule="auto"/>
        <w:ind w:firstLine="567"/>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За даними Глобального індексу інновацій (Global Innovation Index), Україна в Глобальному інноваційному індексі 2020 року посідає 45 місце, увійшовши до ТОП-2 країн економічної групи lower-middle income.</w:t>
      </w:r>
      <w:r w:rsidRPr="00206479">
        <w:rPr>
          <w:rFonts w:ascii="Calibri" w:eastAsia="Calibri" w:hAnsi="Calibri" w:cs="Times New Roman"/>
          <w:lang w:val="uk-UA"/>
        </w:rPr>
        <w:t xml:space="preserve"> </w:t>
      </w:r>
      <w:r w:rsidRPr="00206479">
        <w:rPr>
          <w:rFonts w:ascii="Times New Roman" w:eastAsia="Calibri" w:hAnsi="Times New Roman" w:cs="Times New Roman"/>
          <w:sz w:val="28"/>
          <w:szCs w:val="28"/>
          <w:lang w:val="uk-UA"/>
        </w:rPr>
        <w:t>В рейтингу «Глобальний інноваційний індекс 2020» Україна покращила свій минулорічний результат на 2 сходинки, посівши 45-е місце.</w:t>
      </w:r>
    </w:p>
    <w:p w14:paraId="42947AE0" w14:textId="488B2655" w:rsidR="00206479" w:rsidRPr="00206479" w:rsidRDefault="00206479" w:rsidP="00877A64">
      <w:pPr>
        <w:spacing w:after="0" w:line="360" w:lineRule="auto"/>
        <w:ind w:firstLine="567"/>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Україна демонструє загальне зростання в рейтингу інноваційного індексу та в субіндексах. Країна здобула + 20 позицій в освіті та +10 в R&amp;D. Україна також зберегла 2 місце серед країн із доходом нижче середнього [</w:t>
      </w:r>
      <w:r w:rsidR="00AA65D3">
        <w:rPr>
          <w:rFonts w:ascii="Times New Roman" w:eastAsia="Calibri" w:hAnsi="Times New Roman" w:cs="Times New Roman"/>
          <w:sz w:val="28"/>
          <w:szCs w:val="28"/>
          <w:lang w:val="uk-UA"/>
        </w:rPr>
        <w:t>7</w:t>
      </w:r>
      <w:r w:rsidR="00E44F44">
        <w:rPr>
          <w:rFonts w:ascii="Times New Roman" w:eastAsia="Calibri" w:hAnsi="Times New Roman" w:cs="Times New Roman"/>
          <w:sz w:val="28"/>
          <w:szCs w:val="28"/>
          <w:lang w:val="uk-UA"/>
        </w:rPr>
        <w:t>8</w:t>
      </w:r>
      <w:r w:rsidRPr="00206479">
        <w:rPr>
          <w:rFonts w:ascii="Times New Roman" w:eastAsia="Calibri" w:hAnsi="Times New Roman" w:cs="Times New Roman"/>
          <w:sz w:val="28"/>
          <w:szCs w:val="28"/>
          <w:lang w:val="uk-UA"/>
        </w:rPr>
        <w:t>].</w:t>
      </w:r>
    </w:p>
    <w:p w14:paraId="553ACD53" w14:textId="482F4DBA" w:rsidR="00206479" w:rsidRPr="00206479" w:rsidRDefault="00206479" w:rsidP="00877A64">
      <w:pPr>
        <w:spacing w:after="0" w:line="360" w:lineRule="auto"/>
        <w:ind w:firstLine="567"/>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Найвищу позицію у вищезазначеному рейтингу Україна посідала у 2018 році – 43 місце, поліпшивши його за рік на сім позицій </w:t>
      </w:r>
      <w:r w:rsidRPr="00206479">
        <w:rPr>
          <w:rFonts w:ascii="Times New Roman" w:eastAsia="Calibri" w:hAnsi="Times New Roman" w:cs="Times New Roman"/>
          <w:sz w:val="28"/>
          <w:szCs w:val="28"/>
        </w:rPr>
        <w:t>[</w:t>
      </w:r>
      <w:r w:rsidR="00AA65D3">
        <w:rPr>
          <w:rFonts w:ascii="Times New Roman" w:eastAsia="Calibri" w:hAnsi="Times New Roman" w:cs="Times New Roman"/>
          <w:sz w:val="28"/>
          <w:szCs w:val="28"/>
          <w:lang w:val="uk-UA"/>
        </w:rPr>
        <w:t>5</w:t>
      </w:r>
      <w:r w:rsidR="00E44F44">
        <w:rPr>
          <w:rFonts w:ascii="Times New Roman" w:eastAsia="Calibri" w:hAnsi="Times New Roman" w:cs="Times New Roman"/>
          <w:sz w:val="28"/>
          <w:szCs w:val="28"/>
          <w:lang w:val="uk-UA"/>
        </w:rPr>
        <w:t>2</w:t>
      </w:r>
      <w:r w:rsidRPr="00206479">
        <w:rPr>
          <w:rFonts w:ascii="Times New Roman" w:eastAsia="Calibri" w:hAnsi="Times New Roman" w:cs="Times New Roman"/>
          <w:sz w:val="28"/>
          <w:szCs w:val="28"/>
          <w:lang w:val="uk-UA"/>
        </w:rPr>
        <w:t>, с.7]. Загальна динаміка України у рейтингу за останні 5 років є позитивною.</w:t>
      </w:r>
    </w:p>
    <w:p w14:paraId="4BE3BCD9" w14:textId="42B9985F" w:rsidR="00206479" w:rsidRPr="00E4177E" w:rsidRDefault="00E4177E" w:rsidP="00206479">
      <w:pPr>
        <w:spacing w:after="0" w:line="360" w:lineRule="auto"/>
        <w:ind w:firstLine="567"/>
        <w:jc w:val="both"/>
        <w:rPr>
          <w:rFonts w:ascii="Times New Roman" w:eastAsia="Calibri" w:hAnsi="Times New Roman" w:cs="Times New Roman"/>
          <w:sz w:val="28"/>
          <w:szCs w:val="28"/>
          <w:lang w:val="uk-UA"/>
        </w:rPr>
      </w:pPr>
      <w:r>
        <w:rPr>
          <w:noProof/>
          <w:lang w:eastAsia="ru-RU"/>
        </w:rPr>
        <w:drawing>
          <wp:inline distT="0" distB="0" distL="0" distR="0" wp14:anchorId="651744E8" wp14:editId="39214A3A">
            <wp:extent cx="54483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D0A68C" w14:textId="77777777" w:rsidR="00206479" w:rsidRPr="00206479" w:rsidRDefault="00206479" w:rsidP="00206479">
      <w:pPr>
        <w:spacing w:after="0" w:line="360" w:lineRule="auto"/>
        <w:ind w:firstLine="567"/>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Рис. 1.1 Місце України у </w:t>
      </w:r>
      <w:r w:rsidRPr="00206479">
        <w:rPr>
          <w:rFonts w:ascii="Times New Roman" w:eastAsia="Calibri" w:hAnsi="Times New Roman" w:cs="Times New Roman"/>
          <w:sz w:val="28"/>
          <w:szCs w:val="28"/>
          <w:lang w:val="en-US"/>
        </w:rPr>
        <w:t xml:space="preserve">Global Innovation Index </w:t>
      </w:r>
      <w:r w:rsidRPr="00206479">
        <w:rPr>
          <w:rFonts w:ascii="Times New Roman" w:eastAsia="Calibri" w:hAnsi="Times New Roman" w:cs="Times New Roman"/>
          <w:sz w:val="28"/>
          <w:szCs w:val="28"/>
          <w:lang w:val="uk-UA"/>
        </w:rPr>
        <w:t>у 2014-2020 рр.</w:t>
      </w:r>
    </w:p>
    <w:p w14:paraId="31924145" w14:textId="2B3DDD81" w:rsidR="00206479" w:rsidRPr="00206479" w:rsidRDefault="00206479" w:rsidP="00206479">
      <w:pPr>
        <w:spacing w:after="0" w:line="360" w:lineRule="auto"/>
        <w:ind w:firstLine="567"/>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Основою української інноваційної конкурентоспроможності є людський капітал і дослідження, а також знання й результати наукових досліджень. Їх ефективна реалізація і є головною конкурентною перевагою. Однак у 2019 р. </w:t>
      </w:r>
      <w:r w:rsidRPr="00206479">
        <w:rPr>
          <w:rFonts w:ascii="Times New Roman" w:eastAsia="Calibri" w:hAnsi="Times New Roman" w:cs="Times New Roman"/>
          <w:sz w:val="28"/>
          <w:szCs w:val="28"/>
          <w:lang w:val="uk-UA"/>
        </w:rPr>
        <w:lastRenderedPageBreak/>
        <w:t>за підіндексом «Людський капітал і дослідження» Україна втратила ще 8</w:t>
      </w:r>
      <w:r w:rsidR="004C6C26">
        <w:rPr>
          <w:rFonts w:ascii="Times New Roman" w:eastAsia="Calibri" w:hAnsi="Times New Roman" w:cs="Times New Roman"/>
          <w:sz w:val="28"/>
          <w:szCs w:val="28"/>
          <w:lang w:val="uk-UA"/>
        </w:rPr>
        <w:t> </w:t>
      </w:r>
      <w:r w:rsidRPr="00206479">
        <w:rPr>
          <w:rFonts w:ascii="Times New Roman" w:eastAsia="Calibri" w:hAnsi="Times New Roman" w:cs="Times New Roman"/>
          <w:sz w:val="28"/>
          <w:szCs w:val="28"/>
          <w:lang w:val="uk-UA"/>
        </w:rPr>
        <w:t>позицій і опинилася на 51 місці. Причиною цього стало скорочення витрат на освіту у відсотковому співвідношенні до ВВП (22 місце у 2017 р., 26 місце – 2018 р., 48 місце – 2019 р.) та витрат на дослідження і розробки у відсотковому співвідношенні до ВВП (54 місце у 2017 р., 62 місце у 2018 р., 67 місце у 2019 р.) [</w:t>
      </w:r>
      <w:r w:rsidR="00AA65D3">
        <w:rPr>
          <w:rFonts w:ascii="Times New Roman" w:eastAsia="Calibri" w:hAnsi="Times New Roman" w:cs="Times New Roman"/>
          <w:sz w:val="28"/>
          <w:szCs w:val="28"/>
          <w:lang w:val="uk-UA"/>
        </w:rPr>
        <w:t>5</w:t>
      </w:r>
      <w:r w:rsidR="00E44F44">
        <w:rPr>
          <w:rFonts w:ascii="Times New Roman" w:eastAsia="Calibri" w:hAnsi="Times New Roman" w:cs="Times New Roman"/>
          <w:sz w:val="28"/>
          <w:szCs w:val="28"/>
          <w:lang w:val="uk-UA"/>
        </w:rPr>
        <w:t>3</w:t>
      </w:r>
      <w:r w:rsidRPr="00206479">
        <w:rPr>
          <w:rFonts w:ascii="Times New Roman" w:eastAsia="Calibri" w:hAnsi="Times New Roman" w:cs="Times New Roman"/>
          <w:sz w:val="28"/>
          <w:szCs w:val="28"/>
          <w:lang w:val="uk-UA"/>
        </w:rPr>
        <w:t>, с. 7</w:t>
      </w:r>
      <w:r w:rsidRPr="00206479">
        <w:rPr>
          <w:rFonts w:ascii="Times New Roman" w:eastAsia="Calibri" w:hAnsi="Times New Roman" w:cs="Times New Roman"/>
          <w:sz w:val="28"/>
          <w:szCs w:val="28"/>
        </w:rPr>
        <w:t>]</w:t>
      </w:r>
      <w:r w:rsidRPr="00206479">
        <w:rPr>
          <w:rFonts w:ascii="Times New Roman" w:eastAsia="Calibri" w:hAnsi="Times New Roman" w:cs="Times New Roman"/>
          <w:sz w:val="28"/>
          <w:szCs w:val="28"/>
          <w:lang w:val="uk-UA"/>
        </w:rPr>
        <w:t>.</w:t>
      </w:r>
    </w:p>
    <w:p w14:paraId="52DECA02" w14:textId="68BF76B1" w:rsidR="00206479" w:rsidRPr="00206479" w:rsidRDefault="00206479" w:rsidP="00206479">
      <w:pPr>
        <w:spacing w:after="0" w:line="360" w:lineRule="auto"/>
        <w:ind w:firstLine="567"/>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rPr>
        <w:t xml:space="preserve">За підіндексом </w:t>
      </w:r>
      <w:r w:rsidRPr="00206479">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rPr>
        <w:t>Знання й результати наукових досліджень</w:t>
      </w:r>
      <w:r w:rsidRPr="00206479">
        <w:rPr>
          <w:rFonts w:ascii="Times New Roman" w:eastAsia="Calibri" w:hAnsi="Times New Roman" w:cs="Times New Roman"/>
          <w:sz w:val="28"/>
          <w:szCs w:val="28"/>
          <w:lang w:val="uk-UA"/>
        </w:rPr>
        <w:t>»</w:t>
      </w:r>
      <w:r w:rsidRPr="00206479">
        <w:rPr>
          <w:rFonts w:ascii="Times New Roman" w:eastAsia="Calibri" w:hAnsi="Times New Roman" w:cs="Times New Roman"/>
          <w:sz w:val="28"/>
          <w:szCs w:val="28"/>
        </w:rPr>
        <w:t xml:space="preserve"> Україна на високому 28-му місці в загальному рейтингу, втративши одну позицію порівняно з 2018 р. Серед сильних сторін даного підіндексу варто виділити наступні показники: створення знань (17-е місце), співвідношення патентів за походженням до ВВП за паритетом купівельної спроможності (17-е місце), співвідношення корисних моделей за походженням до ВВП за паритетом купівельної спроможності (1-е місце), витрати на комп’ютерне програмне забезпечення у відсотках ВВП (19-е місце), експорт ІКТ послуг у відсотках від загального обсягу торгівлі (11-е місце)</w:t>
      </w:r>
      <w:r w:rsidRPr="00206479">
        <w:rPr>
          <w:rFonts w:ascii="Times New Roman" w:eastAsia="Calibri" w:hAnsi="Times New Roman" w:cs="Times New Roman"/>
          <w:sz w:val="28"/>
          <w:szCs w:val="28"/>
          <w:lang w:val="uk-UA"/>
        </w:rPr>
        <w:t xml:space="preserve"> [</w:t>
      </w:r>
      <w:r w:rsidR="00AA65D3">
        <w:rPr>
          <w:rFonts w:ascii="Times New Roman" w:eastAsia="Calibri" w:hAnsi="Times New Roman" w:cs="Times New Roman"/>
          <w:sz w:val="28"/>
          <w:szCs w:val="28"/>
          <w:lang w:val="uk-UA"/>
        </w:rPr>
        <w:t>5</w:t>
      </w:r>
      <w:r w:rsidR="00E44F44">
        <w:rPr>
          <w:rFonts w:ascii="Times New Roman" w:eastAsia="Calibri" w:hAnsi="Times New Roman" w:cs="Times New Roman"/>
          <w:sz w:val="28"/>
          <w:szCs w:val="28"/>
          <w:lang w:val="uk-UA"/>
        </w:rPr>
        <w:t>3</w:t>
      </w:r>
      <w:r w:rsidRPr="00206479">
        <w:rPr>
          <w:rFonts w:ascii="Times New Roman" w:eastAsia="Calibri" w:hAnsi="Times New Roman" w:cs="Times New Roman"/>
          <w:sz w:val="28"/>
          <w:szCs w:val="28"/>
          <w:lang w:val="uk-UA"/>
        </w:rPr>
        <w:t>, с. 7].</w:t>
      </w:r>
    </w:p>
    <w:p w14:paraId="47F895AE" w14:textId="741A30D9" w:rsidR="00206479" w:rsidRPr="00206479" w:rsidRDefault="00206479" w:rsidP="00206479">
      <w:pPr>
        <w:spacing w:after="0" w:line="360" w:lineRule="auto"/>
        <w:ind w:firstLine="567"/>
        <w:jc w:val="both"/>
        <w:rPr>
          <w:rFonts w:ascii="Times New Roman" w:eastAsia="Calibri" w:hAnsi="Times New Roman" w:cs="Times New Roman"/>
          <w:sz w:val="28"/>
          <w:szCs w:val="28"/>
          <w:highlight w:val="yellow"/>
          <w:lang w:val="uk-UA"/>
        </w:rPr>
      </w:pPr>
      <w:r w:rsidRPr="00206479">
        <w:rPr>
          <w:rFonts w:ascii="Times New Roman" w:eastAsia="Calibri" w:hAnsi="Times New Roman" w:cs="Times New Roman"/>
          <w:sz w:val="28"/>
          <w:szCs w:val="28"/>
          <w:lang w:val="uk-UA"/>
        </w:rPr>
        <w:t>Рейтинг агентства Bloomberg щодо оцінки інноваційного розвитку країн виходить уже восьмий рік поспіль. Він аналізує десятки критеріїв, використовуючи сім показників, включаючи інтенсивність досліджень і розробок, тобто співвідношення витрат на дослідження і розробки та ВВП, виробництво з доданою вартістю та проникнення високих технологій. Для рейтингу Bloomberg аналізує 60 економік – переважно, це країни Європи, Північної Америки та Азії. [</w:t>
      </w:r>
      <w:r w:rsidR="00AA65D3">
        <w:rPr>
          <w:rFonts w:ascii="Times New Roman" w:eastAsia="Calibri" w:hAnsi="Times New Roman" w:cs="Times New Roman"/>
          <w:sz w:val="28"/>
          <w:szCs w:val="28"/>
          <w:lang w:val="uk-UA"/>
        </w:rPr>
        <w:t>5</w:t>
      </w:r>
      <w:r w:rsidR="00E44F44">
        <w:rPr>
          <w:rFonts w:ascii="Times New Roman" w:eastAsia="Calibri" w:hAnsi="Times New Roman" w:cs="Times New Roman"/>
          <w:sz w:val="28"/>
          <w:szCs w:val="28"/>
          <w:lang w:val="uk-UA"/>
        </w:rPr>
        <w:t>3</w:t>
      </w:r>
      <w:r w:rsidRPr="00206479">
        <w:rPr>
          <w:rFonts w:ascii="Times New Roman" w:eastAsia="Calibri" w:hAnsi="Times New Roman" w:cs="Times New Roman"/>
          <w:sz w:val="28"/>
          <w:szCs w:val="28"/>
          <w:lang w:val="uk-UA"/>
        </w:rPr>
        <w:t>, с. 8]</w:t>
      </w:r>
    </w:p>
    <w:p w14:paraId="2692FDB8" w14:textId="77777777" w:rsidR="00206479" w:rsidRPr="00206479" w:rsidRDefault="00206479" w:rsidP="00206479">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У 2019 році Україна втратила три позиції порівняно з минулим роком у рейтингу інноваційних економік світу і посіла 56 місце серед 60 досліджуваних країн. Таке падіння зумовлено послабленням позиції України за 4-ма із семи складових даного індексу.</w:t>
      </w:r>
    </w:p>
    <w:p w14:paraId="701C3696" w14:textId="0AF06509" w:rsidR="00206479" w:rsidRPr="00206479" w:rsidRDefault="00206479" w:rsidP="00206479">
      <w:pPr>
        <w:spacing w:after="0" w:line="360" w:lineRule="auto"/>
        <w:ind w:firstLine="709"/>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Європейське інноваційне табло (Innovation Union Scoreboard) відображає основні індикатори оцінки ефективності функціонування національної інноваційної системи країн ЄС. Усі країни, що входять до табло, </w:t>
      </w:r>
      <w:r w:rsidRPr="00206479">
        <w:rPr>
          <w:rFonts w:ascii="Times New Roman" w:eastAsia="Calibri" w:hAnsi="Times New Roman" w:cs="Times New Roman"/>
          <w:sz w:val="28"/>
          <w:szCs w:val="28"/>
          <w:lang w:val="uk-UA"/>
        </w:rPr>
        <w:lastRenderedPageBreak/>
        <w:t>залежно від значень узагальнюючого індексу згруповані у чотири групи: “інноваційні лідери”, “сильні інноватори”, “помірні інноватори” та “повільні інноватори” [</w:t>
      </w:r>
      <w:r w:rsidR="00AA65D3">
        <w:rPr>
          <w:rFonts w:ascii="Times New Roman" w:eastAsia="Calibri" w:hAnsi="Times New Roman" w:cs="Times New Roman"/>
          <w:sz w:val="28"/>
          <w:szCs w:val="28"/>
          <w:lang w:val="uk-UA"/>
        </w:rPr>
        <w:t>5</w:t>
      </w:r>
      <w:r w:rsidR="00E44F44">
        <w:rPr>
          <w:rFonts w:ascii="Times New Roman" w:eastAsia="Calibri" w:hAnsi="Times New Roman" w:cs="Times New Roman"/>
          <w:sz w:val="28"/>
          <w:szCs w:val="28"/>
          <w:lang w:val="uk-UA"/>
        </w:rPr>
        <w:t>2</w:t>
      </w:r>
      <w:r w:rsidRPr="00206479">
        <w:rPr>
          <w:rFonts w:ascii="Times New Roman" w:eastAsia="Calibri" w:hAnsi="Times New Roman" w:cs="Times New Roman"/>
          <w:sz w:val="28"/>
          <w:szCs w:val="28"/>
          <w:lang w:val="uk-UA"/>
        </w:rPr>
        <w:t>, с. 12].</w:t>
      </w:r>
    </w:p>
    <w:p w14:paraId="056701EC" w14:textId="77777777" w:rsidR="00206479" w:rsidRPr="00206479" w:rsidRDefault="00206479" w:rsidP="00206479">
      <w:pPr>
        <w:spacing w:after="0" w:line="360" w:lineRule="auto"/>
        <w:ind w:firstLine="567"/>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Для визначення членства в групі використовується наступна схема класифікації:</w:t>
      </w:r>
    </w:p>
    <w:p w14:paraId="5BC15DB9" w14:textId="2937B346" w:rsidR="00206479" w:rsidRPr="00206479" w:rsidRDefault="00206479" w:rsidP="00206479">
      <w:pPr>
        <w:spacing w:after="0" w:line="360" w:lineRule="auto"/>
        <w:ind w:firstLine="567"/>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 інноваційні лідери – це всі країни, результативність (сумарний індекс) яких на 125 і більше відсотків вища за середній по </w:t>
      </w:r>
      <w:r w:rsidR="004C6C26">
        <w:rPr>
          <w:rFonts w:ascii="Times New Roman" w:eastAsia="Calibri" w:hAnsi="Times New Roman" w:cs="Times New Roman"/>
          <w:sz w:val="28"/>
          <w:szCs w:val="28"/>
          <w:lang w:val="uk-UA"/>
        </w:rPr>
        <w:t>ЄС показник результативності за</w:t>
      </w:r>
      <w:r w:rsidRPr="00206479">
        <w:rPr>
          <w:rFonts w:ascii="Times New Roman" w:eastAsia="Calibri" w:hAnsi="Times New Roman" w:cs="Times New Roman"/>
          <w:sz w:val="28"/>
          <w:szCs w:val="28"/>
          <w:lang w:val="uk-UA"/>
        </w:rPr>
        <w:t xml:space="preserve"> рік;</w:t>
      </w:r>
    </w:p>
    <w:p w14:paraId="24357BBE" w14:textId="7221F174" w:rsidR="00206479" w:rsidRPr="00206479" w:rsidRDefault="00206479" w:rsidP="00206479">
      <w:pPr>
        <w:spacing w:after="0" w:line="360" w:lineRule="auto"/>
        <w:ind w:firstLine="567"/>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 сильні інноватори – це всі країни, результативність яких знаходиться в межах 95% і 125% від середнього показника результативності по ЄС </w:t>
      </w:r>
      <w:r w:rsidR="004C6C26">
        <w:rPr>
          <w:rFonts w:ascii="Times New Roman" w:eastAsia="Calibri" w:hAnsi="Times New Roman" w:cs="Times New Roman"/>
          <w:sz w:val="28"/>
          <w:szCs w:val="28"/>
          <w:lang w:val="uk-UA"/>
        </w:rPr>
        <w:t>за рік</w:t>
      </w:r>
      <w:r w:rsidRPr="00206479">
        <w:rPr>
          <w:rFonts w:ascii="Times New Roman" w:eastAsia="Calibri" w:hAnsi="Times New Roman" w:cs="Times New Roman"/>
          <w:sz w:val="28"/>
          <w:szCs w:val="28"/>
          <w:lang w:val="uk-UA"/>
        </w:rPr>
        <w:t>;</w:t>
      </w:r>
    </w:p>
    <w:p w14:paraId="32D8F354" w14:textId="6DEA66B0" w:rsidR="00206479" w:rsidRPr="00206479" w:rsidRDefault="00206479" w:rsidP="00206479">
      <w:pPr>
        <w:spacing w:after="0" w:line="360" w:lineRule="auto"/>
        <w:ind w:firstLine="567"/>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 помірні інноватори – це всі країни, результативність яких знаходиться в межах 50% і 95% від середнього показника результативності по ЄС </w:t>
      </w:r>
      <w:r w:rsidR="004C6C26">
        <w:rPr>
          <w:rFonts w:ascii="Times New Roman" w:eastAsia="Calibri" w:hAnsi="Times New Roman" w:cs="Times New Roman"/>
          <w:sz w:val="28"/>
          <w:szCs w:val="28"/>
          <w:lang w:val="uk-UA"/>
        </w:rPr>
        <w:t>за рік</w:t>
      </w:r>
      <w:r w:rsidRPr="00206479">
        <w:rPr>
          <w:rFonts w:ascii="Times New Roman" w:eastAsia="Calibri" w:hAnsi="Times New Roman" w:cs="Times New Roman"/>
          <w:sz w:val="28"/>
          <w:szCs w:val="28"/>
          <w:lang w:val="uk-UA"/>
        </w:rPr>
        <w:t>;</w:t>
      </w:r>
    </w:p>
    <w:p w14:paraId="47FBA60C" w14:textId="42716A00" w:rsidR="00206479" w:rsidRPr="00206479" w:rsidRDefault="00206479" w:rsidP="00206479">
      <w:pPr>
        <w:spacing w:after="0" w:line="360" w:lineRule="auto"/>
        <w:ind w:firstLine="567"/>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 повільні інноватори – це країни, результативність яких нижче 50% від середнього показника результативності по ЄС </w:t>
      </w:r>
      <w:r w:rsidR="004C6C26">
        <w:rPr>
          <w:rFonts w:ascii="Times New Roman" w:eastAsia="Calibri" w:hAnsi="Times New Roman" w:cs="Times New Roman"/>
          <w:sz w:val="28"/>
          <w:szCs w:val="28"/>
          <w:lang w:val="uk-UA"/>
        </w:rPr>
        <w:t xml:space="preserve">за рік </w:t>
      </w:r>
      <w:r w:rsidRPr="00206479">
        <w:rPr>
          <w:rFonts w:ascii="Times New Roman" w:eastAsia="Calibri" w:hAnsi="Times New Roman" w:cs="Times New Roman"/>
          <w:sz w:val="28"/>
          <w:szCs w:val="28"/>
          <w:lang w:val="uk-UA"/>
        </w:rPr>
        <w:t>[</w:t>
      </w:r>
      <w:r w:rsidR="00AA65D3">
        <w:rPr>
          <w:rFonts w:ascii="Times New Roman" w:eastAsia="Calibri" w:hAnsi="Times New Roman" w:cs="Times New Roman"/>
          <w:sz w:val="28"/>
          <w:szCs w:val="28"/>
          <w:lang w:val="uk-UA"/>
        </w:rPr>
        <w:t>5</w:t>
      </w:r>
      <w:r w:rsidR="00E44F44">
        <w:rPr>
          <w:rFonts w:ascii="Times New Roman" w:eastAsia="Calibri" w:hAnsi="Times New Roman" w:cs="Times New Roman"/>
          <w:sz w:val="28"/>
          <w:szCs w:val="28"/>
          <w:lang w:val="uk-UA"/>
        </w:rPr>
        <w:t>3</w:t>
      </w:r>
      <w:r w:rsidRPr="00206479">
        <w:rPr>
          <w:rFonts w:ascii="Times New Roman" w:eastAsia="Calibri" w:hAnsi="Times New Roman" w:cs="Times New Roman"/>
          <w:sz w:val="28"/>
          <w:szCs w:val="28"/>
          <w:lang w:val="uk-UA"/>
        </w:rPr>
        <w:t>, с. 13].</w:t>
      </w:r>
    </w:p>
    <w:p w14:paraId="1C1DED9B" w14:textId="77777777" w:rsidR="00206479" w:rsidRPr="00206479" w:rsidRDefault="00206479" w:rsidP="00206479">
      <w:pPr>
        <w:spacing w:after="0" w:line="360" w:lineRule="auto"/>
        <w:ind w:firstLine="567"/>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Відповідно до методики Україна входить до групи країн “повільні інноватори”(результативність нижче 50% від середнього показника по ЄС), випереджаючи Румунію і поступаючись Чорногорії, Північній Македонії і Болгарії. Значення сукупного індексу для України у 2019 р. становило 32,9% (у 2018 р. – 24,7%), що свідчить про зростання на 8,2% порівняно з 2018 р.</w:t>
      </w:r>
    </w:p>
    <w:p w14:paraId="43312594" w14:textId="762FFC89" w:rsidR="00206479" w:rsidRPr="00206479" w:rsidRDefault="00206479" w:rsidP="00206479">
      <w:pPr>
        <w:spacing w:after="0" w:line="360" w:lineRule="auto"/>
        <w:ind w:firstLine="567"/>
        <w:jc w:val="both"/>
        <w:rPr>
          <w:rFonts w:ascii="Times New Roman" w:eastAsia="Calibri" w:hAnsi="Times New Roman" w:cs="Times New Roman"/>
          <w:sz w:val="28"/>
          <w:szCs w:val="28"/>
          <w:lang w:val="uk-UA"/>
        </w:rPr>
      </w:pPr>
      <w:r w:rsidRPr="00206479">
        <w:rPr>
          <w:rFonts w:ascii="Times New Roman" w:eastAsia="Calibri" w:hAnsi="Times New Roman" w:cs="Times New Roman"/>
          <w:sz w:val="28"/>
          <w:szCs w:val="28"/>
          <w:lang w:val="uk-UA"/>
        </w:rPr>
        <w:t xml:space="preserve">Сприятливе середовище для інновацій та вплив на зайнятість є найсильнішими інноваційними аспектами України. Також високо оцінено такі складові, як широкосмугове проникнення, зайнятість в наукомістких галузях, не пов'язані з НДДКР витрати на інновації та експорт наукомістких послуг. Фінанси та підтримка, привабливість дослідницьких </w:t>
      </w:r>
      <w:r w:rsidR="004C6C26">
        <w:rPr>
          <w:rFonts w:ascii="Times New Roman" w:eastAsia="Calibri" w:hAnsi="Times New Roman" w:cs="Times New Roman"/>
          <w:sz w:val="28"/>
          <w:szCs w:val="28"/>
          <w:lang w:val="uk-UA"/>
        </w:rPr>
        <w:t>систем та інтелектуальні активи</w:t>
      </w:r>
      <w:r w:rsidRPr="00206479">
        <w:rPr>
          <w:rFonts w:ascii="Times New Roman" w:eastAsia="Calibri" w:hAnsi="Times New Roman" w:cs="Times New Roman"/>
          <w:sz w:val="28"/>
          <w:szCs w:val="28"/>
          <w:lang w:val="uk-UA"/>
        </w:rPr>
        <w:t xml:space="preserve"> </w:t>
      </w:r>
      <w:r w:rsidR="004C6C26" w:rsidRPr="004C6C26">
        <w:rPr>
          <w:rFonts w:ascii="Times New Roman" w:eastAsia="Calibri" w:hAnsi="Times New Roman" w:cs="Times New Roman"/>
          <w:sz w:val="28"/>
          <w:szCs w:val="28"/>
          <w:lang w:val="uk-UA"/>
        </w:rPr>
        <w:t>–</w:t>
      </w:r>
      <w:r w:rsidR="004C6C26">
        <w:rPr>
          <w:rFonts w:ascii="Times New Roman" w:eastAsia="Calibri" w:hAnsi="Times New Roman" w:cs="Times New Roman"/>
          <w:sz w:val="28"/>
          <w:szCs w:val="28"/>
          <w:lang w:val="uk-UA"/>
        </w:rPr>
        <w:t xml:space="preserve"> </w:t>
      </w:r>
      <w:r w:rsidRPr="00206479">
        <w:rPr>
          <w:rFonts w:ascii="Times New Roman" w:eastAsia="Calibri" w:hAnsi="Times New Roman" w:cs="Times New Roman"/>
          <w:sz w:val="28"/>
          <w:szCs w:val="28"/>
          <w:lang w:val="uk-UA"/>
        </w:rPr>
        <w:t>це найслабші інноваційні аспекти. Складові з низьким балом: заявки на розробку, видатки на НДДКР у державному секторі, МСП з маркетинговими чи організаційними інноваціями та міжнародні наукові спільні публікації.</w:t>
      </w:r>
    </w:p>
    <w:p w14:paraId="4F7B898A" w14:textId="77777777" w:rsidR="00206479" w:rsidRPr="00206479" w:rsidRDefault="00206479" w:rsidP="00206479">
      <w:pPr>
        <w:spacing w:after="0" w:line="360" w:lineRule="auto"/>
        <w:ind w:firstLine="567"/>
        <w:jc w:val="both"/>
        <w:rPr>
          <w:rFonts w:ascii="Times New Roman" w:eastAsia="Calibri" w:hAnsi="Times New Roman" w:cs="Times New Roman"/>
          <w:sz w:val="28"/>
          <w:szCs w:val="28"/>
          <w:highlight w:val="yellow"/>
          <w:lang w:val="uk-UA"/>
        </w:rPr>
      </w:pPr>
      <w:r w:rsidRPr="00206479">
        <w:rPr>
          <w:rFonts w:ascii="Times New Roman" w:eastAsia="Calibri" w:hAnsi="Times New Roman" w:cs="Times New Roman"/>
          <w:sz w:val="28"/>
          <w:szCs w:val="28"/>
          <w:lang w:val="uk-UA"/>
        </w:rPr>
        <w:lastRenderedPageBreak/>
        <w:t>За даними доповіді Україна має найбільш позитивні тенденції у порівнянні з середнім рівнем по ЄС за такими показниками, як середньорічні коливання ВВП, чистий притік прямих іноземних інвестицій та простота відкриття бізнесу, а негативні за показниками: підприємства, які витрачають на НДДКР, ВВП на душу населення, частка зайнятості у виробництві.</w:t>
      </w:r>
    </w:p>
    <w:p w14:paraId="515846C1" w14:textId="5AF01548" w:rsidR="00206479" w:rsidRPr="00206479" w:rsidRDefault="00206479" w:rsidP="009023E1">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Проведений порівняльний аналіз стану інноваційної системи України відносно світового рівня на основі міжнародних індексів свідчить, що Україна має високий освітній та науковий потенціал, здатний продукувати різноманітні нововведення у вигляді ідей, наукових розробок, патентів. Серед конкурентних переваг України доцільно виділити наступні: згідно з Глобальним індексом конкурентоспроможності – висока ємність ринку, якість вищої, середньої та професійної освіти; відповідно до Глобального індексу інновацій основою української інноваційної конкурентоспроможності є людський капітал, тобто знання та навички, якими володіють жителі, які надають можливість їм створювати цінність у світовій економічній системі [</w:t>
      </w:r>
      <w:r w:rsidR="003F02B7">
        <w:rPr>
          <w:rFonts w:ascii="Times New Roman" w:eastAsia="Times New Roman" w:hAnsi="Times New Roman" w:cs="Times New Roman"/>
          <w:sz w:val="28"/>
          <w:szCs w:val="28"/>
          <w:lang w:val="uk-UA" w:eastAsia="ru-RU"/>
        </w:rPr>
        <w:t>9</w:t>
      </w:r>
      <w:r w:rsidRPr="00206479">
        <w:rPr>
          <w:rFonts w:ascii="Times New Roman" w:eastAsia="Times New Roman" w:hAnsi="Times New Roman" w:cs="Times New Roman"/>
          <w:sz w:val="28"/>
          <w:szCs w:val="28"/>
          <w:lang w:val="uk-UA" w:eastAsia="ru-RU"/>
        </w:rPr>
        <w:t xml:space="preserve">, с. 3]. </w:t>
      </w:r>
    </w:p>
    <w:p w14:paraId="429F28DD" w14:textId="03125ECF" w:rsidR="00206479" w:rsidRPr="00206479" w:rsidRDefault="00206479" w:rsidP="009023E1">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Результативність інноваційної діяльності України у 2019-2020 рр. знизилась за всіма індексами. Чинниками цього є скорочення витрат на дослідження і розробки та на освіту, недостатній рівень розвитку інноваційної інфраструктури і кластерів, слабкий захист прав інтелектуальної власності [</w:t>
      </w:r>
      <w:r w:rsidR="003F02B7">
        <w:rPr>
          <w:rFonts w:ascii="Times New Roman" w:eastAsia="Times New Roman" w:hAnsi="Times New Roman" w:cs="Times New Roman"/>
          <w:sz w:val="28"/>
          <w:szCs w:val="28"/>
          <w:lang w:val="uk-UA" w:eastAsia="ru-RU"/>
        </w:rPr>
        <w:t>5</w:t>
      </w:r>
      <w:r w:rsidR="00E44F44">
        <w:rPr>
          <w:rFonts w:ascii="Times New Roman" w:eastAsia="Times New Roman" w:hAnsi="Times New Roman" w:cs="Times New Roman"/>
          <w:sz w:val="28"/>
          <w:szCs w:val="28"/>
          <w:lang w:val="uk-UA" w:eastAsia="ru-RU"/>
        </w:rPr>
        <w:t>3</w:t>
      </w:r>
      <w:r w:rsidRPr="00206479">
        <w:rPr>
          <w:rFonts w:ascii="Times New Roman" w:eastAsia="Times New Roman" w:hAnsi="Times New Roman" w:cs="Times New Roman"/>
          <w:sz w:val="28"/>
          <w:szCs w:val="28"/>
          <w:lang w:val="uk-UA" w:eastAsia="ru-RU"/>
        </w:rPr>
        <w:t xml:space="preserve">, с. 16]. </w:t>
      </w:r>
    </w:p>
    <w:p w14:paraId="6EEF7C73" w14:textId="4F9A8B63" w:rsidR="00206479" w:rsidRPr="00206479" w:rsidRDefault="00206479" w:rsidP="009023E1">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Серед досягнень України – покращення позиції за такими показниками: індекс приваблювання талантів, ринкові та нормативні можливості на ринку праці, інституції, креативність, проникнення високих технологій, навички. Людські ресурси – складова індексів, яка все ще залишається найбільш сильною стороною України. Але зниження бюджетного фінансування освіти</w:t>
      </w:r>
      <w:r w:rsidR="004A5E65">
        <w:rPr>
          <w:rFonts w:ascii="Times New Roman" w:eastAsia="Times New Roman" w:hAnsi="Times New Roman" w:cs="Times New Roman"/>
          <w:sz w:val="28"/>
          <w:szCs w:val="28"/>
          <w:lang w:val="uk-UA" w:eastAsia="ru-RU"/>
        </w:rPr>
        <w:t>, закриття та скорочення штату закладів вищої освіти</w:t>
      </w:r>
      <w:r w:rsidRPr="00206479">
        <w:rPr>
          <w:rFonts w:ascii="Times New Roman" w:eastAsia="Times New Roman" w:hAnsi="Times New Roman" w:cs="Times New Roman"/>
          <w:sz w:val="28"/>
          <w:szCs w:val="28"/>
          <w:lang w:val="uk-UA" w:eastAsia="ru-RU"/>
        </w:rPr>
        <w:t xml:space="preserve"> може знищити цю перевагу нашої країни [</w:t>
      </w:r>
      <w:r w:rsidR="003F02B7">
        <w:rPr>
          <w:rFonts w:ascii="Times New Roman" w:eastAsia="Times New Roman" w:hAnsi="Times New Roman" w:cs="Times New Roman"/>
          <w:sz w:val="28"/>
          <w:szCs w:val="28"/>
          <w:lang w:val="uk-UA" w:eastAsia="ru-RU"/>
        </w:rPr>
        <w:t>5</w:t>
      </w:r>
      <w:r w:rsidR="00E44F44">
        <w:rPr>
          <w:rFonts w:ascii="Times New Roman" w:eastAsia="Times New Roman" w:hAnsi="Times New Roman" w:cs="Times New Roman"/>
          <w:sz w:val="28"/>
          <w:szCs w:val="28"/>
          <w:lang w:val="uk-UA" w:eastAsia="ru-RU"/>
        </w:rPr>
        <w:t>3</w:t>
      </w:r>
      <w:r w:rsidRPr="00206479">
        <w:rPr>
          <w:rFonts w:ascii="Times New Roman" w:eastAsia="Times New Roman" w:hAnsi="Times New Roman" w:cs="Times New Roman"/>
          <w:sz w:val="28"/>
          <w:szCs w:val="28"/>
          <w:lang w:val="uk-UA" w:eastAsia="ru-RU"/>
        </w:rPr>
        <w:t xml:space="preserve">, с. 17]. </w:t>
      </w:r>
    </w:p>
    <w:p w14:paraId="748643A2" w14:textId="75F3FB16" w:rsidR="00206479" w:rsidRPr="00206479" w:rsidRDefault="00206479" w:rsidP="00206479">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lastRenderedPageBreak/>
        <w:t>У 2019 р. 782 підприємства здійснювали інновацій</w:t>
      </w:r>
      <w:r w:rsidR="004A5E65">
        <w:rPr>
          <w:rFonts w:ascii="Times New Roman" w:eastAsia="Times New Roman" w:hAnsi="Times New Roman" w:cs="Times New Roman"/>
          <w:sz w:val="28"/>
          <w:szCs w:val="28"/>
          <w:lang w:val="uk-UA" w:eastAsia="ru-RU"/>
        </w:rPr>
        <w:t>ну діяльність у промисловості (</w:t>
      </w:r>
      <w:r w:rsidRPr="00206479">
        <w:rPr>
          <w:rFonts w:ascii="Times New Roman" w:eastAsia="Times New Roman" w:hAnsi="Times New Roman" w:cs="Times New Roman"/>
          <w:sz w:val="28"/>
          <w:szCs w:val="28"/>
          <w:lang w:val="uk-UA" w:eastAsia="ru-RU"/>
        </w:rPr>
        <w:t>з них лідерами з впровадження інновацій є: 116 підприємств з Харківської області, 88 – м. Київ, 64 з Дніпропетровської області, 47 з Запорізької області, найменша кількість інноваційно активних промислових підприємств у Чернівецькій області (7 од.), у Закарпатській (9</w:t>
      </w:r>
      <w:r w:rsidR="004A5E65">
        <w:rPr>
          <w:rFonts w:ascii="Times New Roman" w:eastAsia="Times New Roman" w:hAnsi="Times New Roman" w:cs="Times New Roman"/>
          <w:sz w:val="28"/>
          <w:szCs w:val="28"/>
          <w:lang w:val="uk-UA" w:eastAsia="ru-RU"/>
        </w:rPr>
        <w:t xml:space="preserve"> </w:t>
      </w:r>
      <w:r w:rsidRPr="00206479">
        <w:rPr>
          <w:rFonts w:ascii="Times New Roman" w:eastAsia="Times New Roman" w:hAnsi="Times New Roman" w:cs="Times New Roman"/>
          <w:sz w:val="28"/>
          <w:szCs w:val="28"/>
          <w:lang w:val="uk-UA" w:eastAsia="ru-RU"/>
        </w:rPr>
        <w:t>од), у Чернігівській та Луганській (по 11 од.). При цьому частка кількості промислових підприємств, що впроваджували інновації (продукцію та/або технологічні процеси), у загальній кількості промислових підприємств становила 13,8 % [</w:t>
      </w:r>
      <w:r w:rsidR="003F02B7">
        <w:rPr>
          <w:rFonts w:ascii="Times New Roman" w:eastAsia="Times New Roman" w:hAnsi="Times New Roman" w:cs="Times New Roman"/>
          <w:sz w:val="28"/>
          <w:szCs w:val="28"/>
          <w:lang w:val="uk-UA" w:eastAsia="ru-RU"/>
        </w:rPr>
        <w:t>5</w:t>
      </w:r>
      <w:r w:rsidR="00E44F44">
        <w:rPr>
          <w:rFonts w:ascii="Times New Roman" w:eastAsia="Times New Roman" w:hAnsi="Times New Roman" w:cs="Times New Roman"/>
          <w:sz w:val="28"/>
          <w:szCs w:val="28"/>
          <w:lang w:val="uk-UA" w:eastAsia="ru-RU"/>
        </w:rPr>
        <w:t>3</w:t>
      </w:r>
      <w:r w:rsidRPr="00206479">
        <w:rPr>
          <w:rFonts w:ascii="Times New Roman" w:eastAsia="Times New Roman" w:hAnsi="Times New Roman" w:cs="Times New Roman"/>
          <w:sz w:val="28"/>
          <w:szCs w:val="28"/>
          <w:lang w:val="uk-UA" w:eastAsia="ru-RU"/>
        </w:rPr>
        <w:t>, с. 18].</w:t>
      </w:r>
    </w:p>
    <w:p w14:paraId="5DDD816E" w14:textId="77777777" w:rsidR="00206479" w:rsidRPr="00206479" w:rsidRDefault="00206479" w:rsidP="00206479">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Antiqua" w:eastAsia="Times New Roman" w:hAnsi="Antiqua" w:cs="Times New Roman"/>
          <w:noProof/>
          <w:sz w:val="26"/>
          <w:szCs w:val="20"/>
          <w:lang w:eastAsia="ru-RU"/>
        </w:rPr>
        <w:drawing>
          <wp:inline distT="0" distB="0" distL="0" distR="0" wp14:anchorId="41A0B37C" wp14:editId="4D1282FF">
            <wp:extent cx="5054600" cy="292481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BB423D" w14:textId="77777777" w:rsidR="00206479" w:rsidRPr="00206479" w:rsidRDefault="00206479" w:rsidP="00206479">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Рис. 1.2 Загальна кількість підприємств, що впроваджувала інновації (2010-2019 рр)</w:t>
      </w:r>
    </w:p>
    <w:p w14:paraId="4BE8D981" w14:textId="77777777" w:rsidR="00206479" w:rsidRPr="00206479" w:rsidRDefault="00206479" w:rsidP="00206479">
      <w:pPr>
        <w:spacing w:before="120"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Найбільша питома вага підприємств, що впроваджували інновації в Україні протягом досліджуваного періоду була характерною для умов 2016 р. і дорівнювала 16,6%. Слід також відмітити, що протягом 2015-2018 рр. відсоток інноваційних підприємств в країні був найвищим за весь період дослідження, що слід пов’язувати не стільки з активізацією інноваційної діяльності підприємств, скільки з щорічним суттєвим скороченням загальної кількості суб’єктів господарювання в Україні, що відбувалося через суттєві кризові явища в економіці.</w:t>
      </w:r>
    </w:p>
    <w:p w14:paraId="3EECFE4F" w14:textId="4BD5F92B" w:rsidR="00206479" w:rsidRPr="00206479" w:rsidRDefault="00206479" w:rsidP="00927663">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lastRenderedPageBreak/>
        <w:t>Водночас слід акцентувати увагу на тому, що у 2019 р. в наслідок погіршення соціально-економічного стану регіонів країни відбулося різке скорочення питомої ваги підприємств, що впроваджували інновації, через що значення показника наблизилося до наднизького рівня 2012-2013 рр. Збереження і надалі означеної тенденції може суттєвим чином посилити падіння рівня і якості життя українців [</w:t>
      </w:r>
      <w:r w:rsidR="003F02B7">
        <w:rPr>
          <w:rFonts w:ascii="Times New Roman" w:eastAsia="Times New Roman" w:hAnsi="Times New Roman" w:cs="Times New Roman"/>
          <w:sz w:val="28"/>
          <w:szCs w:val="28"/>
          <w:lang w:val="uk-UA" w:eastAsia="ru-RU"/>
        </w:rPr>
        <w:t>31</w:t>
      </w:r>
      <w:r w:rsidRPr="00206479">
        <w:rPr>
          <w:rFonts w:ascii="Times New Roman" w:eastAsia="Times New Roman" w:hAnsi="Times New Roman" w:cs="Times New Roman"/>
          <w:sz w:val="28"/>
          <w:szCs w:val="28"/>
          <w:lang w:val="uk-UA" w:eastAsia="ru-RU"/>
        </w:rPr>
        <w:t>, с.54].</w:t>
      </w:r>
    </w:p>
    <w:p w14:paraId="24E4EB60" w14:textId="198E1B3D" w:rsidR="00206479" w:rsidRPr="00206479" w:rsidRDefault="00206479" w:rsidP="00927663">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У регіональному розрізі найбільша середня питома вага підприємств, що впроваджували інновації протягом 2010-2019 рр. була характерною для Дніпропетровської та Харківської областей – 13,0%, тоді як для вісімнадцяти областей України значення показника не перевищувало 5,0% [</w:t>
      </w:r>
      <w:r w:rsidR="003F02B7">
        <w:rPr>
          <w:rFonts w:ascii="Times New Roman" w:eastAsia="Times New Roman" w:hAnsi="Times New Roman" w:cs="Times New Roman"/>
          <w:sz w:val="28"/>
          <w:szCs w:val="28"/>
          <w:lang w:val="uk-UA" w:eastAsia="ru-RU"/>
        </w:rPr>
        <w:t>31</w:t>
      </w:r>
      <w:r w:rsidRPr="00206479">
        <w:rPr>
          <w:rFonts w:ascii="Times New Roman" w:eastAsia="Times New Roman" w:hAnsi="Times New Roman" w:cs="Times New Roman"/>
          <w:sz w:val="28"/>
          <w:szCs w:val="28"/>
          <w:lang w:val="uk-UA" w:eastAsia="ru-RU"/>
        </w:rPr>
        <w:t>, с.54].</w:t>
      </w:r>
    </w:p>
    <w:p w14:paraId="7D269112" w14:textId="30C6B599" w:rsidR="00206479" w:rsidRPr="00206479" w:rsidRDefault="00206479" w:rsidP="00927663">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До регіонів, які мають більшу за середню кількість інноваційних підприємств, також відносяться Львівська (9,0</w:t>
      </w:r>
      <w:r w:rsidR="004A5E65">
        <w:rPr>
          <w:rFonts w:ascii="Times New Roman" w:eastAsia="Times New Roman" w:hAnsi="Times New Roman" w:cs="Times New Roman"/>
          <w:sz w:val="28"/>
          <w:szCs w:val="28"/>
          <w:lang w:val="uk-UA" w:eastAsia="ru-RU"/>
        </w:rPr>
        <w:t xml:space="preserve"> </w:t>
      </w:r>
      <w:r w:rsidRPr="00206479">
        <w:rPr>
          <w:rFonts w:ascii="Times New Roman" w:eastAsia="Times New Roman" w:hAnsi="Times New Roman" w:cs="Times New Roman"/>
          <w:sz w:val="28"/>
          <w:szCs w:val="28"/>
          <w:lang w:val="uk-UA" w:eastAsia="ru-RU"/>
        </w:rPr>
        <w:t>%), Київська і Одеська (7,0</w:t>
      </w:r>
      <w:r w:rsidR="004A5E65">
        <w:rPr>
          <w:rFonts w:ascii="Times New Roman" w:eastAsia="Times New Roman" w:hAnsi="Times New Roman" w:cs="Times New Roman"/>
          <w:sz w:val="28"/>
          <w:szCs w:val="28"/>
          <w:lang w:val="uk-UA" w:eastAsia="ru-RU"/>
        </w:rPr>
        <w:t xml:space="preserve"> </w:t>
      </w:r>
      <w:r w:rsidRPr="00206479">
        <w:rPr>
          <w:rFonts w:ascii="Times New Roman" w:eastAsia="Times New Roman" w:hAnsi="Times New Roman" w:cs="Times New Roman"/>
          <w:sz w:val="28"/>
          <w:szCs w:val="28"/>
          <w:lang w:val="uk-UA" w:eastAsia="ru-RU"/>
        </w:rPr>
        <w:t>%) та Запорізька (6,0</w:t>
      </w:r>
      <w:r w:rsidR="004A5E65">
        <w:rPr>
          <w:rFonts w:ascii="Times New Roman" w:eastAsia="Times New Roman" w:hAnsi="Times New Roman" w:cs="Times New Roman"/>
          <w:sz w:val="28"/>
          <w:szCs w:val="28"/>
          <w:lang w:val="uk-UA" w:eastAsia="ru-RU"/>
        </w:rPr>
        <w:t xml:space="preserve"> </w:t>
      </w:r>
      <w:r w:rsidRPr="00206479">
        <w:rPr>
          <w:rFonts w:ascii="Times New Roman" w:eastAsia="Times New Roman" w:hAnsi="Times New Roman" w:cs="Times New Roman"/>
          <w:sz w:val="28"/>
          <w:szCs w:val="28"/>
          <w:lang w:val="uk-UA" w:eastAsia="ru-RU"/>
        </w:rPr>
        <w:t>%) області. Водночас такий рівень інноваційної активності суб’єктів господарювання не дозволить найближчим чином досягти суттєвих проявів оздоровлення регіональної економіки.</w:t>
      </w:r>
    </w:p>
    <w:p w14:paraId="4B985F84" w14:textId="072B9877" w:rsidR="00206479" w:rsidRPr="00206479" w:rsidRDefault="00206479" w:rsidP="00927663">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Із загальної кількості інноваційно активних підприємств здійснювали: внутрішні та зовнішні НДР – 24,4</w:t>
      </w:r>
      <w:r w:rsidR="004A5E65">
        <w:rPr>
          <w:rFonts w:ascii="Times New Roman" w:eastAsia="Times New Roman" w:hAnsi="Times New Roman" w:cs="Times New Roman"/>
          <w:sz w:val="28"/>
          <w:szCs w:val="28"/>
          <w:lang w:val="uk-UA" w:eastAsia="ru-RU"/>
        </w:rPr>
        <w:t xml:space="preserve"> </w:t>
      </w:r>
      <w:r w:rsidRPr="00206479">
        <w:rPr>
          <w:rFonts w:ascii="Times New Roman" w:eastAsia="Times New Roman" w:hAnsi="Times New Roman" w:cs="Times New Roman"/>
          <w:sz w:val="28"/>
          <w:szCs w:val="28"/>
          <w:lang w:val="uk-UA" w:eastAsia="ru-RU"/>
        </w:rPr>
        <w:t>%; придбання машин, обладнання та програмного забезпечення – 64,7</w:t>
      </w:r>
      <w:r w:rsidR="004A5E65">
        <w:rPr>
          <w:rFonts w:ascii="Times New Roman" w:eastAsia="Times New Roman" w:hAnsi="Times New Roman" w:cs="Times New Roman"/>
          <w:sz w:val="28"/>
          <w:szCs w:val="28"/>
          <w:lang w:val="uk-UA" w:eastAsia="ru-RU"/>
        </w:rPr>
        <w:t xml:space="preserve"> </w:t>
      </w:r>
      <w:r w:rsidRPr="00206479">
        <w:rPr>
          <w:rFonts w:ascii="Times New Roman" w:eastAsia="Times New Roman" w:hAnsi="Times New Roman" w:cs="Times New Roman"/>
          <w:sz w:val="28"/>
          <w:szCs w:val="28"/>
          <w:lang w:val="uk-UA" w:eastAsia="ru-RU"/>
        </w:rPr>
        <w:t>%; придбання зовнішніх знань – 4,5</w:t>
      </w:r>
      <w:r w:rsidR="004A5E65">
        <w:rPr>
          <w:rFonts w:ascii="Times New Roman" w:eastAsia="Times New Roman" w:hAnsi="Times New Roman" w:cs="Times New Roman"/>
          <w:sz w:val="28"/>
          <w:szCs w:val="28"/>
          <w:lang w:val="uk-UA" w:eastAsia="ru-RU"/>
        </w:rPr>
        <w:t xml:space="preserve"> </w:t>
      </w:r>
      <w:r w:rsidRPr="00206479">
        <w:rPr>
          <w:rFonts w:ascii="Times New Roman" w:eastAsia="Times New Roman" w:hAnsi="Times New Roman" w:cs="Times New Roman"/>
          <w:sz w:val="28"/>
          <w:szCs w:val="28"/>
          <w:lang w:val="uk-UA" w:eastAsia="ru-RU"/>
        </w:rPr>
        <w:t>%; інші роботи – 20,6</w:t>
      </w:r>
      <w:r w:rsidR="004A5E65">
        <w:rPr>
          <w:rFonts w:ascii="Times New Roman" w:eastAsia="Times New Roman" w:hAnsi="Times New Roman" w:cs="Times New Roman"/>
          <w:sz w:val="28"/>
          <w:szCs w:val="28"/>
          <w:lang w:val="uk-UA" w:eastAsia="ru-RU"/>
        </w:rPr>
        <w:t xml:space="preserve"> </w:t>
      </w:r>
      <w:r w:rsidRPr="00206479">
        <w:rPr>
          <w:rFonts w:ascii="Times New Roman" w:eastAsia="Times New Roman" w:hAnsi="Times New Roman" w:cs="Times New Roman"/>
          <w:sz w:val="28"/>
          <w:szCs w:val="28"/>
          <w:lang w:val="uk-UA" w:eastAsia="ru-RU"/>
        </w:rPr>
        <w:t>% підприємств.</w:t>
      </w:r>
    </w:p>
    <w:p w14:paraId="2F952E16" w14:textId="6ACB4A89" w:rsidR="00206479" w:rsidRPr="00206479" w:rsidRDefault="00206479" w:rsidP="00927663">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За видами економічної діяльності найбільші частки інноваційно активних підприємств припадають на виробництво харчових п</w:t>
      </w:r>
      <w:r w:rsidR="004A5E65">
        <w:rPr>
          <w:rFonts w:ascii="Times New Roman" w:eastAsia="Times New Roman" w:hAnsi="Times New Roman" w:cs="Times New Roman"/>
          <w:sz w:val="28"/>
          <w:szCs w:val="28"/>
          <w:lang w:val="uk-UA" w:eastAsia="ru-RU"/>
        </w:rPr>
        <w:t>родуктів – 16,8 </w:t>
      </w:r>
      <w:r w:rsidRPr="00206479">
        <w:rPr>
          <w:rFonts w:ascii="Times New Roman" w:eastAsia="Times New Roman" w:hAnsi="Times New Roman" w:cs="Times New Roman"/>
          <w:sz w:val="28"/>
          <w:szCs w:val="28"/>
          <w:lang w:val="uk-UA" w:eastAsia="ru-RU"/>
        </w:rPr>
        <w:t>%, виробництво машин і устаткування, не введені в інші угруповання – 10,2</w:t>
      </w:r>
      <w:r w:rsidR="004A5E65">
        <w:rPr>
          <w:rFonts w:ascii="Times New Roman" w:eastAsia="Times New Roman" w:hAnsi="Times New Roman" w:cs="Times New Roman"/>
          <w:sz w:val="28"/>
          <w:szCs w:val="28"/>
          <w:lang w:val="uk-UA" w:eastAsia="ru-RU"/>
        </w:rPr>
        <w:t xml:space="preserve"> </w:t>
      </w:r>
      <w:r w:rsidRPr="00206479">
        <w:rPr>
          <w:rFonts w:ascii="Times New Roman" w:eastAsia="Times New Roman" w:hAnsi="Times New Roman" w:cs="Times New Roman"/>
          <w:sz w:val="28"/>
          <w:szCs w:val="28"/>
          <w:lang w:val="uk-UA" w:eastAsia="ru-RU"/>
        </w:rPr>
        <w:t>%.</w:t>
      </w:r>
    </w:p>
    <w:p w14:paraId="0915C163" w14:textId="77777777" w:rsidR="00206479" w:rsidRPr="00206479" w:rsidRDefault="00206479" w:rsidP="00927663">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Таким чином, у 2019 р. в Україні зросла кількість інноваційно активних</w:t>
      </w:r>
    </w:p>
    <w:p w14:paraId="22A899B4" w14:textId="77777777" w:rsidR="00206479" w:rsidRPr="00206479" w:rsidRDefault="00206479" w:rsidP="00927663">
      <w:pPr>
        <w:spacing w:after="0" w:line="360" w:lineRule="auto"/>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підприємств, але їхня частка у загальній кількості промислових підприємств</w:t>
      </w:r>
    </w:p>
    <w:p w14:paraId="391D64B5" w14:textId="3488C0F2" w:rsidR="00206479" w:rsidRPr="00206479" w:rsidRDefault="00206479" w:rsidP="00927663">
      <w:pPr>
        <w:spacing w:after="0" w:line="360" w:lineRule="auto"/>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знизилась порівняно з 2018 р. Більшість інноваційно активних підприємств витрачали</w:t>
      </w:r>
      <w:r w:rsidRPr="00206479">
        <w:rPr>
          <w:rFonts w:ascii="Times New Roman" w:eastAsia="Times New Roman" w:hAnsi="Times New Roman" w:cs="Times New Roman"/>
          <w:sz w:val="28"/>
          <w:szCs w:val="28"/>
          <w:lang w:eastAsia="ru-RU"/>
        </w:rPr>
        <w:t xml:space="preserve"> </w:t>
      </w:r>
      <w:r w:rsidRPr="00206479">
        <w:rPr>
          <w:rFonts w:ascii="Times New Roman" w:eastAsia="Times New Roman" w:hAnsi="Times New Roman" w:cs="Times New Roman"/>
          <w:sz w:val="28"/>
          <w:szCs w:val="28"/>
          <w:lang w:val="uk-UA" w:eastAsia="ru-RU"/>
        </w:rPr>
        <w:t>кошти на придбання машин, обладнання та програмного забезпечення. Загальний обсяг витрат підприємств на інновації зріс на 14,4</w:t>
      </w:r>
      <w:r w:rsidR="004A5E65">
        <w:rPr>
          <w:rFonts w:ascii="Times New Roman" w:eastAsia="Times New Roman" w:hAnsi="Times New Roman" w:cs="Times New Roman"/>
          <w:sz w:val="28"/>
          <w:szCs w:val="28"/>
          <w:lang w:val="uk-UA" w:eastAsia="ru-RU"/>
        </w:rPr>
        <w:t xml:space="preserve"> </w:t>
      </w:r>
      <w:r w:rsidRPr="00206479">
        <w:rPr>
          <w:rFonts w:ascii="Times New Roman" w:eastAsia="Times New Roman" w:hAnsi="Times New Roman" w:cs="Times New Roman"/>
          <w:sz w:val="28"/>
          <w:szCs w:val="28"/>
          <w:lang w:val="uk-UA" w:eastAsia="ru-RU"/>
        </w:rPr>
        <w:t>% порівняно з 2018 р. Основним джерелом фінансування є власні кошти підприємств, їх частка у 2019 р. становила 87,7</w:t>
      </w:r>
      <w:r w:rsidR="004A5E65">
        <w:rPr>
          <w:rFonts w:ascii="Times New Roman" w:eastAsia="Times New Roman" w:hAnsi="Times New Roman" w:cs="Times New Roman"/>
          <w:sz w:val="28"/>
          <w:szCs w:val="28"/>
          <w:lang w:val="uk-UA" w:eastAsia="ru-RU"/>
        </w:rPr>
        <w:t xml:space="preserve"> </w:t>
      </w:r>
      <w:r w:rsidRPr="00206479">
        <w:rPr>
          <w:rFonts w:ascii="Times New Roman" w:eastAsia="Times New Roman" w:hAnsi="Times New Roman" w:cs="Times New Roman"/>
          <w:sz w:val="28"/>
          <w:szCs w:val="28"/>
          <w:lang w:val="uk-UA" w:eastAsia="ru-RU"/>
        </w:rPr>
        <w:t xml:space="preserve">%. </w:t>
      </w:r>
    </w:p>
    <w:p w14:paraId="37AD572F" w14:textId="77777777" w:rsidR="00206479" w:rsidRPr="00206479" w:rsidRDefault="00206479" w:rsidP="00206479">
      <w:pPr>
        <w:spacing w:before="120" w:after="0" w:line="360" w:lineRule="auto"/>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noProof/>
          <w:sz w:val="28"/>
          <w:szCs w:val="28"/>
          <w:lang w:eastAsia="ru-RU"/>
        </w:rPr>
        <w:lastRenderedPageBreak/>
        <w:drawing>
          <wp:inline distT="0" distB="0" distL="0" distR="0" wp14:anchorId="5A386081" wp14:editId="3FDB15F8">
            <wp:extent cx="4589145" cy="27603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9145" cy="2760345"/>
                    </a:xfrm>
                    <a:prstGeom prst="rect">
                      <a:avLst/>
                    </a:prstGeom>
                    <a:noFill/>
                    <a:ln>
                      <a:noFill/>
                    </a:ln>
                  </pic:spPr>
                </pic:pic>
              </a:graphicData>
            </a:graphic>
          </wp:inline>
        </w:drawing>
      </w:r>
    </w:p>
    <w:p w14:paraId="0FF68157" w14:textId="77777777" w:rsidR="00206479" w:rsidRPr="00206479" w:rsidRDefault="00206479" w:rsidP="00206479">
      <w:pPr>
        <w:spacing w:before="120" w:after="0" w:line="360" w:lineRule="auto"/>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Рис. 1.3 Джерела фінансування інноваційної діяльності у 2019 році</w:t>
      </w:r>
    </w:p>
    <w:p w14:paraId="7ECCA338" w14:textId="77777777" w:rsidR="00206479" w:rsidRPr="00206479" w:rsidRDefault="00206479" w:rsidP="00206479">
      <w:pPr>
        <w:spacing w:before="120" w:after="0" w:line="360" w:lineRule="auto"/>
        <w:ind w:firstLine="708"/>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Найбільші витрати на інновації промислових підприємств у 2019 році спостерігаються в Києві (3684129,9 тис грн), Дніпропетровській області (2217046,9 тис грн), Донецькій області (1399705,1 тис грн), Сумська область (876689,7 тис грн), Вінницька область (832193,5 тис грн), найменше витрачається коштів на розвиток інновацій в Чернівецькій області (15403,3 тис грн), Хмельницькій області (15639,2 тис грн), Луганській області (26739,1 тис грн), Рівненській області (29023,5 тис грн).</w:t>
      </w:r>
    </w:p>
    <w:p w14:paraId="0B9E9987" w14:textId="77777777" w:rsidR="00206479" w:rsidRPr="00206479" w:rsidRDefault="00206479" w:rsidP="00206479">
      <w:pPr>
        <w:spacing w:before="120" w:after="0" w:line="360" w:lineRule="auto"/>
        <w:jc w:val="both"/>
        <w:rPr>
          <w:rFonts w:ascii="Times New Roman" w:eastAsia="Times New Roman" w:hAnsi="Times New Roman" w:cs="Times New Roman"/>
          <w:sz w:val="28"/>
          <w:szCs w:val="28"/>
          <w:lang w:val="uk-UA" w:eastAsia="ru-RU"/>
        </w:rPr>
      </w:pPr>
      <w:r w:rsidRPr="00206479">
        <w:rPr>
          <w:rFonts w:ascii="Antiqua" w:eastAsia="Times New Roman" w:hAnsi="Antiqua" w:cs="Times New Roman"/>
          <w:noProof/>
          <w:sz w:val="26"/>
          <w:szCs w:val="20"/>
          <w:lang w:eastAsia="ru-RU"/>
        </w:rPr>
        <w:drawing>
          <wp:inline distT="0" distB="0" distL="0" distR="0" wp14:anchorId="52E6B484" wp14:editId="77A81B98">
            <wp:extent cx="5912485" cy="294195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747F05" w14:textId="77777777" w:rsidR="00206479" w:rsidRPr="00206479" w:rsidRDefault="00206479" w:rsidP="00206479">
      <w:pPr>
        <w:spacing w:before="120" w:after="0" w:line="360" w:lineRule="auto"/>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Рис. 1.4 Витрати на інновації промислових підприємств у 2019 році</w:t>
      </w:r>
    </w:p>
    <w:p w14:paraId="3639DEC0" w14:textId="52DEE617" w:rsidR="00206479" w:rsidRPr="00927663" w:rsidRDefault="00206479" w:rsidP="00927663">
      <w:pPr>
        <w:spacing w:after="0" w:line="360" w:lineRule="auto"/>
        <w:ind w:firstLine="709"/>
        <w:jc w:val="both"/>
        <w:rPr>
          <w:rFonts w:ascii="Times New Roman" w:eastAsia="Times New Roman" w:hAnsi="Times New Roman" w:cs="Times New Roman"/>
          <w:sz w:val="28"/>
          <w:szCs w:val="28"/>
          <w:lang w:val="uk-UA" w:eastAsia="ru-RU"/>
        </w:rPr>
      </w:pPr>
      <w:r w:rsidRPr="00927663">
        <w:rPr>
          <w:rFonts w:ascii="Times New Roman" w:eastAsia="Times New Roman" w:hAnsi="Times New Roman" w:cs="Times New Roman"/>
          <w:sz w:val="28"/>
          <w:szCs w:val="28"/>
          <w:lang w:val="uk-UA" w:eastAsia="ru-RU"/>
        </w:rPr>
        <w:lastRenderedPageBreak/>
        <w:t>Незадовільний рівень інноваційної активності суб’єктів господарювання України серед іншого слід пов’язувати з недостатнім фінансуванням програм інноваційного розвитку, конкретних ініціатив і проєктів. Дійсно, розмір загальних витрат на інноваційну діяльність з кожним роком коливався то в бік зростання, то в бік скорочення, при тому, що найбільша сума була спрямована у активізацію інноваційної діяльності підприємств у 2016 р. (23229,5 млн грн.), а найменша – в 2014 р. (7695,9 млн грн.). Проте, якщо аналізувати динаміку у часі у доларовому еквіваленті виміру значення показника, 56 то після 2013 рр. спостерігається щорічне зниження суми витрат, що з різних джерел спрямовувалися на інноваційну діяльність українських підприємств [</w:t>
      </w:r>
      <w:r w:rsidR="003F02B7">
        <w:rPr>
          <w:rFonts w:ascii="Times New Roman" w:eastAsia="Times New Roman" w:hAnsi="Times New Roman" w:cs="Times New Roman"/>
          <w:sz w:val="28"/>
          <w:szCs w:val="28"/>
          <w:lang w:val="uk-UA" w:eastAsia="ru-RU"/>
        </w:rPr>
        <w:t>31</w:t>
      </w:r>
      <w:r w:rsidRPr="00927663">
        <w:rPr>
          <w:rFonts w:ascii="Times New Roman" w:eastAsia="Times New Roman" w:hAnsi="Times New Roman" w:cs="Times New Roman"/>
          <w:sz w:val="28"/>
          <w:szCs w:val="28"/>
          <w:lang w:val="uk-UA" w:eastAsia="ru-RU"/>
        </w:rPr>
        <w:t xml:space="preserve">, </w:t>
      </w:r>
      <w:r w:rsidRPr="00927663">
        <w:rPr>
          <w:rFonts w:ascii="Times New Roman" w:eastAsia="Times New Roman" w:hAnsi="Times New Roman" w:cs="Times New Roman"/>
          <w:sz w:val="28"/>
          <w:szCs w:val="28"/>
          <w:lang w:eastAsia="ru-RU"/>
        </w:rPr>
        <w:t>c</w:t>
      </w:r>
      <w:r w:rsidRPr="00927663">
        <w:rPr>
          <w:rFonts w:ascii="Times New Roman" w:eastAsia="Times New Roman" w:hAnsi="Times New Roman" w:cs="Times New Roman"/>
          <w:sz w:val="28"/>
          <w:szCs w:val="28"/>
          <w:lang w:val="uk-UA" w:eastAsia="ru-RU"/>
        </w:rPr>
        <w:t>. 55].</w:t>
      </w:r>
    </w:p>
    <w:p w14:paraId="65232FDC" w14:textId="666D0759" w:rsidR="00206479" w:rsidRPr="00206479" w:rsidRDefault="00206479" w:rsidP="00927663">
      <w:pPr>
        <w:spacing w:after="0" w:line="360" w:lineRule="auto"/>
        <w:ind w:firstLine="708"/>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Кількість впроваджених нових технологічних процесів зросла, у той час як</w:t>
      </w:r>
      <w:r w:rsidRPr="00206479">
        <w:rPr>
          <w:rFonts w:ascii="Times New Roman" w:eastAsia="Times New Roman" w:hAnsi="Times New Roman" w:cs="Times New Roman"/>
          <w:sz w:val="28"/>
          <w:szCs w:val="28"/>
          <w:lang w:eastAsia="ru-RU"/>
        </w:rPr>
        <w:t xml:space="preserve"> </w:t>
      </w:r>
      <w:r w:rsidRPr="00206479">
        <w:rPr>
          <w:rFonts w:ascii="Times New Roman" w:eastAsia="Times New Roman" w:hAnsi="Times New Roman" w:cs="Times New Roman"/>
          <w:sz w:val="28"/>
          <w:szCs w:val="28"/>
          <w:lang w:val="uk-UA" w:eastAsia="ru-RU"/>
        </w:rPr>
        <w:t>кількість впроваджених інноваційних видів продукції зменшилася. Обсяг реалізованої</w:t>
      </w:r>
      <w:r w:rsidRPr="00206479">
        <w:rPr>
          <w:rFonts w:ascii="Times New Roman" w:eastAsia="Times New Roman" w:hAnsi="Times New Roman" w:cs="Times New Roman"/>
          <w:sz w:val="28"/>
          <w:szCs w:val="28"/>
          <w:lang w:eastAsia="ru-RU"/>
        </w:rPr>
        <w:t xml:space="preserve"> </w:t>
      </w:r>
      <w:r w:rsidRPr="00206479">
        <w:rPr>
          <w:rFonts w:ascii="Times New Roman" w:eastAsia="Times New Roman" w:hAnsi="Times New Roman" w:cs="Times New Roman"/>
          <w:sz w:val="28"/>
          <w:szCs w:val="28"/>
          <w:lang w:val="uk-UA" w:eastAsia="ru-RU"/>
        </w:rPr>
        <w:t>інноваційної продукції у 2019 р. порівняно з 2018 р. зріс на 27,4%. Кількість придбаних та переданих технологій також характеризується позитивною динамікою [</w:t>
      </w:r>
      <w:r w:rsidR="003F02B7">
        <w:rPr>
          <w:rFonts w:ascii="Times New Roman" w:eastAsia="Times New Roman" w:hAnsi="Times New Roman" w:cs="Times New Roman"/>
          <w:sz w:val="28"/>
          <w:szCs w:val="28"/>
          <w:lang w:val="uk-UA" w:eastAsia="ru-RU"/>
        </w:rPr>
        <w:t>5</w:t>
      </w:r>
      <w:r w:rsidR="00E44F44">
        <w:rPr>
          <w:rFonts w:ascii="Times New Roman" w:eastAsia="Times New Roman" w:hAnsi="Times New Roman" w:cs="Times New Roman"/>
          <w:sz w:val="28"/>
          <w:szCs w:val="28"/>
          <w:lang w:val="uk-UA" w:eastAsia="ru-RU"/>
        </w:rPr>
        <w:t>3</w:t>
      </w:r>
      <w:r w:rsidRPr="00206479">
        <w:rPr>
          <w:rFonts w:ascii="Times New Roman" w:eastAsia="Times New Roman" w:hAnsi="Times New Roman" w:cs="Times New Roman"/>
          <w:sz w:val="28"/>
          <w:szCs w:val="28"/>
          <w:lang w:eastAsia="ru-RU"/>
        </w:rPr>
        <w:t xml:space="preserve">, </w:t>
      </w:r>
      <w:r w:rsidRPr="00206479">
        <w:rPr>
          <w:rFonts w:ascii="Times New Roman" w:eastAsia="Times New Roman" w:hAnsi="Times New Roman" w:cs="Times New Roman"/>
          <w:sz w:val="28"/>
          <w:szCs w:val="28"/>
          <w:lang w:val="uk-UA" w:eastAsia="ru-RU"/>
        </w:rPr>
        <w:t>с. 25 ].</w:t>
      </w:r>
    </w:p>
    <w:p w14:paraId="11EFE909" w14:textId="77777777" w:rsidR="00206479" w:rsidRPr="00206479" w:rsidRDefault="00206479" w:rsidP="00206479">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 xml:space="preserve">При цьому в Україні відбувається поступова деградація інноваційного потенціалу: за даними Державної служби статистики України, кількість дослідників в Україні стрімко скорочується (із 133 744 осіб у 2010 році до 51 121 у 2019 році). </w:t>
      </w:r>
    </w:p>
    <w:p w14:paraId="3BCBB724" w14:textId="77777777" w:rsidR="00206479" w:rsidRPr="00206479" w:rsidRDefault="00206479" w:rsidP="00206479">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Найбільше скорочення відбулось у Донецькій області (96%), Тернопільській області (94%), Луганській області (94%), Рівненській області (83%), найменше скорочення в Дніпропетровській області (39%), Запорізькій області (43%), Київській області (45%).</w:t>
      </w:r>
    </w:p>
    <w:p w14:paraId="113DB4C0" w14:textId="77777777" w:rsidR="00206479" w:rsidRPr="00206479" w:rsidRDefault="00206479" w:rsidP="00206479">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Antiqua" w:eastAsia="Times New Roman" w:hAnsi="Antiqua" w:cs="Times New Roman"/>
          <w:noProof/>
          <w:sz w:val="26"/>
          <w:szCs w:val="20"/>
          <w:lang w:eastAsia="ru-RU"/>
        </w:rPr>
        <w:lastRenderedPageBreak/>
        <w:drawing>
          <wp:inline distT="0" distB="0" distL="0" distR="0" wp14:anchorId="073788CA" wp14:editId="78875684">
            <wp:extent cx="5843905" cy="36861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5ED91B" w14:textId="3ABBCECE" w:rsidR="004A5E65" w:rsidRPr="00206479" w:rsidRDefault="00206479" w:rsidP="004A5E65">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Рис. 1.5 Відсоток зменшення кількості працівників, задіяних у виконанні наукових досліджень і розробок (2010-2019 рр.) за регіонами України</w:t>
      </w:r>
    </w:p>
    <w:p w14:paraId="05E87AEF" w14:textId="48F9F63F" w:rsidR="00206479" w:rsidRPr="00206479" w:rsidRDefault="00206479" w:rsidP="00206479">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Одночасно в Україні спостерігалася досить небезпечна тенденція до зменшення числа науковців, скорочення розмірів коштів, що спрямовуються на фінансування науки та наукових організацій, що у комплексі негативним чином впливає на стан вітчизняної науки та можливості її розвитку. Так, за даними Євростату частка витрат України на виконання досліджень і розробок від ВВП становить 0,45%, що порівняно із Швецією (3,25%), Австрією (3,09%) і Німеччиною (2,94%) є недостатньо (Eurostat, 2020) [</w:t>
      </w:r>
      <w:r w:rsidR="003F02B7">
        <w:rPr>
          <w:rFonts w:ascii="Times New Roman" w:eastAsia="Times New Roman" w:hAnsi="Times New Roman" w:cs="Times New Roman"/>
          <w:sz w:val="28"/>
          <w:szCs w:val="28"/>
          <w:lang w:val="uk-UA" w:eastAsia="ru-RU"/>
        </w:rPr>
        <w:t>31</w:t>
      </w:r>
      <w:r w:rsidRPr="00206479">
        <w:rPr>
          <w:rFonts w:ascii="Times New Roman" w:eastAsia="Times New Roman" w:hAnsi="Times New Roman" w:cs="Times New Roman"/>
          <w:sz w:val="28"/>
          <w:szCs w:val="28"/>
          <w:lang w:val="uk-UA" w:eastAsia="ru-RU"/>
        </w:rPr>
        <w:t>, с. 56].</w:t>
      </w:r>
    </w:p>
    <w:p w14:paraId="42C0D733" w14:textId="77777777" w:rsidR="00206479" w:rsidRPr="00206479" w:rsidRDefault="00206479" w:rsidP="006B0512">
      <w:pPr>
        <w:spacing w:after="0" w:line="360" w:lineRule="auto"/>
        <w:ind w:firstLine="709"/>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В Луганській області спостерігається негативна динаміка щодо кількості працівників, задіяних у виконанні наукових досліджень і розробок.</w:t>
      </w:r>
    </w:p>
    <w:p w14:paraId="2D339F05" w14:textId="4D921E43" w:rsidR="00206479" w:rsidRPr="00206479" w:rsidRDefault="00206479" w:rsidP="00927663">
      <w:pPr>
        <w:spacing w:after="0" w:line="360" w:lineRule="auto"/>
        <w:ind w:firstLine="709"/>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На кінець 2018р. в організаціях Луганської області, які здійснювали наукові дослідження і розробки, налічувався 301 виконавець таких робіт, з них 51,8% становили жінки. Питома вага дослідників серед працівників, задіяних у виконанні</w:t>
      </w:r>
      <w:r w:rsidRPr="005F1824">
        <w:rPr>
          <w:rFonts w:ascii="Times New Roman" w:eastAsia="Times New Roman" w:hAnsi="Times New Roman" w:cs="Times New Roman"/>
          <w:sz w:val="28"/>
          <w:szCs w:val="28"/>
          <w:lang w:val="uk-UA" w:eastAsia="ru-RU"/>
        </w:rPr>
        <w:t xml:space="preserve"> </w:t>
      </w:r>
      <w:r w:rsidRPr="00206479">
        <w:rPr>
          <w:rFonts w:ascii="Times New Roman" w:eastAsia="Times New Roman" w:hAnsi="Times New Roman" w:cs="Times New Roman"/>
          <w:sz w:val="28"/>
          <w:szCs w:val="28"/>
          <w:lang w:val="uk-UA" w:eastAsia="ru-RU"/>
        </w:rPr>
        <w:t>наукових досліджень і розробок, становила 55,8%, допоміжного</w:t>
      </w:r>
      <w:r w:rsidR="00927663">
        <w:rPr>
          <w:rFonts w:ascii="Times New Roman" w:eastAsia="Times New Roman" w:hAnsi="Times New Roman" w:cs="Times New Roman"/>
          <w:sz w:val="28"/>
          <w:szCs w:val="28"/>
          <w:lang w:val="uk-UA" w:eastAsia="ru-RU"/>
        </w:rPr>
        <w:t xml:space="preserve"> </w:t>
      </w:r>
      <w:r w:rsidRPr="00206479">
        <w:rPr>
          <w:rFonts w:ascii="Times New Roman" w:eastAsia="Times New Roman" w:hAnsi="Times New Roman" w:cs="Times New Roman"/>
          <w:sz w:val="28"/>
          <w:szCs w:val="28"/>
          <w:lang w:val="uk-UA" w:eastAsia="ru-RU"/>
        </w:rPr>
        <w:t>персоналу і техніків склала відповідно 29,2% і 15,0%.</w:t>
      </w:r>
    </w:p>
    <w:p w14:paraId="3068559D" w14:textId="77777777" w:rsidR="00206479" w:rsidRPr="00206479" w:rsidRDefault="00206479" w:rsidP="00206479">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Antiqua" w:eastAsia="Times New Roman" w:hAnsi="Antiqua" w:cs="Times New Roman"/>
          <w:noProof/>
          <w:sz w:val="26"/>
          <w:szCs w:val="20"/>
          <w:lang w:eastAsia="ru-RU"/>
        </w:rPr>
        <w:lastRenderedPageBreak/>
        <w:drawing>
          <wp:inline distT="0" distB="0" distL="0" distR="0" wp14:anchorId="7B0EFB70" wp14:editId="08D0F0B3">
            <wp:extent cx="5849620" cy="314071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A936DC" w14:textId="77777777" w:rsidR="00206479" w:rsidRPr="00206479" w:rsidRDefault="00206479" w:rsidP="00206479">
      <w:pPr>
        <w:widowControl w:val="0"/>
        <w:tabs>
          <w:tab w:val="left" w:pos="900"/>
        </w:tabs>
        <w:spacing w:after="0" w:line="240" w:lineRule="auto"/>
        <w:rPr>
          <w:rFonts w:ascii="Times New Roman" w:eastAsia="Times New Roman" w:hAnsi="Times New Roman" w:cs="Times New Roman"/>
          <w:color w:val="000000"/>
          <w:sz w:val="28"/>
          <w:szCs w:val="28"/>
          <w:lang w:val="uk-UA" w:eastAsia="uk-UA"/>
        </w:rPr>
      </w:pPr>
      <w:bookmarkStart w:id="1" w:name="_Toc22203401"/>
      <w:r w:rsidRPr="00206479">
        <w:rPr>
          <w:rFonts w:ascii="Times New Roman" w:eastAsia="Times New Roman" w:hAnsi="Times New Roman" w:cs="Times New Roman"/>
          <w:color w:val="000000"/>
          <w:sz w:val="28"/>
          <w:szCs w:val="28"/>
          <w:lang w:val="uk-UA" w:eastAsia="uk-UA"/>
        </w:rPr>
        <w:t>Рис. 1.6 Кількість працівників, задіяних у виконанні наукових досліджень і розробок, Луганська область</w:t>
      </w:r>
    </w:p>
    <w:bookmarkEnd w:id="1"/>
    <w:p w14:paraId="4FAA730F" w14:textId="20185086" w:rsidR="00206479" w:rsidRPr="00206479" w:rsidRDefault="00206479" w:rsidP="00206479">
      <w:pPr>
        <w:spacing w:before="120"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Сучасний стан інноваційної діяльності є наслідком відсутності стратегічного бачення та послідовної державної політики щодо переведення України на інноваційний шлях розвитку, формування національної інноваційної екосистеми (сукупності інституцій, відносин, а також різних видів ресурсів, задіяних у процесі створення та застосування наукових знань та технологій, що забезпечують розвиток інноваційної діяльності), яка забезпечувала б його реалізацію і підвищувала розвиток інноваційної культури в державі, використовуючи, крім фінансових, інші механізми розвитку інноваційної діяльності. Попри наявність окремих елементів, відсутня цілісна національна інноваційна система, призначення якої -створення інноваційних продуктів або процесів та їх швидке впровадження та виведення на ринок [</w:t>
      </w:r>
      <w:r w:rsidR="003F02B7">
        <w:rPr>
          <w:rFonts w:ascii="Times New Roman" w:eastAsia="Times New Roman" w:hAnsi="Times New Roman" w:cs="Times New Roman"/>
          <w:sz w:val="28"/>
          <w:szCs w:val="28"/>
          <w:lang w:val="uk-UA" w:eastAsia="ru-RU"/>
        </w:rPr>
        <w:t>9</w:t>
      </w:r>
      <w:r w:rsidRPr="00206479">
        <w:rPr>
          <w:rFonts w:ascii="Times New Roman" w:eastAsia="Times New Roman" w:hAnsi="Times New Roman" w:cs="Times New Roman"/>
          <w:sz w:val="28"/>
          <w:szCs w:val="28"/>
          <w:lang w:val="uk-UA" w:eastAsia="ru-RU"/>
        </w:rPr>
        <w:t xml:space="preserve">, </w:t>
      </w:r>
      <w:r w:rsidRPr="00206479">
        <w:rPr>
          <w:rFonts w:ascii="Times New Roman" w:eastAsia="Times New Roman" w:hAnsi="Times New Roman" w:cs="Times New Roman"/>
          <w:sz w:val="28"/>
          <w:szCs w:val="28"/>
          <w:lang w:val="en-US" w:eastAsia="ru-RU"/>
        </w:rPr>
        <w:t>c</w:t>
      </w:r>
      <w:r w:rsidRPr="00206479">
        <w:rPr>
          <w:rFonts w:ascii="Times New Roman" w:eastAsia="Times New Roman" w:hAnsi="Times New Roman" w:cs="Times New Roman"/>
          <w:sz w:val="28"/>
          <w:szCs w:val="28"/>
          <w:lang w:val="uk-UA" w:eastAsia="ru-RU"/>
        </w:rPr>
        <w:t>.8].</w:t>
      </w:r>
    </w:p>
    <w:p w14:paraId="590CD7D2" w14:textId="77777777" w:rsidR="00206479" w:rsidRPr="00206479" w:rsidRDefault="00206479" w:rsidP="00206479">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 xml:space="preserve">Крім того, основними причинами недостатнього інноваційного розвитку більшості підприємств є неможливість акумулювання власних коштів та отримання довгострокових кредитів від комерційних банків для розвитку інноваційної діяльності, відсутність дієвих інструментів державної підтримки інноваційної діяльності; неналежне фінансування сектора наукових </w:t>
      </w:r>
      <w:r w:rsidRPr="00206479">
        <w:rPr>
          <w:rFonts w:ascii="Times New Roman" w:eastAsia="Times New Roman" w:hAnsi="Times New Roman" w:cs="Times New Roman"/>
          <w:sz w:val="28"/>
          <w:szCs w:val="28"/>
          <w:lang w:val="uk-UA" w:eastAsia="ru-RU"/>
        </w:rPr>
        <w:lastRenderedPageBreak/>
        <w:t>досліджень та розробок, нестача кваліфікованих працівників та відсутність партнерів для співпраці. Негативний вплив також мали чинники, які гальмують розвиток промислового комплексу в цілому.</w:t>
      </w:r>
    </w:p>
    <w:p w14:paraId="5CC0772B" w14:textId="77777777" w:rsidR="00206479" w:rsidRPr="00206479" w:rsidRDefault="00206479" w:rsidP="00206479">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 xml:space="preserve">Таким чином, для сталого розвитку держави необхідно забезпечити сприятливі умови для утворення та функціонування інноваційно активних підприємств, розвитку національної інноваційної екосистеми, залучення вітчизняних та іноземних інвесторів. </w:t>
      </w:r>
    </w:p>
    <w:p w14:paraId="5EA88B54" w14:textId="77777777" w:rsidR="00206479" w:rsidRDefault="00206479" w:rsidP="00206479">
      <w:pPr>
        <w:spacing w:after="0" w:line="360" w:lineRule="auto"/>
        <w:ind w:firstLine="567"/>
        <w:jc w:val="both"/>
        <w:rPr>
          <w:rFonts w:ascii="Times New Roman" w:eastAsia="Times New Roman" w:hAnsi="Times New Roman" w:cs="Times New Roman"/>
          <w:sz w:val="28"/>
          <w:szCs w:val="28"/>
          <w:lang w:val="uk-UA" w:eastAsia="ru-RU"/>
        </w:rPr>
      </w:pPr>
      <w:r w:rsidRPr="00206479">
        <w:rPr>
          <w:rFonts w:ascii="Times New Roman" w:eastAsia="Times New Roman" w:hAnsi="Times New Roman" w:cs="Times New Roman"/>
          <w:sz w:val="28"/>
          <w:szCs w:val="28"/>
          <w:lang w:val="uk-UA" w:eastAsia="ru-RU"/>
        </w:rPr>
        <w:t>Особливістю інноваційного розвитку України у порівнянні з більшістю розвинених країн є високий ступінь нерівномірності регіонального розвитку. В більшій мірі нерівність визначається специфікою кожного регіону, що характеризується спеціалізацією, особливим географічним положенням, а також інноваційним потенціалом. Оцінка інноваційного потенціалу набуває особливого значення при обґрунтуванні інноваційної політики на різних рівнях (держава, регіон, галузь, підприємство) та розробці програм соціально-економічного розвитку з врахуванням ефективного використання інноваційних ресурсів.</w:t>
      </w:r>
    </w:p>
    <w:p w14:paraId="1549743C" w14:textId="77777777" w:rsidR="006F0D4A" w:rsidRDefault="006F0D4A" w:rsidP="00206479">
      <w:pPr>
        <w:spacing w:after="0" w:line="360" w:lineRule="auto"/>
        <w:ind w:firstLine="567"/>
        <w:jc w:val="both"/>
        <w:rPr>
          <w:rFonts w:ascii="Times New Roman" w:eastAsia="Times New Roman" w:hAnsi="Times New Roman" w:cs="Times New Roman"/>
          <w:sz w:val="28"/>
          <w:szCs w:val="28"/>
          <w:lang w:val="uk-UA" w:eastAsia="ru-RU"/>
        </w:rPr>
      </w:pPr>
    </w:p>
    <w:p w14:paraId="3DFCD8CB" w14:textId="77777777" w:rsidR="006F0D4A" w:rsidRPr="00206479" w:rsidRDefault="006F0D4A" w:rsidP="00206479">
      <w:pPr>
        <w:spacing w:after="0" w:line="360" w:lineRule="auto"/>
        <w:ind w:firstLine="567"/>
        <w:jc w:val="both"/>
        <w:rPr>
          <w:rFonts w:ascii="Times New Roman" w:eastAsia="Times New Roman" w:hAnsi="Times New Roman" w:cs="Times New Roman"/>
          <w:sz w:val="28"/>
          <w:szCs w:val="28"/>
          <w:lang w:val="uk-UA" w:eastAsia="ru-RU"/>
        </w:rPr>
      </w:pPr>
    </w:p>
    <w:p w14:paraId="02F60623" w14:textId="2DF5283F" w:rsidR="00206479" w:rsidRPr="006F0D4A" w:rsidRDefault="00355464" w:rsidP="006F0D4A">
      <w:pPr>
        <w:spacing w:after="200" w:line="276" w:lineRule="auto"/>
        <w:ind w:firstLine="567"/>
        <w:rPr>
          <w:rFonts w:ascii="Times New Roman" w:eastAsia="Calibri" w:hAnsi="Times New Roman" w:cs="Times New Roman"/>
          <w:sz w:val="28"/>
          <w:szCs w:val="28"/>
          <w:shd w:val="clear" w:color="auto" w:fill="FFFFFF"/>
          <w:lang w:val="uk-UA"/>
        </w:rPr>
      </w:pPr>
      <w:r w:rsidRPr="006F0D4A">
        <w:rPr>
          <w:rFonts w:ascii="Times New Roman" w:eastAsia="Calibri" w:hAnsi="Times New Roman" w:cs="Times New Roman"/>
          <w:sz w:val="28"/>
          <w:szCs w:val="28"/>
          <w:shd w:val="clear" w:color="auto" w:fill="FFFFFF"/>
          <w:lang w:val="uk-UA"/>
        </w:rPr>
        <w:t>Висновки до першого розділу</w:t>
      </w:r>
    </w:p>
    <w:p w14:paraId="02FE4069" w14:textId="3241CDFA" w:rsidR="00355464" w:rsidRDefault="00355464" w:rsidP="00355464">
      <w:pPr>
        <w:spacing w:after="0" w:line="360" w:lineRule="auto"/>
        <w:ind w:firstLine="709"/>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Вчені мають різні підходи до визначення терміну «інновація». Інновації розглядаються у вузькому та широкому підходах. Науковці визначають поняття «інновації» як систему, пропози</w:t>
      </w:r>
      <w:r w:rsidR="004E04EF">
        <w:rPr>
          <w:rFonts w:ascii="Times New Roman" w:eastAsia="Calibri" w:hAnsi="Times New Roman" w:cs="Times New Roman"/>
          <w:sz w:val="28"/>
          <w:szCs w:val="28"/>
          <w:shd w:val="clear" w:color="auto" w:fill="FFFFFF"/>
          <w:lang w:val="uk-UA"/>
        </w:rPr>
        <w:t>цію, процес, зміну, результат. Така р</w:t>
      </w:r>
      <w:r>
        <w:rPr>
          <w:rFonts w:ascii="Times New Roman" w:eastAsia="Calibri" w:hAnsi="Times New Roman" w:cs="Times New Roman"/>
          <w:sz w:val="28"/>
          <w:szCs w:val="28"/>
          <w:shd w:val="clear" w:color="auto" w:fill="FFFFFF"/>
          <w:lang w:val="uk-UA"/>
        </w:rPr>
        <w:t xml:space="preserve">ізноманітність тлумачення цього явища пояснюється багатогранністю поняття. На нашу думку, інновації – це зміна, яка </w:t>
      </w:r>
      <w:r w:rsidR="004E04EF">
        <w:rPr>
          <w:rFonts w:ascii="Times New Roman" w:eastAsia="Calibri" w:hAnsi="Times New Roman" w:cs="Times New Roman"/>
          <w:sz w:val="28"/>
          <w:szCs w:val="28"/>
          <w:shd w:val="clear" w:color="auto" w:fill="FFFFFF"/>
          <w:lang w:val="uk-UA"/>
        </w:rPr>
        <w:t>призводить</w:t>
      </w:r>
      <w:r>
        <w:rPr>
          <w:rFonts w:ascii="Times New Roman" w:eastAsia="Calibri" w:hAnsi="Times New Roman" w:cs="Times New Roman"/>
          <w:sz w:val="28"/>
          <w:szCs w:val="28"/>
          <w:shd w:val="clear" w:color="auto" w:fill="FFFFFF"/>
          <w:lang w:val="uk-UA"/>
        </w:rPr>
        <w:t xml:space="preserve"> до покращення роботи, збільшення рівня мотивованості працівників підприємств, підвищення конкурентоспроможності, р</w:t>
      </w:r>
      <w:r w:rsidR="00B335A6">
        <w:rPr>
          <w:rFonts w:ascii="Times New Roman" w:eastAsia="Calibri" w:hAnsi="Times New Roman" w:cs="Times New Roman"/>
          <w:sz w:val="28"/>
          <w:szCs w:val="28"/>
          <w:shd w:val="clear" w:color="auto" w:fill="FFFFFF"/>
          <w:lang w:val="uk-UA"/>
        </w:rPr>
        <w:t xml:space="preserve">озширення асортименту продукції, знаходження нових методів і форм організації роботи, впровадження нових </w:t>
      </w:r>
      <w:r w:rsidR="00E31187">
        <w:rPr>
          <w:rFonts w:ascii="Times New Roman" w:eastAsia="Calibri" w:hAnsi="Times New Roman" w:cs="Times New Roman"/>
          <w:sz w:val="28"/>
          <w:szCs w:val="28"/>
          <w:shd w:val="clear" w:color="auto" w:fill="FFFFFF"/>
          <w:lang w:val="uk-UA"/>
        </w:rPr>
        <w:t xml:space="preserve">технологічних </w:t>
      </w:r>
      <w:r w:rsidR="00B335A6">
        <w:rPr>
          <w:rFonts w:ascii="Times New Roman" w:eastAsia="Calibri" w:hAnsi="Times New Roman" w:cs="Times New Roman"/>
          <w:sz w:val="28"/>
          <w:szCs w:val="28"/>
          <w:shd w:val="clear" w:color="auto" w:fill="FFFFFF"/>
          <w:lang w:val="uk-UA"/>
        </w:rPr>
        <w:t>процесів.</w:t>
      </w:r>
      <w:r>
        <w:rPr>
          <w:rFonts w:ascii="Times New Roman" w:eastAsia="Calibri" w:hAnsi="Times New Roman" w:cs="Times New Roman"/>
          <w:sz w:val="28"/>
          <w:szCs w:val="28"/>
          <w:shd w:val="clear" w:color="auto" w:fill="FFFFFF"/>
          <w:lang w:val="uk-UA"/>
        </w:rPr>
        <w:t xml:space="preserve"> Крім того, інновації призводять до позитивних змін в соціально-економічному становищі.</w:t>
      </w:r>
    </w:p>
    <w:p w14:paraId="3EF41BEC" w14:textId="67EB6D56" w:rsidR="000779EC" w:rsidRPr="00355464" w:rsidRDefault="000779EC" w:rsidP="00355464">
      <w:pPr>
        <w:spacing w:after="0" w:line="360" w:lineRule="auto"/>
        <w:ind w:firstLine="709"/>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lastRenderedPageBreak/>
        <w:t>Підприємства-</w:t>
      </w:r>
      <w:r w:rsidRPr="000779EC">
        <w:rPr>
          <w:rFonts w:ascii="Times New Roman" w:eastAsia="Calibri" w:hAnsi="Times New Roman" w:cs="Times New Roman"/>
          <w:sz w:val="28"/>
          <w:szCs w:val="28"/>
          <w:shd w:val="clear" w:color="auto" w:fill="FFFFFF"/>
          <w:lang w:val="uk-UA"/>
        </w:rPr>
        <w:t>лідери досягають конкурентн</w:t>
      </w:r>
      <w:r>
        <w:rPr>
          <w:rFonts w:ascii="Times New Roman" w:eastAsia="Calibri" w:hAnsi="Times New Roman" w:cs="Times New Roman"/>
          <w:sz w:val="28"/>
          <w:szCs w:val="28"/>
          <w:shd w:val="clear" w:color="auto" w:fill="FFFFFF"/>
          <w:lang w:val="uk-UA"/>
        </w:rPr>
        <w:t xml:space="preserve">их переваг завдяки інноваціям </w:t>
      </w:r>
      <w:r w:rsidRPr="000779EC">
        <w:rPr>
          <w:rFonts w:ascii="Times New Roman" w:eastAsia="Calibri" w:hAnsi="Times New Roman" w:cs="Times New Roman"/>
          <w:sz w:val="28"/>
          <w:szCs w:val="28"/>
          <w:shd w:val="clear" w:color="auto" w:fill="FFFFFF"/>
          <w:lang w:val="uk-UA"/>
        </w:rPr>
        <w:t>шляхом використання як нових технологій, так і методів роботи,</w:t>
      </w:r>
      <w:r>
        <w:rPr>
          <w:rFonts w:ascii="Times New Roman" w:eastAsia="Calibri" w:hAnsi="Times New Roman" w:cs="Times New Roman"/>
          <w:sz w:val="28"/>
          <w:szCs w:val="28"/>
          <w:shd w:val="clear" w:color="auto" w:fill="FFFFFF"/>
          <w:lang w:val="uk-UA"/>
        </w:rPr>
        <w:t xml:space="preserve"> впровадження нововведень та постійного їх удосконалення.</w:t>
      </w:r>
      <w:r w:rsidR="004E04EF">
        <w:rPr>
          <w:rFonts w:ascii="Times New Roman" w:eastAsia="Calibri" w:hAnsi="Times New Roman" w:cs="Times New Roman"/>
          <w:sz w:val="28"/>
          <w:szCs w:val="28"/>
          <w:shd w:val="clear" w:color="auto" w:fill="FFFFFF"/>
          <w:lang w:val="uk-UA"/>
        </w:rPr>
        <w:t xml:space="preserve"> Відповідно інноваційна продукція здатна </w:t>
      </w:r>
      <w:r w:rsidR="004E04EF" w:rsidRPr="004E04EF">
        <w:rPr>
          <w:rFonts w:ascii="Times New Roman" w:eastAsia="Calibri" w:hAnsi="Times New Roman" w:cs="Times New Roman"/>
          <w:sz w:val="28"/>
          <w:szCs w:val="28"/>
          <w:shd w:val="clear" w:color="auto" w:fill="FFFFFF"/>
          <w:lang w:val="uk-UA"/>
        </w:rPr>
        <w:t>конкурува</w:t>
      </w:r>
      <w:r w:rsidR="004E04EF">
        <w:rPr>
          <w:rFonts w:ascii="Times New Roman" w:eastAsia="Calibri" w:hAnsi="Times New Roman" w:cs="Times New Roman"/>
          <w:sz w:val="28"/>
          <w:szCs w:val="28"/>
          <w:shd w:val="clear" w:color="auto" w:fill="FFFFFF"/>
          <w:lang w:val="uk-UA"/>
        </w:rPr>
        <w:t>ти</w:t>
      </w:r>
      <w:r w:rsidR="004E04EF" w:rsidRPr="004E04EF">
        <w:rPr>
          <w:rFonts w:ascii="Times New Roman" w:eastAsia="Calibri" w:hAnsi="Times New Roman" w:cs="Times New Roman"/>
          <w:sz w:val="28"/>
          <w:szCs w:val="28"/>
          <w:shd w:val="clear" w:color="auto" w:fill="FFFFFF"/>
          <w:lang w:val="uk-UA"/>
        </w:rPr>
        <w:t xml:space="preserve"> на світових ринках товарів та послуг</w:t>
      </w:r>
      <w:r w:rsidR="004E04EF">
        <w:rPr>
          <w:rFonts w:ascii="Times New Roman" w:eastAsia="Calibri" w:hAnsi="Times New Roman" w:cs="Times New Roman"/>
          <w:sz w:val="28"/>
          <w:szCs w:val="28"/>
          <w:shd w:val="clear" w:color="auto" w:fill="FFFFFF"/>
          <w:lang w:val="uk-UA"/>
        </w:rPr>
        <w:t>.</w:t>
      </w:r>
    </w:p>
    <w:p w14:paraId="3356206B" w14:textId="0F38953F" w:rsidR="00206479" w:rsidRPr="00206479" w:rsidRDefault="00B335A6" w:rsidP="00B335A6">
      <w:pPr>
        <w:spacing w:after="0" w:line="360" w:lineRule="auto"/>
        <w:ind w:firstLine="709"/>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Було розглянуто на прикладі країн-лідерів з інноваційного розвитку (Швейцарія, Фінляндія, Великобританія, США, Естонія, Сінгапур, Швеція) основні інструменти, які стимулюють розвиток інноваційної діяльності</w:t>
      </w:r>
      <w:r w:rsidR="007D1E94">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shd w:val="clear" w:color="auto" w:fill="FFFFFF"/>
          <w:lang w:val="uk-UA"/>
        </w:rPr>
        <w:t xml:space="preserve"> </w:t>
      </w:r>
      <w:r w:rsidR="007D1E94">
        <w:rPr>
          <w:rFonts w:ascii="Times New Roman" w:eastAsia="Calibri" w:hAnsi="Times New Roman" w:cs="Times New Roman"/>
          <w:sz w:val="28"/>
          <w:szCs w:val="28"/>
          <w:shd w:val="clear" w:color="auto" w:fill="FFFFFF"/>
          <w:lang w:val="uk-UA"/>
        </w:rPr>
        <w:t>С</w:t>
      </w:r>
      <w:r>
        <w:rPr>
          <w:rFonts w:ascii="Times New Roman" w:eastAsia="Calibri" w:hAnsi="Times New Roman" w:cs="Times New Roman"/>
          <w:sz w:val="28"/>
          <w:szCs w:val="28"/>
          <w:shd w:val="clear" w:color="auto" w:fill="FFFFFF"/>
          <w:lang w:val="uk-UA"/>
        </w:rPr>
        <w:t xml:space="preserve">еред </w:t>
      </w:r>
      <w:r w:rsidR="007D1E94">
        <w:rPr>
          <w:rFonts w:ascii="Times New Roman" w:eastAsia="Calibri" w:hAnsi="Times New Roman" w:cs="Times New Roman"/>
          <w:sz w:val="28"/>
          <w:szCs w:val="28"/>
          <w:shd w:val="clear" w:color="auto" w:fill="FFFFFF"/>
          <w:lang w:val="uk-UA"/>
        </w:rPr>
        <w:t>них</w:t>
      </w:r>
      <w:r>
        <w:rPr>
          <w:rFonts w:ascii="Times New Roman" w:eastAsia="Calibri" w:hAnsi="Times New Roman" w:cs="Times New Roman"/>
          <w:sz w:val="28"/>
          <w:szCs w:val="28"/>
          <w:shd w:val="clear" w:color="auto" w:fill="FFFFFF"/>
          <w:lang w:val="uk-UA"/>
        </w:rPr>
        <w:t xml:space="preserve"> варто виділити розвиток інноваційної інфраструктури (технопарки, бізнес-інкубатори, </w:t>
      </w:r>
      <w:r w:rsidR="007D1E94">
        <w:rPr>
          <w:rFonts w:ascii="Times New Roman" w:eastAsia="Calibri" w:hAnsi="Times New Roman" w:cs="Times New Roman"/>
          <w:sz w:val="28"/>
          <w:szCs w:val="28"/>
          <w:shd w:val="clear" w:color="auto" w:fill="FFFFFF"/>
          <w:lang w:val="uk-UA"/>
        </w:rPr>
        <w:t>центри трансферу технологій), с</w:t>
      </w:r>
      <w:r>
        <w:rPr>
          <w:rFonts w:ascii="Times New Roman" w:eastAsia="Calibri" w:hAnsi="Times New Roman" w:cs="Times New Roman"/>
          <w:sz w:val="28"/>
          <w:szCs w:val="28"/>
          <w:shd w:val="clear" w:color="auto" w:fill="FFFFFF"/>
          <w:lang w:val="uk-UA"/>
        </w:rPr>
        <w:t xml:space="preserve">прияння розвитку стартапів, ефективна інноваційна політика країни, надання державних грантів на </w:t>
      </w:r>
      <w:r w:rsidR="007D1E94">
        <w:rPr>
          <w:rFonts w:ascii="Times New Roman" w:eastAsia="Calibri" w:hAnsi="Times New Roman" w:cs="Times New Roman"/>
          <w:sz w:val="28"/>
          <w:szCs w:val="28"/>
          <w:shd w:val="clear" w:color="auto" w:fill="FFFFFF"/>
          <w:lang w:val="uk-UA"/>
        </w:rPr>
        <w:t>р</w:t>
      </w:r>
      <w:r>
        <w:rPr>
          <w:rFonts w:ascii="Times New Roman" w:eastAsia="Calibri" w:hAnsi="Times New Roman" w:cs="Times New Roman"/>
          <w:sz w:val="28"/>
          <w:szCs w:val="28"/>
          <w:shd w:val="clear" w:color="auto" w:fill="FFFFFF"/>
          <w:lang w:val="uk-UA"/>
        </w:rPr>
        <w:t>еалізацію інноваційних проєктів, високий рівень захисту інтелектуальної власності</w:t>
      </w:r>
      <w:r w:rsidR="0080012E">
        <w:rPr>
          <w:rFonts w:ascii="Times New Roman" w:eastAsia="Calibri" w:hAnsi="Times New Roman" w:cs="Times New Roman"/>
          <w:sz w:val="28"/>
          <w:szCs w:val="28"/>
          <w:shd w:val="clear" w:color="auto" w:fill="FFFFFF"/>
          <w:lang w:val="uk-UA"/>
        </w:rPr>
        <w:t>, комерціалізація наукових розробок, конкурентна система оподаткування, податкові пільги у сфері інноваційної діяльності, пожвавлення співробітництва між індустрією та науковими колами, стимулювання створення венчурних фірм, с</w:t>
      </w:r>
      <w:r w:rsidR="007D1E94">
        <w:rPr>
          <w:rFonts w:ascii="Times New Roman" w:eastAsia="Calibri" w:hAnsi="Times New Roman" w:cs="Times New Roman"/>
          <w:sz w:val="28"/>
          <w:szCs w:val="28"/>
          <w:shd w:val="clear" w:color="auto" w:fill="FFFFFF"/>
          <w:lang w:val="uk-UA"/>
        </w:rPr>
        <w:t>истема заохочення видатних учен</w:t>
      </w:r>
      <w:r w:rsidR="0080012E">
        <w:rPr>
          <w:rFonts w:ascii="Times New Roman" w:eastAsia="Calibri" w:hAnsi="Times New Roman" w:cs="Times New Roman"/>
          <w:sz w:val="28"/>
          <w:szCs w:val="28"/>
          <w:shd w:val="clear" w:color="auto" w:fill="FFFFFF"/>
          <w:lang w:val="uk-UA"/>
        </w:rPr>
        <w:t>их та інноваторів, розвиток діджиталізації та надання електронних послуг бізнесу.</w:t>
      </w:r>
    </w:p>
    <w:p w14:paraId="0A266917" w14:textId="35037DEA" w:rsidR="00206479" w:rsidRDefault="0080012E" w:rsidP="0080012E">
      <w:pPr>
        <w:spacing w:after="0" w:line="360" w:lineRule="auto"/>
        <w:ind w:firstLine="709"/>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Порівняльний аналіз показників інноваційної діяльності України у провідних </w:t>
      </w:r>
      <w:r w:rsidRPr="0080012E">
        <w:rPr>
          <w:rFonts w:ascii="Times New Roman" w:eastAsia="Calibri" w:hAnsi="Times New Roman" w:cs="Times New Roman"/>
          <w:sz w:val="28"/>
          <w:szCs w:val="28"/>
          <w:shd w:val="clear" w:color="auto" w:fill="FFFFFF"/>
          <w:lang w:val="uk-UA"/>
        </w:rPr>
        <w:t>міжнародних рейтингах</w:t>
      </w:r>
      <w:r>
        <w:rPr>
          <w:rFonts w:ascii="Times New Roman" w:eastAsia="Calibri" w:hAnsi="Times New Roman" w:cs="Times New Roman"/>
          <w:sz w:val="28"/>
          <w:szCs w:val="28"/>
          <w:shd w:val="clear" w:color="auto" w:fill="FFFFFF"/>
          <w:lang w:val="uk-UA"/>
        </w:rPr>
        <w:t xml:space="preserve"> таких як </w:t>
      </w:r>
      <w:r w:rsidRPr="0080012E">
        <w:rPr>
          <w:rFonts w:ascii="Times New Roman" w:eastAsia="Calibri" w:hAnsi="Times New Roman" w:cs="Times New Roman"/>
          <w:sz w:val="28"/>
          <w:szCs w:val="28"/>
          <w:shd w:val="clear" w:color="auto" w:fill="FFFFFF"/>
          <w:lang w:val="uk-UA"/>
        </w:rPr>
        <w:t>Глобальний індекс інновацій (Global Innovation Index), Індекс інноваційного розвитку агентства Bloomberg (Bloomberg Innovation Index) та Інноваційний індекс Європейського інноваційного табло (Innovation Union Scoreboard), які оцінюють інноваційну, технологічну конкурентоспроможність та інноваційний потенціал</w:t>
      </w:r>
      <w:r>
        <w:rPr>
          <w:rFonts w:ascii="Times New Roman" w:eastAsia="Calibri" w:hAnsi="Times New Roman" w:cs="Times New Roman"/>
          <w:sz w:val="28"/>
          <w:szCs w:val="28"/>
          <w:shd w:val="clear" w:color="auto" w:fill="FFFFFF"/>
          <w:lang w:val="uk-UA"/>
        </w:rPr>
        <w:t>, доводять, що р</w:t>
      </w:r>
      <w:r w:rsidRPr="0080012E">
        <w:rPr>
          <w:rFonts w:ascii="Times New Roman" w:eastAsia="Calibri" w:hAnsi="Times New Roman" w:cs="Times New Roman"/>
          <w:sz w:val="28"/>
          <w:szCs w:val="28"/>
          <w:shd w:val="clear" w:color="auto" w:fill="FFFFFF"/>
          <w:lang w:val="uk-UA"/>
        </w:rPr>
        <w:t xml:space="preserve">езультативність інноваційної діяльності України у 2019-2020 рр. знизилась за всіма </w:t>
      </w:r>
      <w:r>
        <w:rPr>
          <w:rFonts w:ascii="Times New Roman" w:eastAsia="Calibri" w:hAnsi="Times New Roman" w:cs="Times New Roman"/>
          <w:sz w:val="28"/>
          <w:szCs w:val="28"/>
          <w:shd w:val="clear" w:color="auto" w:fill="FFFFFF"/>
          <w:lang w:val="uk-UA"/>
        </w:rPr>
        <w:t>показниками</w:t>
      </w:r>
      <w:r w:rsidRPr="0080012E">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uk-UA"/>
        </w:rPr>
        <w:t xml:space="preserve">Спад інноваційних індексів спричинений </w:t>
      </w:r>
      <w:r w:rsidRPr="0080012E">
        <w:rPr>
          <w:rFonts w:ascii="Times New Roman" w:eastAsia="Calibri" w:hAnsi="Times New Roman" w:cs="Times New Roman"/>
          <w:sz w:val="28"/>
          <w:szCs w:val="28"/>
          <w:shd w:val="clear" w:color="auto" w:fill="FFFFFF"/>
          <w:lang w:val="uk-UA"/>
        </w:rPr>
        <w:t>скорочення</w:t>
      </w:r>
      <w:r>
        <w:rPr>
          <w:rFonts w:ascii="Times New Roman" w:eastAsia="Calibri" w:hAnsi="Times New Roman" w:cs="Times New Roman"/>
          <w:sz w:val="28"/>
          <w:szCs w:val="28"/>
          <w:shd w:val="clear" w:color="auto" w:fill="FFFFFF"/>
          <w:lang w:val="uk-UA"/>
        </w:rPr>
        <w:t>м</w:t>
      </w:r>
      <w:r w:rsidRPr="0080012E">
        <w:rPr>
          <w:rFonts w:ascii="Times New Roman" w:eastAsia="Calibri" w:hAnsi="Times New Roman" w:cs="Times New Roman"/>
          <w:sz w:val="28"/>
          <w:szCs w:val="28"/>
          <w:shd w:val="clear" w:color="auto" w:fill="FFFFFF"/>
          <w:lang w:val="uk-UA"/>
        </w:rPr>
        <w:t xml:space="preserve"> витрат на дослідження і розробки та на освіту, недостатні</w:t>
      </w:r>
      <w:r>
        <w:rPr>
          <w:rFonts w:ascii="Times New Roman" w:eastAsia="Calibri" w:hAnsi="Times New Roman" w:cs="Times New Roman"/>
          <w:sz w:val="28"/>
          <w:szCs w:val="28"/>
          <w:shd w:val="clear" w:color="auto" w:fill="FFFFFF"/>
          <w:lang w:val="uk-UA"/>
        </w:rPr>
        <w:t>м</w:t>
      </w:r>
      <w:r w:rsidRPr="0080012E">
        <w:rPr>
          <w:rFonts w:ascii="Times New Roman" w:eastAsia="Calibri" w:hAnsi="Times New Roman" w:cs="Times New Roman"/>
          <w:sz w:val="28"/>
          <w:szCs w:val="28"/>
          <w:shd w:val="clear" w:color="auto" w:fill="FFFFFF"/>
          <w:lang w:val="uk-UA"/>
        </w:rPr>
        <w:t xml:space="preserve"> рів</w:t>
      </w:r>
      <w:r>
        <w:rPr>
          <w:rFonts w:ascii="Times New Roman" w:eastAsia="Calibri" w:hAnsi="Times New Roman" w:cs="Times New Roman"/>
          <w:sz w:val="28"/>
          <w:szCs w:val="28"/>
          <w:shd w:val="clear" w:color="auto" w:fill="FFFFFF"/>
          <w:lang w:val="uk-UA"/>
        </w:rPr>
        <w:t>нем</w:t>
      </w:r>
      <w:r w:rsidRPr="0080012E">
        <w:rPr>
          <w:rFonts w:ascii="Times New Roman" w:eastAsia="Calibri" w:hAnsi="Times New Roman" w:cs="Times New Roman"/>
          <w:sz w:val="28"/>
          <w:szCs w:val="28"/>
          <w:shd w:val="clear" w:color="auto" w:fill="FFFFFF"/>
          <w:lang w:val="uk-UA"/>
        </w:rPr>
        <w:t xml:space="preserve"> розвитку інноваційної інфраструктури і кластерів, слабки</w:t>
      </w:r>
      <w:r>
        <w:rPr>
          <w:rFonts w:ascii="Times New Roman" w:eastAsia="Calibri" w:hAnsi="Times New Roman" w:cs="Times New Roman"/>
          <w:sz w:val="28"/>
          <w:szCs w:val="28"/>
          <w:shd w:val="clear" w:color="auto" w:fill="FFFFFF"/>
          <w:lang w:val="uk-UA"/>
        </w:rPr>
        <w:t>м</w:t>
      </w:r>
      <w:r w:rsidRPr="0080012E">
        <w:rPr>
          <w:rFonts w:ascii="Times New Roman" w:eastAsia="Calibri" w:hAnsi="Times New Roman" w:cs="Times New Roman"/>
          <w:sz w:val="28"/>
          <w:szCs w:val="28"/>
          <w:shd w:val="clear" w:color="auto" w:fill="FFFFFF"/>
          <w:lang w:val="uk-UA"/>
        </w:rPr>
        <w:t xml:space="preserve"> захист</w:t>
      </w:r>
      <w:r>
        <w:rPr>
          <w:rFonts w:ascii="Times New Roman" w:eastAsia="Calibri" w:hAnsi="Times New Roman" w:cs="Times New Roman"/>
          <w:sz w:val="28"/>
          <w:szCs w:val="28"/>
          <w:shd w:val="clear" w:color="auto" w:fill="FFFFFF"/>
          <w:lang w:val="uk-UA"/>
        </w:rPr>
        <w:t>ом</w:t>
      </w:r>
      <w:r w:rsidRPr="0080012E">
        <w:rPr>
          <w:rFonts w:ascii="Times New Roman" w:eastAsia="Calibri" w:hAnsi="Times New Roman" w:cs="Times New Roman"/>
          <w:sz w:val="28"/>
          <w:szCs w:val="28"/>
          <w:shd w:val="clear" w:color="auto" w:fill="FFFFFF"/>
          <w:lang w:val="uk-UA"/>
        </w:rPr>
        <w:t xml:space="preserve"> прав інтелектуальної власності</w:t>
      </w:r>
      <w:r>
        <w:rPr>
          <w:rFonts w:ascii="Times New Roman" w:eastAsia="Calibri" w:hAnsi="Times New Roman" w:cs="Times New Roman"/>
          <w:sz w:val="28"/>
          <w:szCs w:val="28"/>
          <w:shd w:val="clear" w:color="auto" w:fill="FFFFFF"/>
          <w:lang w:val="uk-UA"/>
        </w:rPr>
        <w:t>, скороченням кількості дослідників.</w:t>
      </w:r>
    </w:p>
    <w:p w14:paraId="6202533F" w14:textId="1C1C0E78" w:rsidR="0080012E" w:rsidRDefault="0080012E" w:rsidP="0080012E">
      <w:pPr>
        <w:spacing w:after="0" w:line="360" w:lineRule="auto"/>
        <w:ind w:firstLine="709"/>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lastRenderedPageBreak/>
        <w:t>В Україні спостерігається</w:t>
      </w:r>
      <w:r w:rsidRPr="0080012E">
        <w:rPr>
          <w:rFonts w:ascii="Times New Roman" w:eastAsia="Calibri" w:hAnsi="Times New Roman" w:cs="Times New Roman"/>
          <w:sz w:val="28"/>
          <w:szCs w:val="28"/>
          <w:shd w:val="clear" w:color="auto" w:fill="FFFFFF"/>
          <w:lang w:val="uk-UA"/>
        </w:rPr>
        <w:t xml:space="preserve"> різке скорочення питомої ваги підприємств, що впроваджу</w:t>
      </w:r>
      <w:r>
        <w:rPr>
          <w:rFonts w:ascii="Times New Roman" w:eastAsia="Calibri" w:hAnsi="Times New Roman" w:cs="Times New Roman"/>
          <w:sz w:val="28"/>
          <w:szCs w:val="28"/>
          <w:shd w:val="clear" w:color="auto" w:fill="FFFFFF"/>
          <w:lang w:val="uk-UA"/>
        </w:rPr>
        <w:t xml:space="preserve">ють </w:t>
      </w:r>
      <w:r w:rsidRPr="0080012E">
        <w:rPr>
          <w:rFonts w:ascii="Times New Roman" w:eastAsia="Calibri" w:hAnsi="Times New Roman" w:cs="Times New Roman"/>
          <w:sz w:val="28"/>
          <w:szCs w:val="28"/>
          <w:shd w:val="clear" w:color="auto" w:fill="FFFFFF"/>
          <w:lang w:val="uk-UA"/>
        </w:rPr>
        <w:t>інновації</w:t>
      </w:r>
      <w:r>
        <w:rPr>
          <w:rFonts w:ascii="Times New Roman" w:eastAsia="Calibri" w:hAnsi="Times New Roman" w:cs="Times New Roman"/>
          <w:sz w:val="28"/>
          <w:szCs w:val="28"/>
          <w:shd w:val="clear" w:color="auto" w:fill="FFFFFF"/>
          <w:lang w:val="uk-UA"/>
        </w:rPr>
        <w:t>.</w:t>
      </w:r>
      <w:r w:rsidR="0089336E">
        <w:rPr>
          <w:rFonts w:ascii="Times New Roman" w:eastAsia="Calibri" w:hAnsi="Times New Roman" w:cs="Times New Roman"/>
          <w:sz w:val="28"/>
          <w:szCs w:val="28"/>
          <w:shd w:val="clear" w:color="auto" w:fill="FFFFFF"/>
          <w:lang w:val="uk-UA"/>
        </w:rPr>
        <w:t xml:space="preserve"> Крім того, </w:t>
      </w:r>
      <w:r w:rsidR="0089336E" w:rsidRPr="0089336E">
        <w:rPr>
          <w:rFonts w:ascii="Times New Roman" w:eastAsia="Calibri" w:hAnsi="Times New Roman" w:cs="Times New Roman"/>
          <w:sz w:val="28"/>
          <w:szCs w:val="28"/>
          <w:shd w:val="clear" w:color="auto" w:fill="FFFFFF"/>
          <w:lang w:val="uk-UA"/>
        </w:rPr>
        <w:t>спостерігається негативна динаміка щодо кількості працівників, задіяних у виконанні наукових досліджень і розробок.</w:t>
      </w:r>
      <w:r w:rsidR="00927663">
        <w:rPr>
          <w:rFonts w:ascii="Times New Roman" w:eastAsia="Calibri" w:hAnsi="Times New Roman" w:cs="Times New Roman"/>
          <w:sz w:val="28"/>
          <w:szCs w:val="28"/>
          <w:shd w:val="clear" w:color="auto" w:fill="FFFFFF"/>
          <w:lang w:val="uk-UA"/>
        </w:rPr>
        <w:t xml:space="preserve"> Тож, Україні необхідно переймати європейський та світовий досвід підтримки інновацій за різними напрямками. Перш за все, потребує вдосконалення інноваційна інфраструктура, оскільки вона забезпечує підтримку малого інноваційного підприємництва, сприяє комерціалізації наукових розробок, надає послуги інноваційному бізнесу. </w:t>
      </w:r>
    </w:p>
    <w:p w14:paraId="0E4FAF0D" w14:textId="08C23A20" w:rsidR="00206479" w:rsidRDefault="00623EC4" w:rsidP="00623EC4">
      <w:pPr>
        <w:spacing w:after="0" w:line="360" w:lineRule="auto"/>
        <w:ind w:firstLine="709"/>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Світовий досвід підтверджує ефективність інноваційної політики країн-лідерів інноваційного розвитку, яка будується на підтримці інноваційного розвитку державою, розвитку інновацій в університетах, створення розгалуженої інноваційної інфраструктури.</w:t>
      </w:r>
    </w:p>
    <w:p w14:paraId="1E3CA5DC" w14:textId="17B3A04C" w:rsidR="007D1E94" w:rsidRDefault="007D1E94"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61194000" w14:textId="20B92947" w:rsidR="007D1E94" w:rsidRDefault="007D1E94"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7A714422" w14:textId="664FC728" w:rsidR="007D1E94" w:rsidRDefault="007D1E94"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1D983EA6" w14:textId="74A8161B" w:rsidR="007D1E94" w:rsidRDefault="007D1E94"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6F6505AA" w14:textId="11972E57" w:rsidR="007D1E94" w:rsidRDefault="007D1E94"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6FD98284" w14:textId="0670E3AA" w:rsidR="007D1E94" w:rsidRDefault="007D1E94"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19386E26" w14:textId="3DED09AC" w:rsidR="007D1E94" w:rsidRDefault="007D1E94"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4998E1A7" w14:textId="77777777" w:rsidR="007D1E94" w:rsidRDefault="007D1E94"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51F98130" w14:textId="77777777" w:rsidR="004A5E65" w:rsidRDefault="004A5E65"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6BDDEBCC" w14:textId="77777777" w:rsidR="004A5E65" w:rsidRDefault="004A5E65"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3BABD763" w14:textId="77777777" w:rsidR="004A5E65" w:rsidRDefault="004A5E65"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4A72C88E" w14:textId="77777777" w:rsidR="004A5E65" w:rsidRDefault="004A5E65"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3084D664" w14:textId="77777777" w:rsidR="004A5E65" w:rsidRDefault="004A5E65"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732175E5" w14:textId="77777777" w:rsidR="004A5E65" w:rsidRDefault="004A5E65"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65B4BB8A" w14:textId="77777777" w:rsidR="004A5E65" w:rsidRDefault="004A5E65"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618B85F5" w14:textId="77777777" w:rsidR="004A5E65" w:rsidRDefault="004A5E65" w:rsidP="00623EC4">
      <w:pPr>
        <w:spacing w:after="0" w:line="360" w:lineRule="auto"/>
        <w:ind w:firstLine="709"/>
        <w:jc w:val="both"/>
        <w:rPr>
          <w:rFonts w:ascii="Times New Roman" w:eastAsia="Calibri" w:hAnsi="Times New Roman" w:cs="Times New Roman"/>
          <w:sz w:val="28"/>
          <w:szCs w:val="28"/>
          <w:shd w:val="clear" w:color="auto" w:fill="FFFFFF"/>
          <w:lang w:val="uk-UA"/>
        </w:rPr>
      </w:pPr>
    </w:p>
    <w:p w14:paraId="66AF2C74" w14:textId="094F35A9" w:rsidR="004A5E65" w:rsidRPr="00623EC4" w:rsidRDefault="004A5E65" w:rsidP="00C45F5D">
      <w:pPr>
        <w:spacing w:after="0" w:line="360" w:lineRule="auto"/>
        <w:jc w:val="both"/>
        <w:rPr>
          <w:rFonts w:ascii="Times New Roman" w:eastAsia="Calibri" w:hAnsi="Times New Roman" w:cs="Times New Roman"/>
          <w:sz w:val="28"/>
          <w:szCs w:val="28"/>
          <w:shd w:val="clear" w:color="auto" w:fill="FFFFFF"/>
          <w:lang w:val="uk-UA"/>
        </w:rPr>
      </w:pPr>
    </w:p>
    <w:p w14:paraId="73671769" w14:textId="4D475AB5" w:rsidR="006F0D4A" w:rsidRPr="00445722" w:rsidRDefault="006F0D4A" w:rsidP="00E17DC2">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РОЗДІЛ </w:t>
      </w:r>
      <w:r w:rsidR="009870C2" w:rsidRPr="00445722">
        <w:rPr>
          <w:rFonts w:ascii="Times New Roman" w:hAnsi="Times New Roman" w:cs="Times New Roman"/>
          <w:sz w:val="28"/>
          <w:szCs w:val="28"/>
          <w:lang w:val="uk-UA"/>
        </w:rPr>
        <w:t>2. ДОСЛІДЖЕННЯ ІННОВАЦІЙНОГО РОЗВИТКУ ПІДПРИЄМСТВ РЕГІОНУ В СУЧАСНИХ УМОВАХ ГОСПОДАРЮВАННЯ</w:t>
      </w:r>
    </w:p>
    <w:p w14:paraId="54FA0357" w14:textId="26DF2662" w:rsidR="006F0D4A" w:rsidRPr="005E5663" w:rsidRDefault="009870C2" w:rsidP="00E17DC2">
      <w:pPr>
        <w:spacing w:line="360" w:lineRule="auto"/>
        <w:jc w:val="center"/>
        <w:rPr>
          <w:rFonts w:ascii="Times New Roman" w:hAnsi="Times New Roman" w:cs="Times New Roman"/>
          <w:sz w:val="28"/>
          <w:szCs w:val="28"/>
          <w:lang w:val="uk-UA"/>
        </w:rPr>
      </w:pPr>
      <w:r w:rsidRPr="006F0D4A">
        <w:rPr>
          <w:rFonts w:ascii="Times New Roman" w:hAnsi="Times New Roman" w:cs="Times New Roman"/>
          <w:sz w:val="28"/>
          <w:szCs w:val="28"/>
          <w:lang w:val="uk-UA"/>
        </w:rPr>
        <w:t>2.1. Визн</w:t>
      </w:r>
      <w:r w:rsidR="00590FFC" w:rsidRPr="006F0D4A">
        <w:rPr>
          <w:rFonts w:ascii="Times New Roman" w:hAnsi="Times New Roman" w:cs="Times New Roman"/>
          <w:sz w:val="28"/>
          <w:szCs w:val="28"/>
          <w:lang w:val="uk-UA"/>
        </w:rPr>
        <w:t xml:space="preserve">ачення стратегії інноваційного </w:t>
      </w:r>
      <w:r w:rsidR="005E5663">
        <w:rPr>
          <w:rFonts w:ascii="Times New Roman" w:hAnsi="Times New Roman" w:cs="Times New Roman"/>
          <w:sz w:val="28"/>
          <w:szCs w:val="28"/>
          <w:lang w:val="uk-UA"/>
        </w:rPr>
        <w:t>розвитку підприємств регіону</w:t>
      </w:r>
    </w:p>
    <w:p w14:paraId="5C0669A5" w14:textId="72ADB60A" w:rsidR="00206479" w:rsidRPr="00206479" w:rsidRDefault="00206479" w:rsidP="002D39ED">
      <w:pPr>
        <w:spacing w:after="0" w:line="360" w:lineRule="auto"/>
        <w:ind w:firstLine="709"/>
        <w:jc w:val="both"/>
        <w:rPr>
          <w:rFonts w:ascii="Times New Roman" w:hAnsi="Times New Roman" w:cs="Times New Roman"/>
          <w:sz w:val="28"/>
          <w:szCs w:val="28"/>
          <w:lang w:val="uk-UA"/>
        </w:rPr>
      </w:pPr>
      <w:r w:rsidRPr="00206479">
        <w:rPr>
          <w:rFonts w:ascii="Times New Roman" w:hAnsi="Times New Roman" w:cs="Times New Roman"/>
          <w:sz w:val="28"/>
          <w:szCs w:val="28"/>
          <w:lang w:val="uk-UA"/>
        </w:rPr>
        <w:t xml:space="preserve">У сучасних умовах господарювання промисловим підприємствам для досягнення економічного зростання та належного рівня конкурентоспроможності досить важливо впроваджувати інновації, які передбачають формування інноваційної стратегії. Важливість стратегічного управління в сучасних умовах підкреслює і вплив світової пандемії </w:t>
      </w:r>
      <w:r w:rsidRPr="00206479">
        <w:rPr>
          <w:rFonts w:ascii="Times New Roman" w:hAnsi="Times New Roman" w:cs="Times New Roman"/>
          <w:sz w:val="28"/>
          <w:szCs w:val="28"/>
        </w:rPr>
        <w:t>COVID</w:t>
      </w:r>
      <w:r w:rsidRPr="00206479">
        <w:rPr>
          <w:rFonts w:ascii="Times New Roman" w:hAnsi="Times New Roman" w:cs="Times New Roman"/>
          <w:sz w:val="28"/>
          <w:szCs w:val="28"/>
          <w:lang w:val="uk-UA"/>
        </w:rPr>
        <w:t>-19 на фінансово-економічну діяльність</w:t>
      </w:r>
      <w:r w:rsidR="002D39ED">
        <w:rPr>
          <w:rFonts w:ascii="Times New Roman" w:hAnsi="Times New Roman" w:cs="Times New Roman"/>
          <w:sz w:val="28"/>
          <w:szCs w:val="28"/>
          <w:lang w:val="uk-UA"/>
        </w:rPr>
        <w:t xml:space="preserve"> </w:t>
      </w:r>
      <w:r w:rsidR="002D39ED" w:rsidRPr="002D39ED">
        <w:rPr>
          <w:rFonts w:ascii="Times New Roman" w:hAnsi="Times New Roman" w:cs="Times New Roman"/>
          <w:sz w:val="28"/>
          <w:szCs w:val="28"/>
          <w:lang w:val="uk-UA"/>
        </w:rPr>
        <w:t>[</w:t>
      </w:r>
      <w:r w:rsidR="003F02B7">
        <w:rPr>
          <w:rFonts w:ascii="Times New Roman" w:hAnsi="Times New Roman" w:cs="Times New Roman"/>
          <w:sz w:val="28"/>
          <w:szCs w:val="28"/>
          <w:lang w:val="uk-UA"/>
        </w:rPr>
        <w:t>28, с. 33</w:t>
      </w:r>
      <w:r w:rsidR="002D39ED" w:rsidRPr="002D39ED">
        <w:rPr>
          <w:rFonts w:ascii="Times New Roman" w:hAnsi="Times New Roman" w:cs="Times New Roman"/>
          <w:sz w:val="28"/>
          <w:szCs w:val="28"/>
          <w:lang w:val="uk-UA"/>
        </w:rPr>
        <w:t>]</w:t>
      </w:r>
      <w:r w:rsidRPr="00206479">
        <w:rPr>
          <w:rFonts w:ascii="Times New Roman" w:hAnsi="Times New Roman" w:cs="Times New Roman"/>
          <w:sz w:val="28"/>
          <w:szCs w:val="28"/>
          <w:lang w:val="uk-UA"/>
        </w:rPr>
        <w:t>.</w:t>
      </w:r>
    </w:p>
    <w:p w14:paraId="41B5FC5A" w14:textId="4A9FCBD0" w:rsidR="004E4FEE" w:rsidRDefault="00206479" w:rsidP="00206479">
      <w:pPr>
        <w:spacing w:after="0" w:line="360" w:lineRule="auto"/>
        <w:ind w:firstLine="709"/>
        <w:jc w:val="both"/>
        <w:rPr>
          <w:rFonts w:ascii="Times New Roman" w:hAnsi="Times New Roman" w:cs="Times New Roman"/>
          <w:sz w:val="28"/>
          <w:szCs w:val="28"/>
          <w:lang w:val="uk-UA"/>
        </w:rPr>
      </w:pPr>
      <w:r w:rsidRPr="00206479">
        <w:rPr>
          <w:rFonts w:ascii="Times New Roman" w:hAnsi="Times New Roman" w:cs="Times New Roman"/>
          <w:sz w:val="28"/>
          <w:szCs w:val="28"/>
          <w:lang w:val="uk-UA"/>
        </w:rPr>
        <w:t>Ефективне здійснення інноваційної діяльності передбачає впровадження стратегічного управління, яке, на думку низки вчених, є діяльністю з досягнення важливих довгострокових цілей системи в умовах зовнішнього середовища, яке постійно змінюється, шляхом зміни стану самої системи [</w:t>
      </w:r>
      <w:r w:rsidR="003F02B7">
        <w:rPr>
          <w:rFonts w:ascii="Times New Roman" w:hAnsi="Times New Roman" w:cs="Times New Roman"/>
          <w:sz w:val="28"/>
          <w:szCs w:val="28"/>
          <w:lang w:val="uk-UA"/>
        </w:rPr>
        <w:t>13, с. 149</w:t>
      </w:r>
      <w:r w:rsidRPr="00206479">
        <w:rPr>
          <w:rFonts w:ascii="Times New Roman" w:hAnsi="Times New Roman" w:cs="Times New Roman"/>
          <w:sz w:val="28"/>
          <w:szCs w:val="28"/>
          <w:lang w:val="uk-UA"/>
        </w:rPr>
        <w:t xml:space="preserve">]. </w:t>
      </w:r>
    </w:p>
    <w:p w14:paraId="7D0FCB96" w14:textId="3E39E54A" w:rsidR="00206479" w:rsidRDefault="00206479" w:rsidP="00206479">
      <w:pPr>
        <w:spacing w:after="0" w:line="360" w:lineRule="auto"/>
        <w:ind w:firstLine="709"/>
        <w:jc w:val="both"/>
        <w:rPr>
          <w:rFonts w:ascii="Times New Roman" w:hAnsi="Times New Roman" w:cs="Times New Roman"/>
          <w:sz w:val="28"/>
          <w:szCs w:val="28"/>
          <w:lang w:val="uk-UA"/>
        </w:rPr>
      </w:pPr>
      <w:r w:rsidRPr="00206479">
        <w:rPr>
          <w:rFonts w:ascii="Times New Roman" w:hAnsi="Times New Roman" w:cs="Times New Roman"/>
          <w:sz w:val="28"/>
          <w:szCs w:val="28"/>
          <w:lang w:val="uk-UA"/>
        </w:rPr>
        <w:t xml:space="preserve">Основними елементами стратегічного управління є підприємство та зовнішнє середовище. Підприємство, яке є складником зовнішнього середовища, для забезпечення ефективної діяльності повинне вміти адаптуватись до наявних та можливих змін зовнішнього середовища. </w:t>
      </w:r>
      <w:r w:rsidR="004E4FEE">
        <w:rPr>
          <w:rFonts w:ascii="Times New Roman" w:hAnsi="Times New Roman" w:cs="Times New Roman"/>
          <w:sz w:val="28"/>
          <w:szCs w:val="28"/>
          <w:lang w:val="uk-UA"/>
        </w:rPr>
        <w:t>У</w:t>
      </w:r>
      <w:r w:rsidRPr="00206479">
        <w:rPr>
          <w:rFonts w:ascii="Times New Roman" w:hAnsi="Times New Roman" w:cs="Times New Roman"/>
          <w:sz w:val="28"/>
          <w:szCs w:val="28"/>
          <w:lang w:val="uk-UA"/>
        </w:rPr>
        <w:t xml:space="preserve">спіху можуть досягнути підприємства, які, здатні вчасно </w:t>
      </w:r>
      <w:r w:rsidR="00CC7939">
        <w:rPr>
          <w:rFonts w:ascii="Times New Roman" w:hAnsi="Times New Roman" w:cs="Times New Roman"/>
          <w:sz w:val="28"/>
          <w:szCs w:val="28"/>
          <w:lang w:val="uk-UA"/>
        </w:rPr>
        <w:t>пристосовувати</w:t>
      </w:r>
      <w:r w:rsidRPr="00206479">
        <w:rPr>
          <w:rFonts w:ascii="Times New Roman" w:hAnsi="Times New Roman" w:cs="Times New Roman"/>
          <w:sz w:val="28"/>
          <w:szCs w:val="28"/>
          <w:lang w:val="uk-UA"/>
        </w:rPr>
        <w:t xml:space="preserve"> </w:t>
      </w:r>
      <w:r w:rsidR="004E4FEE">
        <w:rPr>
          <w:rFonts w:ascii="Times New Roman" w:hAnsi="Times New Roman" w:cs="Times New Roman"/>
          <w:sz w:val="28"/>
          <w:szCs w:val="28"/>
          <w:lang w:val="uk-UA"/>
        </w:rPr>
        <w:t>стратегію</w:t>
      </w:r>
      <w:r w:rsidRPr="00206479">
        <w:rPr>
          <w:rFonts w:ascii="Times New Roman" w:hAnsi="Times New Roman" w:cs="Times New Roman"/>
          <w:sz w:val="28"/>
          <w:szCs w:val="28"/>
          <w:lang w:val="uk-UA"/>
        </w:rPr>
        <w:t xml:space="preserve"> згідно із змінами. У зв’язку із цим питання стратегічного управління інноваційною діяльністю є досить актуальними для підприємств</w:t>
      </w:r>
      <w:r w:rsidR="004E4FEE">
        <w:rPr>
          <w:rFonts w:ascii="Times New Roman" w:hAnsi="Times New Roman" w:cs="Times New Roman"/>
          <w:sz w:val="28"/>
          <w:szCs w:val="28"/>
          <w:lang w:val="uk-UA"/>
        </w:rPr>
        <w:t xml:space="preserve"> України</w:t>
      </w:r>
      <w:r w:rsidR="002D39ED">
        <w:rPr>
          <w:rFonts w:ascii="Times New Roman" w:hAnsi="Times New Roman" w:cs="Times New Roman"/>
          <w:sz w:val="28"/>
          <w:szCs w:val="28"/>
          <w:lang w:val="uk-UA"/>
        </w:rPr>
        <w:t xml:space="preserve"> </w:t>
      </w:r>
      <w:r w:rsidR="002D39ED" w:rsidRPr="002D39ED">
        <w:rPr>
          <w:rFonts w:ascii="Times New Roman" w:hAnsi="Times New Roman" w:cs="Times New Roman"/>
          <w:sz w:val="28"/>
          <w:szCs w:val="28"/>
          <w:lang w:val="uk-UA"/>
        </w:rPr>
        <w:t>[</w:t>
      </w:r>
      <w:r w:rsidR="003F02B7">
        <w:rPr>
          <w:rFonts w:ascii="Times New Roman" w:hAnsi="Times New Roman" w:cs="Times New Roman"/>
          <w:sz w:val="28"/>
          <w:szCs w:val="28"/>
          <w:lang w:val="uk-UA"/>
        </w:rPr>
        <w:t>28, с. 33</w:t>
      </w:r>
      <w:r w:rsidR="002D39ED" w:rsidRPr="002D39ED">
        <w:rPr>
          <w:rFonts w:ascii="Times New Roman" w:hAnsi="Times New Roman" w:cs="Times New Roman"/>
          <w:sz w:val="28"/>
          <w:szCs w:val="28"/>
          <w:lang w:val="uk-UA"/>
        </w:rPr>
        <w:t>].</w:t>
      </w:r>
    </w:p>
    <w:p w14:paraId="189A59E6" w14:textId="1253C51A" w:rsidR="008D7A58" w:rsidRDefault="002D39ED" w:rsidP="00206479">
      <w:pPr>
        <w:spacing w:after="0" w:line="360" w:lineRule="auto"/>
        <w:ind w:firstLine="709"/>
        <w:jc w:val="both"/>
        <w:rPr>
          <w:rFonts w:ascii="Times New Roman" w:hAnsi="Times New Roman" w:cs="Times New Roman"/>
          <w:sz w:val="28"/>
          <w:szCs w:val="28"/>
          <w:lang w:val="uk-UA"/>
        </w:rPr>
      </w:pPr>
      <w:r w:rsidRPr="002D39ED">
        <w:rPr>
          <w:rFonts w:ascii="Times New Roman" w:hAnsi="Times New Roman" w:cs="Times New Roman"/>
          <w:sz w:val="28"/>
          <w:szCs w:val="28"/>
          <w:lang w:val="uk-UA"/>
        </w:rPr>
        <w:t xml:space="preserve">Стратегія підприємства </w:t>
      </w:r>
      <w:r w:rsidR="004E4FEE">
        <w:rPr>
          <w:rFonts w:ascii="Times New Roman" w:hAnsi="Times New Roman" w:cs="Times New Roman"/>
          <w:sz w:val="28"/>
          <w:szCs w:val="28"/>
          <w:lang w:val="uk-UA"/>
        </w:rPr>
        <w:t xml:space="preserve">повинна відповідати на </w:t>
      </w:r>
      <w:r w:rsidRPr="002D39ED">
        <w:rPr>
          <w:rFonts w:ascii="Times New Roman" w:hAnsi="Times New Roman" w:cs="Times New Roman"/>
          <w:sz w:val="28"/>
          <w:szCs w:val="28"/>
          <w:lang w:val="uk-UA"/>
        </w:rPr>
        <w:t>питан</w:t>
      </w:r>
      <w:r w:rsidR="004E4FEE">
        <w:rPr>
          <w:rFonts w:ascii="Times New Roman" w:hAnsi="Times New Roman" w:cs="Times New Roman"/>
          <w:sz w:val="28"/>
          <w:szCs w:val="28"/>
          <w:lang w:val="uk-UA"/>
        </w:rPr>
        <w:t>ня</w:t>
      </w:r>
      <w:r>
        <w:rPr>
          <w:rFonts w:ascii="Times New Roman" w:hAnsi="Times New Roman" w:cs="Times New Roman"/>
          <w:sz w:val="28"/>
          <w:szCs w:val="28"/>
          <w:lang w:val="uk-UA"/>
        </w:rPr>
        <w:t xml:space="preserve">, серед яких </w:t>
      </w:r>
      <w:r w:rsidR="004E4FEE">
        <w:rPr>
          <w:rFonts w:ascii="Times New Roman" w:hAnsi="Times New Roman" w:cs="Times New Roman"/>
          <w:sz w:val="28"/>
          <w:szCs w:val="28"/>
          <w:lang w:val="uk-UA"/>
        </w:rPr>
        <w:t>основними вважаються</w:t>
      </w:r>
      <w:r w:rsidRPr="002D39ED">
        <w:rPr>
          <w:rFonts w:ascii="Times New Roman" w:hAnsi="Times New Roman" w:cs="Times New Roman"/>
          <w:sz w:val="28"/>
          <w:szCs w:val="28"/>
          <w:lang w:val="uk-UA"/>
        </w:rPr>
        <w:t xml:space="preserve">: </w:t>
      </w:r>
    </w:p>
    <w:p w14:paraId="273B66D9" w14:textId="77777777" w:rsidR="008D7A58" w:rsidRDefault="008D7A58" w:rsidP="008D7A5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D39ED" w:rsidRPr="002D39ED">
        <w:rPr>
          <w:rFonts w:ascii="Times New Roman" w:hAnsi="Times New Roman" w:cs="Times New Roman"/>
          <w:sz w:val="28"/>
          <w:szCs w:val="28"/>
          <w:lang w:val="uk-UA"/>
        </w:rPr>
        <w:t>у яких напрямах господарської діял</w:t>
      </w:r>
      <w:r>
        <w:rPr>
          <w:rFonts w:ascii="Times New Roman" w:hAnsi="Times New Roman" w:cs="Times New Roman"/>
          <w:sz w:val="28"/>
          <w:szCs w:val="28"/>
          <w:lang w:val="uk-UA"/>
        </w:rPr>
        <w:t xml:space="preserve">ьності вигідніше розвиватися; </w:t>
      </w:r>
    </w:p>
    <w:p w14:paraId="134F0F31" w14:textId="77777777" w:rsidR="008D7A58" w:rsidRDefault="008D7A58" w:rsidP="008D7A5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D39ED" w:rsidRPr="002D39ED">
        <w:rPr>
          <w:rFonts w:ascii="Times New Roman" w:hAnsi="Times New Roman" w:cs="Times New Roman"/>
          <w:sz w:val="28"/>
          <w:szCs w:val="28"/>
          <w:lang w:val="uk-UA"/>
        </w:rPr>
        <w:t>в чому саме діяльність підприємства</w:t>
      </w:r>
      <w:r>
        <w:rPr>
          <w:rFonts w:ascii="Times New Roman" w:hAnsi="Times New Roman" w:cs="Times New Roman"/>
          <w:sz w:val="28"/>
          <w:szCs w:val="28"/>
          <w:lang w:val="uk-UA"/>
        </w:rPr>
        <w:t xml:space="preserve"> має бути унікальною; </w:t>
      </w:r>
    </w:p>
    <w:p w14:paraId="1424B0E7" w14:textId="77777777" w:rsidR="008D7A58" w:rsidRDefault="008D7A58" w:rsidP="008D7A5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D39ED" w:rsidRPr="002D39ED">
        <w:rPr>
          <w:rFonts w:ascii="Times New Roman" w:hAnsi="Times New Roman" w:cs="Times New Roman"/>
          <w:sz w:val="28"/>
          <w:szCs w:val="28"/>
          <w:lang w:val="uk-UA"/>
        </w:rPr>
        <w:t>які ресурси (фінансові, трудові, м</w:t>
      </w:r>
      <w:r>
        <w:rPr>
          <w:rFonts w:ascii="Times New Roman" w:hAnsi="Times New Roman" w:cs="Times New Roman"/>
          <w:sz w:val="28"/>
          <w:szCs w:val="28"/>
          <w:lang w:val="uk-UA"/>
        </w:rPr>
        <w:t xml:space="preserve">атеріальні) будуть необхідні; </w:t>
      </w:r>
    </w:p>
    <w:p w14:paraId="0524730E" w14:textId="77777777" w:rsidR="008D7A58" w:rsidRDefault="008D7A58" w:rsidP="008D7A5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2D39ED" w:rsidRPr="002D39ED">
        <w:rPr>
          <w:rFonts w:ascii="Times New Roman" w:hAnsi="Times New Roman" w:cs="Times New Roman"/>
          <w:sz w:val="28"/>
          <w:szCs w:val="28"/>
          <w:lang w:val="uk-UA"/>
        </w:rPr>
        <w:t xml:space="preserve">як прибуток буде отримано внаслідок розвитку цих напрямів. </w:t>
      </w:r>
    </w:p>
    <w:p w14:paraId="620221DE" w14:textId="2B841287" w:rsidR="002D39ED" w:rsidRDefault="002D39ED" w:rsidP="008D7A58">
      <w:pPr>
        <w:spacing w:after="0" w:line="360" w:lineRule="auto"/>
        <w:ind w:firstLine="708"/>
        <w:jc w:val="both"/>
        <w:rPr>
          <w:rFonts w:ascii="Times New Roman" w:hAnsi="Times New Roman" w:cs="Times New Roman"/>
          <w:sz w:val="28"/>
          <w:szCs w:val="28"/>
          <w:lang w:val="uk-UA"/>
        </w:rPr>
      </w:pPr>
      <w:r w:rsidRPr="002D39ED">
        <w:rPr>
          <w:rFonts w:ascii="Times New Roman" w:hAnsi="Times New Roman" w:cs="Times New Roman"/>
          <w:sz w:val="28"/>
          <w:szCs w:val="28"/>
          <w:lang w:val="uk-UA"/>
        </w:rPr>
        <w:lastRenderedPageBreak/>
        <w:t>Особливе значення стратегічне управління має для інноваційної діяльності, що зумовлює формування інноваційної стратегії, яка є частиною загальної стратегії суб’єкта господарювання. Загалом інноваційною стратегією є певна взаємопов’язана послідовність дій щодо забезпечення ефективної інноваційної діяльності підприємства з урахуванням загальної стратегії за умов обмеженості ресурсів та п</w:t>
      </w:r>
      <w:r w:rsidR="00221BD6">
        <w:rPr>
          <w:rFonts w:ascii="Times New Roman" w:hAnsi="Times New Roman" w:cs="Times New Roman"/>
          <w:sz w:val="28"/>
          <w:szCs w:val="28"/>
          <w:lang w:val="uk-UA"/>
        </w:rPr>
        <w:t>остійного</w:t>
      </w:r>
      <w:r w:rsidR="003F02B7">
        <w:rPr>
          <w:rFonts w:ascii="Times New Roman" w:hAnsi="Times New Roman" w:cs="Times New Roman"/>
          <w:sz w:val="28"/>
          <w:szCs w:val="28"/>
          <w:lang w:val="uk-UA"/>
        </w:rPr>
        <w:t xml:space="preserve"> впливу зовнішнього середовища </w:t>
      </w:r>
      <w:r w:rsidRPr="002D39ED">
        <w:rPr>
          <w:rFonts w:ascii="Times New Roman" w:hAnsi="Times New Roman" w:cs="Times New Roman"/>
          <w:sz w:val="28"/>
          <w:szCs w:val="28"/>
          <w:lang w:val="uk-UA"/>
        </w:rPr>
        <w:t>[</w:t>
      </w:r>
      <w:r w:rsidR="003F02B7" w:rsidRPr="003F02B7">
        <w:rPr>
          <w:rFonts w:ascii="Times New Roman" w:hAnsi="Times New Roman" w:cs="Times New Roman"/>
          <w:sz w:val="28"/>
          <w:szCs w:val="28"/>
          <w:lang w:val="uk-UA"/>
        </w:rPr>
        <w:t>28, с. 33</w:t>
      </w:r>
      <w:r w:rsidRPr="002D39ED">
        <w:rPr>
          <w:rFonts w:ascii="Times New Roman" w:hAnsi="Times New Roman" w:cs="Times New Roman"/>
          <w:sz w:val="28"/>
          <w:szCs w:val="28"/>
          <w:lang w:val="uk-UA"/>
        </w:rPr>
        <w:t>].</w:t>
      </w:r>
    </w:p>
    <w:p w14:paraId="49A2AFDC" w14:textId="1D6CFC3A" w:rsidR="0041642B" w:rsidRPr="0041642B" w:rsidRDefault="0041642B" w:rsidP="0041642B">
      <w:pPr>
        <w:spacing w:after="0" w:line="360" w:lineRule="auto"/>
        <w:ind w:firstLine="708"/>
        <w:jc w:val="both"/>
        <w:rPr>
          <w:rFonts w:ascii="Times New Roman" w:hAnsi="Times New Roman" w:cs="Times New Roman"/>
          <w:sz w:val="28"/>
          <w:szCs w:val="28"/>
          <w:lang w:val="uk-UA"/>
        </w:rPr>
      </w:pPr>
      <w:r w:rsidRPr="0041642B">
        <w:rPr>
          <w:rFonts w:ascii="Times New Roman" w:hAnsi="Times New Roman" w:cs="Times New Roman"/>
          <w:sz w:val="28"/>
          <w:szCs w:val="28"/>
          <w:lang w:val="uk-UA"/>
        </w:rPr>
        <w:t xml:space="preserve">Існують різні </w:t>
      </w:r>
      <w:r>
        <w:rPr>
          <w:rFonts w:ascii="Times New Roman" w:hAnsi="Times New Roman" w:cs="Times New Roman"/>
          <w:sz w:val="28"/>
          <w:szCs w:val="28"/>
          <w:lang w:val="uk-UA"/>
        </w:rPr>
        <w:t>погляди що</w:t>
      </w:r>
      <w:r w:rsidRPr="0041642B">
        <w:rPr>
          <w:rFonts w:ascii="Times New Roman" w:hAnsi="Times New Roman" w:cs="Times New Roman"/>
          <w:sz w:val="28"/>
          <w:szCs w:val="28"/>
          <w:lang w:val="uk-UA"/>
        </w:rPr>
        <w:t>до визначення сутності ін</w:t>
      </w:r>
      <w:r>
        <w:rPr>
          <w:rFonts w:ascii="Times New Roman" w:hAnsi="Times New Roman" w:cs="Times New Roman"/>
          <w:sz w:val="28"/>
          <w:szCs w:val="28"/>
          <w:lang w:val="uk-UA"/>
        </w:rPr>
        <w:t>н</w:t>
      </w:r>
      <w:r w:rsidR="00221BD6">
        <w:rPr>
          <w:rFonts w:ascii="Times New Roman" w:hAnsi="Times New Roman" w:cs="Times New Roman"/>
          <w:sz w:val="28"/>
          <w:szCs w:val="28"/>
          <w:lang w:val="uk-UA"/>
        </w:rPr>
        <w:t xml:space="preserve">оваційної стратегії. </w:t>
      </w:r>
      <w:r w:rsidRPr="0041642B">
        <w:rPr>
          <w:rFonts w:ascii="Times New Roman" w:hAnsi="Times New Roman" w:cs="Times New Roman"/>
          <w:sz w:val="28"/>
          <w:szCs w:val="28"/>
          <w:lang w:val="uk-UA"/>
        </w:rPr>
        <w:t xml:space="preserve">В табл. </w:t>
      </w:r>
      <w:r>
        <w:rPr>
          <w:rFonts w:ascii="Times New Roman" w:hAnsi="Times New Roman" w:cs="Times New Roman"/>
          <w:sz w:val="28"/>
          <w:szCs w:val="28"/>
          <w:lang w:val="uk-UA"/>
        </w:rPr>
        <w:t>2.</w:t>
      </w:r>
      <w:r w:rsidRPr="0041642B">
        <w:rPr>
          <w:rFonts w:ascii="Times New Roman" w:hAnsi="Times New Roman" w:cs="Times New Roman"/>
          <w:sz w:val="28"/>
          <w:szCs w:val="28"/>
          <w:lang w:val="uk-UA"/>
        </w:rPr>
        <w:t>1 представлено систематизацію підходів до формування та реалізації стратегії інноваційного розвитку підприємства</w:t>
      </w:r>
      <w:r w:rsidR="004E4FEE">
        <w:rPr>
          <w:rFonts w:ascii="Times New Roman" w:hAnsi="Times New Roman" w:cs="Times New Roman"/>
          <w:sz w:val="28"/>
          <w:szCs w:val="28"/>
          <w:lang w:val="uk-UA"/>
        </w:rPr>
        <w:t>.</w:t>
      </w:r>
    </w:p>
    <w:p w14:paraId="17247980" w14:textId="77777777" w:rsidR="008D7A58" w:rsidRPr="000B6D29" w:rsidRDefault="00A340B2" w:rsidP="008D7A58">
      <w:pPr>
        <w:spacing w:after="0" w:line="360" w:lineRule="auto"/>
        <w:ind w:firstLine="709"/>
        <w:jc w:val="right"/>
        <w:rPr>
          <w:rFonts w:ascii="Times New Roman" w:hAnsi="Times New Roman" w:cs="Times New Roman"/>
          <w:sz w:val="28"/>
          <w:szCs w:val="28"/>
          <w:lang w:val="uk-UA"/>
        </w:rPr>
      </w:pPr>
      <w:r w:rsidRPr="000B6D29">
        <w:rPr>
          <w:rFonts w:ascii="Times New Roman" w:hAnsi="Times New Roman" w:cs="Times New Roman"/>
          <w:sz w:val="28"/>
          <w:szCs w:val="28"/>
          <w:lang w:val="uk-UA"/>
        </w:rPr>
        <w:t xml:space="preserve">Таблиця </w:t>
      </w:r>
      <w:r w:rsidR="008D7A58" w:rsidRPr="000B6D29">
        <w:rPr>
          <w:rFonts w:ascii="Times New Roman" w:hAnsi="Times New Roman" w:cs="Times New Roman"/>
          <w:sz w:val="28"/>
          <w:szCs w:val="28"/>
          <w:lang w:val="uk-UA"/>
        </w:rPr>
        <w:t>2.1</w:t>
      </w:r>
    </w:p>
    <w:p w14:paraId="06DA1C8A" w14:textId="6C549F4A" w:rsidR="002D39ED" w:rsidRDefault="008D7A58" w:rsidP="0020647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Погляди науковців на трактування</w:t>
      </w:r>
      <w:r w:rsidR="00A340B2" w:rsidRPr="00A340B2">
        <w:rPr>
          <w:rFonts w:ascii="Times New Roman" w:hAnsi="Times New Roman" w:cs="Times New Roman"/>
          <w:b/>
          <w:sz w:val="28"/>
          <w:szCs w:val="28"/>
          <w:lang w:val="uk-UA"/>
        </w:rPr>
        <w:t xml:space="preserve"> інноваційної стратегії </w:t>
      </w:r>
    </w:p>
    <w:tbl>
      <w:tblPr>
        <w:tblStyle w:val="a6"/>
        <w:tblW w:w="0" w:type="auto"/>
        <w:tblLook w:val="04A0" w:firstRow="1" w:lastRow="0" w:firstColumn="1" w:lastColumn="0" w:noHBand="0" w:noVBand="1"/>
      </w:tblPr>
      <w:tblGrid>
        <w:gridCol w:w="704"/>
        <w:gridCol w:w="3969"/>
        <w:gridCol w:w="4672"/>
      </w:tblGrid>
      <w:tr w:rsidR="00A340B2" w14:paraId="3C62B1C9" w14:textId="77777777" w:rsidTr="00A340B2">
        <w:tc>
          <w:tcPr>
            <w:tcW w:w="704" w:type="dxa"/>
          </w:tcPr>
          <w:p w14:paraId="78859A45" w14:textId="77777777" w:rsidR="00A340B2" w:rsidRDefault="00A340B2" w:rsidP="00A340B2">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p>
        </w:tc>
        <w:tc>
          <w:tcPr>
            <w:tcW w:w="3969" w:type="dxa"/>
          </w:tcPr>
          <w:p w14:paraId="387C357D" w14:textId="77777777" w:rsidR="00A340B2" w:rsidRDefault="00A340B2" w:rsidP="00A340B2">
            <w:pPr>
              <w:spacing w:line="360" w:lineRule="auto"/>
              <w:jc w:val="both"/>
              <w:rPr>
                <w:rFonts w:ascii="Times New Roman" w:hAnsi="Times New Roman" w:cs="Times New Roman"/>
                <w:b/>
                <w:sz w:val="28"/>
                <w:szCs w:val="28"/>
              </w:rPr>
            </w:pPr>
            <w:r>
              <w:rPr>
                <w:rFonts w:ascii="Times New Roman" w:hAnsi="Times New Roman" w:cs="Times New Roman"/>
                <w:b/>
                <w:sz w:val="28"/>
                <w:szCs w:val="28"/>
              </w:rPr>
              <w:t>Автор</w:t>
            </w:r>
          </w:p>
        </w:tc>
        <w:tc>
          <w:tcPr>
            <w:tcW w:w="4672" w:type="dxa"/>
          </w:tcPr>
          <w:p w14:paraId="101CCFF5" w14:textId="0A726EC0" w:rsidR="00A340B2" w:rsidRDefault="00A340B2" w:rsidP="004E4FE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Формування поняття «інноваційна </w:t>
            </w:r>
            <w:r w:rsidR="004E4FEE">
              <w:rPr>
                <w:rFonts w:ascii="Times New Roman" w:hAnsi="Times New Roman" w:cs="Times New Roman"/>
                <w:b/>
                <w:sz w:val="28"/>
                <w:szCs w:val="28"/>
              </w:rPr>
              <w:t>с</w:t>
            </w:r>
            <w:r>
              <w:rPr>
                <w:rFonts w:ascii="Times New Roman" w:hAnsi="Times New Roman" w:cs="Times New Roman"/>
                <w:b/>
                <w:sz w:val="28"/>
                <w:szCs w:val="28"/>
              </w:rPr>
              <w:t>тратегія»</w:t>
            </w:r>
          </w:p>
        </w:tc>
      </w:tr>
      <w:tr w:rsidR="00A340B2" w:rsidRPr="00991D8A" w14:paraId="1928E786" w14:textId="77777777" w:rsidTr="00A340B2">
        <w:tc>
          <w:tcPr>
            <w:tcW w:w="704" w:type="dxa"/>
          </w:tcPr>
          <w:p w14:paraId="314B464F" w14:textId="77777777" w:rsidR="00A340B2" w:rsidRPr="00A340B2" w:rsidRDefault="00A340B2" w:rsidP="00A340B2">
            <w:pPr>
              <w:spacing w:line="360" w:lineRule="auto"/>
              <w:jc w:val="both"/>
              <w:rPr>
                <w:rFonts w:ascii="Times New Roman" w:hAnsi="Times New Roman" w:cs="Times New Roman"/>
                <w:sz w:val="28"/>
                <w:szCs w:val="28"/>
              </w:rPr>
            </w:pPr>
            <w:r w:rsidRPr="00A340B2">
              <w:rPr>
                <w:rFonts w:ascii="Times New Roman" w:hAnsi="Times New Roman" w:cs="Times New Roman"/>
                <w:sz w:val="28"/>
                <w:szCs w:val="28"/>
              </w:rPr>
              <w:t>1</w:t>
            </w:r>
          </w:p>
        </w:tc>
        <w:tc>
          <w:tcPr>
            <w:tcW w:w="3969" w:type="dxa"/>
          </w:tcPr>
          <w:p w14:paraId="19F424FD" w14:textId="77777777" w:rsidR="003F02B7" w:rsidRDefault="00A340B2" w:rsidP="003F02B7">
            <w:pPr>
              <w:spacing w:line="360" w:lineRule="auto"/>
              <w:jc w:val="both"/>
              <w:rPr>
                <w:rFonts w:ascii="Times New Roman" w:hAnsi="Times New Roman" w:cs="Times New Roman"/>
                <w:sz w:val="28"/>
                <w:szCs w:val="28"/>
              </w:rPr>
            </w:pPr>
            <w:r w:rsidRPr="00A340B2">
              <w:rPr>
                <w:rFonts w:ascii="Times New Roman" w:hAnsi="Times New Roman" w:cs="Times New Roman"/>
                <w:sz w:val="28"/>
                <w:szCs w:val="28"/>
              </w:rPr>
              <w:t>Ансофф І</w:t>
            </w:r>
            <w:r>
              <w:rPr>
                <w:rFonts w:ascii="Times New Roman" w:hAnsi="Times New Roman" w:cs="Times New Roman"/>
                <w:sz w:val="28"/>
                <w:szCs w:val="28"/>
              </w:rPr>
              <w:t>.</w:t>
            </w:r>
            <w:r w:rsidRPr="00A340B2">
              <w:rPr>
                <w:rFonts w:ascii="Times New Roman" w:hAnsi="Times New Roman" w:cs="Times New Roman"/>
                <w:sz w:val="28"/>
                <w:szCs w:val="28"/>
              </w:rPr>
              <w:t xml:space="preserve"> </w:t>
            </w:r>
          </w:p>
          <w:p w14:paraId="2FD519D2" w14:textId="6F2F44CD" w:rsidR="003F02B7" w:rsidRPr="003F02B7" w:rsidRDefault="003F02B7" w:rsidP="003F02B7">
            <w:pPr>
              <w:spacing w:line="360" w:lineRule="auto"/>
              <w:jc w:val="both"/>
              <w:rPr>
                <w:rFonts w:ascii="Times New Roman" w:hAnsi="Times New Roman" w:cs="Times New Roman"/>
                <w:sz w:val="28"/>
                <w:szCs w:val="28"/>
              </w:rPr>
            </w:pPr>
          </w:p>
        </w:tc>
        <w:tc>
          <w:tcPr>
            <w:tcW w:w="4672" w:type="dxa"/>
          </w:tcPr>
          <w:p w14:paraId="13575A1E" w14:textId="735D0DE8" w:rsidR="00A340B2" w:rsidRPr="00B55B64" w:rsidRDefault="00A340B2" w:rsidP="00A340B2">
            <w:pPr>
              <w:spacing w:line="360" w:lineRule="auto"/>
              <w:jc w:val="both"/>
              <w:rPr>
                <w:rFonts w:ascii="Times New Roman" w:hAnsi="Times New Roman" w:cs="Times New Roman"/>
                <w:sz w:val="28"/>
                <w:szCs w:val="28"/>
              </w:rPr>
            </w:pPr>
            <w:r w:rsidRPr="00A340B2">
              <w:rPr>
                <w:rFonts w:ascii="Times New Roman" w:hAnsi="Times New Roman" w:cs="Times New Roman"/>
                <w:sz w:val="28"/>
                <w:szCs w:val="28"/>
              </w:rPr>
              <w:t>один із засобів досягнення цілей організації, який відрізняється від інших засобів своєю новизною,</w:t>
            </w:r>
            <w:r w:rsidR="004E4FEE">
              <w:rPr>
                <w:rFonts w:ascii="Times New Roman" w:hAnsi="Times New Roman" w:cs="Times New Roman"/>
                <w:sz w:val="28"/>
                <w:szCs w:val="28"/>
              </w:rPr>
              <w:t xml:space="preserve"> </w:t>
            </w:r>
            <w:r w:rsidRPr="00A340B2">
              <w:rPr>
                <w:rFonts w:ascii="Times New Roman" w:hAnsi="Times New Roman" w:cs="Times New Roman"/>
                <w:sz w:val="28"/>
                <w:szCs w:val="28"/>
              </w:rPr>
              <w:t>передусім для цієї організації, для галузі ринку, споживачів, країни загалом</w:t>
            </w:r>
            <w:r w:rsidR="003F02B7">
              <w:rPr>
                <w:rFonts w:ascii="Times New Roman" w:hAnsi="Times New Roman" w:cs="Times New Roman"/>
                <w:sz w:val="28"/>
                <w:szCs w:val="28"/>
              </w:rPr>
              <w:t xml:space="preserve"> </w:t>
            </w:r>
            <w:r w:rsidR="003F02B7" w:rsidRPr="003F02B7">
              <w:rPr>
                <w:rFonts w:ascii="Times New Roman" w:hAnsi="Times New Roman" w:cs="Times New Roman"/>
                <w:sz w:val="28"/>
                <w:szCs w:val="28"/>
              </w:rPr>
              <w:t>[13]</w:t>
            </w:r>
            <w:r w:rsidR="001F1182" w:rsidRPr="00B55B64">
              <w:rPr>
                <w:rFonts w:ascii="Times New Roman" w:hAnsi="Times New Roman" w:cs="Times New Roman"/>
                <w:sz w:val="28"/>
                <w:szCs w:val="28"/>
              </w:rPr>
              <w:t>.</w:t>
            </w:r>
          </w:p>
        </w:tc>
      </w:tr>
      <w:tr w:rsidR="008D7A58" w14:paraId="70FCB691" w14:textId="77777777" w:rsidTr="003F02B7">
        <w:tc>
          <w:tcPr>
            <w:tcW w:w="704" w:type="dxa"/>
          </w:tcPr>
          <w:p w14:paraId="5146C31D" w14:textId="31EEDE96" w:rsidR="008D7A58" w:rsidRPr="00A340B2" w:rsidRDefault="008D7A58" w:rsidP="008D7A58">
            <w:pPr>
              <w:spacing w:line="360" w:lineRule="auto"/>
              <w:jc w:val="both"/>
              <w:rPr>
                <w:rFonts w:ascii="Times New Roman" w:hAnsi="Times New Roman" w:cs="Times New Roman"/>
                <w:sz w:val="28"/>
                <w:szCs w:val="28"/>
              </w:rPr>
            </w:pPr>
            <w:r w:rsidRPr="00A340B2">
              <w:rPr>
                <w:rFonts w:ascii="Times New Roman" w:hAnsi="Times New Roman" w:cs="Times New Roman"/>
                <w:sz w:val="28"/>
                <w:szCs w:val="28"/>
              </w:rPr>
              <w:t>3</w:t>
            </w:r>
          </w:p>
        </w:tc>
        <w:tc>
          <w:tcPr>
            <w:tcW w:w="3969" w:type="dxa"/>
            <w:shd w:val="clear" w:color="auto" w:fill="auto"/>
          </w:tcPr>
          <w:p w14:paraId="22B81BA9" w14:textId="557B50E7" w:rsidR="008D7A58" w:rsidRPr="003F02B7" w:rsidRDefault="003F02B7" w:rsidP="003F02B7">
            <w:pPr>
              <w:spacing w:line="360" w:lineRule="auto"/>
              <w:jc w:val="both"/>
              <w:rPr>
                <w:rFonts w:ascii="Times New Roman" w:hAnsi="Times New Roman" w:cs="Times New Roman"/>
                <w:sz w:val="28"/>
                <w:szCs w:val="28"/>
                <w:lang w:val="en-US"/>
              </w:rPr>
            </w:pPr>
            <w:r w:rsidRPr="003F02B7">
              <w:rPr>
                <w:rFonts w:ascii="Times New Roman" w:hAnsi="Times New Roman" w:cs="Times New Roman"/>
                <w:sz w:val="28"/>
                <w:szCs w:val="28"/>
                <w:lang w:val="en-US"/>
              </w:rPr>
              <w:t>Ілляшенко С.</w:t>
            </w:r>
          </w:p>
        </w:tc>
        <w:tc>
          <w:tcPr>
            <w:tcW w:w="4672" w:type="dxa"/>
          </w:tcPr>
          <w:p w14:paraId="35F3E6A8" w14:textId="77777777" w:rsidR="008D7A58" w:rsidRPr="00A340B2" w:rsidRDefault="008D7A58" w:rsidP="008D7A58">
            <w:pPr>
              <w:spacing w:line="360" w:lineRule="auto"/>
              <w:jc w:val="both"/>
              <w:rPr>
                <w:rFonts w:ascii="Times New Roman" w:hAnsi="Times New Roman" w:cs="Times New Roman"/>
                <w:sz w:val="28"/>
                <w:szCs w:val="28"/>
              </w:rPr>
            </w:pPr>
            <w:r w:rsidRPr="00A340B2">
              <w:rPr>
                <w:rFonts w:ascii="Times New Roman" w:hAnsi="Times New Roman" w:cs="Times New Roman"/>
                <w:sz w:val="28"/>
                <w:szCs w:val="28"/>
              </w:rPr>
              <w:t>взаємозв'язаний комплекс дій задля забезпечення умов тривалого виживання й розвитку підприємства</w:t>
            </w:r>
          </w:p>
          <w:p w14:paraId="0C09D9FF" w14:textId="2371CE0B" w:rsidR="008D7A58" w:rsidRPr="001F1182" w:rsidRDefault="008D7A58" w:rsidP="008D7A58">
            <w:pPr>
              <w:spacing w:line="360" w:lineRule="auto"/>
              <w:jc w:val="both"/>
              <w:rPr>
                <w:rFonts w:ascii="Times New Roman" w:hAnsi="Times New Roman" w:cs="Times New Roman"/>
                <w:sz w:val="28"/>
                <w:szCs w:val="28"/>
                <w:lang w:val="ru-RU"/>
              </w:rPr>
            </w:pPr>
            <w:r w:rsidRPr="00A340B2">
              <w:rPr>
                <w:rFonts w:ascii="Times New Roman" w:hAnsi="Times New Roman" w:cs="Times New Roman"/>
                <w:sz w:val="28"/>
                <w:szCs w:val="28"/>
              </w:rPr>
              <w:t>на ринку на основі створення і впровадження інновацій</w:t>
            </w:r>
            <w:r w:rsidR="003F02B7">
              <w:rPr>
                <w:rFonts w:ascii="Times New Roman" w:hAnsi="Times New Roman" w:cs="Times New Roman"/>
                <w:sz w:val="28"/>
                <w:szCs w:val="28"/>
              </w:rPr>
              <w:t xml:space="preserve"> </w:t>
            </w:r>
            <w:r w:rsidR="003F02B7" w:rsidRPr="00B55B64">
              <w:rPr>
                <w:rFonts w:ascii="Times New Roman" w:hAnsi="Times New Roman" w:cs="Times New Roman"/>
                <w:sz w:val="28"/>
                <w:szCs w:val="28"/>
                <w:lang w:val="ru-RU"/>
              </w:rPr>
              <w:t xml:space="preserve">[32, </w:t>
            </w:r>
            <w:r w:rsidR="003F02B7">
              <w:rPr>
                <w:rFonts w:ascii="Times New Roman" w:hAnsi="Times New Roman" w:cs="Times New Roman"/>
                <w:sz w:val="28"/>
                <w:szCs w:val="28"/>
                <w:lang w:val="en-US"/>
              </w:rPr>
              <w:t>c</w:t>
            </w:r>
            <w:r w:rsidR="003F02B7" w:rsidRPr="00B55B64">
              <w:rPr>
                <w:rFonts w:ascii="Times New Roman" w:hAnsi="Times New Roman" w:cs="Times New Roman"/>
                <w:sz w:val="28"/>
                <w:szCs w:val="28"/>
                <w:lang w:val="ru-RU"/>
              </w:rPr>
              <w:t>.23]</w:t>
            </w:r>
            <w:r w:rsidR="001F1182" w:rsidRPr="001F1182">
              <w:rPr>
                <w:rFonts w:ascii="Times New Roman" w:hAnsi="Times New Roman" w:cs="Times New Roman"/>
                <w:sz w:val="28"/>
                <w:szCs w:val="28"/>
                <w:lang w:val="ru-RU"/>
              </w:rPr>
              <w:t>.</w:t>
            </w:r>
          </w:p>
        </w:tc>
      </w:tr>
    </w:tbl>
    <w:p w14:paraId="40F7F558" w14:textId="77777777" w:rsidR="00E53894" w:rsidRDefault="00E53894">
      <w:r>
        <w:br w:type="page"/>
      </w:r>
    </w:p>
    <w:p w14:paraId="038BFA8D" w14:textId="24851A21" w:rsidR="00E53894" w:rsidRPr="00E53894" w:rsidRDefault="00E53894" w:rsidP="00E53894">
      <w:pPr>
        <w:jc w:val="right"/>
        <w:rPr>
          <w:rFonts w:ascii="Times New Roman" w:hAnsi="Times New Roman" w:cs="Times New Roman"/>
          <w:sz w:val="28"/>
          <w:szCs w:val="28"/>
          <w:lang w:val="uk-UA"/>
        </w:rPr>
      </w:pPr>
      <w:r w:rsidRPr="00E53894">
        <w:rPr>
          <w:rFonts w:ascii="Times New Roman" w:hAnsi="Times New Roman" w:cs="Times New Roman"/>
          <w:sz w:val="28"/>
          <w:szCs w:val="28"/>
          <w:lang w:val="uk-UA"/>
        </w:rPr>
        <w:lastRenderedPageBreak/>
        <w:t>Продовження таблиці 2.1</w:t>
      </w:r>
    </w:p>
    <w:tbl>
      <w:tblPr>
        <w:tblStyle w:val="a6"/>
        <w:tblW w:w="0" w:type="auto"/>
        <w:tblLook w:val="04A0" w:firstRow="1" w:lastRow="0" w:firstColumn="1" w:lastColumn="0" w:noHBand="0" w:noVBand="1"/>
      </w:tblPr>
      <w:tblGrid>
        <w:gridCol w:w="704"/>
        <w:gridCol w:w="3969"/>
        <w:gridCol w:w="4672"/>
      </w:tblGrid>
      <w:tr w:rsidR="00E62515" w:rsidRPr="00991D8A" w14:paraId="0D6780DA" w14:textId="77777777" w:rsidTr="00A340B2">
        <w:tc>
          <w:tcPr>
            <w:tcW w:w="704" w:type="dxa"/>
          </w:tcPr>
          <w:p w14:paraId="071129D2" w14:textId="6A6F0AA3" w:rsidR="00E62515" w:rsidRPr="003F02B7" w:rsidRDefault="003F02B7" w:rsidP="008D7A5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969" w:type="dxa"/>
          </w:tcPr>
          <w:p w14:paraId="387E18EF" w14:textId="772E2EC9" w:rsidR="00E62515" w:rsidRPr="00E62515" w:rsidRDefault="00CC7939" w:rsidP="003F02B7">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Князєва О.</w:t>
            </w:r>
          </w:p>
        </w:tc>
        <w:tc>
          <w:tcPr>
            <w:tcW w:w="4672" w:type="dxa"/>
          </w:tcPr>
          <w:p w14:paraId="588F52C7" w14:textId="00882705" w:rsidR="00E62515" w:rsidRPr="00A340B2" w:rsidRDefault="00E62515" w:rsidP="00C55E6B">
            <w:pPr>
              <w:spacing w:line="360" w:lineRule="auto"/>
              <w:jc w:val="both"/>
              <w:rPr>
                <w:rFonts w:ascii="Times New Roman" w:hAnsi="Times New Roman" w:cs="Times New Roman"/>
                <w:sz w:val="28"/>
                <w:szCs w:val="28"/>
              </w:rPr>
            </w:pPr>
            <w:r w:rsidRPr="00E62515">
              <w:rPr>
                <w:rFonts w:ascii="Times New Roman" w:hAnsi="Times New Roman" w:cs="Times New Roman"/>
                <w:sz w:val="28"/>
                <w:szCs w:val="28"/>
              </w:rPr>
              <w:t xml:space="preserve">стратегія інноваційного розвитку </w:t>
            </w:r>
            <w:r w:rsidR="00C55E6B">
              <w:rPr>
                <w:rFonts w:ascii="Times New Roman" w:hAnsi="Times New Roman" w:cs="Times New Roman"/>
                <w:sz w:val="28"/>
                <w:szCs w:val="28"/>
              </w:rPr>
              <w:t>представляє</w:t>
            </w:r>
            <w:r w:rsidRPr="00E62515">
              <w:rPr>
                <w:rFonts w:ascii="Times New Roman" w:hAnsi="Times New Roman" w:cs="Times New Roman"/>
                <w:sz w:val="28"/>
                <w:szCs w:val="28"/>
              </w:rPr>
              <w:t xml:space="preserve"> науково-обґрунтовану систему розвитку суб’єкта підприємницької діяльності, що, використовуючи наявний ресурсний потенціал, здатна забезпечити стабільний інноваційно-активний розвиток суб’єкта в конкурентному середовищі</w:t>
            </w:r>
            <w:r w:rsidR="003F02B7" w:rsidRPr="00B55B64">
              <w:rPr>
                <w:rFonts w:ascii="Times New Roman" w:hAnsi="Times New Roman" w:cs="Times New Roman"/>
                <w:sz w:val="28"/>
                <w:szCs w:val="28"/>
              </w:rPr>
              <w:t xml:space="preserve"> [37, </w:t>
            </w:r>
            <w:r w:rsidR="003F02B7">
              <w:rPr>
                <w:rFonts w:ascii="Times New Roman" w:hAnsi="Times New Roman" w:cs="Times New Roman"/>
                <w:sz w:val="28"/>
                <w:szCs w:val="28"/>
                <w:lang w:val="en-US"/>
              </w:rPr>
              <w:t>c</w:t>
            </w:r>
            <w:r w:rsidR="003F02B7" w:rsidRPr="00B55B64">
              <w:rPr>
                <w:rFonts w:ascii="Times New Roman" w:hAnsi="Times New Roman" w:cs="Times New Roman"/>
                <w:sz w:val="28"/>
                <w:szCs w:val="28"/>
              </w:rPr>
              <w:t>. 8]</w:t>
            </w:r>
            <w:r w:rsidRPr="00E62515">
              <w:rPr>
                <w:rFonts w:ascii="Times New Roman" w:hAnsi="Times New Roman" w:cs="Times New Roman"/>
                <w:sz w:val="28"/>
                <w:szCs w:val="28"/>
              </w:rPr>
              <w:t>.</w:t>
            </w:r>
          </w:p>
        </w:tc>
      </w:tr>
      <w:tr w:rsidR="008D7A58" w:rsidRPr="00991D8A" w14:paraId="560F38A6" w14:textId="77777777" w:rsidTr="00A340B2">
        <w:tc>
          <w:tcPr>
            <w:tcW w:w="704" w:type="dxa"/>
          </w:tcPr>
          <w:p w14:paraId="269CB079" w14:textId="6A1737EF" w:rsidR="008D7A58" w:rsidRPr="003F02B7" w:rsidRDefault="003F02B7" w:rsidP="008D7A58">
            <w:pPr>
              <w:spacing w:line="360" w:lineRule="auto"/>
              <w:jc w:val="both"/>
              <w:rPr>
                <w:rFonts w:ascii="Times New Roman" w:hAnsi="Times New Roman" w:cs="Times New Roman"/>
                <w:sz w:val="28"/>
                <w:szCs w:val="28"/>
                <w:lang w:val="en-US"/>
              </w:rPr>
            </w:pPr>
            <w:r w:rsidRPr="003F02B7">
              <w:rPr>
                <w:rFonts w:ascii="Times New Roman" w:hAnsi="Times New Roman" w:cs="Times New Roman"/>
                <w:sz w:val="28"/>
                <w:szCs w:val="28"/>
                <w:lang w:val="en-US"/>
              </w:rPr>
              <w:t>5</w:t>
            </w:r>
          </w:p>
        </w:tc>
        <w:tc>
          <w:tcPr>
            <w:tcW w:w="3969" w:type="dxa"/>
          </w:tcPr>
          <w:p w14:paraId="642ACC8D" w14:textId="0AC6F062" w:rsidR="003F02B7" w:rsidRPr="00280E15" w:rsidRDefault="003F02B7" w:rsidP="003F02B7">
            <w:pPr>
              <w:spacing w:line="360" w:lineRule="auto"/>
              <w:jc w:val="both"/>
              <w:rPr>
                <w:rFonts w:ascii="Times New Roman" w:hAnsi="Times New Roman" w:cs="Times New Roman"/>
                <w:sz w:val="28"/>
                <w:szCs w:val="28"/>
              </w:rPr>
            </w:pPr>
            <w:r w:rsidRPr="003F02B7">
              <w:rPr>
                <w:rFonts w:ascii="Times New Roman" w:hAnsi="Times New Roman" w:cs="Times New Roman"/>
                <w:sz w:val="28"/>
                <w:szCs w:val="28"/>
              </w:rPr>
              <w:t>Ковтун О.</w:t>
            </w:r>
          </w:p>
          <w:p w14:paraId="58F618B5" w14:textId="2100B325" w:rsidR="008D7A58" w:rsidRPr="00280E15" w:rsidRDefault="008D7A58" w:rsidP="008D7A58">
            <w:pPr>
              <w:spacing w:line="360" w:lineRule="auto"/>
              <w:jc w:val="both"/>
              <w:rPr>
                <w:rFonts w:ascii="Times New Roman" w:hAnsi="Times New Roman" w:cs="Times New Roman"/>
                <w:sz w:val="28"/>
                <w:szCs w:val="28"/>
              </w:rPr>
            </w:pPr>
          </w:p>
        </w:tc>
        <w:tc>
          <w:tcPr>
            <w:tcW w:w="4672" w:type="dxa"/>
          </w:tcPr>
          <w:p w14:paraId="4059F4C0" w14:textId="71AD50C6" w:rsidR="008D7A58" w:rsidRPr="001F1182" w:rsidRDefault="008D7A58" w:rsidP="008D7A58">
            <w:pPr>
              <w:spacing w:line="360" w:lineRule="auto"/>
              <w:jc w:val="both"/>
              <w:rPr>
                <w:rFonts w:ascii="Times New Roman" w:hAnsi="Times New Roman" w:cs="Times New Roman"/>
                <w:sz w:val="28"/>
                <w:szCs w:val="28"/>
              </w:rPr>
            </w:pPr>
            <w:r w:rsidRPr="00280E15">
              <w:rPr>
                <w:rFonts w:ascii="Times New Roman" w:hAnsi="Times New Roman" w:cs="Times New Roman"/>
                <w:sz w:val="28"/>
                <w:szCs w:val="28"/>
              </w:rPr>
              <w:t>суперстратегія (надстратегія), яка визначає зміст усіх інши</w:t>
            </w:r>
            <w:r w:rsidR="000E609D">
              <w:rPr>
                <w:rFonts w:ascii="Times New Roman" w:hAnsi="Times New Roman" w:cs="Times New Roman"/>
                <w:sz w:val="28"/>
                <w:szCs w:val="28"/>
              </w:rPr>
              <w:t xml:space="preserve">х стратегій підприємства та має </w:t>
            </w:r>
            <w:r w:rsidRPr="00280E15">
              <w:rPr>
                <w:rFonts w:ascii="Times New Roman" w:hAnsi="Times New Roman" w:cs="Times New Roman"/>
                <w:sz w:val="28"/>
                <w:szCs w:val="28"/>
              </w:rPr>
              <w:t>орієнтуватися на передбачення глобальних змін в економічній ситуації на підприємстві та навк</w:t>
            </w:r>
            <w:r w:rsidR="000E609D">
              <w:rPr>
                <w:rFonts w:ascii="Times New Roman" w:hAnsi="Times New Roman" w:cs="Times New Roman"/>
                <w:sz w:val="28"/>
                <w:szCs w:val="28"/>
              </w:rPr>
              <w:t xml:space="preserve">оло </w:t>
            </w:r>
            <w:r w:rsidRPr="00280E15">
              <w:rPr>
                <w:rFonts w:ascii="Times New Roman" w:hAnsi="Times New Roman" w:cs="Times New Roman"/>
                <w:sz w:val="28"/>
                <w:szCs w:val="28"/>
              </w:rPr>
              <w:t xml:space="preserve">нього, а також стосуватися прийняття рішень, спрямованих </w:t>
            </w:r>
            <w:r w:rsidR="000E609D">
              <w:rPr>
                <w:rFonts w:ascii="Times New Roman" w:hAnsi="Times New Roman" w:cs="Times New Roman"/>
                <w:sz w:val="28"/>
                <w:szCs w:val="28"/>
              </w:rPr>
              <w:t xml:space="preserve">на зміцнення ринкових позицій і </w:t>
            </w:r>
            <w:r w:rsidRPr="00280E15">
              <w:rPr>
                <w:rFonts w:ascii="Times New Roman" w:hAnsi="Times New Roman" w:cs="Times New Roman"/>
                <w:sz w:val="28"/>
                <w:szCs w:val="28"/>
              </w:rPr>
              <w:t>стабільний розвиток підприємства за рахунок інновацій</w:t>
            </w:r>
            <w:r w:rsidR="003F02B7">
              <w:rPr>
                <w:rFonts w:ascii="Times New Roman" w:hAnsi="Times New Roman" w:cs="Times New Roman"/>
                <w:sz w:val="28"/>
                <w:szCs w:val="28"/>
              </w:rPr>
              <w:t xml:space="preserve"> </w:t>
            </w:r>
            <w:r w:rsidR="003F02B7" w:rsidRPr="00B55B64">
              <w:rPr>
                <w:rFonts w:ascii="Times New Roman" w:hAnsi="Times New Roman" w:cs="Times New Roman"/>
                <w:sz w:val="28"/>
                <w:szCs w:val="28"/>
              </w:rPr>
              <w:t xml:space="preserve">[38, </w:t>
            </w:r>
            <w:r w:rsidR="003F02B7">
              <w:rPr>
                <w:rFonts w:ascii="Times New Roman" w:hAnsi="Times New Roman" w:cs="Times New Roman"/>
                <w:sz w:val="28"/>
                <w:szCs w:val="28"/>
                <w:lang w:val="en-US"/>
              </w:rPr>
              <w:t>c</w:t>
            </w:r>
            <w:r w:rsidR="003F02B7" w:rsidRPr="00B55B64">
              <w:rPr>
                <w:rFonts w:ascii="Times New Roman" w:hAnsi="Times New Roman" w:cs="Times New Roman"/>
                <w:sz w:val="28"/>
                <w:szCs w:val="28"/>
              </w:rPr>
              <w:t>. 45]</w:t>
            </w:r>
            <w:r w:rsidR="001F1182" w:rsidRPr="001F1182">
              <w:rPr>
                <w:rFonts w:ascii="Times New Roman" w:hAnsi="Times New Roman" w:cs="Times New Roman"/>
                <w:sz w:val="28"/>
                <w:szCs w:val="28"/>
              </w:rPr>
              <w:t>.</w:t>
            </w:r>
          </w:p>
        </w:tc>
      </w:tr>
      <w:tr w:rsidR="008D7A58" w14:paraId="1FBFF158" w14:textId="77777777" w:rsidTr="00A340B2">
        <w:tc>
          <w:tcPr>
            <w:tcW w:w="704" w:type="dxa"/>
          </w:tcPr>
          <w:p w14:paraId="51C4DF12" w14:textId="17C9CB94" w:rsidR="008D7A58" w:rsidRPr="003F02B7" w:rsidRDefault="003F02B7" w:rsidP="008D7A58">
            <w:pPr>
              <w:spacing w:line="360" w:lineRule="auto"/>
              <w:jc w:val="both"/>
              <w:rPr>
                <w:rFonts w:ascii="Times New Roman" w:hAnsi="Times New Roman" w:cs="Times New Roman"/>
                <w:sz w:val="28"/>
                <w:szCs w:val="28"/>
                <w:lang w:val="en-US"/>
              </w:rPr>
            </w:pPr>
            <w:r w:rsidRPr="003F02B7">
              <w:rPr>
                <w:rFonts w:ascii="Times New Roman" w:hAnsi="Times New Roman" w:cs="Times New Roman"/>
                <w:sz w:val="28"/>
                <w:szCs w:val="28"/>
                <w:lang w:val="en-US"/>
              </w:rPr>
              <w:t>6</w:t>
            </w:r>
          </w:p>
        </w:tc>
        <w:tc>
          <w:tcPr>
            <w:tcW w:w="3969" w:type="dxa"/>
          </w:tcPr>
          <w:p w14:paraId="15109300" w14:textId="74D5CAE7" w:rsidR="00C5565E" w:rsidRDefault="008D7A58" w:rsidP="008D7A58">
            <w:pPr>
              <w:spacing w:line="360" w:lineRule="auto"/>
              <w:jc w:val="both"/>
              <w:rPr>
                <w:rFonts w:ascii="Times New Roman" w:hAnsi="Times New Roman" w:cs="Times New Roman"/>
                <w:sz w:val="28"/>
                <w:szCs w:val="28"/>
              </w:rPr>
            </w:pPr>
            <w:r w:rsidRPr="008D7A58">
              <w:rPr>
                <w:rFonts w:ascii="Times New Roman" w:hAnsi="Times New Roman" w:cs="Times New Roman"/>
                <w:sz w:val="28"/>
                <w:szCs w:val="28"/>
              </w:rPr>
              <w:t>Македон</w:t>
            </w:r>
            <w:r w:rsidR="00C5565E" w:rsidRPr="00B55B64">
              <w:rPr>
                <w:rFonts w:ascii="Times New Roman" w:hAnsi="Times New Roman" w:cs="Times New Roman"/>
                <w:sz w:val="28"/>
                <w:szCs w:val="28"/>
                <w:lang w:val="ru-RU"/>
              </w:rPr>
              <w:t xml:space="preserve"> </w:t>
            </w:r>
            <w:r w:rsidR="00C55E6B">
              <w:rPr>
                <w:rFonts w:ascii="Times New Roman" w:hAnsi="Times New Roman" w:cs="Times New Roman"/>
                <w:sz w:val="28"/>
                <w:szCs w:val="28"/>
              </w:rPr>
              <w:t>В.</w:t>
            </w:r>
          </w:p>
          <w:p w14:paraId="5442C69E" w14:textId="22DA0493" w:rsidR="008D7A58" w:rsidRPr="008D7A58" w:rsidRDefault="008D7A58" w:rsidP="008D7A58">
            <w:pPr>
              <w:spacing w:line="360" w:lineRule="auto"/>
              <w:jc w:val="both"/>
              <w:rPr>
                <w:rFonts w:ascii="Times New Roman" w:hAnsi="Times New Roman" w:cs="Times New Roman"/>
                <w:sz w:val="28"/>
                <w:szCs w:val="28"/>
              </w:rPr>
            </w:pPr>
            <w:r w:rsidRPr="008D7A58">
              <w:rPr>
                <w:rFonts w:ascii="Times New Roman" w:hAnsi="Times New Roman" w:cs="Times New Roman"/>
                <w:sz w:val="28"/>
                <w:szCs w:val="28"/>
              </w:rPr>
              <w:t xml:space="preserve">Рубець </w:t>
            </w:r>
            <w:r w:rsidR="00C5565E">
              <w:rPr>
                <w:rFonts w:ascii="Times New Roman" w:hAnsi="Times New Roman" w:cs="Times New Roman"/>
                <w:sz w:val="28"/>
                <w:szCs w:val="28"/>
              </w:rPr>
              <w:t>Д.</w:t>
            </w:r>
          </w:p>
          <w:p w14:paraId="20CA8666" w14:textId="6EF3439A" w:rsidR="008D7A58" w:rsidRPr="008D7A58" w:rsidRDefault="00C5565E" w:rsidP="008D7A58">
            <w:pPr>
              <w:spacing w:line="360" w:lineRule="auto"/>
              <w:jc w:val="both"/>
              <w:rPr>
                <w:rFonts w:ascii="Times New Roman" w:hAnsi="Times New Roman" w:cs="Times New Roman"/>
                <w:sz w:val="28"/>
                <w:szCs w:val="28"/>
              </w:rPr>
            </w:pPr>
            <w:r>
              <w:rPr>
                <w:rFonts w:ascii="Times New Roman" w:hAnsi="Times New Roman" w:cs="Times New Roman"/>
                <w:sz w:val="28"/>
                <w:szCs w:val="28"/>
              </w:rPr>
              <w:t>Вергал К.</w:t>
            </w:r>
          </w:p>
          <w:p w14:paraId="08AEA0FD" w14:textId="4C479849" w:rsidR="008D7A58" w:rsidRPr="00280E15" w:rsidRDefault="008D7A58" w:rsidP="008D7A58">
            <w:pPr>
              <w:spacing w:line="360" w:lineRule="auto"/>
              <w:jc w:val="both"/>
              <w:rPr>
                <w:rFonts w:ascii="Times New Roman" w:hAnsi="Times New Roman" w:cs="Times New Roman"/>
                <w:sz w:val="28"/>
                <w:szCs w:val="28"/>
              </w:rPr>
            </w:pPr>
          </w:p>
        </w:tc>
        <w:tc>
          <w:tcPr>
            <w:tcW w:w="4672" w:type="dxa"/>
          </w:tcPr>
          <w:p w14:paraId="62D3EAF7" w14:textId="77777777" w:rsidR="008D7A58" w:rsidRPr="008D7A58" w:rsidRDefault="008D7A58" w:rsidP="008D7A58">
            <w:pPr>
              <w:spacing w:line="360" w:lineRule="auto"/>
              <w:jc w:val="both"/>
              <w:rPr>
                <w:rFonts w:ascii="Times New Roman" w:hAnsi="Times New Roman" w:cs="Times New Roman"/>
                <w:sz w:val="28"/>
                <w:szCs w:val="28"/>
              </w:rPr>
            </w:pPr>
            <w:r w:rsidRPr="008D7A58">
              <w:rPr>
                <w:rFonts w:ascii="Times New Roman" w:hAnsi="Times New Roman" w:cs="Times New Roman"/>
                <w:sz w:val="28"/>
                <w:szCs w:val="28"/>
              </w:rPr>
              <w:t>набір правил, методів і засобів пошуку найкращих перспективних для організації напрямів розвитку</w:t>
            </w:r>
          </w:p>
          <w:p w14:paraId="2E62CF85" w14:textId="7A6DCDCA" w:rsidR="008D7A58" w:rsidRPr="001F1182" w:rsidRDefault="008D7A58" w:rsidP="00E44F44">
            <w:pPr>
              <w:spacing w:line="360" w:lineRule="auto"/>
              <w:jc w:val="both"/>
              <w:rPr>
                <w:rFonts w:ascii="Times New Roman" w:hAnsi="Times New Roman" w:cs="Times New Roman"/>
                <w:sz w:val="28"/>
                <w:szCs w:val="28"/>
                <w:lang w:val="ru-RU"/>
              </w:rPr>
            </w:pPr>
            <w:r w:rsidRPr="008D7A58">
              <w:rPr>
                <w:rFonts w:ascii="Times New Roman" w:hAnsi="Times New Roman" w:cs="Times New Roman"/>
                <w:sz w:val="28"/>
                <w:szCs w:val="28"/>
              </w:rPr>
              <w:t>науково-технічних досліджень, ресурсної політики</w:t>
            </w:r>
            <w:r w:rsidR="00C5565E">
              <w:rPr>
                <w:rFonts w:ascii="Times New Roman" w:hAnsi="Times New Roman" w:cs="Times New Roman"/>
                <w:sz w:val="28"/>
                <w:szCs w:val="28"/>
              </w:rPr>
              <w:t xml:space="preserve"> </w:t>
            </w:r>
            <w:r w:rsidR="00C5565E" w:rsidRPr="00B55B64">
              <w:rPr>
                <w:rFonts w:ascii="Times New Roman" w:hAnsi="Times New Roman" w:cs="Times New Roman"/>
                <w:sz w:val="28"/>
                <w:szCs w:val="28"/>
                <w:lang w:val="ru-RU"/>
              </w:rPr>
              <w:t>[4</w:t>
            </w:r>
            <w:r w:rsidR="00E44F44">
              <w:rPr>
                <w:rFonts w:ascii="Times New Roman" w:hAnsi="Times New Roman" w:cs="Times New Roman"/>
                <w:sz w:val="28"/>
                <w:szCs w:val="28"/>
              </w:rPr>
              <w:t>6</w:t>
            </w:r>
            <w:r w:rsidR="00C5565E" w:rsidRPr="00B55B64">
              <w:rPr>
                <w:rFonts w:ascii="Times New Roman" w:hAnsi="Times New Roman" w:cs="Times New Roman"/>
                <w:sz w:val="28"/>
                <w:szCs w:val="28"/>
                <w:lang w:val="ru-RU"/>
              </w:rPr>
              <w:t>; 21]</w:t>
            </w:r>
            <w:r w:rsidR="001F1182" w:rsidRPr="001F1182">
              <w:rPr>
                <w:rFonts w:ascii="Times New Roman" w:hAnsi="Times New Roman" w:cs="Times New Roman"/>
                <w:sz w:val="28"/>
                <w:szCs w:val="28"/>
                <w:lang w:val="ru-RU"/>
              </w:rPr>
              <w:t>.</w:t>
            </w:r>
          </w:p>
        </w:tc>
      </w:tr>
    </w:tbl>
    <w:p w14:paraId="0326AE78" w14:textId="77777777" w:rsidR="005D28B3" w:rsidRDefault="005D28B3">
      <w:r>
        <w:br w:type="page"/>
      </w:r>
    </w:p>
    <w:p w14:paraId="7DFFF148" w14:textId="4737D80F" w:rsidR="005D28B3" w:rsidRPr="005D28B3" w:rsidRDefault="005D28B3" w:rsidP="005D28B3">
      <w:pPr>
        <w:jc w:val="right"/>
        <w:rPr>
          <w:rFonts w:ascii="Times New Roman" w:hAnsi="Times New Roman" w:cs="Times New Roman"/>
          <w:sz w:val="28"/>
          <w:szCs w:val="28"/>
        </w:rPr>
      </w:pPr>
      <w:r w:rsidRPr="005D28B3">
        <w:rPr>
          <w:rFonts w:ascii="Times New Roman" w:hAnsi="Times New Roman" w:cs="Times New Roman"/>
          <w:sz w:val="28"/>
          <w:szCs w:val="28"/>
        </w:rPr>
        <w:lastRenderedPageBreak/>
        <w:t>Продовження таблиці 2.1</w:t>
      </w:r>
    </w:p>
    <w:tbl>
      <w:tblPr>
        <w:tblStyle w:val="a6"/>
        <w:tblW w:w="0" w:type="auto"/>
        <w:tblLook w:val="04A0" w:firstRow="1" w:lastRow="0" w:firstColumn="1" w:lastColumn="0" w:noHBand="0" w:noVBand="1"/>
      </w:tblPr>
      <w:tblGrid>
        <w:gridCol w:w="704"/>
        <w:gridCol w:w="3969"/>
        <w:gridCol w:w="4672"/>
      </w:tblGrid>
      <w:tr w:rsidR="008D7A58" w:rsidRPr="00991D8A" w14:paraId="522F9FE8" w14:textId="77777777" w:rsidTr="00A340B2">
        <w:tc>
          <w:tcPr>
            <w:tcW w:w="704" w:type="dxa"/>
          </w:tcPr>
          <w:p w14:paraId="20FD1C69" w14:textId="3393BAFE" w:rsidR="008D7A58" w:rsidRPr="00B55B64" w:rsidRDefault="003F02B7" w:rsidP="008D7A58">
            <w:pPr>
              <w:spacing w:line="360" w:lineRule="auto"/>
              <w:jc w:val="both"/>
              <w:rPr>
                <w:rFonts w:ascii="Times New Roman" w:hAnsi="Times New Roman" w:cs="Times New Roman"/>
                <w:sz w:val="28"/>
                <w:szCs w:val="28"/>
                <w:lang w:val="en-US"/>
              </w:rPr>
            </w:pPr>
            <w:r w:rsidRPr="00B55B64">
              <w:rPr>
                <w:rFonts w:ascii="Times New Roman" w:hAnsi="Times New Roman" w:cs="Times New Roman"/>
                <w:sz w:val="28"/>
                <w:szCs w:val="28"/>
                <w:lang w:val="en-US"/>
              </w:rPr>
              <w:t>7</w:t>
            </w:r>
          </w:p>
        </w:tc>
        <w:tc>
          <w:tcPr>
            <w:tcW w:w="3969" w:type="dxa"/>
          </w:tcPr>
          <w:p w14:paraId="2937B566" w14:textId="59ADBD0B" w:rsidR="00C5565E" w:rsidRPr="00280E15" w:rsidRDefault="00C5565E" w:rsidP="00C5565E">
            <w:pPr>
              <w:spacing w:line="360" w:lineRule="auto"/>
              <w:jc w:val="both"/>
              <w:rPr>
                <w:rFonts w:ascii="Times New Roman" w:hAnsi="Times New Roman" w:cs="Times New Roman"/>
                <w:sz w:val="28"/>
                <w:szCs w:val="28"/>
                <w:lang w:val="en-US"/>
              </w:rPr>
            </w:pPr>
            <w:r w:rsidRPr="00C5565E">
              <w:rPr>
                <w:rFonts w:ascii="Times New Roman" w:hAnsi="Times New Roman" w:cs="Times New Roman"/>
                <w:sz w:val="28"/>
                <w:szCs w:val="28"/>
              </w:rPr>
              <w:t>Федулова І.</w:t>
            </w:r>
          </w:p>
          <w:p w14:paraId="5936C7F2" w14:textId="29CBD9F7" w:rsidR="008D7A58" w:rsidRPr="00280E15" w:rsidRDefault="008D7A58" w:rsidP="008D7A58">
            <w:pPr>
              <w:spacing w:line="360" w:lineRule="auto"/>
              <w:jc w:val="both"/>
              <w:rPr>
                <w:rFonts w:ascii="Times New Roman" w:hAnsi="Times New Roman" w:cs="Times New Roman"/>
                <w:sz w:val="28"/>
                <w:szCs w:val="28"/>
                <w:lang w:val="en-US"/>
              </w:rPr>
            </w:pPr>
          </w:p>
        </w:tc>
        <w:tc>
          <w:tcPr>
            <w:tcW w:w="4672" w:type="dxa"/>
          </w:tcPr>
          <w:p w14:paraId="25A16A1B" w14:textId="77777777" w:rsidR="008D7A58" w:rsidRPr="00280E15" w:rsidRDefault="008D7A58" w:rsidP="008D7A58">
            <w:pPr>
              <w:spacing w:line="360" w:lineRule="auto"/>
              <w:jc w:val="both"/>
              <w:rPr>
                <w:rFonts w:ascii="Times New Roman" w:hAnsi="Times New Roman" w:cs="Times New Roman"/>
                <w:sz w:val="28"/>
                <w:szCs w:val="28"/>
              </w:rPr>
            </w:pPr>
            <w:r w:rsidRPr="00280E15">
              <w:rPr>
                <w:rFonts w:ascii="Times New Roman" w:hAnsi="Times New Roman" w:cs="Times New Roman"/>
                <w:sz w:val="28"/>
                <w:szCs w:val="28"/>
              </w:rPr>
              <w:t>системна концепція, що пов’язує і спрямовує розвиток інноваційної діяльності суб’єкта економіки із</w:t>
            </w:r>
          </w:p>
          <w:p w14:paraId="3C704375" w14:textId="77777777" w:rsidR="008D7A58" w:rsidRPr="00280E15" w:rsidRDefault="008D7A58" w:rsidP="008D7A58">
            <w:pPr>
              <w:spacing w:line="360" w:lineRule="auto"/>
              <w:jc w:val="both"/>
              <w:rPr>
                <w:rFonts w:ascii="Times New Roman" w:hAnsi="Times New Roman" w:cs="Times New Roman"/>
                <w:sz w:val="28"/>
                <w:szCs w:val="28"/>
              </w:rPr>
            </w:pPr>
            <w:r w:rsidRPr="00280E15">
              <w:rPr>
                <w:rFonts w:ascii="Times New Roman" w:hAnsi="Times New Roman" w:cs="Times New Roman"/>
                <w:sz w:val="28"/>
                <w:szCs w:val="28"/>
              </w:rPr>
              <w:t>системою довгострокових цілей інноваційної діяльності, а також спосіб (вибір найбільш ефективних</w:t>
            </w:r>
          </w:p>
          <w:p w14:paraId="4A9BB305" w14:textId="683B280D" w:rsidR="008D7A58" w:rsidRPr="001F1182" w:rsidRDefault="008D7A58" w:rsidP="00E44F44">
            <w:pPr>
              <w:spacing w:line="360" w:lineRule="auto"/>
              <w:jc w:val="both"/>
              <w:rPr>
                <w:rFonts w:ascii="Times New Roman" w:hAnsi="Times New Roman" w:cs="Times New Roman"/>
                <w:sz w:val="28"/>
                <w:szCs w:val="28"/>
              </w:rPr>
            </w:pPr>
            <w:r w:rsidRPr="00280E15">
              <w:rPr>
                <w:rFonts w:ascii="Times New Roman" w:hAnsi="Times New Roman" w:cs="Times New Roman"/>
                <w:sz w:val="28"/>
                <w:szCs w:val="28"/>
              </w:rPr>
              <w:t xml:space="preserve">шляхів) досягнення і реалізації цільового інноваційного рівня </w:t>
            </w:r>
            <w:r w:rsidR="00C55E6B">
              <w:rPr>
                <w:rFonts w:ascii="Times New Roman" w:hAnsi="Times New Roman" w:cs="Times New Roman"/>
                <w:sz w:val="28"/>
                <w:szCs w:val="28"/>
              </w:rPr>
              <w:t xml:space="preserve">розвитку, який включає характер </w:t>
            </w:r>
            <w:r w:rsidRPr="00280E15">
              <w:rPr>
                <w:rFonts w:ascii="Times New Roman" w:hAnsi="Times New Roman" w:cs="Times New Roman"/>
                <w:sz w:val="28"/>
                <w:szCs w:val="28"/>
              </w:rPr>
              <w:t>розподілу ресурсів між альтернативними траєкторіями інноваційного розвитку і тип поведінки</w:t>
            </w:r>
            <w:r w:rsidR="00C5565E" w:rsidRPr="00B55B64">
              <w:rPr>
                <w:rFonts w:ascii="Times New Roman" w:hAnsi="Times New Roman" w:cs="Times New Roman"/>
                <w:sz w:val="28"/>
                <w:szCs w:val="28"/>
              </w:rPr>
              <w:t xml:space="preserve"> [6</w:t>
            </w:r>
            <w:r w:rsidR="00E44F44">
              <w:rPr>
                <w:rFonts w:ascii="Times New Roman" w:hAnsi="Times New Roman" w:cs="Times New Roman"/>
                <w:sz w:val="28"/>
                <w:szCs w:val="28"/>
              </w:rPr>
              <w:t>6</w:t>
            </w:r>
            <w:r w:rsidR="00C5565E" w:rsidRPr="00B55B64">
              <w:rPr>
                <w:rFonts w:ascii="Times New Roman" w:hAnsi="Times New Roman" w:cs="Times New Roman"/>
                <w:sz w:val="28"/>
                <w:szCs w:val="28"/>
              </w:rPr>
              <w:t xml:space="preserve">, </w:t>
            </w:r>
            <w:r w:rsidR="00C5565E">
              <w:rPr>
                <w:rFonts w:ascii="Times New Roman" w:hAnsi="Times New Roman" w:cs="Times New Roman"/>
                <w:sz w:val="28"/>
                <w:szCs w:val="28"/>
                <w:lang w:val="en-US"/>
              </w:rPr>
              <w:t>c</w:t>
            </w:r>
            <w:r w:rsidR="00C5565E" w:rsidRPr="00B55B64">
              <w:rPr>
                <w:rFonts w:ascii="Times New Roman" w:hAnsi="Times New Roman" w:cs="Times New Roman"/>
                <w:sz w:val="28"/>
                <w:szCs w:val="28"/>
              </w:rPr>
              <w:t>. 66]</w:t>
            </w:r>
            <w:r w:rsidR="001F1182" w:rsidRPr="001F1182">
              <w:rPr>
                <w:rFonts w:ascii="Times New Roman" w:hAnsi="Times New Roman" w:cs="Times New Roman"/>
                <w:sz w:val="28"/>
                <w:szCs w:val="28"/>
              </w:rPr>
              <w:t>.</w:t>
            </w:r>
          </w:p>
        </w:tc>
      </w:tr>
      <w:tr w:rsidR="00E62515" w:rsidRPr="00991D8A" w14:paraId="5B72B9C8" w14:textId="77777777" w:rsidTr="00A340B2">
        <w:tc>
          <w:tcPr>
            <w:tcW w:w="704" w:type="dxa"/>
          </w:tcPr>
          <w:p w14:paraId="02467C6D" w14:textId="25742401" w:rsidR="00E62515" w:rsidRPr="00C5565E" w:rsidRDefault="00C5565E" w:rsidP="008D7A58">
            <w:pPr>
              <w:spacing w:line="360" w:lineRule="auto"/>
              <w:jc w:val="both"/>
              <w:rPr>
                <w:rFonts w:ascii="Times New Roman" w:hAnsi="Times New Roman" w:cs="Times New Roman"/>
                <w:sz w:val="28"/>
                <w:szCs w:val="28"/>
                <w:lang w:val="en-US"/>
              </w:rPr>
            </w:pPr>
            <w:r w:rsidRPr="00C5565E">
              <w:rPr>
                <w:rFonts w:ascii="Times New Roman" w:hAnsi="Times New Roman" w:cs="Times New Roman"/>
                <w:sz w:val="28"/>
                <w:szCs w:val="28"/>
                <w:lang w:val="en-US"/>
              </w:rPr>
              <w:t>8</w:t>
            </w:r>
          </w:p>
        </w:tc>
        <w:tc>
          <w:tcPr>
            <w:tcW w:w="3969" w:type="dxa"/>
          </w:tcPr>
          <w:p w14:paraId="65201016" w14:textId="665584AE" w:rsidR="00E62515" w:rsidRPr="00E62515" w:rsidRDefault="00B55B64" w:rsidP="00B55B64">
            <w:pPr>
              <w:spacing w:line="360" w:lineRule="auto"/>
              <w:jc w:val="both"/>
              <w:rPr>
                <w:rFonts w:ascii="Times New Roman" w:hAnsi="Times New Roman" w:cs="Times New Roman"/>
                <w:sz w:val="28"/>
                <w:szCs w:val="28"/>
              </w:rPr>
            </w:pPr>
            <w:r>
              <w:rPr>
                <w:rFonts w:ascii="Times New Roman" w:hAnsi="Times New Roman" w:cs="Times New Roman"/>
                <w:sz w:val="28"/>
                <w:szCs w:val="28"/>
              </w:rPr>
              <w:t>Шацька Е.</w:t>
            </w:r>
          </w:p>
        </w:tc>
        <w:tc>
          <w:tcPr>
            <w:tcW w:w="4672" w:type="dxa"/>
          </w:tcPr>
          <w:p w14:paraId="1A16100E" w14:textId="09A58B2E" w:rsidR="00E62515" w:rsidRPr="001F1182" w:rsidRDefault="00E62515" w:rsidP="00E44F44">
            <w:pPr>
              <w:spacing w:line="360" w:lineRule="auto"/>
              <w:jc w:val="both"/>
              <w:rPr>
                <w:rFonts w:ascii="Times New Roman" w:hAnsi="Times New Roman" w:cs="Times New Roman"/>
                <w:sz w:val="28"/>
                <w:szCs w:val="28"/>
              </w:rPr>
            </w:pPr>
            <w:r w:rsidRPr="00E62515">
              <w:rPr>
                <w:rFonts w:ascii="Times New Roman" w:hAnsi="Times New Roman" w:cs="Times New Roman"/>
                <w:sz w:val="28"/>
                <w:szCs w:val="28"/>
              </w:rPr>
              <w:t xml:space="preserve">розробка системи планових дій, спрямованих на досягнення цілей інноваційного розвитку підприємства, шляхом створення сприятливого інноваційного середовища або вигідного пристосування до нього, базуючись на акумулюванні, використанні та оптимізації ресурсів підприємства, результатом чого має стати підвищення якості продукції, конкурентоздатності підприємства, </w:t>
            </w:r>
            <w:r w:rsidR="000E609D">
              <w:rPr>
                <w:rFonts w:ascii="Times New Roman" w:hAnsi="Times New Roman" w:cs="Times New Roman"/>
                <w:sz w:val="28"/>
                <w:szCs w:val="28"/>
              </w:rPr>
              <w:t>зниження витрат</w:t>
            </w:r>
            <w:r w:rsidR="00B55B64">
              <w:rPr>
                <w:rFonts w:ascii="Times New Roman" w:hAnsi="Times New Roman" w:cs="Times New Roman"/>
                <w:sz w:val="28"/>
                <w:szCs w:val="28"/>
              </w:rPr>
              <w:t xml:space="preserve"> </w:t>
            </w:r>
            <w:r w:rsidR="00B55B64" w:rsidRPr="00B55B64">
              <w:rPr>
                <w:rFonts w:ascii="Times New Roman" w:hAnsi="Times New Roman" w:cs="Times New Roman"/>
                <w:sz w:val="28"/>
                <w:szCs w:val="28"/>
              </w:rPr>
              <w:t>[7</w:t>
            </w:r>
            <w:r w:rsidR="00E44F44">
              <w:rPr>
                <w:rFonts w:ascii="Times New Roman" w:hAnsi="Times New Roman" w:cs="Times New Roman"/>
                <w:sz w:val="28"/>
                <w:szCs w:val="28"/>
              </w:rPr>
              <w:t>1</w:t>
            </w:r>
            <w:r w:rsidR="00B55B64" w:rsidRPr="00B55B64">
              <w:rPr>
                <w:rFonts w:ascii="Times New Roman" w:hAnsi="Times New Roman" w:cs="Times New Roman"/>
                <w:sz w:val="28"/>
                <w:szCs w:val="28"/>
              </w:rPr>
              <w:t xml:space="preserve">, </w:t>
            </w:r>
            <w:r w:rsidR="00B55B64">
              <w:rPr>
                <w:rFonts w:ascii="Times New Roman" w:hAnsi="Times New Roman" w:cs="Times New Roman"/>
                <w:sz w:val="28"/>
                <w:szCs w:val="28"/>
                <w:lang w:val="en-US"/>
              </w:rPr>
              <w:t>c</w:t>
            </w:r>
            <w:r w:rsidR="00B55B64" w:rsidRPr="00B55B64">
              <w:rPr>
                <w:rFonts w:ascii="Times New Roman" w:hAnsi="Times New Roman" w:cs="Times New Roman"/>
                <w:sz w:val="28"/>
                <w:szCs w:val="28"/>
              </w:rPr>
              <w:t>. 11]</w:t>
            </w:r>
            <w:r w:rsidR="001F1182" w:rsidRPr="001F1182">
              <w:rPr>
                <w:rFonts w:ascii="Times New Roman" w:hAnsi="Times New Roman" w:cs="Times New Roman"/>
                <w:sz w:val="28"/>
                <w:szCs w:val="28"/>
              </w:rPr>
              <w:t>.</w:t>
            </w:r>
          </w:p>
        </w:tc>
      </w:tr>
    </w:tbl>
    <w:p w14:paraId="0A86DB87" w14:textId="77777777" w:rsidR="005D28B3" w:rsidRPr="00991D8A" w:rsidRDefault="005D28B3">
      <w:pPr>
        <w:rPr>
          <w:lang w:val="uk-UA"/>
        </w:rPr>
      </w:pPr>
      <w:r w:rsidRPr="00991D8A">
        <w:rPr>
          <w:lang w:val="uk-UA"/>
        </w:rPr>
        <w:br w:type="page"/>
      </w:r>
    </w:p>
    <w:p w14:paraId="72A09292" w14:textId="3DCCB522" w:rsidR="005D28B3" w:rsidRPr="005D28B3" w:rsidRDefault="005D28B3" w:rsidP="005D28B3">
      <w:pPr>
        <w:jc w:val="right"/>
        <w:rPr>
          <w:rFonts w:ascii="Times New Roman" w:hAnsi="Times New Roman" w:cs="Times New Roman"/>
          <w:sz w:val="28"/>
          <w:szCs w:val="28"/>
        </w:rPr>
      </w:pPr>
      <w:r w:rsidRPr="005D28B3">
        <w:rPr>
          <w:rFonts w:ascii="Times New Roman" w:hAnsi="Times New Roman" w:cs="Times New Roman"/>
          <w:sz w:val="28"/>
          <w:szCs w:val="28"/>
        </w:rPr>
        <w:lastRenderedPageBreak/>
        <w:t>Продовження таблиці 2.1</w:t>
      </w:r>
    </w:p>
    <w:tbl>
      <w:tblPr>
        <w:tblStyle w:val="a6"/>
        <w:tblW w:w="0" w:type="auto"/>
        <w:tblLook w:val="04A0" w:firstRow="1" w:lastRow="0" w:firstColumn="1" w:lastColumn="0" w:noHBand="0" w:noVBand="1"/>
      </w:tblPr>
      <w:tblGrid>
        <w:gridCol w:w="704"/>
        <w:gridCol w:w="3969"/>
        <w:gridCol w:w="4672"/>
      </w:tblGrid>
      <w:tr w:rsidR="00E62515" w:rsidRPr="00991D8A" w14:paraId="3CD2DC2F" w14:textId="77777777" w:rsidTr="00A340B2">
        <w:tc>
          <w:tcPr>
            <w:tcW w:w="704" w:type="dxa"/>
          </w:tcPr>
          <w:p w14:paraId="628DD776" w14:textId="531857C0" w:rsidR="00E62515" w:rsidRPr="00C5565E" w:rsidRDefault="00C5565E" w:rsidP="008D7A58">
            <w:pPr>
              <w:spacing w:line="360" w:lineRule="auto"/>
              <w:jc w:val="both"/>
              <w:rPr>
                <w:rFonts w:ascii="Times New Roman" w:hAnsi="Times New Roman" w:cs="Times New Roman"/>
                <w:sz w:val="28"/>
                <w:szCs w:val="28"/>
                <w:lang w:val="en-US"/>
              </w:rPr>
            </w:pPr>
            <w:r w:rsidRPr="00C5565E">
              <w:rPr>
                <w:rFonts w:ascii="Times New Roman" w:hAnsi="Times New Roman" w:cs="Times New Roman"/>
                <w:sz w:val="28"/>
                <w:szCs w:val="28"/>
                <w:lang w:val="en-US"/>
              </w:rPr>
              <w:t>9</w:t>
            </w:r>
          </w:p>
        </w:tc>
        <w:tc>
          <w:tcPr>
            <w:tcW w:w="3969" w:type="dxa"/>
          </w:tcPr>
          <w:p w14:paraId="768FB097" w14:textId="6E77C06E" w:rsidR="00E62515" w:rsidRPr="00E62515" w:rsidRDefault="00B55B64" w:rsidP="00B55B64">
            <w:pPr>
              <w:spacing w:line="360" w:lineRule="auto"/>
              <w:jc w:val="both"/>
              <w:rPr>
                <w:rFonts w:ascii="Times New Roman" w:hAnsi="Times New Roman" w:cs="Times New Roman"/>
                <w:sz w:val="28"/>
                <w:szCs w:val="28"/>
              </w:rPr>
            </w:pPr>
            <w:r>
              <w:rPr>
                <w:rFonts w:ascii="Times New Roman" w:hAnsi="Times New Roman" w:cs="Times New Roman"/>
                <w:sz w:val="28"/>
                <w:szCs w:val="28"/>
              </w:rPr>
              <w:t>Щепкіна Н.</w:t>
            </w:r>
          </w:p>
        </w:tc>
        <w:tc>
          <w:tcPr>
            <w:tcW w:w="4672" w:type="dxa"/>
          </w:tcPr>
          <w:p w14:paraId="01769230" w14:textId="59FF36BD" w:rsidR="00E62515" w:rsidRPr="00E62515" w:rsidRDefault="00E62515" w:rsidP="00E44F44">
            <w:pPr>
              <w:spacing w:line="360" w:lineRule="auto"/>
              <w:jc w:val="both"/>
              <w:rPr>
                <w:rFonts w:ascii="Times New Roman" w:hAnsi="Times New Roman" w:cs="Times New Roman"/>
                <w:sz w:val="28"/>
                <w:szCs w:val="28"/>
              </w:rPr>
            </w:pPr>
            <w:r w:rsidRPr="00E62515">
              <w:rPr>
                <w:rFonts w:ascii="Times New Roman" w:hAnsi="Times New Roman" w:cs="Times New Roman"/>
                <w:sz w:val="28"/>
                <w:szCs w:val="28"/>
              </w:rPr>
              <w:t>стратегія інноваційного розвитку підприємства – це планування та реалізація заходів щодо досягнення поставлених цілей, виражених у конкретних числових параметрах. Ці заходи спрямовані на посилення ринкових позицій підприємства шляхом виготовлення і реалізації інноваційних продуктів, впровадження нових технологій і процесів</w:t>
            </w:r>
            <w:r w:rsidR="00B55B64" w:rsidRPr="00B55B64">
              <w:rPr>
                <w:rFonts w:ascii="Times New Roman" w:hAnsi="Times New Roman" w:cs="Times New Roman"/>
                <w:sz w:val="28"/>
                <w:szCs w:val="28"/>
              </w:rPr>
              <w:t xml:space="preserve"> [7</w:t>
            </w:r>
            <w:r w:rsidR="00E44F44">
              <w:rPr>
                <w:rFonts w:ascii="Times New Roman" w:hAnsi="Times New Roman" w:cs="Times New Roman"/>
                <w:sz w:val="28"/>
                <w:szCs w:val="28"/>
              </w:rPr>
              <w:t>2</w:t>
            </w:r>
            <w:r w:rsidR="00B55B64" w:rsidRPr="00B55B64">
              <w:rPr>
                <w:rFonts w:ascii="Times New Roman" w:hAnsi="Times New Roman" w:cs="Times New Roman"/>
                <w:sz w:val="28"/>
                <w:szCs w:val="28"/>
              </w:rPr>
              <w:t xml:space="preserve">, </w:t>
            </w:r>
            <w:r w:rsidR="00B55B64">
              <w:rPr>
                <w:rFonts w:ascii="Times New Roman" w:hAnsi="Times New Roman" w:cs="Times New Roman"/>
                <w:sz w:val="28"/>
                <w:szCs w:val="28"/>
                <w:lang w:val="en-US"/>
              </w:rPr>
              <w:t>c</w:t>
            </w:r>
            <w:r w:rsidR="00B55B64">
              <w:rPr>
                <w:rFonts w:ascii="Times New Roman" w:hAnsi="Times New Roman" w:cs="Times New Roman"/>
                <w:sz w:val="28"/>
                <w:szCs w:val="28"/>
              </w:rPr>
              <w:t>.7</w:t>
            </w:r>
            <w:r w:rsidR="00B55B64" w:rsidRPr="00B55B64">
              <w:rPr>
                <w:rFonts w:ascii="Times New Roman" w:hAnsi="Times New Roman" w:cs="Times New Roman"/>
                <w:sz w:val="28"/>
                <w:szCs w:val="28"/>
              </w:rPr>
              <w:t>]</w:t>
            </w:r>
            <w:r w:rsidRPr="00E62515">
              <w:rPr>
                <w:rFonts w:ascii="Times New Roman" w:hAnsi="Times New Roman" w:cs="Times New Roman"/>
                <w:sz w:val="28"/>
                <w:szCs w:val="28"/>
              </w:rPr>
              <w:t>.</w:t>
            </w:r>
          </w:p>
        </w:tc>
      </w:tr>
    </w:tbl>
    <w:p w14:paraId="637164D8" w14:textId="680418F3" w:rsidR="008D7A58" w:rsidRDefault="008D7A58" w:rsidP="008D7A58">
      <w:pPr>
        <w:spacing w:after="0" w:line="360" w:lineRule="auto"/>
        <w:ind w:firstLine="708"/>
        <w:jc w:val="both"/>
        <w:rPr>
          <w:rFonts w:ascii="Times New Roman" w:hAnsi="Times New Roman" w:cs="Times New Roman"/>
          <w:sz w:val="28"/>
          <w:szCs w:val="28"/>
          <w:lang w:val="uk-UA"/>
        </w:rPr>
      </w:pPr>
      <w:r w:rsidRPr="008D7A58">
        <w:rPr>
          <w:rFonts w:ascii="Times New Roman" w:hAnsi="Times New Roman" w:cs="Times New Roman"/>
          <w:sz w:val="28"/>
          <w:szCs w:val="28"/>
          <w:lang w:val="uk-UA"/>
        </w:rPr>
        <w:t xml:space="preserve">Аналітичний огляд праць вітчизняних і зарубіжних авторів показав, що іноді в тлумачення поняття </w:t>
      </w:r>
      <w:r>
        <w:rPr>
          <w:rFonts w:ascii="Times New Roman" w:hAnsi="Times New Roman" w:cs="Times New Roman"/>
          <w:sz w:val="28"/>
          <w:szCs w:val="28"/>
          <w:lang w:val="uk-UA"/>
        </w:rPr>
        <w:t xml:space="preserve">– </w:t>
      </w:r>
      <w:r w:rsidR="000779EC">
        <w:rPr>
          <w:rFonts w:ascii="Times New Roman" w:hAnsi="Times New Roman" w:cs="Times New Roman"/>
          <w:sz w:val="28"/>
          <w:szCs w:val="28"/>
          <w:lang w:val="uk-UA"/>
        </w:rPr>
        <w:t xml:space="preserve">інноваційна стратегія </w:t>
      </w:r>
      <w:r w:rsidRPr="008D7A58">
        <w:rPr>
          <w:rFonts w:ascii="Times New Roman" w:hAnsi="Times New Roman" w:cs="Times New Roman"/>
          <w:sz w:val="28"/>
          <w:szCs w:val="28"/>
          <w:lang w:val="uk-UA"/>
        </w:rPr>
        <w:t>не тільки вкладається різний зміст, але і розуміння сутності поняття.</w:t>
      </w:r>
      <w:r w:rsidR="000E609D">
        <w:rPr>
          <w:rFonts w:ascii="Times New Roman" w:hAnsi="Times New Roman" w:cs="Times New Roman"/>
          <w:sz w:val="28"/>
          <w:szCs w:val="28"/>
          <w:lang w:val="uk-UA"/>
        </w:rPr>
        <w:t xml:space="preserve"> Але в</w:t>
      </w:r>
      <w:r w:rsidR="00221BD6">
        <w:rPr>
          <w:rFonts w:ascii="Times New Roman" w:hAnsi="Times New Roman" w:cs="Times New Roman"/>
          <w:sz w:val="28"/>
          <w:szCs w:val="28"/>
          <w:lang w:val="uk-UA"/>
        </w:rPr>
        <w:t>и</w:t>
      </w:r>
      <w:r w:rsidR="000E609D">
        <w:rPr>
          <w:rFonts w:ascii="Times New Roman" w:hAnsi="Times New Roman" w:cs="Times New Roman"/>
          <w:sz w:val="28"/>
          <w:szCs w:val="28"/>
          <w:lang w:val="uk-UA"/>
        </w:rPr>
        <w:t>щенаведені визначення об</w:t>
      </w:r>
      <w:r w:rsidR="000E609D" w:rsidRPr="000E609D">
        <w:rPr>
          <w:rFonts w:ascii="Times New Roman" w:hAnsi="Times New Roman" w:cs="Times New Roman"/>
          <w:sz w:val="28"/>
          <w:szCs w:val="28"/>
          <w:lang w:val="uk-UA"/>
        </w:rPr>
        <w:t>’</w:t>
      </w:r>
      <w:r w:rsidR="000E609D">
        <w:rPr>
          <w:rFonts w:ascii="Times New Roman" w:hAnsi="Times New Roman" w:cs="Times New Roman"/>
          <w:sz w:val="28"/>
          <w:szCs w:val="28"/>
          <w:lang w:val="uk-UA"/>
        </w:rPr>
        <w:t>єднує думка, що ефективна інноваційна стратегія вирізняється новизною, сприяє покращенню конкурентоздатності підприємства та посиленню ринкових позицій суб</w:t>
      </w:r>
      <w:r w:rsidR="000E609D" w:rsidRPr="000E609D">
        <w:rPr>
          <w:rFonts w:ascii="Times New Roman" w:hAnsi="Times New Roman" w:cs="Times New Roman"/>
          <w:sz w:val="28"/>
          <w:szCs w:val="28"/>
          <w:lang w:val="uk-UA"/>
        </w:rPr>
        <w:t>’</w:t>
      </w:r>
      <w:r w:rsidR="000E609D">
        <w:rPr>
          <w:rFonts w:ascii="Times New Roman" w:hAnsi="Times New Roman" w:cs="Times New Roman"/>
          <w:sz w:val="28"/>
          <w:szCs w:val="28"/>
          <w:lang w:val="uk-UA"/>
        </w:rPr>
        <w:t>єкта господарювання.</w:t>
      </w:r>
    </w:p>
    <w:p w14:paraId="003E07BC" w14:textId="61B6C2C1" w:rsidR="001F1182" w:rsidRPr="001F1182" w:rsidRDefault="000B6D29" w:rsidP="008D7A5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наш погляд</w:t>
      </w:r>
      <w:r w:rsidR="001F1182">
        <w:rPr>
          <w:rFonts w:ascii="Times New Roman" w:hAnsi="Times New Roman" w:cs="Times New Roman"/>
          <w:sz w:val="28"/>
          <w:szCs w:val="28"/>
          <w:lang w:val="uk-UA"/>
        </w:rPr>
        <w:t xml:space="preserve">, найдоречнішою є думка С. Ілляшенка щодо трактування поняття інноваційної стратегії, яка </w:t>
      </w:r>
      <w:r w:rsidR="001F1182" w:rsidRPr="001F1182">
        <w:rPr>
          <w:rFonts w:ascii="Times New Roman" w:hAnsi="Times New Roman" w:cs="Times New Roman"/>
          <w:sz w:val="28"/>
          <w:szCs w:val="28"/>
          <w:lang w:val="uk-UA"/>
        </w:rPr>
        <w:t>забезпеч</w:t>
      </w:r>
      <w:r w:rsidR="001F1182">
        <w:rPr>
          <w:rFonts w:ascii="Times New Roman" w:hAnsi="Times New Roman" w:cs="Times New Roman"/>
          <w:sz w:val="28"/>
          <w:szCs w:val="28"/>
          <w:lang w:val="uk-UA"/>
        </w:rPr>
        <w:t xml:space="preserve">ує </w:t>
      </w:r>
      <w:r w:rsidR="001F1182" w:rsidRPr="001F1182">
        <w:rPr>
          <w:rFonts w:ascii="Times New Roman" w:hAnsi="Times New Roman" w:cs="Times New Roman"/>
          <w:sz w:val="28"/>
          <w:szCs w:val="28"/>
          <w:lang w:val="uk-UA"/>
        </w:rPr>
        <w:t>умов</w:t>
      </w:r>
      <w:r w:rsidR="001F1182">
        <w:rPr>
          <w:rFonts w:ascii="Times New Roman" w:hAnsi="Times New Roman" w:cs="Times New Roman"/>
          <w:sz w:val="28"/>
          <w:szCs w:val="28"/>
          <w:lang w:val="uk-UA"/>
        </w:rPr>
        <w:t>и</w:t>
      </w:r>
      <w:r w:rsidR="001F1182" w:rsidRPr="001F1182">
        <w:rPr>
          <w:rFonts w:ascii="Times New Roman" w:hAnsi="Times New Roman" w:cs="Times New Roman"/>
          <w:sz w:val="28"/>
          <w:szCs w:val="28"/>
          <w:lang w:val="uk-UA"/>
        </w:rPr>
        <w:t xml:space="preserve"> тривалого виживання й розвитку підприємства</w:t>
      </w:r>
      <w:r w:rsidR="001F1182">
        <w:rPr>
          <w:rFonts w:ascii="Times New Roman" w:hAnsi="Times New Roman" w:cs="Times New Roman"/>
          <w:sz w:val="28"/>
          <w:szCs w:val="28"/>
          <w:lang w:val="uk-UA"/>
        </w:rPr>
        <w:t>.</w:t>
      </w:r>
    </w:p>
    <w:p w14:paraId="5D98CDED" w14:textId="207E7120" w:rsidR="002479C6" w:rsidRPr="002479C6" w:rsidRDefault="00280E15" w:rsidP="002479C6">
      <w:pPr>
        <w:spacing w:after="0" w:line="360" w:lineRule="auto"/>
        <w:ind w:firstLine="709"/>
        <w:jc w:val="both"/>
        <w:rPr>
          <w:rFonts w:ascii="Times New Roman" w:hAnsi="Times New Roman" w:cs="Times New Roman"/>
          <w:sz w:val="28"/>
          <w:szCs w:val="28"/>
        </w:rPr>
      </w:pPr>
      <w:r w:rsidRPr="002A6C37">
        <w:rPr>
          <w:rFonts w:ascii="Times New Roman" w:hAnsi="Times New Roman" w:cs="Times New Roman"/>
          <w:sz w:val="28"/>
          <w:szCs w:val="28"/>
          <w:lang w:val="uk-UA"/>
        </w:rPr>
        <w:t xml:space="preserve">У </w:t>
      </w:r>
      <w:r w:rsidR="000E609D">
        <w:rPr>
          <w:rFonts w:ascii="Times New Roman" w:hAnsi="Times New Roman" w:cs="Times New Roman"/>
          <w:sz w:val="28"/>
          <w:szCs w:val="28"/>
          <w:lang w:val="uk-UA"/>
        </w:rPr>
        <w:t xml:space="preserve">науковій </w:t>
      </w:r>
      <w:r w:rsidRPr="002A6C37">
        <w:rPr>
          <w:rFonts w:ascii="Times New Roman" w:hAnsi="Times New Roman" w:cs="Times New Roman"/>
          <w:sz w:val="28"/>
          <w:szCs w:val="28"/>
          <w:lang w:val="uk-UA"/>
        </w:rPr>
        <w:t>літературі виділяють різну кількість</w:t>
      </w:r>
      <w:r w:rsidR="002479C6">
        <w:rPr>
          <w:rFonts w:ascii="Times New Roman" w:hAnsi="Times New Roman" w:cs="Times New Roman"/>
          <w:sz w:val="28"/>
          <w:szCs w:val="28"/>
          <w:lang w:val="uk-UA"/>
        </w:rPr>
        <w:t xml:space="preserve"> інноваційних стратегій</w:t>
      </w:r>
      <w:r w:rsidRPr="002A6C37">
        <w:rPr>
          <w:rFonts w:ascii="Times New Roman" w:hAnsi="Times New Roman" w:cs="Times New Roman"/>
          <w:sz w:val="28"/>
          <w:szCs w:val="28"/>
          <w:lang w:val="uk-UA"/>
        </w:rPr>
        <w:t xml:space="preserve">. </w:t>
      </w:r>
      <w:r w:rsidRPr="002A6C37">
        <w:rPr>
          <w:rFonts w:ascii="Times New Roman" w:hAnsi="Times New Roman" w:cs="Times New Roman"/>
          <w:sz w:val="28"/>
          <w:szCs w:val="28"/>
        </w:rPr>
        <w:t>Класично інноваційні стра</w:t>
      </w:r>
      <w:r w:rsidR="002A6C37">
        <w:rPr>
          <w:rFonts w:ascii="Times New Roman" w:hAnsi="Times New Roman" w:cs="Times New Roman"/>
          <w:sz w:val="28"/>
          <w:szCs w:val="28"/>
        </w:rPr>
        <w:t>тегії підприємства поділяють на</w:t>
      </w:r>
      <w:r w:rsidRPr="002A6C37">
        <w:rPr>
          <w:rFonts w:ascii="Times New Roman" w:hAnsi="Times New Roman" w:cs="Times New Roman"/>
          <w:sz w:val="28"/>
          <w:szCs w:val="28"/>
        </w:rPr>
        <w:t xml:space="preserve"> активну (наступальну, експансивну) та пасивну (захисну, оборонну)</w:t>
      </w:r>
      <w:r w:rsidR="002A6C37" w:rsidRPr="002A6C37">
        <w:rPr>
          <w:rFonts w:ascii="Times New Roman" w:hAnsi="Times New Roman" w:cs="Times New Roman"/>
          <w:sz w:val="28"/>
          <w:szCs w:val="28"/>
          <w:lang w:val="uk-UA"/>
        </w:rPr>
        <w:t>.</w:t>
      </w:r>
    </w:p>
    <w:p w14:paraId="5E0F964D" w14:textId="628E2EBE" w:rsidR="002A6C37" w:rsidRPr="00FA0284" w:rsidRDefault="00093B3D" w:rsidP="00FA0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Пасивні стратегії</w:t>
      </w:r>
      <w:r w:rsidR="002A6C37" w:rsidRPr="00FA0284">
        <w:rPr>
          <w:rFonts w:ascii="Times New Roman" w:hAnsi="Times New Roman" w:cs="Times New Roman"/>
          <w:sz w:val="28"/>
          <w:szCs w:val="28"/>
        </w:rPr>
        <w:t xml:space="preserve"> називають маркетинговими, так як вони</w:t>
      </w:r>
      <w:r w:rsidR="00FA0284" w:rsidRPr="00FA0284">
        <w:rPr>
          <w:rFonts w:ascii="Times New Roman" w:hAnsi="Times New Roman" w:cs="Times New Roman"/>
          <w:sz w:val="28"/>
          <w:szCs w:val="28"/>
          <w:lang w:val="uk-UA"/>
        </w:rPr>
        <w:t xml:space="preserve"> </w:t>
      </w:r>
      <w:r w:rsidR="002A6C37" w:rsidRPr="00FA0284">
        <w:rPr>
          <w:rFonts w:ascii="Times New Roman" w:hAnsi="Times New Roman" w:cs="Times New Roman"/>
          <w:sz w:val="28"/>
          <w:szCs w:val="28"/>
        </w:rPr>
        <w:t>являють собою стратегії впровадження інновацій в області маркетингу.</w:t>
      </w:r>
    </w:p>
    <w:p w14:paraId="0F6D5128" w14:textId="55BAF67B" w:rsidR="00FA0284" w:rsidRPr="00FA0284" w:rsidRDefault="00FA0284" w:rsidP="00FA0284">
      <w:pPr>
        <w:spacing w:after="0" w:line="360" w:lineRule="auto"/>
        <w:ind w:firstLine="709"/>
        <w:jc w:val="both"/>
        <w:rPr>
          <w:rFonts w:ascii="Times New Roman" w:hAnsi="Times New Roman" w:cs="Times New Roman"/>
          <w:sz w:val="28"/>
          <w:szCs w:val="28"/>
        </w:rPr>
      </w:pPr>
      <w:r w:rsidRPr="00FA0284">
        <w:rPr>
          <w:rFonts w:ascii="Times New Roman" w:hAnsi="Times New Roman" w:cs="Times New Roman"/>
          <w:sz w:val="28"/>
          <w:szCs w:val="28"/>
        </w:rPr>
        <w:t>На відміну від пасивної, наступальна інноваційна стратегія постійно</w:t>
      </w:r>
      <w:r w:rsidRPr="00FA0284">
        <w:rPr>
          <w:rFonts w:ascii="Times New Roman" w:hAnsi="Times New Roman" w:cs="Times New Roman"/>
          <w:sz w:val="28"/>
          <w:szCs w:val="28"/>
          <w:lang w:val="uk-UA"/>
        </w:rPr>
        <w:t xml:space="preserve"> </w:t>
      </w:r>
      <w:r w:rsidRPr="00FA0284">
        <w:rPr>
          <w:rFonts w:ascii="Times New Roman" w:hAnsi="Times New Roman" w:cs="Times New Roman"/>
          <w:sz w:val="28"/>
          <w:szCs w:val="28"/>
        </w:rPr>
        <w:t xml:space="preserve">потребує значних фінансових ресурсів, проте, підвищуючи технічний рівень </w:t>
      </w:r>
      <w:r w:rsidRPr="00FA0284">
        <w:rPr>
          <w:rFonts w:ascii="Times New Roman" w:hAnsi="Times New Roman" w:cs="Times New Roman"/>
          <w:sz w:val="28"/>
          <w:szCs w:val="28"/>
        </w:rPr>
        <w:lastRenderedPageBreak/>
        <w:t>підприємства-ініціатора, вона сприяє і розвитку економічного</w:t>
      </w:r>
      <w:r w:rsidRPr="00FA0284">
        <w:rPr>
          <w:rFonts w:ascii="Times New Roman" w:hAnsi="Times New Roman" w:cs="Times New Roman"/>
          <w:sz w:val="28"/>
          <w:szCs w:val="28"/>
          <w:lang w:val="uk-UA"/>
        </w:rPr>
        <w:t xml:space="preserve"> </w:t>
      </w:r>
      <w:r w:rsidRPr="00FA0284">
        <w:rPr>
          <w:rFonts w:ascii="Times New Roman" w:hAnsi="Times New Roman" w:cs="Times New Roman"/>
          <w:sz w:val="28"/>
          <w:szCs w:val="28"/>
        </w:rPr>
        <w:t>потенціалу суміжних підприємств та решти галузей промисловості країни.</w:t>
      </w:r>
    </w:p>
    <w:p w14:paraId="4FFC9D09" w14:textId="73160B18" w:rsidR="002A6C37" w:rsidRPr="00FA0284" w:rsidRDefault="00FA0284" w:rsidP="00FA0284">
      <w:pPr>
        <w:spacing w:after="0" w:line="360" w:lineRule="auto"/>
        <w:ind w:firstLine="709"/>
        <w:jc w:val="both"/>
        <w:rPr>
          <w:rFonts w:ascii="Times New Roman" w:hAnsi="Times New Roman" w:cs="Times New Roman"/>
          <w:sz w:val="28"/>
          <w:szCs w:val="28"/>
        </w:rPr>
      </w:pPr>
      <w:r w:rsidRPr="00FA0284">
        <w:rPr>
          <w:rFonts w:ascii="Times New Roman" w:hAnsi="Times New Roman" w:cs="Times New Roman"/>
          <w:sz w:val="28"/>
          <w:szCs w:val="28"/>
        </w:rPr>
        <w:t>Підвищується і рівень супровідних технологій. Отже, технологію,</w:t>
      </w:r>
      <w:r w:rsidRPr="00FA0284">
        <w:rPr>
          <w:rFonts w:ascii="Times New Roman" w:hAnsi="Times New Roman" w:cs="Times New Roman"/>
          <w:sz w:val="28"/>
          <w:szCs w:val="28"/>
          <w:lang w:val="uk-UA"/>
        </w:rPr>
        <w:t xml:space="preserve"> </w:t>
      </w:r>
      <w:r w:rsidRPr="00FA0284">
        <w:rPr>
          <w:rFonts w:ascii="Times New Roman" w:hAnsi="Times New Roman" w:cs="Times New Roman"/>
          <w:sz w:val="28"/>
          <w:szCs w:val="28"/>
        </w:rPr>
        <w:t>розроблену на основі наступальної інноваційної стратегії підприємства,</w:t>
      </w:r>
      <w:r w:rsidRPr="00FA0284">
        <w:rPr>
          <w:rFonts w:ascii="Times New Roman" w:hAnsi="Times New Roman" w:cs="Times New Roman"/>
          <w:sz w:val="28"/>
          <w:szCs w:val="28"/>
          <w:lang w:val="uk-UA"/>
        </w:rPr>
        <w:t xml:space="preserve"> </w:t>
      </w:r>
      <w:r w:rsidRPr="00FA0284">
        <w:rPr>
          <w:rFonts w:ascii="Times New Roman" w:hAnsi="Times New Roman" w:cs="Times New Roman"/>
          <w:sz w:val="28"/>
          <w:szCs w:val="28"/>
        </w:rPr>
        <w:t>можна розглядати як найвищий тип технології. Додаткові витрати</w:t>
      </w:r>
      <w:r w:rsidRPr="00FA0284">
        <w:rPr>
          <w:rFonts w:ascii="Times New Roman" w:hAnsi="Times New Roman" w:cs="Times New Roman"/>
          <w:sz w:val="28"/>
          <w:szCs w:val="28"/>
          <w:lang w:val="uk-UA"/>
        </w:rPr>
        <w:t xml:space="preserve"> </w:t>
      </w:r>
      <w:r w:rsidRPr="00FA0284">
        <w:rPr>
          <w:rFonts w:ascii="Times New Roman" w:hAnsi="Times New Roman" w:cs="Times New Roman"/>
          <w:sz w:val="28"/>
          <w:szCs w:val="28"/>
        </w:rPr>
        <w:t>наступальної стратегії, пов’язані з розробкою технології вищого типу, в</w:t>
      </w:r>
      <w:r w:rsidRPr="00FA0284">
        <w:rPr>
          <w:rFonts w:ascii="Times New Roman" w:hAnsi="Times New Roman" w:cs="Times New Roman"/>
          <w:sz w:val="28"/>
          <w:szCs w:val="28"/>
          <w:lang w:val="uk-UA"/>
        </w:rPr>
        <w:t xml:space="preserve"> </w:t>
      </w:r>
      <w:r w:rsidRPr="00FA0284">
        <w:rPr>
          <w:rFonts w:ascii="Times New Roman" w:hAnsi="Times New Roman" w:cs="Times New Roman"/>
          <w:sz w:val="28"/>
          <w:szCs w:val="28"/>
        </w:rPr>
        <w:t>остаточному підсумку сприяють підвищенню середнього рівня технічного</w:t>
      </w:r>
      <w:r w:rsidRPr="00FA0284">
        <w:rPr>
          <w:rFonts w:ascii="Times New Roman" w:hAnsi="Times New Roman" w:cs="Times New Roman"/>
          <w:sz w:val="28"/>
          <w:szCs w:val="28"/>
          <w:lang w:val="uk-UA"/>
        </w:rPr>
        <w:t xml:space="preserve"> </w:t>
      </w:r>
      <w:r w:rsidRPr="00FA0284">
        <w:rPr>
          <w:rFonts w:ascii="Times New Roman" w:hAnsi="Times New Roman" w:cs="Times New Roman"/>
          <w:sz w:val="28"/>
          <w:szCs w:val="28"/>
        </w:rPr>
        <w:t>розвитку країни. Типова технологія відіграє роль провідної (“тягової”)</w:t>
      </w:r>
      <w:r w:rsidRPr="00FA0284">
        <w:rPr>
          <w:rFonts w:ascii="Times New Roman" w:hAnsi="Times New Roman" w:cs="Times New Roman"/>
          <w:sz w:val="28"/>
          <w:szCs w:val="28"/>
          <w:lang w:val="uk-UA"/>
        </w:rPr>
        <w:t xml:space="preserve"> </w:t>
      </w:r>
      <w:r w:rsidRPr="00FA0284">
        <w:rPr>
          <w:rFonts w:ascii="Times New Roman" w:hAnsi="Times New Roman" w:cs="Times New Roman"/>
          <w:sz w:val="28"/>
          <w:szCs w:val="28"/>
        </w:rPr>
        <w:t>технологі</w:t>
      </w:r>
      <w:r w:rsidR="00B55B64">
        <w:rPr>
          <w:rFonts w:ascii="Times New Roman" w:hAnsi="Times New Roman" w:cs="Times New Roman"/>
          <w:sz w:val="28"/>
          <w:szCs w:val="28"/>
        </w:rPr>
        <w:t>ї всього промислового комплексу</w:t>
      </w:r>
      <w:r w:rsidRPr="00FA0284">
        <w:rPr>
          <w:rFonts w:ascii="Times New Roman" w:hAnsi="Times New Roman" w:cs="Times New Roman"/>
          <w:sz w:val="28"/>
          <w:szCs w:val="28"/>
        </w:rPr>
        <w:t xml:space="preserve"> </w:t>
      </w:r>
      <w:r w:rsidR="002A6C37" w:rsidRPr="00FA0284">
        <w:rPr>
          <w:rFonts w:ascii="Times New Roman" w:hAnsi="Times New Roman" w:cs="Times New Roman"/>
          <w:sz w:val="28"/>
          <w:szCs w:val="28"/>
        </w:rPr>
        <w:t>[</w:t>
      </w:r>
      <w:r w:rsidR="00B55B64">
        <w:rPr>
          <w:rFonts w:ascii="Times New Roman" w:hAnsi="Times New Roman" w:cs="Times New Roman"/>
          <w:sz w:val="28"/>
          <w:szCs w:val="28"/>
          <w:lang w:val="uk-UA"/>
        </w:rPr>
        <w:t>6</w:t>
      </w:r>
      <w:r w:rsidR="00E44F44">
        <w:rPr>
          <w:rFonts w:ascii="Times New Roman" w:hAnsi="Times New Roman" w:cs="Times New Roman"/>
          <w:sz w:val="28"/>
          <w:szCs w:val="28"/>
          <w:lang w:val="uk-UA"/>
        </w:rPr>
        <w:t>4</w:t>
      </w:r>
      <w:r w:rsidR="00B55B64">
        <w:rPr>
          <w:rFonts w:ascii="Times New Roman" w:hAnsi="Times New Roman" w:cs="Times New Roman"/>
          <w:sz w:val="28"/>
          <w:szCs w:val="28"/>
          <w:lang w:val="uk-UA"/>
        </w:rPr>
        <w:t>, с. 3</w:t>
      </w:r>
      <w:r w:rsidR="002A6C37" w:rsidRPr="00FA0284">
        <w:rPr>
          <w:rFonts w:ascii="Times New Roman" w:hAnsi="Times New Roman" w:cs="Times New Roman"/>
          <w:sz w:val="28"/>
          <w:szCs w:val="28"/>
        </w:rPr>
        <w:t>]</w:t>
      </w:r>
      <w:r w:rsidR="00B55B64">
        <w:rPr>
          <w:rFonts w:ascii="Times New Roman" w:hAnsi="Times New Roman" w:cs="Times New Roman"/>
          <w:sz w:val="28"/>
          <w:szCs w:val="28"/>
          <w:lang w:val="uk-UA"/>
        </w:rPr>
        <w:t>.</w:t>
      </w:r>
      <w:r w:rsidR="00280E15" w:rsidRPr="00FA0284">
        <w:rPr>
          <w:rFonts w:ascii="Times New Roman" w:hAnsi="Times New Roman" w:cs="Times New Roman"/>
          <w:sz w:val="28"/>
          <w:szCs w:val="28"/>
        </w:rPr>
        <w:t xml:space="preserve"> </w:t>
      </w:r>
    </w:p>
    <w:p w14:paraId="2904544B" w14:textId="1E60131A" w:rsidR="00FA0284" w:rsidRPr="00A36AF8" w:rsidRDefault="00FA0284" w:rsidP="00FA0284">
      <w:pPr>
        <w:spacing w:after="0" w:line="360" w:lineRule="auto"/>
        <w:ind w:firstLine="709"/>
        <w:jc w:val="both"/>
        <w:rPr>
          <w:rFonts w:ascii="Times New Roman" w:hAnsi="Times New Roman" w:cs="Times New Roman"/>
          <w:sz w:val="28"/>
          <w:szCs w:val="28"/>
          <w:lang w:val="uk-UA"/>
        </w:rPr>
      </w:pPr>
      <w:r w:rsidRPr="00FA0284">
        <w:rPr>
          <w:rFonts w:ascii="Times New Roman" w:hAnsi="Times New Roman" w:cs="Times New Roman"/>
          <w:sz w:val="28"/>
          <w:szCs w:val="28"/>
        </w:rPr>
        <w:t xml:space="preserve">Активні стратегії – це реагування на зміни у зовнішньому середовищі, які відбуваються або можуть відбутись, шляхом проведення постійних технологічних інновацій (використання нової технологічної ідеї). Серед активних інноваційних стратегій виділяють два принципово різних типи стратегій: лідирування і імітації. Стратегія лідерства використовується організацією в тому випадку, коли технологія, яка відтворена в новому продукті або послузі, є новою </w:t>
      </w:r>
      <w:proofErr w:type="gramStart"/>
      <w:r w:rsidRPr="00FA0284">
        <w:rPr>
          <w:rFonts w:ascii="Times New Roman" w:hAnsi="Times New Roman" w:cs="Times New Roman"/>
          <w:sz w:val="28"/>
          <w:szCs w:val="28"/>
        </w:rPr>
        <w:t>для ринку</w:t>
      </w:r>
      <w:proofErr w:type="gramEnd"/>
      <w:r w:rsidRPr="00FA0284">
        <w:rPr>
          <w:rFonts w:ascii="Times New Roman" w:hAnsi="Times New Roman" w:cs="Times New Roman"/>
          <w:sz w:val="28"/>
          <w:szCs w:val="28"/>
        </w:rPr>
        <w:t>. Імітаційна стратегія використовується тоді, коли технологічна ідея вже відома ринку, але використовується вперше самою організацією</w:t>
      </w:r>
      <w:r w:rsidR="00C55E6B">
        <w:rPr>
          <w:rFonts w:ascii="Times New Roman" w:hAnsi="Times New Roman" w:cs="Times New Roman"/>
          <w:sz w:val="28"/>
          <w:szCs w:val="28"/>
          <w:lang w:val="uk-UA"/>
        </w:rPr>
        <w:t xml:space="preserve"> </w:t>
      </w:r>
      <w:r w:rsidR="00C55E6B" w:rsidRPr="00A36AF8">
        <w:rPr>
          <w:rFonts w:ascii="Times New Roman" w:hAnsi="Times New Roman" w:cs="Times New Roman"/>
          <w:sz w:val="28"/>
          <w:szCs w:val="28"/>
          <w:lang w:val="uk-UA"/>
        </w:rPr>
        <w:t xml:space="preserve">[64, </w:t>
      </w:r>
      <w:r w:rsidR="00C55E6B">
        <w:rPr>
          <w:rFonts w:ascii="Times New Roman" w:hAnsi="Times New Roman" w:cs="Times New Roman"/>
          <w:sz w:val="28"/>
          <w:szCs w:val="28"/>
          <w:lang w:val="en-US"/>
        </w:rPr>
        <w:t>c</w:t>
      </w:r>
      <w:r w:rsidR="00C55E6B" w:rsidRPr="00A36AF8">
        <w:rPr>
          <w:rFonts w:ascii="Times New Roman" w:hAnsi="Times New Roman" w:cs="Times New Roman"/>
          <w:sz w:val="28"/>
          <w:szCs w:val="28"/>
          <w:lang w:val="uk-UA"/>
        </w:rPr>
        <w:t>. 4]</w:t>
      </w:r>
      <w:r w:rsidRPr="00A36AF8">
        <w:rPr>
          <w:rFonts w:ascii="Times New Roman" w:hAnsi="Times New Roman" w:cs="Times New Roman"/>
          <w:sz w:val="28"/>
          <w:szCs w:val="28"/>
          <w:lang w:val="uk-UA"/>
        </w:rPr>
        <w:t>.</w:t>
      </w:r>
    </w:p>
    <w:p w14:paraId="18586B26" w14:textId="193746BE" w:rsidR="00FA0284" w:rsidRPr="00FA0284" w:rsidRDefault="00FA0284" w:rsidP="00FA02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інші погляди щодо класифікації іноваційних стратегій.</w:t>
      </w:r>
    </w:p>
    <w:p w14:paraId="29B9918F" w14:textId="3AC2921C" w:rsidR="0014058E" w:rsidRPr="00B55B64" w:rsidRDefault="002A6C37" w:rsidP="0014058E">
      <w:pPr>
        <w:spacing w:after="0" w:line="360" w:lineRule="auto"/>
        <w:ind w:firstLine="709"/>
        <w:jc w:val="both"/>
        <w:rPr>
          <w:rFonts w:ascii="Times New Roman" w:hAnsi="Times New Roman" w:cs="Times New Roman"/>
          <w:sz w:val="28"/>
          <w:szCs w:val="28"/>
          <w:lang w:val="uk-UA"/>
        </w:rPr>
      </w:pPr>
      <w:r w:rsidRPr="00FA0284">
        <w:rPr>
          <w:rFonts w:ascii="Times New Roman" w:hAnsi="Times New Roman" w:cs="Times New Roman"/>
          <w:sz w:val="28"/>
          <w:szCs w:val="28"/>
          <w:lang w:val="uk-UA"/>
        </w:rPr>
        <w:t>Б.Санто</w:t>
      </w:r>
      <w:r w:rsidR="00093B3D">
        <w:rPr>
          <w:rFonts w:ascii="Times New Roman" w:hAnsi="Times New Roman" w:cs="Times New Roman"/>
          <w:sz w:val="28"/>
          <w:szCs w:val="28"/>
          <w:lang w:val="uk-UA"/>
        </w:rPr>
        <w:t xml:space="preserve"> у своїй праці </w:t>
      </w:r>
      <w:r w:rsidR="00093B3D" w:rsidRPr="00093B3D">
        <w:rPr>
          <w:rFonts w:ascii="Times New Roman" w:hAnsi="Times New Roman" w:cs="Times New Roman"/>
          <w:sz w:val="28"/>
          <w:szCs w:val="28"/>
          <w:lang w:val="uk-UA"/>
        </w:rPr>
        <w:t>«Інновація як засіб економічного розвитку»</w:t>
      </w:r>
      <w:r w:rsidR="0014058E">
        <w:rPr>
          <w:rFonts w:ascii="Times New Roman" w:hAnsi="Times New Roman" w:cs="Times New Roman"/>
          <w:sz w:val="28"/>
          <w:szCs w:val="28"/>
          <w:lang w:val="uk-UA"/>
        </w:rPr>
        <w:t xml:space="preserve"> </w:t>
      </w:r>
      <w:r w:rsidR="000B6D29">
        <w:rPr>
          <w:rFonts w:ascii="Times New Roman" w:hAnsi="Times New Roman" w:cs="Times New Roman"/>
          <w:sz w:val="28"/>
          <w:szCs w:val="28"/>
          <w:lang w:val="uk-UA"/>
        </w:rPr>
        <w:t>зазначає</w:t>
      </w:r>
      <w:r w:rsidR="0014058E">
        <w:rPr>
          <w:rFonts w:ascii="Times New Roman" w:hAnsi="Times New Roman" w:cs="Times New Roman"/>
          <w:sz w:val="28"/>
          <w:szCs w:val="28"/>
          <w:lang w:val="uk-UA"/>
        </w:rPr>
        <w:t>,</w:t>
      </w:r>
      <w:r w:rsidR="000B6D29">
        <w:rPr>
          <w:rFonts w:ascii="Times New Roman" w:hAnsi="Times New Roman" w:cs="Times New Roman"/>
          <w:sz w:val="28"/>
          <w:szCs w:val="28"/>
          <w:lang w:val="uk-UA"/>
        </w:rPr>
        <w:t xml:space="preserve"> що</w:t>
      </w:r>
      <w:r w:rsidR="0014058E">
        <w:rPr>
          <w:rFonts w:ascii="Times New Roman" w:hAnsi="Times New Roman" w:cs="Times New Roman"/>
          <w:sz w:val="28"/>
          <w:szCs w:val="28"/>
          <w:lang w:val="uk-UA"/>
        </w:rPr>
        <w:t xml:space="preserve"> стратегії діляться в такий спосіб: з</w:t>
      </w:r>
      <w:r w:rsidR="0014058E" w:rsidRPr="0014058E">
        <w:rPr>
          <w:rFonts w:ascii="Times New Roman" w:hAnsi="Times New Roman" w:cs="Times New Roman"/>
          <w:sz w:val="28"/>
          <w:szCs w:val="28"/>
          <w:lang w:val="uk-UA"/>
        </w:rPr>
        <w:t>а рівнем планування та реалізації інноваційні стратегії можна ро</w:t>
      </w:r>
      <w:r w:rsidR="0014058E">
        <w:rPr>
          <w:rFonts w:ascii="Times New Roman" w:hAnsi="Times New Roman" w:cs="Times New Roman"/>
          <w:sz w:val="28"/>
          <w:szCs w:val="28"/>
          <w:lang w:val="uk-UA"/>
        </w:rPr>
        <w:t xml:space="preserve">зділити на інституціональні (на </w:t>
      </w:r>
      <w:r w:rsidR="0014058E" w:rsidRPr="0014058E">
        <w:rPr>
          <w:rFonts w:ascii="Times New Roman" w:hAnsi="Times New Roman" w:cs="Times New Roman"/>
          <w:sz w:val="28"/>
          <w:szCs w:val="28"/>
          <w:lang w:val="uk-UA"/>
        </w:rPr>
        <w:t>рівні підприємств) і ц</w:t>
      </w:r>
      <w:r w:rsidR="0014058E">
        <w:rPr>
          <w:rFonts w:ascii="Times New Roman" w:hAnsi="Times New Roman" w:cs="Times New Roman"/>
          <w:sz w:val="28"/>
          <w:szCs w:val="28"/>
          <w:lang w:val="uk-UA"/>
        </w:rPr>
        <w:t xml:space="preserve">ентральні (на державному рівні) за </w:t>
      </w:r>
      <w:r w:rsidR="0014058E" w:rsidRPr="0014058E">
        <w:rPr>
          <w:rFonts w:ascii="Times New Roman" w:hAnsi="Times New Roman" w:cs="Times New Roman"/>
          <w:sz w:val="28"/>
          <w:szCs w:val="28"/>
          <w:lang w:val="uk-UA"/>
        </w:rPr>
        <w:t>предметним змістом на рівні підприємств розрізняють с</w:t>
      </w:r>
      <w:r w:rsidR="0014058E">
        <w:rPr>
          <w:rFonts w:ascii="Times New Roman" w:hAnsi="Times New Roman" w:cs="Times New Roman"/>
          <w:sz w:val="28"/>
          <w:szCs w:val="28"/>
          <w:lang w:val="uk-UA"/>
        </w:rPr>
        <w:t xml:space="preserve">тратегії в області досліджень і </w:t>
      </w:r>
      <w:r w:rsidR="0014058E" w:rsidRPr="0014058E">
        <w:rPr>
          <w:rFonts w:ascii="Times New Roman" w:hAnsi="Times New Roman" w:cs="Times New Roman"/>
          <w:sz w:val="28"/>
          <w:szCs w:val="28"/>
          <w:lang w:val="uk-UA"/>
        </w:rPr>
        <w:t>розробок, продуктової структури, ринку, фінансів, організації й інші, що розглядаються як складові частини</w:t>
      </w:r>
      <w:r w:rsidR="0014058E">
        <w:rPr>
          <w:rFonts w:ascii="Times New Roman" w:hAnsi="Times New Roman" w:cs="Times New Roman"/>
          <w:sz w:val="28"/>
          <w:szCs w:val="28"/>
          <w:lang w:val="uk-UA"/>
        </w:rPr>
        <w:t xml:space="preserve"> </w:t>
      </w:r>
      <w:r w:rsidR="0014058E" w:rsidRPr="0014058E">
        <w:rPr>
          <w:rFonts w:ascii="Times New Roman" w:hAnsi="Times New Roman" w:cs="Times New Roman"/>
          <w:sz w:val="28"/>
          <w:szCs w:val="28"/>
          <w:lang w:val="uk-UA"/>
        </w:rPr>
        <w:t>довгострокової інноваційної стратегії і є селективними</w:t>
      </w:r>
      <w:r w:rsidR="009143D9">
        <w:rPr>
          <w:rFonts w:ascii="Times New Roman" w:hAnsi="Times New Roman" w:cs="Times New Roman"/>
          <w:sz w:val="28"/>
          <w:szCs w:val="28"/>
          <w:lang w:val="uk-UA"/>
        </w:rPr>
        <w:t xml:space="preserve"> </w:t>
      </w:r>
      <w:r w:rsidR="009143D9" w:rsidRPr="009143D9">
        <w:rPr>
          <w:rFonts w:ascii="Times New Roman" w:hAnsi="Times New Roman" w:cs="Times New Roman"/>
          <w:sz w:val="28"/>
          <w:szCs w:val="28"/>
          <w:lang w:val="uk-UA"/>
        </w:rPr>
        <w:t>[</w:t>
      </w:r>
      <w:r w:rsidR="00B55B64">
        <w:rPr>
          <w:rFonts w:ascii="Times New Roman" w:hAnsi="Times New Roman" w:cs="Times New Roman"/>
          <w:sz w:val="28"/>
          <w:szCs w:val="28"/>
          <w:lang w:val="uk-UA"/>
        </w:rPr>
        <w:t>5</w:t>
      </w:r>
      <w:r w:rsidR="00E44F44">
        <w:rPr>
          <w:rFonts w:ascii="Times New Roman" w:hAnsi="Times New Roman" w:cs="Times New Roman"/>
          <w:sz w:val="28"/>
          <w:szCs w:val="28"/>
          <w:lang w:val="uk-UA"/>
        </w:rPr>
        <w:t>5</w:t>
      </w:r>
      <w:r w:rsidR="00B55B64" w:rsidRPr="00B55B64">
        <w:rPr>
          <w:rFonts w:ascii="Times New Roman" w:hAnsi="Times New Roman" w:cs="Times New Roman"/>
          <w:sz w:val="28"/>
          <w:szCs w:val="28"/>
          <w:lang w:val="uk-UA"/>
        </w:rPr>
        <w:t>].</w:t>
      </w:r>
    </w:p>
    <w:p w14:paraId="7C3C99D5" w14:textId="2F73FDD7" w:rsidR="0014058E" w:rsidRPr="0014058E" w:rsidRDefault="0014058E" w:rsidP="0014058E">
      <w:pPr>
        <w:spacing w:after="0" w:line="360" w:lineRule="auto"/>
        <w:ind w:firstLine="709"/>
        <w:jc w:val="both"/>
        <w:rPr>
          <w:rFonts w:ascii="Times New Roman" w:hAnsi="Times New Roman" w:cs="Times New Roman"/>
          <w:sz w:val="28"/>
          <w:szCs w:val="28"/>
          <w:lang w:val="uk-UA"/>
        </w:rPr>
      </w:pPr>
      <w:r w:rsidRPr="0014058E">
        <w:rPr>
          <w:rFonts w:ascii="Times New Roman" w:hAnsi="Times New Roman" w:cs="Times New Roman"/>
          <w:sz w:val="28"/>
          <w:szCs w:val="28"/>
          <w:lang w:val="uk-UA"/>
        </w:rPr>
        <w:t xml:space="preserve">За менеджерською поведінкою на основі класифікації </w:t>
      </w:r>
      <w:r>
        <w:rPr>
          <w:rFonts w:ascii="Times New Roman" w:hAnsi="Times New Roman" w:cs="Times New Roman"/>
          <w:sz w:val="28"/>
          <w:szCs w:val="28"/>
          <w:lang w:val="uk-UA"/>
        </w:rPr>
        <w:t xml:space="preserve">К. Фрімана розрізняють наступні </w:t>
      </w:r>
      <w:r w:rsidRPr="0014058E">
        <w:rPr>
          <w:rFonts w:ascii="Times New Roman" w:hAnsi="Times New Roman" w:cs="Times New Roman"/>
          <w:sz w:val="28"/>
          <w:szCs w:val="28"/>
          <w:lang w:val="uk-UA"/>
        </w:rPr>
        <w:t>модифікації інно</w:t>
      </w:r>
      <w:r>
        <w:rPr>
          <w:rFonts w:ascii="Times New Roman" w:hAnsi="Times New Roman" w:cs="Times New Roman"/>
          <w:sz w:val="28"/>
          <w:szCs w:val="28"/>
          <w:lang w:val="uk-UA"/>
        </w:rPr>
        <w:t>ваційної стратегії підприємства.</w:t>
      </w:r>
    </w:p>
    <w:p w14:paraId="2C3513AA" w14:textId="42D7C887" w:rsidR="0014058E" w:rsidRPr="0014058E" w:rsidRDefault="0014058E" w:rsidP="0014058E">
      <w:pPr>
        <w:spacing w:after="0" w:line="360" w:lineRule="auto"/>
        <w:ind w:firstLine="709"/>
        <w:jc w:val="both"/>
        <w:rPr>
          <w:rFonts w:ascii="Times New Roman" w:hAnsi="Times New Roman" w:cs="Times New Roman"/>
          <w:sz w:val="28"/>
          <w:szCs w:val="28"/>
          <w:lang w:val="uk-UA"/>
        </w:rPr>
      </w:pPr>
      <w:r w:rsidRPr="0014058E">
        <w:rPr>
          <w:rFonts w:ascii="Times New Roman" w:hAnsi="Times New Roman" w:cs="Times New Roman"/>
          <w:sz w:val="28"/>
          <w:szCs w:val="28"/>
          <w:lang w:val="uk-UA"/>
        </w:rPr>
        <w:lastRenderedPageBreak/>
        <w:t>Традиційна – підприємство прагне тільки до підвищення якості існуючи</w:t>
      </w:r>
      <w:r>
        <w:rPr>
          <w:rFonts w:ascii="Times New Roman" w:hAnsi="Times New Roman" w:cs="Times New Roman"/>
          <w:sz w:val="28"/>
          <w:szCs w:val="28"/>
          <w:lang w:val="uk-UA"/>
        </w:rPr>
        <w:t xml:space="preserve">х продуктів, тому напевно в </w:t>
      </w:r>
      <w:r w:rsidRPr="0014058E">
        <w:rPr>
          <w:rFonts w:ascii="Times New Roman" w:hAnsi="Times New Roman" w:cs="Times New Roman"/>
          <w:sz w:val="28"/>
          <w:szCs w:val="28"/>
          <w:lang w:val="uk-UA"/>
        </w:rPr>
        <w:t>довгостроковій перспективі воно буде відставати спочатку в техніко-технологічних, а потім і в економічних</w:t>
      </w:r>
      <w:r>
        <w:rPr>
          <w:rFonts w:ascii="Times New Roman" w:hAnsi="Times New Roman" w:cs="Times New Roman"/>
          <w:sz w:val="28"/>
          <w:szCs w:val="28"/>
          <w:lang w:val="uk-UA"/>
        </w:rPr>
        <w:t xml:space="preserve"> </w:t>
      </w:r>
      <w:r w:rsidRPr="0014058E">
        <w:rPr>
          <w:rFonts w:ascii="Times New Roman" w:hAnsi="Times New Roman" w:cs="Times New Roman"/>
          <w:sz w:val="28"/>
          <w:szCs w:val="28"/>
          <w:lang w:val="uk-UA"/>
        </w:rPr>
        <w:t>відносинах.</w:t>
      </w:r>
    </w:p>
    <w:p w14:paraId="2E257251" w14:textId="1C7F02BA" w:rsidR="0014058E" w:rsidRPr="0014058E" w:rsidRDefault="0014058E" w:rsidP="0014058E">
      <w:pPr>
        <w:spacing w:after="0" w:line="360" w:lineRule="auto"/>
        <w:ind w:firstLine="709"/>
        <w:jc w:val="both"/>
        <w:rPr>
          <w:rFonts w:ascii="Times New Roman" w:hAnsi="Times New Roman" w:cs="Times New Roman"/>
          <w:sz w:val="28"/>
          <w:szCs w:val="28"/>
          <w:lang w:val="uk-UA"/>
        </w:rPr>
      </w:pPr>
      <w:r w:rsidRPr="0014058E">
        <w:rPr>
          <w:rFonts w:ascii="Times New Roman" w:hAnsi="Times New Roman" w:cs="Times New Roman"/>
          <w:sz w:val="28"/>
          <w:szCs w:val="28"/>
          <w:lang w:val="uk-UA"/>
        </w:rPr>
        <w:t>Опортуністська – підприємство зайняте пошуками такого продукту</w:t>
      </w:r>
      <w:r>
        <w:rPr>
          <w:rFonts w:ascii="Times New Roman" w:hAnsi="Times New Roman" w:cs="Times New Roman"/>
          <w:sz w:val="28"/>
          <w:szCs w:val="28"/>
          <w:lang w:val="uk-UA"/>
        </w:rPr>
        <w:t xml:space="preserve">, що не вимагає занадто великих </w:t>
      </w:r>
      <w:r w:rsidRPr="0014058E">
        <w:rPr>
          <w:rFonts w:ascii="Times New Roman" w:hAnsi="Times New Roman" w:cs="Times New Roman"/>
          <w:sz w:val="28"/>
          <w:szCs w:val="28"/>
          <w:lang w:val="uk-UA"/>
        </w:rPr>
        <w:t>витрат на дослідження й розробки, але з яким воно протягом певного часу зможе одноосібно бути присутнім</w:t>
      </w:r>
      <w:r>
        <w:rPr>
          <w:rFonts w:ascii="Times New Roman" w:hAnsi="Times New Roman" w:cs="Times New Roman"/>
          <w:sz w:val="28"/>
          <w:szCs w:val="28"/>
          <w:lang w:val="uk-UA"/>
        </w:rPr>
        <w:t xml:space="preserve"> </w:t>
      </w:r>
      <w:r w:rsidRPr="0014058E">
        <w:rPr>
          <w:rFonts w:ascii="Times New Roman" w:hAnsi="Times New Roman" w:cs="Times New Roman"/>
          <w:sz w:val="28"/>
          <w:szCs w:val="28"/>
          <w:lang w:val="uk-UA"/>
        </w:rPr>
        <w:t>на ринку. Пошук і використання таких секторів передбачає глибоке знання ринкової ситуації, високий</w:t>
      </w:r>
      <w:r>
        <w:rPr>
          <w:rFonts w:ascii="Times New Roman" w:hAnsi="Times New Roman" w:cs="Times New Roman"/>
          <w:sz w:val="28"/>
          <w:szCs w:val="28"/>
          <w:lang w:val="uk-UA"/>
        </w:rPr>
        <w:t xml:space="preserve"> </w:t>
      </w:r>
      <w:r w:rsidRPr="0014058E">
        <w:rPr>
          <w:rFonts w:ascii="Times New Roman" w:hAnsi="Times New Roman" w:cs="Times New Roman"/>
          <w:sz w:val="28"/>
          <w:szCs w:val="28"/>
          <w:lang w:val="uk-UA"/>
        </w:rPr>
        <w:t>рівень техніко-технологічного розвитку й адаптаційні здатності. У цьому випадку високий ступінь ризику</w:t>
      </w:r>
      <w:r>
        <w:rPr>
          <w:rFonts w:ascii="Times New Roman" w:hAnsi="Times New Roman" w:cs="Times New Roman"/>
          <w:sz w:val="28"/>
          <w:szCs w:val="28"/>
          <w:lang w:val="uk-UA"/>
        </w:rPr>
        <w:t xml:space="preserve"> </w:t>
      </w:r>
      <w:r w:rsidRPr="0014058E">
        <w:rPr>
          <w:rFonts w:ascii="Times New Roman" w:hAnsi="Times New Roman" w:cs="Times New Roman"/>
          <w:sz w:val="28"/>
          <w:szCs w:val="28"/>
          <w:lang w:val="uk-UA"/>
        </w:rPr>
        <w:t>швидкого монопольного положення.</w:t>
      </w:r>
    </w:p>
    <w:p w14:paraId="0D5E1C5D" w14:textId="4892DA79" w:rsidR="0014058E" w:rsidRPr="0014058E" w:rsidRDefault="0014058E" w:rsidP="0014058E">
      <w:pPr>
        <w:spacing w:after="0" w:line="360" w:lineRule="auto"/>
        <w:ind w:firstLine="709"/>
        <w:jc w:val="both"/>
        <w:rPr>
          <w:rFonts w:ascii="Times New Roman" w:hAnsi="Times New Roman" w:cs="Times New Roman"/>
          <w:sz w:val="28"/>
          <w:szCs w:val="28"/>
          <w:lang w:val="uk-UA"/>
        </w:rPr>
      </w:pPr>
      <w:r w:rsidRPr="0014058E">
        <w:rPr>
          <w:rFonts w:ascii="Times New Roman" w:hAnsi="Times New Roman" w:cs="Times New Roman"/>
          <w:sz w:val="28"/>
          <w:szCs w:val="28"/>
          <w:lang w:val="uk-UA"/>
        </w:rPr>
        <w:t>Імітаційна – використовується фірмами, що мають сильні ринко</w:t>
      </w:r>
      <w:r>
        <w:rPr>
          <w:rFonts w:ascii="Times New Roman" w:hAnsi="Times New Roman" w:cs="Times New Roman"/>
          <w:sz w:val="28"/>
          <w:szCs w:val="28"/>
          <w:lang w:val="uk-UA"/>
        </w:rPr>
        <w:t xml:space="preserve">ві й технологічні позиції. Нова </w:t>
      </w:r>
      <w:r w:rsidRPr="0014058E">
        <w:rPr>
          <w:rFonts w:ascii="Times New Roman" w:hAnsi="Times New Roman" w:cs="Times New Roman"/>
          <w:sz w:val="28"/>
          <w:szCs w:val="28"/>
          <w:lang w:val="uk-UA"/>
        </w:rPr>
        <w:t>технологія отримується в іншому, наприклад, шляхом купівель ліцензій. Ліцензія коштує набагато дешевше,</w:t>
      </w:r>
      <w:r>
        <w:rPr>
          <w:rFonts w:ascii="Times New Roman" w:hAnsi="Times New Roman" w:cs="Times New Roman"/>
          <w:sz w:val="28"/>
          <w:szCs w:val="28"/>
          <w:lang w:val="uk-UA"/>
        </w:rPr>
        <w:t xml:space="preserve"> </w:t>
      </w:r>
      <w:r w:rsidRPr="0014058E">
        <w:rPr>
          <w:rFonts w:ascii="Times New Roman" w:hAnsi="Times New Roman" w:cs="Times New Roman"/>
          <w:sz w:val="28"/>
          <w:szCs w:val="28"/>
          <w:lang w:val="uk-UA"/>
        </w:rPr>
        <w:t>отримується швидше й діє надійніш</w:t>
      </w:r>
      <w:r w:rsidR="00C55E6B">
        <w:rPr>
          <w:rFonts w:ascii="Times New Roman" w:hAnsi="Times New Roman" w:cs="Times New Roman"/>
          <w:sz w:val="28"/>
          <w:szCs w:val="28"/>
          <w:lang w:val="uk-UA"/>
        </w:rPr>
        <w:t>е, ніж власні розробки</w:t>
      </w:r>
      <w:r w:rsidRPr="0014058E">
        <w:rPr>
          <w:rFonts w:ascii="Times New Roman" w:hAnsi="Times New Roman" w:cs="Times New Roman"/>
          <w:sz w:val="28"/>
          <w:szCs w:val="28"/>
          <w:lang w:val="uk-UA"/>
        </w:rPr>
        <w:t>. Це успішна стратегія, але для</w:t>
      </w:r>
      <w:r>
        <w:rPr>
          <w:rFonts w:ascii="Times New Roman" w:hAnsi="Times New Roman" w:cs="Times New Roman"/>
          <w:sz w:val="28"/>
          <w:szCs w:val="28"/>
          <w:lang w:val="uk-UA"/>
        </w:rPr>
        <w:t xml:space="preserve"> </w:t>
      </w:r>
      <w:r w:rsidRPr="0014058E">
        <w:rPr>
          <w:rFonts w:ascii="Times New Roman" w:hAnsi="Times New Roman" w:cs="Times New Roman"/>
          <w:sz w:val="28"/>
          <w:szCs w:val="28"/>
          <w:lang w:val="uk-UA"/>
        </w:rPr>
        <w:t>адаптації оригінального й створюючого монопольну ситуацію продукту розумової праці (винаход</w:t>
      </w:r>
      <w:r w:rsidR="00C55E6B">
        <w:rPr>
          <w:rFonts w:ascii="Times New Roman" w:hAnsi="Times New Roman" w:cs="Times New Roman"/>
          <w:sz w:val="28"/>
          <w:szCs w:val="28"/>
          <w:lang w:val="uk-UA"/>
        </w:rPr>
        <w:t>у</w:t>
      </w:r>
      <w:r w:rsidRPr="0014058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058E">
        <w:rPr>
          <w:rFonts w:ascii="Times New Roman" w:hAnsi="Times New Roman" w:cs="Times New Roman"/>
          <w:sz w:val="28"/>
          <w:szCs w:val="28"/>
          <w:lang w:val="uk-UA"/>
        </w:rPr>
        <w:t>необхідні висока спеціальна кваліфікація й невтомна підтримка досягнутого рівня.</w:t>
      </w:r>
    </w:p>
    <w:p w14:paraId="229B1749" w14:textId="19731253" w:rsidR="0014058E" w:rsidRPr="0014058E" w:rsidRDefault="0014058E" w:rsidP="0014058E">
      <w:pPr>
        <w:spacing w:after="0" w:line="360" w:lineRule="auto"/>
        <w:ind w:firstLine="709"/>
        <w:jc w:val="both"/>
        <w:rPr>
          <w:rFonts w:ascii="Times New Roman" w:hAnsi="Times New Roman" w:cs="Times New Roman"/>
          <w:sz w:val="28"/>
          <w:szCs w:val="28"/>
          <w:lang w:val="uk-UA"/>
        </w:rPr>
      </w:pPr>
      <w:r w:rsidRPr="0014058E">
        <w:rPr>
          <w:rFonts w:ascii="Times New Roman" w:hAnsi="Times New Roman" w:cs="Times New Roman"/>
          <w:sz w:val="28"/>
          <w:szCs w:val="28"/>
          <w:lang w:val="uk-UA"/>
        </w:rPr>
        <w:t>Оборонна – підприємства проводять дослідження й розробки без</w:t>
      </w:r>
      <w:r>
        <w:rPr>
          <w:rFonts w:ascii="Times New Roman" w:hAnsi="Times New Roman" w:cs="Times New Roman"/>
          <w:sz w:val="28"/>
          <w:szCs w:val="28"/>
          <w:lang w:val="uk-UA"/>
        </w:rPr>
        <w:t xml:space="preserve"> претензій на заняття провідних </w:t>
      </w:r>
      <w:r w:rsidRPr="0014058E">
        <w:rPr>
          <w:rFonts w:ascii="Times New Roman" w:hAnsi="Times New Roman" w:cs="Times New Roman"/>
          <w:sz w:val="28"/>
          <w:szCs w:val="28"/>
          <w:lang w:val="uk-UA"/>
        </w:rPr>
        <w:t>позицій, їх ціль полягає в тім, щоб не відстати від інших в областях техніко-технологічного розвитку й</w:t>
      </w:r>
      <w:r>
        <w:rPr>
          <w:rFonts w:ascii="Times New Roman" w:hAnsi="Times New Roman" w:cs="Times New Roman"/>
          <w:sz w:val="28"/>
          <w:szCs w:val="28"/>
          <w:lang w:val="uk-UA"/>
        </w:rPr>
        <w:t xml:space="preserve"> </w:t>
      </w:r>
      <w:r w:rsidRPr="0014058E">
        <w:rPr>
          <w:rFonts w:ascii="Times New Roman" w:hAnsi="Times New Roman" w:cs="Times New Roman"/>
          <w:sz w:val="28"/>
          <w:szCs w:val="28"/>
          <w:lang w:val="uk-UA"/>
        </w:rPr>
        <w:t>підвищити технічний рівень виробництва. Це досить затратомістка стратегія. Вона використовується</w:t>
      </w:r>
      <w:r>
        <w:rPr>
          <w:rFonts w:ascii="Times New Roman" w:hAnsi="Times New Roman" w:cs="Times New Roman"/>
          <w:sz w:val="28"/>
          <w:szCs w:val="28"/>
          <w:lang w:val="uk-UA"/>
        </w:rPr>
        <w:t xml:space="preserve"> </w:t>
      </w:r>
      <w:r w:rsidRPr="0014058E">
        <w:rPr>
          <w:rFonts w:ascii="Times New Roman" w:hAnsi="Times New Roman" w:cs="Times New Roman"/>
          <w:sz w:val="28"/>
          <w:szCs w:val="28"/>
          <w:lang w:val="uk-UA"/>
        </w:rPr>
        <w:t>головним чином у відособлені (державних) науково-дослідницьких установах.</w:t>
      </w:r>
    </w:p>
    <w:p w14:paraId="7CD19609" w14:textId="2E6464F6" w:rsidR="002A6C37" w:rsidRPr="0014058E" w:rsidRDefault="0014058E" w:rsidP="0014058E">
      <w:pPr>
        <w:spacing w:after="0" w:line="360" w:lineRule="auto"/>
        <w:ind w:firstLine="709"/>
        <w:jc w:val="both"/>
        <w:rPr>
          <w:rFonts w:ascii="Times New Roman" w:hAnsi="Times New Roman" w:cs="Times New Roman"/>
          <w:sz w:val="28"/>
          <w:szCs w:val="28"/>
          <w:lang w:val="uk-UA"/>
        </w:rPr>
      </w:pPr>
      <w:r w:rsidRPr="0014058E">
        <w:rPr>
          <w:rFonts w:ascii="Times New Roman" w:hAnsi="Times New Roman" w:cs="Times New Roman"/>
          <w:sz w:val="28"/>
          <w:szCs w:val="28"/>
          <w:lang w:val="uk-UA"/>
        </w:rPr>
        <w:t>Залежна – характеризується тим, що інноваційні зміни в підприємс</w:t>
      </w:r>
      <w:r>
        <w:rPr>
          <w:rFonts w:ascii="Times New Roman" w:hAnsi="Times New Roman" w:cs="Times New Roman"/>
          <w:sz w:val="28"/>
          <w:szCs w:val="28"/>
          <w:lang w:val="uk-UA"/>
        </w:rPr>
        <w:t xml:space="preserve">тві залежать від політики інших </w:t>
      </w:r>
      <w:r w:rsidRPr="0014058E">
        <w:rPr>
          <w:rFonts w:ascii="Times New Roman" w:hAnsi="Times New Roman" w:cs="Times New Roman"/>
          <w:sz w:val="28"/>
          <w:szCs w:val="28"/>
          <w:lang w:val="uk-UA"/>
        </w:rPr>
        <w:t>фірм, які виступають як основні у кооперативних технологічних зв'язках. «Залежні» підприємства не</w:t>
      </w:r>
      <w:r>
        <w:rPr>
          <w:rFonts w:ascii="Times New Roman" w:hAnsi="Times New Roman" w:cs="Times New Roman"/>
          <w:sz w:val="28"/>
          <w:szCs w:val="28"/>
          <w:lang w:val="uk-UA"/>
        </w:rPr>
        <w:t xml:space="preserve"> </w:t>
      </w:r>
      <w:r w:rsidRPr="0014058E">
        <w:rPr>
          <w:rFonts w:ascii="Times New Roman" w:hAnsi="Times New Roman" w:cs="Times New Roman"/>
          <w:sz w:val="28"/>
          <w:szCs w:val="28"/>
          <w:lang w:val="uk-UA"/>
        </w:rPr>
        <w:t>роблять самостійних спроб змінити свою продукцію, оскільки вони тісно пов’язані з вимогами до неї</w:t>
      </w:r>
      <w:r>
        <w:rPr>
          <w:rFonts w:ascii="Times New Roman" w:hAnsi="Times New Roman" w:cs="Times New Roman"/>
          <w:sz w:val="28"/>
          <w:szCs w:val="28"/>
          <w:lang w:val="uk-UA"/>
        </w:rPr>
        <w:t xml:space="preserve"> </w:t>
      </w:r>
      <w:r w:rsidRPr="0014058E">
        <w:rPr>
          <w:rFonts w:ascii="Times New Roman" w:hAnsi="Times New Roman" w:cs="Times New Roman"/>
          <w:sz w:val="28"/>
          <w:szCs w:val="28"/>
          <w:lang w:val="uk-UA"/>
        </w:rPr>
        <w:t>провідного підприємства</w:t>
      </w:r>
      <w:r>
        <w:rPr>
          <w:rFonts w:ascii="Times New Roman" w:hAnsi="Times New Roman" w:cs="Times New Roman"/>
          <w:sz w:val="28"/>
          <w:szCs w:val="28"/>
          <w:lang w:val="uk-UA"/>
        </w:rPr>
        <w:t xml:space="preserve"> </w:t>
      </w:r>
      <w:r w:rsidRPr="00D40CAE">
        <w:rPr>
          <w:rFonts w:ascii="Times New Roman" w:hAnsi="Times New Roman" w:cs="Times New Roman"/>
          <w:sz w:val="28"/>
          <w:szCs w:val="28"/>
          <w:lang w:val="uk-UA"/>
        </w:rPr>
        <w:t>[</w:t>
      </w:r>
      <w:r w:rsidR="00C60EFB" w:rsidRPr="00C60EFB">
        <w:rPr>
          <w:rFonts w:ascii="Times New Roman" w:hAnsi="Times New Roman" w:cs="Times New Roman"/>
          <w:sz w:val="28"/>
          <w:szCs w:val="28"/>
          <w:lang w:val="uk-UA"/>
        </w:rPr>
        <w:t>4</w:t>
      </w:r>
      <w:r w:rsidR="00E44F44">
        <w:rPr>
          <w:rFonts w:ascii="Times New Roman" w:hAnsi="Times New Roman" w:cs="Times New Roman"/>
          <w:sz w:val="28"/>
          <w:szCs w:val="28"/>
          <w:lang w:val="uk-UA"/>
        </w:rPr>
        <w:t>4</w:t>
      </w:r>
      <w:r w:rsidR="00C60EFB" w:rsidRPr="00C60EFB">
        <w:rPr>
          <w:rFonts w:ascii="Times New Roman" w:hAnsi="Times New Roman" w:cs="Times New Roman"/>
          <w:sz w:val="28"/>
          <w:szCs w:val="28"/>
          <w:lang w:val="uk-UA"/>
        </w:rPr>
        <w:t>, c. 112</w:t>
      </w:r>
      <w:r w:rsidRPr="00C60EFB">
        <w:rPr>
          <w:rFonts w:ascii="Times New Roman" w:hAnsi="Times New Roman" w:cs="Times New Roman"/>
          <w:sz w:val="28"/>
          <w:szCs w:val="28"/>
          <w:lang w:val="uk-UA"/>
        </w:rPr>
        <w:t>]</w:t>
      </w:r>
      <w:r w:rsidRPr="0014058E">
        <w:rPr>
          <w:rFonts w:ascii="Times New Roman" w:hAnsi="Times New Roman" w:cs="Times New Roman"/>
          <w:sz w:val="28"/>
          <w:szCs w:val="28"/>
          <w:lang w:val="uk-UA"/>
        </w:rPr>
        <w:t>.</w:t>
      </w:r>
    </w:p>
    <w:p w14:paraId="67214642" w14:textId="77777777" w:rsidR="00705D1B" w:rsidRDefault="0014058E" w:rsidP="00953F37">
      <w:pPr>
        <w:spacing w:after="0" w:line="360" w:lineRule="auto"/>
        <w:ind w:firstLine="709"/>
        <w:jc w:val="both"/>
        <w:rPr>
          <w:rFonts w:ascii="Times New Roman" w:hAnsi="Times New Roman" w:cs="Times New Roman"/>
          <w:sz w:val="28"/>
          <w:szCs w:val="28"/>
        </w:rPr>
      </w:pPr>
      <w:r w:rsidRPr="00C60EFB">
        <w:rPr>
          <w:rFonts w:ascii="Times New Roman" w:hAnsi="Times New Roman" w:cs="Times New Roman"/>
          <w:sz w:val="28"/>
          <w:szCs w:val="28"/>
          <w:lang w:val="uk-UA"/>
        </w:rPr>
        <w:lastRenderedPageBreak/>
        <w:t>А.</w:t>
      </w:r>
      <w:r w:rsidR="00280E15" w:rsidRPr="00C60EFB">
        <w:rPr>
          <w:rFonts w:ascii="Times New Roman" w:hAnsi="Times New Roman" w:cs="Times New Roman"/>
          <w:sz w:val="28"/>
          <w:szCs w:val="28"/>
          <w:lang w:val="uk-UA"/>
        </w:rPr>
        <w:t xml:space="preserve"> Юданов запропонував поділ конкурентних стратегій залежно від змін ринку та пристосування на ринку на віолентну (силову), </w:t>
      </w:r>
      <w:r w:rsidR="00280E15" w:rsidRPr="00953F37">
        <w:rPr>
          <w:rFonts w:ascii="Times New Roman" w:hAnsi="Times New Roman" w:cs="Times New Roman"/>
          <w:sz w:val="28"/>
          <w:szCs w:val="28"/>
        </w:rPr>
        <w:t>патієнтну (нішову), комутантну (стратегію пристосування) т</w:t>
      </w:r>
      <w:r w:rsidR="00953F37" w:rsidRPr="00953F37">
        <w:rPr>
          <w:rFonts w:ascii="Times New Roman" w:hAnsi="Times New Roman" w:cs="Times New Roman"/>
          <w:sz w:val="28"/>
          <w:szCs w:val="28"/>
        </w:rPr>
        <w:t>а експлерентну (піонерську)</w:t>
      </w:r>
      <w:r w:rsidR="00280E15" w:rsidRPr="00953F37">
        <w:rPr>
          <w:rFonts w:ascii="Times New Roman" w:hAnsi="Times New Roman" w:cs="Times New Roman"/>
          <w:sz w:val="28"/>
          <w:szCs w:val="28"/>
        </w:rPr>
        <w:t xml:space="preserve">. Зважаючи на те, що ці стратегії класифікуються в тому числі й залежно від виду інновацій, їх можна розглядати як інноваційні. </w:t>
      </w:r>
    </w:p>
    <w:p w14:paraId="1C07A084" w14:textId="36DAD283" w:rsidR="00705D1B" w:rsidRDefault="00280E15" w:rsidP="00953F37">
      <w:pPr>
        <w:spacing w:after="0" w:line="360" w:lineRule="auto"/>
        <w:ind w:firstLine="709"/>
        <w:jc w:val="both"/>
        <w:rPr>
          <w:rFonts w:ascii="Times New Roman" w:hAnsi="Times New Roman" w:cs="Times New Roman"/>
          <w:sz w:val="28"/>
          <w:szCs w:val="28"/>
        </w:rPr>
      </w:pPr>
      <w:r w:rsidRPr="00953F37">
        <w:rPr>
          <w:rFonts w:ascii="Times New Roman" w:hAnsi="Times New Roman" w:cs="Times New Roman"/>
          <w:sz w:val="28"/>
          <w:szCs w:val="28"/>
        </w:rPr>
        <w:t>Віолентна стратегія – стратегія конкурентної боротьби, яка полягає у ставці на зниження витрат виробництва, що досягається за рахунок організації масового випуску порів</w:t>
      </w:r>
      <w:r w:rsidR="00F736BC">
        <w:rPr>
          <w:rFonts w:ascii="Times New Roman" w:hAnsi="Times New Roman" w:cs="Times New Roman"/>
          <w:sz w:val="28"/>
          <w:szCs w:val="28"/>
        </w:rPr>
        <w:t xml:space="preserve">няно недорогих, але цілком </w:t>
      </w:r>
      <w:r w:rsidRPr="00953F37">
        <w:rPr>
          <w:rFonts w:ascii="Times New Roman" w:hAnsi="Times New Roman" w:cs="Times New Roman"/>
          <w:sz w:val="28"/>
          <w:szCs w:val="28"/>
        </w:rPr>
        <w:t xml:space="preserve">якісних продуктів. </w:t>
      </w:r>
    </w:p>
    <w:p w14:paraId="44D42D7F" w14:textId="77777777" w:rsidR="00C55E6B" w:rsidRDefault="00280E15" w:rsidP="00C60EFB">
      <w:pPr>
        <w:spacing w:after="0" w:line="360" w:lineRule="auto"/>
        <w:ind w:firstLine="709"/>
        <w:jc w:val="both"/>
        <w:rPr>
          <w:rFonts w:ascii="Times New Roman" w:hAnsi="Times New Roman" w:cs="Times New Roman"/>
          <w:sz w:val="28"/>
          <w:szCs w:val="28"/>
        </w:rPr>
      </w:pPr>
      <w:r w:rsidRPr="00953F37">
        <w:rPr>
          <w:rFonts w:ascii="Times New Roman" w:hAnsi="Times New Roman" w:cs="Times New Roman"/>
          <w:sz w:val="28"/>
          <w:szCs w:val="28"/>
        </w:rPr>
        <w:t xml:space="preserve">Патієнтна стратегія полягає у випуску обмеженої кількості вузькоспеціалізованої продукції високої якості. </w:t>
      </w:r>
    </w:p>
    <w:p w14:paraId="511074E1" w14:textId="1AE23D4D" w:rsidR="00A340B2" w:rsidRPr="00C60EFB" w:rsidRDefault="00280E15" w:rsidP="00C60EFB">
      <w:pPr>
        <w:spacing w:after="0" w:line="360" w:lineRule="auto"/>
        <w:ind w:firstLine="709"/>
        <w:jc w:val="both"/>
      </w:pPr>
      <w:r w:rsidRPr="00953F37">
        <w:rPr>
          <w:rFonts w:ascii="Times New Roman" w:hAnsi="Times New Roman" w:cs="Times New Roman"/>
          <w:sz w:val="28"/>
          <w:szCs w:val="28"/>
        </w:rPr>
        <w:t>Комутантна стратегія припускає максимально гнучке задоволення невеликих за обсягом (локальних) потреб ринку, а експлерентна стратегія – орієнтована на радикальні нововведення. З метою ефективного управління інноваційною діяльністю підприємства в літературі пропонується застосовувати поетапний підхід. При цьому залежно від виробничих умов і специфіки конкретної господарської ситуації етапи автори пропонують використовувати як ок</w:t>
      </w:r>
      <w:r w:rsidR="00C60EFB">
        <w:rPr>
          <w:rFonts w:ascii="Times New Roman" w:hAnsi="Times New Roman" w:cs="Times New Roman"/>
          <w:sz w:val="28"/>
          <w:szCs w:val="28"/>
        </w:rPr>
        <w:t>ремо, так і в різних поєднаннях</w:t>
      </w:r>
      <w:r w:rsidRPr="00953F37">
        <w:rPr>
          <w:rFonts w:ascii="Times New Roman" w:hAnsi="Times New Roman" w:cs="Times New Roman"/>
          <w:sz w:val="28"/>
          <w:szCs w:val="28"/>
        </w:rPr>
        <w:t xml:space="preserve"> </w:t>
      </w:r>
      <w:r w:rsidR="00D40CAE" w:rsidRPr="00C60EFB">
        <w:rPr>
          <w:rFonts w:ascii="Times New Roman" w:hAnsi="Times New Roman" w:cs="Times New Roman"/>
          <w:sz w:val="28"/>
          <w:szCs w:val="28"/>
        </w:rPr>
        <w:t>[</w:t>
      </w:r>
      <w:r w:rsidR="00C60EFB" w:rsidRPr="00C60EFB">
        <w:rPr>
          <w:rFonts w:ascii="Times New Roman" w:hAnsi="Times New Roman" w:cs="Times New Roman"/>
          <w:sz w:val="28"/>
          <w:szCs w:val="28"/>
        </w:rPr>
        <w:t>28, c.</w:t>
      </w:r>
      <w:r w:rsidRPr="00C60EFB">
        <w:rPr>
          <w:rFonts w:ascii="Times New Roman" w:hAnsi="Times New Roman" w:cs="Times New Roman"/>
          <w:sz w:val="28"/>
          <w:szCs w:val="28"/>
        </w:rPr>
        <w:t xml:space="preserve"> 34]</w:t>
      </w:r>
      <w:r w:rsidR="00C60EFB" w:rsidRPr="00C60EFB">
        <w:rPr>
          <w:rFonts w:ascii="Times New Roman" w:hAnsi="Times New Roman" w:cs="Times New Roman"/>
          <w:sz w:val="28"/>
          <w:szCs w:val="28"/>
        </w:rPr>
        <w:t>.</w:t>
      </w:r>
    </w:p>
    <w:p w14:paraId="251794D4" w14:textId="3C957946" w:rsidR="002479C6" w:rsidRPr="00C60EFB" w:rsidRDefault="002479C6" w:rsidP="00D40CAE">
      <w:pPr>
        <w:spacing w:after="0" w:line="360" w:lineRule="auto"/>
        <w:ind w:firstLine="708"/>
        <w:jc w:val="both"/>
        <w:rPr>
          <w:rFonts w:ascii="Times New Roman" w:hAnsi="Times New Roman" w:cs="Times New Roman"/>
          <w:sz w:val="28"/>
          <w:szCs w:val="28"/>
        </w:rPr>
      </w:pPr>
      <w:r w:rsidRPr="002479C6">
        <w:rPr>
          <w:rFonts w:ascii="Times New Roman" w:hAnsi="Times New Roman" w:cs="Times New Roman"/>
          <w:sz w:val="28"/>
          <w:szCs w:val="28"/>
        </w:rPr>
        <w:t>Широко</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відомими</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є</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стратегії</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визначені</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М</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Порте</w:t>
      </w:r>
      <w:r>
        <w:rPr>
          <w:rFonts w:ascii="Times New Roman" w:hAnsi="Times New Roman" w:cs="Times New Roman"/>
          <w:sz w:val="28"/>
          <w:szCs w:val="28"/>
        </w:rPr>
        <w:t>ром</w:t>
      </w:r>
      <w:r w:rsidRPr="00D2075B">
        <w:rPr>
          <w:rFonts w:ascii="Times New Roman" w:hAnsi="Times New Roman" w:cs="Times New Roman"/>
          <w:sz w:val="28"/>
          <w:szCs w:val="28"/>
        </w:rPr>
        <w:t xml:space="preserve">, </w:t>
      </w:r>
      <w:r>
        <w:rPr>
          <w:rFonts w:ascii="Times New Roman" w:hAnsi="Times New Roman" w:cs="Times New Roman"/>
          <w:sz w:val="28"/>
          <w:szCs w:val="28"/>
        </w:rPr>
        <w:t>які</w:t>
      </w:r>
      <w:r w:rsidRPr="00D2075B">
        <w:rPr>
          <w:rFonts w:ascii="Times New Roman" w:hAnsi="Times New Roman" w:cs="Times New Roman"/>
          <w:sz w:val="28"/>
          <w:szCs w:val="28"/>
        </w:rPr>
        <w:t xml:space="preserve"> </w:t>
      </w:r>
      <w:r>
        <w:rPr>
          <w:rFonts w:ascii="Times New Roman" w:hAnsi="Times New Roman" w:cs="Times New Roman"/>
          <w:sz w:val="28"/>
          <w:szCs w:val="28"/>
        </w:rPr>
        <w:t>залежать</w:t>
      </w:r>
      <w:r w:rsidRPr="00D2075B">
        <w:rPr>
          <w:rFonts w:ascii="Times New Roman" w:hAnsi="Times New Roman" w:cs="Times New Roman"/>
          <w:sz w:val="28"/>
          <w:szCs w:val="28"/>
        </w:rPr>
        <w:t xml:space="preserve"> </w:t>
      </w:r>
      <w:r>
        <w:rPr>
          <w:rFonts w:ascii="Times New Roman" w:hAnsi="Times New Roman" w:cs="Times New Roman"/>
          <w:sz w:val="28"/>
          <w:szCs w:val="28"/>
        </w:rPr>
        <w:t>від</w:t>
      </w:r>
      <w:r w:rsidRPr="00D2075B">
        <w:rPr>
          <w:rFonts w:ascii="Times New Roman" w:hAnsi="Times New Roman" w:cs="Times New Roman"/>
          <w:sz w:val="28"/>
          <w:szCs w:val="28"/>
        </w:rPr>
        <w:t xml:space="preserve"> </w:t>
      </w:r>
      <w:r>
        <w:rPr>
          <w:rFonts w:ascii="Times New Roman" w:hAnsi="Times New Roman" w:cs="Times New Roman"/>
          <w:sz w:val="28"/>
          <w:szCs w:val="28"/>
        </w:rPr>
        <w:t>місця</w:t>
      </w:r>
      <w:r w:rsidRPr="00D2075B">
        <w:rPr>
          <w:rFonts w:ascii="Times New Roman" w:hAnsi="Times New Roman" w:cs="Times New Roman"/>
          <w:sz w:val="28"/>
          <w:szCs w:val="28"/>
        </w:rPr>
        <w:t xml:space="preserve">, </w:t>
      </w:r>
      <w:r>
        <w:rPr>
          <w:rFonts w:ascii="Times New Roman" w:hAnsi="Times New Roman" w:cs="Times New Roman"/>
          <w:sz w:val="28"/>
          <w:szCs w:val="28"/>
        </w:rPr>
        <w:t>що</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займає</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підприємство</w:t>
      </w:r>
      <w:r w:rsidRPr="00D2075B">
        <w:rPr>
          <w:rFonts w:ascii="Times New Roman" w:hAnsi="Times New Roman" w:cs="Times New Roman"/>
          <w:sz w:val="28"/>
          <w:szCs w:val="28"/>
        </w:rPr>
        <w:t xml:space="preserve"> </w:t>
      </w:r>
      <w:proofErr w:type="gramStart"/>
      <w:r w:rsidRPr="002479C6">
        <w:rPr>
          <w:rFonts w:ascii="Times New Roman" w:hAnsi="Times New Roman" w:cs="Times New Roman"/>
          <w:sz w:val="28"/>
          <w:szCs w:val="28"/>
        </w:rPr>
        <w:t>на</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ринку</w:t>
      </w:r>
      <w:proofErr w:type="gramEnd"/>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цінове</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лідерство</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продуктове</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л</w:t>
      </w:r>
      <w:r>
        <w:rPr>
          <w:rFonts w:ascii="Times New Roman" w:hAnsi="Times New Roman" w:cs="Times New Roman"/>
          <w:sz w:val="28"/>
          <w:szCs w:val="28"/>
        </w:rPr>
        <w:t>ідерство</w:t>
      </w:r>
      <w:r w:rsidRPr="00D2075B">
        <w:rPr>
          <w:rFonts w:ascii="Times New Roman" w:hAnsi="Times New Roman" w:cs="Times New Roman"/>
          <w:sz w:val="28"/>
          <w:szCs w:val="28"/>
        </w:rPr>
        <w:t xml:space="preserve"> </w:t>
      </w:r>
      <w:r>
        <w:rPr>
          <w:rFonts w:ascii="Times New Roman" w:hAnsi="Times New Roman" w:cs="Times New Roman"/>
          <w:sz w:val="28"/>
          <w:szCs w:val="28"/>
        </w:rPr>
        <w:t>та</w:t>
      </w:r>
      <w:r w:rsidRPr="00D2075B">
        <w:rPr>
          <w:rFonts w:ascii="Times New Roman" w:hAnsi="Times New Roman" w:cs="Times New Roman"/>
          <w:sz w:val="28"/>
          <w:szCs w:val="28"/>
        </w:rPr>
        <w:t xml:space="preserve"> </w:t>
      </w:r>
      <w:r>
        <w:rPr>
          <w:rFonts w:ascii="Times New Roman" w:hAnsi="Times New Roman" w:cs="Times New Roman"/>
          <w:sz w:val="28"/>
          <w:szCs w:val="28"/>
        </w:rPr>
        <w:t>лідерство</w:t>
      </w:r>
      <w:r w:rsidRPr="00D2075B">
        <w:rPr>
          <w:rFonts w:ascii="Times New Roman" w:hAnsi="Times New Roman" w:cs="Times New Roman"/>
          <w:sz w:val="28"/>
          <w:szCs w:val="28"/>
        </w:rPr>
        <w:t xml:space="preserve"> </w:t>
      </w:r>
      <w:r>
        <w:rPr>
          <w:rFonts w:ascii="Times New Roman" w:hAnsi="Times New Roman" w:cs="Times New Roman"/>
          <w:sz w:val="28"/>
          <w:szCs w:val="28"/>
        </w:rPr>
        <w:t>в</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ніші</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та</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стратегії</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сформульовані</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І</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Ансофом</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на</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основі</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матриці</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товар</w:t>
      </w:r>
      <w:r w:rsidRPr="00D2075B">
        <w:rPr>
          <w:rFonts w:ascii="Times New Roman" w:hAnsi="Times New Roman" w:cs="Times New Roman"/>
          <w:sz w:val="28"/>
          <w:szCs w:val="28"/>
        </w:rPr>
        <w:t xml:space="preserve"> – </w:t>
      </w:r>
      <w:r w:rsidRPr="002479C6">
        <w:rPr>
          <w:rFonts w:ascii="Times New Roman" w:hAnsi="Times New Roman" w:cs="Times New Roman"/>
          <w:sz w:val="28"/>
          <w:szCs w:val="28"/>
        </w:rPr>
        <w:t>ринок</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залежно</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від</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ступеня</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новизни</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ринку</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і</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товару</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проникнення</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на</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ринок</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розвитку</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продукції</w:t>
      </w:r>
      <w:r w:rsidRPr="00D2075B">
        <w:rPr>
          <w:rFonts w:ascii="Times New Roman" w:hAnsi="Times New Roman" w:cs="Times New Roman"/>
          <w:sz w:val="28"/>
          <w:szCs w:val="28"/>
        </w:rPr>
        <w:t>,</w:t>
      </w:r>
      <w:r w:rsidR="009023E1">
        <w:rPr>
          <w:rFonts w:ascii="Times New Roman" w:hAnsi="Times New Roman" w:cs="Times New Roman"/>
          <w:sz w:val="28"/>
          <w:szCs w:val="28"/>
          <w:lang w:val="uk-UA"/>
        </w:rPr>
        <w:t xml:space="preserve"> </w:t>
      </w:r>
      <w:r w:rsidRPr="002479C6">
        <w:rPr>
          <w:rFonts w:ascii="Times New Roman" w:hAnsi="Times New Roman" w:cs="Times New Roman"/>
          <w:sz w:val="28"/>
          <w:szCs w:val="28"/>
        </w:rPr>
        <w:t>розвитку</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ринку</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та</w:t>
      </w:r>
      <w:r w:rsidRPr="00D2075B">
        <w:rPr>
          <w:rFonts w:ascii="Times New Roman" w:hAnsi="Times New Roman" w:cs="Times New Roman"/>
          <w:sz w:val="28"/>
          <w:szCs w:val="28"/>
        </w:rPr>
        <w:t xml:space="preserve"> </w:t>
      </w:r>
      <w:r w:rsidRPr="002479C6">
        <w:rPr>
          <w:rFonts w:ascii="Times New Roman" w:hAnsi="Times New Roman" w:cs="Times New Roman"/>
          <w:sz w:val="28"/>
          <w:szCs w:val="28"/>
        </w:rPr>
        <w:t>диверсифікації</w:t>
      </w:r>
      <w:r w:rsidR="00C60EFB">
        <w:rPr>
          <w:rFonts w:ascii="Times New Roman" w:hAnsi="Times New Roman" w:cs="Times New Roman"/>
          <w:sz w:val="28"/>
          <w:szCs w:val="28"/>
        </w:rPr>
        <w:t>)</w:t>
      </w:r>
      <w:r w:rsidRPr="00D2075B">
        <w:rPr>
          <w:rFonts w:ascii="Times New Roman" w:hAnsi="Times New Roman" w:cs="Times New Roman"/>
          <w:sz w:val="28"/>
          <w:szCs w:val="28"/>
        </w:rPr>
        <w:t xml:space="preserve"> [</w:t>
      </w:r>
      <w:r w:rsidR="00C60EFB" w:rsidRPr="00C60EFB">
        <w:rPr>
          <w:rFonts w:ascii="Times New Roman" w:hAnsi="Times New Roman" w:cs="Times New Roman"/>
          <w:sz w:val="28"/>
          <w:szCs w:val="28"/>
        </w:rPr>
        <w:t>25,</w:t>
      </w:r>
      <w:r w:rsidR="00D40CAE" w:rsidRPr="00C60EFB">
        <w:rPr>
          <w:rFonts w:ascii="Times New Roman" w:hAnsi="Times New Roman" w:cs="Times New Roman"/>
          <w:sz w:val="28"/>
          <w:szCs w:val="28"/>
          <w:lang w:val="uk-UA"/>
        </w:rPr>
        <w:t xml:space="preserve"> </w:t>
      </w:r>
      <w:r w:rsidRPr="00C60EFB">
        <w:rPr>
          <w:rFonts w:ascii="Times New Roman" w:hAnsi="Times New Roman" w:cs="Times New Roman"/>
          <w:sz w:val="28"/>
          <w:szCs w:val="28"/>
          <w:lang w:val="en-US"/>
        </w:rPr>
        <w:t>c</w:t>
      </w:r>
      <w:r w:rsidRPr="00C60EFB">
        <w:rPr>
          <w:rFonts w:ascii="Times New Roman" w:hAnsi="Times New Roman" w:cs="Times New Roman"/>
          <w:sz w:val="28"/>
          <w:szCs w:val="28"/>
        </w:rPr>
        <w:t>.80</w:t>
      </w:r>
      <w:r w:rsidRPr="00D2075B">
        <w:rPr>
          <w:rFonts w:ascii="Times New Roman" w:hAnsi="Times New Roman" w:cs="Times New Roman"/>
          <w:sz w:val="28"/>
          <w:szCs w:val="28"/>
        </w:rPr>
        <w:t>]</w:t>
      </w:r>
      <w:r w:rsidR="00C60EFB" w:rsidRPr="00C60EFB">
        <w:rPr>
          <w:rFonts w:ascii="Times New Roman" w:hAnsi="Times New Roman" w:cs="Times New Roman"/>
          <w:sz w:val="28"/>
          <w:szCs w:val="28"/>
        </w:rPr>
        <w:t>.</w:t>
      </w:r>
    </w:p>
    <w:p w14:paraId="61E97884" w14:textId="02E3AE37" w:rsidR="00705D1B" w:rsidRDefault="00F736BC" w:rsidP="00705D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роботах Федулової Л.</w:t>
      </w:r>
      <w:r w:rsidR="00705D1B" w:rsidRPr="00705D1B">
        <w:rPr>
          <w:rFonts w:ascii="Times New Roman" w:hAnsi="Times New Roman" w:cs="Times New Roman"/>
          <w:sz w:val="28"/>
          <w:szCs w:val="28"/>
        </w:rPr>
        <w:t xml:space="preserve"> приводиться класифікація інноваційних стратегій за позицією підприємства стосовно конкурентів [</w:t>
      </w:r>
      <w:r w:rsidR="00C60EFB" w:rsidRPr="00C60EFB">
        <w:rPr>
          <w:rFonts w:ascii="Times New Roman" w:hAnsi="Times New Roman" w:cs="Times New Roman"/>
          <w:sz w:val="28"/>
          <w:szCs w:val="28"/>
        </w:rPr>
        <w:t>6</w:t>
      </w:r>
      <w:r w:rsidR="00E44F44">
        <w:rPr>
          <w:rFonts w:ascii="Times New Roman" w:hAnsi="Times New Roman" w:cs="Times New Roman"/>
          <w:sz w:val="28"/>
          <w:szCs w:val="28"/>
          <w:lang w:val="uk-UA"/>
        </w:rPr>
        <w:t>5</w:t>
      </w:r>
      <w:r w:rsidR="00705D1B" w:rsidRPr="00705D1B">
        <w:rPr>
          <w:rFonts w:ascii="Times New Roman" w:hAnsi="Times New Roman" w:cs="Times New Roman"/>
          <w:sz w:val="28"/>
          <w:szCs w:val="28"/>
        </w:rPr>
        <w:t xml:space="preserve">]. </w:t>
      </w:r>
    </w:p>
    <w:p w14:paraId="639F7EC2" w14:textId="54F768C5" w:rsidR="00705D1B" w:rsidRDefault="00705D1B" w:rsidP="00705D1B">
      <w:pPr>
        <w:spacing w:after="0" w:line="360" w:lineRule="auto"/>
        <w:ind w:firstLine="708"/>
        <w:jc w:val="both"/>
        <w:rPr>
          <w:rFonts w:ascii="Times New Roman" w:hAnsi="Times New Roman" w:cs="Times New Roman"/>
          <w:sz w:val="28"/>
          <w:szCs w:val="28"/>
        </w:rPr>
      </w:pPr>
      <w:r w:rsidRPr="00705D1B">
        <w:rPr>
          <w:rFonts w:ascii="Times New Roman" w:hAnsi="Times New Roman" w:cs="Times New Roman"/>
          <w:sz w:val="28"/>
          <w:szCs w:val="28"/>
        </w:rPr>
        <w:t xml:space="preserve">Стратегія наступу – характерна для підприємств, які базують свою діяльність на принципах підприємницької конкуренції. Вона пов'язана з прагненням підприємств досягти технічного й ринкового лідерства шляхом створення та впровадження нових продуктів. Така стратегія передбачає </w:t>
      </w:r>
      <w:r w:rsidRPr="00705D1B">
        <w:rPr>
          <w:rFonts w:ascii="Times New Roman" w:hAnsi="Times New Roman" w:cs="Times New Roman"/>
          <w:sz w:val="28"/>
          <w:szCs w:val="28"/>
        </w:rPr>
        <w:lastRenderedPageBreak/>
        <w:t xml:space="preserve">постійну орієнтацію підприємства на світові досягнення науки й технології, наявність наукових розробок, що фінансуються та здійснюються самим підприємством, швидке реагування та пристосування до нових технологічних можливостей. Особливістю наступальної інноваційної стратегії є активна участь співробітників підприємства у створенні та впровадженні інновацій. </w:t>
      </w:r>
      <w:r w:rsidR="00C55E6B">
        <w:rPr>
          <w:rFonts w:ascii="Times New Roman" w:hAnsi="Times New Roman" w:cs="Times New Roman"/>
          <w:sz w:val="28"/>
          <w:szCs w:val="28"/>
          <w:lang w:val="uk-UA"/>
        </w:rPr>
        <w:t>Поодинокими є випадки</w:t>
      </w:r>
      <w:r w:rsidRPr="00705D1B">
        <w:rPr>
          <w:rFonts w:ascii="Times New Roman" w:hAnsi="Times New Roman" w:cs="Times New Roman"/>
          <w:sz w:val="28"/>
          <w:szCs w:val="28"/>
        </w:rPr>
        <w:t xml:space="preserve">, коли інновація надходить у підприємство від зовнішнього джерела в цілком адаптованому до умов діяльності підприємства вигляді. </w:t>
      </w:r>
    </w:p>
    <w:p w14:paraId="0E309BA9" w14:textId="6C92EC1E" w:rsidR="00705D1B" w:rsidRDefault="00705D1B" w:rsidP="00705D1B">
      <w:pPr>
        <w:spacing w:after="0" w:line="360" w:lineRule="auto"/>
        <w:ind w:firstLine="708"/>
        <w:jc w:val="both"/>
        <w:rPr>
          <w:rFonts w:ascii="Times New Roman" w:hAnsi="Times New Roman" w:cs="Times New Roman"/>
          <w:sz w:val="28"/>
          <w:szCs w:val="28"/>
        </w:rPr>
      </w:pPr>
      <w:r w:rsidRPr="00705D1B">
        <w:rPr>
          <w:rFonts w:ascii="Times New Roman" w:hAnsi="Times New Roman" w:cs="Times New Roman"/>
          <w:sz w:val="28"/>
          <w:szCs w:val="28"/>
        </w:rPr>
        <w:t xml:space="preserve">Стратегія захисту – спрямована на те, щоб утримати конкурентні позиції підприємства на вже зайнятих ринках. </w:t>
      </w:r>
      <w:r w:rsidR="00C55E6B">
        <w:rPr>
          <w:rFonts w:ascii="Times New Roman" w:hAnsi="Times New Roman" w:cs="Times New Roman"/>
          <w:sz w:val="28"/>
          <w:szCs w:val="28"/>
          <w:lang w:val="uk-UA"/>
        </w:rPr>
        <w:t>Такої</w:t>
      </w:r>
      <w:r w:rsidRPr="00705D1B">
        <w:rPr>
          <w:rFonts w:ascii="Times New Roman" w:hAnsi="Times New Roman" w:cs="Times New Roman"/>
          <w:sz w:val="28"/>
          <w:szCs w:val="28"/>
        </w:rPr>
        <w:t xml:space="preserve"> стратегії дотримується більшість підприємств, які уникають надмірного ризику. Вони прагнуть рухатис</w:t>
      </w:r>
      <w:r w:rsidR="00837A2F">
        <w:rPr>
          <w:rFonts w:ascii="Times New Roman" w:hAnsi="Times New Roman" w:cs="Times New Roman"/>
          <w:sz w:val="28"/>
          <w:szCs w:val="28"/>
        </w:rPr>
        <w:t xml:space="preserve">я на крок позаду від лідерів </w:t>
      </w:r>
      <w:r w:rsidRPr="00705D1B">
        <w:rPr>
          <w:rFonts w:ascii="Times New Roman" w:hAnsi="Times New Roman" w:cs="Times New Roman"/>
          <w:sz w:val="28"/>
          <w:szCs w:val="28"/>
        </w:rPr>
        <w:t>ринку і впроваджують новацію, тільки впевнившись у її перспективності. Однак, такі підприємства неповністю імітують нові продукти. У продукцію власного виробництва вносяться істотні зміни з метою збільшення її конкурентоспроможності та адаптації до власних сегментів ринку та ніш, що сприяє впров</w:t>
      </w:r>
      <w:r>
        <w:rPr>
          <w:rFonts w:ascii="Times New Roman" w:hAnsi="Times New Roman" w:cs="Times New Roman"/>
          <w:sz w:val="28"/>
          <w:szCs w:val="28"/>
        </w:rPr>
        <w:t xml:space="preserve">адженню новації в інших сферах. </w:t>
      </w:r>
      <w:r w:rsidRPr="00705D1B">
        <w:rPr>
          <w:rFonts w:ascii="Times New Roman" w:hAnsi="Times New Roman" w:cs="Times New Roman"/>
          <w:sz w:val="28"/>
          <w:szCs w:val="28"/>
        </w:rPr>
        <w:t xml:space="preserve">Головна функція такої стратегії – оптимізація співвідношення «витрати – випуск» у виробничому процесі. Захисна стратегія також потребує значних зусиль у науково-дослідницькій сфері, що дає змогу використовувати її лише досить потужним високотехнологічним підприємствам. Проаналізувавши досягнення й помилки підприємств-лідерів у впровадженні новацій, вдосконаливши новацію і юридично захистивши її новий зразок, вони розпочинають масове виробництво і отримують від цього значні прибутки. </w:t>
      </w:r>
    </w:p>
    <w:p w14:paraId="3BE63CD2" w14:textId="5B792884" w:rsidR="00705D1B" w:rsidRDefault="00705D1B" w:rsidP="00705D1B">
      <w:pPr>
        <w:spacing w:after="0" w:line="360" w:lineRule="auto"/>
        <w:ind w:firstLine="708"/>
        <w:jc w:val="both"/>
        <w:rPr>
          <w:rFonts w:ascii="Times New Roman" w:hAnsi="Times New Roman" w:cs="Times New Roman"/>
          <w:sz w:val="28"/>
          <w:szCs w:val="28"/>
        </w:rPr>
      </w:pPr>
      <w:r w:rsidRPr="00705D1B">
        <w:rPr>
          <w:rFonts w:ascii="Times New Roman" w:hAnsi="Times New Roman" w:cs="Times New Roman"/>
          <w:sz w:val="28"/>
          <w:szCs w:val="28"/>
        </w:rPr>
        <w:t xml:space="preserve">Імітаційна стратегія – використовується підприємствами, які не є </w:t>
      </w:r>
      <w:r>
        <w:rPr>
          <w:rFonts w:ascii="Times New Roman" w:hAnsi="Times New Roman" w:cs="Times New Roman"/>
          <w:sz w:val="28"/>
          <w:szCs w:val="28"/>
          <w:lang w:val="uk-UA"/>
        </w:rPr>
        <w:t xml:space="preserve">новаторами </w:t>
      </w:r>
      <w:r w:rsidRPr="00705D1B">
        <w:rPr>
          <w:rFonts w:ascii="Times New Roman" w:hAnsi="Times New Roman" w:cs="Times New Roman"/>
          <w:sz w:val="28"/>
          <w:szCs w:val="28"/>
        </w:rPr>
        <w:t xml:space="preserve">у випуску на ринок тих або інших нововведень, але адаптували виробничі процеси до їх виробництва, придбавши у фірми-піонера ліцензію. Деколи імітація може відбуватися й без дозволу підприємств-лідерів, через незаконне використання технологій або технічних розробок. При цьому підприємство-імітатор не лише копіює основні споживчі властивості </w:t>
      </w:r>
      <w:r w:rsidRPr="00705D1B">
        <w:rPr>
          <w:rFonts w:ascii="Times New Roman" w:hAnsi="Times New Roman" w:cs="Times New Roman"/>
          <w:sz w:val="28"/>
          <w:szCs w:val="28"/>
        </w:rPr>
        <w:lastRenderedPageBreak/>
        <w:t>нововведень, а й досягає у виробництві певних переваг. Такими перевагами можуть бути зниження вартості завдяки залученню дешевої робочої сили чи місцевих ресурсів, використання вже наявних виробничих потужностей у новому призначенні та ін</w:t>
      </w:r>
      <w:r w:rsidR="00837A2F">
        <w:rPr>
          <w:rFonts w:ascii="Times New Roman" w:hAnsi="Times New Roman" w:cs="Times New Roman"/>
          <w:sz w:val="28"/>
          <w:szCs w:val="28"/>
          <w:lang w:val="uk-UA"/>
        </w:rPr>
        <w:t>ші</w:t>
      </w:r>
      <w:r w:rsidRPr="00705D1B">
        <w:rPr>
          <w:rFonts w:ascii="Times New Roman" w:hAnsi="Times New Roman" w:cs="Times New Roman"/>
          <w:sz w:val="28"/>
          <w:szCs w:val="28"/>
        </w:rPr>
        <w:t xml:space="preserve">. Якщо імітаційна стратегія здійснюється з дотриманням прав щодо інтелектуальної власності підприємства-лідера і забезпечується при цьому вдале поєднання чужої технології з перевагами власних ресурсів, то така стратегія може бути досить корисною для фірми-імітатора. Для українських підприємств вона є одним із способів підвищення наукомісткості й технологічності виробництва і, за певних захисних дій уряду для підтримки вітчизняного товаровиробника, може сприяти підвищенню конкурентного потенціалу фірми, зміцненню її ринкових позицій. Однак, дана стратегія може виявитися й невдалою, якщо недостатньо вивчити кон'юнктуру відповідного ринку. </w:t>
      </w:r>
    </w:p>
    <w:p w14:paraId="55853CDB" w14:textId="77777777" w:rsidR="00705D1B" w:rsidRDefault="00705D1B" w:rsidP="00705D1B">
      <w:pPr>
        <w:spacing w:after="0" w:line="360" w:lineRule="auto"/>
        <w:ind w:firstLine="708"/>
        <w:jc w:val="both"/>
        <w:rPr>
          <w:rFonts w:ascii="Times New Roman" w:hAnsi="Times New Roman" w:cs="Times New Roman"/>
          <w:sz w:val="28"/>
          <w:szCs w:val="28"/>
        </w:rPr>
      </w:pPr>
      <w:r w:rsidRPr="00705D1B">
        <w:rPr>
          <w:rFonts w:ascii="Times New Roman" w:hAnsi="Times New Roman" w:cs="Times New Roman"/>
          <w:sz w:val="28"/>
          <w:szCs w:val="28"/>
        </w:rPr>
        <w:t xml:space="preserve">Залежна стратегія – характер технологічних змін при застосуванні даної стратегії залежить від політики підприємств, які виступають як засновники стосовно малих виробничих підприємств, що не роблять спроб змінити свою продукцію, бо вони тісно пов'язані з вимогами до неї від головної фірми. Зазвичай ідеться про субпідрядні роботи. Малі підприємства такого типу поширені в капіталомістких галузях, їхній ринковий успіх безпосередньо залежить від успіху у споживачів основного продукту головної фірми. Такі фірми не здійснюють інноваційний пошук самостійно, але забезпечують високі критерії якості роботи і гнучкість пристосування до вимог нових технологій та ринків збуту. Значна частина їх зайнята в сервісному бізнесі та в просуванні продукції на нові ринки. </w:t>
      </w:r>
    </w:p>
    <w:p w14:paraId="4BD58D4C" w14:textId="3CD61860" w:rsidR="00705D1B" w:rsidRPr="00705D1B" w:rsidRDefault="00705D1B" w:rsidP="00705D1B">
      <w:pPr>
        <w:spacing w:after="0" w:line="360" w:lineRule="auto"/>
        <w:ind w:firstLine="708"/>
        <w:jc w:val="both"/>
        <w:rPr>
          <w:rFonts w:ascii="Times New Roman" w:hAnsi="Times New Roman" w:cs="Times New Roman"/>
          <w:sz w:val="28"/>
          <w:szCs w:val="28"/>
        </w:rPr>
      </w:pPr>
      <w:r w:rsidRPr="00705D1B">
        <w:rPr>
          <w:rFonts w:ascii="Times New Roman" w:hAnsi="Times New Roman" w:cs="Times New Roman"/>
          <w:sz w:val="28"/>
          <w:szCs w:val="28"/>
        </w:rPr>
        <w:t xml:space="preserve">Традиційна стратегія – цей тип стратегії не передбачає значних технологічних змін, тому він лише умовно належить до інноваційного. Часто виробництва стають традиційними внаслідок закріплення за ними певних інноваційних форм на тривалий період окремих етапів їхнього «життєвого циклу». Водночас, ця стратегія передбачає вдосконалення форм </w:t>
      </w:r>
      <w:r w:rsidRPr="00705D1B">
        <w:rPr>
          <w:rFonts w:ascii="Times New Roman" w:hAnsi="Times New Roman" w:cs="Times New Roman"/>
          <w:sz w:val="28"/>
          <w:szCs w:val="28"/>
        </w:rPr>
        <w:lastRenderedPageBreak/>
        <w:t>обслуговування традиційної продукції, тому їй притаманні риси інших інноваційних стратегій. Незважаючи на традиційність задоволення попиту форма і якість продукції підприємства, що діє за традиційною стратегією постійно вдосконалюються. Стратегія дії за ситуацією, або стратегія вибору ніші, є реакцією керівництва на зовнішні сигнали ринку чи інституційного середовища. Інноваційна діяльність підприємства тут полягає в пошуку інформації щодо можливостей, які з’являються у підприємства за нових обставин, знаходженні особливих ніш на наявних ринках товарів і послуг, що мають споживача з нетиповим, але значущим різновидом потреб. Саме з вказаного типу стратегії починають свою діяльність на перших етапах життєвого циклу підприємства, що намагаються швидко увійти на ринки, використовуючи свій традиційний потенціал</w:t>
      </w:r>
      <w:r>
        <w:rPr>
          <w:rFonts w:ascii="Times New Roman" w:hAnsi="Times New Roman" w:cs="Times New Roman"/>
          <w:sz w:val="28"/>
          <w:szCs w:val="28"/>
          <w:lang w:val="uk-UA"/>
        </w:rPr>
        <w:t xml:space="preserve"> </w:t>
      </w:r>
      <w:r w:rsidRPr="00705D1B">
        <w:rPr>
          <w:rFonts w:ascii="Times New Roman" w:hAnsi="Times New Roman" w:cs="Times New Roman"/>
          <w:sz w:val="28"/>
          <w:szCs w:val="28"/>
        </w:rPr>
        <w:t>[</w:t>
      </w:r>
      <w:r w:rsidR="00773D67" w:rsidRPr="00773D67">
        <w:rPr>
          <w:rFonts w:ascii="Times New Roman" w:hAnsi="Times New Roman" w:cs="Times New Roman"/>
          <w:sz w:val="28"/>
          <w:szCs w:val="28"/>
          <w:lang w:val="uk-UA"/>
        </w:rPr>
        <w:t>4</w:t>
      </w:r>
      <w:r w:rsidR="00E44F44">
        <w:rPr>
          <w:rFonts w:ascii="Times New Roman" w:hAnsi="Times New Roman" w:cs="Times New Roman"/>
          <w:sz w:val="28"/>
          <w:szCs w:val="28"/>
          <w:lang w:val="uk-UA"/>
        </w:rPr>
        <w:t>4</w:t>
      </w:r>
      <w:r w:rsidR="00773D67" w:rsidRPr="00773D67">
        <w:rPr>
          <w:rFonts w:ascii="Times New Roman" w:hAnsi="Times New Roman" w:cs="Times New Roman"/>
          <w:sz w:val="28"/>
          <w:szCs w:val="28"/>
          <w:lang w:val="uk-UA"/>
        </w:rPr>
        <w:t>,</w:t>
      </w:r>
      <w:r w:rsidRPr="00773D67">
        <w:rPr>
          <w:rFonts w:ascii="Times New Roman" w:hAnsi="Times New Roman" w:cs="Times New Roman"/>
          <w:sz w:val="28"/>
          <w:szCs w:val="28"/>
        </w:rPr>
        <w:t xml:space="preserve"> </w:t>
      </w:r>
      <w:r w:rsidRPr="00773D67">
        <w:rPr>
          <w:rFonts w:ascii="Times New Roman" w:hAnsi="Times New Roman" w:cs="Times New Roman"/>
          <w:sz w:val="28"/>
          <w:szCs w:val="28"/>
          <w:lang w:val="en-US"/>
        </w:rPr>
        <w:t>c</w:t>
      </w:r>
      <w:r w:rsidRPr="00773D67">
        <w:rPr>
          <w:rFonts w:ascii="Times New Roman" w:hAnsi="Times New Roman" w:cs="Times New Roman"/>
          <w:sz w:val="28"/>
          <w:szCs w:val="28"/>
        </w:rPr>
        <w:t>.113</w:t>
      </w:r>
      <w:r w:rsidRPr="00705D1B">
        <w:rPr>
          <w:rFonts w:ascii="Times New Roman" w:hAnsi="Times New Roman" w:cs="Times New Roman"/>
          <w:sz w:val="28"/>
          <w:szCs w:val="28"/>
        </w:rPr>
        <w:t>].</w:t>
      </w:r>
    </w:p>
    <w:p w14:paraId="6677F9A1" w14:textId="718CEB31" w:rsidR="002479C6" w:rsidRPr="00DF2F69" w:rsidRDefault="002479C6" w:rsidP="009D01D3">
      <w:pPr>
        <w:spacing w:after="0" w:line="360" w:lineRule="auto"/>
        <w:ind w:firstLine="708"/>
        <w:jc w:val="both"/>
        <w:rPr>
          <w:rFonts w:ascii="Times New Roman" w:hAnsi="Times New Roman" w:cs="Times New Roman"/>
          <w:sz w:val="28"/>
          <w:szCs w:val="28"/>
          <w:lang w:val="uk-UA"/>
        </w:rPr>
      </w:pPr>
      <w:r w:rsidRPr="002479C6">
        <w:rPr>
          <w:rFonts w:ascii="Times New Roman" w:hAnsi="Times New Roman" w:cs="Times New Roman"/>
          <w:sz w:val="28"/>
          <w:szCs w:val="28"/>
        </w:rPr>
        <w:t>Французькі вчені і практики виділяють 4 основні типи стратегій залежно від видів ризику [</w:t>
      </w:r>
      <w:r w:rsidR="00A36AF8">
        <w:rPr>
          <w:rFonts w:ascii="Times New Roman" w:hAnsi="Times New Roman" w:cs="Times New Roman"/>
          <w:sz w:val="28"/>
          <w:szCs w:val="28"/>
          <w:lang w:val="uk-UA"/>
        </w:rPr>
        <w:t>18</w:t>
      </w:r>
      <w:r w:rsidRPr="00DF2F69">
        <w:rPr>
          <w:rFonts w:ascii="Times New Roman" w:hAnsi="Times New Roman" w:cs="Times New Roman"/>
          <w:sz w:val="28"/>
          <w:szCs w:val="28"/>
          <w:lang w:val="uk-UA"/>
        </w:rPr>
        <w:t>]: − розвитку виробничих потужностей, аналізу конкурентних позицій підприємства; передбачає оцінку конкурентного ризику, «імітаційного» ризику, ризику можливого скорочення попиту; − стратегія взаємодії підприємств – заснована на концепції «підряду» та оцінці можливого розподілу та передачі партнерам економічного ризику; − стратегія інтернаціоналізації – при виході на нові ринки збуту; оцінка міжнародного ризику; − стратегія диверсифікації – акцентується на можливостях підприємства в умовах економічного спаду; оцінка ризику при заміні продукції або ринку її реалізації (аналізують різні за ризиком про</w:t>
      </w:r>
      <w:r w:rsidR="00A36AF8">
        <w:rPr>
          <w:rFonts w:ascii="Times New Roman" w:hAnsi="Times New Roman" w:cs="Times New Roman"/>
          <w:sz w:val="28"/>
          <w:szCs w:val="28"/>
          <w:lang w:val="uk-UA"/>
        </w:rPr>
        <w:t>є</w:t>
      </w:r>
      <w:r w:rsidRPr="00DF2F69">
        <w:rPr>
          <w:rFonts w:ascii="Times New Roman" w:hAnsi="Times New Roman" w:cs="Times New Roman"/>
          <w:sz w:val="28"/>
          <w:szCs w:val="28"/>
          <w:lang w:val="uk-UA"/>
        </w:rPr>
        <w:t>кти).</w:t>
      </w:r>
    </w:p>
    <w:p w14:paraId="6D2BD5C3" w14:textId="45B49386" w:rsidR="00953F37" w:rsidRDefault="00953F37" w:rsidP="0041642B">
      <w:pPr>
        <w:spacing w:after="0" w:line="360" w:lineRule="auto"/>
        <w:ind w:firstLine="709"/>
        <w:jc w:val="both"/>
      </w:pPr>
      <w:r w:rsidRPr="00293C74">
        <w:rPr>
          <w:rFonts w:ascii="Times New Roman" w:hAnsi="Times New Roman" w:cs="Times New Roman"/>
          <w:sz w:val="28"/>
          <w:szCs w:val="28"/>
        </w:rPr>
        <w:t>Загалом більшість класичних інноваційних стратегій є схожими, проте мають різні назви у різних авторів.</w:t>
      </w:r>
    </w:p>
    <w:p w14:paraId="26DD8148" w14:textId="427509F1" w:rsidR="00280E15" w:rsidRPr="002154DC" w:rsidRDefault="002154DC" w:rsidP="004164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Вважаємо</w:t>
      </w:r>
      <w:r w:rsidR="00280E15" w:rsidRPr="0041642B">
        <w:rPr>
          <w:rFonts w:ascii="Times New Roman" w:hAnsi="Times New Roman" w:cs="Times New Roman"/>
          <w:sz w:val="28"/>
          <w:szCs w:val="28"/>
        </w:rPr>
        <w:t xml:space="preserve">, що єдиної </w:t>
      </w:r>
      <w:r>
        <w:rPr>
          <w:rFonts w:ascii="Times New Roman" w:hAnsi="Times New Roman" w:cs="Times New Roman"/>
          <w:sz w:val="28"/>
          <w:szCs w:val="28"/>
          <w:lang w:val="uk-UA"/>
        </w:rPr>
        <w:t>уніфіковаої</w:t>
      </w:r>
      <w:r w:rsidR="00280E15" w:rsidRPr="0041642B">
        <w:rPr>
          <w:rFonts w:ascii="Times New Roman" w:hAnsi="Times New Roman" w:cs="Times New Roman"/>
          <w:sz w:val="28"/>
          <w:szCs w:val="28"/>
        </w:rPr>
        <w:t xml:space="preserve"> для всіх підприємств інноваційної стратегії</w:t>
      </w:r>
      <w:r w:rsidR="00953F37" w:rsidRPr="0041642B">
        <w:rPr>
          <w:rFonts w:ascii="Times New Roman" w:hAnsi="Times New Roman" w:cs="Times New Roman"/>
          <w:sz w:val="28"/>
          <w:szCs w:val="28"/>
        </w:rPr>
        <w:t xml:space="preserve"> </w:t>
      </w:r>
      <w:r w:rsidR="00280E15" w:rsidRPr="0041642B">
        <w:rPr>
          <w:rFonts w:ascii="Times New Roman" w:hAnsi="Times New Roman" w:cs="Times New Roman"/>
          <w:sz w:val="28"/>
          <w:szCs w:val="28"/>
        </w:rPr>
        <w:t xml:space="preserve">не існує. Вибір стратегії та </w:t>
      </w:r>
      <w:r>
        <w:rPr>
          <w:rFonts w:ascii="Times New Roman" w:hAnsi="Times New Roman" w:cs="Times New Roman"/>
          <w:sz w:val="28"/>
          <w:szCs w:val="28"/>
          <w:lang w:val="uk-UA"/>
        </w:rPr>
        <w:t>спосіб</w:t>
      </w:r>
      <w:r w:rsidR="00280E15" w:rsidRPr="0041642B">
        <w:rPr>
          <w:rFonts w:ascii="Times New Roman" w:hAnsi="Times New Roman" w:cs="Times New Roman"/>
          <w:sz w:val="28"/>
          <w:szCs w:val="28"/>
        </w:rPr>
        <w:t xml:space="preserve"> її формування залежить</w:t>
      </w:r>
      <w:r w:rsidR="00953F37" w:rsidRPr="0041642B">
        <w:rPr>
          <w:rFonts w:ascii="Times New Roman" w:hAnsi="Times New Roman" w:cs="Times New Roman"/>
          <w:sz w:val="28"/>
          <w:szCs w:val="28"/>
        </w:rPr>
        <w:t xml:space="preserve"> </w:t>
      </w:r>
      <w:r w:rsidR="00280E15" w:rsidRPr="0041642B">
        <w:rPr>
          <w:rFonts w:ascii="Times New Roman" w:hAnsi="Times New Roman" w:cs="Times New Roman"/>
          <w:sz w:val="28"/>
          <w:szCs w:val="28"/>
        </w:rPr>
        <w:t xml:space="preserve">від позиції </w:t>
      </w:r>
      <w:r>
        <w:rPr>
          <w:rFonts w:ascii="Times New Roman" w:hAnsi="Times New Roman" w:cs="Times New Roman"/>
          <w:sz w:val="28"/>
          <w:szCs w:val="28"/>
          <w:lang w:val="uk-UA"/>
        </w:rPr>
        <w:t>суб</w:t>
      </w:r>
      <w:r w:rsidRPr="002154DC">
        <w:rPr>
          <w:rFonts w:ascii="Times New Roman" w:hAnsi="Times New Roman" w:cs="Times New Roman"/>
          <w:sz w:val="28"/>
          <w:szCs w:val="28"/>
        </w:rPr>
        <w:t>’</w:t>
      </w:r>
      <w:r>
        <w:rPr>
          <w:rFonts w:ascii="Times New Roman" w:hAnsi="Times New Roman" w:cs="Times New Roman"/>
          <w:sz w:val="28"/>
          <w:szCs w:val="28"/>
          <w:lang w:val="uk-UA"/>
        </w:rPr>
        <w:t>єкта господарювання</w:t>
      </w:r>
      <w:r w:rsidR="00280E15" w:rsidRPr="0041642B">
        <w:rPr>
          <w:rFonts w:ascii="Times New Roman" w:hAnsi="Times New Roman" w:cs="Times New Roman"/>
          <w:sz w:val="28"/>
          <w:szCs w:val="28"/>
        </w:rPr>
        <w:t xml:space="preserve"> </w:t>
      </w:r>
      <w:proofErr w:type="gramStart"/>
      <w:r w:rsidR="00280E15" w:rsidRPr="0041642B">
        <w:rPr>
          <w:rFonts w:ascii="Times New Roman" w:hAnsi="Times New Roman" w:cs="Times New Roman"/>
          <w:sz w:val="28"/>
          <w:szCs w:val="28"/>
        </w:rPr>
        <w:t>на ринку</w:t>
      </w:r>
      <w:proofErr w:type="gramEnd"/>
      <w:r w:rsidR="00280E15" w:rsidRPr="0041642B">
        <w:rPr>
          <w:rFonts w:ascii="Times New Roman" w:hAnsi="Times New Roman" w:cs="Times New Roman"/>
          <w:sz w:val="28"/>
          <w:szCs w:val="28"/>
        </w:rPr>
        <w:t>, наявного ресурсного потенціалу, динаміки</w:t>
      </w:r>
      <w:r w:rsidR="00953F37" w:rsidRPr="0041642B">
        <w:rPr>
          <w:rFonts w:ascii="Times New Roman" w:hAnsi="Times New Roman" w:cs="Times New Roman"/>
          <w:sz w:val="28"/>
          <w:szCs w:val="28"/>
        </w:rPr>
        <w:t xml:space="preserve"> </w:t>
      </w:r>
      <w:r w:rsidR="00280E15" w:rsidRPr="0041642B">
        <w:rPr>
          <w:rFonts w:ascii="Times New Roman" w:hAnsi="Times New Roman" w:cs="Times New Roman"/>
          <w:sz w:val="28"/>
          <w:szCs w:val="28"/>
        </w:rPr>
        <w:t xml:space="preserve">розвитку, стану економіки, </w:t>
      </w:r>
      <w:r>
        <w:rPr>
          <w:rFonts w:ascii="Times New Roman" w:hAnsi="Times New Roman" w:cs="Times New Roman"/>
          <w:sz w:val="28"/>
          <w:szCs w:val="28"/>
          <w:lang w:val="uk-UA"/>
        </w:rPr>
        <w:t>наявних</w:t>
      </w:r>
      <w:r w:rsidR="00280E15" w:rsidRPr="0041642B">
        <w:rPr>
          <w:rFonts w:ascii="Times New Roman" w:hAnsi="Times New Roman" w:cs="Times New Roman"/>
          <w:sz w:val="28"/>
          <w:szCs w:val="28"/>
        </w:rPr>
        <w:t xml:space="preserve"> конкурентів, соціально</w:t>
      </w:r>
      <w:r>
        <w:rPr>
          <w:rFonts w:ascii="Times New Roman" w:hAnsi="Times New Roman" w:cs="Times New Roman"/>
          <w:sz w:val="28"/>
          <w:szCs w:val="28"/>
          <w:lang w:val="uk-UA"/>
        </w:rPr>
        <w:t>-економічного</w:t>
      </w:r>
      <w:r w:rsidR="00280E15" w:rsidRPr="0041642B">
        <w:rPr>
          <w:rFonts w:ascii="Times New Roman" w:hAnsi="Times New Roman" w:cs="Times New Roman"/>
          <w:sz w:val="28"/>
          <w:szCs w:val="28"/>
        </w:rPr>
        <w:t xml:space="preserve"> середов</w:t>
      </w:r>
      <w:r w:rsidR="0041642B" w:rsidRPr="0041642B">
        <w:rPr>
          <w:rFonts w:ascii="Times New Roman" w:hAnsi="Times New Roman" w:cs="Times New Roman"/>
          <w:sz w:val="28"/>
          <w:szCs w:val="28"/>
        </w:rPr>
        <w:t>ища</w:t>
      </w:r>
      <w:r>
        <w:rPr>
          <w:rFonts w:ascii="Times New Roman" w:hAnsi="Times New Roman" w:cs="Times New Roman"/>
          <w:sz w:val="28"/>
          <w:szCs w:val="28"/>
          <w:lang w:val="uk-UA"/>
        </w:rPr>
        <w:t>.</w:t>
      </w:r>
    </w:p>
    <w:p w14:paraId="400009DC" w14:textId="67645724" w:rsidR="00C077EC" w:rsidRPr="00F0753C" w:rsidRDefault="009023E1" w:rsidP="00F0753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C077EC">
        <w:rPr>
          <w:rFonts w:ascii="Times New Roman" w:hAnsi="Times New Roman" w:cs="Times New Roman"/>
          <w:sz w:val="28"/>
          <w:szCs w:val="28"/>
          <w:lang w:val="uk-UA"/>
        </w:rPr>
        <w:t xml:space="preserve"> сучасних умовах</w:t>
      </w:r>
      <w:r w:rsidR="00C077EC" w:rsidRPr="00E5511C">
        <w:rPr>
          <w:rFonts w:ascii="Times New Roman" w:hAnsi="Times New Roman" w:cs="Times New Roman"/>
          <w:sz w:val="28"/>
          <w:szCs w:val="28"/>
          <w:lang w:val="uk-UA"/>
        </w:rPr>
        <w:t xml:space="preserve"> </w:t>
      </w:r>
      <w:r w:rsidR="00C077EC">
        <w:rPr>
          <w:rFonts w:ascii="Times New Roman" w:hAnsi="Times New Roman" w:cs="Times New Roman"/>
          <w:sz w:val="28"/>
          <w:szCs w:val="28"/>
          <w:lang w:val="uk-UA"/>
        </w:rPr>
        <w:t>господарювання інноваційний розвиток підприємства</w:t>
      </w:r>
      <w:r w:rsidR="00C077EC" w:rsidRPr="00E5511C">
        <w:rPr>
          <w:rFonts w:ascii="Times New Roman" w:hAnsi="Times New Roman" w:cs="Times New Roman"/>
          <w:sz w:val="28"/>
          <w:szCs w:val="28"/>
          <w:lang w:val="uk-UA"/>
        </w:rPr>
        <w:t xml:space="preserve"> </w:t>
      </w:r>
      <w:r w:rsidR="00C077EC">
        <w:rPr>
          <w:rFonts w:ascii="Times New Roman" w:hAnsi="Times New Roman" w:cs="Times New Roman"/>
          <w:sz w:val="28"/>
          <w:szCs w:val="28"/>
          <w:lang w:val="uk-UA"/>
        </w:rPr>
        <w:t>представляє собою процес спрямованої закономірної</w:t>
      </w:r>
      <w:r w:rsidR="00C077EC" w:rsidRPr="00E5511C">
        <w:rPr>
          <w:rFonts w:ascii="Times New Roman" w:hAnsi="Times New Roman" w:cs="Times New Roman"/>
          <w:sz w:val="28"/>
          <w:szCs w:val="28"/>
          <w:lang w:val="uk-UA"/>
        </w:rPr>
        <w:t xml:space="preserve"> </w:t>
      </w:r>
      <w:r w:rsidR="00C077EC">
        <w:rPr>
          <w:rFonts w:ascii="Times New Roman" w:hAnsi="Times New Roman" w:cs="Times New Roman"/>
          <w:sz w:val="28"/>
          <w:szCs w:val="28"/>
          <w:lang w:val="uk-UA"/>
        </w:rPr>
        <w:t>зміни стану підприємства, що залежить від інноваційного потенціалу цього підприємства та джерелом</w:t>
      </w:r>
      <w:r w:rsidR="00C077EC" w:rsidRPr="00E5511C">
        <w:rPr>
          <w:rFonts w:ascii="Times New Roman" w:hAnsi="Times New Roman" w:cs="Times New Roman"/>
          <w:sz w:val="28"/>
          <w:szCs w:val="28"/>
          <w:lang w:val="uk-UA"/>
        </w:rPr>
        <w:t xml:space="preserve"> якого є інновації, що створюють якісно нові можливості для подальшої діяльності підприємства на ринку шляхом реалізації уміння знаходити нові рішення, ідеї та у результаті винаходів.</w:t>
      </w:r>
    </w:p>
    <w:p w14:paraId="4B254930" w14:textId="24EE50C6" w:rsidR="00C45FDC" w:rsidRPr="001348E5" w:rsidRDefault="00C45FDC" w:rsidP="00F0753C">
      <w:pPr>
        <w:spacing w:after="0" w:line="360" w:lineRule="auto"/>
        <w:ind w:firstLine="708"/>
        <w:jc w:val="both"/>
        <w:rPr>
          <w:rFonts w:ascii="Times New Roman" w:hAnsi="Times New Roman" w:cs="Times New Roman"/>
          <w:sz w:val="28"/>
          <w:szCs w:val="28"/>
          <w:lang w:val="uk-UA"/>
        </w:rPr>
      </w:pPr>
      <w:r w:rsidRPr="001348E5">
        <w:rPr>
          <w:rFonts w:ascii="Times New Roman" w:hAnsi="Times New Roman" w:cs="Times New Roman"/>
          <w:sz w:val="28"/>
          <w:szCs w:val="28"/>
          <w:lang w:val="uk-UA"/>
        </w:rPr>
        <w:t>Вибір компанії для певної інноваційної стратегії залежить від ряду факторів, включаючи природні ознаки та фактори, організаційну сферу, номенклатур</w:t>
      </w:r>
      <w:r w:rsidR="00A36AF8">
        <w:rPr>
          <w:rFonts w:ascii="Times New Roman" w:hAnsi="Times New Roman" w:cs="Times New Roman"/>
          <w:sz w:val="28"/>
          <w:szCs w:val="28"/>
          <w:lang w:val="uk-UA"/>
        </w:rPr>
        <w:t>у</w:t>
      </w:r>
      <w:r w:rsidRPr="001348E5">
        <w:rPr>
          <w:rFonts w:ascii="Times New Roman" w:hAnsi="Times New Roman" w:cs="Times New Roman"/>
          <w:sz w:val="28"/>
          <w:szCs w:val="28"/>
          <w:lang w:val="uk-UA"/>
        </w:rPr>
        <w:t xml:space="preserve"> та асортимент її продукції, життєвий цикл продукту, здатність до іннова</w:t>
      </w:r>
      <w:r w:rsidR="00C66B33">
        <w:rPr>
          <w:rFonts w:ascii="Times New Roman" w:hAnsi="Times New Roman" w:cs="Times New Roman"/>
          <w:sz w:val="28"/>
          <w:szCs w:val="28"/>
          <w:lang w:val="uk-UA"/>
        </w:rPr>
        <w:t>цій, рівень науки та технології</w:t>
      </w:r>
      <w:r w:rsidRPr="001348E5">
        <w:rPr>
          <w:rFonts w:ascii="Times New Roman" w:hAnsi="Times New Roman" w:cs="Times New Roman"/>
          <w:sz w:val="28"/>
          <w:szCs w:val="28"/>
          <w:lang w:val="uk-UA"/>
        </w:rPr>
        <w:t xml:space="preserve"> [</w:t>
      </w:r>
      <w:r w:rsidR="00C66B33">
        <w:rPr>
          <w:rFonts w:ascii="Times New Roman" w:hAnsi="Times New Roman" w:cs="Times New Roman"/>
          <w:sz w:val="28"/>
          <w:szCs w:val="28"/>
          <w:lang w:val="uk-UA"/>
        </w:rPr>
        <w:t>4</w:t>
      </w:r>
      <w:r w:rsidR="00E44F44">
        <w:rPr>
          <w:rFonts w:ascii="Times New Roman" w:hAnsi="Times New Roman" w:cs="Times New Roman"/>
          <w:sz w:val="28"/>
          <w:szCs w:val="28"/>
          <w:lang w:val="uk-UA"/>
        </w:rPr>
        <w:t>1</w:t>
      </w:r>
      <w:r w:rsidR="00C66B33">
        <w:rPr>
          <w:rFonts w:ascii="Times New Roman" w:hAnsi="Times New Roman" w:cs="Times New Roman"/>
          <w:sz w:val="28"/>
          <w:szCs w:val="28"/>
          <w:lang w:val="uk-UA"/>
        </w:rPr>
        <w:t>, с. 70</w:t>
      </w:r>
      <w:r w:rsidR="00C66B33" w:rsidRPr="00C66B33">
        <w:rPr>
          <w:rFonts w:ascii="Times New Roman" w:hAnsi="Times New Roman" w:cs="Times New Roman"/>
          <w:sz w:val="28"/>
          <w:szCs w:val="28"/>
          <w:lang w:val="uk-UA"/>
        </w:rPr>
        <w:t>].</w:t>
      </w:r>
      <w:r w:rsidR="00C66B33">
        <w:rPr>
          <w:rFonts w:ascii="Times New Roman" w:hAnsi="Times New Roman" w:cs="Times New Roman"/>
          <w:sz w:val="28"/>
          <w:szCs w:val="28"/>
          <w:lang w:val="uk-UA"/>
        </w:rPr>
        <w:t xml:space="preserve"> </w:t>
      </w:r>
      <w:r w:rsidRPr="001348E5">
        <w:rPr>
          <w:rFonts w:ascii="Times New Roman" w:hAnsi="Times New Roman" w:cs="Times New Roman"/>
          <w:sz w:val="28"/>
          <w:szCs w:val="28"/>
          <w:lang w:val="uk-UA"/>
        </w:rPr>
        <w:t xml:space="preserve">Для вибору інноваційної стратегії менеджери повинні розглянути всі засоби, які підготовлені для дотримання загальної стратегії розвитку організації, сприйняття ризиків та </w:t>
      </w:r>
      <w:r w:rsidR="00A36AF8">
        <w:rPr>
          <w:rFonts w:ascii="Times New Roman" w:hAnsi="Times New Roman" w:cs="Times New Roman"/>
          <w:sz w:val="28"/>
          <w:szCs w:val="28"/>
          <w:lang w:val="uk-UA"/>
        </w:rPr>
        <w:t>інновацій</w:t>
      </w:r>
      <w:r w:rsidRPr="001348E5">
        <w:rPr>
          <w:rFonts w:ascii="Times New Roman" w:hAnsi="Times New Roman" w:cs="Times New Roman"/>
          <w:sz w:val="28"/>
          <w:szCs w:val="28"/>
          <w:lang w:val="uk-UA"/>
        </w:rPr>
        <w:t xml:space="preserve">. Розвиток компаній є суто особистим, оскільки у кожної компанії є свої ресурси, і кожна компанія може розвиватися по різному, оскільки у </w:t>
      </w:r>
      <w:r w:rsidR="00A36AF8">
        <w:rPr>
          <w:rFonts w:ascii="Times New Roman" w:hAnsi="Times New Roman" w:cs="Times New Roman"/>
          <w:sz w:val="28"/>
          <w:szCs w:val="28"/>
          <w:lang w:val="uk-UA"/>
        </w:rPr>
        <w:t>підприємств</w:t>
      </w:r>
      <w:r w:rsidRPr="001348E5">
        <w:rPr>
          <w:rFonts w:ascii="Times New Roman" w:hAnsi="Times New Roman" w:cs="Times New Roman"/>
          <w:sz w:val="28"/>
          <w:szCs w:val="28"/>
          <w:lang w:val="uk-UA"/>
        </w:rPr>
        <w:t xml:space="preserve"> є постійний процес придбання та розширення ресурсів.</w:t>
      </w:r>
    </w:p>
    <w:p w14:paraId="6DACE8E8" w14:textId="1141F28A" w:rsidR="005B4038" w:rsidRPr="001348E5" w:rsidRDefault="005B4038" w:rsidP="00437962">
      <w:pPr>
        <w:spacing w:after="0" w:line="360" w:lineRule="auto"/>
        <w:ind w:firstLine="708"/>
        <w:jc w:val="both"/>
        <w:rPr>
          <w:rFonts w:ascii="Times New Roman" w:hAnsi="Times New Roman" w:cs="Times New Roman"/>
          <w:sz w:val="28"/>
          <w:szCs w:val="28"/>
          <w:lang w:val="uk-UA"/>
        </w:rPr>
      </w:pPr>
      <w:r w:rsidRPr="001348E5">
        <w:rPr>
          <w:rFonts w:ascii="Times New Roman" w:hAnsi="Times New Roman" w:cs="Times New Roman"/>
          <w:sz w:val="28"/>
          <w:szCs w:val="28"/>
          <w:lang w:val="uk-UA"/>
        </w:rPr>
        <w:t>Формування інноваційної стратегії організації повинно відштовхуватись від теорії життєвого циклу підприємства та враховувати його положення на ринку, інноваційну політику. Для цього важливо враховувати наявну базу ресурсів (економічних, маркетингових, науково-конструкторсько-технологічних, виробничих, кадрових, нематеріальних, фінансових, інформаційно-комунікаційни</w:t>
      </w:r>
      <w:r w:rsidR="00A36AF8">
        <w:rPr>
          <w:rFonts w:ascii="Times New Roman" w:hAnsi="Times New Roman" w:cs="Times New Roman"/>
          <w:sz w:val="28"/>
          <w:szCs w:val="28"/>
          <w:lang w:val="uk-UA"/>
        </w:rPr>
        <w:t xml:space="preserve">х </w:t>
      </w:r>
      <w:r w:rsidRPr="001348E5">
        <w:rPr>
          <w:rFonts w:ascii="Times New Roman" w:hAnsi="Times New Roman" w:cs="Times New Roman"/>
          <w:sz w:val="28"/>
          <w:szCs w:val="28"/>
          <w:lang w:val="uk-UA"/>
        </w:rPr>
        <w:t>) та можливості її використання. Також потрібно враховувати зовнішні та внутрішні чинники впливу, зокрема: сферу дій організації; передумови, умови та чинники зовнішнього й внутрішнього середовища; асортимент і номенклатуру товарів, що виготовляється на підприємстві; цикл життя товарів; рівень ризиків у разі впровадження про</w:t>
      </w:r>
      <w:r w:rsidR="00A36AF8">
        <w:rPr>
          <w:rFonts w:ascii="Times New Roman" w:hAnsi="Times New Roman" w:cs="Times New Roman"/>
          <w:sz w:val="28"/>
          <w:szCs w:val="28"/>
          <w:lang w:val="uk-UA"/>
        </w:rPr>
        <w:t>є</w:t>
      </w:r>
      <w:r w:rsidRPr="001348E5">
        <w:rPr>
          <w:rFonts w:ascii="Times New Roman" w:hAnsi="Times New Roman" w:cs="Times New Roman"/>
          <w:sz w:val="28"/>
          <w:szCs w:val="28"/>
          <w:lang w:val="uk-UA"/>
        </w:rPr>
        <w:t>ктів і диверсифікованість; формування технологічного, науково</w:t>
      </w:r>
      <w:r w:rsidR="00A36AF8">
        <w:rPr>
          <w:rFonts w:ascii="Times New Roman" w:hAnsi="Times New Roman" w:cs="Times New Roman"/>
          <w:sz w:val="28"/>
          <w:szCs w:val="28"/>
          <w:lang w:val="uk-UA"/>
        </w:rPr>
        <w:t>-</w:t>
      </w:r>
      <w:r w:rsidRPr="001348E5">
        <w:rPr>
          <w:rFonts w:ascii="Times New Roman" w:hAnsi="Times New Roman" w:cs="Times New Roman"/>
          <w:sz w:val="28"/>
          <w:szCs w:val="28"/>
          <w:lang w:val="uk-UA"/>
        </w:rPr>
        <w:t xml:space="preserve">технічного, інноваційного потенціалів; розроблення інноваційної стратегії розвитку та імплементація із корпоративною (загальною) стратегією розвитку організації; наявність ресурсів та інших можливостей для втілення інноваційної стратегії </w:t>
      </w:r>
      <w:r w:rsidRPr="001348E5">
        <w:rPr>
          <w:rFonts w:ascii="Times New Roman" w:hAnsi="Times New Roman" w:cs="Times New Roman"/>
          <w:sz w:val="28"/>
          <w:szCs w:val="28"/>
          <w:lang w:val="uk-UA"/>
        </w:rPr>
        <w:lastRenderedPageBreak/>
        <w:t>підприємства; відстеження науково-технічної інформації та стану ринку інновацій [</w:t>
      </w:r>
      <w:r w:rsidR="00C66B33" w:rsidRPr="00C66B33">
        <w:rPr>
          <w:rFonts w:ascii="Times New Roman" w:hAnsi="Times New Roman" w:cs="Times New Roman"/>
          <w:sz w:val="28"/>
          <w:szCs w:val="28"/>
          <w:lang w:val="uk-UA"/>
        </w:rPr>
        <w:t>7</w:t>
      </w:r>
      <w:r w:rsidR="00E44F44">
        <w:rPr>
          <w:rFonts w:ascii="Times New Roman" w:hAnsi="Times New Roman" w:cs="Times New Roman"/>
          <w:sz w:val="28"/>
          <w:szCs w:val="28"/>
          <w:lang w:val="uk-UA"/>
        </w:rPr>
        <w:t>3</w:t>
      </w:r>
      <w:r w:rsidR="00C66B33" w:rsidRPr="00C66B33">
        <w:rPr>
          <w:rFonts w:ascii="Times New Roman" w:hAnsi="Times New Roman" w:cs="Times New Roman"/>
          <w:sz w:val="28"/>
          <w:szCs w:val="28"/>
          <w:lang w:val="uk-UA"/>
        </w:rPr>
        <w:t xml:space="preserve">, </w:t>
      </w:r>
      <w:r w:rsidR="00C66B33">
        <w:rPr>
          <w:rFonts w:ascii="Times New Roman" w:hAnsi="Times New Roman" w:cs="Times New Roman"/>
          <w:sz w:val="28"/>
          <w:szCs w:val="28"/>
          <w:lang w:val="en-US"/>
        </w:rPr>
        <w:t>c</w:t>
      </w:r>
      <w:r w:rsidR="00C66B33" w:rsidRPr="00C66B33">
        <w:rPr>
          <w:rFonts w:ascii="Times New Roman" w:hAnsi="Times New Roman" w:cs="Times New Roman"/>
          <w:sz w:val="28"/>
          <w:szCs w:val="28"/>
          <w:lang w:val="uk-UA"/>
        </w:rPr>
        <w:t>. 330</w:t>
      </w:r>
      <w:r w:rsidRPr="001348E5">
        <w:rPr>
          <w:rFonts w:ascii="Times New Roman" w:hAnsi="Times New Roman" w:cs="Times New Roman"/>
          <w:sz w:val="28"/>
          <w:szCs w:val="28"/>
          <w:lang w:val="uk-UA"/>
        </w:rPr>
        <w:t>].</w:t>
      </w:r>
    </w:p>
    <w:p w14:paraId="25B7530A" w14:textId="34C53539" w:rsidR="005B4038" w:rsidRPr="00B25003" w:rsidRDefault="005B4038" w:rsidP="00F0753C">
      <w:pPr>
        <w:spacing w:after="0" w:line="360" w:lineRule="auto"/>
        <w:ind w:firstLine="708"/>
        <w:jc w:val="both"/>
        <w:rPr>
          <w:rFonts w:ascii="Times New Roman" w:hAnsi="Times New Roman" w:cs="Times New Roman"/>
          <w:sz w:val="28"/>
          <w:szCs w:val="28"/>
          <w:lang w:val="uk-UA"/>
        </w:rPr>
      </w:pPr>
      <w:r w:rsidRPr="00B25003">
        <w:rPr>
          <w:rFonts w:ascii="Times New Roman" w:hAnsi="Times New Roman" w:cs="Times New Roman"/>
          <w:sz w:val="28"/>
          <w:szCs w:val="28"/>
          <w:lang w:val="uk-UA"/>
        </w:rPr>
        <w:t>Головними перевагами для підприємств є те, що інноваційна стратегія, як основний інструмент стратегічного управління інноваційним розвитком підприємства: дає змогу визначити цілі, мету, напрями їхнього досягнення в межах забезпечення виживання й активізації інноваційного розвитку підприємств у довгостроковій перспективі, зосереджуючи увагу на засадничих принципах стратегічного та інноваційного розвитку; дає можливість реагувати на постійні зміни та вимоги середовища, безперервно удосконалювати процеси господарювання на підставі впровадження інновацій; є фундаментом для розроблення стратегічних планів, інноваційних програм і про</w:t>
      </w:r>
      <w:r w:rsidR="00A36AF8">
        <w:rPr>
          <w:rFonts w:ascii="Times New Roman" w:hAnsi="Times New Roman" w:cs="Times New Roman"/>
          <w:sz w:val="28"/>
          <w:szCs w:val="28"/>
          <w:lang w:val="uk-UA"/>
        </w:rPr>
        <w:t>є</w:t>
      </w:r>
      <w:r w:rsidRPr="00B25003">
        <w:rPr>
          <w:rFonts w:ascii="Times New Roman" w:hAnsi="Times New Roman" w:cs="Times New Roman"/>
          <w:sz w:val="28"/>
          <w:szCs w:val="28"/>
          <w:lang w:val="uk-UA"/>
        </w:rPr>
        <w:t>ктів, що постає системною ознакою шляхів інноваційного розвитку підприємства у перспективі; дає можливість розвивати нові форми стимулювання, організування, планування та контролювання</w:t>
      </w:r>
      <w:r w:rsidRPr="00B25003">
        <w:rPr>
          <w:lang w:val="uk-UA"/>
        </w:rPr>
        <w:t xml:space="preserve"> </w:t>
      </w:r>
      <w:r w:rsidRPr="00B25003">
        <w:rPr>
          <w:rFonts w:ascii="Times New Roman" w:hAnsi="Times New Roman" w:cs="Times New Roman"/>
          <w:sz w:val="28"/>
          <w:szCs w:val="28"/>
          <w:lang w:val="uk-UA"/>
        </w:rPr>
        <w:t>господарської діяльності підприємства на підставі винайдення і впровадження інновацій [</w:t>
      </w:r>
      <w:r w:rsidR="00C66B33" w:rsidRPr="00C66B33">
        <w:rPr>
          <w:rFonts w:ascii="Times New Roman" w:hAnsi="Times New Roman" w:cs="Times New Roman"/>
          <w:sz w:val="28"/>
          <w:szCs w:val="28"/>
          <w:lang w:val="uk-UA"/>
        </w:rPr>
        <w:t>7</w:t>
      </w:r>
      <w:r w:rsidR="00E44F44">
        <w:rPr>
          <w:rFonts w:ascii="Times New Roman" w:hAnsi="Times New Roman" w:cs="Times New Roman"/>
          <w:sz w:val="28"/>
          <w:szCs w:val="28"/>
          <w:lang w:val="uk-UA"/>
        </w:rPr>
        <w:t>3</w:t>
      </w:r>
      <w:r w:rsidR="00C66B33" w:rsidRPr="00C66B33">
        <w:rPr>
          <w:rFonts w:ascii="Times New Roman" w:hAnsi="Times New Roman" w:cs="Times New Roman"/>
          <w:sz w:val="28"/>
          <w:szCs w:val="28"/>
          <w:lang w:val="uk-UA"/>
        </w:rPr>
        <w:t>,</w:t>
      </w:r>
      <w:r w:rsidR="00BE512F" w:rsidRPr="00C66B33">
        <w:rPr>
          <w:rFonts w:ascii="Times New Roman" w:hAnsi="Times New Roman" w:cs="Times New Roman"/>
          <w:sz w:val="28"/>
          <w:szCs w:val="28"/>
          <w:lang w:val="uk-UA"/>
        </w:rPr>
        <w:t xml:space="preserve"> с.</w:t>
      </w:r>
      <w:r w:rsidRPr="00C66B33">
        <w:rPr>
          <w:rFonts w:ascii="Times New Roman" w:hAnsi="Times New Roman" w:cs="Times New Roman"/>
          <w:sz w:val="28"/>
          <w:szCs w:val="28"/>
          <w:lang w:val="uk-UA"/>
        </w:rPr>
        <w:t>304</w:t>
      </w:r>
      <w:r w:rsidRPr="00B25003">
        <w:rPr>
          <w:rFonts w:ascii="Times New Roman" w:hAnsi="Times New Roman" w:cs="Times New Roman"/>
          <w:sz w:val="28"/>
          <w:szCs w:val="28"/>
          <w:lang w:val="uk-UA"/>
        </w:rPr>
        <w:t>].</w:t>
      </w:r>
    </w:p>
    <w:p w14:paraId="171F86EB" w14:textId="77777777" w:rsidR="003F5E33" w:rsidRDefault="003F5E33" w:rsidP="00C45FDC">
      <w:pPr>
        <w:spacing w:after="0" w:line="360" w:lineRule="auto"/>
        <w:jc w:val="both"/>
        <w:rPr>
          <w:rFonts w:ascii="Times New Roman" w:hAnsi="Times New Roman" w:cs="Times New Roman"/>
          <w:sz w:val="28"/>
          <w:szCs w:val="28"/>
          <w:lang w:val="uk-UA"/>
        </w:rPr>
      </w:pPr>
    </w:p>
    <w:p w14:paraId="59D036B2" w14:textId="77777777" w:rsidR="005E5663" w:rsidRPr="00B25003" w:rsidRDefault="005E5663" w:rsidP="00C45FDC">
      <w:pPr>
        <w:spacing w:after="0" w:line="360" w:lineRule="auto"/>
        <w:jc w:val="both"/>
        <w:rPr>
          <w:rFonts w:ascii="Times New Roman" w:hAnsi="Times New Roman" w:cs="Times New Roman"/>
          <w:sz w:val="28"/>
          <w:szCs w:val="28"/>
          <w:lang w:val="uk-UA"/>
        </w:rPr>
      </w:pPr>
    </w:p>
    <w:p w14:paraId="2F879088" w14:textId="5F13DF60" w:rsidR="003F5E33" w:rsidRDefault="009870C2" w:rsidP="005E5663">
      <w:pPr>
        <w:spacing w:after="0" w:line="360" w:lineRule="auto"/>
        <w:ind w:firstLine="708"/>
        <w:jc w:val="both"/>
        <w:rPr>
          <w:rFonts w:ascii="Times New Roman" w:hAnsi="Times New Roman" w:cs="Times New Roman"/>
          <w:sz w:val="28"/>
          <w:szCs w:val="28"/>
          <w:lang w:val="uk-UA"/>
        </w:rPr>
      </w:pPr>
      <w:r w:rsidRPr="005E5663">
        <w:rPr>
          <w:rFonts w:ascii="Times New Roman" w:hAnsi="Times New Roman" w:cs="Times New Roman"/>
          <w:sz w:val="28"/>
          <w:szCs w:val="28"/>
          <w:lang w:val="uk-UA"/>
        </w:rPr>
        <w:t>2.2. Аналіз фінансового забезпечення інноваційної</w:t>
      </w:r>
      <w:r w:rsidR="005E5663">
        <w:rPr>
          <w:rFonts w:ascii="Times New Roman" w:hAnsi="Times New Roman" w:cs="Times New Roman"/>
          <w:sz w:val="28"/>
          <w:szCs w:val="28"/>
          <w:lang w:val="uk-UA"/>
        </w:rPr>
        <w:t xml:space="preserve"> діяльності підприємств регіону</w:t>
      </w:r>
    </w:p>
    <w:p w14:paraId="1621F104" w14:textId="611C11F1" w:rsidR="00C52256" w:rsidRPr="00C66B33" w:rsidRDefault="003E3DD9" w:rsidP="00A36AF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FD2CE7">
        <w:rPr>
          <w:rFonts w:ascii="Times New Roman" w:hAnsi="Times New Roman" w:cs="Times New Roman"/>
          <w:sz w:val="28"/>
          <w:szCs w:val="28"/>
          <w:lang w:val="uk-UA"/>
        </w:rPr>
        <w:t>інансове</w:t>
      </w:r>
      <w:r w:rsidR="00C52256" w:rsidRPr="00603918">
        <w:rPr>
          <w:rFonts w:ascii="Times New Roman" w:hAnsi="Times New Roman" w:cs="Times New Roman"/>
          <w:sz w:val="28"/>
          <w:szCs w:val="28"/>
          <w:lang w:val="uk-UA"/>
        </w:rPr>
        <w:t xml:space="preserve"> забезпечення інноваційної діяльності </w:t>
      </w:r>
      <w:r w:rsidR="00A36AF8">
        <w:rPr>
          <w:rFonts w:ascii="Times New Roman" w:hAnsi="Times New Roman" w:cs="Times New Roman"/>
          <w:sz w:val="28"/>
          <w:szCs w:val="28"/>
          <w:lang w:val="uk-UA"/>
        </w:rPr>
        <w:t>– це</w:t>
      </w:r>
      <w:r w:rsidR="00FD2CE7">
        <w:rPr>
          <w:rFonts w:ascii="Times New Roman" w:hAnsi="Times New Roman" w:cs="Times New Roman"/>
          <w:sz w:val="28"/>
          <w:szCs w:val="28"/>
          <w:lang w:val="uk-UA"/>
        </w:rPr>
        <w:t xml:space="preserve"> комплекс</w:t>
      </w:r>
      <w:r w:rsidR="00C52256" w:rsidRPr="00603918">
        <w:rPr>
          <w:rFonts w:ascii="Times New Roman" w:hAnsi="Times New Roman" w:cs="Times New Roman"/>
          <w:sz w:val="28"/>
          <w:szCs w:val="28"/>
          <w:lang w:val="uk-UA"/>
        </w:rPr>
        <w:t xml:space="preserve"> методів та важелів впливу на інноваційну діяльність, який реалізується в різних формах через відповідну систему фінансування [</w:t>
      </w:r>
      <w:r w:rsidR="00C66B33" w:rsidRPr="00C66B33">
        <w:rPr>
          <w:rFonts w:ascii="Times New Roman" w:hAnsi="Times New Roman" w:cs="Times New Roman"/>
          <w:sz w:val="28"/>
          <w:szCs w:val="28"/>
          <w:lang w:val="uk-UA"/>
        </w:rPr>
        <w:t xml:space="preserve">22, </w:t>
      </w:r>
      <w:r w:rsidR="00C52256" w:rsidRPr="00C66B33">
        <w:rPr>
          <w:rFonts w:ascii="Times New Roman" w:hAnsi="Times New Roman" w:cs="Times New Roman"/>
          <w:sz w:val="28"/>
          <w:szCs w:val="28"/>
          <w:lang w:val="en-US"/>
        </w:rPr>
        <w:t>c</w:t>
      </w:r>
      <w:r w:rsidR="00C52256" w:rsidRPr="00C66B33">
        <w:rPr>
          <w:rFonts w:ascii="Times New Roman" w:hAnsi="Times New Roman" w:cs="Times New Roman"/>
          <w:sz w:val="28"/>
          <w:szCs w:val="28"/>
          <w:lang w:val="uk-UA"/>
        </w:rPr>
        <w:t>.22</w:t>
      </w:r>
      <w:r w:rsidR="00C52256" w:rsidRPr="00603918">
        <w:rPr>
          <w:rFonts w:ascii="Times New Roman" w:hAnsi="Times New Roman" w:cs="Times New Roman"/>
          <w:sz w:val="28"/>
          <w:szCs w:val="28"/>
          <w:lang w:val="uk-UA"/>
        </w:rPr>
        <w:t>]</w:t>
      </w:r>
      <w:r w:rsidR="00C66B33" w:rsidRPr="00C66B33">
        <w:rPr>
          <w:rFonts w:ascii="Times New Roman" w:hAnsi="Times New Roman" w:cs="Times New Roman"/>
          <w:sz w:val="28"/>
          <w:szCs w:val="28"/>
          <w:lang w:val="uk-UA"/>
        </w:rPr>
        <w:t>.</w:t>
      </w:r>
    </w:p>
    <w:p w14:paraId="302CA98F" w14:textId="55139427" w:rsidR="00603918" w:rsidRPr="00210A70" w:rsidRDefault="00603918" w:rsidP="003F5E33">
      <w:pPr>
        <w:spacing w:after="0" w:line="360" w:lineRule="auto"/>
        <w:ind w:firstLine="708"/>
        <w:jc w:val="both"/>
        <w:rPr>
          <w:rFonts w:ascii="Times New Roman" w:hAnsi="Times New Roman" w:cs="Times New Roman"/>
          <w:sz w:val="28"/>
          <w:szCs w:val="28"/>
          <w:lang w:val="uk-UA"/>
        </w:rPr>
      </w:pPr>
      <w:r w:rsidRPr="00FD2CE7">
        <w:rPr>
          <w:rFonts w:ascii="Times New Roman" w:hAnsi="Times New Roman" w:cs="Times New Roman"/>
          <w:sz w:val="28"/>
          <w:szCs w:val="28"/>
          <w:lang w:val="uk-UA"/>
        </w:rPr>
        <w:t xml:space="preserve">У світовій практиці підтримки інноваційної діяльності </w:t>
      </w:r>
      <w:r w:rsidR="00FD2CE7">
        <w:rPr>
          <w:rFonts w:ascii="Times New Roman" w:hAnsi="Times New Roman" w:cs="Times New Roman"/>
          <w:sz w:val="28"/>
          <w:szCs w:val="28"/>
          <w:lang w:val="uk-UA"/>
        </w:rPr>
        <w:t>розроблено</w:t>
      </w:r>
      <w:r w:rsidRPr="00FD2CE7">
        <w:rPr>
          <w:rFonts w:ascii="Times New Roman" w:hAnsi="Times New Roman" w:cs="Times New Roman"/>
          <w:sz w:val="28"/>
          <w:szCs w:val="28"/>
          <w:lang w:val="uk-UA"/>
        </w:rPr>
        <w:t xml:space="preserve"> </w:t>
      </w:r>
      <w:r w:rsidR="00FD2CE7">
        <w:rPr>
          <w:rFonts w:ascii="Times New Roman" w:hAnsi="Times New Roman" w:cs="Times New Roman"/>
          <w:sz w:val="28"/>
          <w:szCs w:val="28"/>
          <w:lang w:val="uk-UA"/>
        </w:rPr>
        <w:t>велику</w:t>
      </w:r>
      <w:r w:rsidRPr="00FD2CE7">
        <w:rPr>
          <w:rFonts w:ascii="Times New Roman" w:hAnsi="Times New Roman" w:cs="Times New Roman"/>
          <w:sz w:val="28"/>
          <w:szCs w:val="28"/>
          <w:lang w:val="uk-UA"/>
        </w:rPr>
        <w:t xml:space="preserve"> кількість інструментів, за допомогою яких держава реалізує необхідні функції у цій сфері. </w:t>
      </w:r>
      <w:r w:rsidRPr="00210A70">
        <w:rPr>
          <w:rFonts w:ascii="Times New Roman" w:hAnsi="Times New Roman" w:cs="Times New Roman"/>
          <w:sz w:val="28"/>
          <w:szCs w:val="28"/>
          <w:lang w:val="uk-UA"/>
        </w:rPr>
        <w:t xml:space="preserve">Серед них можна виділити такі напрями: </w:t>
      </w:r>
    </w:p>
    <w:p w14:paraId="64F28772"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1. Пряма фінансова підтримка інноваційних процесів: </w:t>
      </w:r>
    </w:p>
    <w:p w14:paraId="4C039233"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 безпосереднє фінансування утворення нових галузей, наукоємних виробництв за рахунок коштів Державного бюджету, зокрема на державних підприємствах; </w:t>
      </w:r>
    </w:p>
    <w:p w14:paraId="3EC0CE53"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lastRenderedPageBreak/>
        <w:t xml:space="preserve">– ініціювання створення та фінансування науково-дослідницьких програм, наукових центрів шляхом конкурсного відбору; </w:t>
      </w:r>
    </w:p>
    <w:p w14:paraId="04A479F5"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 надання безпроцентних чи пільгових позик та грантів; </w:t>
      </w:r>
    </w:p>
    <w:p w14:paraId="26E85234"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 компенсація банківського процента цілком чи його частини, в разі спрямування позики на фінансування інвестицій у технологічні інноваційні зміни; </w:t>
      </w:r>
    </w:p>
    <w:p w14:paraId="2A74ECCC" w14:textId="62AD216E"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 державне замовлення на інноваційні продукти; </w:t>
      </w:r>
    </w:p>
    <w:p w14:paraId="6DBCCD0C" w14:textId="34E75A03" w:rsidR="00603918" w:rsidRP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 дотації за рахунок Державного бюджету для визначених галузей, виробництв чи технологій. </w:t>
      </w:r>
    </w:p>
    <w:p w14:paraId="3D1E99B5"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2. Непряма фінансова підтримка </w:t>
      </w:r>
    </w:p>
    <w:p w14:paraId="31A4A771"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фіскальні пільги для інноваторів</w:t>
      </w:r>
      <w:r w:rsidR="00210A70">
        <w:rPr>
          <w:rFonts w:ascii="Times New Roman" w:hAnsi="Times New Roman" w:cs="Times New Roman"/>
          <w:sz w:val="28"/>
          <w:szCs w:val="28"/>
          <w:lang w:val="uk-UA"/>
        </w:rPr>
        <w:t>;</w:t>
      </w:r>
    </w:p>
    <w:p w14:paraId="034E42FD"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 – зниження ставок податку на прибуток підприємств; </w:t>
      </w:r>
    </w:p>
    <w:p w14:paraId="1A6EDFDF"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 податковий кредит інноваційним підприємствам; </w:t>
      </w:r>
    </w:p>
    <w:p w14:paraId="4F4112E0"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 зменшення суми прибутку до оподаткування шляхом виключення з нього вартості досліджень чи освоєння нової технології; </w:t>
      </w:r>
    </w:p>
    <w:p w14:paraId="12E43D42"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 звільнення від сплати податку на прибуток, який отримано власниками майнових прав інноваційних та венчурних компаній (фондів); </w:t>
      </w:r>
    </w:p>
    <w:p w14:paraId="565990E3"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відстрочка сплати імпортного мита чи звільнення від його сплати в разі ввезення товарів для реалізації інноваційного про</w:t>
      </w:r>
      <w:r w:rsidR="00210A70">
        <w:rPr>
          <w:rFonts w:ascii="Times New Roman" w:hAnsi="Times New Roman" w:cs="Times New Roman"/>
          <w:sz w:val="28"/>
          <w:szCs w:val="28"/>
          <w:lang w:val="uk-UA"/>
        </w:rPr>
        <w:t>є</w:t>
      </w:r>
      <w:r w:rsidRPr="00210A70">
        <w:rPr>
          <w:rFonts w:ascii="Times New Roman" w:hAnsi="Times New Roman" w:cs="Times New Roman"/>
          <w:sz w:val="28"/>
          <w:szCs w:val="28"/>
          <w:lang w:val="uk-UA"/>
        </w:rPr>
        <w:t xml:space="preserve">кту; </w:t>
      </w:r>
    </w:p>
    <w:p w14:paraId="4EA09662"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 пільгова амортизація для підприємств, визначених як інноваційні. </w:t>
      </w:r>
    </w:p>
    <w:p w14:paraId="3F9E87D8"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3. Інші інструменти підтримки інновацій (правові, інфраструктурні, економічні та політичні): </w:t>
      </w:r>
    </w:p>
    <w:p w14:paraId="65A025E4"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 удосконалення законодавства про авторське право, патентних відносин; </w:t>
      </w:r>
    </w:p>
    <w:p w14:paraId="1A92A83F"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 введення системи сертифікації та стандартів, що заохочує споживання інноваційних товарів; </w:t>
      </w:r>
    </w:p>
    <w:p w14:paraId="3A6332A7"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 розвиток та підтримка системи освіти в країні (закладів загальної освіти, університетів, спеціальної фахової підготовки, системи безперервного навчання і перекваліфікації робочої сили, курсів профільного тренінгу та менеджменту); </w:t>
      </w:r>
    </w:p>
    <w:p w14:paraId="75AA7487"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lastRenderedPageBreak/>
        <w:t xml:space="preserve">– тимчасовий дозвіл на монополію виробника інноваційних товарів та впровадника інноваційних технологій, або, навпаки, обмеження монопольного становища, що зменшує витрати становлення нових виробників товарів чи послуг; </w:t>
      </w:r>
    </w:p>
    <w:p w14:paraId="2CD0D549" w14:textId="77777777" w:rsidR="00210A70" w:rsidRDefault="00603918" w:rsidP="003E3DD9">
      <w:pPr>
        <w:spacing w:after="0" w:line="360" w:lineRule="auto"/>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 створення державної інформаційної інфраструктури, розширення доступу до інформаційних мереж та банків даних, бібліотек; </w:t>
      </w:r>
    </w:p>
    <w:p w14:paraId="17EFCA65" w14:textId="723AA97B" w:rsidR="00603918" w:rsidRPr="00D86634" w:rsidRDefault="00603918" w:rsidP="003E3DD9">
      <w:pPr>
        <w:spacing w:after="0" w:line="360" w:lineRule="auto"/>
        <w:jc w:val="both"/>
        <w:rPr>
          <w:rFonts w:ascii="Times New Roman" w:hAnsi="Times New Roman" w:cs="Times New Roman"/>
          <w:sz w:val="28"/>
          <w:szCs w:val="28"/>
          <w:highlight w:val="yellow"/>
          <w:lang w:val="uk-UA"/>
        </w:rPr>
      </w:pPr>
      <w:r w:rsidRPr="00210A70">
        <w:rPr>
          <w:rFonts w:ascii="Times New Roman" w:hAnsi="Times New Roman" w:cs="Times New Roman"/>
          <w:sz w:val="28"/>
          <w:szCs w:val="28"/>
          <w:lang w:val="uk-UA"/>
        </w:rPr>
        <w:t>– здійснення державного регулювання інтересів українських виробників інноваційної продукції на міжнародному рівні, застосування відповідного торговельного режиму</w:t>
      </w:r>
      <w:r w:rsidR="00E44F44">
        <w:rPr>
          <w:rFonts w:ascii="Times New Roman" w:hAnsi="Times New Roman" w:cs="Times New Roman"/>
          <w:sz w:val="28"/>
          <w:szCs w:val="28"/>
          <w:lang w:val="uk-UA"/>
        </w:rPr>
        <w:t xml:space="preserve"> та регулювання валютних курсів</w:t>
      </w:r>
      <w:r w:rsidR="00210A70">
        <w:rPr>
          <w:rFonts w:ascii="Times New Roman" w:hAnsi="Times New Roman" w:cs="Times New Roman"/>
          <w:sz w:val="28"/>
          <w:szCs w:val="28"/>
          <w:lang w:val="uk-UA"/>
        </w:rPr>
        <w:t xml:space="preserve"> </w:t>
      </w:r>
      <w:r w:rsidRPr="00E44F44">
        <w:rPr>
          <w:rFonts w:ascii="Times New Roman" w:hAnsi="Times New Roman" w:cs="Times New Roman"/>
          <w:sz w:val="28"/>
          <w:szCs w:val="28"/>
          <w:lang w:val="uk-UA"/>
        </w:rPr>
        <w:t>[</w:t>
      </w:r>
      <w:r w:rsidR="00E44F44" w:rsidRPr="00E44F44">
        <w:rPr>
          <w:rFonts w:ascii="Times New Roman" w:hAnsi="Times New Roman" w:cs="Times New Roman"/>
          <w:sz w:val="28"/>
          <w:szCs w:val="28"/>
          <w:lang w:val="uk-UA"/>
        </w:rPr>
        <w:t>4</w:t>
      </w:r>
      <w:r w:rsidR="00E44F44">
        <w:rPr>
          <w:rFonts w:ascii="Times New Roman" w:hAnsi="Times New Roman" w:cs="Times New Roman"/>
          <w:sz w:val="28"/>
          <w:szCs w:val="28"/>
          <w:lang w:val="uk-UA"/>
        </w:rPr>
        <w:t>1</w:t>
      </w:r>
      <w:r w:rsidR="00E44F44" w:rsidRPr="00E44F44">
        <w:rPr>
          <w:rFonts w:ascii="Times New Roman" w:hAnsi="Times New Roman" w:cs="Times New Roman"/>
          <w:sz w:val="28"/>
          <w:szCs w:val="28"/>
          <w:lang w:val="uk-UA"/>
        </w:rPr>
        <w:t xml:space="preserve">, </w:t>
      </w:r>
      <w:r w:rsidRPr="00E44F44">
        <w:rPr>
          <w:rFonts w:ascii="Times New Roman" w:hAnsi="Times New Roman" w:cs="Times New Roman"/>
          <w:sz w:val="28"/>
          <w:szCs w:val="28"/>
          <w:lang w:val="en-US"/>
        </w:rPr>
        <w:t>c</w:t>
      </w:r>
      <w:r w:rsidRPr="00E44F44">
        <w:rPr>
          <w:rFonts w:ascii="Times New Roman" w:hAnsi="Times New Roman" w:cs="Times New Roman"/>
          <w:sz w:val="28"/>
          <w:szCs w:val="28"/>
          <w:lang w:val="uk-UA"/>
        </w:rPr>
        <w:t>.162]</w:t>
      </w:r>
      <w:r w:rsidR="00E44F44" w:rsidRPr="00E44F44">
        <w:rPr>
          <w:rFonts w:ascii="Times New Roman" w:hAnsi="Times New Roman" w:cs="Times New Roman"/>
          <w:sz w:val="28"/>
          <w:szCs w:val="28"/>
          <w:lang w:val="uk-UA"/>
        </w:rPr>
        <w:t>.</w:t>
      </w:r>
    </w:p>
    <w:p w14:paraId="7DCA0AB6" w14:textId="480A3C7B" w:rsidR="00603918" w:rsidRPr="00210A70" w:rsidRDefault="00603918" w:rsidP="003F5E33">
      <w:pPr>
        <w:spacing w:after="0" w:line="360" w:lineRule="auto"/>
        <w:ind w:firstLine="708"/>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 xml:space="preserve">Фінансування інноваційного розвитку в Україні визначається і регулюється законодавством, зокрема, такими нормативно-правовими актами: Законами України </w:t>
      </w:r>
      <w:r w:rsidR="00210A70">
        <w:rPr>
          <w:rFonts w:ascii="Times New Roman" w:hAnsi="Times New Roman" w:cs="Times New Roman"/>
          <w:sz w:val="28"/>
          <w:szCs w:val="28"/>
          <w:lang w:val="uk-UA"/>
        </w:rPr>
        <w:t>«</w:t>
      </w:r>
      <w:r w:rsidRPr="00210A70">
        <w:rPr>
          <w:rFonts w:ascii="Times New Roman" w:hAnsi="Times New Roman" w:cs="Times New Roman"/>
          <w:sz w:val="28"/>
          <w:szCs w:val="28"/>
          <w:lang w:val="uk-UA"/>
        </w:rPr>
        <w:t>Про наукову і науково-технічну діяльність</w:t>
      </w:r>
      <w:r w:rsidR="00210A70">
        <w:rPr>
          <w:rFonts w:ascii="Times New Roman" w:hAnsi="Times New Roman" w:cs="Times New Roman"/>
          <w:sz w:val="28"/>
          <w:szCs w:val="28"/>
          <w:lang w:val="uk-UA"/>
        </w:rPr>
        <w:t>»</w:t>
      </w:r>
      <w:r w:rsidRPr="00210A70">
        <w:rPr>
          <w:rFonts w:ascii="Times New Roman" w:hAnsi="Times New Roman" w:cs="Times New Roman"/>
          <w:sz w:val="28"/>
          <w:szCs w:val="28"/>
          <w:lang w:val="uk-UA"/>
        </w:rPr>
        <w:t xml:space="preserve">, </w:t>
      </w:r>
      <w:r w:rsidR="00210A70">
        <w:rPr>
          <w:rFonts w:ascii="Times New Roman" w:hAnsi="Times New Roman" w:cs="Times New Roman"/>
          <w:sz w:val="28"/>
          <w:szCs w:val="28"/>
          <w:lang w:val="uk-UA"/>
        </w:rPr>
        <w:t>«</w:t>
      </w:r>
      <w:r w:rsidRPr="00210A70">
        <w:rPr>
          <w:rFonts w:ascii="Times New Roman" w:hAnsi="Times New Roman" w:cs="Times New Roman"/>
          <w:sz w:val="28"/>
          <w:szCs w:val="28"/>
          <w:lang w:val="uk-UA"/>
        </w:rPr>
        <w:t>Про інноваційну діяльність</w:t>
      </w:r>
      <w:r w:rsidR="00210A70">
        <w:rPr>
          <w:rFonts w:ascii="Times New Roman" w:hAnsi="Times New Roman" w:cs="Times New Roman"/>
          <w:sz w:val="28"/>
          <w:szCs w:val="28"/>
          <w:lang w:val="uk-UA"/>
        </w:rPr>
        <w:t>»</w:t>
      </w:r>
      <w:r w:rsidRPr="00210A70">
        <w:rPr>
          <w:rFonts w:ascii="Times New Roman" w:hAnsi="Times New Roman" w:cs="Times New Roman"/>
          <w:sz w:val="28"/>
          <w:szCs w:val="28"/>
          <w:lang w:val="uk-UA"/>
        </w:rPr>
        <w:t xml:space="preserve">, </w:t>
      </w:r>
      <w:r w:rsidR="00210A70">
        <w:rPr>
          <w:rFonts w:ascii="Times New Roman" w:hAnsi="Times New Roman" w:cs="Times New Roman"/>
          <w:sz w:val="28"/>
          <w:szCs w:val="28"/>
          <w:lang w:val="uk-UA"/>
        </w:rPr>
        <w:t>«</w:t>
      </w:r>
      <w:r w:rsidRPr="00210A70">
        <w:rPr>
          <w:rFonts w:ascii="Times New Roman" w:hAnsi="Times New Roman" w:cs="Times New Roman"/>
          <w:sz w:val="28"/>
          <w:szCs w:val="28"/>
          <w:lang w:val="uk-UA"/>
        </w:rPr>
        <w:t>Про приоритетні напрямки інноваційної діяльності в Україні</w:t>
      </w:r>
      <w:r w:rsidR="00210A70">
        <w:rPr>
          <w:rFonts w:ascii="Times New Roman" w:hAnsi="Times New Roman" w:cs="Times New Roman"/>
          <w:sz w:val="28"/>
          <w:szCs w:val="28"/>
          <w:lang w:val="uk-UA"/>
        </w:rPr>
        <w:t>»</w:t>
      </w:r>
      <w:r w:rsidRPr="00210A70">
        <w:rPr>
          <w:rFonts w:ascii="Times New Roman" w:hAnsi="Times New Roman" w:cs="Times New Roman"/>
          <w:sz w:val="28"/>
          <w:szCs w:val="28"/>
          <w:lang w:val="uk-UA"/>
        </w:rPr>
        <w:t xml:space="preserve">, </w:t>
      </w:r>
      <w:r w:rsidR="00210A70">
        <w:rPr>
          <w:rFonts w:ascii="Times New Roman" w:hAnsi="Times New Roman" w:cs="Times New Roman"/>
          <w:sz w:val="28"/>
          <w:szCs w:val="28"/>
          <w:lang w:val="uk-UA"/>
        </w:rPr>
        <w:t>«</w:t>
      </w:r>
      <w:r w:rsidRPr="00210A70">
        <w:rPr>
          <w:rFonts w:ascii="Times New Roman" w:hAnsi="Times New Roman" w:cs="Times New Roman"/>
          <w:sz w:val="28"/>
          <w:szCs w:val="28"/>
          <w:lang w:val="uk-UA"/>
        </w:rPr>
        <w:t>Про інститути спільного інвестування</w:t>
      </w:r>
      <w:r w:rsidR="00210A70">
        <w:rPr>
          <w:rFonts w:ascii="Times New Roman" w:hAnsi="Times New Roman" w:cs="Times New Roman"/>
          <w:sz w:val="28"/>
          <w:szCs w:val="28"/>
          <w:lang w:val="uk-UA"/>
        </w:rPr>
        <w:t>»</w:t>
      </w:r>
      <w:r w:rsidRPr="00210A70">
        <w:rPr>
          <w:rFonts w:ascii="Times New Roman" w:hAnsi="Times New Roman" w:cs="Times New Roman"/>
          <w:sz w:val="28"/>
          <w:szCs w:val="28"/>
          <w:lang w:val="uk-UA"/>
        </w:rPr>
        <w:t xml:space="preserve">, </w:t>
      </w:r>
      <w:r w:rsidR="00210A70">
        <w:rPr>
          <w:rFonts w:ascii="Times New Roman" w:hAnsi="Times New Roman" w:cs="Times New Roman"/>
          <w:sz w:val="28"/>
          <w:szCs w:val="28"/>
          <w:lang w:val="uk-UA"/>
        </w:rPr>
        <w:t>«</w:t>
      </w:r>
      <w:r w:rsidRPr="00210A70">
        <w:rPr>
          <w:rFonts w:ascii="Times New Roman" w:hAnsi="Times New Roman" w:cs="Times New Roman"/>
          <w:sz w:val="28"/>
          <w:szCs w:val="28"/>
          <w:lang w:val="uk-UA"/>
        </w:rPr>
        <w:t>Про фінансовий лізинг</w:t>
      </w:r>
      <w:r w:rsidR="00210A70">
        <w:rPr>
          <w:rFonts w:ascii="Times New Roman" w:hAnsi="Times New Roman" w:cs="Times New Roman"/>
          <w:sz w:val="28"/>
          <w:szCs w:val="28"/>
          <w:lang w:val="uk-UA"/>
        </w:rPr>
        <w:t>»</w:t>
      </w:r>
      <w:r w:rsidRPr="00210A70">
        <w:rPr>
          <w:rFonts w:ascii="Times New Roman" w:hAnsi="Times New Roman" w:cs="Times New Roman"/>
          <w:sz w:val="28"/>
          <w:szCs w:val="28"/>
          <w:lang w:val="uk-UA"/>
        </w:rPr>
        <w:t xml:space="preserve">, </w:t>
      </w:r>
      <w:r w:rsidR="00210A70">
        <w:rPr>
          <w:rFonts w:ascii="Times New Roman" w:hAnsi="Times New Roman" w:cs="Times New Roman"/>
          <w:sz w:val="28"/>
          <w:szCs w:val="28"/>
          <w:lang w:val="uk-UA"/>
        </w:rPr>
        <w:t>«</w:t>
      </w:r>
      <w:r w:rsidRPr="00210A70">
        <w:rPr>
          <w:rFonts w:ascii="Times New Roman" w:hAnsi="Times New Roman" w:cs="Times New Roman"/>
          <w:sz w:val="28"/>
          <w:szCs w:val="28"/>
          <w:lang w:val="uk-UA"/>
        </w:rPr>
        <w:t>Про цінні папери та фондовий ринок</w:t>
      </w:r>
      <w:r w:rsidR="00210A70">
        <w:rPr>
          <w:rFonts w:ascii="Times New Roman" w:hAnsi="Times New Roman" w:cs="Times New Roman"/>
          <w:sz w:val="28"/>
          <w:szCs w:val="28"/>
          <w:lang w:val="uk-UA"/>
        </w:rPr>
        <w:t>»</w:t>
      </w:r>
      <w:r w:rsidRPr="00210A70">
        <w:rPr>
          <w:rFonts w:ascii="Times New Roman" w:hAnsi="Times New Roman" w:cs="Times New Roman"/>
          <w:sz w:val="28"/>
          <w:szCs w:val="28"/>
          <w:lang w:val="uk-UA"/>
        </w:rPr>
        <w:t>, нормами Цивільного, Господарського, Митного коде</w:t>
      </w:r>
      <w:r w:rsidR="00210A70">
        <w:rPr>
          <w:rFonts w:ascii="Times New Roman" w:hAnsi="Times New Roman" w:cs="Times New Roman"/>
          <w:sz w:val="28"/>
          <w:szCs w:val="28"/>
          <w:lang w:val="uk-UA"/>
        </w:rPr>
        <w:t>ксів, податкового законодавства</w:t>
      </w:r>
      <w:r w:rsidRPr="00210A70">
        <w:rPr>
          <w:rFonts w:ascii="Times New Roman" w:hAnsi="Times New Roman" w:cs="Times New Roman"/>
          <w:sz w:val="28"/>
          <w:szCs w:val="28"/>
          <w:lang w:val="uk-UA"/>
        </w:rPr>
        <w:t>.</w:t>
      </w:r>
    </w:p>
    <w:p w14:paraId="4B09E2A0" w14:textId="77777777" w:rsidR="00603918" w:rsidRPr="00603918" w:rsidRDefault="00603918" w:rsidP="003F5E33">
      <w:pPr>
        <w:spacing w:after="0" w:line="360" w:lineRule="auto"/>
        <w:ind w:firstLine="708"/>
        <w:jc w:val="both"/>
        <w:rPr>
          <w:rFonts w:ascii="Times New Roman" w:hAnsi="Times New Roman" w:cs="Times New Roman"/>
          <w:sz w:val="28"/>
          <w:szCs w:val="28"/>
        </w:rPr>
      </w:pPr>
      <w:r w:rsidRPr="00603918">
        <w:rPr>
          <w:rFonts w:ascii="Times New Roman" w:hAnsi="Times New Roman" w:cs="Times New Roman"/>
          <w:sz w:val="28"/>
          <w:szCs w:val="28"/>
        </w:rPr>
        <w:t>Основними джерелами фінансування інноваційної діяльності є:</w:t>
      </w:r>
    </w:p>
    <w:p w14:paraId="5547ED5D" w14:textId="77777777" w:rsidR="00603918" w:rsidRPr="00603918" w:rsidRDefault="00603918" w:rsidP="003E3DD9">
      <w:pPr>
        <w:spacing w:after="0" w:line="360" w:lineRule="auto"/>
        <w:jc w:val="both"/>
        <w:rPr>
          <w:rFonts w:ascii="Times New Roman" w:hAnsi="Times New Roman" w:cs="Times New Roman"/>
          <w:sz w:val="28"/>
          <w:szCs w:val="28"/>
        </w:rPr>
      </w:pPr>
      <w:r w:rsidRPr="00603918">
        <w:rPr>
          <w:rFonts w:ascii="Times New Roman" w:hAnsi="Times New Roman" w:cs="Times New Roman"/>
          <w:sz w:val="28"/>
          <w:szCs w:val="28"/>
        </w:rPr>
        <w:t>– Бюджетне фінансування</w:t>
      </w:r>
    </w:p>
    <w:p w14:paraId="4369EF70" w14:textId="77777777" w:rsidR="00603918" w:rsidRPr="00603918" w:rsidRDefault="00603918" w:rsidP="003E3DD9">
      <w:pPr>
        <w:spacing w:after="0" w:line="360" w:lineRule="auto"/>
        <w:jc w:val="both"/>
        <w:rPr>
          <w:rFonts w:ascii="Times New Roman" w:hAnsi="Times New Roman" w:cs="Times New Roman"/>
          <w:sz w:val="28"/>
          <w:szCs w:val="28"/>
        </w:rPr>
      </w:pPr>
      <w:r w:rsidRPr="00603918">
        <w:rPr>
          <w:rFonts w:ascii="Times New Roman" w:hAnsi="Times New Roman" w:cs="Times New Roman"/>
          <w:sz w:val="28"/>
          <w:szCs w:val="28"/>
        </w:rPr>
        <w:t>– Залучені та позичені кошти</w:t>
      </w:r>
    </w:p>
    <w:p w14:paraId="52136FAE" w14:textId="77777777" w:rsidR="00603918" w:rsidRPr="00603918" w:rsidRDefault="00603918" w:rsidP="003E3DD9">
      <w:pPr>
        <w:spacing w:after="0" w:line="360" w:lineRule="auto"/>
        <w:jc w:val="both"/>
        <w:rPr>
          <w:rFonts w:ascii="Times New Roman" w:hAnsi="Times New Roman" w:cs="Times New Roman"/>
          <w:sz w:val="28"/>
          <w:szCs w:val="28"/>
        </w:rPr>
      </w:pPr>
      <w:r w:rsidRPr="00603918">
        <w:rPr>
          <w:rFonts w:ascii="Times New Roman" w:hAnsi="Times New Roman" w:cs="Times New Roman"/>
          <w:sz w:val="28"/>
          <w:szCs w:val="28"/>
        </w:rPr>
        <w:t>– Власні кошти підприємства.</w:t>
      </w:r>
    </w:p>
    <w:p w14:paraId="6F9E8C84" w14:textId="1BDD5AE8" w:rsidR="00603918" w:rsidRDefault="00603918" w:rsidP="003F5E33">
      <w:pPr>
        <w:spacing w:after="0" w:line="360" w:lineRule="auto"/>
        <w:ind w:firstLine="708"/>
        <w:jc w:val="both"/>
        <w:rPr>
          <w:rFonts w:ascii="Times New Roman" w:hAnsi="Times New Roman" w:cs="Times New Roman"/>
          <w:sz w:val="28"/>
          <w:szCs w:val="28"/>
        </w:rPr>
      </w:pPr>
      <w:r w:rsidRPr="00E96827">
        <w:rPr>
          <w:rFonts w:ascii="Times New Roman" w:hAnsi="Times New Roman" w:cs="Times New Roman"/>
          <w:sz w:val="28"/>
          <w:szCs w:val="28"/>
        </w:rPr>
        <w:t xml:space="preserve">У </w:t>
      </w:r>
      <w:r w:rsidR="003F5E33" w:rsidRPr="00E96827">
        <w:rPr>
          <w:rFonts w:ascii="Times New Roman" w:hAnsi="Times New Roman" w:cs="Times New Roman"/>
          <w:sz w:val="28"/>
          <w:szCs w:val="28"/>
          <w:lang w:val="uk-UA"/>
        </w:rPr>
        <w:t>48</w:t>
      </w:r>
      <w:r w:rsidRPr="00E96827">
        <w:rPr>
          <w:rFonts w:ascii="Times New Roman" w:hAnsi="Times New Roman" w:cs="Times New Roman"/>
          <w:sz w:val="28"/>
          <w:szCs w:val="28"/>
        </w:rPr>
        <w:t xml:space="preserve"> ст. Закону України </w:t>
      </w:r>
      <w:r w:rsidR="00210A70" w:rsidRPr="00E96827">
        <w:rPr>
          <w:rFonts w:ascii="Times New Roman" w:hAnsi="Times New Roman" w:cs="Times New Roman"/>
          <w:sz w:val="28"/>
          <w:szCs w:val="28"/>
          <w:lang w:val="uk-UA"/>
        </w:rPr>
        <w:t>«</w:t>
      </w:r>
      <w:r w:rsidRPr="00E96827">
        <w:rPr>
          <w:rFonts w:ascii="Times New Roman" w:hAnsi="Times New Roman" w:cs="Times New Roman"/>
          <w:sz w:val="28"/>
          <w:szCs w:val="28"/>
        </w:rPr>
        <w:t>Про наукову і науково-технічну діяльність</w:t>
      </w:r>
      <w:r w:rsidR="00210A70" w:rsidRPr="00E96827">
        <w:rPr>
          <w:rFonts w:ascii="Times New Roman" w:hAnsi="Times New Roman" w:cs="Times New Roman"/>
          <w:sz w:val="28"/>
          <w:szCs w:val="28"/>
          <w:lang w:val="uk-UA"/>
        </w:rPr>
        <w:t>»</w:t>
      </w:r>
      <w:r w:rsidRPr="00E96827">
        <w:rPr>
          <w:rFonts w:ascii="Times New Roman" w:hAnsi="Times New Roman" w:cs="Times New Roman"/>
          <w:sz w:val="28"/>
          <w:szCs w:val="28"/>
        </w:rPr>
        <w:t xml:space="preserve"> зазначається, </w:t>
      </w:r>
      <w:r w:rsidR="003F5E33" w:rsidRPr="00E96827">
        <w:rPr>
          <w:rFonts w:ascii="Times New Roman" w:hAnsi="Times New Roman" w:cs="Times New Roman"/>
          <w:sz w:val="28"/>
          <w:szCs w:val="28"/>
          <w:lang w:val="uk-UA"/>
        </w:rPr>
        <w:t xml:space="preserve">що </w:t>
      </w:r>
      <w:r w:rsidR="003F5E33" w:rsidRPr="00E96827">
        <w:rPr>
          <w:rFonts w:ascii="Times New Roman" w:hAnsi="Times New Roman" w:cs="Times New Roman"/>
          <w:sz w:val="28"/>
          <w:szCs w:val="28"/>
        </w:rPr>
        <w:t>фінансове забезпечення наукової і науково-технічної діяльності в Україні здійснюється за рахунок коштів державного та місцевих бюджетів, коштів установ, організацій та підприємств, вітчизняних та іноземних замовників робіт, грантів, інших джерел, не заборонених законом</w:t>
      </w:r>
      <w:r w:rsidR="00E96827">
        <w:rPr>
          <w:rFonts w:ascii="Times New Roman" w:hAnsi="Times New Roman" w:cs="Times New Roman"/>
          <w:sz w:val="28"/>
          <w:szCs w:val="28"/>
          <w:lang w:val="uk-UA"/>
        </w:rPr>
        <w:t xml:space="preserve"> </w:t>
      </w:r>
      <w:r w:rsidR="00E96827" w:rsidRPr="00E96827">
        <w:rPr>
          <w:rFonts w:ascii="Times New Roman" w:hAnsi="Times New Roman" w:cs="Times New Roman"/>
          <w:sz w:val="28"/>
          <w:szCs w:val="28"/>
        </w:rPr>
        <w:t>[6]</w:t>
      </w:r>
      <w:r w:rsidR="003F5E33" w:rsidRPr="00E96827">
        <w:rPr>
          <w:rFonts w:ascii="Times New Roman" w:hAnsi="Times New Roman" w:cs="Times New Roman"/>
          <w:sz w:val="28"/>
          <w:szCs w:val="28"/>
        </w:rPr>
        <w:t>.</w:t>
      </w:r>
    </w:p>
    <w:p w14:paraId="3F9CBE1E" w14:textId="1BCEBBB7" w:rsidR="003F5E33" w:rsidRPr="003F5E33" w:rsidRDefault="003F5E33" w:rsidP="00B0395C">
      <w:pPr>
        <w:spacing w:after="0" w:line="360" w:lineRule="auto"/>
        <w:ind w:firstLine="709"/>
        <w:jc w:val="both"/>
        <w:rPr>
          <w:rFonts w:ascii="Times New Roman" w:hAnsi="Times New Roman" w:cs="Times New Roman"/>
          <w:sz w:val="28"/>
          <w:szCs w:val="28"/>
        </w:rPr>
      </w:pPr>
      <w:r w:rsidRPr="003F5E33">
        <w:rPr>
          <w:rFonts w:ascii="Times New Roman" w:hAnsi="Times New Roman" w:cs="Times New Roman"/>
          <w:sz w:val="28"/>
          <w:szCs w:val="28"/>
        </w:rPr>
        <w:t xml:space="preserve">Одним із основних інструментів реалізації державної політики у сфері наукової і науково-технічної діяльності є бюджетне фінансування. Бюджетне </w:t>
      </w:r>
      <w:r w:rsidRPr="003F5E33">
        <w:rPr>
          <w:rFonts w:ascii="Times New Roman" w:hAnsi="Times New Roman" w:cs="Times New Roman"/>
          <w:sz w:val="28"/>
          <w:szCs w:val="28"/>
        </w:rPr>
        <w:lastRenderedPageBreak/>
        <w:t>фінансування наукової і науково-технічної діяльності здійснюється за рахунок коштів державного бюджету.</w:t>
      </w:r>
    </w:p>
    <w:p w14:paraId="5E23B34C" w14:textId="4AFEEA55" w:rsidR="003F5E33" w:rsidRPr="003F5E33" w:rsidRDefault="003F5E33" w:rsidP="00B0395C">
      <w:pPr>
        <w:pStyle w:val="rvps2"/>
        <w:shd w:val="clear" w:color="auto" w:fill="FFFFFF"/>
        <w:spacing w:before="0" w:beforeAutospacing="0" w:after="0" w:afterAutospacing="0" w:line="360" w:lineRule="auto"/>
        <w:ind w:firstLine="709"/>
        <w:jc w:val="both"/>
        <w:rPr>
          <w:color w:val="000000" w:themeColor="text1"/>
          <w:sz w:val="28"/>
          <w:szCs w:val="28"/>
        </w:rPr>
      </w:pPr>
      <w:r w:rsidRPr="003F5E33">
        <w:rPr>
          <w:color w:val="000000" w:themeColor="text1"/>
          <w:sz w:val="28"/>
          <w:szCs w:val="28"/>
        </w:rPr>
        <w:t xml:space="preserve">Держава забезпечує бюджетне фінансування наукової і науково-технічної діяльності у розмірі не менше 1,7 відсотка валового внутрішнього продукту України. </w:t>
      </w:r>
    </w:p>
    <w:p w14:paraId="1AA2553C" w14:textId="4B711FEF" w:rsidR="003F5E33" w:rsidRPr="004F5041" w:rsidRDefault="003F5E33" w:rsidP="00B0395C">
      <w:pPr>
        <w:pStyle w:val="rvps2"/>
        <w:shd w:val="clear" w:color="auto" w:fill="FFFFFF"/>
        <w:spacing w:before="0" w:beforeAutospacing="0" w:after="0" w:afterAutospacing="0" w:line="360" w:lineRule="auto"/>
        <w:ind w:firstLine="709"/>
        <w:jc w:val="both"/>
        <w:rPr>
          <w:color w:val="000000" w:themeColor="text1"/>
          <w:sz w:val="28"/>
          <w:szCs w:val="28"/>
          <w:lang w:val="uk-UA"/>
        </w:rPr>
      </w:pPr>
      <w:bookmarkStart w:id="2" w:name="n707"/>
      <w:bookmarkEnd w:id="2"/>
      <w:r w:rsidRPr="003F5E33">
        <w:rPr>
          <w:color w:val="000000" w:themeColor="text1"/>
          <w:sz w:val="28"/>
          <w:szCs w:val="28"/>
        </w:rPr>
        <w:t>Кошти державного бюджету виділяються на підтримку основної діяльності державних наукових установ, що фінансуються за рахунок коштів державного бюджету, проведення наукових досліджень та науково-технічних (експериментальних) розробок університетів, академій, інститутів, фінансування окремих наукових і науково-технічних програм, про</w:t>
      </w:r>
      <w:r w:rsidR="004C571A">
        <w:rPr>
          <w:color w:val="000000" w:themeColor="text1"/>
          <w:sz w:val="28"/>
          <w:szCs w:val="28"/>
          <w:lang w:val="uk-UA"/>
        </w:rPr>
        <w:t>є</w:t>
      </w:r>
      <w:r w:rsidR="00677A66">
        <w:rPr>
          <w:color w:val="000000" w:themeColor="text1"/>
          <w:sz w:val="28"/>
          <w:szCs w:val="28"/>
        </w:rPr>
        <w:t>ктів та надання грантів</w:t>
      </w:r>
      <w:r w:rsidR="004C571A">
        <w:rPr>
          <w:color w:val="000000" w:themeColor="text1"/>
          <w:sz w:val="28"/>
          <w:szCs w:val="28"/>
          <w:lang w:val="uk-UA"/>
        </w:rPr>
        <w:t xml:space="preserve"> </w:t>
      </w:r>
      <w:r w:rsidR="004C571A" w:rsidRPr="00677A66">
        <w:rPr>
          <w:color w:val="000000" w:themeColor="text1"/>
          <w:sz w:val="28"/>
          <w:szCs w:val="28"/>
          <w:lang w:val="uk-UA"/>
        </w:rPr>
        <w:t>[</w:t>
      </w:r>
      <w:r w:rsidR="00677A66" w:rsidRPr="00677A66">
        <w:rPr>
          <w:color w:val="000000" w:themeColor="text1"/>
          <w:sz w:val="28"/>
          <w:szCs w:val="28"/>
          <w:lang w:val="uk-UA"/>
        </w:rPr>
        <w:t>6</w:t>
      </w:r>
      <w:r w:rsidR="004C571A" w:rsidRPr="00677A66">
        <w:rPr>
          <w:color w:val="000000" w:themeColor="text1"/>
          <w:sz w:val="28"/>
          <w:szCs w:val="28"/>
          <w:lang w:val="uk-UA"/>
        </w:rPr>
        <w:t>]</w:t>
      </w:r>
      <w:r w:rsidR="00677A66" w:rsidRPr="00677A66">
        <w:rPr>
          <w:color w:val="000000" w:themeColor="text1"/>
          <w:sz w:val="28"/>
          <w:szCs w:val="28"/>
          <w:lang w:val="uk-UA"/>
        </w:rPr>
        <w:t>.</w:t>
      </w:r>
    </w:p>
    <w:p w14:paraId="36C4EF44" w14:textId="0280B8CE" w:rsidR="003E3DD9" w:rsidRPr="004F5041" w:rsidRDefault="003E3DD9" w:rsidP="004C571A">
      <w:pPr>
        <w:spacing w:after="0" w:line="360" w:lineRule="auto"/>
        <w:ind w:firstLine="708"/>
        <w:jc w:val="both"/>
        <w:rPr>
          <w:rFonts w:ascii="Times New Roman" w:hAnsi="Times New Roman" w:cs="Times New Roman"/>
          <w:sz w:val="28"/>
          <w:szCs w:val="28"/>
          <w:lang w:val="uk-UA"/>
        </w:rPr>
      </w:pPr>
      <w:bookmarkStart w:id="3" w:name="n708"/>
      <w:bookmarkEnd w:id="3"/>
      <w:r w:rsidRPr="004F5041">
        <w:rPr>
          <w:rFonts w:ascii="Times New Roman" w:hAnsi="Times New Roman" w:cs="Times New Roman"/>
          <w:sz w:val="28"/>
          <w:szCs w:val="28"/>
          <w:lang w:val="uk-UA"/>
        </w:rPr>
        <w:t>Джерелами інвестування інноваційних про</w:t>
      </w:r>
      <w:r w:rsidR="004C571A">
        <w:rPr>
          <w:rFonts w:ascii="Times New Roman" w:hAnsi="Times New Roman" w:cs="Times New Roman"/>
          <w:sz w:val="28"/>
          <w:szCs w:val="28"/>
          <w:lang w:val="uk-UA"/>
        </w:rPr>
        <w:t>є</w:t>
      </w:r>
      <w:r w:rsidRPr="004F5041">
        <w:rPr>
          <w:rFonts w:ascii="Times New Roman" w:hAnsi="Times New Roman" w:cs="Times New Roman"/>
          <w:sz w:val="28"/>
          <w:szCs w:val="28"/>
          <w:lang w:val="uk-UA"/>
        </w:rPr>
        <w:t>ктів можуть бути: власні фінансові кошти організації та її внутрішньогосподарські резерви; позикові фінансові кошти; залучені фінансові кошти від продажу акцій або одержані у вигляді пайових та інших внесків членів трудових колективів, громадян, юридичних осіб; кошти, що перебувають у централізованому володінні об'єднань підприємств; кошти позабюджетних фондів; кошти Державного бюджету; кошти іноземних інвесторів.</w:t>
      </w:r>
    </w:p>
    <w:p w14:paraId="1009E1C4" w14:textId="1F6FD678" w:rsidR="009F3053" w:rsidRDefault="003E3DD9" w:rsidP="004C571A">
      <w:pPr>
        <w:spacing w:after="0" w:line="360" w:lineRule="auto"/>
        <w:ind w:firstLine="708"/>
        <w:jc w:val="both"/>
        <w:rPr>
          <w:rFonts w:ascii="Times New Roman" w:hAnsi="Times New Roman" w:cs="Times New Roman"/>
          <w:sz w:val="28"/>
          <w:szCs w:val="28"/>
          <w:lang w:val="uk-UA"/>
        </w:rPr>
      </w:pPr>
      <w:r w:rsidRPr="004F5041">
        <w:rPr>
          <w:rFonts w:ascii="Times New Roman" w:hAnsi="Times New Roman" w:cs="Times New Roman"/>
          <w:sz w:val="28"/>
          <w:szCs w:val="28"/>
          <w:lang w:val="uk-UA"/>
        </w:rPr>
        <w:t>Власні фінансові кошти організації</w:t>
      </w:r>
      <w:r w:rsidR="004C571A" w:rsidRPr="004F5041">
        <w:rPr>
          <w:rFonts w:ascii="Times New Roman" w:hAnsi="Times New Roman" w:cs="Times New Roman"/>
          <w:sz w:val="28"/>
          <w:szCs w:val="28"/>
          <w:lang w:val="uk-UA"/>
        </w:rPr>
        <w:t xml:space="preserve"> </w:t>
      </w:r>
      <w:r w:rsidRPr="004F5041">
        <w:rPr>
          <w:rFonts w:ascii="Times New Roman" w:hAnsi="Times New Roman" w:cs="Times New Roman"/>
          <w:sz w:val="28"/>
          <w:szCs w:val="28"/>
          <w:lang w:val="uk-UA"/>
        </w:rPr>
        <w:t>використовують найчастіше для фінансування невеликих за обсягами робіт інноваційних про</w:t>
      </w:r>
      <w:r w:rsidR="004C571A">
        <w:rPr>
          <w:rFonts w:ascii="Times New Roman" w:hAnsi="Times New Roman" w:cs="Times New Roman"/>
          <w:sz w:val="28"/>
          <w:szCs w:val="28"/>
          <w:lang w:val="uk-UA"/>
        </w:rPr>
        <w:t>є</w:t>
      </w:r>
      <w:r w:rsidRPr="004F5041">
        <w:rPr>
          <w:rFonts w:ascii="Times New Roman" w:hAnsi="Times New Roman" w:cs="Times New Roman"/>
          <w:sz w:val="28"/>
          <w:szCs w:val="28"/>
          <w:lang w:val="uk-UA"/>
        </w:rPr>
        <w:t xml:space="preserve">ктів (впровадження системи стандартів якості, модернізація деяких видів устаткування, модифікація продукції тощо). </w:t>
      </w:r>
    </w:p>
    <w:p w14:paraId="2D266BD3" w14:textId="39FF1436" w:rsidR="003E3DD9" w:rsidRPr="004C571A" w:rsidRDefault="003E3DD9" w:rsidP="004C571A">
      <w:pPr>
        <w:spacing w:after="0" w:line="360" w:lineRule="auto"/>
        <w:ind w:firstLine="708"/>
        <w:jc w:val="both"/>
        <w:rPr>
          <w:rFonts w:ascii="Times New Roman" w:hAnsi="Times New Roman" w:cs="Times New Roman"/>
          <w:sz w:val="28"/>
          <w:szCs w:val="28"/>
          <w:lang w:val="uk-UA"/>
        </w:rPr>
      </w:pPr>
      <w:r w:rsidRPr="00210A70">
        <w:rPr>
          <w:rFonts w:ascii="Times New Roman" w:hAnsi="Times New Roman" w:cs="Times New Roman"/>
          <w:sz w:val="28"/>
          <w:szCs w:val="28"/>
          <w:lang w:val="uk-UA"/>
        </w:rPr>
        <w:t>Прибуток і амортизаційні відрахування. Як правило, статутом кожної організації передбачено відрахування у фонд розвитку виробництва частини прибутку, що залишається в її розпорядженні після сплати податків, інших обов'язкових платежів і формування резервного фонду. Кошти фонду розвитку можна використовувати на оновлення і розширення виробництва, здійснення науково-дослідних, дослідно</w:t>
      </w:r>
      <w:r w:rsidR="00D86634">
        <w:rPr>
          <w:rFonts w:ascii="Times New Roman" w:hAnsi="Times New Roman" w:cs="Times New Roman"/>
          <w:sz w:val="28"/>
          <w:szCs w:val="28"/>
          <w:lang w:val="uk-UA"/>
        </w:rPr>
        <w:t>-</w:t>
      </w:r>
      <w:r w:rsidRPr="00210A70">
        <w:rPr>
          <w:rFonts w:ascii="Times New Roman" w:hAnsi="Times New Roman" w:cs="Times New Roman"/>
          <w:sz w:val="28"/>
          <w:szCs w:val="28"/>
          <w:lang w:val="uk-UA"/>
        </w:rPr>
        <w:t>конструкторських і технологічних про</w:t>
      </w:r>
      <w:r w:rsidR="004C571A">
        <w:rPr>
          <w:rFonts w:ascii="Times New Roman" w:hAnsi="Times New Roman" w:cs="Times New Roman"/>
          <w:sz w:val="28"/>
          <w:szCs w:val="28"/>
          <w:lang w:val="uk-UA"/>
        </w:rPr>
        <w:t>є</w:t>
      </w:r>
      <w:r w:rsidRPr="00210A70">
        <w:rPr>
          <w:rFonts w:ascii="Times New Roman" w:hAnsi="Times New Roman" w:cs="Times New Roman"/>
          <w:sz w:val="28"/>
          <w:szCs w:val="28"/>
          <w:lang w:val="uk-UA"/>
        </w:rPr>
        <w:t>ктів</w:t>
      </w:r>
      <w:r w:rsidR="004C571A">
        <w:rPr>
          <w:rFonts w:ascii="Times New Roman" w:hAnsi="Times New Roman" w:cs="Times New Roman"/>
          <w:sz w:val="28"/>
          <w:szCs w:val="28"/>
          <w:lang w:val="uk-UA"/>
        </w:rPr>
        <w:t>,</w:t>
      </w:r>
      <w:r w:rsidRPr="00210A70">
        <w:rPr>
          <w:rFonts w:ascii="Times New Roman" w:hAnsi="Times New Roman" w:cs="Times New Roman"/>
          <w:sz w:val="28"/>
          <w:szCs w:val="28"/>
          <w:lang w:val="uk-UA"/>
        </w:rPr>
        <w:t xml:space="preserve"> освоєння нових видів конкурентоспроможної продукції, збільшення власних </w:t>
      </w:r>
      <w:r w:rsidRPr="00210A70">
        <w:rPr>
          <w:rFonts w:ascii="Times New Roman" w:hAnsi="Times New Roman" w:cs="Times New Roman"/>
          <w:sz w:val="28"/>
          <w:szCs w:val="28"/>
          <w:lang w:val="uk-UA"/>
        </w:rPr>
        <w:lastRenderedPageBreak/>
        <w:t xml:space="preserve">оборотних коштів, а також на інші цілі, що сприяють зміцненню матеріально-технічної бази організації. </w:t>
      </w:r>
      <w:r w:rsidRPr="003E3DD9">
        <w:rPr>
          <w:rFonts w:ascii="Times New Roman" w:hAnsi="Times New Roman" w:cs="Times New Roman"/>
          <w:sz w:val="28"/>
          <w:szCs w:val="28"/>
        </w:rPr>
        <w:t xml:space="preserve">Розмір накопичень, отриманих внаслідок господарської діяльності, насамперед залежить від того, наскільки ефективним є управління організацією. Однак на нього істотно впливають і чинники зовнішнього оточення </w:t>
      </w:r>
      <w:r w:rsidR="004C571A">
        <w:rPr>
          <w:rFonts w:ascii="Times New Roman" w:hAnsi="Times New Roman" w:cs="Times New Roman"/>
          <w:sz w:val="28"/>
          <w:szCs w:val="28"/>
          <w:lang w:val="uk-UA"/>
        </w:rPr>
        <w:t>–</w:t>
      </w:r>
      <w:r w:rsidRPr="003E3DD9">
        <w:rPr>
          <w:rFonts w:ascii="Times New Roman" w:hAnsi="Times New Roman" w:cs="Times New Roman"/>
          <w:sz w:val="28"/>
          <w:szCs w:val="28"/>
        </w:rPr>
        <w:t xml:space="preserve"> економічного, політичного, інституційного тощо. У багатьох підприємств не вистачає фінансових ресурсів навіть на підтримку наявних обсягів виробництва. Крім того, спад виробництва призвів до зменшення прибутку, необхідного для нагромадження інвестиційних ресурсів. Отже, ці джерела фінансування є недостатніми для реалізації дорогих інноваційних про</w:t>
      </w:r>
      <w:r w:rsidR="00866FBE">
        <w:rPr>
          <w:rFonts w:ascii="Times New Roman" w:hAnsi="Times New Roman" w:cs="Times New Roman"/>
          <w:sz w:val="28"/>
          <w:szCs w:val="28"/>
          <w:lang w:val="uk-UA"/>
        </w:rPr>
        <w:t>є</w:t>
      </w:r>
      <w:r w:rsidRPr="003E3DD9">
        <w:rPr>
          <w:rFonts w:ascii="Times New Roman" w:hAnsi="Times New Roman" w:cs="Times New Roman"/>
          <w:sz w:val="28"/>
          <w:szCs w:val="28"/>
        </w:rPr>
        <w:t>ктів.</w:t>
      </w:r>
    </w:p>
    <w:p w14:paraId="3D958F37" w14:textId="58A97D53" w:rsidR="009F3053" w:rsidRDefault="003E3DD9" w:rsidP="009B0082">
      <w:pPr>
        <w:spacing w:after="0" w:line="360" w:lineRule="auto"/>
        <w:ind w:firstLine="708"/>
        <w:jc w:val="both"/>
        <w:rPr>
          <w:rFonts w:ascii="Times New Roman" w:hAnsi="Times New Roman" w:cs="Times New Roman"/>
          <w:sz w:val="28"/>
          <w:szCs w:val="28"/>
          <w:lang w:val="uk-UA"/>
        </w:rPr>
      </w:pPr>
      <w:r w:rsidRPr="009B0082">
        <w:rPr>
          <w:rFonts w:ascii="Times New Roman" w:hAnsi="Times New Roman" w:cs="Times New Roman"/>
          <w:sz w:val="28"/>
          <w:szCs w:val="28"/>
          <w:lang w:val="uk-UA"/>
        </w:rPr>
        <w:t>Мобілізаці</w:t>
      </w:r>
      <w:r w:rsidR="009B0082">
        <w:rPr>
          <w:rFonts w:ascii="Times New Roman" w:hAnsi="Times New Roman" w:cs="Times New Roman"/>
          <w:sz w:val="28"/>
          <w:szCs w:val="28"/>
          <w:lang w:val="uk-UA"/>
        </w:rPr>
        <w:t>я внутрішніх активів</w:t>
      </w:r>
      <w:r w:rsidRPr="009B0082">
        <w:rPr>
          <w:rFonts w:ascii="Times New Roman" w:hAnsi="Times New Roman" w:cs="Times New Roman"/>
          <w:sz w:val="28"/>
          <w:szCs w:val="28"/>
          <w:lang w:val="uk-UA"/>
        </w:rPr>
        <w:t xml:space="preserve"> з'являється у процесі підготовки про</w:t>
      </w:r>
      <w:r w:rsidR="009F3053">
        <w:rPr>
          <w:rFonts w:ascii="Times New Roman" w:hAnsi="Times New Roman" w:cs="Times New Roman"/>
          <w:sz w:val="28"/>
          <w:szCs w:val="28"/>
          <w:lang w:val="uk-UA"/>
        </w:rPr>
        <w:t>є</w:t>
      </w:r>
      <w:r w:rsidRPr="009B0082">
        <w:rPr>
          <w:rFonts w:ascii="Times New Roman" w:hAnsi="Times New Roman" w:cs="Times New Roman"/>
          <w:sz w:val="28"/>
          <w:szCs w:val="28"/>
          <w:lang w:val="uk-UA"/>
        </w:rPr>
        <w:t>кту (будівництва чи реконструкції, встановлення обладнання</w:t>
      </w:r>
      <w:r w:rsidR="009A3B87" w:rsidRPr="009A3B87">
        <w:rPr>
          <w:rFonts w:ascii="Times New Roman" w:hAnsi="Times New Roman" w:cs="Times New Roman"/>
          <w:sz w:val="28"/>
          <w:szCs w:val="28"/>
          <w:lang w:val="uk-UA"/>
        </w:rPr>
        <w:t>)</w:t>
      </w:r>
      <w:r w:rsidR="009F3053">
        <w:rPr>
          <w:rFonts w:ascii="Times New Roman" w:hAnsi="Times New Roman" w:cs="Times New Roman"/>
          <w:sz w:val="28"/>
          <w:szCs w:val="28"/>
          <w:lang w:val="uk-UA"/>
        </w:rPr>
        <w:t xml:space="preserve">. </w:t>
      </w:r>
      <w:r w:rsidRPr="009F3053">
        <w:rPr>
          <w:rFonts w:ascii="Times New Roman" w:hAnsi="Times New Roman" w:cs="Times New Roman"/>
          <w:sz w:val="28"/>
          <w:szCs w:val="28"/>
          <w:lang w:val="uk-UA"/>
        </w:rPr>
        <w:t xml:space="preserve">Фінансовий механізм мобілізації полягає в тому, що частина оборотних активів підприємства вилучається з основної діяльності (оскільки ця діяльність уповільнюється через капітальне будівництво) і витрачається на фінансування цього капітального будівництва. </w:t>
      </w:r>
    </w:p>
    <w:p w14:paraId="4CDF0C3A" w14:textId="77777777" w:rsidR="009F3053" w:rsidRDefault="003E3DD9" w:rsidP="009B0082">
      <w:pPr>
        <w:spacing w:after="0" w:line="360" w:lineRule="auto"/>
        <w:ind w:firstLine="708"/>
        <w:jc w:val="both"/>
        <w:rPr>
          <w:rFonts w:ascii="Times New Roman" w:hAnsi="Times New Roman" w:cs="Times New Roman"/>
          <w:sz w:val="28"/>
          <w:szCs w:val="28"/>
          <w:lang w:val="uk-UA"/>
        </w:rPr>
      </w:pPr>
      <w:r w:rsidRPr="003E3DD9">
        <w:rPr>
          <w:rFonts w:ascii="Times New Roman" w:hAnsi="Times New Roman" w:cs="Times New Roman"/>
          <w:sz w:val="28"/>
          <w:szCs w:val="28"/>
        </w:rPr>
        <w:t>Грошова частина внесків власників організації. Це додаткові внески у статутні фонди власників організації, які можуть використовуватися для реалізації про</w:t>
      </w:r>
      <w:r w:rsidR="009F3053">
        <w:rPr>
          <w:rFonts w:ascii="Times New Roman" w:hAnsi="Times New Roman" w:cs="Times New Roman"/>
          <w:sz w:val="28"/>
          <w:szCs w:val="28"/>
          <w:lang w:val="uk-UA"/>
        </w:rPr>
        <w:t>є</w:t>
      </w:r>
      <w:r w:rsidRPr="003E3DD9">
        <w:rPr>
          <w:rFonts w:ascii="Times New Roman" w:hAnsi="Times New Roman" w:cs="Times New Roman"/>
          <w:sz w:val="28"/>
          <w:szCs w:val="28"/>
        </w:rPr>
        <w:t xml:space="preserve">кту розвитку тих із них, чия організаційно-правова форма дозволяє їх залучати (пайові внески членів господарського товариства у статутний фонд). </w:t>
      </w:r>
    </w:p>
    <w:p w14:paraId="529C316B" w14:textId="77777777" w:rsidR="00866FBE" w:rsidRDefault="003E3DD9" w:rsidP="009B0082">
      <w:pPr>
        <w:spacing w:after="0" w:line="360" w:lineRule="auto"/>
        <w:ind w:firstLine="709"/>
        <w:jc w:val="both"/>
        <w:rPr>
          <w:rFonts w:ascii="Times New Roman" w:hAnsi="Times New Roman" w:cs="Times New Roman"/>
          <w:sz w:val="28"/>
          <w:szCs w:val="28"/>
        </w:rPr>
      </w:pPr>
      <w:r w:rsidRPr="003E3DD9">
        <w:rPr>
          <w:rFonts w:ascii="Times New Roman" w:hAnsi="Times New Roman" w:cs="Times New Roman"/>
          <w:sz w:val="28"/>
          <w:szCs w:val="28"/>
        </w:rPr>
        <w:t xml:space="preserve">Формами залучення </w:t>
      </w:r>
      <w:r w:rsidR="009B0082">
        <w:rPr>
          <w:rFonts w:ascii="Times New Roman" w:hAnsi="Times New Roman" w:cs="Times New Roman"/>
          <w:sz w:val="28"/>
          <w:szCs w:val="28"/>
          <w:lang w:val="uk-UA"/>
        </w:rPr>
        <w:t xml:space="preserve">фінансових </w:t>
      </w:r>
      <w:r w:rsidRPr="003E3DD9">
        <w:rPr>
          <w:rFonts w:ascii="Times New Roman" w:hAnsi="Times New Roman" w:cs="Times New Roman"/>
          <w:sz w:val="28"/>
          <w:szCs w:val="28"/>
        </w:rPr>
        <w:t xml:space="preserve">коштів є емісія акцій, доброчинні внески спонсорів. </w:t>
      </w:r>
    </w:p>
    <w:p w14:paraId="48112476" w14:textId="204EC09B" w:rsidR="009B0082" w:rsidRDefault="009B0082" w:rsidP="009B00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Емісія акцій</w:t>
      </w:r>
      <w:r w:rsidR="003E3DD9" w:rsidRPr="00210A70">
        <w:rPr>
          <w:rFonts w:ascii="Times New Roman" w:hAnsi="Times New Roman" w:cs="Times New Roman"/>
          <w:sz w:val="28"/>
          <w:szCs w:val="28"/>
          <w:lang w:val="uk-UA"/>
        </w:rPr>
        <w:t xml:space="preserve"> полягає у залученні інвестицій через додатковий випуск акцій організації. </w:t>
      </w:r>
      <w:r w:rsidR="003E3DD9" w:rsidRPr="003E3DD9">
        <w:rPr>
          <w:rFonts w:ascii="Times New Roman" w:hAnsi="Times New Roman" w:cs="Times New Roman"/>
          <w:sz w:val="28"/>
          <w:szCs w:val="28"/>
        </w:rPr>
        <w:t xml:space="preserve">Доступна лише тим підприємствам, які мають організаційно-правову форму закритих чи відкритих акціонерних товариств. Поширена емісія акцій в економічно розвинутих країнах; в Україні не популярна, зокрема через недостатній розвиток вторинного фондового ринку. На відміну від інших джерел власних коштів це джерело є платним, оскільки акціонери </w:t>
      </w:r>
      <w:r w:rsidR="003E3DD9" w:rsidRPr="003E3DD9">
        <w:rPr>
          <w:rFonts w:ascii="Times New Roman" w:hAnsi="Times New Roman" w:cs="Times New Roman"/>
          <w:sz w:val="28"/>
          <w:szCs w:val="28"/>
        </w:rPr>
        <w:lastRenderedPageBreak/>
        <w:t>купують акції, розраховуючи на дивіденди. Недостатній розмір дивідендів може призвести до того, що додатковий випуск акцій для фінансування інноваційного про</w:t>
      </w:r>
      <w:r w:rsidR="00866FBE">
        <w:rPr>
          <w:rFonts w:ascii="Times New Roman" w:hAnsi="Times New Roman" w:cs="Times New Roman"/>
          <w:sz w:val="28"/>
          <w:szCs w:val="28"/>
          <w:lang w:val="uk-UA"/>
        </w:rPr>
        <w:t>є</w:t>
      </w:r>
      <w:r w:rsidR="003E3DD9" w:rsidRPr="003E3DD9">
        <w:rPr>
          <w:rFonts w:ascii="Times New Roman" w:hAnsi="Times New Roman" w:cs="Times New Roman"/>
          <w:sz w:val="28"/>
          <w:szCs w:val="28"/>
        </w:rPr>
        <w:t>кту не буде розміщений</w:t>
      </w:r>
      <w:r w:rsidR="00866FBE">
        <w:rPr>
          <w:rFonts w:ascii="Times New Roman" w:hAnsi="Times New Roman" w:cs="Times New Roman"/>
          <w:sz w:val="28"/>
          <w:szCs w:val="28"/>
          <w:lang w:val="uk-UA"/>
        </w:rPr>
        <w:t xml:space="preserve"> </w:t>
      </w:r>
      <w:r w:rsidR="00866FBE" w:rsidRPr="00866FBE">
        <w:rPr>
          <w:rFonts w:ascii="Times New Roman" w:hAnsi="Times New Roman" w:cs="Times New Roman"/>
          <w:sz w:val="28"/>
          <w:szCs w:val="28"/>
          <w:lang w:val="uk-UA"/>
        </w:rPr>
        <w:t>[</w:t>
      </w:r>
      <w:r w:rsidR="00677A66">
        <w:rPr>
          <w:rFonts w:ascii="Times New Roman" w:hAnsi="Times New Roman" w:cs="Times New Roman"/>
          <w:sz w:val="28"/>
          <w:szCs w:val="28"/>
          <w:lang w:val="uk-UA"/>
        </w:rPr>
        <w:t>86</w:t>
      </w:r>
      <w:r w:rsidR="001E42AC" w:rsidRPr="00866FBE">
        <w:rPr>
          <w:rFonts w:ascii="Times New Roman" w:hAnsi="Times New Roman" w:cs="Times New Roman"/>
          <w:sz w:val="28"/>
          <w:szCs w:val="28"/>
          <w:lang w:val="uk-UA"/>
        </w:rPr>
        <w:t>]</w:t>
      </w:r>
      <w:r w:rsidR="00866FBE" w:rsidRPr="00866FBE">
        <w:rPr>
          <w:rFonts w:ascii="Times New Roman" w:hAnsi="Times New Roman" w:cs="Times New Roman"/>
          <w:sz w:val="28"/>
          <w:szCs w:val="28"/>
          <w:lang w:val="uk-UA"/>
        </w:rPr>
        <w:t>.</w:t>
      </w:r>
      <w:r w:rsidR="003E3DD9" w:rsidRPr="003E3DD9">
        <w:rPr>
          <w:rFonts w:ascii="Times New Roman" w:hAnsi="Times New Roman" w:cs="Times New Roman"/>
          <w:sz w:val="28"/>
          <w:szCs w:val="28"/>
        </w:rPr>
        <w:t xml:space="preserve"> </w:t>
      </w:r>
    </w:p>
    <w:p w14:paraId="54D32C8A" w14:textId="77777777" w:rsidR="009B0082" w:rsidRDefault="003E3DD9" w:rsidP="009B0082">
      <w:pPr>
        <w:spacing w:after="0" w:line="360" w:lineRule="auto"/>
        <w:ind w:firstLine="709"/>
        <w:jc w:val="both"/>
        <w:rPr>
          <w:rFonts w:ascii="Times New Roman" w:hAnsi="Times New Roman" w:cs="Times New Roman"/>
          <w:sz w:val="28"/>
          <w:szCs w:val="28"/>
        </w:rPr>
      </w:pPr>
      <w:r w:rsidRPr="003E3DD9">
        <w:rPr>
          <w:rFonts w:ascii="Times New Roman" w:hAnsi="Times New Roman" w:cs="Times New Roman"/>
          <w:sz w:val="28"/>
          <w:szCs w:val="28"/>
        </w:rPr>
        <w:t>Доброчинні внески сторонніх осіб (спонсорів). Вдаються до них у тому разі, коли інноваційний про</w:t>
      </w:r>
      <w:r w:rsidR="009B0082">
        <w:rPr>
          <w:rFonts w:ascii="Times New Roman" w:hAnsi="Times New Roman" w:cs="Times New Roman"/>
          <w:sz w:val="28"/>
          <w:szCs w:val="28"/>
          <w:lang w:val="uk-UA"/>
        </w:rPr>
        <w:t>є</w:t>
      </w:r>
      <w:r w:rsidRPr="003E3DD9">
        <w:rPr>
          <w:rFonts w:ascii="Times New Roman" w:hAnsi="Times New Roman" w:cs="Times New Roman"/>
          <w:sz w:val="28"/>
          <w:szCs w:val="28"/>
        </w:rPr>
        <w:t>кт має суттєву соціальну спрямованість і викликає інтерес у суспільства, що дає змогу консолідувати частину коштів для його реалізації у вигляді доброчинних внесків юридичн</w:t>
      </w:r>
      <w:r w:rsidR="009B0082">
        <w:rPr>
          <w:rFonts w:ascii="Times New Roman" w:hAnsi="Times New Roman" w:cs="Times New Roman"/>
          <w:sz w:val="28"/>
          <w:szCs w:val="28"/>
        </w:rPr>
        <w:t>их і фізичних осіб</w:t>
      </w:r>
      <w:r w:rsidRPr="003E3DD9">
        <w:rPr>
          <w:rFonts w:ascii="Times New Roman" w:hAnsi="Times New Roman" w:cs="Times New Roman"/>
          <w:sz w:val="28"/>
          <w:szCs w:val="28"/>
        </w:rPr>
        <w:t xml:space="preserve">. </w:t>
      </w:r>
    </w:p>
    <w:p w14:paraId="4A0115FA" w14:textId="48CB2C46" w:rsidR="00866FBE" w:rsidRPr="00866FBE" w:rsidRDefault="009B0082" w:rsidP="009B00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Позикові фінансові кошти п</w:t>
      </w:r>
      <w:r w:rsidR="003E3DD9" w:rsidRPr="003E3DD9">
        <w:rPr>
          <w:rFonts w:ascii="Times New Roman" w:hAnsi="Times New Roman" w:cs="Times New Roman"/>
          <w:sz w:val="28"/>
          <w:szCs w:val="28"/>
        </w:rPr>
        <w:t xml:space="preserve">ередбачають повернення їх зі сплатою відсотків за користування або без сплати. Їх джерелами є кошти бюджетів, позабюджетних фондів, комерційні та інші кредити, іноземні інвестиції. </w:t>
      </w:r>
      <w:r>
        <w:rPr>
          <w:rFonts w:ascii="Times New Roman" w:hAnsi="Times New Roman" w:cs="Times New Roman"/>
          <w:sz w:val="28"/>
          <w:szCs w:val="28"/>
          <w:lang w:val="uk-UA"/>
        </w:rPr>
        <w:t>До к</w:t>
      </w:r>
      <w:r w:rsidR="003E3DD9" w:rsidRPr="003E3DD9">
        <w:rPr>
          <w:rFonts w:ascii="Times New Roman" w:hAnsi="Times New Roman" w:cs="Times New Roman"/>
          <w:sz w:val="28"/>
          <w:szCs w:val="28"/>
        </w:rPr>
        <w:t>ошт</w:t>
      </w:r>
      <w:r>
        <w:rPr>
          <w:rFonts w:ascii="Times New Roman" w:hAnsi="Times New Roman" w:cs="Times New Roman"/>
          <w:sz w:val="28"/>
          <w:szCs w:val="28"/>
          <w:lang w:val="uk-UA"/>
        </w:rPr>
        <w:t>ів</w:t>
      </w:r>
      <w:r>
        <w:rPr>
          <w:rFonts w:ascii="Times New Roman" w:hAnsi="Times New Roman" w:cs="Times New Roman"/>
          <w:sz w:val="28"/>
          <w:szCs w:val="28"/>
        </w:rPr>
        <w:t xml:space="preserve"> бюджетів </w:t>
      </w:r>
      <w:r w:rsidR="003E3DD9" w:rsidRPr="003E3DD9">
        <w:rPr>
          <w:rFonts w:ascii="Times New Roman" w:hAnsi="Times New Roman" w:cs="Times New Roman"/>
          <w:sz w:val="28"/>
          <w:szCs w:val="28"/>
        </w:rPr>
        <w:t>належать кошти Державного бюджету України, кошти місцевих бюджетів, власні кошти спеціалізованих державних і комунальних інноваційних фінансово-кредитних установ. За їх рахунок фінансуються цільові комплексні програми, фундаментальні та окремі прикладні дослідження, що мають велике значення для країни і здійснюються переважно спеціалізованими науково-дослідними організаціями. Бюджетне фінансування інноваційних про</w:t>
      </w:r>
      <w:r w:rsidR="00827DE8">
        <w:rPr>
          <w:rFonts w:ascii="Times New Roman" w:hAnsi="Times New Roman" w:cs="Times New Roman"/>
          <w:sz w:val="28"/>
          <w:szCs w:val="28"/>
          <w:lang w:val="uk-UA"/>
        </w:rPr>
        <w:t>є</w:t>
      </w:r>
      <w:r w:rsidR="003E3DD9" w:rsidRPr="003E3DD9">
        <w:rPr>
          <w:rFonts w:ascii="Times New Roman" w:hAnsi="Times New Roman" w:cs="Times New Roman"/>
          <w:sz w:val="28"/>
          <w:szCs w:val="28"/>
        </w:rPr>
        <w:t>ктів здійснюється у формі безвідсоткових чи пільгових позик і передбачає належне обґрунтування бізнес-ідеї та її високу оцінку конкурсною комісією</w:t>
      </w:r>
      <w:r w:rsidR="00866FBE">
        <w:rPr>
          <w:rFonts w:ascii="Times New Roman" w:hAnsi="Times New Roman" w:cs="Times New Roman"/>
          <w:sz w:val="28"/>
          <w:szCs w:val="28"/>
          <w:lang w:val="uk-UA"/>
        </w:rPr>
        <w:t xml:space="preserve"> </w:t>
      </w:r>
      <w:r w:rsidR="00866FBE" w:rsidRPr="00866FBE">
        <w:rPr>
          <w:rFonts w:ascii="Times New Roman" w:hAnsi="Times New Roman" w:cs="Times New Roman"/>
          <w:sz w:val="28"/>
          <w:szCs w:val="28"/>
          <w:lang w:val="uk-UA"/>
        </w:rPr>
        <w:t>[</w:t>
      </w:r>
      <w:r w:rsidR="00677A66">
        <w:rPr>
          <w:rFonts w:ascii="Times New Roman" w:hAnsi="Times New Roman" w:cs="Times New Roman"/>
          <w:sz w:val="28"/>
          <w:szCs w:val="28"/>
          <w:lang w:val="uk-UA"/>
        </w:rPr>
        <w:t>86</w:t>
      </w:r>
      <w:r w:rsidR="00866FBE" w:rsidRPr="00866FBE">
        <w:rPr>
          <w:rFonts w:ascii="Times New Roman" w:hAnsi="Times New Roman" w:cs="Times New Roman"/>
          <w:sz w:val="28"/>
          <w:szCs w:val="28"/>
          <w:lang w:val="uk-UA"/>
        </w:rPr>
        <w:t>].</w:t>
      </w:r>
      <w:r w:rsidR="003E3DD9" w:rsidRPr="00866FBE">
        <w:rPr>
          <w:rFonts w:ascii="Times New Roman" w:hAnsi="Times New Roman" w:cs="Times New Roman"/>
          <w:sz w:val="28"/>
          <w:szCs w:val="28"/>
          <w:lang w:val="uk-UA"/>
        </w:rPr>
        <w:t xml:space="preserve"> </w:t>
      </w:r>
    </w:p>
    <w:p w14:paraId="36AF50EB" w14:textId="56ECB9DB" w:rsidR="00866FBE" w:rsidRDefault="003E3DD9" w:rsidP="009B0082">
      <w:pPr>
        <w:spacing w:after="0" w:line="360" w:lineRule="auto"/>
        <w:ind w:firstLine="708"/>
        <w:jc w:val="both"/>
        <w:rPr>
          <w:rFonts w:ascii="Times New Roman" w:hAnsi="Times New Roman" w:cs="Times New Roman"/>
          <w:sz w:val="28"/>
          <w:szCs w:val="28"/>
        </w:rPr>
      </w:pPr>
      <w:r w:rsidRPr="00866FBE">
        <w:rPr>
          <w:rFonts w:ascii="Times New Roman" w:hAnsi="Times New Roman" w:cs="Times New Roman"/>
          <w:sz w:val="28"/>
          <w:szCs w:val="28"/>
          <w:lang w:val="uk-UA"/>
        </w:rPr>
        <w:t>Позабюджетні фонди фінансування</w:t>
      </w:r>
      <w:r w:rsidR="00866FBE" w:rsidRPr="00866FBE">
        <w:rPr>
          <w:rFonts w:ascii="Times New Roman" w:hAnsi="Times New Roman" w:cs="Times New Roman"/>
          <w:sz w:val="28"/>
          <w:szCs w:val="28"/>
          <w:lang w:val="uk-UA"/>
        </w:rPr>
        <w:t xml:space="preserve"> НДДКР і підтримки інновацій</w:t>
      </w:r>
      <w:r w:rsidRPr="00866FBE">
        <w:rPr>
          <w:rFonts w:ascii="Times New Roman" w:hAnsi="Times New Roman" w:cs="Times New Roman"/>
          <w:sz w:val="28"/>
          <w:szCs w:val="28"/>
          <w:lang w:val="uk-UA"/>
        </w:rPr>
        <w:t xml:space="preserve"> використовують з метою забезпечення фінансування загальногалузевих, </w:t>
      </w:r>
      <w:r w:rsidRPr="003372DA">
        <w:rPr>
          <w:rFonts w:ascii="Times New Roman" w:hAnsi="Times New Roman" w:cs="Times New Roman"/>
          <w:sz w:val="28"/>
          <w:szCs w:val="28"/>
          <w:lang w:val="uk-UA"/>
        </w:rPr>
        <w:t>міжгалузевих і регіональних інноваційних про</w:t>
      </w:r>
      <w:r w:rsidR="00827DE8">
        <w:rPr>
          <w:rFonts w:ascii="Times New Roman" w:hAnsi="Times New Roman" w:cs="Times New Roman"/>
          <w:sz w:val="28"/>
          <w:szCs w:val="28"/>
          <w:lang w:val="uk-UA"/>
        </w:rPr>
        <w:t>є</w:t>
      </w:r>
      <w:r w:rsidRPr="003372DA">
        <w:rPr>
          <w:rFonts w:ascii="Times New Roman" w:hAnsi="Times New Roman" w:cs="Times New Roman"/>
          <w:sz w:val="28"/>
          <w:szCs w:val="28"/>
          <w:lang w:val="uk-UA"/>
        </w:rPr>
        <w:t xml:space="preserve">ктів. </w:t>
      </w:r>
      <w:r w:rsidRPr="003E3DD9">
        <w:rPr>
          <w:rFonts w:ascii="Times New Roman" w:hAnsi="Times New Roman" w:cs="Times New Roman"/>
          <w:sz w:val="28"/>
          <w:szCs w:val="28"/>
        </w:rPr>
        <w:t xml:space="preserve">Такі фонди можуть бути створені в міністерствах, у </w:t>
      </w:r>
      <w:r w:rsidR="009A3B87">
        <w:rPr>
          <w:rFonts w:ascii="Times New Roman" w:hAnsi="Times New Roman" w:cs="Times New Roman"/>
          <w:sz w:val="28"/>
          <w:szCs w:val="28"/>
        </w:rPr>
        <w:t>великих містах і регіонах,</w:t>
      </w:r>
      <w:r w:rsidR="00827DE8">
        <w:rPr>
          <w:rFonts w:ascii="Times New Roman" w:hAnsi="Times New Roman" w:cs="Times New Roman"/>
          <w:sz w:val="28"/>
          <w:szCs w:val="28"/>
        </w:rPr>
        <w:t xml:space="preserve"> </w:t>
      </w:r>
      <w:proofErr w:type="gramStart"/>
      <w:r w:rsidR="00827DE8">
        <w:rPr>
          <w:rFonts w:ascii="Times New Roman" w:hAnsi="Times New Roman" w:cs="Times New Roman"/>
          <w:sz w:val="28"/>
          <w:szCs w:val="28"/>
        </w:rPr>
        <w:t>у межах</w:t>
      </w:r>
      <w:proofErr w:type="gramEnd"/>
      <w:r w:rsidR="00827DE8">
        <w:rPr>
          <w:rFonts w:ascii="Times New Roman" w:hAnsi="Times New Roman" w:cs="Times New Roman"/>
          <w:sz w:val="28"/>
          <w:szCs w:val="28"/>
        </w:rPr>
        <w:t xml:space="preserve"> концернів, холдингів</w:t>
      </w:r>
      <w:r w:rsidR="00866FBE">
        <w:rPr>
          <w:rFonts w:ascii="Times New Roman" w:hAnsi="Times New Roman" w:cs="Times New Roman"/>
          <w:sz w:val="28"/>
          <w:szCs w:val="28"/>
        </w:rPr>
        <w:t xml:space="preserve">. </w:t>
      </w:r>
    </w:p>
    <w:p w14:paraId="4000BD02" w14:textId="0E484BF1" w:rsidR="00866FBE" w:rsidRDefault="003E3DD9" w:rsidP="00866FBE">
      <w:pPr>
        <w:spacing w:after="0" w:line="360" w:lineRule="auto"/>
        <w:ind w:firstLine="708"/>
        <w:jc w:val="both"/>
        <w:rPr>
          <w:rFonts w:ascii="Times New Roman" w:hAnsi="Times New Roman" w:cs="Times New Roman"/>
          <w:sz w:val="28"/>
          <w:szCs w:val="28"/>
        </w:rPr>
      </w:pPr>
      <w:r w:rsidRPr="003E3DD9">
        <w:rPr>
          <w:rFonts w:ascii="Times New Roman" w:hAnsi="Times New Roman" w:cs="Times New Roman"/>
          <w:sz w:val="28"/>
          <w:szCs w:val="28"/>
        </w:rPr>
        <w:t>Довгострокові креди</w:t>
      </w:r>
      <w:r w:rsidR="00866FBE">
        <w:rPr>
          <w:rFonts w:ascii="Times New Roman" w:hAnsi="Times New Roman" w:cs="Times New Roman"/>
          <w:sz w:val="28"/>
          <w:szCs w:val="28"/>
        </w:rPr>
        <w:t xml:space="preserve">ти – </w:t>
      </w:r>
      <w:r w:rsidR="00866FBE">
        <w:rPr>
          <w:rFonts w:ascii="Times New Roman" w:hAnsi="Times New Roman" w:cs="Times New Roman"/>
          <w:sz w:val="28"/>
          <w:szCs w:val="28"/>
          <w:lang w:val="uk-UA"/>
        </w:rPr>
        <w:t>ц</w:t>
      </w:r>
      <w:r w:rsidRPr="003E3DD9">
        <w:rPr>
          <w:rFonts w:ascii="Times New Roman" w:hAnsi="Times New Roman" w:cs="Times New Roman"/>
          <w:sz w:val="28"/>
          <w:szCs w:val="28"/>
        </w:rPr>
        <w:t>е найпоширеніші джерела фінансування інноваційних про</w:t>
      </w:r>
      <w:r w:rsidR="00866FBE">
        <w:rPr>
          <w:rFonts w:ascii="Times New Roman" w:hAnsi="Times New Roman" w:cs="Times New Roman"/>
          <w:sz w:val="28"/>
          <w:szCs w:val="28"/>
          <w:lang w:val="uk-UA"/>
        </w:rPr>
        <w:t>є</w:t>
      </w:r>
      <w:r w:rsidRPr="003E3DD9">
        <w:rPr>
          <w:rFonts w:ascii="Times New Roman" w:hAnsi="Times New Roman" w:cs="Times New Roman"/>
          <w:sz w:val="28"/>
          <w:szCs w:val="28"/>
        </w:rPr>
        <w:t>ктів. Серед них виокремлюють традиційні (комерційні) кредити і нетрадиційні (лізинг, форфейтинг та франчайзинг), які надаються вітчизняними та іноземними юридичними особами під боргові зобов'язання. До</w:t>
      </w:r>
      <w:r w:rsidR="00866FBE">
        <w:rPr>
          <w:rFonts w:ascii="Times New Roman" w:hAnsi="Times New Roman" w:cs="Times New Roman"/>
          <w:sz w:val="28"/>
          <w:szCs w:val="28"/>
        </w:rPr>
        <w:t>вгостроковий комерційний кредит н</w:t>
      </w:r>
      <w:r w:rsidRPr="003E3DD9">
        <w:rPr>
          <w:rFonts w:ascii="Times New Roman" w:hAnsi="Times New Roman" w:cs="Times New Roman"/>
          <w:sz w:val="28"/>
          <w:szCs w:val="28"/>
        </w:rPr>
        <w:t xml:space="preserve">адається на термін реалізації </w:t>
      </w:r>
      <w:r w:rsidRPr="003E3DD9">
        <w:rPr>
          <w:rFonts w:ascii="Times New Roman" w:hAnsi="Times New Roman" w:cs="Times New Roman"/>
          <w:sz w:val="28"/>
          <w:szCs w:val="28"/>
        </w:rPr>
        <w:lastRenderedPageBreak/>
        <w:t>інноваційного про</w:t>
      </w:r>
      <w:r w:rsidR="00866FBE">
        <w:rPr>
          <w:rFonts w:ascii="Times New Roman" w:hAnsi="Times New Roman" w:cs="Times New Roman"/>
          <w:sz w:val="28"/>
          <w:szCs w:val="28"/>
          <w:lang w:val="uk-UA"/>
        </w:rPr>
        <w:t>є</w:t>
      </w:r>
      <w:r w:rsidRPr="003E3DD9">
        <w:rPr>
          <w:rFonts w:ascii="Times New Roman" w:hAnsi="Times New Roman" w:cs="Times New Roman"/>
          <w:sz w:val="28"/>
          <w:szCs w:val="28"/>
        </w:rPr>
        <w:t>кту. Умови кредитування узгоджуються безпосередньо між банком і підприємством-позичальником (суб'єктом кредитування), на що значною мірою впливають перспективність і комерційна привабливість про</w:t>
      </w:r>
      <w:r w:rsidR="00866FBE">
        <w:rPr>
          <w:rFonts w:ascii="Times New Roman" w:hAnsi="Times New Roman" w:cs="Times New Roman"/>
          <w:sz w:val="28"/>
          <w:szCs w:val="28"/>
          <w:lang w:val="uk-UA"/>
        </w:rPr>
        <w:t>є</w:t>
      </w:r>
      <w:r w:rsidRPr="003E3DD9">
        <w:rPr>
          <w:rFonts w:ascii="Times New Roman" w:hAnsi="Times New Roman" w:cs="Times New Roman"/>
          <w:sz w:val="28"/>
          <w:szCs w:val="28"/>
        </w:rPr>
        <w:t>кту, яку банк аналізує у процесі ознайомлення із бізнес-планом його реалізації, а також фінансовий стан і ділова репутація позичальника</w:t>
      </w:r>
      <w:r w:rsidR="00677A66">
        <w:rPr>
          <w:rFonts w:ascii="Times New Roman" w:hAnsi="Times New Roman" w:cs="Times New Roman"/>
          <w:sz w:val="28"/>
          <w:szCs w:val="28"/>
          <w:lang w:val="uk-UA"/>
        </w:rPr>
        <w:t xml:space="preserve"> </w:t>
      </w:r>
      <w:r w:rsidR="00866FBE" w:rsidRPr="00866FBE">
        <w:rPr>
          <w:rFonts w:ascii="Times New Roman" w:hAnsi="Times New Roman" w:cs="Times New Roman"/>
          <w:sz w:val="28"/>
          <w:szCs w:val="28"/>
        </w:rPr>
        <w:t>[</w:t>
      </w:r>
      <w:r w:rsidR="00677A66">
        <w:rPr>
          <w:rFonts w:ascii="Times New Roman" w:hAnsi="Times New Roman" w:cs="Times New Roman"/>
          <w:sz w:val="28"/>
          <w:szCs w:val="28"/>
          <w:lang w:val="uk-UA"/>
        </w:rPr>
        <w:t>86</w:t>
      </w:r>
      <w:r w:rsidR="00866FBE">
        <w:rPr>
          <w:rFonts w:ascii="Times New Roman" w:hAnsi="Times New Roman" w:cs="Times New Roman"/>
          <w:sz w:val="28"/>
          <w:szCs w:val="28"/>
        </w:rPr>
        <w:t>]</w:t>
      </w:r>
      <w:r w:rsidRPr="003E3DD9">
        <w:rPr>
          <w:rFonts w:ascii="Times New Roman" w:hAnsi="Times New Roman" w:cs="Times New Roman"/>
          <w:sz w:val="28"/>
          <w:szCs w:val="28"/>
        </w:rPr>
        <w:t xml:space="preserve">. </w:t>
      </w:r>
    </w:p>
    <w:p w14:paraId="1A0C5B39" w14:textId="13F0C528" w:rsidR="005A5918" w:rsidRDefault="00866FBE" w:rsidP="009A3B8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Лізинг</w:t>
      </w:r>
      <w:r w:rsidR="005A5918">
        <w:rPr>
          <w:rFonts w:ascii="Times New Roman" w:hAnsi="Times New Roman" w:cs="Times New Roman"/>
          <w:sz w:val="28"/>
          <w:szCs w:val="28"/>
          <w:lang w:val="uk-UA"/>
        </w:rPr>
        <w:t xml:space="preserve"> </w:t>
      </w:r>
      <w:r w:rsidR="005A591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k-UA"/>
        </w:rPr>
        <w:t>ц</w:t>
      </w:r>
      <w:r w:rsidR="003E3DD9" w:rsidRPr="003E3DD9">
        <w:rPr>
          <w:rFonts w:ascii="Times New Roman" w:hAnsi="Times New Roman" w:cs="Times New Roman"/>
          <w:sz w:val="28"/>
          <w:szCs w:val="28"/>
        </w:rPr>
        <w:t>е один із способів інвестування інноваційних про</w:t>
      </w:r>
      <w:r>
        <w:rPr>
          <w:rFonts w:ascii="Times New Roman" w:hAnsi="Times New Roman" w:cs="Times New Roman"/>
          <w:sz w:val="28"/>
          <w:szCs w:val="28"/>
          <w:lang w:val="uk-UA"/>
        </w:rPr>
        <w:t>є</w:t>
      </w:r>
      <w:r w:rsidR="003E3DD9" w:rsidRPr="003E3DD9">
        <w:rPr>
          <w:rFonts w:ascii="Times New Roman" w:hAnsi="Times New Roman" w:cs="Times New Roman"/>
          <w:sz w:val="28"/>
          <w:szCs w:val="28"/>
        </w:rPr>
        <w:t>ктів, коли компанія, що має вільні фінансові кошти, може брати участь у фінансуванні підприємницьких про</w:t>
      </w:r>
      <w:r>
        <w:rPr>
          <w:rFonts w:ascii="Times New Roman" w:hAnsi="Times New Roman" w:cs="Times New Roman"/>
          <w:sz w:val="28"/>
          <w:szCs w:val="28"/>
          <w:lang w:val="uk-UA"/>
        </w:rPr>
        <w:t>є</w:t>
      </w:r>
      <w:r w:rsidR="003E3DD9" w:rsidRPr="003E3DD9">
        <w:rPr>
          <w:rFonts w:ascii="Times New Roman" w:hAnsi="Times New Roman" w:cs="Times New Roman"/>
          <w:sz w:val="28"/>
          <w:szCs w:val="28"/>
        </w:rPr>
        <w:t>ктів інших фірм (найчастіше малих і середніх), коштів яких для їх повного фінансування недостатньо. Застосовують тоді, коли йдеться про освоєння великих технічних новацій, що вимагає придбання дорогого обладнання. Використання лізингу для інвестування інноваційних про</w:t>
      </w:r>
      <w:r w:rsidR="009A3B87">
        <w:rPr>
          <w:rFonts w:ascii="Times New Roman" w:hAnsi="Times New Roman" w:cs="Times New Roman"/>
          <w:sz w:val="28"/>
          <w:szCs w:val="28"/>
          <w:lang w:val="uk-UA"/>
        </w:rPr>
        <w:t>є</w:t>
      </w:r>
      <w:r w:rsidR="003E3DD9" w:rsidRPr="003E3DD9">
        <w:rPr>
          <w:rFonts w:ascii="Times New Roman" w:hAnsi="Times New Roman" w:cs="Times New Roman"/>
          <w:sz w:val="28"/>
          <w:szCs w:val="28"/>
        </w:rPr>
        <w:t>ктів є вигідним для всіх учасників лізингової угоди. Для лізингодавця це один із способів ефективного вкладення капіталу, ризик втрати якого невисокий, оскільки обладнання перебуває на балансі лізингодавця протягом усього терміну дії договору оренди. Лізингоотримувач має змогу одержати устаткування і почати нове виробництво без великих одноразових витрат, які на першому етапі покриває лізингова компанія (однією з форм їх наступного повернення може бути продаж продукції, виготовленої на обладнанні, що було взяте на умовах лізингу), а також зменшити базу оподаткування і податкові платежі, оскільки лізингові платежі відносять на собівартість продукції (послуг) [</w:t>
      </w:r>
      <w:r w:rsidR="00677A66">
        <w:rPr>
          <w:rFonts w:ascii="Times New Roman" w:hAnsi="Times New Roman" w:cs="Times New Roman"/>
          <w:sz w:val="28"/>
          <w:szCs w:val="28"/>
          <w:lang w:val="uk-UA"/>
        </w:rPr>
        <w:t>86</w:t>
      </w:r>
      <w:r w:rsidR="003E3DD9" w:rsidRPr="003E3DD9">
        <w:rPr>
          <w:rFonts w:ascii="Times New Roman" w:hAnsi="Times New Roman" w:cs="Times New Roman"/>
          <w:sz w:val="28"/>
          <w:szCs w:val="28"/>
        </w:rPr>
        <w:t>].</w:t>
      </w:r>
    </w:p>
    <w:p w14:paraId="6453877F" w14:textId="6A5A238C" w:rsidR="00866FBE" w:rsidRPr="00EF79ED" w:rsidRDefault="005A5918" w:rsidP="005A591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Світова практика довела, що лізинг є унікальним інвестиційним механізмом оновлення основних засобів. </w:t>
      </w:r>
      <w:r w:rsidRPr="005A5918">
        <w:rPr>
          <w:rFonts w:ascii="Times New Roman" w:hAnsi="Times New Roman" w:cs="Times New Roman"/>
          <w:sz w:val="28"/>
          <w:szCs w:val="28"/>
          <w:lang w:val="uk-UA"/>
        </w:rPr>
        <w:t>У</w:t>
      </w:r>
      <w:r>
        <w:rPr>
          <w:rFonts w:ascii="Times New Roman" w:hAnsi="Times New Roman" w:cs="Times New Roman"/>
          <w:sz w:val="28"/>
          <w:szCs w:val="28"/>
          <w:lang w:val="uk-UA"/>
        </w:rPr>
        <w:t xml:space="preserve"> загальному обсязі інвестицій країн, що розвиваються, та країн із перехідною економікою він складає 15 % всіх інвестицій. У країнах із розвиненою ринковою еконо</w:t>
      </w:r>
      <w:r w:rsidR="00677A66">
        <w:rPr>
          <w:rFonts w:ascii="Times New Roman" w:hAnsi="Times New Roman" w:cs="Times New Roman"/>
          <w:sz w:val="28"/>
          <w:szCs w:val="28"/>
          <w:lang w:val="uk-UA"/>
        </w:rPr>
        <w:t>мікою цей показник досягає 30 %</w:t>
      </w:r>
      <w:r>
        <w:rPr>
          <w:rFonts w:ascii="Times New Roman" w:hAnsi="Times New Roman" w:cs="Times New Roman"/>
          <w:sz w:val="28"/>
          <w:szCs w:val="28"/>
          <w:lang w:val="uk-UA"/>
        </w:rPr>
        <w:t xml:space="preserve"> </w:t>
      </w:r>
      <w:r w:rsidRPr="00EF79ED">
        <w:rPr>
          <w:rFonts w:ascii="Times New Roman" w:hAnsi="Times New Roman" w:cs="Times New Roman"/>
          <w:sz w:val="28"/>
          <w:szCs w:val="28"/>
          <w:lang w:val="uk-UA"/>
        </w:rPr>
        <w:t>[</w:t>
      </w:r>
      <w:r w:rsidR="00677A66" w:rsidRPr="00677A66">
        <w:rPr>
          <w:rFonts w:ascii="Times New Roman" w:hAnsi="Times New Roman" w:cs="Times New Roman"/>
          <w:sz w:val="28"/>
          <w:szCs w:val="28"/>
          <w:lang w:val="uk-UA"/>
        </w:rPr>
        <w:t>57,</w:t>
      </w:r>
      <w:r w:rsidR="001E42AC" w:rsidRPr="00677A66">
        <w:rPr>
          <w:rFonts w:ascii="Times New Roman" w:hAnsi="Times New Roman" w:cs="Times New Roman"/>
          <w:sz w:val="28"/>
          <w:szCs w:val="28"/>
          <w:lang w:val="uk-UA"/>
        </w:rPr>
        <w:t xml:space="preserve"> </w:t>
      </w:r>
      <w:r w:rsidRPr="00677A66">
        <w:rPr>
          <w:rFonts w:ascii="Times New Roman" w:hAnsi="Times New Roman" w:cs="Times New Roman"/>
          <w:sz w:val="28"/>
          <w:szCs w:val="28"/>
          <w:lang w:val="en-US"/>
        </w:rPr>
        <w:t>c</w:t>
      </w:r>
      <w:r w:rsidRPr="00677A66">
        <w:rPr>
          <w:rFonts w:ascii="Times New Roman" w:hAnsi="Times New Roman" w:cs="Times New Roman"/>
          <w:sz w:val="28"/>
          <w:szCs w:val="28"/>
          <w:lang w:val="uk-UA"/>
        </w:rPr>
        <w:t>.97</w:t>
      </w:r>
      <w:r w:rsidRPr="00EF79ED">
        <w:rPr>
          <w:rFonts w:ascii="Times New Roman" w:hAnsi="Times New Roman" w:cs="Times New Roman"/>
          <w:sz w:val="28"/>
          <w:szCs w:val="28"/>
          <w:lang w:val="uk-UA"/>
        </w:rPr>
        <w:t>]</w:t>
      </w:r>
      <w:r w:rsidR="00677A66">
        <w:rPr>
          <w:rFonts w:ascii="Times New Roman" w:hAnsi="Times New Roman" w:cs="Times New Roman"/>
          <w:sz w:val="28"/>
          <w:szCs w:val="28"/>
          <w:lang w:val="uk-UA"/>
        </w:rPr>
        <w:t>.</w:t>
      </w:r>
    </w:p>
    <w:p w14:paraId="4A687AE6" w14:textId="338E4626" w:rsidR="005A5918" w:rsidRDefault="005A5918" w:rsidP="005A591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Інноваційний лізинг – це вид інноваційних відносин, що закріплений договором лізингу і базується на використанні інтенсивних факторів матеріально-технічного забезпечення виробництва.</w:t>
      </w:r>
    </w:p>
    <w:p w14:paraId="7425FD3D" w14:textId="1527ADAD" w:rsidR="005A5918" w:rsidRDefault="005A5918" w:rsidP="005A591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договором інноваційного лізингу передбачається</w:t>
      </w:r>
      <w:r w:rsidR="00586F3D">
        <w:rPr>
          <w:rFonts w:ascii="Times New Roman" w:hAnsi="Times New Roman" w:cs="Times New Roman"/>
          <w:sz w:val="28"/>
          <w:szCs w:val="28"/>
          <w:lang w:val="uk-UA"/>
        </w:rPr>
        <w:t xml:space="preserve"> надання інвестором (лізингодавцем) у виключне користування підприємству-виконавцю інноваційного проєкту (лізинго</w:t>
      </w:r>
      <w:r w:rsidR="00A01AFC">
        <w:rPr>
          <w:rFonts w:ascii="Times New Roman" w:hAnsi="Times New Roman" w:cs="Times New Roman"/>
          <w:sz w:val="28"/>
          <w:szCs w:val="28"/>
          <w:lang w:val="uk-UA"/>
        </w:rPr>
        <w:t>одержувачу) основних фондів, що є власністю лізингодавця або набуваються ним у власність за дорученням і погодженням з лізингоодержувачем у відповідного продавця основних фондів, за умови сплати лізингоодержувачем періодичних лізингових платежів та на строк реалізації інноваційного проєкту, що не перевищує терміну повної амортизації таких основних фондів</w:t>
      </w:r>
      <w:r w:rsidR="00D417BA">
        <w:rPr>
          <w:rFonts w:ascii="Times New Roman" w:hAnsi="Times New Roman" w:cs="Times New Roman"/>
          <w:sz w:val="28"/>
          <w:szCs w:val="28"/>
          <w:lang w:val="uk-UA"/>
        </w:rPr>
        <w:t xml:space="preserve"> </w:t>
      </w:r>
      <w:r w:rsidR="00D417BA" w:rsidRPr="00D417BA">
        <w:rPr>
          <w:rFonts w:ascii="Times New Roman" w:hAnsi="Times New Roman" w:cs="Times New Roman"/>
          <w:sz w:val="28"/>
          <w:szCs w:val="28"/>
          <w:lang w:val="uk-UA"/>
        </w:rPr>
        <w:t>[</w:t>
      </w:r>
      <w:r w:rsidR="00677A66" w:rsidRPr="00677A66">
        <w:rPr>
          <w:rFonts w:ascii="Times New Roman" w:hAnsi="Times New Roman" w:cs="Times New Roman"/>
          <w:sz w:val="28"/>
          <w:szCs w:val="28"/>
          <w:lang w:val="uk-UA"/>
        </w:rPr>
        <w:t>57, с.</w:t>
      </w:r>
      <w:r w:rsidR="00D417BA" w:rsidRPr="00677A66">
        <w:rPr>
          <w:rFonts w:ascii="Times New Roman" w:hAnsi="Times New Roman" w:cs="Times New Roman"/>
          <w:sz w:val="28"/>
          <w:szCs w:val="28"/>
          <w:lang w:val="uk-UA"/>
        </w:rPr>
        <w:t>101</w:t>
      </w:r>
      <w:r w:rsidR="00D417BA" w:rsidRPr="00D417BA">
        <w:rPr>
          <w:rFonts w:ascii="Times New Roman" w:hAnsi="Times New Roman" w:cs="Times New Roman"/>
          <w:sz w:val="28"/>
          <w:szCs w:val="28"/>
          <w:lang w:val="uk-UA"/>
        </w:rPr>
        <w:t>]</w:t>
      </w:r>
      <w:r w:rsidR="00A01AFC">
        <w:rPr>
          <w:rFonts w:ascii="Times New Roman" w:hAnsi="Times New Roman" w:cs="Times New Roman"/>
          <w:sz w:val="28"/>
          <w:szCs w:val="28"/>
          <w:lang w:val="uk-UA"/>
        </w:rPr>
        <w:t>.</w:t>
      </w:r>
    </w:p>
    <w:p w14:paraId="5A079B56" w14:textId="35F5C837" w:rsidR="00A01AFC" w:rsidRPr="005A5918" w:rsidRDefault="00A01AFC" w:rsidP="005A591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ознакою інноваційності лізингових відносин є використання інтенсивних факторів матеріально-технічного забезпечення виробництва, що пов</w:t>
      </w:r>
      <w:r w:rsidRPr="00A01AFC">
        <w:rPr>
          <w:rFonts w:ascii="Times New Roman" w:hAnsi="Times New Roman" w:cs="Times New Roman"/>
          <w:sz w:val="28"/>
          <w:szCs w:val="28"/>
          <w:lang w:val="uk-UA"/>
        </w:rPr>
        <w:t>’</w:t>
      </w:r>
      <w:r>
        <w:rPr>
          <w:rFonts w:ascii="Times New Roman" w:hAnsi="Times New Roman" w:cs="Times New Roman"/>
          <w:sz w:val="28"/>
          <w:szCs w:val="28"/>
          <w:lang w:val="uk-UA"/>
        </w:rPr>
        <w:t>язані: або з виготовленням і реалізацією нової продукції; або з використанням нової техніки (технологій); або з розробкою та реалізацією нової продукції з використанням нової техніки (технологій)</w:t>
      </w:r>
      <w:r w:rsidR="00D417BA">
        <w:rPr>
          <w:rFonts w:ascii="Times New Roman" w:hAnsi="Times New Roman" w:cs="Times New Roman"/>
          <w:sz w:val="28"/>
          <w:szCs w:val="28"/>
          <w:lang w:val="uk-UA"/>
        </w:rPr>
        <w:t xml:space="preserve"> </w:t>
      </w:r>
      <w:r w:rsidR="00677A66" w:rsidRPr="00677A66">
        <w:rPr>
          <w:rFonts w:ascii="Times New Roman" w:hAnsi="Times New Roman" w:cs="Times New Roman"/>
          <w:sz w:val="28"/>
          <w:szCs w:val="28"/>
          <w:lang w:val="uk-UA"/>
        </w:rPr>
        <w:t>[57, с.101].</w:t>
      </w:r>
    </w:p>
    <w:p w14:paraId="699E6EDC" w14:textId="4172701C" w:rsidR="00D417BA" w:rsidRDefault="003E3DD9" w:rsidP="00D417BA">
      <w:pPr>
        <w:spacing w:after="0" w:line="360" w:lineRule="auto"/>
        <w:ind w:firstLine="708"/>
        <w:jc w:val="both"/>
        <w:rPr>
          <w:rFonts w:ascii="Times New Roman" w:hAnsi="Times New Roman" w:cs="Times New Roman"/>
          <w:sz w:val="28"/>
          <w:szCs w:val="28"/>
        </w:rPr>
      </w:pPr>
      <w:r w:rsidRPr="003E3DD9">
        <w:rPr>
          <w:rFonts w:ascii="Times New Roman" w:hAnsi="Times New Roman" w:cs="Times New Roman"/>
          <w:sz w:val="28"/>
          <w:szCs w:val="28"/>
        </w:rPr>
        <w:t>Форфе</w:t>
      </w:r>
      <w:r w:rsidR="00D417BA">
        <w:rPr>
          <w:rFonts w:ascii="Times New Roman" w:hAnsi="Times New Roman" w:cs="Times New Roman"/>
          <w:sz w:val="28"/>
          <w:szCs w:val="28"/>
        </w:rPr>
        <w:t>йтин</w:t>
      </w:r>
      <w:r w:rsidR="006A2104">
        <w:rPr>
          <w:rFonts w:ascii="Times New Roman" w:hAnsi="Times New Roman" w:cs="Times New Roman"/>
          <w:sz w:val="28"/>
          <w:szCs w:val="28"/>
          <w:lang w:val="uk-UA"/>
        </w:rPr>
        <w:t>г</w:t>
      </w:r>
      <w:r w:rsidR="00D417BA">
        <w:rPr>
          <w:rFonts w:ascii="Times New Roman" w:hAnsi="Times New Roman" w:cs="Times New Roman"/>
          <w:sz w:val="28"/>
          <w:szCs w:val="28"/>
        </w:rPr>
        <w:t xml:space="preserve"> – </w:t>
      </w:r>
      <w:r w:rsidR="00D417BA">
        <w:rPr>
          <w:rFonts w:ascii="Times New Roman" w:hAnsi="Times New Roman" w:cs="Times New Roman"/>
          <w:sz w:val="28"/>
          <w:szCs w:val="28"/>
          <w:lang w:val="uk-UA"/>
        </w:rPr>
        <w:t>ц</w:t>
      </w:r>
      <w:r w:rsidRPr="003E3DD9">
        <w:rPr>
          <w:rFonts w:ascii="Times New Roman" w:hAnsi="Times New Roman" w:cs="Times New Roman"/>
          <w:sz w:val="28"/>
          <w:szCs w:val="28"/>
        </w:rPr>
        <w:t>е фінансова операція, що перетворює комерційний кредит на банківський. До нього вдаються з метою акумулювання фінансових коштів при реалізації інноваційного про</w:t>
      </w:r>
      <w:r w:rsidR="00D417BA">
        <w:rPr>
          <w:rFonts w:ascii="Times New Roman" w:hAnsi="Times New Roman" w:cs="Times New Roman"/>
          <w:sz w:val="28"/>
          <w:szCs w:val="28"/>
          <w:lang w:val="uk-UA"/>
        </w:rPr>
        <w:t>є</w:t>
      </w:r>
      <w:r w:rsidRPr="003E3DD9">
        <w:rPr>
          <w:rFonts w:ascii="Times New Roman" w:hAnsi="Times New Roman" w:cs="Times New Roman"/>
          <w:sz w:val="28"/>
          <w:szCs w:val="28"/>
        </w:rPr>
        <w:t>кту, якщо інвестору для цього бракує коштів. Терміни погашення векселів, які при цьому підписує інвестор, рівномірно розподілені у часі, що дає змогу отримати відстрочку по платежах і гарантії банку щодо їх забезпечення. Форфейтинг як банківська технологія використовується для фінансування спільних інноваційних про</w:t>
      </w:r>
      <w:r w:rsidR="00D417BA">
        <w:rPr>
          <w:rFonts w:ascii="Times New Roman" w:hAnsi="Times New Roman" w:cs="Times New Roman"/>
          <w:sz w:val="28"/>
          <w:szCs w:val="28"/>
          <w:lang w:val="uk-UA"/>
        </w:rPr>
        <w:t>є</w:t>
      </w:r>
      <w:r w:rsidRPr="003E3DD9">
        <w:rPr>
          <w:rFonts w:ascii="Times New Roman" w:hAnsi="Times New Roman" w:cs="Times New Roman"/>
          <w:sz w:val="28"/>
          <w:szCs w:val="28"/>
        </w:rPr>
        <w:t>ктів. Механізм форфейтингу використовують у фінансових операціях із метою швидкої реалізації довгострокових фінансових зобов'язань</w:t>
      </w:r>
      <w:r w:rsidR="00D417BA">
        <w:rPr>
          <w:rFonts w:ascii="Times New Roman" w:hAnsi="Times New Roman" w:cs="Times New Roman"/>
          <w:sz w:val="28"/>
          <w:szCs w:val="28"/>
          <w:lang w:val="uk-UA"/>
        </w:rPr>
        <w:t>.</w:t>
      </w:r>
      <w:r w:rsidRPr="003E3DD9">
        <w:rPr>
          <w:rFonts w:ascii="Times New Roman" w:hAnsi="Times New Roman" w:cs="Times New Roman"/>
          <w:sz w:val="28"/>
          <w:szCs w:val="28"/>
        </w:rPr>
        <w:t xml:space="preserve"> </w:t>
      </w:r>
      <w:r w:rsidR="00D417BA">
        <w:rPr>
          <w:rFonts w:ascii="Times New Roman" w:hAnsi="Times New Roman" w:cs="Times New Roman"/>
          <w:sz w:val="28"/>
          <w:szCs w:val="28"/>
        </w:rPr>
        <w:t>Франчайзинг</w:t>
      </w:r>
      <w:r w:rsidRPr="003E3DD9">
        <w:rPr>
          <w:rFonts w:ascii="Times New Roman" w:hAnsi="Times New Roman" w:cs="Times New Roman"/>
          <w:sz w:val="28"/>
          <w:szCs w:val="28"/>
        </w:rPr>
        <w:t xml:space="preserve"> є найповнішою фінансовою схемою залучення інвестиційних ресурсів у процес тиражування інноваційних про</w:t>
      </w:r>
      <w:r w:rsidR="00D417BA">
        <w:rPr>
          <w:rFonts w:ascii="Times New Roman" w:hAnsi="Times New Roman" w:cs="Times New Roman"/>
          <w:sz w:val="28"/>
          <w:szCs w:val="28"/>
          <w:lang w:val="uk-UA"/>
        </w:rPr>
        <w:t>є</w:t>
      </w:r>
      <w:r w:rsidRPr="003E3DD9">
        <w:rPr>
          <w:rFonts w:ascii="Times New Roman" w:hAnsi="Times New Roman" w:cs="Times New Roman"/>
          <w:sz w:val="28"/>
          <w:szCs w:val="28"/>
        </w:rPr>
        <w:t xml:space="preserve">ктів, що пройшли апробацію ринком. Власник запатентованої інноваційної ідеї, що є основою його бізнесу, за договором франшизи передає право на її використання іншій організації, водночас беручи на себе фінансові витрати на становлення бізнесу </w:t>
      </w:r>
      <w:proofErr w:type="gramStart"/>
      <w:r w:rsidRPr="003E3DD9">
        <w:rPr>
          <w:rFonts w:ascii="Times New Roman" w:hAnsi="Times New Roman" w:cs="Times New Roman"/>
          <w:sz w:val="28"/>
          <w:szCs w:val="28"/>
        </w:rPr>
        <w:t>на новому ринку</w:t>
      </w:r>
      <w:proofErr w:type="gramEnd"/>
      <w:r w:rsidRPr="003E3DD9">
        <w:rPr>
          <w:rFonts w:ascii="Times New Roman" w:hAnsi="Times New Roman" w:cs="Times New Roman"/>
          <w:sz w:val="28"/>
          <w:szCs w:val="28"/>
        </w:rPr>
        <w:t xml:space="preserve">, його консалтинговий і маркетинговий супровід. Франчайзинг поєднує переваги кредиту і лізингу, мінімізуючи стратегічний ризик для франчайзі (за </w:t>
      </w:r>
      <w:r w:rsidRPr="003E3DD9">
        <w:rPr>
          <w:rFonts w:ascii="Times New Roman" w:hAnsi="Times New Roman" w:cs="Times New Roman"/>
          <w:sz w:val="28"/>
          <w:szCs w:val="28"/>
        </w:rPr>
        <w:lastRenderedPageBreak/>
        <w:t>статистикою, згортають свій бізнес понад 25% звичайних малих підприємств і тільки 5% франчайзі) і прискорюючи торговельну експансію (розш</w:t>
      </w:r>
      <w:r w:rsidR="00D417BA">
        <w:rPr>
          <w:rFonts w:ascii="Times New Roman" w:hAnsi="Times New Roman" w:cs="Times New Roman"/>
          <w:sz w:val="28"/>
          <w:szCs w:val="28"/>
        </w:rPr>
        <w:t>ирення) франчайзера</w:t>
      </w:r>
      <w:r w:rsidRPr="003E3DD9">
        <w:rPr>
          <w:rFonts w:ascii="Times New Roman" w:hAnsi="Times New Roman" w:cs="Times New Roman"/>
          <w:sz w:val="28"/>
          <w:szCs w:val="28"/>
        </w:rPr>
        <w:t xml:space="preserve">. </w:t>
      </w:r>
    </w:p>
    <w:p w14:paraId="388B31A8" w14:textId="6FB1322A" w:rsidR="00F01583" w:rsidRPr="00F01583" w:rsidRDefault="003E3DD9" w:rsidP="00F01583">
      <w:pPr>
        <w:spacing w:after="0" w:line="360" w:lineRule="auto"/>
        <w:ind w:firstLine="708"/>
        <w:jc w:val="both"/>
        <w:rPr>
          <w:rFonts w:ascii="Times New Roman" w:hAnsi="Times New Roman" w:cs="Times New Roman"/>
          <w:sz w:val="28"/>
          <w:szCs w:val="28"/>
          <w:lang w:val="uk-UA"/>
        </w:rPr>
      </w:pPr>
      <w:r w:rsidRPr="003E3DD9">
        <w:rPr>
          <w:rFonts w:ascii="Times New Roman" w:hAnsi="Times New Roman" w:cs="Times New Roman"/>
          <w:sz w:val="28"/>
          <w:szCs w:val="28"/>
        </w:rPr>
        <w:t>Іноземні прямі інвестиції. Їх залучають для реалізації масштабних про</w:t>
      </w:r>
      <w:r w:rsidR="00D417BA">
        <w:rPr>
          <w:rFonts w:ascii="Times New Roman" w:hAnsi="Times New Roman" w:cs="Times New Roman"/>
          <w:sz w:val="28"/>
          <w:szCs w:val="28"/>
          <w:lang w:val="uk-UA"/>
        </w:rPr>
        <w:t>є</w:t>
      </w:r>
      <w:r w:rsidRPr="003E3DD9">
        <w:rPr>
          <w:rFonts w:ascii="Times New Roman" w:hAnsi="Times New Roman" w:cs="Times New Roman"/>
          <w:sz w:val="28"/>
          <w:szCs w:val="28"/>
        </w:rPr>
        <w:t>ктів, пов'язаних з технологічним оновленням виробництва, реорганізацією та диверсифікацією діяльності тощо. Завдяки впровадженню сучасних технологій, в ефективному використанні яких зацікавлені іноземні партнери, останні можуть радикально поліпшити конкурентні позиції підприємства. В Україні ці інвестиції залучають у приватизаційні процеси. Поширенішим є спільне інвестування інноваційних про</w:t>
      </w:r>
      <w:r w:rsidR="00D417BA">
        <w:rPr>
          <w:rFonts w:ascii="Times New Roman" w:hAnsi="Times New Roman" w:cs="Times New Roman"/>
          <w:sz w:val="28"/>
          <w:szCs w:val="28"/>
          <w:lang w:val="uk-UA"/>
        </w:rPr>
        <w:t>є</w:t>
      </w:r>
      <w:r w:rsidRPr="003E3DD9">
        <w:rPr>
          <w:rFonts w:ascii="Times New Roman" w:hAnsi="Times New Roman" w:cs="Times New Roman"/>
          <w:sz w:val="28"/>
          <w:szCs w:val="28"/>
        </w:rPr>
        <w:t>ктів вітчизняними та іноземними інвесторами на правах дольової участі (спільне підприємство). Однак обсяги залучення іноземних інвестицій в Україні нині недостатні, що зумовлено несприятливим інвестиційним кліматом і невисокою привабливістю для іноземних інвесторів більшості вітчизняних підприємств.</w:t>
      </w:r>
      <w:r w:rsidR="00F01583">
        <w:rPr>
          <w:rFonts w:ascii="Times New Roman" w:hAnsi="Times New Roman" w:cs="Times New Roman"/>
          <w:sz w:val="28"/>
          <w:szCs w:val="28"/>
          <w:lang w:val="uk-UA"/>
        </w:rPr>
        <w:t xml:space="preserve"> </w:t>
      </w:r>
      <w:r w:rsidR="00F01583" w:rsidRPr="00F01583">
        <w:rPr>
          <w:rFonts w:ascii="Times New Roman" w:hAnsi="Times New Roman" w:cs="Times New Roman"/>
          <w:sz w:val="28"/>
          <w:szCs w:val="28"/>
          <w:lang w:val="uk-UA"/>
        </w:rPr>
        <w:t xml:space="preserve">Обсяг прямих іноземних інвестицій у світі </w:t>
      </w:r>
      <w:r w:rsidR="00F01583">
        <w:rPr>
          <w:rFonts w:ascii="Times New Roman" w:hAnsi="Times New Roman" w:cs="Times New Roman"/>
          <w:sz w:val="28"/>
          <w:szCs w:val="28"/>
          <w:lang w:val="uk-UA"/>
        </w:rPr>
        <w:t>у</w:t>
      </w:r>
      <w:r w:rsidR="00F01583" w:rsidRPr="00F01583">
        <w:rPr>
          <w:rFonts w:ascii="Times New Roman" w:hAnsi="Times New Roman" w:cs="Times New Roman"/>
          <w:sz w:val="28"/>
          <w:szCs w:val="28"/>
          <w:lang w:val="uk-UA"/>
        </w:rPr>
        <w:t xml:space="preserve"> першому півріччі 2020 року </w:t>
      </w:r>
      <w:r w:rsidR="00F01583">
        <w:rPr>
          <w:rFonts w:ascii="Times New Roman" w:hAnsi="Times New Roman" w:cs="Times New Roman"/>
          <w:sz w:val="28"/>
          <w:szCs w:val="28"/>
          <w:lang w:val="uk-UA"/>
        </w:rPr>
        <w:t>зменшився</w:t>
      </w:r>
      <w:r w:rsidR="00F01583" w:rsidRPr="00F01583">
        <w:rPr>
          <w:rFonts w:ascii="Times New Roman" w:hAnsi="Times New Roman" w:cs="Times New Roman"/>
          <w:sz w:val="28"/>
          <w:szCs w:val="28"/>
          <w:lang w:val="uk-UA"/>
        </w:rPr>
        <w:t xml:space="preserve"> на 49% в порівнянні з аналогічним періодом 2019 року.</w:t>
      </w:r>
      <w:r w:rsidR="00F01583">
        <w:rPr>
          <w:rFonts w:ascii="Times New Roman" w:hAnsi="Times New Roman" w:cs="Times New Roman"/>
          <w:sz w:val="28"/>
          <w:szCs w:val="28"/>
          <w:lang w:val="uk-UA"/>
        </w:rPr>
        <w:t xml:space="preserve"> П</w:t>
      </w:r>
      <w:r w:rsidR="00F01583" w:rsidRPr="00F01583">
        <w:rPr>
          <w:rFonts w:ascii="Times New Roman" w:hAnsi="Times New Roman" w:cs="Times New Roman"/>
          <w:sz w:val="28"/>
          <w:szCs w:val="28"/>
          <w:lang w:val="uk-UA"/>
        </w:rPr>
        <w:t>рямі іноземні інвестиції в економіку України станом на 30 червня 2020 року становили 50,311 млрд доларів.</w:t>
      </w:r>
      <w:r w:rsidR="00F01583">
        <w:rPr>
          <w:rFonts w:ascii="Times New Roman" w:hAnsi="Times New Roman" w:cs="Times New Roman"/>
          <w:sz w:val="28"/>
          <w:szCs w:val="28"/>
          <w:lang w:val="uk-UA"/>
        </w:rPr>
        <w:t xml:space="preserve"> </w:t>
      </w:r>
      <w:r w:rsidR="00F01583" w:rsidRPr="00F01583">
        <w:rPr>
          <w:rFonts w:ascii="Times New Roman" w:hAnsi="Times New Roman" w:cs="Times New Roman"/>
          <w:sz w:val="28"/>
          <w:szCs w:val="28"/>
          <w:lang w:val="uk-UA"/>
        </w:rPr>
        <w:t>За даними НБУ, найбільшим іноземним інвестором в Україну є Кіпр. Компанії, зареєстровані в цій країні, інвестували в Україну 15,494 млрд доларів. На другому місці – Нідерланди (10,261 млрд доларів), на третьому – Швейцарія (3,083 млрд доларів)</w:t>
      </w:r>
      <w:r w:rsidR="00F01583">
        <w:rPr>
          <w:rFonts w:ascii="Times New Roman" w:hAnsi="Times New Roman" w:cs="Times New Roman"/>
          <w:sz w:val="28"/>
          <w:szCs w:val="28"/>
          <w:lang w:val="uk-UA"/>
        </w:rPr>
        <w:t xml:space="preserve"> </w:t>
      </w:r>
      <w:r w:rsidR="00F01583" w:rsidRPr="00F01583">
        <w:rPr>
          <w:rFonts w:ascii="Times New Roman" w:hAnsi="Times New Roman" w:cs="Times New Roman"/>
          <w:sz w:val="28"/>
          <w:szCs w:val="28"/>
        </w:rPr>
        <w:t>[106]</w:t>
      </w:r>
      <w:r w:rsidR="00F01583" w:rsidRPr="00F01583">
        <w:rPr>
          <w:rFonts w:ascii="Times New Roman" w:hAnsi="Times New Roman" w:cs="Times New Roman"/>
          <w:sz w:val="28"/>
          <w:szCs w:val="28"/>
          <w:lang w:val="uk-UA"/>
        </w:rPr>
        <w:t>.</w:t>
      </w:r>
    </w:p>
    <w:p w14:paraId="1CC66A3A" w14:textId="77777777" w:rsidR="00F01583" w:rsidRDefault="003E3DD9" w:rsidP="00F01583">
      <w:pPr>
        <w:spacing w:after="0" w:line="360" w:lineRule="auto"/>
        <w:ind w:firstLine="708"/>
        <w:jc w:val="both"/>
        <w:rPr>
          <w:rFonts w:ascii="Times New Roman" w:hAnsi="Times New Roman" w:cs="Times New Roman"/>
          <w:sz w:val="28"/>
          <w:szCs w:val="28"/>
        </w:rPr>
      </w:pPr>
      <w:r w:rsidRPr="003E3DD9">
        <w:rPr>
          <w:rFonts w:ascii="Times New Roman" w:hAnsi="Times New Roman" w:cs="Times New Roman"/>
          <w:sz w:val="28"/>
          <w:szCs w:val="28"/>
        </w:rPr>
        <w:t xml:space="preserve">Випуск облігацій. Це спосіб залучення інвестицій на платній основі. За облігаціями, на відміну від акцій, провадиться фіксована виплата відсотків протягом встановленого терміну дії, по завершенні якого облігації погашаються. У розвинутих країнах облігації є поширеним джерелом залучення капіталу, яке передбачає відносно низькі відсоткові ставки, оскільки ризик втрати капіталу невисокий. В Україні випуск облігацій — явище рідкісне і дуже дороге, оскільки необхідно виплачувати інвесторам (покупцям облігацій) високі відсотки для покриття їх ризиків. </w:t>
      </w:r>
    </w:p>
    <w:p w14:paraId="5D06A166" w14:textId="7BDE5DEE" w:rsidR="00D417BA" w:rsidRDefault="003E3DD9" w:rsidP="00F01583">
      <w:pPr>
        <w:spacing w:after="0" w:line="360" w:lineRule="auto"/>
        <w:ind w:firstLine="708"/>
        <w:jc w:val="both"/>
        <w:rPr>
          <w:rFonts w:ascii="Times New Roman" w:hAnsi="Times New Roman" w:cs="Times New Roman"/>
          <w:sz w:val="28"/>
          <w:szCs w:val="28"/>
        </w:rPr>
      </w:pPr>
      <w:r w:rsidRPr="003E3DD9">
        <w:rPr>
          <w:rFonts w:ascii="Times New Roman" w:hAnsi="Times New Roman" w:cs="Times New Roman"/>
          <w:sz w:val="28"/>
          <w:szCs w:val="28"/>
        </w:rPr>
        <w:lastRenderedPageBreak/>
        <w:t>Особливості податкового законодавства можуть створювати додаткові вигоди</w:t>
      </w:r>
      <w:r w:rsidR="00D417BA">
        <w:rPr>
          <w:rFonts w:ascii="Times New Roman" w:hAnsi="Times New Roman" w:cs="Times New Roman"/>
          <w:sz w:val="28"/>
          <w:szCs w:val="28"/>
        </w:rPr>
        <w:t xml:space="preserve"> підприємствам, що використову</w:t>
      </w:r>
      <w:r w:rsidRPr="003E3DD9">
        <w:rPr>
          <w:rFonts w:ascii="Times New Roman" w:hAnsi="Times New Roman" w:cs="Times New Roman"/>
          <w:sz w:val="28"/>
          <w:szCs w:val="28"/>
        </w:rPr>
        <w:t>ють кредитування для інвестиційних цілей. Вибір джерел інвестування інноваційних про</w:t>
      </w:r>
      <w:r w:rsidR="00D417BA">
        <w:rPr>
          <w:rFonts w:ascii="Times New Roman" w:hAnsi="Times New Roman" w:cs="Times New Roman"/>
          <w:sz w:val="28"/>
          <w:szCs w:val="28"/>
          <w:lang w:val="uk-UA"/>
        </w:rPr>
        <w:t>є</w:t>
      </w:r>
      <w:r w:rsidRPr="003E3DD9">
        <w:rPr>
          <w:rFonts w:ascii="Times New Roman" w:hAnsi="Times New Roman" w:cs="Times New Roman"/>
          <w:sz w:val="28"/>
          <w:szCs w:val="28"/>
        </w:rPr>
        <w:t xml:space="preserve">ктів і програм значною мірою </w:t>
      </w:r>
      <w:r w:rsidR="00D417BA">
        <w:rPr>
          <w:rFonts w:ascii="Times New Roman" w:hAnsi="Times New Roman" w:cs="Times New Roman"/>
          <w:sz w:val="28"/>
          <w:szCs w:val="28"/>
        </w:rPr>
        <w:t>залежить від умов надання креди</w:t>
      </w:r>
      <w:r w:rsidRPr="003E3DD9">
        <w:rPr>
          <w:rFonts w:ascii="Times New Roman" w:hAnsi="Times New Roman" w:cs="Times New Roman"/>
          <w:sz w:val="28"/>
          <w:szCs w:val="28"/>
        </w:rPr>
        <w:t xml:space="preserve">тів. Наприклад, вітчизняні підприємства можуть скористатися послугами вітчизняних та іноземних банків; портфельних інвесторів </w:t>
      </w:r>
      <w:r w:rsidR="00D417BA">
        <w:rPr>
          <w:rFonts w:ascii="Times New Roman" w:hAnsi="Times New Roman" w:cs="Times New Roman"/>
          <w:sz w:val="28"/>
          <w:szCs w:val="28"/>
          <w:lang w:val="uk-UA"/>
        </w:rPr>
        <w:t>–</w:t>
      </w:r>
      <w:r w:rsidRPr="003E3DD9">
        <w:rPr>
          <w:rFonts w:ascii="Times New Roman" w:hAnsi="Times New Roman" w:cs="Times New Roman"/>
          <w:sz w:val="28"/>
          <w:szCs w:val="28"/>
        </w:rPr>
        <w:t xml:space="preserve"> приватних фондів; портфельних інвесторів </w:t>
      </w:r>
      <w:r w:rsidR="00D417BA">
        <w:rPr>
          <w:rFonts w:ascii="Times New Roman" w:hAnsi="Times New Roman" w:cs="Times New Roman"/>
          <w:sz w:val="28"/>
          <w:szCs w:val="28"/>
          <w:lang w:val="uk-UA"/>
        </w:rPr>
        <w:t xml:space="preserve">– </w:t>
      </w:r>
      <w:r w:rsidRPr="003E3DD9">
        <w:rPr>
          <w:rFonts w:ascii="Times New Roman" w:hAnsi="Times New Roman" w:cs="Times New Roman"/>
          <w:sz w:val="28"/>
          <w:szCs w:val="28"/>
        </w:rPr>
        <w:t xml:space="preserve">фондів допомоги; стратегічних інвесторів. Кожен із них здійснює власну політику щодо умов надання кредитів. </w:t>
      </w:r>
    </w:p>
    <w:p w14:paraId="2FB50460" w14:textId="09872059" w:rsidR="00D417BA" w:rsidRDefault="003E3DD9" w:rsidP="00D417BA">
      <w:pPr>
        <w:spacing w:after="0" w:line="360" w:lineRule="auto"/>
        <w:ind w:firstLine="708"/>
        <w:jc w:val="both"/>
        <w:rPr>
          <w:rFonts w:ascii="Times New Roman" w:hAnsi="Times New Roman" w:cs="Times New Roman"/>
          <w:sz w:val="28"/>
          <w:szCs w:val="28"/>
        </w:rPr>
      </w:pPr>
      <w:r w:rsidRPr="003E3DD9">
        <w:rPr>
          <w:rFonts w:ascii="Times New Roman" w:hAnsi="Times New Roman" w:cs="Times New Roman"/>
          <w:sz w:val="28"/>
          <w:szCs w:val="28"/>
        </w:rPr>
        <w:t xml:space="preserve">Вітчизняні банки. Вони обізнані із специфікою та умовами ведення бізнесу у країні найкраще, розуміють вітчизняну фінансову звітність і систему бухгалтерського обліку, можуть запропонувати консультації щодо зниження витрат фінансування, посилаючись на власний досвід. Водночас ці банки остерігаються </w:t>
      </w:r>
      <w:r w:rsidR="00D417BA">
        <w:rPr>
          <w:rFonts w:ascii="Times New Roman" w:hAnsi="Times New Roman" w:cs="Times New Roman"/>
          <w:sz w:val="28"/>
          <w:szCs w:val="28"/>
        </w:rPr>
        <w:t>ризику і вимагатимуть іс</w:t>
      </w:r>
      <w:r w:rsidRPr="003E3DD9">
        <w:rPr>
          <w:rFonts w:ascii="Times New Roman" w:hAnsi="Times New Roman" w:cs="Times New Roman"/>
          <w:sz w:val="28"/>
          <w:szCs w:val="28"/>
        </w:rPr>
        <w:t>тотного забезпечення кредитних угод</w:t>
      </w:r>
      <w:r w:rsidR="00677A66">
        <w:rPr>
          <w:rFonts w:ascii="Times New Roman" w:hAnsi="Times New Roman" w:cs="Times New Roman"/>
          <w:sz w:val="28"/>
          <w:szCs w:val="28"/>
          <w:lang w:val="uk-UA"/>
        </w:rPr>
        <w:t xml:space="preserve"> </w:t>
      </w:r>
      <w:r w:rsidR="00677A66" w:rsidRPr="00677A66">
        <w:rPr>
          <w:rFonts w:ascii="Times New Roman" w:hAnsi="Times New Roman" w:cs="Times New Roman"/>
          <w:sz w:val="28"/>
          <w:szCs w:val="28"/>
          <w:lang w:val="uk-UA"/>
        </w:rPr>
        <w:t>[86].</w:t>
      </w:r>
      <w:r w:rsidRPr="003E3DD9">
        <w:rPr>
          <w:rFonts w:ascii="Times New Roman" w:hAnsi="Times New Roman" w:cs="Times New Roman"/>
          <w:sz w:val="28"/>
          <w:szCs w:val="28"/>
        </w:rPr>
        <w:t xml:space="preserve"> </w:t>
      </w:r>
    </w:p>
    <w:p w14:paraId="2AB1354E" w14:textId="77777777" w:rsidR="00D417BA" w:rsidRDefault="003E3DD9" w:rsidP="00D417BA">
      <w:pPr>
        <w:spacing w:after="0" w:line="360" w:lineRule="auto"/>
        <w:ind w:firstLine="708"/>
        <w:jc w:val="both"/>
        <w:rPr>
          <w:rFonts w:ascii="Times New Roman" w:hAnsi="Times New Roman" w:cs="Times New Roman"/>
          <w:sz w:val="28"/>
          <w:szCs w:val="28"/>
        </w:rPr>
      </w:pPr>
      <w:r w:rsidRPr="003E3DD9">
        <w:rPr>
          <w:rFonts w:ascii="Times New Roman" w:hAnsi="Times New Roman" w:cs="Times New Roman"/>
          <w:sz w:val="28"/>
          <w:szCs w:val="28"/>
        </w:rPr>
        <w:t>Іноземні банки. Фінансування за рахунок їх позичкових коштів можливе на триваліший період і за нижчою вартістю, ніж вітчизняних. Крім того, іноземні банки мають доступ до більших обсягів капіталу. Однак вони надто розбірливі у виборі підпр</w:t>
      </w:r>
      <w:r w:rsidR="00D417BA">
        <w:rPr>
          <w:rFonts w:ascii="Times New Roman" w:hAnsi="Times New Roman" w:cs="Times New Roman"/>
          <w:sz w:val="28"/>
          <w:szCs w:val="28"/>
        </w:rPr>
        <w:t>иємств, яким можуть надати кре</w:t>
      </w:r>
      <w:r w:rsidRPr="003E3DD9">
        <w:rPr>
          <w:rFonts w:ascii="Times New Roman" w:hAnsi="Times New Roman" w:cs="Times New Roman"/>
          <w:sz w:val="28"/>
          <w:szCs w:val="28"/>
        </w:rPr>
        <w:t>дит, і воліють кредитуват</w:t>
      </w:r>
      <w:r w:rsidR="00D417BA">
        <w:rPr>
          <w:rFonts w:ascii="Times New Roman" w:hAnsi="Times New Roman" w:cs="Times New Roman"/>
          <w:sz w:val="28"/>
          <w:szCs w:val="28"/>
        </w:rPr>
        <w:t>и виробничі, комунальні, телеко</w:t>
      </w:r>
      <w:r w:rsidRPr="003E3DD9">
        <w:rPr>
          <w:rFonts w:ascii="Times New Roman" w:hAnsi="Times New Roman" w:cs="Times New Roman"/>
          <w:sz w:val="28"/>
          <w:szCs w:val="28"/>
        </w:rPr>
        <w:t xml:space="preserve">мунікаційні підприємства, а також експортні галузі. Збільшення кількості іноземних банків в Україні (через їх філії) останнім часом розширило коло підприємств, які можуть скористатися їх послугами. </w:t>
      </w:r>
    </w:p>
    <w:p w14:paraId="72345487" w14:textId="53DD7B3D" w:rsidR="00D417BA" w:rsidRDefault="003E3DD9" w:rsidP="00D417BA">
      <w:pPr>
        <w:spacing w:after="0" w:line="360" w:lineRule="auto"/>
        <w:ind w:firstLine="708"/>
        <w:jc w:val="both"/>
        <w:rPr>
          <w:rFonts w:ascii="Times New Roman" w:hAnsi="Times New Roman" w:cs="Times New Roman"/>
          <w:sz w:val="28"/>
          <w:szCs w:val="28"/>
        </w:rPr>
      </w:pPr>
      <w:r w:rsidRPr="003E3DD9">
        <w:rPr>
          <w:rFonts w:ascii="Times New Roman" w:hAnsi="Times New Roman" w:cs="Times New Roman"/>
          <w:sz w:val="28"/>
          <w:szCs w:val="28"/>
        </w:rPr>
        <w:t xml:space="preserve">Портфельні інвестори. Це інвестиційні фонди (приватні фонди і фонди допомоги), фонди венчурного капіталу, пенсійні, страхові фонди тощо. Вони намагаються об'єднати доходи від виплати дивідендів і від підвищення вартості основних засобів (підвищення вартості акцій). Зазвичай не претендують на контрольний пакет акцій, але хочуть мати право голосу в управлінні підприємством, </w:t>
      </w:r>
      <w:r w:rsidR="000E7FED">
        <w:rPr>
          <w:rFonts w:ascii="Times New Roman" w:hAnsi="Times New Roman" w:cs="Times New Roman"/>
          <w:sz w:val="28"/>
          <w:szCs w:val="28"/>
          <w:lang w:val="uk-UA"/>
        </w:rPr>
        <w:t>куди</w:t>
      </w:r>
      <w:r w:rsidRPr="003E3DD9">
        <w:rPr>
          <w:rFonts w:ascii="Times New Roman" w:hAnsi="Times New Roman" w:cs="Times New Roman"/>
          <w:sz w:val="28"/>
          <w:szCs w:val="28"/>
        </w:rPr>
        <w:t xml:space="preserve"> інвестують кошти (голосування на зборах </w:t>
      </w:r>
      <w:r w:rsidRPr="003E3DD9">
        <w:rPr>
          <w:rFonts w:ascii="Times New Roman" w:hAnsi="Times New Roman" w:cs="Times New Roman"/>
          <w:sz w:val="28"/>
          <w:szCs w:val="28"/>
        </w:rPr>
        <w:lastRenderedPageBreak/>
        <w:t>акціонерів, представництво в раді директорів). В Україні портфельних інвесторів небагато</w:t>
      </w:r>
      <w:r w:rsidR="00677A66">
        <w:rPr>
          <w:rFonts w:ascii="Times New Roman" w:hAnsi="Times New Roman" w:cs="Times New Roman"/>
          <w:sz w:val="28"/>
          <w:szCs w:val="28"/>
          <w:lang w:val="uk-UA"/>
        </w:rPr>
        <w:t xml:space="preserve"> </w:t>
      </w:r>
      <w:r w:rsidR="00677A66" w:rsidRPr="00677A66">
        <w:rPr>
          <w:rFonts w:ascii="Times New Roman" w:hAnsi="Times New Roman" w:cs="Times New Roman"/>
          <w:sz w:val="28"/>
          <w:szCs w:val="28"/>
          <w:lang w:val="uk-UA"/>
        </w:rPr>
        <w:t>[86].</w:t>
      </w:r>
      <w:r w:rsidRPr="003E3DD9">
        <w:rPr>
          <w:rFonts w:ascii="Times New Roman" w:hAnsi="Times New Roman" w:cs="Times New Roman"/>
          <w:sz w:val="28"/>
          <w:szCs w:val="28"/>
        </w:rPr>
        <w:t xml:space="preserve"> </w:t>
      </w:r>
    </w:p>
    <w:p w14:paraId="3FF9A6F3" w14:textId="5A83675D" w:rsidR="006F52F2" w:rsidRPr="007C2A15" w:rsidRDefault="003E3DD9" w:rsidP="007C2A15">
      <w:pPr>
        <w:spacing w:after="0" w:line="360" w:lineRule="auto"/>
        <w:ind w:firstLine="708"/>
        <w:jc w:val="both"/>
        <w:rPr>
          <w:rFonts w:ascii="Times New Roman" w:hAnsi="Times New Roman" w:cs="Times New Roman"/>
          <w:sz w:val="28"/>
          <w:szCs w:val="28"/>
          <w:lang w:val="uk-UA"/>
        </w:rPr>
      </w:pPr>
      <w:r w:rsidRPr="003E3DD9">
        <w:rPr>
          <w:rFonts w:ascii="Times New Roman" w:hAnsi="Times New Roman" w:cs="Times New Roman"/>
          <w:sz w:val="28"/>
          <w:szCs w:val="28"/>
        </w:rPr>
        <w:t xml:space="preserve">Стратегічні інвестори. Серед них виокремлюють: компанії, які працюють у тій самій галузі, що й підприємство, </w:t>
      </w:r>
      <w:r w:rsidR="000E7FED">
        <w:rPr>
          <w:rFonts w:ascii="Times New Roman" w:hAnsi="Times New Roman" w:cs="Times New Roman"/>
          <w:sz w:val="28"/>
          <w:szCs w:val="28"/>
          <w:lang w:val="uk-UA"/>
        </w:rPr>
        <w:t xml:space="preserve">куди </w:t>
      </w:r>
      <w:r w:rsidRPr="003E3DD9">
        <w:rPr>
          <w:rFonts w:ascii="Times New Roman" w:hAnsi="Times New Roman" w:cs="Times New Roman"/>
          <w:sz w:val="28"/>
          <w:szCs w:val="28"/>
        </w:rPr>
        <w:t xml:space="preserve">вони інвестують; їх мета </w:t>
      </w:r>
      <w:r w:rsidR="006F52F2">
        <w:rPr>
          <w:rFonts w:ascii="Times New Roman" w:hAnsi="Times New Roman" w:cs="Times New Roman"/>
          <w:sz w:val="28"/>
          <w:szCs w:val="28"/>
          <w:lang w:val="uk-UA"/>
        </w:rPr>
        <w:t>–</w:t>
      </w:r>
      <w:r w:rsidRPr="006F52F2">
        <w:rPr>
          <w:rFonts w:ascii="Times New Roman" w:hAnsi="Times New Roman" w:cs="Times New Roman"/>
          <w:sz w:val="28"/>
          <w:szCs w:val="28"/>
          <w:lang w:val="uk-UA"/>
        </w:rPr>
        <w:t xml:space="preserve"> розширити існуючі напрями своєї діяльності; компанії, що пра</w:t>
      </w:r>
      <w:r w:rsidR="00EF79ED">
        <w:rPr>
          <w:rFonts w:ascii="Times New Roman" w:hAnsi="Times New Roman" w:cs="Times New Roman"/>
          <w:sz w:val="28"/>
          <w:szCs w:val="28"/>
          <w:lang w:val="uk-UA"/>
        </w:rPr>
        <w:t>цюють в іншій галузі промислово</w:t>
      </w:r>
      <w:r w:rsidRPr="006F52F2">
        <w:rPr>
          <w:rFonts w:ascii="Times New Roman" w:hAnsi="Times New Roman" w:cs="Times New Roman"/>
          <w:sz w:val="28"/>
          <w:szCs w:val="28"/>
          <w:lang w:val="uk-UA"/>
        </w:rPr>
        <w:t xml:space="preserve">сті, але намагаються краще використовувати свої активи; фінансово-промислові групи (ФПГ), що прагнуть розвивати стратегічні зв'язки. </w:t>
      </w:r>
      <w:r w:rsidRPr="00E44818">
        <w:rPr>
          <w:rFonts w:ascii="Times New Roman" w:hAnsi="Times New Roman" w:cs="Times New Roman"/>
          <w:sz w:val="28"/>
          <w:szCs w:val="28"/>
          <w:lang w:val="uk-UA"/>
        </w:rPr>
        <w:t xml:space="preserve">Стратегічні інвестори здебільшого оцінюють вартість акцій підприємства вище, ніж портфельний інвестор. Вони налаштовані на довгострокове співробітництво і прагнуть мати значні повноваження при прийнятті стратегічних і оперативних рішень (контрольний пакет акцій, як мінімум </w:t>
      </w:r>
      <w:r w:rsidR="007C2A15">
        <w:rPr>
          <w:rFonts w:ascii="Times New Roman" w:hAnsi="Times New Roman" w:cs="Times New Roman"/>
          <w:sz w:val="28"/>
          <w:szCs w:val="28"/>
          <w:lang w:val="uk-UA"/>
        </w:rPr>
        <w:t>–</w:t>
      </w:r>
      <w:r w:rsidRPr="00E44818">
        <w:rPr>
          <w:rFonts w:ascii="Times New Roman" w:hAnsi="Times New Roman" w:cs="Times New Roman"/>
          <w:sz w:val="28"/>
          <w:szCs w:val="28"/>
          <w:lang w:val="uk-UA"/>
        </w:rPr>
        <w:t xml:space="preserve"> місце в раді директорів); можуть вдаватися до непопулярних заходів, пов'язаних з реорганізацією, зміною стратегії підприємства. </w:t>
      </w:r>
      <w:r w:rsidRPr="003E3DD9">
        <w:rPr>
          <w:rFonts w:ascii="Times New Roman" w:hAnsi="Times New Roman" w:cs="Times New Roman"/>
          <w:sz w:val="28"/>
          <w:szCs w:val="28"/>
        </w:rPr>
        <w:t>Іноземні стратегічні інвестори намагаються створити канали збуту на закордонних ринках і шукають підприємства, що утримують зна</w:t>
      </w:r>
      <w:r w:rsidR="006F52F2">
        <w:rPr>
          <w:rFonts w:ascii="Times New Roman" w:hAnsi="Times New Roman" w:cs="Times New Roman"/>
          <w:sz w:val="28"/>
          <w:szCs w:val="28"/>
        </w:rPr>
        <w:t>чну частку ринку або мають кон</w:t>
      </w:r>
      <w:r w:rsidRPr="003E3DD9">
        <w:rPr>
          <w:rFonts w:ascii="Times New Roman" w:hAnsi="Times New Roman" w:cs="Times New Roman"/>
          <w:sz w:val="28"/>
          <w:szCs w:val="28"/>
        </w:rPr>
        <w:t>кретні права на її частку. Крім того, вони мають на меті ор</w:t>
      </w:r>
      <w:r w:rsidRPr="003E3DD9">
        <w:rPr>
          <w:rFonts w:ascii="Times New Roman" w:hAnsi="Times New Roman" w:cs="Times New Roman"/>
          <w:sz w:val="28"/>
          <w:szCs w:val="28"/>
        </w:rPr>
        <w:softHyphen/>
        <w:t>ганізувати виробництво з низькою собівартістю, знайти висококваліфіковану й відносно недорогу робочу силу. Іноді стратегічний інвестор може знайти нову технологію, одержати вигоду від взаємодії з підприємствами в інших країнах, зокрема можливість продажу продукції (якщо це постачальник) чи готове джерело сировини і матеріалів (якщо це покупець)</w:t>
      </w:r>
      <w:r w:rsidR="00D07428">
        <w:rPr>
          <w:rFonts w:ascii="Times New Roman" w:hAnsi="Times New Roman" w:cs="Times New Roman"/>
          <w:sz w:val="28"/>
          <w:szCs w:val="28"/>
          <w:lang w:val="uk-UA"/>
        </w:rPr>
        <w:t xml:space="preserve"> </w:t>
      </w:r>
      <w:r w:rsidR="00D07428" w:rsidRPr="00677A66">
        <w:rPr>
          <w:rFonts w:ascii="Times New Roman" w:hAnsi="Times New Roman" w:cs="Times New Roman"/>
          <w:sz w:val="28"/>
          <w:szCs w:val="28"/>
        </w:rPr>
        <w:t>[</w:t>
      </w:r>
      <w:r w:rsidR="00677A66" w:rsidRPr="00677A66">
        <w:rPr>
          <w:rFonts w:ascii="Times New Roman" w:hAnsi="Times New Roman" w:cs="Times New Roman"/>
          <w:sz w:val="28"/>
          <w:szCs w:val="28"/>
          <w:lang w:val="uk-UA"/>
        </w:rPr>
        <w:t>86</w:t>
      </w:r>
      <w:r w:rsidR="00D07428" w:rsidRPr="00677A66">
        <w:rPr>
          <w:rFonts w:ascii="Times New Roman" w:hAnsi="Times New Roman" w:cs="Times New Roman"/>
          <w:sz w:val="28"/>
          <w:szCs w:val="28"/>
        </w:rPr>
        <w:t>]</w:t>
      </w:r>
      <w:r w:rsidRPr="00677A66">
        <w:rPr>
          <w:rFonts w:ascii="Times New Roman" w:hAnsi="Times New Roman" w:cs="Times New Roman"/>
          <w:sz w:val="28"/>
          <w:szCs w:val="28"/>
        </w:rPr>
        <w:t>.</w:t>
      </w:r>
      <w:r w:rsidRPr="003E3DD9">
        <w:rPr>
          <w:rFonts w:ascii="Times New Roman" w:hAnsi="Times New Roman" w:cs="Times New Roman"/>
          <w:sz w:val="28"/>
          <w:szCs w:val="28"/>
        </w:rPr>
        <w:t xml:space="preserve"> </w:t>
      </w:r>
    </w:p>
    <w:p w14:paraId="32F63FAC" w14:textId="5EBE03D3" w:rsidR="006F52F2" w:rsidRPr="00E44818" w:rsidRDefault="003E3DD9" w:rsidP="006F52F2">
      <w:pPr>
        <w:spacing w:after="0" w:line="360" w:lineRule="auto"/>
        <w:ind w:firstLine="708"/>
        <w:jc w:val="both"/>
        <w:rPr>
          <w:rFonts w:ascii="Times New Roman" w:hAnsi="Times New Roman" w:cs="Times New Roman"/>
          <w:sz w:val="28"/>
          <w:szCs w:val="28"/>
          <w:lang w:val="uk-UA"/>
        </w:rPr>
      </w:pPr>
      <w:r w:rsidRPr="00E44818">
        <w:rPr>
          <w:rFonts w:ascii="Times New Roman" w:hAnsi="Times New Roman" w:cs="Times New Roman"/>
          <w:sz w:val="28"/>
          <w:szCs w:val="28"/>
          <w:lang w:val="uk-UA"/>
        </w:rPr>
        <w:t xml:space="preserve">Найкращим напрямом інвестиційної діяльності для стратегічних інвесторів є підприємства середнього розміру, особливо коли сума інвестицій забезпечує одержання права </w:t>
      </w:r>
      <w:r w:rsidR="000E7FED">
        <w:rPr>
          <w:rFonts w:ascii="Times New Roman" w:hAnsi="Times New Roman" w:cs="Times New Roman"/>
          <w:sz w:val="28"/>
          <w:szCs w:val="28"/>
          <w:lang w:val="uk-UA"/>
        </w:rPr>
        <w:t>голосу при прийнятті найважливі</w:t>
      </w:r>
      <w:r w:rsidRPr="00E44818">
        <w:rPr>
          <w:rFonts w:ascii="Times New Roman" w:hAnsi="Times New Roman" w:cs="Times New Roman"/>
          <w:sz w:val="28"/>
          <w:szCs w:val="28"/>
          <w:lang w:val="uk-UA"/>
        </w:rPr>
        <w:t xml:space="preserve">ших оперативних рішень. </w:t>
      </w:r>
    </w:p>
    <w:p w14:paraId="6EE58166" w14:textId="457F4663" w:rsidR="003E3DD9" w:rsidRPr="00677A66" w:rsidRDefault="003E3DD9" w:rsidP="006F52F2">
      <w:pPr>
        <w:spacing w:after="0" w:line="360" w:lineRule="auto"/>
        <w:ind w:firstLine="708"/>
        <w:jc w:val="both"/>
        <w:rPr>
          <w:rFonts w:ascii="Times New Roman" w:hAnsi="Times New Roman" w:cs="Times New Roman"/>
          <w:sz w:val="28"/>
          <w:szCs w:val="28"/>
          <w:lang w:val="uk-UA"/>
        </w:rPr>
      </w:pPr>
      <w:r w:rsidRPr="00047A91">
        <w:rPr>
          <w:rFonts w:ascii="Times New Roman" w:hAnsi="Times New Roman" w:cs="Times New Roman"/>
          <w:sz w:val="28"/>
          <w:szCs w:val="28"/>
          <w:lang w:val="uk-UA"/>
        </w:rPr>
        <w:t xml:space="preserve">Публічна емісія акцій і облігацій. </w:t>
      </w:r>
      <w:r w:rsidRPr="003E3DD9">
        <w:rPr>
          <w:rFonts w:ascii="Times New Roman" w:hAnsi="Times New Roman" w:cs="Times New Roman"/>
          <w:sz w:val="28"/>
          <w:szCs w:val="28"/>
        </w:rPr>
        <w:t xml:space="preserve">До неї вдаються відомі великі підприємства, акції яких мають попит. Додатковий їх випуск і реалізація </w:t>
      </w:r>
      <w:proofErr w:type="gramStart"/>
      <w:r w:rsidRPr="003E3DD9">
        <w:rPr>
          <w:rFonts w:ascii="Times New Roman" w:hAnsi="Times New Roman" w:cs="Times New Roman"/>
          <w:sz w:val="28"/>
          <w:szCs w:val="28"/>
        </w:rPr>
        <w:t>на фондовому ринку</w:t>
      </w:r>
      <w:proofErr w:type="gramEnd"/>
      <w:r w:rsidRPr="003E3DD9">
        <w:rPr>
          <w:rFonts w:ascii="Times New Roman" w:hAnsi="Times New Roman" w:cs="Times New Roman"/>
          <w:sz w:val="28"/>
          <w:szCs w:val="28"/>
        </w:rPr>
        <w:t xml:space="preserve"> дає змогу підприємству диверсифікувати склад акціонерів (при тому, що жоден інвестор не має контрольного пакета акцій), збільшує </w:t>
      </w:r>
      <w:r w:rsidRPr="003E3DD9">
        <w:rPr>
          <w:rFonts w:ascii="Times New Roman" w:hAnsi="Times New Roman" w:cs="Times New Roman"/>
          <w:sz w:val="28"/>
          <w:szCs w:val="28"/>
        </w:rPr>
        <w:lastRenderedPageBreak/>
        <w:t>ліквідність проданих акцій і є відмінною рекламою для підприємства у разі успіху. Однак публічна емісія акцій потребує додаткових витрат, пов'язаних з високою вартістю підготовки і витратами на емісію, рекламу тощо. Крім того, заздалегідь невідомо, скільки грошей буде отримано, якщо тільки акції не розміщені попередньо в одного чи декількох покупців. В Україні такий спосіб залучення фінансових ко</w:t>
      </w:r>
      <w:r w:rsidR="00677A66">
        <w:rPr>
          <w:rFonts w:ascii="Times New Roman" w:hAnsi="Times New Roman" w:cs="Times New Roman"/>
          <w:sz w:val="28"/>
          <w:szCs w:val="28"/>
        </w:rPr>
        <w:t>штів поки що застосовують рідко</w:t>
      </w:r>
      <w:r w:rsidRPr="003E3DD9">
        <w:rPr>
          <w:rFonts w:ascii="Times New Roman" w:hAnsi="Times New Roman" w:cs="Times New Roman"/>
          <w:sz w:val="28"/>
          <w:szCs w:val="28"/>
        </w:rPr>
        <w:t xml:space="preserve"> [</w:t>
      </w:r>
      <w:r w:rsidR="00677A66">
        <w:rPr>
          <w:rFonts w:ascii="Times New Roman" w:hAnsi="Times New Roman" w:cs="Times New Roman"/>
          <w:sz w:val="28"/>
          <w:szCs w:val="28"/>
          <w:lang w:val="uk-UA"/>
        </w:rPr>
        <w:t>86</w:t>
      </w:r>
      <w:r w:rsidRPr="00210A70">
        <w:rPr>
          <w:rFonts w:ascii="Times New Roman" w:hAnsi="Times New Roman" w:cs="Times New Roman"/>
          <w:sz w:val="28"/>
          <w:szCs w:val="28"/>
        </w:rPr>
        <w:t>]</w:t>
      </w:r>
      <w:r w:rsidR="00677A66">
        <w:rPr>
          <w:rFonts w:ascii="Times New Roman" w:hAnsi="Times New Roman" w:cs="Times New Roman"/>
          <w:sz w:val="28"/>
          <w:szCs w:val="28"/>
          <w:lang w:val="uk-UA"/>
        </w:rPr>
        <w:t>.</w:t>
      </w:r>
    </w:p>
    <w:p w14:paraId="7E95A3F4" w14:textId="593A910C" w:rsidR="009023E1" w:rsidRDefault="009023E1" w:rsidP="009023E1">
      <w:pPr>
        <w:spacing w:after="0" w:line="360" w:lineRule="auto"/>
        <w:ind w:firstLine="708"/>
        <w:jc w:val="both"/>
        <w:rPr>
          <w:rFonts w:ascii="Times New Roman" w:hAnsi="Times New Roman" w:cs="Times New Roman"/>
          <w:sz w:val="28"/>
          <w:szCs w:val="28"/>
          <w:lang w:val="uk-UA"/>
        </w:rPr>
      </w:pPr>
      <w:r w:rsidRPr="009023E1">
        <w:rPr>
          <w:rFonts w:ascii="Times New Roman" w:hAnsi="Times New Roman" w:cs="Times New Roman"/>
          <w:sz w:val="28"/>
          <w:szCs w:val="28"/>
          <w:lang w:val="uk-UA"/>
        </w:rPr>
        <w:t xml:space="preserve">Основним джерелом фінансування </w:t>
      </w:r>
      <w:r>
        <w:rPr>
          <w:rFonts w:ascii="Times New Roman" w:hAnsi="Times New Roman" w:cs="Times New Roman"/>
          <w:sz w:val="28"/>
          <w:szCs w:val="28"/>
          <w:lang w:val="uk-UA"/>
        </w:rPr>
        <w:t>інноваційних підриємств</w:t>
      </w:r>
      <w:r w:rsidR="007C2A15">
        <w:rPr>
          <w:rFonts w:ascii="Times New Roman" w:hAnsi="Times New Roman" w:cs="Times New Roman"/>
          <w:sz w:val="28"/>
          <w:szCs w:val="28"/>
          <w:lang w:val="uk-UA"/>
        </w:rPr>
        <w:t xml:space="preserve"> в Україні є</w:t>
      </w:r>
      <w:r w:rsidRPr="009023E1">
        <w:rPr>
          <w:rFonts w:ascii="Times New Roman" w:hAnsi="Times New Roman" w:cs="Times New Roman"/>
          <w:sz w:val="28"/>
          <w:szCs w:val="28"/>
          <w:lang w:val="uk-UA"/>
        </w:rPr>
        <w:t xml:space="preserve"> в</w:t>
      </w:r>
      <w:r w:rsidR="007C2A15">
        <w:rPr>
          <w:rFonts w:ascii="Times New Roman" w:hAnsi="Times New Roman" w:cs="Times New Roman"/>
          <w:sz w:val="28"/>
          <w:szCs w:val="28"/>
          <w:lang w:val="uk-UA"/>
        </w:rPr>
        <w:t>ласні кошти, їх частка у 2019 році</w:t>
      </w:r>
      <w:r w:rsidRPr="009023E1">
        <w:rPr>
          <w:rFonts w:ascii="Times New Roman" w:hAnsi="Times New Roman" w:cs="Times New Roman"/>
          <w:sz w:val="28"/>
          <w:szCs w:val="28"/>
          <w:lang w:val="uk-UA"/>
        </w:rPr>
        <w:t xml:space="preserve"> становила 87,7%.</w:t>
      </w:r>
    </w:p>
    <w:p w14:paraId="02B0B05E" w14:textId="5742BC93" w:rsidR="006F52F2" w:rsidRDefault="007C2A15" w:rsidP="006F52F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порівнянні з 2018 роком</w:t>
      </w:r>
      <w:r w:rsidR="006F52F2" w:rsidRPr="006F52F2">
        <w:rPr>
          <w:rFonts w:ascii="Times New Roman" w:hAnsi="Times New Roman" w:cs="Times New Roman"/>
          <w:sz w:val="28"/>
          <w:szCs w:val="28"/>
          <w:lang w:val="uk-UA"/>
        </w:rPr>
        <w:t xml:space="preserve"> обсяги витрат на здійс</w:t>
      </w:r>
      <w:r w:rsidR="006F52F2">
        <w:rPr>
          <w:rFonts w:ascii="Times New Roman" w:hAnsi="Times New Roman" w:cs="Times New Roman"/>
          <w:sz w:val="28"/>
          <w:szCs w:val="28"/>
          <w:lang w:val="uk-UA"/>
        </w:rPr>
        <w:t xml:space="preserve">нення інноваційної діяльності у </w:t>
      </w:r>
      <w:r>
        <w:rPr>
          <w:rFonts w:ascii="Times New Roman" w:hAnsi="Times New Roman" w:cs="Times New Roman"/>
          <w:sz w:val="28"/>
          <w:szCs w:val="28"/>
          <w:lang w:val="uk-UA"/>
        </w:rPr>
        <w:t>2019 році</w:t>
      </w:r>
      <w:r w:rsidR="006F52F2" w:rsidRPr="006F52F2">
        <w:rPr>
          <w:rFonts w:ascii="Times New Roman" w:hAnsi="Times New Roman" w:cs="Times New Roman"/>
          <w:sz w:val="28"/>
          <w:szCs w:val="28"/>
          <w:lang w:val="uk-UA"/>
        </w:rPr>
        <w:t xml:space="preserve"> в цілому по Україні зросли як номінально до 14,2 млрд грн з 12,2 млрд грн,</w:t>
      </w:r>
      <w:r w:rsidR="006F52F2">
        <w:rPr>
          <w:rFonts w:ascii="Times New Roman" w:hAnsi="Times New Roman" w:cs="Times New Roman"/>
          <w:sz w:val="28"/>
          <w:szCs w:val="28"/>
          <w:lang w:val="uk-UA"/>
        </w:rPr>
        <w:t xml:space="preserve"> </w:t>
      </w:r>
      <w:r w:rsidR="006F52F2" w:rsidRPr="006F52F2">
        <w:rPr>
          <w:rFonts w:ascii="Times New Roman" w:hAnsi="Times New Roman" w:cs="Times New Roman"/>
          <w:sz w:val="28"/>
          <w:szCs w:val="28"/>
          <w:lang w:val="uk-UA"/>
        </w:rPr>
        <w:t>так і відсотках до ВВП – з 0,34% до 0,36%.</w:t>
      </w:r>
    </w:p>
    <w:p w14:paraId="2B1CBB30" w14:textId="2F6DBFCD" w:rsidR="006F52F2" w:rsidRPr="006F52F2" w:rsidRDefault="006F52F2" w:rsidP="006F52F2">
      <w:pPr>
        <w:spacing w:after="0" w:line="360" w:lineRule="auto"/>
        <w:ind w:firstLine="708"/>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Наукоємний сегмент у цілому витратив 31</w:t>
      </w:r>
      <w:r>
        <w:rPr>
          <w:rFonts w:ascii="Times New Roman" w:hAnsi="Times New Roman" w:cs="Times New Roman"/>
          <w:sz w:val="28"/>
          <w:szCs w:val="28"/>
          <w:lang w:val="uk-UA"/>
        </w:rPr>
        <w:t xml:space="preserve">,2% загального обсягу витрат на </w:t>
      </w:r>
      <w:r w:rsidRPr="006F52F2">
        <w:rPr>
          <w:rFonts w:ascii="Times New Roman" w:hAnsi="Times New Roman" w:cs="Times New Roman"/>
          <w:sz w:val="28"/>
          <w:szCs w:val="28"/>
          <w:lang w:val="uk-UA"/>
        </w:rPr>
        <w:t>інн</w:t>
      </w:r>
      <w:r w:rsidR="007C2A15">
        <w:rPr>
          <w:rFonts w:ascii="Times New Roman" w:hAnsi="Times New Roman" w:cs="Times New Roman"/>
          <w:sz w:val="28"/>
          <w:szCs w:val="28"/>
          <w:lang w:val="uk-UA"/>
        </w:rPr>
        <w:t>овації, що більше, ніж у 2018 році.</w:t>
      </w:r>
    </w:p>
    <w:p w14:paraId="3756DF2D" w14:textId="532F20B2" w:rsidR="006F52F2" w:rsidRDefault="006F52F2" w:rsidP="006F52F2">
      <w:pPr>
        <w:spacing w:after="0" w:line="360" w:lineRule="auto"/>
        <w:ind w:firstLine="708"/>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У цілому по Україні основним напрямо</w:t>
      </w:r>
      <w:r>
        <w:rPr>
          <w:rFonts w:ascii="Times New Roman" w:hAnsi="Times New Roman" w:cs="Times New Roman"/>
          <w:sz w:val="28"/>
          <w:szCs w:val="28"/>
          <w:lang w:val="uk-UA"/>
        </w:rPr>
        <w:t xml:space="preserve">м витрат було придбанням машин, </w:t>
      </w:r>
      <w:r w:rsidRPr="006F52F2">
        <w:rPr>
          <w:rFonts w:ascii="Times New Roman" w:hAnsi="Times New Roman" w:cs="Times New Roman"/>
          <w:sz w:val="28"/>
          <w:szCs w:val="28"/>
          <w:lang w:val="uk-UA"/>
        </w:rPr>
        <w:t>обладнання та програмного забезпечення (ПЗ) – 68</w:t>
      </w:r>
      <w:r>
        <w:rPr>
          <w:rFonts w:ascii="Times New Roman" w:hAnsi="Times New Roman" w:cs="Times New Roman"/>
          <w:sz w:val="28"/>
          <w:szCs w:val="28"/>
          <w:lang w:val="uk-UA"/>
        </w:rPr>
        <w:t xml:space="preserve">,1% у 2018 р. та 71,6% у 2019 р. </w:t>
      </w:r>
      <w:r w:rsidRPr="006F52F2">
        <w:rPr>
          <w:rFonts w:ascii="Times New Roman" w:hAnsi="Times New Roman" w:cs="Times New Roman"/>
          <w:sz w:val="28"/>
          <w:szCs w:val="28"/>
          <w:lang w:val="uk-UA"/>
        </w:rPr>
        <w:t>загального обсягу витрат. За всіма технологічними секторами означена частка зросла</w:t>
      </w:r>
      <w:r>
        <w:rPr>
          <w:rFonts w:ascii="Times New Roman" w:hAnsi="Times New Roman" w:cs="Times New Roman"/>
          <w:sz w:val="28"/>
          <w:szCs w:val="28"/>
          <w:lang w:val="uk-UA"/>
        </w:rPr>
        <w:t xml:space="preserve"> </w:t>
      </w:r>
      <w:r w:rsidRPr="006F52F2">
        <w:rPr>
          <w:rFonts w:ascii="Times New Roman" w:hAnsi="Times New Roman" w:cs="Times New Roman"/>
          <w:sz w:val="28"/>
          <w:szCs w:val="28"/>
          <w:lang w:val="uk-UA"/>
        </w:rPr>
        <w:t>у 2019 р. порівняно з 2018 р.</w:t>
      </w:r>
    </w:p>
    <w:p w14:paraId="31497AFA" w14:textId="2F26F57C" w:rsidR="006F52F2" w:rsidRPr="006F52F2" w:rsidRDefault="006F52F2" w:rsidP="006F52F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Майже половину </w:t>
      </w:r>
      <w:r w:rsidRPr="006F52F2">
        <w:rPr>
          <w:rFonts w:ascii="Times New Roman" w:hAnsi="Times New Roman" w:cs="Times New Roman"/>
          <w:sz w:val="28"/>
          <w:szCs w:val="28"/>
          <w:lang w:val="uk-UA"/>
        </w:rPr>
        <w:t>інноваційних коштів було спрямовано не на розроблення інновацій, а на придбання</w:t>
      </w:r>
      <w:r>
        <w:rPr>
          <w:rFonts w:ascii="Times New Roman" w:hAnsi="Times New Roman" w:cs="Times New Roman"/>
          <w:sz w:val="28"/>
          <w:szCs w:val="28"/>
          <w:lang w:val="uk-UA"/>
        </w:rPr>
        <w:t xml:space="preserve"> </w:t>
      </w:r>
      <w:r w:rsidRPr="006F52F2">
        <w:rPr>
          <w:rFonts w:ascii="Times New Roman" w:hAnsi="Times New Roman" w:cs="Times New Roman"/>
          <w:sz w:val="28"/>
          <w:szCs w:val="28"/>
          <w:lang w:val="uk-UA"/>
        </w:rPr>
        <w:t>готового обладнання.</w:t>
      </w:r>
    </w:p>
    <w:p w14:paraId="561D95BB" w14:textId="33705435" w:rsidR="00133899" w:rsidRDefault="006F52F2" w:rsidP="000513DA">
      <w:pPr>
        <w:spacing w:after="0" w:line="360" w:lineRule="auto"/>
        <w:ind w:firstLine="708"/>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Решта коштів цим сегментом витрачено </w:t>
      </w:r>
      <w:r>
        <w:rPr>
          <w:rFonts w:ascii="Times New Roman" w:hAnsi="Times New Roman" w:cs="Times New Roman"/>
          <w:sz w:val="28"/>
          <w:szCs w:val="28"/>
          <w:lang w:val="uk-UA"/>
        </w:rPr>
        <w:t xml:space="preserve">на інші витрати, насамперед, на </w:t>
      </w:r>
      <w:r w:rsidRPr="006F52F2">
        <w:rPr>
          <w:rFonts w:ascii="Times New Roman" w:hAnsi="Times New Roman" w:cs="Times New Roman"/>
          <w:sz w:val="28"/>
          <w:szCs w:val="28"/>
          <w:lang w:val="uk-UA"/>
        </w:rPr>
        <w:t xml:space="preserve">маркетинг і рекламу, чия частка у витратах зросла. На придбання інших зовнішніх знань витрачено </w:t>
      </w:r>
      <w:r w:rsidR="007C2A15">
        <w:rPr>
          <w:rFonts w:ascii="Times New Roman" w:hAnsi="Times New Roman" w:cs="Times New Roman"/>
          <w:sz w:val="28"/>
          <w:szCs w:val="28"/>
          <w:lang w:val="uk-UA"/>
        </w:rPr>
        <w:t>незначні</w:t>
      </w:r>
      <w:r w:rsidRPr="006F52F2">
        <w:rPr>
          <w:rFonts w:ascii="Times New Roman" w:hAnsi="Times New Roman" w:cs="Times New Roman"/>
          <w:sz w:val="28"/>
          <w:szCs w:val="28"/>
          <w:lang w:val="uk-UA"/>
        </w:rPr>
        <w:t xml:space="preserve"> кошти у розмірі менше 0,5% загального обсягу витрат цього</w:t>
      </w:r>
      <w:r>
        <w:rPr>
          <w:rFonts w:ascii="Times New Roman" w:hAnsi="Times New Roman" w:cs="Times New Roman"/>
          <w:sz w:val="28"/>
          <w:szCs w:val="28"/>
          <w:lang w:val="uk-UA"/>
        </w:rPr>
        <w:t xml:space="preserve"> </w:t>
      </w:r>
      <w:r w:rsidRPr="006F52F2">
        <w:rPr>
          <w:rFonts w:ascii="Times New Roman" w:hAnsi="Times New Roman" w:cs="Times New Roman"/>
          <w:sz w:val="28"/>
          <w:szCs w:val="28"/>
          <w:lang w:val="uk-UA"/>
        </w:rPr>
        <w:t>сегменту</w:t>
      </w:r>
      <w:r>
        <w:rPr>
          <w:rFonts w:ascii="Times New Roman" w:hAnsi="Times New Roman" w:cs="Times New Roman"/>
          <w:sz w:val="28"/>
          <w:szCs w:val="28"/>
          <w:lang w:val="uk-UA"/>
        </w:rPr>
        <w:t xml:space="preserve"> </w:t>
      </w:r>
      <w:r w:rsidRPr="006F52F2">
        <w:rPr>
          <w:rFonts w:ascii="Times New Roman" w:hAnsi="Times New Roman" w:cs="Times New Roman"/>
          <w:sz w:val="28"/>
          <w:szCs w:val="28"/>
          <w:lang w:val="uk-UA"/>
        </w:rPr>
        <w:t>[</w:t>
      </w:r>
      <w:r w:rsidR="00677A66" w:rsidRPr="00677A66">
        <w:rPr>
          <w:rFonts w:ascii="Times New Roman" w:hAnsi="Times New Roman" w:cs="Times New Roman"/>
          <w:sz w:val="28"/>
          <w:szCs w:val="28"/>
          <w:lang w:val="uk-UA"/>
        </w:rPr>
        <w:t xml:space="preserve">53, </w:t>
      </w:r>
      <w:r w:rsidRPr="00677A66">
        <w:rPr>
          <w:rFonts w:ascii="Times New Roman" w:hAnsi="Times New Roman" w:cs="Times New Roman"/>
          <w:sz w:val="28"/>
          <w:szCs w:val="28"/>
          <w:lang w:val="en-US"/>
        </w:rPr>
        <w:t>c</w:t>
      </w:r>
      <w:r w:rsidRPr="00677A66">
        <w:rPr>
          <w:rFonts w:ascii="Times New Roman" w:hAnsi="Times New Roman" w:cs="Times New Roman"/>
          <w:sz w:val="28"/>
          <w:szCs w:val="28"/>
          <w:lang w:val="uk-UA"/>
        </w:rPr>
        <w:t>.33].</w:t>
      </w:r>
    </w:p>
    <w:p w14:paraId="4732DA0F" w14:textId="53C6EEFE" w:rsidR="007B56CA" w:rsidRPr="00EF79ED" w:rsidRDefault="000513DA" w:rsidP="00677A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Громадська організація «Агенція Європейських Інновацій»</w:t>
      </w:r>
      <w:r w:rsidR="007C2A15">
        <w:rPr>
          <w:rFonts w:ascii="Times New Roman" w:hAnsi="Times New Roman" w:cs="Times New Roman"/>
          <w:sz w:val="28"/>
          <w:szCs w:val="28"/>
          <w:lang w:val="uk-UA"/>
        </w:rPr>
        <w:t xml:space="preserve"> (м. Львів)</w:t>
      </w:r>
      <w:r>
        <w:rPr>
          <w:rFonts w:ascii="Times New Roman" w:hAnsi="Times New Roman" w:cs="Times New Roman"/>
          <w:sz w:val="28"/>
          <w:szCs w:val="28"/>
          <w:lang w:val="uk-UA"/>
        </w:rPr>
        <w:t xml:space="preserve"> пров</w:t>
      </w:r>
      <w:r w:rsidR="000E7FED">
        <w:rPr>
          <w:rFonts w:ascii="Times New Roman" w:hAnsi="Times New Roman" w:cs="Times New Roman"/>
          <w:sz w:val="28"/>
          <w:szCs w:val="28"/>
          <w:lang w:val="uk-UA"/>
        </w:rPr>
        <w:t>ела</w:t>
      </w:r>
      <w:r>
        <w:rPr>
          <w:rFonts w:ascii="Times New Roman" w:hAnsi="Times New Roman" w:cs="Times New Roman"/>
          <w:sz w:val="28"/>
          <w:szCs w:val="28"/>
          <w:lang w:val="uk-UA"/>
        </w:rPr>
        <w:t xml:space="preserve"> опитування </w:t>
      </w:r>
      <w:r w:rsidR="007B56CA" w:rsidRPr="007B56CA">
        <w:rPr>
          <w:rFonts w:ascii="Times New Roman" w:hAnsi="Times New Roman" w:cs="Times New Roman"/>
          <w:sz w:val="28"/>
          <w:szCs w:val="28"/>
          <w:lang w:val="uk-UA"/>
        </w:rPr>
        <w:t>протягом вересня –</w:t>
      </w:r>
      <w:r>
        <w:rPr>
          <w:rFonts w:ascii="Times New Roman" w:hAnsi="Times New Roman" w:cs="Times New Roman"/>
          <w:sz w:val="28"/>
          <w:szCs w:val="28"/>
          <w:lang w:val="uk-UA"/>
        </w:rPr>
        <w:t xml:space="preserve"> </w:t>
      </w:r>
      <w:r w:rsidR="007B56CA" w:rsidRPr="007B56CA">
        <w:rPr>
          <w:rFonts w:ascii="Times New Roman" w:hAnsi="Times New Roman" w:cs="Times New Roman"/>
          <w:sz w:val="28"/>
          <w:szCs w:val="28"/>
          <w:lang w:val="uk-UA"/>
        </w:rPr>
        <w:t>жовтня</w:t>
      </w:r>
      <w:r w:rsidR="007C2A15">
        <w:rPr>
          <w:rFonts w:ascii="Times New Roman" w:hAnsi="Times New Roman" w:cs="Times New Roman"/>
          <w:sz w:val="28"/>
          <w:szCs w:val="28"/>
          <w:lang w:val="uk-UA"/>
        </w:rPr>
        <w:t xml:space="preserve"> 2020 року серед представників </w:t>
      </w:r>
      <w:r w:rsidR="007B56CA" w:rsidRPr="007B56CA">
        <w:rPr>
          <w:rFonts w:ascii="Times New Roman" w:hAnsi="Times New Roman" w:cs="Times New Roman"/>
          <w:sz w:val="28"/>
          <w:szCs w:val="28"/>
          <w:lang w:val="uk-UA"/>
        </w:rPr>
        <w:t xml:space="preserve">інноваційного середовища щодо розвитку програм та інструментів підтримки інновацій в Україні. </w:t>
      </w:r>
      <w:r>
        <w:rPr>
          <w:rFonts w:ascii="Times New Roman" w:hAnsi="Times New Roman" w:cs="Times New Roman"/>
          <w:sz w:val="28"/>
          <w:szCs w:val="28"/>
          <w:lang w:val="uk-UA"/>
        </w:rPr>
        <w:t>В опитуванн</w:t>
      </w:r>
      <w:r w:rsidR="000E7FED">
        <w:rPr>
          <w:rFonts w:ascii="Times New Roman" w:hAnsi="Times New Roman" w:cs="Times New Roman"/>
          <w:sz w:val="28"/>
          <w:szCs w:val="28"/>
          <w:lang w:val="uk-UA"/>
        </w:rPr>
        <w:t>і взяли участь 126 </w:t>
      </w:r>
      <w:r w:rsidR="00677A66">
        <w:rPr>
          <w:rFonts w:ascii="Times New Roman" w:hAnsi="Times New Roman" w:cs="Times New Roman"/>
          <w:sz w:val="28"/>
          <w:szCs w:val="28"/>
          <w:lang w:val="uk-UA"/>
        </w:rPr>
        <w:t>респондентів</w:t>
      </w:r>
      <w:r>
        <w:rPr>
          <w:rFonts w:ascii="Times New Roman" w:hAnsi="Times New Roman" w:cs="Times New Roman"/>
          <w:sz w:val="28"/>
          <w:szCs w:val="28"/>
          <w:lang w:val="uk-UA"/>
        </w:rPr>
        <w:t xml:space="preserve"> </w:t>
      </w:r>
      <w:r w:rsidRPr="000513DA">
        <w:rPr>
          <w:rFonts w:ascii="Times New Roman" w:hAnsi="Times New Roman" w:cs="Times New Roman"/>
          <w:sz w:val="28"/>
          <w:szCs w:val="28"/>
        </w:rPr>
        <w:t>[</w:t>
      </w:r>
      <w:r w:rsidR="00677A66">
        <w:rPr>
          <w:rFonts w:ascii="Times New Roman" w:hAnsi="Times New Roman" w:cs="Times New Roman"/>
          <w:sz w:val="28"/>
          <w:szCs w:val="28"/>
          <w:lang w:val="uk-UA"/>
        </w:rPr>
        <w:t>42</w:t>
      </w:r>
      <w:r w:rsidRPr="000513DA">
        <w:rPr>
          <w:rFonts w:ascii="Times New Roman" w:hAnsi="Times New Roman" w:cs="Times New Roman"/>
          <w:sz w:val="28"/>
          <w:szCs w:val="28"/>
        </w:rPr>
        <w:t>]</w:t>
      </w:r>
      <w:r w:rsidR="007B56CA" w:rsidRPr="007B56CA">
        <w:rPr>
          <w:rFonts w:ascii="Times New Roman" w:hAnsi="Times New Roman" w:cs="Times New Roman"/>
          <w:sz w:val="28"/>
          <w:szCs w:val="28"/>
          <w:lang w:val="uk-UA"/>
        </w:rPr>
        <w:t>:</w:t>
      </w:r>
    </w:p>
    <w:p w14:paraId="5C559F81" w14:textId="24FD844A" w:rsidR="007B56CA" w:rsidRDefault="007C2A15" w:rsidP="00C62D7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Основні з них: д</w:t>
      </w:r>
      <w:r w:rsidR="007B56CA" w:rsidRPr="007B56CA">
        <w:rPr>
          <w:rFonts w:ascii="Times New Roman" w:hAnsi="Times New Roman" w:cs="Times New Roman"/>
          <w:sz w:val="28"/>
          <w:szCs w:val="28"/>
          <w:lang w:val="uk-UA"/>
        </w:rPr>
        <w:t>ослідники (університети та НДІ) – 46%</w:t>
      </w:r>
      <w:r>
        <w:rPr>
          <w:rFonts w:ascii="Times New Roman" w:hAnsi="Times New Roman" w:cs="Times New Roman"/>
          <w:sz w:val="28"/>
          <w:szCs w:val="28"/>
          <w:lang w:val="uk-UA"/>
        </w:rPr>
        <w:t>; бізнес (в основному малий ) –</w:t>
      </w:r>
      <w:r w:rsidR="007B56CA" w:rsidRPr="007B56CA">
        <w:rPr>
          <w:rFonts w:ascii="Times New Roman" w:hAnsi="Times New Roman" w:cs="Times New Roman"/>
          <w:sz w:val="28"/>
          <w:szCs w:val="28"/>
          <w:lang w:val="uk-UA"/>
        </w:rPr>
        <w:t xml:space="preserve"> 31,2%</w:t>
      </w:r>
      <w:r>
        <w:rPr>
          <w:rFonts w:ascii="Times New Roman" w:hAnsi="Times New Roman" w:cs="Times New Roman"/>
          <w:sz w:val="28"/>
          <w:szCs w:val="28"/>
          <w:lang w:val="uk-UA"/>
        </w:rPr>
        <w:t>; г</w:t>
      </w:r>
      <w:r w:rsidR="007B56CA" w:rsidRPr="007B56CA">
        <w:rPr>
          <w:rFonts w:ascii="Times New Roman" w:hAnsi="Times New Roman" w:cs="Times New Roman"/>
          <w:sz w:val="28"/>
          <w:szCs w:val="28"/>
          <w:lang w:val="uk-UA"/>
        </w:rPr>
        <w:t>ромадські організації – 12,7%</w:t>
      </w:r>
      <w:r>
        <w:rPr>
          <w:rFonts w:ascii="Times New Roman" w:hAnsi="Times New Roman" w:cs="Times New Roman"/>
          <w:sz w:val="28"/>
          <w:szCs w:val="28"/>
          <w:lang w:val="uk-UA"/>
        </w:rPr>
        <w:t>; р</w:t>
      </w:r>
      <w:r w:rsidR="007B56CA" w:rsidRPr="007B56CA">
        <w:rPr>
          <w:rFonts w:ascii="Times New Roman" w:hAnsi="Times New Roman" w:cs="Times New Roman"/>
          <w:sz w:val="28"/>
          <w:szCs w:val="28"/>
          <w:lang w:val="uk-UA"/>
        </w:rPr>
        <w:t xml:space="preserve">ешта 10,1% </w:t>
      </w:r>
      <w:r w:rsidRPr="007C2A15">
        <w:rPr>
          <w:rFonts w:ascii="Times New Roman" w:hAnsi="Times New Roman" w:cs="Times New Roman"/>
          <w:sz w:val="28"/>
          <w:szCs w:val="28"/>
          <w:lang w:val="uk-UA"/>
        </w:rPr>
        <w:t>–</w:t>
      </w:r>
      <w:r w:rsidR="007B56CA" w:rsidRPr="007B56CA">
        <w:rPr>
          <w:rFonts w:ascii="Times New Roman" w:hAnsi="Times New Roman" w:cs="Times New Roman"/>
          <w:sz w:val="28"/>
          <w:szCs w:val="28"/>
          <w:lang w:val="uk-UA"/>
        </w:rPr>
        <w:t xml:space="preserve"> органи влади та агенції розвитку</w:t>
      </w:r>
      <w:r>
        <w:rPr>
          <w:rFonts w:ascii="Times New Roman" w:hAnsi="Times New Roman" w:cs="Times New Roman"/>
          <w:sz w:val="28"/>
          <w:szCs w:val="28"/>
          <w:lang w:val="uk-UA"/>
        </w:rPr>
        <w:t>.</w:t>
      </w:r>
    </w:p>
    <w:p w14:paraId="4D771B9C" w14:textId="31E73FC9" w:rsidR="00A80AE6" w:rsidRDefault="000513DA" w:rsidP="00C62D7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дослідження респонденти на питання «Як</w:t>
      </w:r>
      <w:r w:rsidR="007C2A15">
        <w:rPr>
          <w:rFonts w:ascii="Times New Roman" w:hAnsi="Times New Roman" w:cs="Times New Roman"/>
          <w:sz w:val="28"/>
          <w:szCs w:val="28"/>
          <w:lang w:val="uk-UA"/>
        </w:rPr>
        <w:t>е</w:t>
      </w:r>
      <w:r>
        <w:rPr>
          <w:rFonts w:ascii="Times New Roman" w:hAnsi="Times New Roman" w:cs="Times New Roman"/>
          <w:sz w:val="28"/>
          <w:szCs w:val="28"/>
          <w:lang w:val="uk-UA"/>
        </w:rPr>
        <w:t xml:space="preserve"> джерело державного фінансування інноваційних проєктів в Україні є найбільш результативним з точки зору корисності та розробки </w:t>
      </w:r>
      <w:r w:rsidR="00A80AE6">
        <w:rPr>
          <w:rFonts w:ascii="Times New Roman" w:hAnsi="Times New Roman" w:cs="Times New Roman"/>
          <w:sz w:val="28"/>
          <w:szCs w:val="28"/>
          <w:lang w:val="uk-UA"/>
        </w:rPr>
        <w:t>та суспільства України» відповіли наступним чином:</w:t>
      </w:r>
    </w:p>
    <w:p w14:paraId="40F15BDC" w14:textId="24B1D2C6" w:rsidR="000513DA" w:rsidRPr="00A80AE6" w:rsidRDefault="007C2A15" w:rsidP="00C62D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0513DA" w:rsidRPr="000513DA">
        <w:rPr>
          <w:rFonts w:ascii="Times New Roman" w:hAnsi="Times New Roman" w:cs="Times New Roman"/>
          <w:sz w:val="28"/>
          <w:szCs w:val="28"/>
        </w:rPr>
        <w:t xml:space="preserve">Державне замовлення на науково-технічні (експериментальні) розробки та науково-технічну продукцію </w:t>
      </w:r>
      <w:r w:rsidRPr="007C2A15">
        <w:rPr>
          <w:rFonts w:ascii="Times New Roman" w:hAnsi="Times New Roman" w:cs="Times New Roman"/>
          <w:sz w:val="28"/>
          <w:szCs w:val="28"/>
        </w:rPr>
        <w:t>–</w:t>
      </w:r>
      <w:r w:rsidR="000513DA" w:rsidRPr="000513DA">
        <w:rPr>
          <w:rFonts w:ascii="Times New Roman" w:hAnsi="Times New Roman" w:cs="Times New Roman"/>
          <w:sz w:val="28"/>
          <w:szCs w:val="28"/>
        </w:rPr>
        <w:t xml:space="preserve"> 42,9%</w:t>
      </w:r>
      <w:r w:rsidR="00A80AE6">
        <w:rPr>
          <w:rFonts w:ascii="Times New Roman" w:hAnsi="Times New Roman" w:cs="Times New Roman"/>
          <w:sz w:val="28"/>
          <w:szCs w:val="28"/>
          <w:lang w:val="uk-UA"/>
        </w:rPr>
        <w:t>;</w:t>
      </w:r>
    </w:p>
    <w:p w14:paraId="065DE1BD" w14:textId="0C9807AB" w:rsidR="000513DA" w:rsidRPr="00A80AE6" w:rsidRDefault="007C2A15" w:rsidP="00C62D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0513DA" w:rsidRPr="000513DA">
        <w:rPr>
          <w:rFonts w:ascii="Times New Roman" w:hAnsi="Times New Roman" w:cs="Times New Roman"/>
          <w:sz w:val="28"/>
          <w:szCs w:val="28"/>
        </w:rPr>
        <w:t xml:space="preserve">Український фонд стартапів </w:t>
      </w:r>
      <w:r w:rsidRPr="007C2A15">
        <w:rPr>
          <w:rFonts w:ascii="Times New Roman" w:hAnsi="Times New Roman" w:cs="Times New Roman"/>
          <w:sz w:val="28"/>
          <w:szCs w:val="28"/>
        </w:rPr>
        <w:t>–</w:t>
      </w:r>
      <w:r w:rsidR="000513DA" w:rsidRPr="000513DA">
        <w:rPr>
          <w:rFonts w:ascii="Times New Roman" w:hAnsi="Times New Roman" w:cs="Times New Roman"/>
          <w:sz w:val="28"/>
          <w:szCs w:val="28"/>
        </w:rPr>
        <w:t xml:space="preserve"> 38,1%</w:t>
      </w:r>
      <w:r w:rsidR="00A80AE6">
        <w:rPr>
          <w:rFonts w:ascii="Times New Roman" w:hAnsi="Times New Roman" w:cs="Times New Roman"/>
          <w:sz w:val="28"/>
          <w:szCs w:val="28"/>
          <w:lang w:val="uk-UA"/>
        </w:rPr>
        <w:t>;</w:t>
      </w:r>
    </w:p>
    <w:p w14:paraId="5AA9C8D4" w14:textId="670FBD02" w:rsidR="000513DA" w:rsidRPr="00A80AE6" w:rsidRDefault="007C2A15" w:rsidP="00C62D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Український культурний фонд </w:t>
      </w:r>
      <w:r w:rsidRPr="007C2A15">
        <w:rPr>
          <w:rFonts w:ascii="Times New Roman" w:hAnsi="Times New Roman" w:cs="Times New Roman"/>
          <w:sz w:val="28"/>
          <w:szCs w:val="28"/>
        </w:rPr>
        <w:t>–</w:t>
      </w:r>
      <w:r w:rsidR="000513DA" w:rsidRPr="000513DA">
        <w:rPr>
          <w:rFonts w:ascii="Times New Roman" w:hAnsi="Times New Roman" w:cs="Times New Roman"/>
          <w:sz w:val="28"/>
          <w:szCs w:val="28"/>
        </w:rPr>
        <w:t xml:space="preserve"> 23,8%</w:t>
      </w:r>
      <w:r w:rsidR="00A80AE6">
        <w:rPr>
          <w:rFonts w:ascii="Times New Roman" w:hAnsi="Times New Roman" w:cs="Times New Roman"/>
          <w:sz w:val="28"/>
          <w:szCs w:val="28"/>
          <w:lang w:val="uk-UA"/>
        </w:rPr>
        <w:t>;</w:t>
      </w:r>
    </w:p>
    <w:p w14:paraId="3E8A5D8F" w14:textId="2923C005" w:rsidR="000513DA" w:rsidRPr="00A80AE6" w:rsidRDefault="007C2A15" w:rsidP="00C62D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0513DA" w:rsidRPr="000513DA">
        <w:rPr>
          <w:rFonts w:ascii="Times New Roman" w:hAnsi="Times New Roman" w:cs="Times New Roman"/>
          <w:sz w:val="28"/>
          <w:szCs w:val="28"/>
        </w:rPr>
        <w:t>Державний</w:t>
      </w:r>
      <w:r>
        <w:rPr>
          <w:rFonts w:ascii="Times New Roman" w:hAnsi="Times New Roman" w:cs="Times New Roman"/>
          <w:sz w:val="28"/>
          <w:szCs w:val="28"/>
        </w:rPr>
        <w:t xml:space="preserve"> фонд регіонального розвитку </w:t>
      </w:r>
      <w:r w:rsidRPr="007C2A15">
        <w:rPr>
          <w:rFonts w:ascii="Times New Roman" w:hAnsi="Times New Roman" w:cs="Times New Roman"/>
          <w:sz w:val="28"/>
          <w:szCs w:val="28"/>
        </w:rPr>
        <w:t>–</w:t>
      </w:r>
      <w:r>
        <w:rPr>
          <w:rFonts w:ascii="Times New Roman" w:hAnsi="Times New Roman" w:cs="Times New Roman"/>
          <w:sz w:val="28"/>
          <w:szCs w:val="28"/>
        </w:rPr>
        <w:t xml:space="preserve"> </w:t>
      </w:r>
      <w:r w:rsidR="000513DA" w:rsidRPr="000513DA">
        <w:rPr>
          <w:rFonts w:ascii="Times New Roman" w:hAnsi="Times New Roman" w:cs="Times New Roman"/>
          <w:sz w:val="28"/>
          <w:szCs w:val="28"/>
        </w:rPr>
        <w:t>23%</w:t>
      </w:r>
      <w:r w:rsidR="00A80AE6">
        <w:rPr>
          <w:rFonts w:ascii="Times New Roman" w:hAnsi="Times New Roman" w:cs="Times New Roman"/>
          <w:sz w:val="28"/>
          <w:szCs w:val="28"/>
          <w:lang w:val="uk-UA"/>
        </w:rPr>
        <w:t>;</w:t>
      </w:r>
    </w:p>
    <w:p w14:paraId="307232B2" w14:textId="42670E13" w:rsidR="000513DA" w:rsidRPr="00A80AE6" w:rsidRDefault="007C2A15" w:rsidP="00C62D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0513DA" w:rsidRPr="000513DA">
        <w:rPr>
          <w:rFonts w:ascii="Times New Roman" w:hAnsi="Times New Roman" w:cs="Times New Roman"/>
          <w:sz w:val="28"/>
          <w:szCs w:val="28"/>
        </w:rPr>
        <w:t>Державне оборонне замовлення для забезпечення н</w:t>
      </w:r>
      <w:r w:rsidR="00A80AE6">
        <w:rPr>
          <w:rFonts w:ascii="Times New Roman" w:hAnsi="Times New Roman" w:cs="Times New Roman"/>
          <w:sz w:val="28"/>
          <w:szCs w:val="28"/>
        </w:rPr>
        <w:t>аціональної безпеки і оборони –</w:t>
      </w:r>
      <w:r w:rsidR="00A80AE6">
        <w:rPr>
          <w:rFonts w:ascii="Times New Roman" w:hAnsi="Times New Roman" w:cs="Times New Roman"/>
          <w:sz w:val="28"/>
          <w:szCs w:val="28"/>
          <w:lang w:val="uk-UA"/>
        </w:rPr>
        <w:t xml:space="preserve"> </w:t>
      </w:r>
      <w:r w:rsidR="000513DA" w:rsidRPr="00A80AE6">
        <w:rPr>
          <w:rFonts w:ascii="Times New Roman" w:hAnsi="Times New Roman" w:cs="Times New Roman"/>
          <w:sz w:val="28"/>
          <w:szCs w:val="28"/>
        </w:rPr>
        <w:t>19,8%</w:t>
      </w:r>
      <w:r w:rsidR="00A80AE6">
        <w:rPr>
          <w:rFonts w:ascii="Times New Roman" w:hAnsi="Times New Roman" w:cs="Times New Roman"/>
          <w:sz w:val="28"/>
          <w:szCs w:val="28"/>
          <w:lang w:val="uk-UA"/>
        </w:rPr>
        <w:t>;</w:t>
      </w:r>
    </w:p>
    <w:p w14:paraId="33BF302D" w14:textId="56DB7F8B" w:rsidR="007B56CA" w:rsidRPr="00133899" w:rsidRDefault="007C2A15" w:rsidP="00C62D7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0513DA" w:rsidRPr="000513DA">
        <w:rPr>
          <w:rFonts w:ascii="Times New Roman" w:hAnsi="Times New Roman" w:cs="Times New Roman"/>
          <w:sz w:val="28"/>
          <w:szCs w:val="28"/>
        </w:rPr>
        <w:t xml:space="preserve">Державна інноваційна фінансово-кредитна установа (ДІФКУ) </w:t>
      </w:r>
      <w:r w:rsidRPr="007C2A15">
        <w:rPr>
          <w:rFonts w:ascii="Times New Roman" w:hAnsi="Times New Roman" w:cs="Times New Roman"/>
          <w:sz w:val="28"/>
          <w:szCs w:val="28"/>
        </w:rPr>
        <w:t>–</w:t>
      </w:r>
      <w:r w:rsidR="000513DA" w:rsidRPr="000513DA">
        <w:rPr>
          <w:rFonts w:ascii="Times New Roman" w:hAnsi="Times New Roman" w:cs="Times New Roman"/>
          <w:sz w:val="28"/>
          <w:szCs w:val="28"/>
        </w:rPr>
        <w:t xml:space="preserve"> 13,5%</w:t>
      </w:r>
      <w:r w:rsidR="00A80AE6">
        <w:rPr>
          <w:rFonts w:ascii="Times New Roman" w:hAnsi="Times New Roman" w:cs="Times New Roman"/>
          <w:sz w:val="28"/>
          <w:szCs w:val="28"/>
          <w:lang w:val="uk-UA"/>
        </w:rPr>
        <w:t>.</w:t>
      </w:r>
    </w:p>
    <w:p w14:paraId="11CB7818" w14:textId="77777777" w:rsidR="000E7FED" w:rsidRDefault="000513DA" w:rsidP="00C62D7A">
      <w:pPr>
        <w:spacing w:after="0" w:line="360" w:lineRule="auto"/>
        <w:ind w:firstLine="708"/>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В управлінні інноваційним розвитком підприємства вагомого значення набуває саме фінансова складова, що передбачає пошук і мобілізацію найбільш раціональних джерел фінансування інноваційної діяльності. </w:t>
      </w:r>
    </w:p>
    <w:p w14:paraId="513E46DB" w14:textId="45CAE0D3" w:rsidR="000513DA" w:rsidRPr="006F52F2" w:rsidRDefault="000513DA" w:rsidP="00C62D7A">
      <w:pPr>
        <w:spacing w:after="0" w:line="360" w:lineRule="auto"/>
        <w:ind w:firstLine="708"/>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Загальний рівень інноваційної активності промислових підприємств України знаходиться на досить низькому рівні, що передусім пов’язано із недостатністю обсягів фінансування. Тому успішна інноваційна діяльність вітчизняних підприємств можлива за рахунок ефективного фінансового менеджменту на підприємстві</w:t>
      </w:r>
      <w:r>
        <w:rPr>
          <w:rFonts w:ascii="Times New Roman" w:hAnsi="Times New Roman" w:cs="Times New Roman"/>
          <w:sz w:val="28"/>
          <w:szCs w:val="28"/>
          <w:lang w:val="uk-UA"/>
        </w:rPr>
        <w:t xml:space="preserve"> </w:t>
      </w:r>
      <w:r w:rsidRPr="006F52F2">
        <w:rPr>
          <w:rFonts w:ascii="Times New Roman" w:hAnsi="Times New Roman" w:cs="Times New Roman"/>
          <w:sz w:val="28"/>
          <w:szCs w:val="28"/>
          <w:lang w:val="uk-UA"/>
        </w:rPr>
        <w:t>[</w:t>
      </w:r>
      <w:r w:rsidR="00677A66">
        <w:rPr>
          <w:rFonts w:ascii="Times New Roman" w:hAnsi="Times New Roman" w:cs="Times New Roman"/>
          <w:sz w:val="28"/>
          <w:szCs w:val="28"/>
          <w:lang w:val="uk-UA"/>
        </w:rPr>
        <w:t>56, с. 67</w:t>
      </w:r>
      <w:r w:rsidRPr="006F52F2">
        <w:rPr>
          <w:rFonts w:ascii="Times New Roman" w:hAnsi="Times New Roman" w:cs="Times New Roman"/>
          <w:sz w:val="28"/>
          <w:szCs w:val="28"/>
          <w:lang w:val="uk-UA"/>
        </w:rPr>
        <w:t>].</w:t>
      </w:r>
    </w:p>
    <w:p w14:paraId="71C451CE" w14:textId="77777777" w:rsidR="006F52F2" w:rsidRDefault="006F52F2" w:rsidP="00C62D7A">
      <w:pPr>
        <w:spacing w:after="0" w:line="360" w:lineRule="auto"/>
        <w:jc w:val="both"/>
        <w:rPr>
          <w:rFonts w:ascii="Times New Roman" w:hAnsi="Times New Roman" w:cs="Times New Roman"/>
          <w:sz w:val="28"/>
          <w:szCs w:val="28"/>
          <w:lang w:val="uk-UA"/>
        </w:rPr>
      </w:pPr>
    </w:p>
    <w:p w14:paraId="422F0769" w14:textId="77777777" w:rsidR="005E5663" w:rsidRDefault="005E5663" w:rsidP="00C62D7A">
      <w:pPr>
        <w:spacing w:after="0" w:line="360" w:lineRule="auto"/>
        <w:jc w:val="both"/>
        <w:rPr>
          <w:rFonts w:ascii="Times New Roman" w:hAnsi="Times New Roman" w:cs="Times New Roman"/>
          <w:sz w:val="28"/>
          <w:szCs w:val="28"/>
          <w:lang w:val="uk-UA"/>
        </w:rPr>
      </w:pPr>
    </w:p>
    <w:p w14:paraId="1A025323" w14:textId="759860BE" w:rsidR="009870C2" w:rsidRPr="005E5663" w:rsidRDefault="009870C2" w:rsidP="005E5663">
      <w:pPr>
        <w:spacing w:after="0" w:line="240" w:lineRule="auto"/>
        <w:ind w:firstLine="708"/>
        <w:jc w:val="both"/>
        <w:rPr>
          <w:rFonts w:ascii="Times New Roman" w:hAnsi="Times New Roman" w:cs="Times New Roman"/>
          <w:sz w:val="28"/>
          <w:szCs w:val="28"/>
          <w:lang w:val="uk-UA"/>
        </w:rPr>
      </w:pPr>
      <w:r w:rsidRPr="005E5663">
        <w:rPr>
          <w:rFonts w:ascii="Times New Roman" w:hAnsi="Times New Roman" w:cs="Times New Roman"/>
          <w:sz w:val="28"/>
          <w:szCs w:val="28"/>
          <w:lang w:val="uk-UA"/>
        </w:rPr>
        <w:t>2.3. Особливості державного регулювання інноваційного підприємництва</w:t>
      </w:r>
    </w:p>
    <w:p w14:paraId="0886572C" w14:textId="77777777" w:rsidR="00F95166" w:rsidRDefault="00F95166" w:rsidP="00C62D7A">
      <w:pPr>
        <w:spacing w:after="0" w:line="240" w:lineRule="auto"/>
        <w:jc w:val="both"/>
        <w:rPr>
          <w:rFonts w:ascii="Times New Roman" w:hAnsi="Times New Roman" w:cs="Times New Roman"/>
          <w:b/>
          <w:sz w:val="28"/>
          <w:szCs w:val="28"/>
          <w:lang w:val="uk-UA"/>
        </w:rPr>
      </w:pPr>
    </w:p>
    <w:p w14:paraId="129F68D8" w14:textId="15156F51" w:rsidR="00C62D7A" w:rsidRDefault="00F95166" w:rsidP="00E44818">
      <w:pPr>
        <w:spacing w:after="0" w:line="360" w:lineRule="auto"/>
        <w:ind w:firstLine="709"/>
        <w:jc w:val="both"/>
        <w:rPr>
          <w:rFonts w:ascii="Times New Roman" w:hAnsi="Times New Roman" w:cs="Times New Roman"/>
          <w:sz w:val="28"/>
          <w:szCs w:val="28"/>
          <w:lang w:val="uk-UA"/>
        </w:rPr>
      </w:pPr>
      <w:r w:rsidRPr="00F95166">
        <w:rPr>
          <w:rFonts w:ascii="Times New Roman" w:hAnsi="Times New Roman" w:cs="Times New Roman"/>
          <w:sz w:val="28"/>
          <w:szCs w:val="28"/>
          <w:lang w:val="uk-UA"/>
        </w:rPr>
        <w:t xml:space="preserve">Інноваційна діяльність регулюється низкою нормативно-правових актів різної юридичної сили </w:t>
      </w:r>
      <w:r w:rsidR="00E44818">
        <w:rPr>
          <w:rFonts w:ascii="Times New Roman" w:hAnsi="Times New Roman" w:cs="Times New Roman"/>
          <w:sz w:val="28"/>
          <w:szCs w:val="28"/>
          <w:lang w:val="uk-UA"/>
        </w:rPr>
        <w:t>–</w:t>
      </w:r>
      <w:r w:rsidRPr="00F95166">
        <w:rPr>
          <w:rFonts w:ascii="Times New Roman" w:hAnsi="Times New Roman" w:cs="Times New Roman"/>
          <w:sz w:val="28"/>
          <w:szCs w:val="28"/>
          <w:lang w:val="uk-UA"/>
        </w:rPr>
        <w:t xml:space="preserve"> від законів до локальних нормативно-правових актів.</w:t>
      </w:r>
    </w:p>
    <w:p w14:paraId="1E49BB01" w14:textId="56960DB4" w:rsidR="006536B9" w:rsidRPr="00677A66" w:rsidRDefault="006536B9" w:rsidP="006536B9">
      <w:pPr>
        <w:spacing w:after="0" w:line="360" w:lineRule="auto"/>
        <w:ind w:firstLine="709"/>
        <w:jc w:val="both"/>
        <w:rPr>
          <w:rFonts w:ascii="Times New Roman" w:hAnsi="Times New Roman" w:cs="Times New Roman"/>
          <w:sz w:val="28"/>
          <w:szCs w:val="28"/>
        </w:rPr>
      </w:pPr>
      <w:r w:rsidRPr="006536B9">
        <w:rPr>
          <w:rFonts w:ascii="Times New Roman" w:hAnsi="Times New Roman" w:cs="Times New Roman"/>
          <w:sz w:val="28"/>
          <w:szCs w:val="28"/>
          <w:lang w:val="uk-UA"/>
        </w:rPr>
        <w:lastRenderedPageBreak/>
        <w:t>Сучасна нормативно-правова база (закони, укази Президента, підзаконні акти у формі постанов Уряду, наказів центральних органів виконавчої влади тощо) стосовно науково-технічної та інноваційної діяльності налічує близько 200 документів</w:t>
      </w:r>
      <w:r>
        <w:rPr>
          <w:rFonts w:ascii="Times New Roman" w:hAnsi="Times New Roman" w:cs="Times New Roman"/>
          <w:sz w:val="28"/>
          <w:szCs w:val="28"/>
          <w:lang w:val="uk-UA"/>
        </w:rPr>
        <w:t xml:space="preserve"> </w:t>
      </w:r>
      <w:r w:rsidRPr="00EF79ED">
        <w:rPr>
          <w:rFonts w:ascii="Times New Roman" w:hAnsi="Times New Roman" w:cs="Times New Roman"/>
          <w:sz w:val="28"/>
          <w:szCs w:val="28"/>
          <w:lang w:val="uk-UA"/>
        </w:rPr>
        <w:t>[</w:t>
      </w:r>
      <w:r w:rsidR="00677A66">
        <w:rPr>
          <w:rFonts w:ascii="Times New Roman" w:hAnsi="Times New Roman" w:cs="Times New Roman"/>
          <w:sz w:val="28"/>
          <w:szCs w:val="28"/>
          <w:lang w:val="uk-UA"/>
        </w:rPr>
        <w:t>43</w:t>
      </w:r>
      <w:r w:rsidR="00677A66" w:rsidRPr="00677A66">
        <w:rPr>
          <w:rFonts w:ascii="Times New Roman" w:hAnsi="Times New Roman" w:cs="Times New Roman"/>
          <w:sz w:val="28"/>
          <w:szCs w:val="28"/>
        </w:rPr>
        <w:t>].</w:t>
      </w:r>
    </w:p>
    <w:p w14:paraId="725C3D3B" w14:textId="685B99BB" w:rsidR="006536B9" w:rsidRDefault="006536B9" w:rsidP="006536B9">
      <w:pPr>
        <w:spacing w:after="0" w:line="360" w:lineRule="auto"/>
        <w:ind w:firstLine="709"/>
        <w:jc w:val="both"/>
        <w:rPr>
          <w:rFonts w:ascii="Times New Roman" w:hAnsi="Times New Roman" w:cs="Times New Roman"/>
          <w:sz w:val="28"/>
          <w:szCs w:val="28"/>
          <w:lang w:val="uk-UA"/>
        </w:rPr>
      </w:pPr>
      <w:r w:rsidRPr="006536B9">
        <w:rPr>
          <w:rFonts w:ascii="Times New Roman" w:hAnsi="Times New Roman" w:cs="Times New Roman"/>
          <w:sz w:val="28"/>
          <w:szCs w:val="28"/>
          <w:lang w:val="uk-UA"/>
        </w:rPr>
        <w:t xml:space="preserve">Зокрема, національне інноваційне законодавство включає норми Конституції України, Господарського кодексу, Закону України </w:t>
      </w:r>
      <w:r>
        <w:rPr>
          <w:rFonts w:ascii="Times New Roman" w:hAnsi="Times New Roman" w:cs="Times New Roman"/>
          <w:sz w:val="28"/>
          <w:szCs w:val="28"/>
          <w:lang w:val="uk-UA"/>
        </w:rPr>
        <w:t>«</w:t>
      </w:r>
      <w:r w:rsidRPr="006536B9">
        <w:rPr>
          <w:rFonts w:ascii="Times New Roman" w:hAnsi="Times New Roman" w:cs="Times New Roman"/>
          <w:sz w:val="28"/>
          <w:szCs w:val="28"/>
          <w:lang w:val="uk-UA"/>
        </w:rPr>
        <w:t>Про інноваційну діяльність</w:t>
      </w:r>
      <w:r>
        <w:rPr>
          <w:rFonts w:ascii="Times New Roman" w:hAnsi="Times New Roman" w:cs="Times New Roman"/>
          <w:sz w:val="28"/>
          <w:szCs w:val="28"/>
          <w:lang w:val="uk-UA"/>
        </w:rPr>
        <w:t>»</w:t>
      </w:r>
      <w:r w:rsidRPr="006536B9">
        <w:rPr>
          <w:rFonts w:ascii="Times New Roman" w:hAnsi="Times New Roman" w:cs="Times New Roman"/>
          <w:sz w:val="28"/>
          <w:szCs w:val="28"/>
          <w:lang w:val="uk-UA"/>
        </w:rPr>
        <w:t xml:space="preserve">, Закону України </w:t>
      </w:r>
      <w:r>
        <w:rPr>
          <w:rFonts w:ascii="Times New Roman" w:hAnsi="Times New Roman" w:cs="Times New Roman"/>
          <w:sz w:val="28"/>
          <w:szCs w:val="28"/>
          <w:lang w:val="uk-UA"/>
        </w:rPr>
        <w:t>«</w:t>
      </w:r>
      <w:r w:rsidRPr="006536B9">
        <w:rPr>
          <w:rFonts w:ascii="Times New Roman" w:hAnsi="Times New Roman" w:cs="Times New Roman"/>
          <w:sz w:val="28"/>
          <w:szCs w:val="28"/>
          <w:lang w:val="uk-UA"/>
        </w:rPr>
        <w:t>Про пріоритетні напрями розвитку інноваційної діяльності в Україні</w:t>
      </w:r>
      <w:r>
        <w:rPr>
          <w:rFonts w:ascii="Times New Roman" w:hAnsi="Times New Roman" w:cs="Times New Roman"/>
          <w:sz w:val="28"/>
          <w:szCs w:val="28"/>
          <w:lang w:val="uk-UA"/>
        </w:rPr>
        <w:t>»</w:t>
      </w:r>
      <w:r w:rsidRPr="006536B9">
        <w:rPr>
          <w:rFonts w:ascii="Times New Roman" w:hAnsi="Times New Roman" w:cs="Times New Roman"/>
          <w:sz w:val="28"/>
          <w:szCs w:val="28"/>
          <w:lang w:val="uk-UA"/>
        </w:rPr>
        <w:t xml:space="preserve">, Закону України </w:t>
      </w:r>
      <w:r>
        <w:rPr>
          <w:rFonts w:ascii="Times New Roman" w:hAnsi="Times New Roman" w:cs="Times New Roman"/>
          <w:sz w:val="28"/>
          <w:szCs w:val="28"/>
          <w:lang w:val="uk-UA"/>
        </w:rPr>
        <w:t>«</w:t>
      </w:r>
      <w:r w:rsidRPr="006536B9">
        <w:rPr>
          <w:rFonts w:ascii="Times New Roman" w:hAnsi="Times New Roman" w:cs="Times New Roman"/>
          <w:sz w:val="28"/>
          <w:szCs w:val="28"/>
          <w:lang w:val="uk-UA"/>
        </w:rPr>
        <w:t>Про інвестиційну діяльність</w:t>
      </w:r>
      <w:r>
        <w:rPr>
          <w:rFonts w:ascii="Times New Roman" w:hAnsi="Times New Roman" w:cs="Times New Roman"/>
          <w:sz w:val="28"/>
          <w:szCs w:val="28"/>
          <w:lang w:val="uk-UA"/>
        </w:rPr>
        <w:t>»</w:t>
      </w:r>
      <w:r w:rsidRPr="006536B9">
        <w:rPr>
          <w:rFonts w:ascii="Times New Roman" w:hAnsi="Times New Roman" w:cs="Times New Roman"/>
          <w:sz w:val="28"/>
          <w:szCs w:val="28"/>
          <w:lang w:val="uk-UA"/>
        </w:rPr>
        <w:t xml:space="preserve">, Закону України </w:t>
      </w:r>
      <w:r>
        <w:rPr>
          <w:rFonts w:ascii="Times New Roman" w:hAnsi="Times New Roman" w:cs="Times New Roman"/>
          <w:sz w:val="28"/>
          <w:szCs w:val="28"/>
          <w:lang w:val="uk-UA"/>
        </w:rPr>
        <w:t>«</w:t>
      </w:r>
      <w:r w:rsidRPr="006536B9">
        <w:rPr>
          <w:rFonts w:ascii="Times New Roman" w:hAnsi="Times New Roman" w:cs="Times New Roman"/>
          <w:sz w:val="28"/>
          <w:szCs w:val="28"/>
          <w:lang w:val="uk-UA"/>
        </w:rPr>
        <w:t>Про наукову і науково-технічну діяльність</w:t>
      </w:r>
      <w:r>
        <w:rPr>
          <w:rFonts w:ascii="Times New Roman" w:hAnsi="Times New Roman" w:cs="Times New Roman"/>
          <w:sz w:val="28"/>
          <w:szCs w:val="28"/>
          <w:lang w:val="uk-UA"/>
        </w:rPr>
        <w:t>»</w:t>
      </w:r>
      <w:r w:rsidRPr="006536B9">
        <w:rPr>
          <w:rFonts w:ascii="Times New Roman" w:hAnsi="Times New Roman" w:cs="Times New Roman"/>
          <w:sz w:val="28"/>
          <w:szCs w:val="28"/>
          <w:lang w:val="uk-UA"/>
        </w:rPr>
        <w:t xml:space="preserve">, Закону України </w:t>
      </w:r>
      <w:r>
        <w:rPr>
          <w:rFonts w:ascii="Times New Roman" w:hAnsi="Times New Roman" w:cs="Times New Roman"/>
          <w:sz w:val="28"/>
          <w:szCs w:val="28"/>
          <w:lang w:val="uk-UA"/>
        </w:rPr>
        <w:t>«</w:t>
      </w:r>
      <w:r w:rsidRPr="006536B9">
        <w:rPr>
          <w:rFonts w:ascii="Times New Roman" w:hAnsi="Times New Roman" w:cs="Times New Roman"/>
          <w:sz w:val="28"/>
          <w:szCs w:val="28"/>
          <w:lang w:val="uk-UA"/>
        </w:rPr>
        <w:t>Про спеціальний режим інноваційної діяльності технологічних парків</w:t>
      </w:r>
      <w:r>
        <w:rPr>
          <w:rFonts w:ascii="Times New Roman" w:hAnsi="Times New Roman" w:cs="Times New Roman"/>
          <w:sz w:val="28"/>
          <w:szCs w:val="28"/>
          <w:lang w:val="uk-UA"/>
        </w:rPr>
        <w:t>»</w:t>
      </w:r>
      <w:r w:rsidRPr="006536B9">
        <w:rPr>
          <w:rFonts w:ascii="Times New Roman" w:hAnsi="Times New Roman" w:cs="Times New Roman"/>
          <w:sz w:val="28"/>
          <w:szCs w:val="28"/>
          <w:lang w:val="uk-UA"/>
        </w:rPr>
        <w:t xml:space="preserve"> та інших нормативно-правових актів, які визначають правові, економічні та організаційні засади державного регулювання інноваційної діяльності в Україні, встановлюють форми стимулювання державою інноваційних процесів і спрямовані на підтримку розвитку економіки України інноваційним шляхом [</w:t>
      </w:r>
      <w:r w:rsidR="00240373" w:rsidRPr="00240373">
        <w:rPr>
          <w:rFonts w:ascii="Times New Roman" w:hAnsi="Times New Roman" w:cs="Times New Roman"/>
          <w:sz w:val="28"/>
          <w:szCs w:val="28"/>
        </w:rPr>
        <w:t>43</w:t>
      </w:r>
      <w:r>
        <w:rPr>
          <w:rFonts w:ascii="Times New Roman" w:hAnsi="Times New Roman" w:cs="Times New Roman"/>
          <w:sz w:val="28"/>
          <w:szCs w:val="28"/>
          <w:lang w:val="uk-UA"/>
        </w:rPr>
        <w:t>]</w:t>
      </w:r>
      <w:r w:rsidRPr="006536B9">
        <w:rPr>
          <w:rFonts w:ascii="Times New Roman" w:hAnsi="Times New Roman" w:cs="Times New Roman"/>
          <w:sz w:val="28"/>
          <w:szCs w:val="28"/>
          <w:lang w:val="uk-UA"/>
        </w:rPr>
        <w:t>.</w:t>
      </w:r>
    </w:p>
    <w:p w14:paraId="3EE61805" w14:textId="37302172" w:rsidR="006536B9" w:rsidRDefault="006536B9" w:rsidP="006536B9">
      <w:pPr>
        <w:spacing w:after="0" w:line="360" w:lineRule="auto"/>
        <w:ind w:firstLine="709"/>
        <w:jc w:val="both"/>
        <w:rPr>
          <w:rFonts w:ascii="Times New Roman" w:hAnsi="Times New Roman" w:cs="Times New Roman"/>
          <w:sz w:val="28"/>
          <w:szCs w:val="28"/>
          <w:lang w:val="uk-UA"/>
        </w:rPr>
      </w:pPr>
      <w:r w:rsidRPr="006536B9">
        <w:rPr>
          <w:rFonts w:ascii="Times New Roman" w:hAnsi="Times New Roman" w:cs="Times New Roman"/>
          <w:sz w:val="28"/>
          <w:szCs w:val="28"/>
          <w:lang w:val="uk-UA"/>
        </w:rPr>
        <w:t>Вихідні правові передумови державної інноваційної політики закладено в Конституції України. Стаття 54 гарантує громадянам свободу наукової і технічної, а також інших видів творчості, захист інтелектуальної власності, їхніх авторських прав. У цій самій статті визначено, що держава сприяє розвиткові науки, встановленню наукових зв’язків України зі світовим співтовариством</w:t>
      </w:r>
      <w:r>
        <w:rPr>
          <w:rFonts w:ascii="Times New Roman" w:hAnsi="Times New Roman" w:cs="Times New Roman"/>
          <w:sz w:val="28"/>
          <w:szCs w:val="28"/>
          <w:lang w:val="uk-UA"/>
        </w:rPr>
        <w:t xml:space="preserve"> </w:t>
      </w:r>
      <w:r w:rsidRPr="00D348DB">
        <w:rPr>
          <w:rFonts w:ascii="Times New Roman" w:hAnsi="Times New Roman" w:cs="Times New Roman"/>
          <w:sz w:val="28"/>
          <w:szCs w:val="28"/>
          <w:lang w:val="uk-UA"/>
        </w:rPr>
        <w:t>[</w:t>
      </w:r>
      <w:r w:rsidR="00240373" w:rsidRPr="00240373">
        <w:rPr>
          <w:rFonts w:ascii="Times New Roman" w:hAnsi="Times New Roman" w:cs="Times New Roman"/>
          <w:sz w:val="28"/>
          <w:szCs w:val="28"/>
        </w:rPr>
        <w:t>1</w:t>
      </w:r>
      <w:r w:rsidR="00240373">
        <w:rPr>
          <w:rFonts w:ascii="Times New Roman" w:hAnsi="Times New Roman" w:cs="Times New Roman"/>
          <w:sz w:val="28"/>
          <w:szCs w:val="28"/>
          <w:lang w:val="uk-UA"/>
        </w:rPr>
        <w:t>]</w:t>
      </w:r>
      <w:r w:rsidRPr="006536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26075F7B" w14:textId="4BAEA829" w:rsidR="00212C6F" w:rsidRPr="00212C6F" w:rsidRDefault="00212C6F" w:rsidP="004069EC">
      <w:pPr>
        <w:spacing w:after="0" w:line="360" w:lineRule="auto"/>
        <w:ind w:firstLine="709"/>
        <w:jc w:val="both"/>
        <w:rPr>
          <w:rFonts w:ascii="Times New Roman" w:hAnsi="Times New Roman" w:cs="Times New Roman"/>
          <w:sz w:val="28"/>
          <w:szCs w:val="28"/>
          <w:lang w:val="uk-UA"/>
        </w:rPr>
      </w:pPr>
      <w:r w:rsidRPr="00212C6F">
        <w:rPr>
          <w:rFonts w:ascii="Times New Roman" w:hAnsi="Times New Roman" w:cs="Times New Roman"/>
          <w:sz w:val="28"/>
          <w:szCs w:val="28"/>
          <w:lang w:val="uk-UA"/>
        </w:rPr>
        <w:t>Держава, як один із основних суб’єктів інноваційної діяльності, забезпечує впровадження інноваційних процесів у національну економіку та встановлення досконалого правового ре</w:t>
      </w:r>
      <w:r w:rsidR="004069EC">
        <w:rPr>
          <w:rFonts w:ascii="Times New Roman" w:hAnsi="Times New Roman" w:cs="Times New Roman"/>
          <w:sz w:val="28"/>
          <w:szCs w:val="28"/>
          <w:lang w:val="uk-UA"/>
        </w:rPr>
        <w:t>гулювання відносин у цій сфері.</w:t>
      </w:r>
    </w:p>
    <w:p w14:paraId="3382CBC3" w14:textId="4588050D" w:rsidR="00212C6F" w:rsidRDefault="00212C6F" w:rsidP="00047A91">
      <w:pPr>
        <w:spacing w:after="0" w:line="360" w:lineRule="auto"/>
        <w:ind w:firstLine="709"/>
        <w:jc w:val="both"/>
        <w:rPr>
          <w:rFonts w:ascii="Times New Roman" w:hAnsi="Times New Roman" w:cs="Times New Roman"/>
          <w:sz w:val="28"/>
          <w:szCs w:val="28"/>
          <w:lang w:val="uk-UA"/>
        </w:rPr>
      </w:pPr>
      <w:r w:rsidRPr="00212C6F">
        <w:rPr>
          <w:rFonts w:ascii="Times New Roman" w:hAnsi="Times New Roman" w:cs="Times New Roman"/>
          <w:sz w:val="28"/>
          <w:szCs w:val="28"/>
          <w:lang w:val="uk-UA"/>
        </w:rPr>
        <w:t xml:space="preserve">Зокрема, державне регулювання інноваційної діяльності, як передбачено статтею 6 Закону України </w:t>
      </w:r>
      <w:r w:rsidR="00047A91">
        <w:rPr>
          <w:rFonts w:ascii="Times New Roman" w:hAnsi="Times New Roman" w:cs="Times New Roman"/>
          <w:sz w:val="28"/>
          <w:szCs w:val="28"/>
          <w:lang w:val="uk-UA"/>
        </w:rPr>
        <w:t>«</w:t>
      </w:r>
      <w:r w:rsidRPr="00212C6F">
        <w:rPr>
          <w:rFonts w:ascii="Times New Roman" w:hAnsi="Times New Roman" w:cs="Times New Roman"/>
          <w:sz w:val="28"/>
          <w:szCs w:val="28"/>
          <w:lang w:val="uk-UA"/>
        </w:rPr>
        <w:t xml:space="preserve">Про </w:t>
      </w:r>
      <w:r w:rsidR="00047A91">
        <w:rPr>
          <w:rFonts w:ascii="Times New Roman" w:hAnsi="Times New Roman" w:cs="Times New Roman"/>
          <w:sz w:val="28"/>
          <w:szCs w:val="28"/>
          <w:lang w:val="uk-UA"/>
        </w:rPr>
        <w:t>інноваційну</w:t>
      </w:r>
      <w:r w:rsidRPr="00212C6F">
        <w:rPr>
          <w:rFonts w:ascii="Times New Roman" w:hAnsi="Times New Roman" w:cs="Times New Roman"/>
          <w:sz w:val="28"/>
          <w:szCs w:val="28"/>
          <w:lang w:val="uk-UA"/>
        </w:rPr>
        <w:t xml:space="preserve"> ді</w:t>
      </w:r>
      <w:r>
        <w:rPr>
          <w:rFonts w:ascii="Times New Roman" w:hAnsi="Times New Roman" w:cs="Times New Roman"/>
          <w:sz w:val="28"/>
          <w:szCs w:val="28"/>
          <w:lang w:val="uk-UA"/>
        </w:rPr>
        <w:t>яльність</w:t>
      </w:r>
      <w:r w:rsidR="00047A91">
        <w:rPr>
          <w:rFonts w:ascii="Times New Roman" w:hAnsi="Times New Roman" w:cs="Times New Roman"/>
          <w:sz w:val="28"/>
          <w:szCs w:val="28"/>
          <w:lang w:val="uk-UA"/>
        </w:rPr>
        <w:t>»</w:t>
      </w:r>
      <w:r>
        <w:rPr>
          <w:rFonts w:ascii="Times New Roman" w:hAnsi="Times New Roman" w:cs="Times New Roman"/>
          <w:sz w:val="28"/>
          <w:szCs w:val="28"/>
          <w:lang w:val="uk-UA"/>
        </w:rPr>
        <w:t>, здійснюється шляхом:</w:t>
      </w:r>
      <w:r w:rsidR="00047A91">
        <w:rPr>
          <w:rFonts w:ascii="Times New Roman" w:hAnsi="Times New Roman" w:cs="Times New Roman"/>
          <w:sz w:val="28"/>
          <w:szCs w:val="28"/>
          <w:lang w:val="uk-UA"/>
        </w:rPr>
        <w:t xml:space="preserve"> </w:t>
      </w:r>
      <w:r w:rsidRPr="00212C6F">
        <w:rPr>
          <w:rFonts w:ascii="Times New Roman" w:hAnsi="Times New Roman" w:cs="Times New Roman"/>
          <w:sz w:val="28"/>
          <w:szCs w:val="28"/>
          <w:lang w:val="uk-UA"/>
        </w:rPr>
        <w:t>визначення і підтримки пріоритетних напрямів інноваційної діяльності державного, галузевого, регіонального і місцевого рівнів;</w:t>
      </w:r>
      <w:r w:rsidR="00047A91">
        <w:rPr>
          <w:rFonts w:ascii="Times New Roman" w:hAnsi="Times New Roman" w:cs="Times New Roman"/>
          <w:sz w:val="28"/>
          <w:szCs w:val="28"/>
          <w:lang w:val="uk-UA"/>
        </w:rPr>
        <w:t xml:space="preserve"> </w:t>
      </w:r>
      <w:r w:rsidRPr="00212C6F">
        <w:rPr>
          <w:rFonts w:ascii="Times New Roman" w:hAnsi="Times New Roman" w:cs="Times New Roman"/>
          <w:sz w:val="28"/>
          <w:szCs w:val="28"/>
          <w:lang w:val="uk-UA"/>
        </w:rPr>
        <w:t xml:space="preserve">формування і реалізації державних, галузевих, регіональних і місцевих </w:t>
      </w:r>
      <w:r w:rsidRPr="00212C6F">
        <w:rPr>
          <w:rFonts w:ascii="Times New Roman" w:hAnsi="Times New Roman" w:cs="Times New Roman"/>
          <w:sz w:val="28"/>
          <w:szCs w:val="28"/>
          <w:lang w:val="uk-UA"/>
        </w:rPr>
        <w:lastRenderedPageBreak/>
        <w:t>інноваційних програм;</w:t>
      </w:r>
      <w:r w:rsidR="00047A91">
        <w:rPr>
          <w:rFonts w:ascii="Times New Roman" w:hAnsi="Times New Roman" w:cs="Times New Roman"/>
          <w:sz w:val="28"/>
          <w:szCs w:val="28"/>
          <w:lang w:val="uk-UA"/>
        </w:rPr>
        <w:t xml:space="preserve"> </w:t>
      </w:r>
      <w:r w:rsidRPr="00212C6F">
        <w:rPr>
          <w:rFonts w:ascii="Times New Roman" w:hAnsi="Times New Roman" w:cs="Times New Roman"/>
          <w:sz w:val="28"/>
          <w:szCs w:val="28"/>
          <w:lang w:val="uk-UA"/>
        </w:rPr>
        <w:t>створення нормативно-правової бази та економічних механізмів для підтримки і стимулювання інноваційної діяльності;</w:t>
      </w:r>
      <w:r w:rsidR="00047A91">
        <w:rPr>
          <w:rFonts w:ascii="Times New Roman" w:hAnsi="Times New Roman" w:cs="Times New Roman"/>
          <w:sz w:val="28"/>
          <w:szCs w:val="28"/>
          <w:lang w:val="uk-UA"/>
        </w:rPr>
        <w:t xml:space="preserve"> </w:t>
      </w:r>
      <w:r w:rsidRPr="00212C6F">
        <w:rPr>
          <w:rFonts w:ascii="Times New Roman" w:hAnsi="Times New Roman" w:cs="Times New Roman"/>
          <w:sz w:val="28"/>
          <w:szCs w:val="28"/>
          <w:lang w:val="uk-UA"/>
        </w:rPr>
        <w:t>захисту прав та інтересів суб’єктів інноваційної діяльності;</w:t>
      </w:r>
      <w:r w:rsidR="00047A91">
        <w:rPr>
          <w:rFonts w:ascii="Times New Roman" w:hAnsi="Times New Roman" w:cs="Times New Roman"/>
          <w:sz w:val="28"/>
          <w:szCs w:val="28"/>
          <w:lang w:val="uk-UA"/>
        </w:rPr>
        <w:t xml:space="preserve"> </w:t>
      </w:r>
      <w:r w:rsidRPr="00212C6F">
        <w:rPr>
          <w:rFonts w:ascii="Times New Roman" w:hAnsi="Times New Roman" w:cs="Times New Roman"/>
          <w:sz w:val="28"/>
          <w:szCs w:val="28"/>
          <w:lang w:val="uk-UA"/>
        </w:rPr>
        <w:t>фінансової підтримки виконання інноваційних про</w:t>
      </w:r>
      <w:r w:rsidR="00047A91">
        <w:rPr>
          <w:rFonts w:ascii="Times New Roman" w:hAnsi="Times New Roman" w:cs="Times New Roman"/>
          <w:sz w:val="28"/>
          <w:szCs w:val="28"/>
          <w:lang w:val="uk-UA"/>
        </w:rPr>
        <w:t>є</w:t>
      </w:r>
      <w:r w:rsidRPr="00212C6F">
        <w:rPr>
          <w:rFonts w:ascii="Times New Roman" w:hAnsi="Times New Roman" w:cs="Times New Roman"/>
          <w:sz w:val="28"/>
          <w:szCs w:val="28"/>
          <w:lang w:val="uk-UA"/>
        </w:rPr>
        <w:t>ктів;</w:t>
      </w:r>
      <w:r w:rsidR="00047A91">
        <w:rPr>
          <w:rFonts w:ascii="Times New Roman" w:hAnsi="Times New Roman" w:cs="Times New Roman"/>
          <w:sz w:val="28"/>
          <w:szCs w:val="28"/>
          <w:lang w:val="uk-UA"/>
        </w:rPr>
        <w:t xml:space="preserve"> </w:t>
      </w:r>
      <w:r w:rsidRPr="00212C6F">
        <w:rPr>
          <w:rFonts w:ascii="Times New Roman" w:hAnsi="Times New Roman" w:cs="Times New Roman"/>
          <w:sz w:val="28"/>
          <w:szCs w:val="28"/>
          <w:lang w:val="uk-UA"/>
        </w:rPr>
        <w:t>стимулювання комерційних банків та інших фінансово-кредитних установ, що кредитують виконання інноваційних про</w:t>
      </w:r>
      <w:r w:rsidR="000E7FED">
        <w:rPr>
          <w:rFonts w:ascii="Times New Roman" w:hAnsi="Times New Roman" w:cs="Times New Roman"/>
          <w:sz w:val="28"/>
          <w:szCs w:val="28"/>
          <w:lang w:val="uk-UA"/>
        </w:rPr>
        <w:t>є</w:t>
      </w:r>
      <w:r w:rsidRPr="00212C6F">
        <w:rPr>
          <w:rFonts w:ascii="Times New Roman" w:hAnsi="Times New Roman" w:cs="Times New Roman"/>
          <w:sz w:val="28"/>
          <w:szCs w:val="28"/>
          <w:lang w:val="uk-UA"/>
        </w:rPr>
        <w:t>ктів;</w:t>
      </w:r>
      <w:r w:rsidR="00047A91">
        <w:rPr>
          <w:rFonts w:ascii="Times New Roman" w:hAnsi="Times New Roman" w:cs="Times New Roman"/>
          <w:sz w:val="28"/>
          <w:szCs w:val="28"/>
          <w:lang w:val="uk-UA"/>
        </w:rPr>
        <w:t xml:space="preserve"> </w:t>
      </w:r>
      <w:r w:rsidRPr="00212C6F">
        <w:rPr>
          <w:rFonts w:ascii="Times New Roman" w:hAnsi="Times New Roman" w:cs="Times New Roman"/>
          <w:sz w:val="28"/>
          <w:szCs w:val="28"/>
          <w:lang w:val="uk-UA"/>
        </w:rPr>
        <w:t>встановлення пільгового оподаткування суб’єктів інноваційної діяльності;</w:t>
      </w:r>
      <w:r w:rsidR="00047A91">
        <w:rPr>
          <w:rFonts w:ascii="Times New Roman" w:hAnsi="Times New Roman" w:cs="Times New Roman"/>
          <w:sz w:val="28"/>
          <w:szCs w:val="28"/>
          <w:lang w:val="uk-UA"/>
        </w:rPr>
        <w:t xml:space="preserve"> </w:t>
      </w:r>
      <w:r w:rsidRPr="00212C6F">
        <w:rPr>
          <w:rFonts w:ascii="Times New Roman" w:hAnsi="Times New Roman" w:cs="Times New Roman"/>
          <w:sz w:val="28"/>
          <w:szCs w:val="28"/>
          <w:lang w:val="uk-UA"/>
        </w:rPr>
        <w:t>підтримки функціонування і розвитку сучасної інноваційної інфраструктури</w:t>
      </w:r>
      <w:r w:rsidR="00047A91">
        <w:rPr>
          <w:rFonts w:ascii="Times New Roman" w:hAnsi="Times New Roman" w:cs="Times New Roman"/>
          <w:sz w:val="28"/>
          <w:szCs w:val="28"/>
          <w:lang w:val="uk-UA"/>
        </w:rPr>
        <w:t xml:space="preserve"> </w:t>
      </w:r>
      <w:r w:rsidR="00047A91" w:rsidRPr="00047A91">
        <w:rPr>
          <w:rFonts w:ascii="Times New Roman" w:hAnsi="Times New Roman" w:cs="Times New Roman"/>
          <w:sz w:val="28"/>
          <w:szCs w:val="28"/>
          <w:lang w:val="uk-UA"/>
        </w:rPr>
        <w:t>[</w:t>
      </w:r>
      <w:r w:rsidR="00240373" w:rsidRPr="00240373">
        <w:rPr>
          <w:rFonts w:ascii="Times New Roman" w:hAnsi="Times New Roman" w:cs="Times New Roman"/>
          <w:sz w:val="28"/>
          <w:szCs w:val="28"/>
          <w:lang w:val="uk-UA"/>
        </w:rPr>
        <w:t>3</w:t>
      </w:r>
      <w:r w:rsidR="00047A91" w:rsidRPr="00047A91">
        <w:rPr>
          <w:rFonts w:ascii="Times New Roman" w:hAnsi="Times New Roman" w:cs="Times New Roman"/>
          <w:sz w:val="28"/>
          <w:szCs w:val="28"/>
          <w:lang w:val="uk-UA"/>
        </w:rPr>
        <w:t>]</w:t>
      </w:r>
      <w:r w:rsidRPr="00212C6F">
        <w:rPr>
          <w:rFonts w:ascii="Times New Roman" w:hAnsi="Times New Roman" w:cs="Times New Roman"/>
          <w:sz w:val="28"/>
          <w:szCs w:val="28"/>
          <w:lang w:val="uk-UA"/>
        </w:rPr>
        <w:t>.</w:t>
      </w:r>
    </w:p>
    <w:p w14:paraId="0D68922C" w14:textId="74F881E7" w:rsidR="007F2ED2" w:rsidRPr="007F2ED2" w:rsidRDefault="007F2ED2" w:rsidP="007F2E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4 </w:t>
      </w:r>
      <w:r w:rsidR="009D1648">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009D1648" w:rsidRPr="009D1648">
        <w:rPr>
          <w:rFonts w:ascii="Times New Roman" w:hAnsi="Times New Roman" w:cs="Times New Roman"/>
          <w:sz w:val="28"/>
          <w:szCs w:val="28"/>
          <w:lang w:val="uk-UA"/>
        </w:rPr>
        <w:t xml:space="preserve"> України «Про пріоритетні напрями розвитку інноваційної діяльності в Україні»</w:t>
      </w:r>
      <w:r w:rsidR="009D1648">
        <w:rPr>
          <w:rFonts w:ascii="Times New Roman" w:hAnsi="Times New Roman" w:cs="Times New Roman"/>
          <w:sz w:val="28"/>
          <w:szCs w:val="28"/>
          <w:lang w:val="uk-UA"/>
        </w:rPr>
        <w:t xml:space="preserve"> визначає </w:t>
      </w:r>
      <w:r>
        <w:rPr>
          <w:rFonts w:ascii="Times New Roman" w:hAnsi="Times New Roman" w:cs="Times New Roman"/>
          <w:sz w:val="28"/>
          <w:szCs w:val="28"/>
          <w:lang w:val="uk-UA"/>
        </w:rPr>
        <w:t>с</w:t>
      </w:r>
      <w:r w:rsidRPr="007F2ED2">
        <w:rPr>
          <w:rFonts w:ascii="Times New Roman" w:hAnsi="Times New Roman" w:cs="Times New Roman"/>
          <w:sz w:val="28"/>
          <w:szCs w:val="28"/>
          <w:lang w:val="uk-UA"/>
        </w:rPr>
        <w:t>тратегічні напрями інноваційн</w:t>
      </w:r>
      <w:r>
        <w:rPr>
          <w:rFonts w:ascii="Times New Roman" w:hAnsi="Times New Roman" w:cs="Times New Roman"/>
          <w:sz w:val="28"/>
          <w:szCs w:val="28"/>
          <w:lang w:val="uk-UA"/>
        </w:rPr>
        <w:t>ої діяльності на 2011-2021 роки</w:t>
      </w:r>
      <w:r w:rsidR="000E7FED">
        <w:rPr>
          <w:rFonts w:ascii="Times New Roman" w:hAnsi="Times New Roman" w:cs="Times New Roman"/>
          <w:sz w:val="28"/>
          <w:szCs w:val="28"/>
          <w:lang w:val="uk-UA"/>
        </w:rPr>
        <w:t xml:space="preserve"> [4]</w:t>
      </w:r>
      <w:r>
        <w:rPr>
          <w:rFonts w:ascii="Times New Roman" w:hAnsi="Times New Roman" w:cs="Times New Roman"/>
          <w:sz w:val="28"/>
          <w:szCs w:val="28"/>
          <w:lang w:val="uk-UA"/>
        </w:rPr>
        <w:t xml:space="preserve">, серед яких </w:t>
      </w:r>
      <w:r w:rsidRPr="007F2ED2">
        <w:rPr>
          <w:rFonts w:ascii="Times New Roman" w:hAnsi="Times New Roman" w:cs="Times New Roman"/>
          <w:sz w:val="28"/>
          <w:szCs w:val="28"/>
          <w:lang w:val="uk-UA"/>
        </w:rPr>
        <w:t>є:</w:t>
      </w:r>
    </w:p>
    <w:p w14:paraId="79FEA0D1" w14:textId="77777777" w:rsidR="007F2ED2" w:rsidRPr="007F2ED2" w:rsidRDefault="007F2ED2" w:rsidP="007F2ED2">
      <w:pPr>
        <w:spacing w:after="0" w:line="360" w:lineRule="auto"/>
        <w:jc w:val="both"/>
        <w:rPr>
          <w:rFonts w:ascii="Times New Roman" w:hAnsi="Times New Roman" w:cs="Times New Roman"/>
          <w:sz w:val="28"/>
          <w:szCs w:val="28"/>
          <w:lang w:val="uk-UA"/>
        </w:rPr>
      </w:pPr>
      <w:r w:rsidRPr="007F2ED2">
        <w:rPr>
          <w:rFonts w:ascii="Times New Roman" w:hAnsi="Times New Roman" w:cs="Times New Roman"/>
          <w:sz w:val="28"/>
          <w:szCs w:val="28"/>
          <w:lang w:val="uk-UA"/>
        </w:rPr>
        <w:t>1) освоєння нових технологій транспортування енергії, впровадження енергоефективних, ресурсозберігаючих технологій, освоєння альтернативних джерел енергії;</w:t>
      </w:r>
    </w:p>
    <w:p w14:paraId="324F3A27" w14:textId="77777777" w:rsidR="007F2ED2" w:rsidRPr="007F2ED2" w:rsidRDefault="007F2ED2" w:rsidP="007F2ED2">
      <w:pPr>
        <w:spacing w:after="0" w:line="360" w:lineRule="auto"/>
        <w:jc w:val="both"/>
        <w:rPr>
          <w:rFonts w:ascii="Times New Roman" w:hAnsi="Times New Roman" w:cs="Times New Roman"/>
          <w:sz w:val="28"/>
          <w:szCs w:val="28"/>
          <w:lang w:val="uk-UA"/>
        </w:rPr>
      </w:pPr>
      <w:r w:rsidRPr="007F2ED2">
        <w:rPr>
          <w:rFonts w:ascii="Times New Roman" w:hAnsi="Times New Roman" w:cs="Times New Roman"/>
          <w:sz w:val="28"/>
          <w:szCs w:val="28"/>
          <w:lang w:val="uk-UA"/>
        </w:rPr>
        <w:t>2) освоєння нових технологій високотехнологічного розвитку транспортної системи, ракетно-космічної галузі, авіа- і суднобудування, озброєння та військової техніки;</w:t>
      </w:r>
    </w:p>
    <w:p w14:paraId="785094AB" w14:textId="77777777" w:rsidR="007F2ED2" w:rsidRPr="007F2ED2" w:rsidRDefault="007F2ED2" w:rsidP="007F2ED2">
      <w:pPr>
        <w:spacing w:after="0" w:line="360" w:lineRule="auto"/>
        <w:jc w:val="both"/>
        <w:rPr>
          <w:rFonts w:ascii="Times New Roman" w:hAnsi="Times New Roman" w:cs="Times New Roman"/>
          <w:sz w:val="28"/>
          <w:szCs w:val="28"/>
          <w:lang w:val="uk-UA"/>
        </w:rPr>
      </w:pPr>
      <w:r w:rsidRPr="007F2ED2">
        <w:rPr>
          <w:rFonts w:ascii="Times New Roman" w:hAnsi="Times New Roman" w:cs="Times New Roman"/>
          <w:sz w:val="28"/>
          <w:szCs w:val="28"/>
          <w:lang w:val="uk-UA"/>
        </w:rPr>
        <w:t>3) освоєння нових технологій виробництва матеріалів, їх оброблення і з'єднання, створення індустрії наноматеріалів та нанотехнологій;</w:t>
      </w:r>
    </w:p>
    <w:p w14:paraId="114799E9" w14:textId="77777777" w:rsidR="007F2ED2" w:rsidRPr="007F2ED2" w:rsidRDefault="007F2ED2" w:rsidP="007F2ED2">
      <w:pPr>
        <w:spacing w:after="0" w:line="360" w:lineRule="auto"/>
        <w:jc w:val="both"/>
        <w:rPr>
          <w:rFonts w:ascii="Times New Roman" w:hAnsi="Times New Roman" w:cs="Times New Roman"/>
          <w:sz w:val="28"/>
          <w:szCs w:val="28"/>
          <w:lang w:val="uk-UA"/>
        </w:rPr>
      </w:pPr>
      <w:r w:rsidRPr="007F2ED2">
        <w:rPr>
          <w:rFonts w:ascii="Times New Roman" w:hAnsi="Times New Roman" w:cs="Times New Roman"/>
          <w:sz w:val="28"/>
          <w:szCs w:val="28"/>
          <w:lang w:val="uk-UA"/>
        </w:rPr>
        <w:t>4) технологічне оновлення та розвиток агропромислового комплексу;</w:t>
      </w:r>
    </w:p>
    <w:p w14:paraId="20C1A0A7" w14:textId="77777777" w:rsidR="007F2ED2" w:rsidRPr="007F2ED2" w:rsidRDefault="007F2ED2" w:rsidP="007F2ED2">
      <w:pPr>
        <w:spacing w:after="0" w:line="360" w:lineRule="auto"/>
        <w:jc w:val="both"/>
        <w:rPr>
          <w:rFonts w:ascii="Times New Roman" w:hAnsi="Times New Roman" w:cs="Times New Roman"/>
          <w:sz w:val="28"/>
          <w:szCs w:val="28"/>
          <w:lang w:val="uk-UA"/>
        </w:rPr>
      </w:pPr>
      <w:r w:rsidRPr="007F2ED2">
        <w:rPr>
          <w:rFonts w:ascii="Times New Roman" w:hAnsi="Times New Roman" w:cs="Times New Roman"/>
          <w:sz w:val="28"/>
          <w:szCs w:val="28"/>
          <w:lang w:val="uk-UA"/>
        </w:rPr>
        <w:t>5) впровадження нових технологій та обладнання для якісного медичного обслуговування, лікування, фармацевтики;</w:t>
      </w:r>
    </w:p>
    <w:p w14:paraId="1DF0F5F4" w14:textId="77777777" w:rsidR="007F2ED2" w:rsidRPr="007F2ED2" w:rsidRDefault="007F2ED2" w:rsidP="007F2ED2">
      <w:pPr>
        <w:spacing w:after="0" w:line="360" w:lineRule="auto"/>
        <w:jc w:val="both"/>
        <w:rPr>
          <w:rFonts w:ascii="Times New Roman" w:hAnsi="Times New Roman" w:cs="Times New Roman"/>
          <w:sz w:val="28"/>
          <w:szCs w:val="28"/>
          <w:lang w:val="uk-UA"/>
        </w:rPr>
      </w:pPr>
      <w:r w:rsidRPr="007F2ED2">
        <w:rPr>
          <w:rFonts w:ascii="Times New Roman" w:hAnsi="Times New Roman" w:cs="Times New Roman"/>
          <w:sz w:val="28"/>
          <w:szCs w:val="28"/>
          <w:lang w:val="uk-UA"/>
        </w:rPr>
        <w:t>6) широке застосування технологій більш чистого виробництва та охорони навколишнього природного середовища;</w:t>
      </w:r>
    </w:p>
    <w:p w14:paraId="146EECA1" w14:textId="084C0460" w:rsidR="009D1648" w:rsidRPr="00240373" w:rsidRDefault="007F2ED2" w:rsidP="007F2ED2">
      <w:pPr>
        <w:spacing w:after="0" w:line="360" w:lineRule="auto"/>
        <w:jc w:val="both"/>
        <w:rPr>
          <w:rFonts w:ascii="Times New Roman" w:hAnsi="Times New Roman" w:cs="Times New Roman"/>
          <w:sz w:val="28"/>
          <w:szCs w:val="28"/>
        </w:rPr>
      </w:pPr>
      <w:r w:rsidRPr="007F2ED2">
        <w:rPr>
          <w:rFonts w:ascii="Times New Roman" w:hAnsi="Times New Roman" w:cs="Times New Roman"/>
          <w:sz w:val="28"/>
          <w:szCs w:val="28"/>
          <w:lang w:val="uk-UA"/>
        </w:rPr>
        <w:t>7) розвиток сучасних інформаційних, комунікаційних технологій, робототехніки</w:t>
      </w:r>
      <w:r>
        <w:rPr>
          <w:rFonts w:ascii="Times New Roman" w:hAnsi="Times New Roman" w:cs="Times New Roman"/>
          <w:sz w:val="28"/>
          <w:szCs w:val="28"/>
          <w:lang w:val="uk-UA"/>
        </w:rPr>
        <w:t xml:space="preserve"> </w:t>
      </w:r>
      <w:r w:rsidRPr="007F2ED2">
        <w:rPr>
          <w:rFonts w:ascii="Times New Roman" w:hAnsi="Times New Roman" w:cs="Times New Roman"/>
          <w:sz w:val="28"/>
          <w:szCs w:val="28"/>
          <w:lang w:val="uk-UA"/>
        </w:rPr>
        <w:t>[</w:t>
      </w:r>
      <w:r w:rsidR="00240373" w:rsidRPr="00240373">
        <w:rPr>
          <w:rFonts w:ascii="Times New Roman" w:hAnsi="Times New Roman" w:cs="Times New Roman"/>
          <w:sz w:val="28"/>
          <w:szCs w:val="28"/>
        </w:rPr>
        <w:t>4].</w:t>
      </w:r>
    </w:p>
    <w:p w14:paraId="6A7E8F5F" w14:textId="77777777" w:rsidR="005F6B2D" w:rsidRPr="005F6B2D" w:rsidRDefault="005F6B2D" w:rsidP="005F6B2D">
      <w:pPr>
        <w:spacing w:after="0" w:line="360" w:lineRule="auto"/>
        <w:ind w:firstLine="709"/>
        <w:jc w:val="both"/>
        <w:rPr>
          <w:rFonts w:ascii="Times New Roman" w:hAnsi="Times New Roman" w:cs="Times New Roman"/>
          <w:sz w:val="28"/>
          <w:szCs w:val="28"/>
          <w:lang w:val="uk-UA"/>
        </w:rPr>
      </w:pPr>
      <w:r w:rsidRPr="005F6B2D">
        <w:rPr>
          <w:rFonts w:ascii="Times New Roman" w:hAnsi="Times New Roman" w:cs="Times New Roman"/>
          <w:sz w:val="28"/>
          <w:szCs w:val="28"/>
          <w:lang w:val="uk-UA"/>
        </w:rPr>
        <w:t>Для реалізації середньострокових пріоритетних напрямів державою запроваджуються заходи щодо:</w:t>
      </w:r>
    </w:p>
    <w:p w14:paraId="39F53309" w14:textId="77777777" w:rsidR="005F6B2D" w:rsidRPr="005F6B2D" w:rsidRDefault="005F6B2D" w:rsidP="005F6B2D">
      <w:pPr>
        <w:spacing w:after="0" w:line="360" w:lineRule="auto"/>
        <w:jc w:val="both"/>
        <w:rPr>
          <w:rFonts w:ascii="Times New Roman" w:hAnsi="Times New Roman" w:cs="Times New Roman"/>
          <w:sz w:val="28"/>
          <w:szCs w:val="28"/>
          <w:lang w:val="uk-UA"/>
        </w:rPr>
      </w:pPr>
      <w:r w:rsidRPr="005F6B2D">
        <w:rPr>
          <w:rFonts w:ascii="Times New Roman" w:hAnsi="Times New Roman" w:cs="Times New Roman"/>
          <w:sz w:val="28"/>
          <w:szCs w:val="28"/>
          <w:lang w:val="uk-UA"/>
        </w:rPr>
        <w:lastRenderedPageBreak/>
        <w:t>1) розвитку інноваційної інфраструктури (інноваційних центрів, технологічних парків, наукових парків, технополісів, інноваційних бізнес-інкубаторів, центрів трансферу технологій, інноваційних кластерів, венчурних фондів тощо);</w:t>
      </w:r>
    </w:p>
    <w:p w14:paraId="20BB0D0D" w14:textId="77777777" w:rsidR="005F6B2D" w:rsidRPr="005F6B2D" w:rsidRDefault="005F6B2D" w:rsidP="005F6B2D">
      <w:pPr>
        <w:spacing w:after="0" w:line="360" w:lineRule="auto"/>
        <w:jc w:val="both"/>
        <w:rPr>
          <w:rFonts w:ascii="Times New Roman" w:hAnsi="Times New Roman" w:cs="Times New Roman"/>
          <w:sz w:val="28"/>
          <w:szCs w:val="28"/>
          <w:lang w:val="uk-UA"/>
        </w:rPr>
      </w:pPr>
      <w:r w:rsidRPr="005F6B2D">
        <w:rPr>
          <w:rFonts w:ascii="Times New Roman" w:hAnsi="Times New Roman" w:cs="Times New Roman"/>
          <w:sz w:val="28"/>
          <w:szCs w:val="28"/>
          <w:lang w:val="uk-UA"/>
        </w:rPr>
        <w:t>2) першочергового розгляду заявок на винаходи, що відповідають середньостроковим пріоритетним напрямам загальнодержавного рівня;</w:t>
      </w:r>
    </w:p>
    <w:p w14:paraId="1E6F0BF0" w14:textId="77777777" w:rsidR="005F6B2D" w:rsidRPr="005F6B2D" w:rsidRDefault="005F6B2D" w:rsidP="005F6B2D">
      <w:pPr>
        <w:spacing w:after="0" w:line="360" w:lineRule="auto"/>
        <w:jc w:val="both"/>
        <w:rPr>
          <w:rFonts w:ascii="Times New Roman" w:hAnsi="Times New Roman" w:cs="Times New Roman"/>
          <w:sz w:val="28"/>
          <w:szCs w:val="28"/>
          <w:lang w:val="uk-UA"/>
        </w:rPr>
      </w:pPr>
      <w:r w:rsidRPr="005F6B2D">
        <w:rPr>
          <w:rFonts w:ascii="Times New Roman" w:hAnsi="Times New Roman" w:cs="Times New Roman"/>
          <w:sz w:val="28"/>
          <w:szCs w:val="28"/>
          <w:lang w:val="uk-UA"/>
        </w:rPr>
        <w:t>3) прямого бюджетного фінансування та співфінансування;</w:t>
      </w:r>
    </w:p>
    <w:p w14:paraId="4C9D9690" w14:textId="77777777" w:rsidR="005F6B2D" w:rsidRPr="005F6B2D" w:rsidRDefault="005F6B2D" w:rsidP="005F6B2D">
      <w:pPr>
        <w:spacing w:after="0" w:line="360" w:lineRule="auto"/>
        <w:jc w:val="both"/>
        <w:rPr>
          <w:rFonts w:ascii="Times New Roman" w:hAnsi="Times New Roman" w:cs="Times New Roman"/>
          <w:sz w:val="28"/>
          <w:szCs w:val="28"/>
          <w:lang w:val="uk-UA"/>
        </w:rPr>
      </w:pPr>
      <w:r w:rsidRPr="005F6B2D">
        <w:rPr>
          <w:rFonts w:ascii="Times New Roman" w:hAnsi="Times New Roman" w:cs="Times New Roman"/>
          <w:sz w:val="28"/>
          <w:szCs w:val="28"/>
          <w:lang w:val="uk-UA"/>
        </w:rPr>
        <w:t>4) відшкодування відсоткових ставок за кредитами, отриманими суб'єктами господарювання у банках;</w:t>
      </w:r>
    </w:p>
    <w:p w14:paraId="7F470478" w14:textId="77777777" w:rsidR="005F6B2D" w:rsidRPr="005F6B2D" w:rsidRDefault="005F6B2D" w:rsidP="005F6B2D">
      <w:pPr>
        <w:spacing w:after="0" w:line="360" w:lineRule="auto"/>
        <w:jc w:val="both"/>
        <w:rPr>
          <w:rFonts w:ascii="Times New Roman" w:hAnsi="Times New Roman" w:cs="Times New Roman"/>
          <w:sz w:val="28"/>
          <w:szCs w:val="28"/>
          <w:lang w:val="uk-UA"/>
        </w:rPr>
      </w:pPr>
      <w:r w:rsidRPr="005F6B2D">
        <w:rPr>
          <w:rFonts w:ascii="Times New Roman" w:hAnsi="Times New Roman" w:cs="Times New Roman"/>
          <w:sz w:val="28"/>
          <w:szCs w:val="28"/>
          <w:lang w:val="uk-UA"/>
        </w:rPr>
        <w:t>5) часткової компенсації вартості виробництва продукції;</w:t>
      </w:r>
    </w:p>
    <w:p w14:paraId="68F724C0" w14:textId="77777777" w:rsidR="005F6B2D" w:rsidRPr="005F6B2D" w:rsidRDefault="005F6B2D" w:rsidP="005F6B2D">
      <w:pPr>
        <w:spacing w:after="0" w:line="360" w:lineRule="auto"/>
        <w:jc w:val="both"/>
        <w:rPr>
          <w:rFonts w:ascii="Times New Roman" w:hAnsi="Times New Roman" w:cs="Times New Roman"/>
          <w:sz w:val="28"/>
          <w:szCs w:val="28"/>
          <w:lang w:val="uk-UA"/>
        </w:rPr>
      </w:pPr>
      <w:r w:rsidRPr="005F6B2D">
        <w:rPr>
          <w:rFonts w:ascii="Times New Roman" w:hAnsi="Times New Roman" w:cs="Times New Roman"/>
          <w:sz w:val="28"/>
          <w:szCs w:val="28"/>
          <w:lang w:val="uk-UA"/>
        </w:rPr>
        <w:t>6) кредитів за рахунок коштів державного бюджету, кредитів (позик) і грантів міжнародних фінансових організацій, залучених державою або під державні гарантії;</w:t>
      </w:r>
    </w:p>
    <w:p w14:paraId="633C10DC" w14:textId="77777777" w:rsidR="005F6B2D" w:rsidRPr="005F6B2D" w:rsidRDefault="005F6B2D" w:rsidP="005F6B2D">
      <w:pPr>
        <w:spacing w:after="0" w:line="360" w:lineRule="auto"/>
        <w:jc w:val="both"/>
        <w:rPr>
          <w:rFonts w:ascii="Times New Roman" w:hAnsi="Times New Roman" w:cs="Times New Roman"/>
          <w:sz w:val="28"/>
          <w:szCs w:val="28"/>
          <w:lang w:val="uk-UA"/>
        </w:rPr>
      </w:pPr>
      <w:r w:rsidRPr="005F6B2D">
        <w:rPr>
          <w:rFonts w:ascii="Times New Roman" w:hAnsi="Times New Roman" w:cs="Times New Roman"/>
          <w:sz w:val="28"/>
          <w:szCs w:val="28"/>
          <w:lang w:val="uk-UA"/>
        </w:rPr>
        <w:t>7) субвенцій з державного бюджету місцевим бюджетам;</w:t>
      </w:r>
    </w:p>
    <w:p w14:paraId="0F78B1AC" w14:textId="6D34FEFB" w:rsidR="009D1648" w:rsidRPr="00240373" w:rsidRDefault="005F6B2D" w:rsidP="005F6B2D">
      <w:pPr>
        <w:spacing w:after="0" w:line="360" w:lineRule="auto"/>
        <w:jc w:val="both"/>
        <w:rPr>
          <w:rFonts w:ascii="Times New Roman" w:hAnsi="Times New Roman" w:cs="Times New Roman"/>
          <w:sz w:val="28"/>
          <w:szCs w:val="28"/>
        </w:rPr>
      </w:pPr>
      <w:r w:rsidRPr="005F6B2D">
        <w:rPr>
          <w:rFonts w:ascii="Times New Roman" w:hAnsi="Times New Roman" w:cs="Times New Roman"/>
          <w:sz w:val="28"/>
          <w:szCs w:val="28"/>
          <w:lang w:val="uk-UA"/>
        </w:rPr>
        <w:t>8) податкових, митних та валютних преференцій</w:t>
      </w:r>
      <w:r w:rsidRPr="005F6B2D">
        <w:rPr>
          <w:rFonts w:ascii="Times New Roman" w:hAnsi="Times New Roman" w:cs="Times New Roman"/>
          <w:sz w:val="28"/>
          <w:szCs w:val="28"/>
        </w:rPr>
        <w:t xml:space="preserve"> [</w:t>
      </w:r>
      <w:r w:rsidR="00240373" w:rsidRPr="00240373">
        <w:rPr>
          <w:rFonts w:ascii="Times New Roman" w:hAnsi="Times New Roman" w:cs="Times New Roman"/>
          <w:sz w:val="28"/>
          <w:szCs w:val="28"/>
        </w:rPr>
        <w:t>4].</w:t>
      </w:r>
    </w:p>
    <w:p w14:paraId="6CFE66D4" w14:textId="5B481440" w:rsidR="00E44818" w:rsidRDefault="005F6B2D" w:rsidP="00E448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w:t>
      </w:r>
      <w:r w:rsidR="00E44818" w:rsidRPr="00E4481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E44818" w:rsidRPr="00E44818">
        <w:rPr>
          <w:rFonts w:ascii="Times New Roman" w:hAnsi="Times New Roman" w:cs="Times New Roman"/>
          <w:sz w:val="28"/>
          <w:szCs w:val="28"/>
          <w:lang w:val="uk-UA"/>
        </w:rPr>
        <w:t>Про державне регулювання діяльності у сфері трансферу технологій</w:t>
      </w:r>
      <w:r>
        <w:rPr>
          <w:rFonts w:ascii="Times New Roman" w:hAnsi="Times New Roman" w:cs="Times New Roman"/>
          <w:sz w:val="28"/>
          <w:szCs w:val="28"/>
          <w:lang w:val="uk-UA"/>
        </w:rPr>
        <w:t xml:space="preserve">» </w:t>
      </w:r>
      <w:r w:rsidR="00E44818" w:rsidRPr="00E44818">
        <w:rPr>
          <w:rFonts w:ascii="Times New Roman" w:hAnsi="Times New Roman" w:cs="Times New Roman"/>
          <w:sz w:val="28"/>
          <w:szCs w:val="28"/>
          <w:lang w:val="uk-UA"/>
        </w:rPr>
        <w:t>визначає правові, економічні, організаційні та фінансові засади державного регулювання діяльності у сфері трансферу технологій і спрямований на забезпечення ефективного використання науково-технічного та інтелектуального потенціалу України, технологічності виробництва продукції, охорони майнових прав на вітчизняні технології на території держав, де планується або здійснюється їх використання, розширення міжнародного науково-технічного співробітництва у цій сфері; визначає умови укладення до</w:t>
      </w:r>
      <w:r w:rsidR="009F153C">
        <w:rPr>
          <w:rFonts w:ascii="Times New Roman" w:hAnsi="Times New Roman" w:cs="Times New Roman"/>
          <w:sz w:val="28"/>
          <w:szCs w:val="28"/>
          <w:lang w:val="uk-UA"/>
        </w:rPr>
        <w:t>говору про трансфер технологій</w:t>
      </w:r>
      <w:r w:rsidR="00885F47" w:rsidRPr="00885F47">
        <w:rPr>
          <w:rFonts w:ascii="Times New Roman" w:hAnsi="Times New Roman" w:cs="Times New Roman"/>
          <w:sz w:val="28"/>
          <w:szCs w:val="28"/>
          <w:lang w:val="uk-UA"/>
        </w:rPr>
        <w:t xml:space="preserve"> [</w:t>
      </w:r>
      <w:r w:rsidR="00240373" w:rsidRPr="00240373">
        <w:rPr>
          <w:rFonts w:ascii="Times New Roman" w:hAnsi="Times New Roman" w:cs="Times New Roman"/>
          <w:sz w:val="28"/>
          <w:szCs w:val="28"/>
        </w:rPr>
        <w:t>5</w:t>
      </w:r>
      <w:r w:rsidR="00885F47" w:rsidRPr="00885F47">
        <w:rPr>
          <w:rFonts w:ascii="Times New Roman" w:hAnsi="Times New Roman" w:cs="Times New Roman"/>
          <w:sz w:val="28"/>
          <w:szCs w:val="28"/>
          <w:lang w:val="uk-UA"/>
        </w:rPr>
        <w:t>]</w:t>
      </w:r>
      <w:r w:rsidR="009F153C">
        <w:rPr>
          <w:rFonts w:ascii="Times New Roman" w:hAnsi="Times New Roman" w:cs="Times New Roman"/>
          <w:sz w:val="28"/>
          <w:szCs w:val="28"/>
          <w:lang w:val="uk-UA"/>
        </w:rPr>
        <w:t>.</w:t>
      </w:r>
    </w:p>
    <w:p w14:paraId="2C3BC475" w14:textId="58EE262A" w:rsidR="00C516E9" w:rsidRDefault="00021106" w:rsidP="00E448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Кабіне</w:t>
      </w:r>
      <w:r w:rsidR="004069EC">
        <w:rPr>
          <w:rFonts w:ascii="Times New Roman" w:hAnsi="Times New Roman" w:cs="Times New Roman"/>
          <w:sz w:val="28"/>
          <w:szCs w:val="28"/>
          <w:lang w:val="uk-UA"/>
        </w:rPr>
        <w:t>т Міністрів України у 2019 році</w:t>
      </w:r>
      <w:r>
        <w:rPr>
          <w:rFonts w:ascii="Times New Roman" w:hAnsi="Times New Roman" w:cs="Times New Roman"/>
          <w:sz w:val="28"/>
          <w:szCs w:val="28"/>
          <w:lang w:val="uk-UA"/>
        </w:rPr>
        <w:t xml:space="preserve"> схвалив </w:t>
      </w:r>
      <w:r w:rsidRPr="00021106">
        <w:rPr>
          <w:rFonts w:ascii="Times New Roman" w:hAnsi="Times New Roman" w:cs="Times New Roman"/>
          <w:sz w:val="28"/>
          <w:szCs w:val="28"/>
          <w:lang w:val="uk-UA"/>
        </w:rPr>
        <w:t>Стратегії розвитку сфери інноваційної діяльності на період до 2030 року</w:t>
      </w:r>
      <w:r>
        <w:rPr>
          <w:rFonts w:ascii="Times New Roman" w:hAnsi="Times New Roman" w:cs="Times New Roman"/>
          <w:sz w:val="28"/>
          <w:szCs w:val="28"/>
          <w:lang w:val="uk-UA"/>
        </w:rPr>
        <w:t xml:space="preserve">. </w:t>
      </w:r>
    </w:p>
    <w:p w14:paraId="0A0E4D44" w14:textId="4E978F25" w:rsidR="009F153C" w:rsidRDefault="00021106" w:rsidP="00E44818">
      <w:pPr>
        <w:spacing w:after="0" w:line="360" w:lineRule="auto"/>
        <w:ind w:firstLine="709"/>
        <w:jc w:val="both"/>
        <w:rPr>
          <w:rFonts w:ascii="Times New Roman" w:hAnsi="Times New Roman" w:cs="Times New Roman"/>
          <w:sz w:val="28"/>
          <w:szCs w:val="28"/>
          <w:lang w:val="uk-UA"/>
        </w:rPr>
      </w:pPr>
      <w:r w:rsidRPr="00021106">
        <w:rPr>
          <w:rFonts w:ascii="Times New Roman" w:hAnsi="Times New Roman" w:cs="Times New Roman"/>
          <w:sz w:val="28"/>
          <w:szCs w:val="28"/>
          <w:lang w:val="uk-UA"/>
        </w:rPr>
        <w:t xml:space="preserve">Мета Стратегії полягає у розбудові національної інноваційної екосистеми для забезпечення швидкого та якісного перетворення креативних ідей в інноваційні продукти та послуги, підвищення рівня інноваційності </w:t>
      </w:r>
      <w:r w:rsidRPr="00021106">
        <w:rPr>
          <w:rFonts w:ascii="Times New Roman" w:hAnsi="Times New Roman" w:cs="Times New Roman"/>
          <w:sz w:val="28"/>
          <w:szCs w:val="28"/>
          <w:lang w:val="uk-UA"/>
        </w:rPr>
        <w:lastRenderedPageBreak/>
        <w:t>національної економіки, що передбачає створення сприятливих умов для розвитку інноваційної сфери, збільшення кількості впроваджуваних розробок, підвищення економічної віддачі від них, залучення інвестицій в інноваційну діяльність</w:t>
      </w:r>
      <w:r w:rsidR="00240373" w:rsidRPr="00240373">
        <w:rPr>
          <w:rFonts w:ascii="Times New Roman" w:hAnsi="Times New Roman" w:cs="Times New Roman"/>
          <w:sz w:val="28"/>
          <w:szCs w:val="28"/>
          <w:lang w:val="uk-UA"/>
        </w:rPr>
        <w:t xml:space="preserve"> </w:t>
      </w:r>
      <w:r w:rsidR="00240373">
        <w:rPr>
          <w:rFonts w:ascii="Times New Roman" w:hAnsi="Times New Roman" w:cs="Times New Roman"/>
          <w:sz w:val="28"/>
          <w:szCs w:val="28"/>
          <w:lang w:val="uk-UA"/>
        </w:rPr>
        <w:t>[9]</w:t>
      </w:r>
      <w:r w:rsidRPr="00021106">
        <w:rPr>
          <w:rFonts w:ascii="Times New Roman" w:hAnsi="Times New Roman" w:cs="Times New Roman"/>
          <w:sz w:val="28"/>
          <w:szCs w:val="28"/>
          <w:lang w:val="uk-UA"/>
        </w:rPr>
        <w:t>.</w:t>
      </w:r>
    </w:p>
    <w:p w14:paraId="2B32CD04" w14:textId="52950068" w:rsidR="00C516E9" w:rsidRPr="00C516E9" w:rsidRDefault="00C516E9" w:rsidP="00C516E9">
      <w:pPr>
        <w:spacing w:after="0" w:line="360" w:lineRule="auto"/>
        <w:ind w:firstLine="709"/>
        <w:jc w:val="both"/>
        <w:rPr>
          <w:rFonts w:ascii="Times New Roman" w:hAnsi="Times New Roman" w:cs="Times New Roman"/>
          <w:sz w:val="28"/>
          <w:szCs w:val="28"/>
          <w:lang w:val="uk-UA"/>
        </w:rPr>
      </w:pPr>
      <w:r w:rsidRPr="00C516E9">
        <w:rPr>
          <w:rFonts w:ascii="Times New Roman" w:hAnsi="Times New Roman" w:cs="Times New Roman"/>
          <w:sz w:val="28"/>
          <w:szCs w:val="28"/>
          <w:lang w:val="uk-UA"/>
        </w:rPr>
        <w:t>Джерелами фінансування заходів з реалізації Стратегії є кошти державного та місцевих бюджетів і кошти з інших джерел, не заборонених законодавством, зокрема залучених через механізм д</w:t>
      </w:r>
      <w:r>
        <w:rPr>
          <w:rFonts w:ascii="Times New Roman" w:hAnsi="Times New Roman" w:cs="Times New Roman"/>
          <w:sz w:val="28"/>
          <w:szCs w:val="28"/>
          <w:lang w:val="uk-UA"/>
        </w:rPr>
        <w:t>ержавно-приватного партнерства</w:t>
      </w:r>
      <w:r w:rsidR="00240373" w:rsidRPr="00240373">
        <w:rPr>
          <w:rFonts w:ascii="Times New Roman" w:hAnsi="Times New Roman" w:cs="Times New Roman"/>
          <w:sz w:val="28"/>
          <w:szCs w:val="28"/>
        </w:rPr>
        <w:t xml:space="preserve"> </w:t>
      </w:r>
      <w:r w:rsidR="00240373">
        <w:rPr>
          <w:rFonts w:ascii="Times New Roman" w:hAnsi="Times New Roman" w:cs="Times New Roman"/>
          <w:sz w:val="28"/>
          <w:szCs w:val="28"/>
        </w:rPr>
        <w:t>[9]</w:t>
      </w:r>
      <w:r>
        <w:rPr>
          <w:rFonts w:ascii="Times New Roman" w:hAnsi="Times New Roman" w:cs="Times New Roman"/>
          <w:sz w:val="28"/>
          <w:szCs w:val="28"/>
          <w:lang w:val="uk-UA"/>
        </w:rPr>
        <w:t>.</w:t>
      </w:r>
    </w:p>
    <w:p w14:paraId="4BEFDA70" w14:textId="6E7AF908" w:rsidR="00C516E9" w:rsidRPr="00C516E9" w:rsidRDefault="00C516E9" w:rsidP="00C516E9">
      <w:pPr>
        <w:spacing w:after="0" w:line="360" w:lineRule="auto"/>
        <w:ind w:firstLine="709"/>
        <w:jc w:val="both"/>
        <w:rPr>
          <w:rFonts w:ascii="Times New Roman" w:hAnsi="Times New Roman" w:cs="Times New Roman"/>
          <w:sz w:val="28"/>
          <w:szCs w:val="28"/>
          <w:lang w:val="uk-UA"/>
        </w:rPr>
      </w:pPr>
      <w:r w:rsidRPr="00C516E9">
        <w:rPr>
          <w:rFonts w:ascii="Times New Roman" w:hAnsi="Times New Roman" w:cs="Times New Roman"/>
          <w:sz w:val="28"/>
          <w:szCs w:val="28"/>
          <w:lang w:val="uk-UA"/>
        </w:rPr>
        <w:t>Обсяг фінансування, матеріально-технічних і трудових ресурсів, необхідних для реалізації цієї Стратегії, визначається щороку з урахуванням можливостей джерел фінансування</w:t>
      </w:r>
      <w:r>
        <w:rPr>
          <w:rFonts w:ascii="Times New Roman" w:hAnsi="Times New Roman" w:cs="Times New Roman"/>
          <w:sz w:val="28"/>
          <w:szCs w:val="28"/>
          <w:lang w:val="uk-UA"/>
        </w:rPr>
        <w:t>.</w:t>
      </w:r>
    </w:p>
    <w:p w14:paraId="0B59A1C9" w14:textId="0DD3CBCC" w:rsidR="00C516E9" w:rsidRPr="00240373" w:rsidRDefault="00C516E9" w:rsidP="00C516E9">
      <w:pPr>
        <w:spacing w:after="0" w:line="360" w:lineRule="auto"/>
        <w:ind w:firstLine="709"/>
        <w:jc w:val="both"/>
        <w:rPr>
          <w:rFonts w:ascii="Times New Roman" w:hAnsi="Times New Roman" w:cs="Times New Roman"/>
          <w:sz w:val="28"/>
          <w:szCs w:val="28"/>
        </w:rPr>
      </w:pPr>
      <w:r w:rsidRPr="00C516E9">
        <w:rPr>
          <w:rFonts w:ascii="Times New Roman" w:hAnsi="Times New Roman" w:cs="Times New Roman"/>
          <w:sz w:val="28"/>
          <w:szCs w:val="28"/>
          <w:lang w:val="uk-UA"/>
        </w:rPr>
        <w:t>Фінансове забезпечення реалізації Стратегії здійснюватиметься також із застосуванням можливостей фінансової та технічної допомоги, яку надають Україні міжнародні установи та іноземні держави. Технічна допомога може бути залучена у вигляді експертної допомоги, необхідних матеріальних ресурсів або грошових коштів, виділених на цільові потреби</w:t>
      </w:r>
      <w:r w:rsidR="00885F47" w:rsidRPr="00885F47">
        <w:rPr>
          <w:rFonts w:ascii="Times New Roman" w:hAnsi="Times New Roman" w:cs="Times New Roman"/>
          <w:sz w:val="28"/>
          <w:szCs w:val="28"/>
          <w:lang w:val="uk-UA"/>
        </w:rPr>
        <w:t xml:space="preserve"> [</w:t>
      </w:r>
      <w:r w:rsidR="00240373" w:rsidRPr="00240373">
        <w:rPr>
          <w:rFonts w:ascii="Times New Roman" w:hAnsi="Times New Roman" w:cs="Times New Roman"/>
          <w:sz w:val="28"/>
          <w:szCs w:val="28"/>
        </w:rPr>
        <w:t>9].</w:t>
      </w:r>
    </w:p>
    <w:p w14:paraId="3817C966" w14:textId="30A27F93" w:rsidR="003372DA" w:rsidRDefault="003372DA" w:rsidP="000E7FE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ін</w:t>
      </w:r>
      <w:r w:rsidR="00C62D7A">
        <w:rPr>
          <w:rFonts w:ascii="Times New Roman" w:hAnsi="Times New Roman" w:cs="Times New Roman"/>
          <w:sz w:val="28"/>
          <w:szCs w:val="28"/>
          <w:lang w:val="uk-UA"/>
        </w:rPr>
        <w:t xml:space="preserve">новацій є ключовою передумовою </w:t>
      </w:r>
      <w:r>
        <w:rPr>
          <w:rFonts w:ascii="Times New Roman" w:hAnsi="Times New Roman" w:cs="Times New Roman"/>
          <w:sz w:val="28"/>
          <w:szCs w:val="28"/>
          <w:lang w:val="uk-UA"/>
        </w:rPr>
        <w:t xml:space="preserve">формування конкурентоспроможної </w:t>
      </w:r>
      <w:r w:rsidRPr="003372DA">
        <w:rPr>
          <w:rFonts w:ascii="Times New Roman" w:hAnsi="Times New Roman" w:cs="Times New Roman"/>
          <w:sz w:val="28"/>
          <w:szCs w:val="28"/>
          <w:lang w:val="uk-UA"/>
        </w:rPr>
        <w:t>економіки та забезпечення рівня життя громадян відповідно до ста</w:t>
      </w:r>
      <w:r>
        <w:rPr>
          <w:rFonts w:ascii="Times New Roman" w:hAnsi="Times New Roman" w:cs="Times New Roman"/>
          <w:sz w:val="28"/>
          <w:szCs w:val="28"/>
          <w:lang w:val="uk-UA"/>
        </w:rPr>
        <w:t xml:space="preserve">ндартів країн ЄС. У той же час </w:t>
      </w:r>
      <w:r w:rsidRPr="003372DA">
        <w:rPr>
          <w:rFonts w:ascii="Times New Roman" w:hAnsi="Times New Roman" w:cs="Times New Roman"/>
          <w:sz w:val="28"/>
          <w:szCs w:val="28"/>
          <w:lang w:val="uk-UA"/>
        </w:rPr>
        <w:t>украї</w:t>
      </w:r>
      <w:r w:rsidR="00C62D7A">
        <w:rPr>
          <w:rFonts w:ascii="Times New Roman" w:hAnsi="Times New Roman" w:cs="Times New Roman"/>
          <w:sz w:val="28"/>
          <w:szCs w:val="28"/>
          <w:lang w:val="uk-UA"/>
        </w:rPr>
        <w:t xml:space="preserve">нська національна інноваційна політика </w:t>
      </w:r>
      <w:r>
        <w:rPr>
          <w:rFonts w:ascii="Times New Roman" w:hAnsi="Times New Roman" w:cs="Times New Roman"/>
          <w:sz w:val="28"/>
          <w:szCs w:val="28"/>
          <w:lang w:val="uk-UA"/>
        </w:rPr>
        <w:t>формується фрагментарно через неузгодженість планів та відсутність синергії у діяльності основних стейкхолдерів</w:t>
      </w:r>
      <w:r w:rsidRPr="003372DA">
        <w:rPr>
          <w:rFonts w:ascii="Times New Roman" w:hAnsi="Times New Roman" w:cs="Times New Roman"/>
          <w:sz w:val="28"/>
          <w:szCs w:val="28"/>
          <w:lang w:val="uk-UA"/>
        </w:rPr>
        <w:t xml:space="preserve"> інноваційної </w:t>
      </w:r>
      <w:r w:rsidR="000E7FED">
        <w:rPr>
          <w:rFonts w:ascii="Times New Roman" w:hAnsi="Times New Roman" w:cs="Times New Roman"/>
          <w:sz w:val="28"/>
          <w:szCs w:val="28"/>
          <w:lang w:val="uk-UA"/>
        </w:rPr>
        <w:t>д</w:t>
      </w:r>
      <w:r w:rsidRPr="003372DA">
        <w:rPr>
          <w:rFonts w:ascii="Times New Roman" w:hAnsi="Times New Roman" w:cs="Times New Roman"/>
          <w:sz w:val="28"/>
          <w:szCs w:val="28"/>
          <w:lang w:val="uk-UA"/>
        </w:rPr>
        <w:t>іяльності</w:t>
      </w:r>
      <w:r w:rsidR="00C516E9">
        <w:rPr>
          <w:rFonts w:ascii="Times New Roman" w:hAnsi="Times New Roman" w:cs="Times New Roman"/>
          <w:sz w:val="28"/>
          <w:szCs w:val="28"/>
          <w:lang w:val="uk-UA"/>
        </w:rPr>
        <w:t xml:space="preserve"> </w:t>
      </w:r>
      <w:r w:rsidR="00C516E9" w:rsidRPr="00240373">
        <w:rPr>
          <w:rFonts w:ascii="Times New Roman" w:hAnsi="Times New Roman" w:cs="Times New Roman"/>
          <w:sz w:val="28"/>
          <w:szCs w:val="28"/>
          <w:lang w:val="uk-UA"/>
        </w:rPr>
        <w:t>[</w:t>
      </w:r>
      <w:r w:rsidR="00240373" w:rsidRPr="00240373">
        <w:rPr>
          <w:rFonts w:ascii="Times New Roman" w:hAnsi="Times New Roman" w:cs="Times New Roman"/>
          <w:sz w:val="28"/>
          <w:szCs w:val="28"/>
          <w:lang w:val="uk-UA"/>
        </w:rPr>
        <w:t>9</w:t>
      </w:r>
      <w:r w:rsidR="00C516E9" w:rsidRPr="00240373">
        <w:rPr>
          <w:rFonts w:ascii="Times New Roman" w:hAnsi="Times New Roman" w:cs="Times New Roman"/>
          <w:sz w:val="28"/>
          <w:szCs w:val="28"/>
          <w:lang w:val="uk-UA"/>
        </w:rPr>
        <w:t>]</w:t>
      </w:r>
      <w:r w:rsidRPr="003372DA">
        <w:rPr>
          <w:rFonts w:ascii="Times New Roman" w:hAnsi="Times New Roman" w:cs="Times New Roman"/>
          <w:sz w:val="28"/>
          <w:szCs w:val="28"/>
          <w:lang w:val="uk-UA"/>
        </w:rPr>
        <w:t>.</w:t>
      </w:r>
    </w:p>
    <w:p w14:paraId="577F243E" w14:textId="38D6F249" w:rsidR="003372DA" w:rsidRDefault="00181DCD" w:rsidP="0024037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Іван Кульчицький, Президент ГО «</w:t>
      </w:r>
      <w:r w:rsidRPr="00181DCD">
        <w:rPr>
          <w:rFonts w:ascii="Times New Roman" w:hAnsi="Times New Roman" w:cs="Times New Roman"/>
          <w:sz w:val="28"/>
          <w:szCs w:val="28"/>
          <w:lang w:val="uk-UA"/>
        </w:rPr>
        <w:t>Агенція Європейських Інновацій</w:t>
      </w:r>
      <w:r>
        <w:rPr>
          <w:rFonts w:ascii="Times New Roman" w:hAnsi="Times New Roman" w:cs="Times New Roman"/>
          <w:sz w:val="28"/>
          <w:szCs w:val="28"/>
          <w:lang w:val="uk-UA"/>
        </w:rPr>
        <w:t>»</w:t>
      </w:r>
      <w:r w:rsidR="00CE6CDF">
        <w:rPr>
          <w:rFonts w:ascii="Times New Roman" w:hAnsi="Times New Roman" w:cs="Times New Roman"/>
          <w:sz w:val="28"/>
          <w:szCs w:val="28"/>
          <w:lang w:val="uk-UA"/>
        </w:rPr>
        <w:t xml:space="preserve"> зазначає: «</w:t>
      </w:r>
      <w:r w:rsidR="003372DA">
        <w:rPr>
          <w:rFonts w:ascii="Times New Roman" w:hAnsi="Times New Roman" w:cs="Times New Roman"/>
          <w:sz w:val="28"/>
          <w:szCs w:val="28"/>
          <w:lang w:val="uk-UA"/>
        </w:rPr>
        <w:t>На відміну від політики ЄС у сфері інновацій, де ця</w:t>
      </w:r>
      <w:r w:rsidR="003372DA" w:rsidRPr="003372DA">
        <w:rPr>
          <w:rFonts w:ascii="Times New Roman" w:hAnsi="Times New Roman" w:cs="Times New Roman"/>
          <w:sz w:val="28"/>
          <w:szCs w:val="28"/>
          <w:lang w:val="uk-UA"/>
        </w:rPr>
        <w:t xml:space="preserve"> п</w:t>
      </w:r>
      <w:r w:rsidR="003372DA">
        <w:rPr>
          <w:rFonts w:ascii="Times New Roman" w:hAnsi="Times New Roman" w:cs="Times New Roman"/>
          <w:sz w:val="28"/>
          <w:szCs w:val="28"/>
          <w:lang w:val="uk-UA"/>
        </w:rPr>
        <w:t xml:space="preserve">олітика є складовою частиною загальної стратегії розвитку ЄС Європа 2020, а до обговорення інструментів інноваційного розвитку залучаються широкі верстви активних громадян та організації громадянського суспільства, в Україні </w:t>
      </w:r>
      <w:r w:rsidR="003372DA" w:rsidRPr="003372DA">
        <w:rPr>
          <w:rFonts w:ascii="Times New Roman" w:hAnsi="Times New Roman" w:cs="Times New Roman"/>
          <w:sz w:val="28"/>
          <w:szCs w:val="28"/>
          <w:lang w:val="uk-UA"/>
        </w:rPr>
        <w:t>звичн</w:t>
      </w:r>
      <w:r w:rsidR="003372DA">
        <w:rPr>
          <w:rFonts w:ascii="Times New Roman" w:hAnsi="Times New Roman" w:cs="Times New Roman"/>
          <w:sz w:val="28"/>
          <w:szCs w:val="28"/>
          <w:lang w:val="uk-UA"/>
        </w:rPr>
        <w:t xml:space="preserve">ою є практика обговорення проблем науково-технічного та інноваційного розвитку у різних відокремлених середовищах, а залучення </w:t>
      </w:r>
      <w:r w:rsidR="003372DA">
        <w:rPr>
          <w:rFonts w:ascii="Times New Roman" w:hAnsi="Times New Roman" w:cs="Times New Roman"/>
          <w:sz w:val="28"/>
          <w:szCs w:val="28"/>
          <w:lang w:val="uk-UA"/>
        </w:rPr>
        <w:lastRenderedPageBreak/>
        <w:t>громадськості</w:t>
      </w:r>
      <w:r w:rsidR="003372DA" w:rsidRPr="003372DA">
        <w:rPr>
          <w:rFonts w:ascii="Times New Roman" w:hAnsi="Times New Roman" w:cs="Times New Roman"/>
          <w:sz w:val="28"/>
          <w:szCs w:val="28"/>
          <w:lang w:val="uk-UA"/>
        </w:rPr>
        <w:t xml:space="preserve"> в </w:t>
      </w:r>
      <w:r w:rsidR="003372DA">
        <w:rPr>
          <w:rFonts w:ascii="Times New Roman" w:hAnsi="Times New Roman" w:cs="Times New Roman"/>
          <w:sz w:val="28"/>
          <w:szCs w:val="28"/>
          <w:lang w:val="uk-UA"/>
        </w:rPr>
        <w:t xml:space="preserve">основному має формальний характер, оскільки відсутні інструменти впливу </w:t>
      </w:r>
      <w:r w:rsidR="003372DA" w:rsidRPr="003372DA">
        <w:rPr>
          <w:rFonts w:ascii="Times New Roman" w:hAnsi="Times New Roman" w:cs="Times New Roman"/>
          <w:sz w:val="28"/>
          <w:szCs w:val="28"/>
          <w:lang w:val="uk-UA"/>
        </w:rPr>
        <w:t>експертно-громадянського середовища на фінальні версії документів, які приймають урядові структури</w:t>
      </w:r>
      <w:r w:rsidR="00CE6CDF">
        <w:rPr>
          <w:rFonts w:ascii="Times New Roman" w:hAnsi="Times New Roman" w:cs="Times New Roman"/>
          <w:sz w:val="28"/>
          <w:szCs w:val="28"/>
          <w:lang w:val="uk-UA"/>
        </w:rPr>
        <w:t>»</w:t>
      </w:r>
      <w:r w:rsidR="003372DA">
        <w:rPr>
          <w:rFonts w:ascii="Times New Roman" w:hAnsi="Times New Roman" w:cs="Times New Roman"/>
          <w:sz w:val="28"/>
          <w:szCs w:val="28"/>
          <w:lang w:val="uk-UA"/>
        </w:rPr>
        <w:t xml:space="preserve"> </w:t>
      </w:r>
      <w:r w:rsidR="003372DA" w:rsidRPr="003372DA">
        <w:rPr>
          <w:rFonts w:ascii="Times New Roman" w:hAnsi="Times New Roman" w:cs="Times New Roman"/>
          <w:sz w:val="28"/>
          <w:szCs w:val="28"/>
          <w:lang w:val="uk-UA"/>
        </w:rPr>
        <w:t>[</w:t>
      </w:r>
      <w:r w:rsidR="00240373" w:rsidRPr="00240373">
        <w:rPr>
          <w:rFonts w:ascii="Times New Roman" w:hAnsi="Times New Roman" w:cs="Times New Roman"/>
          <w:sz w:val="28"/>
          <w:szCs w:val="28"/>
          <w:lang w:val="uk-UA"/>
        </w:rPr>
        <w:t>42,</w:t>
      </w:r>
      <w:r w:rsidR="003372DA" w:rsidRPr="00240373">
        <w:rPr>
          <w:rFonts w:ascii="Times New Roman" w:hAnsi="Times New Roman" w:cs="Times New Roman"/>
          <w:sz w:val="28"/>
          <w:szCs w:val="28"/>
          <w:lang w:val="uk-UA"/>
        </w:rPr>
        <w:t xml:space="preserve"> </w:t>
      </w:r>
      <w:r w:rsidR="003372DA" w:rsidRPr="00240373">
        <w:rPr>
          <w:rFonts w:ascii="Times New Roman" w:hAnsi="Times New Roman" w:cs="Times New Roman"/>
          <w:sz w:val="28"/>
          <w:szCs w:val="28"/>
          <w:lang w:val="en-US"/>
        </w:rPr>
        <w:t>c</w:t>
      </w:r>
      <w:r w:rsidR="003372DA" w:rsidRPr="00240373">
        <w:rPr>
          <w:rFonts w:ascii="Times New Roman" w:hAnsi="Times New Roman" w:cs="Times New Roman"/>
          <w:sz w:val="28"/>
          <w:szCs w:val="28"/>
          <w:lang w:val="uk-UA"/>
        </w:rPr>
        <w:t>.6]</w:t>
      </w:r>
      <w:r w:rsidR="003372DA" w:rsidRPr="003372DA">
        <w:rPr>
          <w:rFonts w:ascii="Times New Roman" w:hAnsi="Times New Roman" w:cs="Times New Roman"/>
          <w:sz w:val="28"/>
          <w:szCs w:val="28"/>
          <w:lang w:val="uk-UA"/>
        </w:rPr>
        <w:t>.</w:t>
      </w:r>
    </w:p>
    <w:p w14:paraId="7FE99E45" w14:textId="7800736E" w:rsidR="003372DA" w:rsidRPr="003372DA" w:rsidRDefault="003372DA" w:rsidP="00833351">
      <w:pPr>
        <w:spacing w:after="0" w:line="360" w:lineRule="auto"/>
        <w:ind w:firstLine="708"/>
        <w:jc w:val="both"/>
        <w:rPr>
          <w:rFonts w:ascii="Times New Roman" w:hAnsi="Times New Roman" w:cs="Times New Roman"/>
          <w:sz w:val="28"/>
          <w:szCs w:val="28"/>
        </w:rPr>
      </w:pPr>
      <w:r w:rsidRPr="00240373">
        <w:rPr>
          <w:rFonts w:ascii="Times New Roman" w:hAnsi="Times New Roman" w:cs="Times New Roman"/>
          <w:sz w:val="28"/>
          <w:szCs w:val="28"/>
          <w:lang w:val="uk-UA"/>
        </w:rPr>
        <w:t>У контексті обговорення процесів інноваційного розви</w:t>
      </w:r>
      <w:r w:rsidR="00C62D7A" w:rsidRPr="00240373">
        <w:rPr>
          <w:rFonts w:ascii="Times New Roman" w:hAnsi="Times New Roman" w:cs="Times New Roman"/>
          <w:sz w:val="28"/>
          <w:szCs w:val="28"/>
          <w:lang w:val="uk-UA"/>
        </w:rPr>
        <w:t xml:space="preserve">тку України пропонуємо </w:t>
      </w:r>
      <w:r w:rsidR="00CE6CDF">
        <w:rPr>
          <w:rFonts w:ascii="Times New Roman" w:hAnsi="Times New Roman" w:cs="Times New Roman"/>
          <w:sz w:val="28"/>
          <w:szCs w:val="28"/>
          <w:lang w:val="uk-UA"/>
        </w:rPr>
        <w:t>розглянути</w:t>
      </w:r>
      <w:r w:rsidRPr="00240373">
        <w:rPr>
          <w:rFonts w:ascii="Times New Roman" w:hAnsi="Times New Roman" w:cs="Times New Roman"/>
          <w:sz w:val="28"/>
          <w:szCs w:val="28"/>
          <w:lang w:val="uk-UA"/>
        </w:rPr>
        <w:t xml:space="preserve"> основн</w:t>
      </w:r>
      <w:r w:rsidR="00CE6CDF">
        <w:rPr>
          <w:rFonts w:ascii="Times New Roman" w:hAnsi="Times New Roman" w:cs="Times New Roman"/>
          <w:sz w:val="28"/>
          <w:szCs w:val="28"/>
          <w:lang w:val="uk-UA"/>
        </w:rPr>
        <w:t>і</w:t>
      </w:r>
      <w:r w:rsidRPr="00240373">
        <w:rPr>
          <w:rFonts w:ascii="Times New Roman" w:hAnsi="Times New Roman" w:cs="Times New Roman"/>
          <w:sz w:val="28"/>
          <w:szCs w:val="28"/>
          <w:lang w:val="uk-UA"/>
        </w:rPr>
        <w:t xml:space="preserve"> структур</w:t>
      </w:r>
      <w:r w:rsidR="00CE6CDF">
        <w:rPr>
          <w:rFonts w:ascii="Times New Roman" w:hAnsi="Times New Roman" w:cs="Times New Roman"/>
          <w:sz w:val="28"/>
          <w:szCs w:val="28"/>
          <w:lang w:val="uk-UA"/>
        </w:rPr>
        <w:t>и</w:t>
      </w:r>
      <w:r w:rsidRPr="00240373">
        <w:rPr>
          <w:rFonts w:ascii="Times New Roman" w:hAnsi="Times New Roman" w:cs="Times New Roman"/>
          <w:sz w:val="28"/>
          <w:szCs w:val="28"/>
          <w:lang w:val="uk-UA"/>
        </w:rPr>
        <w:t xml:space="preserve">, які мають вплив на </w:t>
      </w:r>
      <w:r w:rsidRPr="003372DA">
        <w:rPr>
          <w:rFonts w:ascii="Times New Roman" w:hAnsi="Times New Roman" w:cs="Times New Roman"/>
          <w:sz w:val="28"/>
          <w:szCs w:val="28"/>
        </w:rPr>
        <w:t>сферу інновацій:</w:t>
      </w:r>
    </w:p>
    <w:p w14:paraId="14532643" w14:textId="54A9FD78" w:rsidR="003372DA" w:rsidRDefault="003372DA" w:rsidP="00833351">
      <w:pPr>
        <w:spacing w:after="0" w:line="360" w:lineRule="auto"/>
        <w:ind w:firstLine="708"/>
        <w:jc w:val="both"/>
        <w:rPr>
          <w:rFonts w:ascii="Times New Roman" w:hAnsi="Times New Roman" w:cs="Times New Roman"/>
          <w:sz w:val="28"/>
          <w:szCs w:val="28"/>
          <w:lang w:val="uk-UA"/>
        </w:rPr>
      </w:pPr>
      <w:r w:rsidRPr="003372DA">
        <w:rPr>
          <w:rFonts w:ascii="Times New Roman" w:hAnsi="Times New Roman" w:cs="Times New Roman"/>
          <w:sz w:val="28"/>
          <w:szCs w:val="28"/>
        </w:rPr>
        <w:t>На рівні К</w:t>
      </w:r>
      <w:r w:rsidR="00B43E47">
        <w:rPr>
          <w:rFonts w:ascii="Times New Roman" w:hAnsi="Times New Roman" w:cs="Times New Roman"/>
          <w:sz w:val="28"/>
          <w:szCs w:val="28"/>
        </w:rPr>
        <w:t>аб</w:t>
      </w:r>
      <w:r w:rsidR="00B43E47">
        <w:rPr>
          <w:rFonts w:ascii="Times New Roman" w:hAnsi="Times New Roman" w:cs="Times New Roman"/>
          <w:sz w:val="28"/>
          <w:szCs w:val="28"/>
          <w:lang w:val="uk-UA"/>
        </w:rPr>
        <w:t>інету Міністрів України</w:t>
      </w:r>
      <w:r w:rsidRPr="003372DA">
        <w:rPr>
          <w:rFonts w:ascii="Times New Roman" w:hAnsi="Times New Roman" w:cs="Times New Roman"/>
          <w:sz w:val="28"/>
          <w:szCs w:val="28"/>
        </w:rPr>
        <w:t xml:space="preserve"> створено Раду з розвитку інновацій (Постано</w:t>
      </w:r>
      <w:r w:rsidR="000E7FED">
        <w:rPr>
          <w:rFonts w:ascii="Times New Roman" w:hAnsi="Times New Roman" w:cs="Times New Roman"/>
          <w:sz w:val="28"/>
          <w:szCs w:val="28"/>
        </w:rPr>
        <w:t xml:space="preserve">ва КМУ від 25 жовтня 2017 р. </w:t>
      </w:r>
      <w:r w:rsidR="000E7FED">
        <w:rPr>
          <w:rFonts w:ascii="Times New Roman" w:hAnsi="Times New Roman" w:cs="Times New Roman"/>
          <w:sz w:val="28"/>
          <w:szCs w:val="28"/>
          <w:lang w:val="uk-UA"/>
        </w:rPr>
        <w:t>№</w:t>
      </w:r>
      <w:r w:rsidR="00C62D7A" w:rsidRPr="00E44818">
        <w:rPr>
          <w:rFonts w:ascii="Times New Roman" w:hAnsi="Times New Roman" w:cs="Times New Roman"/>
          <w:sz w:val="28"/>
          <w:szCs w:val="28"/>
        </w:rPr>
        <w:t xml:space="preserve"> </w:t>
      </w:r>
      <w:r w:rsidR="00351D6E">
        <w:rPr>
          <w:rFonts w:ascii="Times New Roman" w:hAnsi="Times New Roman" w:cs="Times New Roman"/>
          <w:sz w:val="28"/>
          <w:szCs w:val="28"/>
        </w:rPr>
        <w:t>895)</w:t>
      </w:r>
      <w:r w:rsidR="00351D6E">
        <w:rPr>
          <w:rFonts w:ascii="Times New Roman" w:hAnsi="Times New Roman" w:cs="Times New Roman"/>
          <w:sz w:val="28"/>
          <w:szCs w:val="28"/>
          <w:lang w:val="uk-UA"/>
        </w:rPr>
        <w:t>.</w:t>
      </w:r>
      <w:r w:rsidR="00351D6E">
        <w:rPr>
          <w:rFonts w:ascii="Times New Roman" w:hAnsi="Times New Roman" w:cs="Times New Roman"/>
          <w:sz w:val="28"/>
          <w:szCs w:val="28"/>
        </w:rPr>
        <w:t xml:space="preserve"> 14 березня 2018</w:t>
      </w:r>
      <w:r w:rsidR="00351D6E">
        <w:rPr>
          <w:rFonts w:ascii="Times New Roman" w:hAnsi="Times New Roman" w:cs="Times New Roman"/>
          <w:sz w:val="28"/>
          <w:szCs w:val="28"/>
          <w:lang w:val="uk-UA"/>
        </w:rPr>
        <w:t> </w:t>
      </w:r>
      <w:r w:rsidRPr="003372DA">
        <w:rPr>
          <w:rFonts w:ascii="Times New Roman" w:hAnsi="Times New Roman" w:cs="Times New Roman"/>
          <w:sz w:val="28"/>
          <w:szCs w:val="28"/>
        </w:rPr>
        <w:t>року проведено перше засідання ціє</w:t>
      </w:r>
      <w:r w:rsidR="00C62D7A">
        <w:rPr>
          <w:rFonts w:ascii="Times New Roman" w:hAnsi="Times New Roman" w:cs="Times New Roman"/>
          <w:sz w:val="28"/>
          <w:szCs w:val="28"/>
        </w:rPr>
        <w:t xml:space="preserve">ї ради. </w:t>
      </w:r>
      <w:r w:rsidR="00CE6CDF" w:rsidRPr="00CE6CDF">
        <w:rPr>
          <w:rFonts w:ascii="Times New Roman" w:hAnsi="Times New Roman" w:cs="Times New Roman"/>
          <w:sz w:val="28"/>
          <w:szCs w:val="28"/>
        </w:rPr>
        <w:t>Рада є тимчасовим консультативно-дорадчим органом Кабінету Міністрів України, що утворюється для вивчення проблемних питань, пов’язаних з реалізацією державної політики у сфері розвитку інновацій, забезпечення ефективної співпраці Кабінету Міністрів України, органів виконавчої влади, громадянського суспільства, суб’єктів господарювання та суб’єктів інноваційної діяльності з метою розроблення, організації, координації та впровадження заходів, механізмів та умов для інноваційного розвитку національної економіки, створення інноваційної інфраструктури та впровадження реформ у сфері інноваційної діяльності</w:t>
      </w:r>
      <w:r w:rsidR="00240373" w:rsidRPr="00240373">
        <w:rPr>
          <w:rFonts w:ascii="Times New Roman" w:hAnsi="Times New Roman" w:cs="Times New Roman"/>
          <w:sz w:val="28"/>
          <w:szCs w:val="28"/>
        </w:rPr>
        <w:t xml:space="preserve"> [8]</w:t>
      </w:r>
      <w:r w:rsidR="00CE6CDF" w:rsidRPr="00CE6CDF">
        <w:rPr>
          <w:rFonts w:ascii="Times New Roman" w:hAnsi="Times New Roman" w:cs="Times New Roman"/>
          <w:sz w:val="28"/>
          <w:szCs w:val="28"/>
        </w:rPr>
        <w:t>.</w:t>
      </w:r>
    </w:p>
    <w:p w14:paraId="2B177DAF" w14:textId="0093507C" w:rsidR="00D606FD" w:rsidRPr="00D606FD" w:rsidRDefault="00D606FD" w:rsidP="0083335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завданнями Ради є:</w:t>
      </w:r>
    </w:p>
    <w:p w14:paraId="344546E8" w14:textId="7411D391" w:rsidR="00D606FD" w:rsidRPr="00D606FD" w:rsidRDefault="00D606FD" w:rsidP="00D606FD">
      <w:pPr>
        <w:spacing w:after="0" w:line="360" w:lineRule="auto"/>
        <w:jc w:val="both"/>
        <w:rPr>
          <w:rFonts w:ascii="Times New Roman" w:hAnsi="Times New Roman" w:cs="Times New Roman"/>
          <w:sz w:val="28"/>
          <w:szCs w:val="28"/>
          <w:lang w:val="uk-UA"/>
        </w:rPr>
      </w:pPr>
      <w:r w:rsidRPr="00D606FD">
        <w:rPr>
          <w:rFonts w:ascii="Times New Roman" w:hAnsi="Times New Roman" w:cs="Times New Roman"/>
          <w:sz w:val="28"/>
          <w:szCs w:val="28"/>
          <w:lang w:val="uk-UA"/>
        </w:rPr>
        <w:t>1) надання рекомендацій щодо координації та взаємодії органів виконавчої влади, громадянського суспільства, суб’єктів господарювання та суб’єктів інноваційної діяльності на засадах партнерства, відкритості та прозорості;</w:t>
      </w:r>
    </w:p>
    <w:p w14:paraId="73712F20" w14:textId="00FBD1F1" w:rsidR="00D606FD" w:rsidRPr="00D606FD" w:rsidRDefault="00D606FD" w:rsidP="00D606FD">
      <w:pPr>
        <w:spacing w:after="0" w:line="360" w:lineRule="auto"/>
        <w:jc w:val="both"/>
        <w:rPr>
          <w:rFonts w:ascii="Times New Roman" w:hAnsi="Times New Roman" w:cs="Times New Roman"/>
          <w:sz w:val="28"/>
          <w:szCs w:val="28"/>
          <w:lang w:val="uk-UA"/>
        </w:rPr>
      </w:pPr>
      <w:r w:rsidRPr="00D606FD">
        <w:rPr>
          <w:rFonts w:ascii="Times New Roman" w:hAnsi="Times New Roman" w:cs="Times New Roman"/>
          <w:sz w:val="28"/>
          <w:szCs w:val="28"/>
          <w:lang w:val="uk-UA"/>
        </w:rPr>
        <w:t>2) підготовка пропозицій щодо створення, відновлення, розвитку та використання інноваційного потенціалу держави, розвит</w:t>
      </w:r>
      <w:r>
        <w:rPr>
          <w:rFonts w:ascii="Times New Roman" w:hAnsi="Times New Roman" w:cs="Times New Roman"/>
          <w:sz w:val="28"/>
          <w:szCs w:val="28"/>
          <w:lang w:val="uk-UA"/>
        </w:rPr>
        <w:t>ку інноваційної інфраструктури;</w:t>
      </w:r>
    </w:p>
    <w:p w14:paraId="1B2F9DCE" w14:textId="18422C55" w:rsidR="00D606FD" w:rsidRPr="00885F47" w:rsidRDefault="00D606FD" w:rsidP="00D606FD">
      <w:pPr>
        <w:spacing w:after="0" w:line="360" w:lineRule="auto"/>
        <w:jc w:val="both"/>
        <w:rPr>
          <w:rFonts w:ascii="Times New Roman" w:hAnsi="Times New Roman" w:cs="Times New Roman"/>
          <w:sz w:val="28"/>
          <w:szCs w:val="28"/>
          <w:lang w:val="uk-UA"/>
        </w:rPr>
      </w:pPr>
      <w:r w:rsidRPr="00D606FD">
        <w:rPr>
          <w:rFonts w:ascii="Times New Roman" w:hAnsi="Times New Roman" w:cs="Times New Roman"/>
          <w:sz w:val="28"/>
          <w:szCs w:val="28"/>
          <w:lang w:val="uk-UA"/>
        </w:rPr>
        <w:t>3</w:t>
      </w:r>
      <w:r>
        <w:rPr>
          <w:rFonts w:ascii="Times New Roman" w:hAnsi="Times New Roman" w:cs="Times New Roman"/>
          <w:sz w:val="28"/>
          <w:szCs w:val="28"/>
          <w:lang w:val="uk-UA"/>
        </w:rPr>
        <w:t>) підготовка рекомендацій щодо:</w:t>
      </w:r>
      <w:r w:rsidR="00833351">
        <w:rPr>
          <w:rFonts w:ascii="Times New Roman" w:hAnsi="Times New Roman" w:cs="Times New Roman"/>
          <w:sz w:val="28"/>
          <w:szCs w:val="28"/>
          <w:lang w:val="uk-UA"/>
        </w:rPr>
        <w:t xml:space="preserve"> </w:t>
      </w:r>
      <w:r w:rsidRPr="00D606FD">
        <w:rPr>
          <w:rFonts w:ascii="Times New Roman" w:hAnsi="Times New Roman" w:cs="Times New Roman"/>
          <w:sz w:val="28"/>
          <w:szCs w:val="28"/>
          <w:lang w:val="uk-UA"/>
        </w:rPr>
        <w:t>формування і реалізації державної політики у</w:t>
      </w:r>
      <w:r>
        <w:rPr>
          <w:rFonts w:ascii="Times New Roman" w:hAnsi="Times New Roman" w:cs="Times New Roman"/>
          <w:sz w:val="28"/>
          <w:szCs w:val="28"/>
          <w:lang w:val="uk-UA"/>
        </w:rPr>
        <w:t xml:space="preserve"> сфері інноваційної діяльності; </w:t>
      </w:r>
      <w:r w:rsidRPr="00D606FD">
        <w:rPr>
          <w:rFonts w:ascii="Times New Roman" w:hAnsi="Times New Roman" w:cs="Times New Roman"/>
          <w:sz w:val="28"/>
          <w:szCs w:val="28"/>
          <w:lang w:val="uk-UA"/>
        </w:rPr>
        <w:t>визначення шляхів, механізмів та способів вирішення проблемних питань, що виникають під час реалізації державної політики у</w:t>
      </w:r>
      <w:r>
        <w:rPr>
          <w:rFonts w:ascii="Times New Roman" w:hAnsi="Times New Roman" w:cs="Times New Roman"/>
          <w:sz w:val="28"/>
          <w:szCs w:val="28"/>
          <w:lang w:val="uk-UA"/>
        </w:rPr>
        <w:t xml:space="preserve"> сфері інноваційної діяльності; </w:t>
      </w:r>
      <w:r w:rsidRPr="00D606FD">
        <w:rPr>
          <w:rFonts w:ascii="Times New Roman" w:hAnsi="Times New Roman" w:cs="Times New Roman"/>
          <w:sz w:val="28"/>
          <w:szCs w:val="28"/>
          <w:lang w:val="uk-UA"/>
        </w:rPr>
        <w:t>підвищення ефективності діяльності центральних і місцевих органів виконавчої влади з питань реалізації д</w:t>
      </w:r>
      <w:r>
        <w:rPr>
          <w:rFonts w:ascii="Times New Roman" w:hAnsi="Times New Roman" w:cs="Times New Roman"/>
          <w:sz w:val="28"/>
          <w:szCs w:val="28"/>
          <w:lang w:val="uk-UA"/>
        </w:rPr>
        <w:t xml:space="preserve">ержавної </w:t>
      </w:r>
      <w:r>
        <w:rPr>
          <w:rFonts w:ascii="Times New Roman" w:hAnsi="Times New Roman" w:cs="Times New Roman"/>
          <w:sz w:val="28"/>
          <w:szCs w:val="28"/>
          <w:lang w:val="uk-UA"/>
        </w:rPr>
        <w:lastRenderedPageBreak/>
        <w:t xml:space="preserve">інноваційної політики; </w:t>
      </w:r>
      <w:r w:rsidRPr="00D606FD">
        <w:rPr>
          <w:rFonts w:ascii="Times New Roman" w:hAnsi="Times New Roman" w:cs="Times New Roman"/>
          <w:sz w:val="28"/>
          <w:szCs w:val="28"/>
          <w:lang w:val="uk-UA"/>
        </w:rPr>
        <w:t xml:space="preserve">удосконалення нормативно-правової бази з </w:t>
      </w:r>
      <w:r>
        <w:rPr>
          <w:rFonts w:ascii="Times New Roman" w:hAnsi="Times New Roman" w:cs="Times New Roman"/>
          <w:sz w:val="28"/>
          <w:szCs w:val="28"/>
          <w:lang w:val="uk-UA"/>
        </w:rPr>
        <w:t xml:space="preserve">питань інноваційної діяльності; </w:t>
      </w:r>
      <w:r w:rsidRPr="00D606FD">
        <w:rPr>
          <w:rFonts w:ascii="Times New Roman" w:hAnsi="Times New Roman" w:cs="Times New Roman"/>
          <w:sz w:val="28"/>
          <w:szCs w:val="28"/>
          <w:lang w:val="uk-UA"/>
        </w:rPr>
        <w:t>удосконалення механізмів організаційної, адміністративної та фінансової підтримки інновац</w:t>
      </w:r>
      <w:r>
        <w:rPr>
          <w:rFonts w:ascii="Times New Roman" w:hAnsi="Times New Roman" w:cs="Times New Roman"/>
          <w:sz w:val="28"/>
          <w:szCs w:val="28"/>
          <w:lang w:val="uk-UA"/>
        </w:rPr>
        <w:t xml:space="preserve">ій; </w:t>
      </w:r>
      <w:r w:rsidRPr="00D606FD">
        <w:rPr>
          <w:rFonts w:ascii="Times New Roman" w:hAnsi="Times New Roman" w:cs="Times New Roman"/>
          <w:sz w:val="28"/>
          <w:szCs w:val="28"/>
          <w:lang w:val="uk-UA"/>
        </w:rPr>
        <w:t>розроблення та впровадження сприятливої кредитної, податкової і митної політики у</w:t>
      </w:r>
      <w:r>
        <w:rPr>
          <w:rFonts w:ascii="Times New Roman" w:hAnsi="Times New Roman" w:cs="Times New Roman"/>
          <w:sz w:val="28"/>
          <w:szCs w:val="28"/>
          <w:lang w:val="uk-UA"/>
        </w:rPr>
        <w:t xml:space="preserve"> сфері інноваційної діяльності; </w:t>
      </w:r>
      <w:r w:rsidRPr="00D606FD">
        <w:rPr>
          <w:rFonts w:ascii="Times New Roman" w:hAnsi="Times New Roman" w:cs="Times New Roman"/>
          <w:sz w:val="28"/>
          <w:szCs w:val="28"/>
          <w:lang w:val="uk-UA"/>
        </w:rPr>
        <w:t>вивчення пропозицій громадянського суспільства, суб’єктів господарювання та суб’єктів інноваційної діяльності щодо створення сприятливих умов для інноваційного розвитку України</w:t>
      </w:r>
      <w:r w:rsidR="00885F47" w:rsidRPr="00885F47">
        <w:rPr>
          <w:rFonts w:ascii="Times New Roman" w:hAnsi="Times New Roman" w:cs="Times New Roman"/>
          <w:sz w:val="28"/>
          <w:szCs w:val="28"/>
          <w:lang w:val="uk-UA"/>
        </w:rPr>
        <w:t xml:space="preserve"> [</w:t>
      </w:r>
      <w:r w:rsidR="00240373" w:rsidRPr="00240373">
        <w:rPr>
          <w:rFonts w:ascii="Times New Roman" w:hAnsi="Times New Roman" w:cs="Times New Roman"/>
          <w:sz w:val="28"/>
          <w:szCs w:val="28"/>
          <w:lang w:val="uk-UA"/>
        </w:rPr>
        <w:t>8</w:t>
      </w:r>
      <w:r w:rsidR="00885F47" w:rsidRPr="00885F47">
        <w:rPr>
          <w:rFonts w:ascii="Times New Roman" w:hAnsi="Times New Roman" w:cs="Times New Roman"/>
          <w:sz w:val="28"/>
          <w:szCs w:val="28"/>
          <w:lang w:val="uk-UA"/>
        </w:rPr>
        <w:t>]</w:t>
      </w:r>
      <w:r w:rsidRPr="00D606FD">
        <w:rPr>
          <w:rFonts w:ascii="Times New Roman" w:hAnsi="Times New Roman" w:cs="Times New Roman"/>
          <w:sz w:val="28"/>
          <w:szCs w:val="28"/>
          <w:lang w:val="uk-UA"/>
        </w:rPr>
        <w:t>.</w:t>
      </w:r>
      <w:r w:rsidR="00885F47" w:rsidRPr="00885F47">
        <w:rPr>
          <w:rFonts w:ascii="Times New Roman" w:hAnsi="Times New Roman" w:cs="Times New Roman"/>
          <w:sz w:val="28"/>
          <w:szCs w:val="28"/>
          <w:lang w:val="uk-UA"/>
        </w:rPr>
        <w:t xml:space="preserve"> </w:t>
      </w:r>
    </w:p>
    <w:p w14:paraId="72D5577B" w14:textId="27B3C11A" w:rsidR="00D750CA" w:rsidRPr="00833351" w:rsidRDefault="00833351" w:rsidP="00D750CA">
      <w:pPr>
        <w:spacing w:after="0" w:line="360" w:lineRule="auto"/>
        <w:ind w:firstLine="708"/>
        <w:jc w:val="both"/>
        <w:rPr>
          <w:rFonts w:ascii="Times New Roman" w:hAnsi="Times New Roman" w:cs="Times New Roman"/>
          <w:sz w:val="28"/>
          <w:szCs w:val="28"/>
          <w:lang w:val="uk-UA"/>
        </w:rPr>
      </w:pPr>
      <w:r w:rsidRPr="00833351">
        <w:rPr>
          <w:rFonts w:ascii="Times New Roman" w:hAnsi="Times New Roman" w:cs="Times New Roman"/>
          <w:sz w:val="28"/>
          <w:szCs w:val="28"/>
          <w:lang w:val="uk-UA"/>
        </w:rPr>
        <w:t>Державна інноваційн</w:t>
      </w:r>
      <w:r>
        <w:rPr>
          <w:rFonts w:ascii="Times New Roman" w:hAnsi="Times New Roman" w:cs="Times New Roman"/>
          <w:sz w:val="28"/>
          <w:szCs w:val="28"/>
          <w:lang w:val="uk-UA"/>
        </w:rPr>
        <w:t>а фінансово-кредитна установа –</w:t>
      </w:r>
      <w:r w:rsidRPr="00833351">
        <w:rPr>
          <w:rFonts w:ascii="Times New Roman" w:hAnsi="Times New Roman" w:cs="Times New Roman"/>
          <w:sz w:val="28"/>
          <w:szCs w:val="28"/>
          <w:lang w:val="uk-UA"/>
        </w:rPr>
        <w:t xml:space="preserve"> небанківська установа, </w:t>
      </w:r>
      <w:r>
        <w:rPr>
          <w:rFonts w:ascii="Times New Roman" w:hAnsi="Times New Roman" w:cs="Times New Roman"/>
          <w:sz w:val="28"/>
          <w:szCs w:val="28"/>
          <w:lang w:val="uk-UA"/>
        </w:rPr>
        <w:t>що</w:t>
      </w:r>
      <w:r w:rsidRPr="00833351">
        <w:rPr>
          <w:rFonts w:ascii="Times New Roman" w:hAnsi="Times New Roman" w:cs="Times New Roman"/>
          <w:sz w:val="28"/>
          <w:szCs w:val="28"/>
          <w:lang w:val="uk-UA"/>
        </w:rPr>
        <w:t xml:space="preserve"> створена відповідно до постанови Кабінету Міністрів Україн</w:t>
      </w:r>
      <w:r>
        <w:rPr>
          <w:rFonts w:ascii="Times New Roman" w:hAnsi="Times New Roman" w:cs="Times New Roman"/>
          <w:sz w:val="28"/>
          <w:szCs w:val="28"/>
          <w:lang w:val="uk-UA"/>
        </w:rPr>
        <w:t>и від 13 квітня 2000 року № 654. Основна місія Д</w:t>
      </w:r>
      <w:r w:rsidR="003372DA" w:rsidRPr="00833351">
        <w:rPr>
          <w:rFonts w:ascii="Times New Roman" w:hAnsi="Times New Roman" w:cs="Times New Roman"/>
          <w:sz w:val="28"/>
          <w:szCs w:val="28"/>
          <w:lang w:val="uk-UA"/>
        </w:rPr>
        <w:t>ержавн</w:t>
      </w:r>
      <w:r>
        <w:rPr>
          <w:rFonts w:ascii="Times New Roman" w:hAnsi="Times New Roman" w:cs="Times New Roman"/>
          <w:sz w:val="28"/>
          <w:szCs w:val="28"/>
          <w:lang w:val="uk-UA"/>
        </w:rPr>
        <w:t>ої</w:t>
      </w:r>
      <w:r w:rsidR="003372DA" w:rsidRPr="00833351">
        <w:rPr>
          <w:rFonts w:ascii="Times New Roman" w:hAnsi="Times New Roman" w:cs="Times New Roman"/>
          <w:sz w:val="28"/>
          <w:szCs w:val="28"/>
          <w:lang w:val="uk-UA"/>
        </w:rPr>
        <w:t xml:space="preserve"> інноваційн</w:t>
      </w:r>
      <w:r>
        <w:rPr>
          <w:rFonts w:ascii="Times New Roman" w:hAnsi="Times New Roman" w:cs="Times New Roman"/>
          <w:sz w:val="28"/>
          <w:szCs w:val="28"/>
          <w:lang w:val="uk-UA"/>
        </w:rPr>
        <w:t>ої</w:t>
      </w:r>
      <w:r w:rsidR="003372DA" w:rsidRPr="00833351">
        <w:rPr>
          <w:rFonts w:ascii="Times New Roman" w:hAnsi="Times New Roman" w:cs="Times New Roman"/>
          <w:sz w:val="28"/>
          <w:szCs w:val="28"/>
          <w:lang w:val="uk-UA"/>
        </w:rPr>
        <w:t xml:space="preserve"> фінансово-кредитн</w:t>
      </w:r>
      <w:r>
        <w:rPr>
          <w:rFonts w:ascii="Times New Roman" w:hAnsi="Times New Roman" w:cs="Times New Roman"/>
          <w:sz w:val="28"/>
          <w:szCs w:val="28"/>
          <w:lang w:val="uk-UA"/>
        </w:rPr>
        <w:t>ої</w:t>
      </w:r>
      <w:r w:rsidR="003372DA" w:rsidRPr="00833351">
        <w:rPr>
          <w:rFonts w:ascii="Times New Roman" w:hAnsi="Times New Roman" w:cs="Times New Roman"/>
          <w:sz w:val="28"/>
          <w:szCs w:val="28"/>
          <w:lang w:val="uk-UA"/>
        </w:rPr>
        <w:t xml:space="preserve"> </w:t>
      </w:r>
      <w:r w:rsidRPr="00833351">
        <w:rPr>
          <w:rFonts w:ascii="Times New Roman" w:hAnsi="Times New Roman" w:cs="Times New Roman"/>
          <w:sz w:val="28"/>
          <w:szCs w:val="28"/>
          <w:lang w:val="uk-UA"/>
        </w:rPr>
        <w:t>установ</w:t>
      </w:r>
      <w:r>
        <w:rPr>
          <w:rFonts w:ascii="Times New Roman" w:hAnsi="Times New Roman" w:cs="Times New Roman"/>
          <w:sz w:val="28"/>
          <w:szCs w:val="28"/>
          <w:lang w:val="uk-UA"/>
        </w:rPr>
        <w:t>и – створення інноваційної та заможної України шляхом надання фінансових інструментів, управління активами, управління проєктами, спільного інветування та адміністративної підтримки.</w:t>
      </w:r>
      <w:r w:rsidRPr="00833351">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а</w:t>
      </w:r>
      <w:r w:rsidRPr="00833351">
        <w:rPr>
          <w:rFonts w:ascii="Times New Roman" w:hAnsi="Times New Roman" w:cs="Times New Roman"/>
          <w:sz w:val="28"/>
          <w:szCs w:val="28"/>
          <w:lang w:val="uk-UA"/>
        </w:rPr>
        <w:t xml:space="preserve"> інноваційн</w:t>
      </w:r>
      <w:r>
        <w:rPr>
          <w:rFonts w:ascii="Times New Roman" w:hAnsi="Times New Roman" w:cs="Times New Roman"/>
          <w:sz w:val="28"/>
          <w:szCs w:val="28"/>
          <w:lang w:val="uk-UA"/>
        </w:rPr>
        <w:t>а</w:t>
      </w:r>
      <w:r w:rsidRPr="00833351">
        <w:rPr>
          <w:rFonts w:ascii="Times New Roman" w:hAnsi="Times New Roman" w:cs="Times New Roman"/>
          <w:sz w:val="28"/>
          <w:szCs w:val="28"/>
          <w:lang w:val="uk-UA"/>
        </w:rPr>
        <w:t xml:space="preserve"> фінансово-кредитн</w:t>
      </w:r>
      <w:r>
        <w:rPr>
          <w:rFonts w:ascii="Times New Roman" w:hAnsi="Times New Roman" w:cs="Times New Roman"/>
          <w:sz w:val="28"/>
          <w:szCs w:val="28"/>
          <w:lang w:val="uk-UA"/>
        </w:rPr>
        <w:t>а</w:t>
      </w:r>
      <w:r w:rsidRPr="00833351">
        <w:rPr>
          <w:rFonts w:ascii="Times New Roman" w:hAnsi="Times New Roman" w:cs="Times New Roman"/>
          <w:sz w:val="28"/>
          <w:szCs w:val="28"/>
          <w:lang w:val="uk-UA"/>
        </w:rPr>
        <w:t xml:space="preserve"> установ</w:t>
      </w:r>
      <w:r>
        <w:rPr>
          <w:rFonts w:ascii="Times New Roman" w:hAnsi="Times New Roman" w:cs="Times New Roman"/>
          <w:sz w:val="28"/>
          <w:szCs w:val="28"/>
          <w:lang w:val="uk-UA"/>
        </w:rPr>
        <w:t>а</w:t>
      </w:r>
      <w:r w:rsidRPr="00833351">
        <w:rPr>
          <w:rFonts w:ascii="Times New Roman" w:hAnsi="Times New Roman" w:cs="Times New Roman"/>
          <w:sz w:val="28"/>
          <w:szCs w:val="28"/>
          <w:lang w:val="uk-UA"/>
        </w:rPr>
        <w:t xml:space="preserve"> </w:t>
      </w:r>
      <w:r>
        <w:rPr>
          <w:rFonts w:ascii="Times New Roman" w:hAnsi="Times New Roman" w:cs="Times New Roman"/>
          <w:sz w:val="28"/>
          <w:szCs w:val="28"/>
          <w:lang w:val="uk-UA"/>
        </w:rPr>
        <w:t>у грудні 2020 року оголосила</w:t>
      </w:r>
      <w:r w:rsidRPr="00833351">
        <w:rPr>
          <w:rFonts w:ascii="Times New Roman" w:hAnsi="Times New Roman" w:cs="Times New Roman"/>
          <w:sz w:val="28"/>
          <w:szCs w:val="28"/>
          <w:lang w:val="uk-UA"/>
        </w:rPr>
        <w:t xml:space="preserve"> конкурс інноваційних про</w:t>
      </w:r>
      <w:r>
        <w:rPr>
          <w:rFonts w:ascii="Times New Roman" w:hAnsi="Times New Roman" w:cs="Times New Roman"/>
          <w:sz w:val="28"/>
          <w:szCs w:val="28"/>
          <w:lang w:val="uk-UA"/>
        </w:rPr>
        <w:t>є</w:t>
      </w:r>
      <w:r w:rsidRPr="00833351">
        <w:rPr>
          <w:rFonts w:ascii="Times New Roman" w:hAnsi="Times New Roman" w:cs="Times New Roman"/>
          <w:sz w:val="28"/>
          <w:szCs w:val="28"/>
          <w:lang w:val="uk-UA"/>
        </w:rPr>
        <w:t>ктів</w:t>
      </w:r>
      <w:r>
        <w:rPr>
          <w:rFonts w:ascii="Times New Roman" w:hAnsi="Times New Roman" w:cs="Times New Roman"/>
          <w:sz w:val="28"/>
          <w:szCs w:val="28"/>
          <w:lang w:val="uk-UA"/>
        </w:rPr>
        <w:t>. Бюджет конкурсу – 30 млн гривень</w:t>
      </w:r>
      <w:r w:rsidRPr="00240373">
        <w:rPr>
          <w:rFonts w:ascii="Times New Roman" w:hAnsi="Times New Roman" w:cs="Times New Roman"/>
          <w:sz w:val="28"/>
          <w:szCs w:val="28"/>
          <w:lang w:val="uk-UA"/>
        </w:rPr>
        <w:t xml:space="preserve"> [</w:t>
      </w:r>
      <w:r w:rsidR="00240373" w:rsidRPr="00240373">
        <w:rPr>
          <w:rFonts w:ascii="Times New Roman" w:hAnsi="Times New Roman" w:cs="Times New Roman"/>
          <w:sz w:val="28"/>
          <w:szCs w:val="28"/>
          <w:lang w:val="uk-UA"/>
        </w:rPr>
        <w:t>87].</w:t>
      </w:r>
    </w:p>
    <w:p w14:paraId="294FEEA0" w14:textId="4AEAA7ED" w:rsidR="00D750CA" w:rsidRDefault="00D750CA" w:rsidP="00D750C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D750CA">
        <w:rPr>
          <w:rFonts w:ascii="Times New Roman" w:hAnsi="Times New Roman" w:cs="Times New Roman"/>
          <w:sz w:val="28"/>
          <w:szCs w:val="28"/>
          <w:lang w:val="uk-UA"/>
        </w:rPr>
        <w:t>аціональна рада України з питань розвитку науки і технологій  є постійно діючим консультативно-дорадчим органом, що утворюється при Кабінетові Міністрів України з метою забезпечення ефективної взаємодії представників наукової громадськості, органів виконавчої влади та реального сектору економіки у формуванні та реалізації єдиної державної політики у сфері наукової і науково-технічної діяльності [</w:t>
      </w:r>
      <w:r w:rsidR="00240373" w:rsidRPr="00240373">
        <w:rPr>
          <w:rFonts w:ascii="Times New Roman" w:hAnsi="Times New Roman" w:cs="Times New Roman"/>
          <w:sz w:val="28"/>
          <w:szCs w:val="28"/>
          <w:lang w:val="uk-UA"/>
        </w:rPr>
        <w:t>8</w:t>
      </w:r>
      <w:r w:rsidR="00885F47">
        <w:rPr>
          <w:rFonts w:ascii="Times New Roman" w:hAnsi="Times New Roman" w:cs="Times New Roman"/>
          <w:sz w:val="28"/>
          <w:szCs w:val="28"/>
          <w:lang w:val="uk-UA"/>
        </w:rPr>
        <w:t>].</w:t>
      </w:r>
    </w:p>
    <w:p w14:paraId="13A1435C" w14:textId="19FA0669"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Основними</w:t>
      </w:r>
      <w:r>
        <w:rPr>
          <w:rFonts w:ascii="Times New Roman" w:hAnsi="Times New Roman" w:cs="Times New Roman"/>
          <w:sz w:val="28"/>
          <w:szCs w:val="28"/>
          <w:lang w:val="uk-UA"/>
        </w:rPr>
        <w:t xml:space="preserve"> функціями Національної ради є:</w:t>
      </w:r>
    </w:p>
    <w:p w14:paraId="57988CBC" w14:textId="23F19FF3"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1) підготовка та подання Кабінетові Міністрів України пропозицій щодо формування засад державної політики у сфері наукової т</w:t>
      </w:r>
      <w:r>
        <w:rPr>
          <w:rFonts w:ascii="Times New Roman" w:hAnsi="Times New Roman" w:cs="Times New Roman"/>
          <w:sz w:val="28"/>
          <w:szCs w:val="28"/>
          <w:lang w:val="uk-UA"/>
        </w:rPr>
        <w:t>а науково-технічної діяльності;</w:t>
      </w:r>
    </w:p>
    <w:p w14:paraId="6A808491" w14:textId="07E89E6B"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2) підготовка пропозицій щодо визначення пріоритетів розвитку науки і техн</w:t>
      </w:r>
      <w:r>
        <w:rPr>
          <w:rFonts w:ascii="Times New Roman" w:hAnsi="Times New Roman" w:cs="Times New Roman"/>
          <w:sz w:val="28"/>
          <w:szCs w:val="28"/>
          <w:lang w:val="uk-UA"/>
        </w:rPr>
        <w:t>іки та заходів з їх реалізації;</w:t>
      </w:r>
    </w:p>
    <w:p w14:paraId="15E71769" w14:textId="0EC1EABB"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lastRenderedPageBreak/>
        <w:t>3) підготовка пропозицій щодо інтеграції вітчизняної науки у світовий науковий простір та Європейський дослідницький простір з урахуванням національн</w:t>
      </w:r>
      <w:r>
        <w:rPr>
          <w:rFonts w:ascii="Times New Roman" w:hAnsi="Times New Roman" w:cs="Times New Roman"/>
          <w:sz w:val="28"/>
          <w:szCs w:val="28"/>
          <w:lang w:val="uk-UA"/>
        </w:rPr>
        <w:t>их інтересів;</w:t>
      </w:r>
    </w:p>
    <w:p w14:paraId="2741C633" w14:textId="488AF354"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4) підготовка пропозицій щодо засад функціонування в Україні системи незалежної експертизи державних цільових наукових та науково-технічних програм, наукових про</w:t>
      </w:r>
      <w:r w:rsidR="00351D6E">
        <w:rPr>
          <w:rFonts w:ascii="Times New Roman" w:hAnsi="Times New Roman" w:cs="Times New Roman"/>
          <w:sz w:val="28"/>
          <w:szCs w:val="28"/>
          <w:lang w:val="uk-UA"/>
        </w:rPr>
        <w:t>є</w:t>
      </w:r>
      <w:r w:rsidRPr="00D750CA">
        <w:rPr>
          <w:rFonts w:ascii="Times New Roman" w:hAnsi="Times New Roman" w:cs="Times New Roman"/>
          <w:sz w:val="28"/>
          <w:szCs w:val="28"/>
          <w:lang w:val="uk-UA"/>
        </w:rPr>
        <w:t>ктів, державної атестації наукових установ, присудження наукових ступенів і при</w:t>
      </w:r>
      <w:r>
        <w:rPr>
          <w:rFonts w:ascii="Times New Roman" w:hAnsi="Times New Roman" w:cs="Times New Roman"/>
          <w:sz w:val="28"/>
          <w:szCs w:val="28"/>
          <w:lang w:val="uk-UA"/>
        </w:rPr>
        <w:t>своєння вчених звань;</w:t>
      </w:r>
    </w:p>
    <w:p w14:paraId="1483ECD2" w14:textId="40B0EACB"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5) розгляд та надання висновків щодо про</w:t>
      </w:r>
      <w:r w:rsidR="00351D6E">
        <w:rPr>
          <w:rFonts w:ascii="Times New Roman" w:hAnsi="Times New Roman" w:cs="Times New Roman"/>
          <w:sz w:val="28"/>
          <w:szCs w:val="28"/>
          <w:lang w:val="uk-UA"/>
        </w:rPr>
        <w:t>є</w:t>
      </w:r>
      <w:r w:rsidRPr="00D750CA">
        <w:rPr>
          <w:rFonts w:ascii="Times New Roman" w:hAnsi="Times New Roman" w:cs="Times New Roman"/>
          <w:sz w:val="28"/>
          <w:szCs w:val="28"/>
          <w:lang w:val="uk-UA"/>
        </w:rPr>
        <w:t>ктів концепцій державних цільових наукових та науково-технічних пр</w:t>
      </w:r>
      <w:r>
        <w:rPr>
          <w:rFonts w:ascii="Times New Roman" w:hAnsi="Times New Roman" w:cs="Times New Roman"/>
          <w:sz w:val="28"/>
          <w:szCs w:val="28"/>
          <w:lang w:val="uk-UA"/>
        </w:rPr>
        <w:t>ограм і про</w:t>
      </w:r>
      <w:r w:rsidR="00351D6E">
        <w:rPr>
          <w:rFonts w:ascii="Times New Roman" w:hAnsi="Times New Roman" w:cs="Times New Roman"/>
          <w:sz w:val="28"/>
          <w:szCs w:val="28"/>
          <w:lang w:val="uk-UA"/>
        </w:rPr>
        <w:t>є</w:t>
      </w:r>
      <w:r>
        <w:rPr>
          <w:rFonts w:ascii="Times New Roman" w:hAnsi="Times New Roman" w:cs="Times New Roman"/>
          <w:sz w:val="28"/>
          <w:szCs w:val="28"/>
          <w:lang w:val="uk-UA"/>
        </w:rPr>
        <w:t>ктів таких програм;</w:t>
      </w:r>
    </w:p>
    <w:p w14:paraId="1DA47929" w14:textId="456E5226"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6) надання Кабінетові Міністрів України рекомендацій щодо формування державного бюджету в частині визначення загальних обсягів фінансування наукової і науково-технічної діяльності та його розподілу між базовим та конкурсним фінансуванням наукових досліджень, а також у частині визначення структури розподілу між напрямами грантової підтримки Націона</w:t>
      </w:r>
      <w:r>
        <w:rPr>
          <w:rFonts w:ascii="Times New Roman" w:hAnsi="Times New Roman" w:cs="Times New Roman"/>
          <w:sz w:val="28"/>
          <w:szCs w:val="28"/>
          <w:lang w:val="uk-UA"/>
        </w:rPr>
        <w:t>льного фонду досліджень;</w:t>
      </w:r>
    </w:p>
    <w:p w14:paraId="35A1F27E" w14:textId="7C5B6DA4" w:rsidR="00D750CA" w:rsidRPr="00D750CA" w:rsidRDefault="00D750CA" w:rsidP="00982630">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7) заслуховування та оцінювання звітів центральних органів виконавчої влади, Національного фонду досліджень, Національної академії наук, національних галузевих академій наук та інших головних розпорядників бюджетних коштів, що провадять наукову</w:t>
      </w:r>
      <w:r>
        <w:rPr>
          <w:rFonts w:ascii="Times New Roman" w:hAnsi="Times New Roman" w:cs="Times New Roman"/>
          <w:sz w:val="28"/>
          <w:szCs w:val="28"/>
          <w:lang w:val="uk-UA"/>
        </w:rPr>
        <w:t xml:space="preserve"> та науково-технічну діяльність</w:t>
      </w:r>
      <w:r w:rsidR="00982630">
        <w:rPr>
          <w:rFonts w:ascii="Times New Roman" w:hAnsi="Times New Roman" w:cs="Times New Roman"/>
          <w:sz w:val="28"/>
          <w:szCs w:val="28"/>
          <w:lang w:val="uk-UA"/>
        </w:rPr>
        <w:t xml:space="preserve"> </w:t>
      </w:r>
      <w:r w:rsidRPr="00D750CA">
        <w:rPr>
          <w:rFonts w:ascii="Times New Roman" w:hAnsi="Times New Roman" w:cs="Times New Roman"/>
          <w:sz w:val="28"/>
          <w:szCs w:val="28"/>
          <w:lang w:val="uk-UA"/>
        </w:rPr>
        <w:t>або є замовниками наукових досліджень і розробок, про стан використання коштів на наукову та науково-технічну діяльність та отримані результати і внесення пропозицій за результатами їх розгляду;</w:t>
      </w:r>
    </w:p>
    <w:p w14:paraId="6671DBDE" w14:textId="65BCD6F0"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8) підготовка та оприлюднення щорічної доповіді про стан і перспективи розвитку сфери наукової та науково-технічної діяльності, а також про стан виконання Україною пріоритетів Європейського дослідницького простору та надання пропозицій щодо плану їх реалізації на насту</w:t>
      </w:r>
      <w:r>
        <w:rPr>
          <w:rFonts w:ascii="Times New Roman" w:hAnsi="Times New Roman" w:cs="Times New Roman"/>
          <w:sz w:val="28"/>
          <w:szCs w:val="28"/>
          <w:lang w:val="uk-UA"/>
        </w:rPr>
        <w:t>пний рік;</w:t>
      </w:r>
    </w:p>
    <w:p w14:paraId="393FA55D" w14:textId="3111A5B5"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 xml:space="preserve">9) підготовка пропозицій щодо принципів створення та стратегії розвитку державної дослідницької інфраструктури, системи </w:t>
      </w:r>
      <w:r>
        <w:rPr>
          <w:rFonts w:ascii="Times New Roman" w:hAnsi="Times New Roman" w:cs="Times New Roman"/>
          <w:sz w:val="28"/>
          <w:szCs w:val="28"/>
          <w:lang w:val="uk-UA"/>
        </w:rPr>
        <w:t>державних ключових лабораторій;</w:t>
      </w:r>
    </w:p>
    <w:p w14:paraId="77688A57" w14:textId="0D0060C9"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lastRenderedPageBreak/>
        <w:t>10) взаємодія в установленому порядку з відповідними органами іноземних держав і міжнародних</w:t>
      </w:r>
      <w:r>
        <w:rPr>
          <w:rFonts w:ascii="Times New Roman" w:hAnsi="Times New Roman" w:cs="Times New Roman"/>
          <w:sz w:val="28"/>
          <w:szCs w:val="28"/>
          <w:lang w:val="uk-UA"/>
        </w:rPr>
        <w:t xml:space="preserve"> організацій;</w:t>
      </w:r>
    </w:p>
    <w:p w14:paraId="32867D0F" w14:textId="5F830B05"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11) ініціювання і замовлення прогнозних та форсайтних досліджень у галузі науки, технологій, інновацій, організації та проведення наукової експертизи рішень центральних органів виконавчої влади, що стосуються наукової сфери, а також про</w:t>
      </w:r>
      <w:r w:rsidR="00351D6E">
        <w:rPr>
          <w:rFonts w:ascii="Times New Roman" w:hAnsi="Times New Roman" w:cs="Times New Roman"/>
          <w:sz w:val="28"/>
          <w:szCs w:val="28"/>
          <w:lang w:val="uk-UA"/>
        </w:rPr>
        <w:t>є</w:t>
      </w:r>
      <w:r w:rsidRPr="00D750CA">
        <w:rPr>
          <w:rFonts w:ascii="Times New Roman" w:hAnsi="Times New Roman" w:cs="Times New Roman"/>
          <w:sz w:val="28"/>
          <w:szCs w:val="28"/>
          <w:lang w:val="uk-UA"/>
        </w:rPr>
        <w:t>ктів концепцій державних цільових наукових та науково-технічних пр</w:t>
      </w:r>
      <w:r>
        <w:rPr>
          <w:rFonts w:ascii="Times New Roman" w:hAnsi="Times New Roman" w:cs="Times New Roman"/>
          <w:sz w:val="28"/>
          <w:szCs w:val="28"/>
          <w:lang w:val="uk-UA"/>
        </w:rPr>
        <w:t>ограм і про</w:t>
      </w:r>
      <w:r w:rsidR="00351D6E">
        <w:rPr>
          <w:rFonts w:ascii="Times New Roman" w:hAnsi="Times New Roman" w:cs="Times New Roman"/>
          <w:sz w:val="28"/>
          <w:szCs w:val="28"/>
          <w:lang w:val="uk-UA"/>
        </w:rPr>
        <w:t>є</w:t>
      </w:r>
      <w:r>
        <w:rPr>
          <w:rFonts w:ascii="Times New Roman" w:hAnsi="Times New Roman" w:cs="Times New Roman"/>
          <w:sz w:val="28"/>
          <w:szCs w:val="28"/>
          <w:lang w:val="uk-UA"/>
        </w:rPr>
        <w:t>ктів таких програм;</w:t>
      </w:r>
    </w:p>
    <w:p w14:paraId="6381ECB4" w14:textId="16B8304A"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12) подання пропозицій щодо принципів наукової етики та механіз</w:t>
      </w:r>
      <w:r>
        <w:rPr>
          <w:rFonts w:ascii="Times New Roman" w:hAnsi="Times New Roman" w:cs="Times New Roman"/>
          <w:sz w:val="28"/>
          <w:szCs w:val="28"/>
          <w:lang w:val="uk-UA"/>
        </w:rPr>
        <w:t>мів контролю за їх дотриманням;</w:t>
      </w:r>
    </w:p>
    <w:p w14:paraId="06E62504" w14:textId="1E2A3D30"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13) розроблення разом з представниками реального та фінансового секторів економіки та іншими заінтересованими сторонами пропозицій щодо створення механізмів комерціалізації р</w:t>
      </w:r>
      <w:r>
        <w:rPr>
          <w:rFonts w:ascii="Times New Roman" w:hAnsi="Times New Roman" w:cs="Times New Roman"/>
          <w:sz w:val="28"/>
          <w:szCs w:val="28"/>
          <w:lang w:val="uk-UA"/>
        </w:rPr>
        <w:t>езультатів наукових досліджень;</w:t>
      </w:r>
    </w:p>
    <w:p w14:paraId="589E9621" w14:textId="6A8C4020"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14) надання рекомендацій щодо оптимальних шляхів реалізації про</w:t>
      </w:r>
      <w:r w:rsidR="00351D6E">
        <w:rPr>
          <w:rFonts w:ascii="Times New Roman" w:hAnsi="Times New Roman" w:cs="Times New Roman"/>
          <w:sz w:val="28"/>
          <w:szCs w:val="28"/>
          <w:lang w:val="uk-UA"/>
        </w:rPr>
        <w:t>є</w:t>
      </w:r>
      <w:r w:rsidRPr="00D750CA">
        <w:rPr>
          <w:rFonts w:ascii="Times New Roman" w:hAnsi="Times New Roman" w:cs="Times New Roman"/>
          <w:sz w:val="28"/>
          <w:szCs w:val="28"/>
          <w:lang w:val="uk-UA"/>
        </w:rPr>
        <w:t xml:space="preserve">ктів і програм міжнародної технічної допомоги у сфері наукової </w:t>
      </w:r>
      <w:r>
        <w:rPr>
          <w:rFonts w:ascii="Times New Roman" w:hAnsi="Times New Roman" w:cs="Times New Roman"/>
          <w:sz w:val="28"/>
          <w:szCs w:val="28"/>
          <w:lang w:val="uk-UA"/>
        </w:rPr>
        <w:t>і науково-технічної діяльності;</w:t>
      </w:r>
    </w:p>
    <w:p w14:paraId="2B0F38C5" w14:textId="69A4B1AB" w:rsidR="00D750CA" w:rsidRP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15) подання пропозицій щодо розвитку наукової та нау</w:t>
      </w:r>
      <w:r>
        <w:rPr>
          <w:rFonts w:ascii="Times New Roman" w:hAnsi="Times New Roman" w:cs="Times New Roman"/>
          <w:sz w:val="28"/>
          <w:szCs w:val="28"/>
          <w:lang w:val="uk-UA"/>
        </w:rPr>
        <w:t>ково-технічної сфери в Україні;</w:t>
      </w:r>
    </w:p>
    <w:p w14:paraId="102BBA86" w14:textId="543238AD" w:rsidR="00D750CA" w:rsidRDefault="00D750CA" w:rsidP="00D750CA">
      <w:pPr>
        <w:spacing w:after="0" w:line="360" w:lineRule="auto"/>
        <w:ind w:firstLine="708"/>
        <w:jc w:val="both"/>
        <w:rPr>
          <w:rFonts w:ascii="Times New Roman" w:hAnsi="Times New Roman" w:cs="Times New Roman"/>
          <w:sz w:val="28"/>
          <w:szCs w:val="28"/>
          <w:lang w:val="uk-UA"/>
        </w:rPr>
      </w:pPr>
      <w:r w:rsidRPr="00D750CA">
        <w:rPr>
          <w:rFonts w:ascii="Times New Roman" w:hAnsi="Times New Roman" w:cs="Times New Roman"/>
          <w:sz w:val="28"/>
          <w:szCs w:val="28"/>
          <w:lang w:val="uk-UA"/>
        </w:rPr>
        <w:t>16) розроблення пропозицій щодо стратегії розвитку системи залучення та підготовки учнівської молоді до наукової і науково-технічної діяльності</w:t>
      </w:r>
      <w:r>
        <w:rPr>
          <w:rFonts w:ascii="Times New Roman" w:hAnsi="Times New Roman" w:cs="Times New Roman"/>
          <w:sz w:val="28"/>
          <w:szCs w:val="28"/>
          <w:lang w:val="uk-UA"/>
        </w:rPr>
        <w:t xml:space="preserve"> </w:t>
      </w:r>
      <w:r w:rsidRPr="00BF3EDB">
        <w:rPr>
          <w:rFonts w:ascii="Times New Roman" w:hAnsi="Times New Roman" w:cs="Times New Roman"/>
          <w:sz w:val="28"/>
          <w:szCs w:val="28"/>
          <w:lang w:val="uk-UA"/>
        </w:rPr>
        <w:t>[</w:t>
      </w:r>
      <w:r w:rsidR="00240373" w:rsidRPr="00240373">
        <w:rPr>
          <w:rFonts w:ascii="Times New Roman" w:hAnsi="Times New Roman" w:cs="Times New Roman"/>
          <w:sz w:val="28"/>
          <w:szCs w:val="28"/>
        </w:rPr>
        <w:t>8</w:t>
      </w:r>
      <w:r w:rsidRPr="00BF3EDB">
        <w:rPr>
          <w:rFonts w:ascii="Times New Roman" w:hAnsi="Times New Roman" w:cs="Times New Roman"/>
          <w:sz w:val="28"/>
          <w:szCs w:val="28"/>
          <w:lang w:val="uk-UA"/>
        </w:rPr>
        <w:t>]</w:t>
      </w:r>
      <w:r w:rsidRPr="00D750CA">
        <w:rPr>
          <w:rFonts w:ascii="Times New Roman" w:hAnsi="Times New Roman" w:cs="Times New Roman"/>
          <w:sz w:val="28"/>
          <w:szCs w:val="28"/>
          <w:lang w:val="uk-UA"/>
        </w:rPr>
        <w:t>.</w:t>
      </w:r>
    </w:p>
    <w:p w14:paraId="6A6B499D" w14:textId="168ACDC1" w:rsidR="003372DA" w:rsidRPr="003372DA" w:rsidRDefault="003372DA" w:rsidP="00982630">
      <w:pPr>
        <w:spacing w:after="0" w:line="360" w:lineRule="auto"/>
        <w:ind w:firstLine="708"/>
        <w:jc w:val="both"/>
        <w:rPr>
          <w:rFonts w:ascii="Times New Roman" w:hAnsi="Times New Roman" w:cs="Times New Roman"/>
          <w:sz w:val="28"/>
          <w:szCs w:val="28"/>
        </w:rPr>
      </w:pPr>
      <w:r w:rsidRPr="00833351">
        <w:rPr>
          <w:rFonts w:ascii="Times New Roman" w:hAnsi="Times New Roman" w:cs="Times New Roman"/>
          <w:sz w:val="28"/>
          <w:szCs w:val="28"/>
          <w:lang w:val="uk-UA"/>
        </w:rPr>
        <w:t>Національна рада України з питань розвитку н</w:t>
      </w:r>
      <w:r w:rsidR="00982630">
        <w:rPr>
          <w:rFonts w:ascii="Times New Roman" w:hAnsi="Times New Roman" w:cs="Times New Roman"/>
          <w:sz w:val="28"/>
          <w:szCs w:val="28"/>
          <w:lang w:val="uk-UA"/>
        </w:rPr>
        <w:t>ауки і технологій</w:t>
      </w:r>
      <w:r w:rsidR="00FC536A">
        <w:rPr>
          <w:rFonts w:ascii="Times New Roman" w:hAnsi="Times New Roman" w:cs="Times New Roman"/>
          <w:sz w:val="28"/>
          <w:szCs w:val="28"/>
          <w:lang w:val="uk-UA"/>
        </w:rPr>
        <w:t xml:space="preserve"> 19 </w:t>
      </w:r>
      <w:r w:rsidR="00C62D7A" w:rsidRPr="00833351">
        <w:rPr>
          <w:rFonts w:ascii="Times New Roman" w:hAnsi="Times New Roman" w:cs="Times New Roman"/>
          <w:sz w:val="28"/>
          <w:szCs w:val="28"/>
          <w:lang w:val="uk-UA"/>
        </w:rPr>
        <w:t xml:space="preserve">січня </w:t>
      </w:r>
      <w:r w:rsidRPr="00833351">
        <w:rPr>
          <w:rFonts w:ascii="Times New Roman" w:hAnsi="Times New Roman" w:cs="Times New Roman"/>
          <w:sz w:val="28"/>
          <w:szCs w:val="28"/>
          <w:lang w:val="uk-UA"/>
        </w:rPr>
        <w:t>2018 року провела перше засідання за участю прем’є</w:t>
      </w:r>
      <w:r w:rsidR="00C62D7A" w:rsidRPr="00833351">
        <w:rPr>
          <w:rFonts w:ascii="Times New Roman" w:hAnsi="Times New Roman" w:cs="Times New Roman"/>
          <w:sz w:val="28"/>
          <w:szCs w:val="28"/>
          <w:lang w:val="uk-UA"/>
        </w:rPr>
        <w:t xml:space="preserve">р-міністра України, однак після </w:t>
      </w:r>
      <w:r w:rsidRPr="00833351">
        <w:rPr>
          <w:rFonts w:ascii="Times New Roman" w:hAnsi="Times New Roman" w:cs="Times New Roman"/>
          <w:sz w:val="28"/>
          <w:szCs w:val="28"/>
          <w:lang w:val="uk-UA"/>
        </w:rPr>
        <w:t xml:space="preserve">формування уряду Шмигаля та призначення т.в.о. </w:t>
      </w:r>
      <w:r w:rsidR="00C62D7A" w:rsidRPr="00833351">
        <w:rPr>
          <w:rFonts w:ascii="Times New Roman" w:hAnsi="Times New Roman" w:cs="Times New Roman"/>
          <w:sz w:val="28"/>
          <w:szCs w:val="28"/>
          <w:lang w:val="uk-UA"/>
        </w:rPr>
        <w:t xml:space="preserve">Міністра освіти і науки Україна </w:t>
      </w:r>
      <w:r w:rsidRPr="00833351">
        <w:rPr>
          <w:rFonts w:ascii="Times New Roman" w:hAnsi="Times New Roman" w:cs="Times New Roman"/>
          <w:sz w:val="28"/>
          <w:szCs w:val="28"/>
          <w:lang w:val="uk-UA"/>
        </w:rPr>
        <w:t xml:space="preserve">п.С.Шкарлета ця Рада ще не проводила засідання. </w:t>
      </w:r>
      <w:r w:rsidRPr="003372DA">
        <w:rPr>
          <w:rFonts w:ascii="Times New Roman" w:hAnsi="Times New Roman" w:cs="Times New Roman"/>
          <w:sz w:val="28"/>
          <w:szCs w:val="28"/>
        </w:rPr>
        <w:t>Пер</w:t>
      </w:r>
      <w:r w:rsidR="00C62D7A">
        <w:rPr>
          <w:rFonts w:ascii="Times New Roman" w:hAnsi="Times New Roman" w:cs="Times New Roman"/>
          <w:sz w:val="28"/>
          <w:szCs w:val="28"/>
        </w:rPr>
        <w:t>ші конкурси Національного фонду</w:t>
      </w:r>
      <w:r w:rsidR="00C62D7A" w:rsidRPr="00E44818">
        <w:rPr>
          <w:rFonts w:ascii="Times New Roman" w:hAnsi="Times New Roman" w:cs="Times New Roman"/>
          <w:sz w:val="28"/>
          <w:szCs w:val="28"/>
        </w:rPr>
        <w:t xml:space="preserve"> </w:t>
      </w:r>
      <w:r w:rsidRPr="003372DA">
        <w:rPr>
          <w:rFonts w:ascii="Times New Roman" w:hAnsi="Times New Roman" w:cs="Times New Roman"/>
          <w:sz w:val="28"/>
          <w:szCs w:val="28"/>
        </w:rPr>
        <w:t>досліджень були оголошені у травні 2020 року, а угоди з переможцями конкурсів почали</w:t>
      </w:r>
      <w:r w:rsidR="00982630">
        <w:rPr>
          <w:rFonts w:ascii="Times New Roman" w:hAnsi="Times New Roman" w:cs="Times New Roman"/>
          <w:sz w:val="28"/>
          <w:szCs w:val="28"/>
        </w:rPr>
        <w:t xml:space="preserve"> </w:t>
      </w:r>
      <w:r w:rsidRPr="003372DA">
        <w:rPr>
          <w:rFonts w:ascii="Times New Roman" w:hAnsi="Times New Roman" w:cs="Times New Roman"/>
          <w:sz w:val="28"/>
          <w:szCs w:val="28"/>
        </w:rPr>
        <w:t>підписувати у жовтні 2020 року.</w:t>
      </w:r>
    </w:p>
    <w:p w14:paraId="447C5B3E" w14:textId="2184FEA4" w:rsidR="003372DA" w:rsidRDefault="003372DA" w:rsidP="00BF6A23">
      <w:pPr>
        <w:spacing w:after="0" w:line="360" w:lineRule="auto"/>
        <w:ind w:firstLine="708"/>
        <w:jc w:val="both"/>
        <w:rPr>
          <w:rFonts w:ascii="Times New Roman" w:hAnsi="Times New Roman" w:cs="Times New Roman"/>
          <w:sz w:val="28"/>
          <w:szCs w:val="28"/>
        </w:rPr>
      </w:pPr>
      <w:r w:rsidRPr="003372DA">
        <w:rPr>
          <w:rFonts w:ascii="Times New Roman" w:hAnsi="Times New Roman" w:cs="Times New Roman"/>
          <w:sz w:val="28"/>
          <w:szCs w:val="28"/>
        </w:rPr>
        <w:t>До розробки інноваційної політики у сфері цифров</w:t>
      </w:r>
      <w:r w:rsidR="00F95166">
        <w:rPr>
          <w:rFonts w:ascii="Times New Roman" w:hAnsi="Times New Roman" w:cs="Times New Roman"/>
          <w:sz w:val="28"/>
          <w:szCs w:val="28"/>
        </w:rPr>
        <w:t>ої економіки активно долучилось</w:t>
      </w:r>
      <w:r w:rsidR="00F95166" w:rsidRPr="00E44818">
        <w:rPr>
          <w:rFonts w:ascii="Times New Roman" w:hAnsi="Times New Roman" w:cs="Times New Roman"/>
          <w:sz w:val="28"/>
          <w:szCs w:val="28"/>
        </w:rPr>
        <w:t xml:space="preserve"> </w:t>
      </w:r>
      <w:r w:rsidRPr="003372DA">
        <w:rPr>
          <w:rFonts w:ascii="Times New Roman" w:hAnsi="Times New Roman" w:cs="Times New Roman"/>
          <w:sz w:val="28"/>
          <w:szCs w:val="28"/>
        </w:rPr>
        <w:t>новостворене у 2019 році Міністерство цифрової трансфо</w:t>
      </w:r>
      <w:r w:rsidR="00F95166">
        <w:rPr>
          <w:rFonts w:ascii="Times New Roman" w:hAnsi="Times New Roman" w:cs="Times New Roman"/>
          <w:sz w:val="28"/>
          <w:szCs w:val="28"/>
        </w:rPr>
        <w:t>рмації України</w:t>
      </w:r>
      <w:r w:rsidR="007E23CD">
        <w:rPr>
          <w:rFonts w:ascii="Times New Roman" w:hAnsi="Times New Roman" w:cs="Times New Roman"/>
          <w:sz w:val="28"/>
          <w:szCs w:val="28"/>
        </w:rPr>
        <w:t xml:space="preserve"> </w:t>
      </w:r>
      <w:r w:rsidR="007E23CD" w:rsidRPr="007E23CD">
        <w:rPr>
          <w:rFonts w:ascii="Times New Roman" w:hAnsi="Times New Roman" w:cs="Times New Roman"/>
          <w:sz w:val="28"/>
          <w:szCs w:val="28"/>
        </w:rPr>
        <w:t>[</w:t>
      </w:r>
      <w:r w:rsidR="00240373" w:rsidRPr="00240373">
        <w:rPr>
          <w:rFonts w:ascii="Times New Roman" w:hAnsi="Times New Roman" w:cs="Times New Roman"/>
          <w:sz w:val="28"/>
          <w:szCs w:val="28"/>
        </w:rPr>
        <w:t>88]</w:t>
      </w:r>
      <w:r w:rsidR="00351D6E">
        <w:rPr>
          <w:rFonts w:ascii="Times New Roman" w:hAnsi="Times New Roman" w:cs="Times New Roman"/>
          <w:sz w:val="28"/>
          <w:szCs w:val="28"/>
          <w:lang w:val="uk-UA"/>
        </w:rPr>
        <w:t>,</w:t>
      </w:r>
      <w:r w:rsidR="00F95166">
        <w:rPr>
          <w:rFonts w:ascii="Times New Roman" w:hAnsi="Times New Roman" w:cs="Times New Roman"/>
          <w:sz w:val="28"/>
          <w:szCs w:val="28"/>
        </w:rPr>
        <w:t xml:space="preserve"> яке на практиці</w:t>
      </w:r>
      <w:r w:rsidR="00F95166" w:rsidRPr="00E44818">
        <w:rPr>
          <w:rFonts w:ascii="Times New Roman" w:hAnsi="Times New Roman" w:cs="Times New Roman"/>
          <w:sz w:val="28"/>
          <w:szCs w:val="28"/>
        </w:rPr>
        <w:t xml:space="preserve"> </w:t>
      </w:r>
      <w:r w:rsidRPr="003372DA">
        <w:rPr>
          <w:rFonts w:ascii="Times New Roman" w:hAnsi="Times New Roman" w:cs="Times New Roman"/>
          <w:sz w:val="28"/>
          <w:szCs w:val="28"/>
        </w:rPr>
        <w:t xml:space="preserve">намагається реалізувати практичні дії із </w:t>
      </w:r>
      <w:r w:rsidRPr="003372DA">
        <w:rPr>
          <w:rFonts w:ascii="Times New Roman" w:hAnsi="Times New Roman" w:cs="Times New Roman"/>
          <w:sz w:val="28"/>
          <w:szCs w:val="28"/>
        </w:rPr>
        <w:lastRenderedPageBreak/>
        <w:t>розшире</w:t>
      </w:r>
      <w:r w:rsidR="00F95166">
        <w:rPr>
          <w:rFonts w:ascii="Times New Roman" w:hAnsi="Times New Roman" w:cs="Times New Roman"/>
          <w:sz w:val="28"/>
          <w:szCs w:val="28"/>
        </w:rPr>
        <w:t>ння сфери використання цифрових</w:t>
      </w:r>
      <w:r w:rsidR="00F95166" w:rsidRPr="00E44818">
        <w:rPr>
          <w:rFonts w:ascii="Times New Roman" w:hAnsi="Times New Roman" w:cs="Times New Roman"/>
          <w:sz w:val="28"/>
          <w:szCs w:val="28"/>
        </w:rPr>
        <w:t xml:space="preserve"> </w:t>
      </w:r>
      <w:r w:rsidRPr="003372DA">
        <w:rPr>
          <w:rFonts w:ascii="Times New Roman" w:hAnsi="Times New Roman" w:cs="Times New Roman"/>
          <w:sz w:val="28"/>
          <w:szCs w:val="28"/>
        </w:rPr>
        <w:t xml:space="preserve">технологій. </w:t>
      </w:r>
      <w:r w:rsidR="007E23CD" w:rsidRPr="007E23CD">
        <w:rPr>
          <w:rFonts w:ascii="Times New Roman" w:hAnsi="Times New Roman" w:cs="Times New Roman"/>
          <w:sz w:val="28"/>
          <w:szCs w:val="28"/>
        </w:rPr>
        <w:t>Міністерство цифрової трансформації України (Мінцифри) – центральний орган виконавчої влади, який відповідає за формування та реалізацію державної політики у сфері цифровізації, відкритих даних, національних електронних інформаційних ресурсів, інтероперабельності – взаємодії мережевих систем базі уніфікованих інтерфейсів або протоколів, впровадження електронних послуг та розвиток цифрової грамотності громадян</w:t>
      </w:r>
      <w:r w:rsidR="007E23CD">
        <w:rPr>
          <w:rFonts w:ascii="Times New Roman" w:hAnsi="Times New Roman" w:cs="Times New Roman"/>
          <w:sz w:val="28"/>
          <w:szCs w:val="28"/>
        </w:rPr>
        <w:t> </w:t>
      </w:r>
      <w:r w:rsidR="007E23CD" w:rsidRPr="007E23CD">
        <w:rPr>
          <w:rFonts w:ascii="Times New Roman" w:hAnsi="Times New Roman" w:cs="Times New Roman"/>
          <w:sz w:val="28"/>
          <w:szCs w:val="28"/>
        </w:rPr>
        <w:t>[</w:t>
      </w:r>
      <w:r w:rsidR="00BF6A23" w:rsidRPr="00BF6A23">
        <w:rPr>
          <w:rFonts w:ascii="Times New Roman" w:hAnsi="Times New Roman" w:cs="Times New Roman"/>
          <w:sz w:val="28"/>
          <w:szCs w:val="28"/>
        </w:rPr>
        <w:t>88].</w:t>
      </w:r>
      <w:r w:rsidR="007E23CD" w:rsidRPr="007E23CD">
        <w:rPr>
          <w:rFonts w:ascii="Times New Roman" w:hAnsi="Times New Roman" w:cs="Times New Roman"/>
          <w:sz w:val="28"/>
          <w:szCs w:val="28"/>
        </w:rPr>
        <w:t xml:space="preserve"> </w:t>
      </w:r>
      <w:r w:rsidRPr="003372DA">
        <w:rPr>
          <w:rFonts w:ascii="Times New Roman" w:hAnsi="Times New Roman" w:cs="Times New Roman"/>
          <w:sz w:val="28"/>
          <w:szCs w:val="28"/>
        </w:rPr>
        <w:t>На даний момент основна увагу приділяються</w:t>
      </w:r>
      <w:r w:rsidR="00F95166">
        <w:rPr>
          <w:rFonts w:ascii="Times New Roman" w:hAnsi="Times New Roman" w:cs="Times New Roman"/>
          <w:sz w:val="28"/>
          <w:szCs w:val="28"/>
        </w:rPr>
        <w:t xml:space="preserve"> упорядкування різних реєстрів,</w:t>
      </w:r>
      <w:r w:rsidR="00F95166" w:rsidRPr="00E44818">
        <w:rPr>
          <w:rFonts w:ascii="Times New Roman" w:hAnsi="Times New Roman" w:cs="Times New Roman"/>
          <w:sz w:val="28"/>
          <w:szCs w:val="28"/>
        </w:rPr>
        <w:t xml:space="preserve"> </w:t>
      </w:r>
      <w:r w:rsidRPr="003372DA">
        <w:rPr>
          <w:rFonts w:ascii="Times New Roman" w:hAnsi="Times New Roman" w:cs="Times New Roman"/>
          <w:sz w:val="28"/>
          <w:szCs w:val="28"/>
        </w:rPr>
        <w:t>розширенню набору цифрових сервісів для громад</w:t>
      </w:r>
      <w:r w:rsidR="00F95166">
        <w:rPr>
          <w:rFonts w:ascii="Times New Roman" w:hAnsi="Times New Roman" w:cs="Times New Roman"/>
          <w:sz w:val="28"/>
          <w:szCs w:val="28"/>
        </w:rPr>
        <w:t>ян та бізнесу, а також розвитку</w:t>
      </w:r>
      <w:r w:rsidR="00F95166" w:rsidRPr="00E44818">
        <w:rPr>
          <w:rFonts w:ascii="Times New Roman" w:hAnsi="Times New Roman" w:cs="Times New Roman"/>
          <w:sz w:val="28"/>
          <w:szCs w:val="28"/>
        </w:rPr>
        <w:t xml:space="preserve"> </w:t>
      </w:r>
      <w:r w:rsidRPr="003372DA">
        <w:rPr>
          <w:rFonts w:ascii="Times New Roman" w:hAnsi="Times New Roman" w:cs="Times New Roman"/>
          <w:sz w:val="28"/>
          <w:szCs w:val="28"/>
        </w:rPr>
        <w:t>цифрових навичок населенн</w:t>
      </w:r>
      <w:r w:rsidR="00BF6A23">
        <w:rPr>
          <w:rFonts w:ascii="Times New Roman" w:hAnsi="Times New Roman" w:cs="Times New Roman"/>
          <w:sz w:val="28"/>
          <w:szCs w:val="28"/>
        </w:rPr>
        <w:t>я та доступу до мережі Інтернет</w:t>
      </w:r>
      <w:r w:rsidR="007E23CD" w:rsidRPr="007E23CD">
        <w:rPr>
          <w:rFonts w:ascii="Times New Roman" w:hAnsi="Times New Roman" w:cs="Times New Roman"/>
          <w:sz w:val="28"/>
          <w:szCs w:val="28"/>
        </w:rPr>
        <w:t xml:space="preserve"> </w:t>
      </w:r>
      <w:r w:rsidRPr="003372DA">
        <w:rPr>
          <w:rFonts w:ascii="Times New Roman" w:hAnsi="Times New Roman" w:cs="Times New Roman"/>
          <w:sz w:val="28"/>
          <w:szCs w:val="28"/>
        </w:rPr>
        <w:t>[</w:t>
      </w:r>
      <w:r w:rsidR="00BF6A23" w:rsidRPr="00BF6A23">
        <w:rPr>
          <w:rFonts w:ascii="Times New Roman" w:hAnsi="Times New Roman" w:cs="Times New Roman"/>
          <w:sz w:val="28"/>
          <w:szCs w:val="28"/>
        </w:rPr>
        <w:t>42,</w:t>
      </w:r>
      <w:r w:rsidRPr="00BF6A23">
        <w:rPr>
          <w:rFonts w:ascii="Times New Roman" w:hAnsi="Times New Roman" w:cs="Times New Roman"/>
          <w:sz w:val="28"/>
          <w:szCs w:val="28"/>
        </w:rPr>
        <w:t xml:space="preserve"> </w:t>
      </w:r>
      <w:r w:rsidRPr="00BF6A23">
        <w:rPr>
          <w:rFonts w:ascii="Times New Roman" w:hAnsi="Times New Roman" w:cs="Times New Roman"/>
          <w:sz w:val="28"/>
          <w:szCs w:val="28"/>
          <w:lang w:val="en-US"/>
        </w:rPr>
        <w:t>c</w:t>
      </w:r>
      <w:r w:rsidRPr="00BF6A23">
        <w:rPr>
          <w:rFonts w:ascii="Times New Roman" w:hAnsi="Times New Roman" w:cs="Times New Roman"/>
          <w:sz w:val="28"/>
          <w:szCs w:val="28"/>
        </w:rPr>
        <w:t>.9</w:t>
      </w:r>
      <w:r w:rsidRPr="003372DA">
        <w:rPr>
          <w:rFonts w:ascii="Times New Roman" w:hAnsi="Times New Roman" w:cs="Times New Roman"/>
          <w:sz w:val="28"/>
          <w:szCs w:val="28"/>
        </w:rPr>
        <w:t>].</w:t>
      </w:r>
    </w:p>
    <w:p w14:paraId="7163E1F5" w14:textId="77777777" w:rsidR="0080356B" w:rsidRPr="007E23CD" w:rsidRDefault="0080356B" w:rsidP="007E23CD">
      <w:pPr>
        <w:shd w:val="clear" w:color="auto" w:fill="FFFFFF"/>
        <w:spacing w:after="0" w:line="360" w:lineRule="auto"/>
        <w:ind w:firstLine="708"/>
        <w:jc w:val="both"/>
        <w:rPr>
          <w:rFonts w:ascii="Times New Roman" w:hAnsi="Times New Roman" w:cs="Times New Roman"/>
          <w:sz w:val="28"/>
          <w:szCs w:val="28"/>
        </w:rPr>
      </w:pPr>
      <w:r w:rsidRPr="007E23CD">
        <w:rPr>
          <w:rFonts w:ascii="Times New Roman" w:hAnsi="Times New Roman" w:cs="Times New Roman"/>
          <w:sz w:val="28"/>
          <w:szCs w:val="28"/>
        </w:rPr>
        <w:t>Обраний Україною шлях інтеграції до Євросоюзу вимагає зближення та інтеграцію національної економічної системи до систем країн ЄС. Це ставить Україну перед вибором запровадження тієї моделі розвитку, яка прийнята ЄС за базову, тобто моделі інноваційного розвитку.</w:t>
      </w:r>
    </w:p>
    <w:p w14:paraId="7F025C01" w14:textId="77777777" w:rsidR="0080356B" w:rsidRPr="007E23CD" w:rsidRDefault="0080356B" w:rsidP="007E23CD">
      <w:pPr>
        <w:shd w:val="clear" w:color="auto" w:fill="FFFFFF"/>
        <w:spacing w:after="0" w:line="360" w:lineRule="auto"/>
        <w:ind w:firstLine="708"/>
        <w:jc w:val="both"/>
        <w:rPr>
          <w:rFonts w:ascii="Times New Roman" w:hAnsi="Times New Roman" w:cs="Times New Roman"/>
          <w:sz w:val="28"/>
          <w:szCs w:val="28"/>
        </w:rPr>
      </w:pPr>
      <w:r w:rsidRPr="007E23CD">
        <w:rPr>
          <w:rFonts w:ascii="Times New Roman" w:hAnsi="Times New Roman" w:cs="Times New Roman"/>
          <w:sz w:val="28"/>
          <w:szCs w:val="28"/>
        </w:rPr>
        <w:t>Таким чином, утвердження інноваційної моделі розвитку національної економіки забезпечить її конкурентоспроможність та вихід на траєкторію сталого розвитку. Тому перехід до інноваційної моделі розвитку національної економіки поступово стає імперативом державної політики. Це полягає, насамперед, у встановленні ефективного правового регулювання відносин у сфері інновацій.</w:t>
      </w:r>
    </w:p>
    <w:p w14:paraId="7DCB2D9E" w14:textId="2BCCDBBD" w:rsidR="00D2075B" w:rsidRDefault="00D2075B" w:rsidP="001203AE">
      <w:pPr>
        <w:spacing w:after="0" w:line="360" w:lineRule="auto"/>
        <w:ind w:firstLine="708"/>
        <w:jc w:val="both"/>
        <w:rPr>
          <w:rFonts w:ascii="Times New Roman" w:hAnsi="Times New Roman" w:cs="Times New Roman"/>
          <w:sz w:val="28"/>
          <w:szCs w:val="28"/>
        </w:rPr>
      </w:pPr>
      <w:r w:rsidRPr="00D2075B">
        <w:rPr>
          <w:rFonts w:ascii="Times New Roman" w:hAnsi="Times New Roman" w:cs="Times New Roman"/>
          <w:sz w:val="28"/>
          <w:szCs w:val="28"/>
        </w:rPr>
        <w:t xml:space="preserve">Основними завданнями </w:t>
      </w:r>
      <w:r w:rsidR="001203AE">
        <w:rPr>
          <w:rFonts w:ascii="Times New Roman" w:hAnsi="Times New Roman" w:cs="Times New Roman"/>
          <w:sz w:val="28"/>
          <w:szCs w:val="28"/>
        </w:rPr>
        <w:t>державної інноваційної політики</w:t>
      </w:r>
      <w:r w:rsidR="001203AE">
        <w:rPr>
          <w:rFonts w:ascii="Times New Roman" w:hAnsi="Times New Roman" w:cs="Times New Roman"/>
          <w:sz w:val="28"/>
          <w:szCs w:val="28"/>
          <w:lang w:val="uk-UA"/>
        </w:rPr>
        <w:t xml:space="preserve"> </w:t>
      </w:r>
      <w:r w:rsidRPr="00D2075B">
        <w:rPr>
          <w:rFonts w:ascii="Times New Roman" w:hAnsi="Times New Roman" w:cs="Times New Roman"/>
          <w:sz w:val="28"/>
          <w:szCs w:val="28"/>
        </w:rPr>
        <w:t xml:space="preserve">України має стати створення </w:t>
      </w:r>
      <w:r w:rsidR="001203AE">
        <w:rPr>
          <w:rFonts w:ascii="Times New Roman" w:hAnsi="Times New Roman" w:cs="Times New Roman"/>
          <w:sz w:val="28"/>
          <w:szCs w:val="28"/>
        </w:rPr>
        <w:t>ефективної структури державного</w:t>
      </w:r>
      <w:r w:rsidR="001203AE">
        <w:rPr>
          <w:rFonts w:ascii="Times New Roman" w:hAnsi="Times New Roman" w:cs="Times New Roman"/>
          <w:sz w:val="28"/>
          <w:szCs w:val="28"/>
          <w:lang w:val="uk-UA"/>
        </w:rPr>
        <w:t xml:space="preserve"> </w:t>
      </w:r>
      <w:r w:rsidRPr="00D2075B">
        <w:rPr>
          <w:rFonts w:ascii="Times New Roman" w:hAnsi="Times New Roman" w:cs="Times New Roman"/>
          <w:sz w:val="28"/>
          <w:szCs w:val="28"/>
        </w:rPr>
        <w:t xml:space="preserve">управління, конкурентоздатної </w:t>
      </w:r>
      <w:r w:rsidR="001203AE">
        <w:rPr>
          <w:rFonts w:ascii="Times New Roman" w:hAnsi="Times New Roman" w:cs="Times New Roman"/>
          <w:sz w:val="28"/>
          <w:szCs w:val="28"/>
        </w:rPr>
        <w:t>податкової системи, привабливих</w:t>
      </w:r>
      <w:r w:rsidR="001203AE">
        <w:rPr>
          <w:rFonts w:ascii="Times New Roman" w:hAnsi="Times New Roman" w:cs="Times New Roman"/>
          <w:sz w:val="28"/>
          <w:szCs w:val="28"/>
          <w:lang w:val="uk-UA"/>
        </w:rPr>
        <w:t xml:space="preserve"> </w:t>
      </w:r>
      <w:r w:rsidRPr="00D2075B">
        <w:rPr>
          <w:rFonts w:ascii="Times New Roman" w:hAnsi="Times New Roman" w:cs="Times New Roman"/>
          <w:sz w:val="28"/>
          <w:szCs w:val="28"/>
        </w:rPr>
        <w:t>умов для розвитку інноваційного біз</w:t>
      </w:r>
      <w:r w:rsidR="001203AE">
        <w:rPr>
          <w:rFonts w:ascii="Times New Roman" w:hAnsi="Times New Roman" w:cs="Times New Roman"/>
          <w:sz w:val="28"/>
          <w:szCs w:val="28"/>
        </w:rPr>
        <w:t>несу, збільшення продуктивності</w:t>
      </w:r>
      <w:r w:rsidR="001203AE">
        <w:rPr>
          <w:rFonts w:ascii="Times New Roman" w:hAnsi="Times New Roman" w:cs="Times New Roman"/>
          <w:sz w:val="28"/>
          <w:szCs w:val="28"/>
          <w:lang w:val="uk-UA"/>
        </w:rPr>
        <w:t xml:space="preserve"> </w:t>
      </w:r>
      <w:r w:rsidRPr="00D2075B">
        <w:rPr>
          <w:rFonts w:ascii="Times New Roman" w:hAnsi="Times New Roman" w:cs="Times New Roman"/>
          <w:sz w:val="28"/>
          <w:szCs w:val="28"/>
        </w:rPr>
        <w:t>підприємництва, зокрема, завд</w:t>
      </w:r>
      <w:r w:rsidR="001203AE">
        <w:rPr>
          <w:rFonts w:ascii="Times New Roman" w:hAnsi="Times New Roman" w:cs="Times New Roman"/>
          <w:sz w:val="28"/>
          <w:szCs w:val="28"/>
        </w:rPr>
        <w:t>яки якісним державним послугам</w:t>
      </w:r>
      <w:r w:rsidR="00351D6E">
        <w:rPr>
          <w:rFonts w:ascii="Times New Roman" w:hAnsi="Times New Roman" w:cs="Times New Roman"/>
          <w:sz w:val="28"/>
          <w:szCs w:val="28"/>
          <w:lang w:val="uk-UA"/>
        </w:rPr>
        <w:t xml:space="preserve"> (включаючи послуги онлайн)</w:t>
      </w:r>
      <w:r w:rsidR="001203AE">
        <w:rPr>
          <w:rFonts w:ascii="Times New Roman" w:hAnsi="Times New Roman" w:cs="Times New Roman"/>
          <w:sz w:val="28"/>
          <w:szCs w:val="28"/>
        </w:rPr>
        <w:t>;</w:t>
      </w:r>
      <w:r w:rsidR="001203AE">
        <w:rPr>
          <w:rFonts w:ascii="Times New Roman" w:hAnsi="Times New Roman" w:cs="Times New Roman"/>
          <w:sz w:val="28"/>
          <w:szCs w:val="28"/>
          <w:lang w:val="uk-UA"/>
        </w:rPr>
        <w:t xml:space="preserve"> </w:t>
      </w:r>
      <w:r w:rsidRPr="00D2075B">
        <w:rPr>
          <w:rFonts w:ascii="Times New Roman" w:hAnsi="Times New Roman" w:cs="Times New Roman"/>
          <w:sz w:val="28"/>
          <w:szCs w:val="28"/>
        </w:rPr>
        <w:t>вдосконалення діяльності державно</w:t>
      </w:r>
      <w:r w:rsidR="001203AE">
        <w:rPr>
          <w:rFonts w:ascii="Times New Roman" w:hAnsi="Times New Roman" w:cs="Times New Roman"/>
          <w:sz w:val="28"/>
          <w:szCs w:val="28"/>
        </w:rPr>
        <w:t>го сектору НДДКР, сфери захисту</w:t>
      </w:r>
      <w:r w:rsidR="001203AE">
        <w:rPr>
          <w:rFonts w:ascii="Times New Roman" w:hAnsi="Times New Roman" w:cs="Times New Roman"/>
          <w:sz w:val="28"/>
          <w:szCs w:val="28"/>
          <w:lang w:val="uk-UA"/>
        </w:rPr>
        <w:t xml:space="preserve"> </w:t>
      </w:r>
      <w:r w:rsidRPr="00D2075B">
        <w:rPr>
          <w:rFonts w:ascii="Times New Roman" w:hAnsi="Times New Roman" w:cs="Times New Roman"/>
          <w:sz w:val="28"/>
          <w:szCs w:val="28"/>
        </w:rPr>
        <w:t>й охорони прав інтел</w:t>
      </w:r>
      <w:r w:rsidR="001203AE">
        <w:rPr>
          <w:rFonts w:ascii="Times New Roman" w:hAnsi="Times New Roman" w:cs="Times New Roman"/>
          <w:sz w:val="28"/>
          <w:szCs w:val="28"/>
        </w:rPr>
        <w:t>ектуальної власності, державної підтримки</w:t>
      </w:r>
      <w:r w:rsidR="001203AE">
        <w:rPr>
          <w:rFonts w:ascii="Times New Roman" w:hAnsi="Times New Roman" w:cs="Times New Roman"/>
          <w:sz w:val="28"/>
          <w:szCs w:val="28"/>
          <w:lang w:val="uk-UA"/>
        </w:rPr>
        <w:t xml:space="preserve"> </w:t>
      </w:r>
      <w:r w:rsidRPr="00D2075B">
        <w:rPr>
          <w:rFonts w:ascii="Times New Roman" w:hAnsi="Times New Roman" w:cs="Times New Roman"/>
          <w:sz w:val="28"/>
          <w:szCs w:val="28"/>
        </w:rPr>
        <w:t>наукоємного бізнесу, особливо мал</w:t>
      </w:r>
      <w:r w:rsidR="001203AE">
        <w:rPr>
          <w:rFonts w:ascii="Times New Roman" w:hAnsi="Times New Roman" w:cs="Times New Roman"/>
          <w:sz w:val="28"/>
          <w:szCs w:val="28"/>
        </w:rPr>
        <w:t>ого та середнього; стимулювання</w:t>
      </w:r>
      <w:r w:rsidR="001203AE">
        <w:rPr>
          <w:rFonts w:ascii="Times New Roman" w:hAnsi="Times New Roman" w:cs="Times New Roman"/>
          <w:sz w:val="28"/>
          <w:szCs w:val="28"/>
          <w:lang w:val="uk-UA"/>
        </w:rPr>
        <w:t xml:space="preserve"> </w:t>
      </w:r>
      <w:r w:rsidRPr="00D2075B">
        <w:rPr>
          <w:rFonts w:ascii="Times New Roman" w:hAnsi="Times New Roman" w:cs="Times New Roman"/>
          <w:sz w:val="28"/>
          <w:szCs w:val="28"/>
        </w:rPr>
        <w:t>інвестицій, передачі та просування і</w:t>
      </w:r>
      <w:r w:rsidR="001203AE">
        <w:rPr>
          <w:rFonts w:ascii="Times New Roman" w:hAnsi="Times New Roman" w:cs="Times New Roman"/>
          <w:sz w:val="28"/>
          <w:szCs w:val="28"/>
        </w:rPr>
        <w:t>нновацій, експортної діяльності</w:t>
      </w:r>
      <w:r w:rsidR="001203AE">
        <w:rPr>
          <w:rFonts w:ascii="Times New Roman" w:hAnsi="Times New Roman" w:cs="Times New Roman"/>
          <w:sz w:val="28"/>
          <w:szCs w:val="28"/>
          <w:lang w:val="uk-UA"/>
        </w:rPr>
        <w:t xml:space="preserve"> </w:t>
      </w:r>
      <w:r w:rsidRPr="00D2075B">
        <w:rPr>
          <w:rFonts w:ascii="Times New Roman" w:hAnsi="Times New Roman" w:cs="Times New Roman"/>
          <w:sz w:val="28"/>
          <w:szCs w:val="28"/>
        </w:rPr>
        <w:t xml:space="preserve">інноваційної продукції; </w:t>
      </w:r>
      <w:r w:rsidRPr="00D2075B">
        <w:rPr>
          <w:rFonts w:ascii="Times New Roman" w:hAnsi="Times New Roman" w:cs="Times New Roman"/>
          <w:sz w:val="28"/>
          <w:szCs w:val="28"/>
        </w:rPr>
        <w:lastRenderedPageBreak/>
        <w:t xml:space="preserve">збільшення </w:t>
      </w:r>
      <w:r w:rsidR="001203AE">
        <w:rPr>
          <w:rFonts w:ascii="Times New Roman" w:hAnsi="Times New Roman" w:cs="Times New Roman"/>
          <w:sz w:val="28"/>
          <w:szCs w:val="28"/>
        </w:rPr>
        <w:t>рівня знань і навиків людського</w:t>
      </w:r>
      <w:r w:rsidR="001203AE">
        <w:rPr>
          <w:rFonts w:ascii="Times New Roman" w:hAnsi="Times New Roman" w:cs="Times New Roman"/>
          <w:sz w:val="28"/>
          <w:szCs w:val="28"/>
          <w:lang w:val="uk-UA"/>
        </w:rPr>
        <w:t xml:space="preserve"> </w:t>
      </w:r>
      <w:r w:rsidRPr="00D2075B">
        <w:rPr>
          <w:rFonts w:ascii="Times New Roman" w:hAnsi="Times New Roman" w:cs="Times New Roman"/>
          <w:sz w:val="28"/>
          <w:szCs w:val="28"/>
        </w:rPr>
        <w:t>потенціалу; створення венчурн</w:t>
      </w:r>
      <w:r w:rsidR="001203AE">
        <w:rPr>
          <w:rFonts w:ascii="Times New Roman" w:hAnsi="Times New Roman" w:cs="Times New Roman"/>
          <w:sz w:val="28"/>
          <w:szCs w:val="28"/>
        </w:rPr>
        <w:t>их фондів, інститутів розвитку,</w:t>
      </w:r>
      <w:r w:rsidR="001203AE">
        <w:rPr>
          <w:rFonts w:ascii="Times New Roman" w:hAnsi="Times New Roman" w:cs="Times New Roman"/>
          <w:sz w:val="28"/>
          <w:szCs w:val="28"/>
          <w:lang w:val="uk-UA"/>
        </w:rPr>
        <w:t xml:space="preserve"> </w:t>
      </w:r>
      <w:r w:rsidRPr="00D2075B">
        <w:rPr>
          <w:rFonts w:ascii="Times New Roman" w:hAnsi="Times New Roman" w:cs="Times New Roman"/>
          <w:sz w:val="28"/>
          <w:szCs w:val="28"/>
        </w:rPr>
        <w:t>застосування для цього перев</w:t>
      </w:r>
      <w:r w:rsidR="00BF6A23">
        <w:rPr>
          <w:rFonts w:ascii="Times New Roman" w:hAnsi="Times New Roman" w:cs="Times New Roman"/>
          <w:sz w:val="28"/>
          <w:szCs w:val="28"/>
        </w:rPr>
        <w:t>аг програмно-цільового підходу</w:t>
      </w:r>
      <w:r w:rsidR="00112460">
        <w:rPr>
          <w:rFonts w:ascii="Times New Roman" w:hAnsi="Times New Roman" w:cs="Times New Roman"/>
          <w:sz w:val="28"/>
          <w:szCs w:val="28"/>
          <w:lang w:val="uk-UA"/>
        </w:rPr>
        <w:t xml:space="preserve"> </w:t>
      </w:r>
      <w:r w:rsidRPr="00D2075B">
        <w:rPr>
          <w:rFonts w:ascii="Times New Roman" w:hAnsi="Times New Roman" w:cs="Times New Roman"/>
          <w:sz w:val="28"/>
          <w:szCs w:val="28"/>
        </w:rPr>
        <w:t>[</w:t>
      </w:r>
      <w:r w:rsidR="00BF6A23" w:rsidRPr="00BF6A23">
        <w:rPr>
          <w:rFonts w:ascii="Times New Roman" w:hAnsi="Times New Roman" w:cs="Times New Roman"/>
          <w:sz w:val="28"/>
          <w:szCs w:val="28"/>
        </w:rPr>
        <w:t>73,</w:t>
      </w:r>
      <w:r w:rsidRPr="00BF6A23">
        <w:rPr>
          <w:rFonts w:ascii="Times New Roman" w:hAnsi="Times New Roman" w:cs="Times New Roman"/>
          <w:sz w:val="28"/>
          <w:szCs w:val="28"/>
        </w:rPr>
        <w:t xml:space="preserve"> </w:t>
      </w:r>
      <w:r w:rsidRPr="00BF6A23">
        <w:rPr>
          <w:rFonts w:ascii="Times New Roman" w:hAnsi="Times New Roman" w:cs="Times New Roman"/>
          <w:sz w:val="28"/>
          <w:szCs w:val="28"/>
          <w:lang w:val="en-US"/>
        </w:rPr>
        <w:t>c</w:t>
      </w:r>
      <w:r w:rsidRPr="00BF6A23">
        <w:rPr>
          <w:rFonts w:ascii="Times New Roman" w:hAnsi="Times New Roman" w:cs="Times New Roman"/>
          <w:sz w:val="28"/>
          <w:szCs w:val="28"/>
        </w:rPr>
        <w:t>.232</w:t>
      </w:r>
      <w:r w:rsidRPr="00D2075B">
        <w:rPr>
          <w:rFonts w:ascii="Times New Roman" w:hAnsi="Times New Roman" w:cs="Times New Roman"/>
          <w:sz w:val="28"/>
          <w:szCs w:val="28"/>
        </w:rPr>
        <w:t>]</w:t>
      </w:r>
      <w:r w:rsidR="00BF6A23" w:rsidRPr="00BF6A23">
        <w:rPr>
          <w:rFonts w:ascii="Times New Roman" w:hAnsi="Times New Roman" w:cs="Times New Roman"/>
          <w:sz w:val="28"/>
          <w:szCs w:val="28"/>
        </w:rPr>
        <w:t>.</w:t>
      </w:r>
    </w:p>
    <w:p w14:paraId="213C0D34" w14:textId="77777777" w:rsidR="005E5663" w:rsidRDefault="005E5663" w:rsidP="001203AE">
      <w:pPr>
        <w:spacing w:after="0" w:line="360" w:lineRule="auto"/>
        <w:ind w:firstLine="708"/>
        <w:jc w:val="both"/>
        <w:rPr>
          <w:rFonts w:ascii="Times New Roman" w:hAnsi="Times New Roman" w:cs="Times New Roman"/>
          <w:sz w:val="28"/>
          <w:szCs w:val="28"/>
        </w:rPr>
      </w:pPr>
    </w:p>
    <w:p w14:paraId="21CB4B9A" w14:textId="77777777" w:rsidR="005E5663" w:rsidRPr="00BF6A23" w:rsidRDefault="005E5663" w:rsidP="001203AE">
      <w:pPr>
        <w:spacing w:after="0" w:line="360" w:lineRule="auto"/>
        <w:ind w:firstLine="708"/>
        <w:jc w:val="both"/>
        <w:rPr>
          <w:rFonts w:ascii="Times New Roman" w:hAnsi="Times New Roman" w:cs="Times New Roman"/>
          <w:sz w:val="28"/>
          <w:szCs w:val="28"/>
        </w:rPr>
      </w:pPr>
    </w:p>
    <w:p w14:paraId="63A03D7B" w14:textId="4AA236B6" w:rsidR="009D01D3" w:rsidRPr="005E5663" w:rsidRDefault="009D01D3" w:rsidP="001203AE">
      <w:pPr>
        <w:spacing w:after="0" w:line="360" w:lineRule="auto"/>
        <w:ind w:firstLine="708"/>
        <w:jc w:val="both"/>
        <w:rPr>
          <w:rFonts w:ascii="Times New Roman" w:hAnsi="Times New Roman" w:cs="Times New Roman"/>
          <w:sz w:val="28"/>
          <w:szCs w:val="28"/>
          <w:lang w:val="uk-UA"/>
        </w:rPr>
      </w:pPr>
      <w:r w:rsidRPr="005E5663">
        <w:rPr>
          <w:rFonts w:ascii="Times New Roman" w:hAnsi="Times New Roman" w:cs="Times New Roman"/>
          <w:sz w:val="28"/>
          <w:szCs w:val="28"/>
        </w:rPr>
        <w:t>Висновки до другого розд</w:t>
      </w:r>
      <w:r w:rsidRPr="005E5663">
        <w:rPr>
          <w:rFonts w:ascii="Times New Roman" w:hAnsi="Times New Roman" w:cs="Times New Roman"/>
          <w:sz w:val="28"/>
          <w:szCs w:val="28"/>
          <w:lang w:val="uk-UA"/>
        </w:rPr>
        <w:t>іл</w:t>
      </w:r>
      <w:r w:rsidR="006A2104" w:rsidRPr="005E5663">
        <w:rPr>
          <w:rFonts w:ascii="Times New Roman" w:hAnsi="Times New Roman" w:cs="Times New Roman"/>
          <w:sz w:val="28"/>
          <w:szCs w:val="28"/>
          <w:lang w:val="uk-UA"/>
        </w:rPr>
        <w:t>у</w:t>
      </w:r>
    </w:p>
    <w:p w14:paraId="634DF5E2" w14:textId="4A192377" w:rsidR="009D01D3" w:rsidRDefault="00720A6B" w:rsidP="001203AE">
      <w:pPr>
        <w:spacing w:after="0" w:line="360" w:lineRule="auto"/>
        <w:ind w:firstLine="708"/>
        <w:jc w:val="both"/>
        <w:rPr>
          <w:rFonts w:ascii="Times New Roman" w:hAnsi="Times New Roman" w:cs="Times New Roman"/>
          <w:sz w:val="28"/>
          <w:szCs w:val="28"/>
          <w:lang w:val="uk-UA"/>
        </w:rPr>
      </w:pPr>
      <w:r w:rsidRPr="00720A6B">
        <w:rPr>
          <w:rFonts w:ascii="Times New Roman" w:hAnsi="Times New Roman" w:cs="Times New Roman"/>
          <w:sz w:val="28"/>
          <w:szCs w:val="28"/>
          <w:lang w:val="uk-UA"/>
        </w:rPr>
        <w:t>Стратегічне</w:t>
      </w:r>
      <w:r>
        <w:rPr>
          <w:rFonts w:ascii="Times New Roman" w:hAnsi="Times New Roman" w:cs="Times New Roman"/>
          <w:sz w:val="28"/>
          <w:szCs w:val="28"/>
          <w:lang w:val="uk-UA"/>
        </w:rPr>
        <w:t xml:space="preserve"> управління інноваціями є надзвичайно актуальним для суб</w:t>
      </w:r>
      <w:r w:rsidR="00F00460" w:rsidRPr="006D2787">
        <w:rPr>
          <w:rFonts w:ascii="Times New Roman" w:hAnsi="Times New Roman" w:cs="Times New Roman"/>
          <w:sz w:val="28"/>
          <w:szCs w:val="28"/>
          <w:lang w:val="uk-UA"/>
        </w:rPr>
        <w:t>’</w:t>
      </w:r>
      <w:r w:rsidR="006D2787">
        <w:rPr>
          <w:rFonts w:ascii="Times New Roman" w:hAnsi="Times New Roman" w:cs="Times New Roman"/>
          <w:sz w:val="28"/>
          <w:szCs w:val="28"/>
          <w:lang w:val="uk-UA"/>
        </w:rPr>
        <w:t>єктів господарювання України, бо створює міст у майбутнє</w:t>
      </w:r>
      <w:r w:rsidR="00686F12">
        <w:rPr>
          <w:rFonts w:ascii="Times New Roman" w:hAnsi="Times New Roman" w:cs="Times New Roman"/>
          <w:sz w:val="28"/>
          <w:szCs w:val="28"/>
          <w:lang w:val="uk-UA"/>
        </w:rPr>
        <w:t xml:space="preserve"> та можливост</w:t>
      </w:r>
      <w:r w:rsidR="006A2104">
        <w:rPr>
          <w:rFonts w:ascii="Times New Roman" w:hAnsi="Times New Roman" w:cs="Times New Roman"/>
          <w:sz w:val="28"/>
          <w:szCs w:val="28"/>
          <w:lang w:val="uk-UA"/>
        </w:rPr>
        <w:t>і</w:t>
      </w:r>
      <w:r w:rsidR="00686F12">
        <w:rPr>
          <w:rFonts w:ascii="Times New Roman" w:hAnsi="Times New Roman" w:cs="Times New Roman"/>
          <w:sz w:val="28"/>
          <w:szCs w:val="28"/>
          <w:lang w:val="uk-UA"/>
        </w:rPr>
        <w:t xml:space="preserve"> для подальшого розвитку</w:t>
      </w:r>
      <w:r w:rsidR="006D2787">
        <w:rPr>
          <w:rFonts w:ascii="Times New Roman" w:hAnsi="Times New Roman" w:cs="Times New Roman"/>
          <w:sz w:val="28"/>
          <w:szCs w:val="28"/>
          <w:lang w:val="uk-UA"/>
        </w:rPr>
        <w:t>.</w:t>
      </w:r>
      <w:r w:rsidR="00F00460" w:rsidRPr="006D2787">
        <w:rPr>
          <w:rFonts w:ascii="Times New Roman" w:hAnsi="Times New Roman" w:cs="Times New Roman"/>
          <w:sz w:val="28"/>
          <w:szCs w:val="28"/>
          <w:lang w:val="uk-UA"/>
        </w:rPr>
        <w:t xml:space="preserve"> </w:t>
      </w:r>
      <w:r w:rsidR="00F00460">
        <w:rPr>
          <w:rFonts w:ascii="Times New Roman" w:hAnsi="Times New Roman" w:cs="Times New Roman"/>
          <w:sz w:val="28"/>
          <w:szCs w:val="28"/>
          <w:lang w:val="uk-UA"/>
        </w:rPr>
        <w:t>Інноваційна стратегія повинна бути унікальною для кожного підприємства</w:t>
      </w:r>
      <w:r w:rsidR="006D2787">
        <w:rPr>
          <w:rFonts w:ascii="Times New Roman" w:hAnsi="Times New Roman" w:cs="Times New Roman"/>
          <w:sz w:val="28"/>
          <w:szCs w:val="28"/>
          <w:lang w:val="uk-UA"/>
        </w:rPr>
        <w:t xml:space="preserve"> в залежності від багатьох факторів, таких як </w:t>
      </w:r>
      <w:r w:rsidR="006A2104">
        <w:rPr>
          <w:rFonts w:ascii="Times New Roman" w:hAnsi="Times New Roman" w:cs="Times New Roman"/>
          <w:sz w:val="28"/>
          <w:szCs w:val="28"/>
          <w:lang w:val="uk-UA"/>
        </w:rPr>
        <w:t xml:space="preserve">трудовий та науковий </w:t>
      </w:r>
      <w:r w:rsidR="006D2787">
        <w:rPr>
          <w:rFonts w:ascii="Times New Roman" w:hAnsi="Times New Roman" w:cs="Times New Roman"/>
          <w:sz w:val="28"/>
          <w:szCs w:val="28"/>
          <w:lang w:val="uk-UA"/>
        </w:rPr>
        <w:t>потенціал, позиція на ринку, конкуренти, вплив зовнішніх чинників.</w:t>
      </w:r>
    </w:p>
    <w:p w14:paraId="7F86F739" w14:textId="3A331D37" w:rsidR="006D2787" w:rsidRDefault="006D2787" w:rsidP="001203A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науковій літературі існує ряд класифікацій інноваційних стратегій: активні та пасивні, за рівнем планування та реалізації інноваційної стратегії, за менеджерською поведінкою, залежно від змін ринку та пристосування до ринку, залежно від місця, що підприємсто займає на ринку, за позицією підприємства стосовно конкурентів, залежно від видів ризику. Як бачимо, більшість класичних стратегій є схожими, але мають різні класифікаційні ознаки.</w:t>
      </w:r>
    </w:p>
    <w:p w14:paraId="5D0DA309" w14:textId="138C10B9" w:rsidR="006A2104" w:rsidRDefault="00686F12" w:rsidP="006A2104">
      <w:pPr>
        <w:spacing w:after="0" w:line="360" w:lineRule="auto"/>
        <w:ind w:firstLine="708"/>
        <w:jc w:val="both"/>
        <w:rPr>
          <w:rFonts w:ascii="Times New Roman" w:hAnsi="Times New Roman" w:cs="Times New Roman"/>
          <w:sz w:val="28"/>
          <w:szCs w:val="28"/>
          <w:lang w:val="uk-UA"/>
        </w:rPr>
      </w:pPr>
      <w:r w:rsidRPr="00686F12">
        <w:rPr>
          <w:rFonts w:ascii="Times New Roman" w:hAnsi="Times New Roman" w:cs="Times New Roman"/>
          <w:sz w:val="28"/>
          <w:szCs w:val="28"/>
          <w:lang w:val="uk-UA"/>
        </w:rPr>
        <w:t xml:space="preserve">Основними джерелами фінансування інноваційної діяльності </w:t>
      </w:r>
      <w:r>
        <w:rPr>
          <w:rFonts w:ascii="Times New Roman" w:hAnsi="Times New Roman" w:cs="Times New Roman"/>
          <w:sz w:val="28"/>
          <w:szCs w:val="28"/>
          <w:lang w:val="uk-UA"/>
        </w:rPr>
        <w:t xml:space="preserve">в Україні </w:t>
      </w:r>
      <w:r w:rsidRPr="00686F12">
        <w:rPr>
          <w:rFonts w:ascii="Times New Roman" w:hAnsi="Times New Roman" w:cs="Times New Roman"/>
          <w:sz w:val="28"/>
          <w:szCs w:val="28"/>
          <w:lang w:val="uk-UA"/>
        </w:rPr>
        <w:t>є:</w:t>
      </w:r>
      <w:r>
        <w:rPr>
          <w:rFonts w:ascii="Times New Roman" w:hAnsi="Times New Roman" w:cs="Times New Roman"/>
          <w:sz w:val="28"/>
          <w:szCs w:val="28"/>
          <w:lang w:val="uk-UA"/>
        </w:rPr>
        <w:t xml:space="preserve"> в</w:t>
      </w:r>
      <w:r w:rsidRPr="00686F12">
        <w:rPr>
          <w:rFonts w:ascii="Times New Roman" w:hAnsi="Times New Roman" w:cs="Times New Roman"/>
          <w:sz w:val="28"/>
          <w:szCs w:val="28"/>
          <w:lang w:val="uk-UA"/>
        </w:rPr>
        <w:t>ласні кошти підприємства</w:t>
      </w:r>
      <w:r>
        <w:rPr>
          <w:rFonts w:ascii="Times New Roman" w:hAnsi="Times New Roman" w:cs="Times New Roman"/>
          <w:sz w:val="28"/>
          <w:szCs w:val="28"/>
          <w:lang w:val="uk-UA"/>
        </w:rPr>
        <w:t>, з</w:t>
      </w:r>
      <w:r w:rsidRPr="00686F12">
        <w:rPr>
          <w:rFonts w:ascii="Times New Roman" w:hAnsi="Times New Roman" w:cs="Times New Roman"/>
          <w:sz w:val="28"/>
          <w:szCs w:val="28"/>
          <w:lang w:val="uk-UA"/>
        </w:rPr>
        <w:t>алучені та позичені кошти</w:t>
      </w:r>
      <w:r>
        <w:rPr>
          <w:rFonts w:ascii="Times New Roman" w:hAnsi="Times New Roman" w:cs="Times New Roman"/>
          <w:sz w:val="28"/>
          <w:szCs w:val="28"/>
          <w:lang w:val="uk-UA"/>
        </w:rPr>
        <w:t xml:space="preserve">, а також бюджетне фінансування. </w:t>
      </w:r>
      <w:r w:rsidR="006A2104" w:rsidRPr="006A2104">
        <w:rPr>
          <w:rFonts w:ascii="Times New Roman" w:hAnsi="Times New Roman" w:cs="Times New Roman"/>
          <w:sz w:val="28"/>
          <w:szCs w:val="28"/>
          <w:lang w:val="uk-UA"/>
        </w:rPr>
        <w:t xml:space="preserve">Основним джерелом фінансування інноваційних підриємств в </w:t>
      </w:r>
      <w:r w:rsidR="006A2104">
        <w:rPr>
          <w:rFonts w:ascii="Times New Roman" w:hAnsi="Times New Roman" w:cs="Times New Roman"/>
          <w:sz w:val="28"/>
          <w:szCs w:val="28"/>
          <w:lang w:val="uk-UA"/>
        </w:rPr>
        <w:t xml:space="preserve">країні </w:t>
      </w:r>
      <w:r w:rsidR="006A2104" w:rsidRPr="006A2104">
        <w:rPr>
          <w:rFonts w:ascii="Times New Roman" w:hAnsi="Times New Roman" w:cs="Times New Roman"/>
          <w:sz w:val="28"/>
          <w:szCs w:val="28"/>
          <w:lang w:val="uk-UA"/>
        </w:rPr>
        <w:t>є власні кошти, їх частка у 2019 році становила 87,7%.</w:t>
      </w:r>
      <w:r w:rsidR="006A2104">
        <w:rPr>
          <w:rFonts w:ascii="Times New Roman" w:hAnsi="Times New Roman" w:cs="Times New Roman"/>
          <w:sz w:val="28"/>
          <w:szCs w:val="28"/>
          <w:lang w:val="uk-UA"/>
        </w:rPr>
        <w:t xml:space="preserve"> </w:t>
      </w:r>
      <w:r w:rsidR="006A2104" w:rsidRPr="006A2104">
        <w:rPr>
          <w:rFonts w:ascii="Times New Roman" w:hAnsi="Times New Roman" w:cs="Times New Roman"/>
          <w:sz w:val="28"/>
          <w:szCs w:val="28"/>
          <w:lang w:val="uk-UA"/>
        </w:rPr>
        <w:t xml:space="preserve">За результатами дослідження </w:t>
      </w:r>
      <w:r w:rsidR="006A2104">
        <w:rPr>
          <w:rFonts w:ascii="Times New Roman" w:hAnsi="Times New Roman" w:cs="Times New Roman"/>
          <w:sz w:val="28"/>
          <w:szCs w:val="28"/>
          <w:lang w:val="uk-UA"/>
        </w:rPr>
        <w:t>«Д</w:t>
      </w:r>
      <w:r w:rsidR="006A2104" w:rsidRPr="006A2104">
        <w:rPr>
          <w:rFonts w:ascii="Times New Roman" w:hAnsi="Times New Roman" w:cs="Times New Roman"/>
          <w:sz w:val="28"/>
          <w:szCs w:val="28"/>
          <w:lang w:val="uk-UA"/>
        </w:rPr>
        <w:t>жерел</w:t>
      </w:r>
      <w:r w:rsidR="006A2104">
        <w:rPr>
          <w:rFonts w:ascii="Times New Roman" w:hAnsi="Times New Roman" w:cs="Times New Roman"/>
          <w:sz w:val="28"/>
          <w:szCs w:val="28"/>
          <w:lang w:val="uk-UA"/>
        </w:rPr>
        <w:t>а</w:t>
      </w:r>
      <w:r w:rsidR="006A2104" w:rsidRPr="006A2104">
        <w:rPr>
          <w:rFonts w:ascii="Times New Roman" w:hAnsi="Times New Roman" w:cs="Times New Roman"/>
          <w:sz w:val="28"/>
          <w:szCs w:val="28"/>
          <w:lang w:val="uk-UA"/>
        </w:rPr>
        <w:t xml:space="preserve"> державного фінансування і</w:t>
      </w:r>
      <w:r w:rsidR="006A2104">
        <w:rPr>
          <w:rFonts w:ascii="Times New Roman" w:hAnsi="Times New Roman" w:cs="Times New Roman"/>
          <w:sz w:val="28"/>
          <w:szCs w:val="28"/>
          <w:lang w:val="uk-UA"/>
        </w:rPr>
        <w:t>нноваційних проєктів в Україні</w:t>
      </w:r>
      <w:r w:rsidR="006A2104" w:rsidRPr="006A2104">
        <w:rPr>
          <w:rFonts w:ascii="Times New Roman" w:hAnsi="Times New Roman" w:cs="Times New Roman"/>
          <w:sz w:val="28"/>
          <w:szCs w:val="28"/>
          <w:lang w:val="uk-UA"/>
        </w:rPr>
        <w:t>»</w:t>
      </w:r>
      <w:r w:rsidR="006A2104">
        <w:rPr>
          <w:rFonts w:ascii="Times New Roman" w:hAnsi="Times New Roman" w:cs="Times New Roman"/>
          <w:sz w:val="28"/>
          <w:szCs w:val="28"/>
          <w:lang w:val="uk-UA"/>
        </w:rPr>
        <w:t>, респонденти зі сфери науки та інновацій зазначили, що</w:t>
      </w:r>
      <w:r w:rsidR="006A2104" w:rsidRPr="006A2104">
        <w:rPr>
          <w:rFonts w:ascii="Times New Roman" w:hAnsi="Times New Roman" w:cs="Times New Roman"/>
          <w:sz w:val="28"/>
          <w:szCs w:val="28"/>
          <w:lang w:val="uk-UA"/>
        </w:rPr>
        <w:t xml:space="preserve"> найбільш результативним з точки зору корисності та розробки та суспільства України </w:t>
      </w:r>
      <w:r w:rsidR="006A2104">
        <w:rPr>
          <w:rFonts w:ascii="Times New Roman" w:hAnsi="Times New Roman" w:cs="Times New Roman"/>
          <w:sz w:val="28"/>
          <w:szCs w:val="28"/>
          <w:lang w:val="uk-UA"/>
        </w:rPr>
        <w:t xml:space="preserve">є: </w:t>
      </w:r>
      <w:r w:rsidR="006A2104" w:rsidRPr="006A2104">
        <w:rPr>
          <w:rFonts w:ascii="Times New Roman" w:hAnsi="Times New Roman" w:cs="Times New Roman"/>
          <w:sz w:val="28"/>
          <w:szCs w:val="28"/>
          <w:lang w:val="uk-UA"/>
        </w:rPr>
        <w:t>Державне замовлення на науково-технічні (експериментальні) розробк</w:t>
      </w:r>
      <w:r w:rsidR="006A2104">
        <w:rPr>
          <w:rFonts w:ascii="Times New Roman" w:hAnsi="Times New Roman" w:cs="Times New Roman"/>
          <w:sz w:val="28"/>
          <w:szCs w:val="28"/>
          <w:lang w:val="uk-UA"/>
        </w:rPr>
        <w:t>и та науково-технічну продукцію</w:t>
      </w:r>
      <w:r w:rsidR="006A2104" w:rsidRPr="006A2104">
        <w:rPr>
          <w:rFonts w:ascii="Times New Roman" w:hAnsi="Times New Roman" w:cs="Times New Roman"/>
          <w:sz w:val="28"/>
          <w:szCs w:val="28"/>
          <w:lang w:val="uk-UA"/>
        </w:rPr>
        <w:t>;</w:t>
      </w:r>
      <w:r w:rsidR="006A2104">
        <w:rPr>
          <w:rFonts w:ascii="Times New Roman" w:hAnsi="Times New Roman" w:cs="Times New Roman"/>
          <w:sz w:val="28"/>
          <w:szCs w:val="28"/>
          <w:lang w:val="uk-UA"/>
        </w:rPr>
        <w:t xml:space="preserve"> Український фонд стартапів</w:t>
      </w:r>
      <w:r w:rsidR="006A2104" w:rsidRPr="006A2104">
        <w:rPr>
          <w:rFonts w:ascii="Times New Roman" w:hAnsi="Times New Roman" w:cs="Times New Roman"/>
          <w:sz w:val="28"/>
          <w:szCs w:val="28"/>
          <w:lang w:val="uk-UA"/>
        </w:rPr>
        <w:t>;</w:t>
      </w:r>
      <w:r w:rsidR="006A2104">
        <w:rPr>
          <w:rFonts w:ascii="Times New Roman" w:hAnsi="Times New Roman" w:cs="Times New Roman"/>
          <w:sz w:val="28"/>
          <w:szCs w:val="28"/>
          <w:lang w:val="uk-UA"/>
        </w:rPr>
        <w:t xml:space="preserve"> Український культурний фонд</w:t>
      </w:r>
      <w:r w:rsidR="006A2104" w:rsidRPr="006A2104">
        <w:rPr>
          <w:rFonts w:ascii="Times New Roman" w:hAnsi="Times New Roman" w:cs="Times New Roman"/>
          <w:sz w:val="28"/>
          <w:szCs w:val="28"/>
          <w:lang w:val="uk-UA"/>
        </w:rPr>
        <w:t>;</w:t>
      </w:r>
      <w:r w:rsidR="006A2104">
        <w:rPr>
          <w:rFonts w:ascii="Times New Roman" w:hAnsi="Times New Roman" w:cs="Times New Roman"/>
          <w:sz w:val="28"/>
          <w:szCs w:val="28"/>
          <w:lang w:val="uk-UA"/>
        </w:rPr>
        <w:t xml:space="preserve"> </w:t>
      </w:r>
      <w:r w:rsidR="006A2104" w:rsidRPr="006A2104">
        <w:rPr>
          <w:rFonts w:ascii="Times New Roman" w:hAnsi="Times New Roman" w:cs="Times New Roman"/>
          <w:sz w:val="28"/>
          <w:szCs w:val="28"/>
          <w:lang w:val="uk-UA"/>
        </w:rPr>
        <w:t>Державний</w:t>
      </w:r>
      <w:r w:rsidR="006A2104">
        <w:rPr>
          <w:rFonts w:ascii="Times New Roman" w:hAnsi="Times New Roman" w:cs="Times New Roman"/>
          <w:sz w:val="28"/>
          <w:szCs w:val="28"/>
          <w:lang w:val="uk-UA"/>
        </w:rPr>
        <w:t xml:space="preserve"> фонд регіонального розвитку</w:t>
      </w:r>
      <w:r w:rsidR="006A2104" w:rsidRPr="006A2104">
        <w:rPr>
          <w:rFonts w:ascii="Times New Roman" w:hAnsi="Times New Roman" w:cs="Times New Roman"/>
          <w:sz w:val="28"/>
          <w:szCs w:val="28"/>
          <w:lang w:val="uk-UA"/>
        </w:rPr>
        <w:t>;</w:t>
      </w:r>
      <w:r w:rsidR="006A2104">
        <w:rPr>
          <w:rFonts w:ascii="Times New Roman" w:hAnsi="Times New Roman" w:cs="Times New Roman"/>
          <w:sz w:val="28"/>
          <w:szCs w:val="28"/>
          <w:lang w:val="uk-UA"/>
        </w:rPr>
        <w:t xml:space="preserve"> </w:t>
      </w:r>
      <w:r w:rsidR="006A2104" w:rsidRPr="006A2104">
        <w:rPr>
          <w:rFonts w:ascii="Times New Roman" w:hAnsi="Times New Roman" w:cs="Times New Roman"/>
          <w:sz w:val="28"/>
          <w:szCs w:val="28"/>
        </w:rPr>
        <w:t xml:space="preserve">Державне </w:t>
      </w:r>
      <w:r w:rsidR="006A2104" w:rsidRPr="006A2104">
        <w:rPr>
          <w:rFonts w:ascii="Times New Roman" w:hAnsi="Times New Roman" w:cs="Times New Roman"/>
          <w:sz w:val="28"/>
          <w:szCs w:val="28"/>
        </w:rPr>
        <w:lastRenderedPageBreak/>
        <w:t>оборонне замовлення для забезпечення н</w:t>
      </w:r>
      <w:r w:rsidR="006A2104">
        <w:rPr>
          <w:rFonts w:ascii="Times New Roman" w:hAnsi="Times New Roman" w:cs="Times New Roman"/>
          <w:sz w:val="28"/>
          <w:szCs w:val="28"/>
        </w:rPr>
        <w:t>аціональної безпеки і оборони</w:t>
      </w:r>
      <w:r w:rsidR="006A2104" w:rsidRPr="006A2104">
        <w:rPr>
          <w:rFonts w:ascii="Times New Roman" w:hAnsi="Times New Roman" w:cs="Times New Roman"/>
          <w:sz w:val="28"/>
          <w:szCs w:val="28"/>
          <w:lang w:val="uk-UA"/>
        </w:rPr>
        <w:t>;</w:t>
      </w:r>
      <w:r w:rsidR="006A2104">
        <w:rPr>
          <w:rFonts w:ascii="Times New Roman" w:hAnsi="Times New Roman" w:cs="Times New Roman"/>
          <w:sz w:val="28"/>
          <w:szCs w:val="28"/>
          <w:lang w:val="uk-UA"/>
        </w:rPr>
        <w:t xml:space="preserve"> </w:t>
      </w:r>
      <w:r w:rsidR="006A2104" w:rsidRPr="006A2104">
        <w:rPr>
          <w:rFonts w:ascii="Times New Roman" w:hAnsi="Times New Roman" w:cs="Times New Roman"/>
          <w:sz w:val="28"/>
          <w:szCs w:val="28"/>
        </w:rPr>
        <w:t>Державна інноваційна фінансово-кредитн</w:t>
      </w:r>
      <w:r w:rsidR="006A2104">
        <w:rPr>
          <w:rFonts w:ascii="Times New Roman" w:hAnsi="Times New Roman" w:cs="Times New Roman"/>
          <w:sz w:val="28"/>
          <w:szCs w:val="28"/>
        </w:rPr>
        <w:t>а установа (ДІФКУ)</w:t>
      </w:r>
      <w:r w:rsidR="006A2104" w:rsidRPr="006A2104">
        <w:rPr>
          <w:rFonts w:ascii="Times New Roman" w:hAnsi="Times New Roman" w:cs="Times New Roman"/>
          <w:sz w:val="28"/>
          <w:szCs w:val="28"/>
          <w:lang w:val="uk-UA"/>
        </w:rPr>
        <w:t>.</w:t>
      </w:r>
    </w:p>
    <w:p w14:paraId="069EFCA6" w14:textId="31296736" w:rsidR="00686F12" w:rsidRDefault="00686F12" w:rsidP="00686F1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Існує велика </w:t>
      </w:r>
      <w:r w:rsidR="006A2104">
        <w:rPr>
          <w:rFonts w:ascii="Times New Roman" w:hAnsi="Times New Roman" w:cs="Times New Roman"/>
          <w:sz w:val="28"/>
          <w:szCs w:val="28"/>
          <w:lang w:val="uk-UA"/>
        </w:rPr>
        <w:t>кі</w:t>
      </w:r>
      <w:r>
        <w:rPr>
          <w:rFonts w:ascii="Times New Roman" w:hAnsi="Times New Roman" w:cs="Times New Roman"/>
          <w:sz w:val="28"/>
          <w:szCs w:val="28"/>
          <w:lang w:val="uk-UA"/>
        </w:rPr>
        <w:t>лькість інструментів фінансової підтримки інноваційної діяльності як пряма фінансова підтримка інноваційних</w:t>
      </w:r>
      <w:r w:rsidR="006A2104">
        <w:rPr>
          <w:rFonts w:ascii="Times New Roman" w:hAnsi="Times New Roman" w:cs="Times New Roman"/>
          <w:sz w:val="28"/>
          <w:szCs w:val="28"/>
          <w:lang w:val="uk-UA"/>
        </w:rPr>
        <w:t xml:space="preserve"> процесів, непряма фінансова підтримка, правові, інфраструктурні, економічні, політичні інструменти підтримки інновацій.</w:t>
      </w:r>
    </w:p>
    <w:p w14:paraId="1CF3AE16" w14:textId="06E1529B" w:rsidR="008B34A2" w:rsidRPr="00F56960" w:rsidRDefault="00554013" w:rsidP="008B34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56960" w:rsidRPr="00F56960">
        <w:rPr>
          <w:rFonts w:ascii="Times New Roman" w:hAnsi="Times New Roman" w:cs="Times New Roman"/>
          <w:sz w:val="28"/>
          <w:szCs w:val="28"/>
          <w:lang w:val="uk-UA"/>
        </w:rPr>
        <w:t xml:space="preserve"> результаті проведеного аналізу державного регулювання інноваційного</w:t>
      </w:r>
      <w:r>
        <w:rPr>
          <w:rFonts w:ascii="Times New Roman" w:hAnsi="Times New Roman" w:cs="Times New Roman"/>
          <w:sz w:val="28"/>
          <w:szCs w:val="28"/>
          <w:lang w:val="uk-UA"/>
        </w:rPr>
        <w:t xml:space="preserve"> </w:t>
      </w:r>
      <w:r w:rsidR="00F56960" w:rsidRPr="00F56960">
        <w:rPr>
          <w:rFonts w:ascii="Times New Roman" w:hAnsi="Times New Roman" w:cs="Times New Roman"/>
          <w:sz w:val="28"/>
          <w:szCs w:val="28"/>
          <w:lang w:val="uk-UA"/>
        </w:rPr>
        <w:t xml:space="preserve">розвитку підприємств </w:t>
      </w:r>
      <w:r>
        <w:rPr>
          <w:rFonts w:ascii="Times New Roman" w:hAnsi="Times New Roman" w:cs="Times New Roman"/>
          <w:sz w:val="28"/>
          <w:szCs w:val="28"/>
          <w:lang w:val="uk-UA"/>
        </w:rPr>
        <w:t>ми дійшли до висновку</w:t>
      </w:r>
      <w:r w:rsidR="00F56960" w:rsidRPr="00F56960">
        <w:rPr>
          <w:rFonts w:ascii="Times New Roman" w:hAnsi="Times New Roman" w:cs="Times New Roman"/>
          <w:sz w:val="28"/>
          <w:szCs w:val="28"/>
          <w:lang w:val="uk-UA"/>
        </w:rPr>
        <w:t>, що</w:t>
      </w:r>
      <w:r w:rsidR="008B34A2">
        <w:rPr>
          <w:rFonts w:ascii="Times New Roman" w:hAnsi="Times New Roman" w:cs="Times New Roman"/>
          <w:sz w:val="28"/>
          <w:szCs w:val="28"/>
          <w:lang w:val="uk-UA"/>
        </w:rPr>
        <w:t xml:space="preserve"> наявне законодавство у сфері забезпечення інноваційної діяльності є недосконалим.</w:t>
      </w:r>
    </w:p>
    <w:p w14:paraId="1EA45692" w14:textId="4BBDCB90" w:rsidR="00F56960" w:rsidRPr="00F56960" w:rsidRDefault="008B34A2" w:rsidP="00E67E4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F56960" w:rsidRPr="00F56960">
        <w:rPr>
          <w:rFonts w:ascii="Times New Roman" w:hAnsi="Times New Roman" w:cs="Times New Roman"/>
          <w:sz w:val="28"/>
          <w:szCs w:val="28"/>
          <w:lang w:val="uk-UA"/>
        </w:rPr>
        <w:t xml:space="preserve">нноваційна політика в </w:t>
      </w:r>
      <w:r w:rsidR="00554013">
        <w:rPr>
          <w:rFonts w:ascii="Times New Roman" w:hAnsi="Times New Roman" w:cs="Times New Roman"/>
          <w:sz w:val="28"/>
          <w:szCs w:val="28"/>
          <w:lang w:val="uk-UA"/>
        </w:rPr>
        <w:t>Україні</w:t>
      </w:r>
      <w:r w:rsidR="00F56960" w:rsidRPr="00F56960">
        <w:rPr>
          <w:rFonts w:ascii="Times New Roman" w:hAnsi="Times New Roman" w:cs="Times New Roman"/>
          <w:sz w:val="28"/>
          <w:szCs w:val="28"/>
          <w:lang w:val="uk-UA"/>
        </w:rPr>
        <w:t xml:space="preserve"> є</w:t>
      </w:r>
      <w:r w:rsidR="00554013">
        <w:rPr>
          <w:rFonts w:ascii="Times New Roman" w:hAnsi="Times New Roman" w:cs="Times New Roman"/>
          <w:sz w:val="28"/>
          <w:szCs w:val="28"/>
          <w:lang w:val="uk-UA"/>
        </w:rPr>
        <w:t xml:space="preserve"> </w:t>
      </w:r>
      <w:r w:rsidR="00F56960" w:rsidRPr="00F56960">
        <w:rPr>
          <w:rFonts w:ascii="Times New Roman" w:hAnsi="Times New Roman" w:cs="Times New Roman"/>
          <w:sz w:val="28"/>
          <w:szCs w:val="28"/>
          <w:lang w:val="uk-UA"/>
        </w:rPr>
        <w:t>недостатн</w:t>
      </w:r>
      <w:r w:rsidR="00554013">
        <w:rPr>
          <w:rFonts w:ascii="Times New Roman" w:hAnsi="Times New Roman" w:cs="Times New Roman"/>
          <w:sz w:val="28"/>
          <w:szCs w:val="28"/>
          <w:lang w:val="uk-UA"/>
        </w:rPr>
        <w:t xml:space="preserve">ьо розвинутою. Вона не охоплює комплексно </w:t>
      </w:r>
      <w:r w:rsidR="00F56960" w:rsidRPr="00F56960">
        <w:rPr>
          <w:rFonts w:ascii="Times New Roman" w:hAnsi="Times New Roman" w:cs="Times New Roman"/>
          <w:sz w:val="28"/>
          <w:szCs w:val="28"/>
          <w:lang w:val="uk-UA"/>
        </w:rPr>
        <w:t xml:space="preserve">і </w:t>
      </w:r>
      <w:r w:rsidR="00554013">
        <w:rPr>
          <w:rFonts w:ascii="Times New Roman" w:hAnsi="Times New Roman" w:cs="Times New Roman"/>
          <w:sz w:val="28"/>
          <w:szCs w:val="28"/>
          <w:lang w:val="uk-UA"/>
        </w:rPr>
        <w:t>системно</w:t>
      </w:r>
      <w:r w:rsidR="00F56960" w:rsidRPr="00F56960">
        <w:rPr>
          <w:rFonts w:ascii="Times New Roman" w:hAnsi="Times New Roman" w:cs="Times New Roman"/>
          <w:sz w:val="28"/>
          <w:szCs w:val="28"/>
          <w:lang w:val="uk-UA"/>
        </w:rPr>
        <w:t xml:space="preserve"> всі етапи інноваційного процесу, особливо на рівні</w:t>
      </w:r>
      <w:r w:rsidR="00554013">
        <w:rPr>
          <w:rFonts w:ascii="Times New Roman" w:hAnsi="Times New Roman" w:cs="Times New Roman"/>
          <w:sz w:val="28"/>
          <w:szCs w:val="28"/>
          <w:lang w:val="uk-UA"/>
        </w:rPr>
        <w:t xml:space="preserve"> </w:t>
      </w:r>
      <w:r w:rsidR="00F56960" w:rsidRPr="00F56960">
        <w:rPr>
          <w:rFonts w:ascii="Times New Roman" w:hAnsi="Times New Roman" w:cs="Times New Roman"/>
          <w:sz w:val="28"/>
          <w:szCs w:val="28"/>
          <w:lang w:val="uk-UA"/>
        </w:rPr>
        <w:t>підприємств</w:t>
      </w:r>
      <w:r w:rsidR="00554013">
        <w:rPr>
          <w:rFonts w:ascii="Times New Roman" w:hAnsi="Times New Roman" w:cs="Times New Roman"/>
          <w:sz w:val="28"/>
          <w:szCs w:val="28"/>
          <w:lang w:val="uk-UA"/>
        </w:rPr>
        <w:t xml:space="preserve"> та організацій</w:t>
      </w:r>
      <w:r w:rsidR="00F56960" w:rsidRPr="00F56960">
        <w:rPr>
          <w:rFonts w:ascii="Times New Roman" w:hAnsi="Times New Roman" w:cs="Times New Roman"/>
          <w:sz w:val="28"/>
          <w:szCs w:val="28"/>
          <w:lang w:val="uk-UA"/>
        </w:rPr>
        <w:t>. В інноваційном</w:t>
      </w:r>
      <w:r w:rsidR="00554013">
        <w:rPr>
          <w:rFonts w:ascii="Times New Roman" w:hAnsi="Times New Roman" w:cs="Times New Roman"/>
          <w:sz w:val="28"/>
          <w:szCs w:val="28"/>
          <w:lang w:val="uk-UA"/>
        </w:rPr>
        <w:t xml:space="preserve">у середовищі практично відсутня інфраструктура підтримки інноваційних підприємств, </w:t>
      </w:r>
      <w:r w:rsidR="00F56960" w:rsidRPr="00F56960">
        <w:rPr>
          <w:rFonts w:ascii="Times New Roman" w:hAnsi="Times New Roman" w:cs="Times New Roman"/>
          <w:sz w:val="28"/>
          <w:szCs w:val="28"/>
          <w:lang w:val="uk-UA"/>
        </w:rPr>
        <w:t xml:space="preserve">винахідників, науковців, які мають </w:t>
      </w:r>
      <w:r w:rsidR="00554013">
        <w:rPr>
          <w:rFonts w:ascii="Times New Roman" w:hAnsi="Times New Roman" w:cs="Times New Roman"/>
          <w:sz w:val="28"/>
          <w:szCs w:val="28"/>
          <w:lang w:val="uk-UA"/>
        </w:rPr>
        <w:t>інноваційні наукові розробки. Не на достатньому рівні</w:t>
      </w:r>
      <w:r w:rsidR="00F56960" w:rsidRPr="00F56960">
        <w:rPr>
          <w:rFonts w:ascii="Times New Roman" w:hAnsi="Times New Roman" w:cs="Times New Roman"/>
          <w:sz w:val="28"/>
          <w:szCs w:val="28"/>
          <w:lang w:val="uk-UA"/>
        </w:rPr>
        <w:t xml:space="preserve"> використовую</w:t>
      </w:r>
      <w:r w:rsidR="00554013">
        <w:rPr>
          <w:rFonts w:ascii="Times New Roman" w:hAnsi="Times New Roman" w:cs="Times New Roman"/>
          <w:sz w:val="28"/>
          <w:szCs w:val="28"/>
          <w:lang w:val="uk-UA"/>
        </w:rPr>
        <w:t xml:space="preserve">ється </w:t>
      </w:r>
      <w:r w:rsidR="00F56960" w:rsidRPr="00F56960">
        <w:rPr>
          <w:rFonts w:ascii="Times New Roman" w:hAnsi="Times New Roman" w:cs="Times New Roman"/>
          <w:sz w:val="28"/>
          <w:szCs w:val="28"/>
          <w:lang w:val="uk-UA"/>
        </w:rPr>
        <w:t>науков</w:t>
      </w:r>
      <w:r w:rsidR="00554013">
        <w:rPr>
          <w:rFonts w:ascii="Times New Roman" w:hAnsi="Times New Roman" w:cs="Times New Roman"/>
          <w:sz w:val="28"/>
          <w:szCs w:val="28"/>
          <w:lang w:val="uk-UA"/>
        </w:rPr>
        <w:t>ий</w:t>
      </w:r>
      <w:r w:rsidR="00F56960" w:rsidRPr="00F56960">
        <w:rPr>
          <w:rFonts w:ascii="Times New Roman" w:hAnsi="Times New Roman" w:cs="Times New Roman"/>
          <w:sz w:val="28"/>
          <w:szCs w:val="28"/>
          <w:lang w:val="uk-UA"/>
        </w:rPr>
        <w:t xml:space="preserve"> </w:t>
      </w:r>
      <w:r w:rsidR="00554013">
        <w:rPr>
          <w:rFonts w:ascii="Times New Roman" w:hAnsi="Times New Roman" w:cs="Times New Roman"/>
          <w:sz w:val="28"/>
          <w:szCs w:val="28"/>
          <w:lang w:val="uk-UA"/>
        </w:rPr>
        <w:t>потенціал та можливості</w:t>
      </w:r>
      <w:r w:rsidR="00F56960" w:rsidRPr="00F56960">
        <w:rPr>
          <w:rFonts w:ascii="Times New Roman" w:hAnsi="Times New Roman" w:cs="Times New Roman"/>
          <w:sz w:val="28"/>
          <w:szCs w:val="28"/>
          <w:lang w:val="uk-UA"/>
        </w:rPr>
        <w:t xml:space="preserve"> </w:t>
      </w:r>
      <w:r w:rsidR="00554013">
        <w:rPr>
          <w:rFonts w:ascii="Times New Roman" w:hAnsi="Times New Roman" w:cs="Times New Roman"/>
          <w:sz w:val="28"/>
          <w:szCs w:val="28"/>
          <w:lang w:val="uk-UA"/>
        </w:rPr>
        <w:t xml:space="preserve">закладів вищої освіти. </w:t>
      </w:r>
      <w:r>
        <w:rPr>
          <w:rFonts w:ascii="Times New Roman" w:hAnsi="Times New Roman" w:cs="Times New Roman"/>
          <w:sz w:val="28"/>
          <w:szCs w:val="28"/>
          <w:lang w:val="uk-UA"/>
        </w:rPr>
        <w:t>Держава повинна приділяти більшої уваги питанню сприянню кооперації між підприємствами та науковими колами. Окремої уваги потребує законодавче закріплення механізмів реалізації та формування інноваційних кластерів як дієвого інструмента реалізації нововведень.</w:t>
      </w:r>
      <w:r w:rsidR="00E67E4F">
        <w:rPr>
          <w:rFonts w:ascii="Times New Roman" w:hAnsi="Times New Roman" w:cs="Times New Roman"/>
          <w:sz w:val="28"/>
          <w:szCs w:val="28"/>
          <w:lang w:val="uk-UA"/>
        </w:rPr>
        <w:t xml:space="preserve"> Крім того, з метою пожвавлення залучення коштів на розвиток інноваційної діяльності, доцільно і</w:t>
      </w:r>
      <w:r w:rsidR="00E67E4F" w:rsidRPr="00E67E4F">
        <w:rPr>
          <w:rFonts w:ascii="Times New Roman" w:hAnsi="Times New Roman" w:cs="Times New Roman"/>
          <w:sz w:val="28"/>
          <w:szCs w:val="28"/>
          <w:lang w:val="uk-UA"/>
        </w:rPr>
        <w:t>нвесторам, що</w:t>
      </w:r>
      <w:r w:rsidR="00E67E4F">
        <w:rPr>
          <w:rFonts w:ascii="Times New Roman" w:hAnsi="Times New Roman" w:cs="Times New Roman"/>
          <w:sz w:val="28"/>
          <w:szCs w:val="28"/>
          <w:lang w:val="uk-UA"/>
        </w:rPr>
        <w:t xml:space="preserve"> направляють кошти в інновації, </w:t>
      </w:r>
      <w:r w:rsidR="00E67E4F" w:rsidRPr="00E67E4F">
        <w:rPr>
          <w:rFonts w:ascii="Times New Roman" w:hAnsi="Times New Roman" w:cs="Times New Roman"/>
          <w:sz w:val="28"/>
          <w:szCs w:val="28"/>
          <w:lang w:val="uk-UA"/>
        </w:rPr>
        <w:t>надавати под</w:t>
      </w:r>
      <w:r w:rsidR="00E67E4F">
        <w:rPr>
          <w:rFonts w:ascii="Times New Roman" w:hAnsi="Times New Roman" w:cs="Times New Roman"/>
          <w:sz w:val="28"/>
          <w:szCs w:val="28"/>
          <w:lang w:val="uk-UA"/>
        </w:rPr>
        <w:t xml:space="preserve">аткові пільги, державні кредити </w:t>
      </w:r>
      <w:r w:rsidR="00E67E4F" w:rsidRPr="00E67E4F">
        <w:rPr>
          <w:rFonts w:ascii="Times New Roman" w:hAnsi="Times New Roman" w:cs="Times New Roman"/>
          <w:sz w:val="28"/>
          <w:szCs w:val="28"/>
          <w:lang w:val="uk-UA"/>
        </w:rPr>
        <w:t>і гарантії.</w:t>
      </w:r>
    </w:p>
    <w:p w14:paraId="143F3EAF" w14:textId="59548DB9" w:rsidR="006A2104" w:rsidRDefault="006A2104" w:rsidP="00554013">
      <w:pPr>
        <w:spacing w:after="0" w:line="360" w:lineRule="auto"/>
        <w:jc w:val="both"/>
        <w:rPr>
          <w:rFonts w:ascii="Times New Roman" w:hAnsi="Times New Roman" w:cs="Times New Roman"/>
          <w:sz w:val="28"/>
          <w:szCs w:val="28"/>
          <w:lang w:val="uk-UA"/>
        </w:rPr>
      </w:pPr>
    </w:p>
    <w:p w14:paraId="3BEB639D" w14:textId="153F4E4A" w:rsidR="00BF3EDB" w:rsidRPr="00686F12" w:rsidRDefault="00BF3EDB" w:rsidP="00E67E4F">
      <w:pPr>
        <w:spacing w:after="0" w:line="360" w:lineRule="auto"/>
        <w:jc w:val="both"/>
        <w:rPr>
          <w:rFonts w:ascii="Times New Roman" w:hAnsi="Times New Roman" w:cs="Times New Roman"/>
          <w:sz w:val="28"/>
          <w:szCs w:val="28"/>
          <w:lang w:val="uk-UA"/>
        </w:rPr>
      </w:pPr>
    </w:p>
    <w:p w14:paraId="3EE58B2E" w14:textId="08128F01" w:rsidR="009870C2" w:rsidRDefault="005E5663" w:rsidP="005E56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9870C2" w:rsidRPr="00445722">
        <w:rPr>
          <w:rFonts w:ascii="Times New Roman" w:hAnsi="Times New Roman" w:cs="Times New Roman"/>
          <w:sz w:val="28"/>
          <w:szCs w:val="28"/>
          <w:lang w:val="uk-UA"/>
        </w:rPr>
        <w:t>3. ПРОБЛЕМИ І ПЕРСПЕКТИВИ РОЗВИТКУ ІННОВАЦІЙНОЇ ДІЯЛЬНОСТІ ПІДПРИЄМСТВ ЛУГАНСЬКОЇ ОБЛАСТІ</w:t>
      </w:r>
    </w:p>
    <w:p w14:paraId="4B04D814" w14:textId="77777777" w:rsidR="005E5663" w:rsidRPr="00445722" w:rsidRDefault="005E5663" w:rsidP="005E5663">
      <w:pPr>
        <w:spacing w:after="0" w:line="240" w:lineRule="auto"/>
        <w:jc w:val="center"/>
        <w:rPr>
          <w:rFonts w:ascii="Times New Roman" w:hAnsi="Times New Roman" w:cs="Times New Roman"/>
          <w:sz w:val="28"/>
          <w:szCs w:val="28"/>
          <w:lang w:val="uk-UA"/>
        </w:rPr>
      </w:pPr>
    </w:p>
    <w:p w14:paraId="07194964" w14:textId="1E1B20CC" w:rsidR="009870C2" w:rsidRPr="005E5663" w:rsidRDefault="009870C2" w:rsidP="005E5663">
      <w:pPr>
        <w:spacing w:after="0" w:line="360" w:lineRule="auto"/>
        <w:ind w:firstLine="709"/>
        <w:jc w:val="both"/>
        <w:rPr>
          <w:rFonts w:ascii="Times New Roman" w:hAnsi="Times New Roman" w:cs="Times New Roman"/>
          <w:sz w:val="28"/>
          <w:szCs w:val="28"/>
          <w:lang w:val="uk-UA"/>
        </w:rPr>
      </w:pPr>
      <w:r w:rsidRPr="005E5663">
        <w:rPr>
          <w:rFonts w:ascii="Times New Roman" w:hAnsi="Times New Roman" w:cs="Times New Roman"/>
          <w:sz w:val="28"/>
          <w:szCs w:val="28"/>
          <w:lang w:val="uk-UA"/>
        </w:rPr>
        <w:t>3.1. Інноваційні підприємства Луганської області та їх показники інноваційної активності</w:t>
      </w:r>
    </w:p>
    <w:p w14:paraId="6D264263" w14:textId="77777777" w:rsidR="006C3DD9" w:rsidRPr="006C3DD9" w:rsidRDefault="006C3DD9" w:rsidP="002C0BAA">
      <w:pPr>
        <w:spacing w:after="0" w:line="360" w:lineRule="auto"/>
        <w:ind w:firstLine="709"/>
        <w:jc w:val="both"/>
        <w:rPr>
          <w:rFonts w:ascii="Times New Roman" w:hAnsi="Times New Roman" w:cs="Times New Roman"/>
          <w:sz w:val="28"/>
          <w:szCs w:val="28"/>
          <w:lang w:val="uk-UA"/>
        </w:rPr>
      </w:pPr>
      <w:r w:rsidRPr="006C3DD9">
        <w:rPr>
          <w:rFonts w:ascii="Times New Roman" w:hAnsi="Times New Roman" w:cs="Times New Roman"/>
          <w:sz w:val="28"/>
          <w:szCs w:val="28"/>
          <w:lang w:val="uk-UA"/>
        </w:rPr>
        <w:lastRenderedPageBreak/>
        <w:t>Луганська область характеризується недостатнім рівнем інноваційних процесів, що проявляється у малій кількості підприємців, які ініціюють активну інноваційну діяльність та незначній частці інноваційної продукції в загальному обсязі виробленої продукції.</w:t>
      </w:r>
    </w:p>
    <w:p w14:paraId="33144AE8" w14:textId="5D8C10DC" w:rsidR="006C3DD9" w:rsidRDefault="006C3DD9" w:rsidP="002C0B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6C3DD9">
        <w:rPr>
          <w:rFonts w:ascii="Times New Roman" w:hAnsi="Times New Roman" w:cs="Times New Roman"/>
          <w:sz w:val="28"/>
          <w:szCs w:val="28"/>
          <w:lang w:val="uk-UA"/>
        </w:rPr>
        <w:t xml:space="preserve"> промисловому комплексі Луганської області інноваційною діяльністю займається невелика кількість підприємств, а саме:</w:t>
      </w:r>
      <w:r>
        <w:rPr>
          <w:rFonts w:ascii="Times New Roman" w:hAnsi="Times New Roman" w:cs="Times New Roman"/>
          <w:sz w:val="28"/>
          <w:szCs w:val="28"/>
          <w:lang w:val="uk-UA"/>
        </w:rPr>
        <w:t xml:space="preserve"> ПрАТ «СНВО «Імпульс»; </w:t>
      </w:r>
      <w:r w:rsidRPr="006C3DD9">
        <w:rPr>
          <w:rFonts w:ascii="Times New Roman" w:hAnsi="Times New Roman" w:cs="Times New Roman"/>
          <w:sz w:val="28"/>
          <w:szCs w:val="28"/>
          <w:lang w:val="uk-UA"/>
        </w:rPr>
        <w:t>ТОВ «Науково-виробниче підприємств</w:t>
      </w:r>
      <w:r w:rsidR="003F0386">
        <w:rPr>
          <w:rFonts w:ascii="Times New Roman" w:hAnsi="Times New Roman" w:cs="Times New Roman"/>
          <w:sz w:val="28"/>
          <w:szCs w:val="28"/>
          <w:lang w:val="uk-UA"/>
        </w:rPr>
        <w:t>а «Зоря»; ТОВ </w:t>
      </w:r>
      <w:r>
        <w:rPr>
          <w:rFonts w:ascii="Times New Roman" w:hAnsi="Times New Roman" w:cs="Times New Roman"/>
          <w:sz w:val="28"/>
          <w:szCs w:val="28"/>
          <w:lang w:val="uk-UA"/>
        </w:rPr>
        <w:t>НВП</w:t>
      </w:r>
      <w:r w:rsidR="004E3150">
        <w:rPr>
          <w:rFonts w:ascii="Times New Roman" w:hAnsi="Times New Roman" w:cs="Times New Roman"/>
          <w:sz w:val="28"/>
          <w:szCs w:val="28"/>
          <w:lang w:val="uk-UA"/>
        </w:rPr>
        <w:t> </w:t>
      </w:r>
      <w:r>
        <w:rPr>
          <w:rFonts w:ascii="Times New Roman" w:hAnsi="Times New Roman" w:cs="Times New Roman"/>
          <w:sz w:val="28"/>
          <w:szCs w:val="28"/>
          <w:lang w:val="uk-UA"/>
        </w:rPr>
        <w:t xml:space="preserve">«МІКРОТЕРМ»; </w:t>
      </w:r>
      <w:r w:rsidRPr="006C3DD9">
        <w:rPr>
          <w:rFonts w:ascii="Times New Roman" w:hAnsi="Times New Roman" w:cs="Times New Roman"/>
          <w:sz w:val="28"/>
          <w:szCs w:val="28"/>
          <w:lang w:val="uk-UA"/>
        </w:rPr>
        <w:t>ТО</w:t>
      </w:r>
      <w:r>
        <w:rPr>
          <w:rFonts w:ascii="Times New Roman" w:hAnsi="Times New Roman" w:cs="Times New Roman"/>
          <w:sz w:val="28"/>
          <w:szCs w:val="28"/>
          <w:lang w:val="uk-UA"/>
        </w:rPr>
        <w:t>В НДПІ «</w:t>
      </w:r>
      <w:r w:rsidR="003F0386">
        <w:rPr>
          <w:rFonts w:ascii="Times New Roman" w:hAnsi="Times New Roman" w:cs="Times New Roman"/>
          <w:sz w:val="28"/>
          <w:szCs w:val="28"/>
          <w:lang w:val="uk-UA"/>
        </w:rPr>
        <w:t>Водоочисні технології»; ТОВ НВФ </w:t>
      </w:r>
      <w:r>
        <w:rPr>
          <w:rFonts w:ascii="Times New Roman" w:hAnsi="Times New Roman" w:cs="Times New Roman"/>
          <w:sz w:val="28"/>
          <w:szCs w:val="28"/>
          <w:lang w:val="uk-UA"/>
        </w:rPr>
        <w:t xml:space="preserve">«МІКРОХІМ»; ТОВ «НВО «СЗХНО»; </w:t>
      </w:r>
      <w:r w:rsidRPr="006C3DD9">
        <w:rPr>
          <w:rFonts w:ascii="Times New Roman" w:hAnsi="Times New Roman" w:cs="Times New Roman"/>
          <w:sz w:val="28"/>
          <w:szCs w:val="28"/>
          <w:lang w:val="uk-UA"/>
        </w:rPr>
        <w:t>ПрАТ «Б</w:t>
      </w:r>
      <w:r>
        <w:rPr>
          <w:rFonts w:ascii="Times New Roman" w:hAnsi="Times New Roman" w:cs="Times New Roman"/>
          <w:sz w:val="28"/>
          <w:szCs w:val="28"/>
          <w:lang w:val="uk-UA"/>
        </w:rPr>
        <w:t xml:space="preserve">іловодський маслоробний завод»; ТОВ «АГК Україна»; ТОВ «Сватівська олія»; </w:t>
      </w:r>
      <w:r w:rsidR="003F0386">
        <w:rPr>
          <w:rFonts w:ascii="Times New Roman" w:hAnsi="Times New Roman" w:cs="Times New Roman"/>
          <w:sz w:val="28"/>
          <w:szCs w:val="28"/>
          <w:lang w:val="uk-UA"/>
        </w:rPr>
        <w:t>ТДВ</w:t>
      </w:r>
      <w:r w:rsidR="003F0386">
        <w:rPr>
          <w:lang w:val="uk-UA"/>
        </w:rPr>
        <w:t> </w:t>
      </w:r>
      <w:r w:rsidRPr="006C3DD9">
        <w:rPr>
          <w:rFonts w:ascii="Times New Roman" w:hAnsi="Times New Roman" w:cs="Times New Roman"/>
          <w:sz w:val="28"/>
          <w:szCs w:val="28"/>
          <w:lang w:val="uk-UA"/>
        </w:rPr>
        <w:t>«Попаснянський вагоноремонтний завод».</w:t>
      </w:r>
    </w:p>
    <w:p w14:paraId="16167546" w14:textId="06761845" w:rsidR="00C90B01" w:rsidRPr="006C3DD9" w:rsidRDefault="00C90B01" w:rsidP="002C0B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Міста Рубіжне, Сєвєродонецьк мають найбільшу кількість інноваційних</w:t>
      </w:r>
      <w:r w:rsidR="004069E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підприємств в </w:t>
      </w:r>
      <w:r w:rsidRPr="00C90B01">
        <w:rPr>
          <w:rFonts w:ascii="Times New Roman" w:hAnsi="Times New Roman" w:cs="Times New Roman"/>
          <w:sz w:val="28"/>
          <w:szCs w:val="28"/>
          <w:lang w:val="uk-UA"/>
        </w:rPr>
        <w:t>частці інноваційно-активних промислових підприємств у загальній кількості підприємств</w:t>
      </w:r>
      <w:r>
        <w:rPr>
          <w:rFonts w:ascii="Times New Roman" w:hAnsi="Times New Roman" w:cs="Times New Roman"/>
          <w:sz w:val="28"/>
          <w:szCs w:val="28"/>
          <w:lang w:val="uk-UA"/>
        </w:rPr>
        <w:t>. Лідером з впровадження інновацій є м. Рубіжне.</w:t>
      </w:r>
    </w:p>
    <w:p w14:paraId="2C8A6752" w14:textId="5D376C01" w:rsidR="006C3DD9" w:rsidRPr="0034458A" w:rsidRDefault="006C3DD9" w:rsidP="0034458A">
      <w:pPr>
        <w:spacing w:after="0" w:line="360" w:lineRule="auto"/>
        <w:ind w:firstLine="708"/>
        <w:jc w:val="both"/>
        <w:rPr>
          <w:rFonts w:ascii="Times New Roman" w:hAnsi="Times New Roman" w:cs="Times New Roman"/>
          <w:sz w:val="28"/>
          <w:szCs w:val="28"/>
          <w:lang w:val="uk-UA"/>
        </w:rPr>
      </w:pPr>
      <w:r w:rsidRPr="006C3DD9">
        <w:rPr>
          <w:rFonts w:ascii="Times New Roman" w:hAnsi="Times New Roman" w:cs="Times New Roman"/>
          <w:sz w:val="28"/>
          <w:szCs w:val="28"/>
          <w:lang w:val="uk-UA"/>
        </w:rPr>
        <w:t>Відповідно до інформації Головного управління статистики в Луганській області у 2019 році питома вага промислових підприємств регіону, що займалися</w:t>
      </w:r>
      <w:r w:rsidR="0034458A">
        <w:rPr>
          <w:rFonts w:ascii="Times New Roman" w:hAnsi="Times New Roman" w:cs="Times New Roman"/>
          <w:sz w:val="28"/>
          <w:szCs w:val="28"/>
          <w:lang w:val="uk-UA"/>
        </w:rPr>
        <w:t xml:space="preserve"> інноваціями, становила 14,9 % </w:t>
      </w:r>
      <w:r w:rsidR="0034458A" w:rsidRPr="0034458A">
        <w:rPr>
          <w:rFonts w:ascii="Times New Roman" w:hAnsi="Times New Roman" w:cs="Times New Roman"/>
          <w:sz w:val="28"/>
          <w:szCs w:val="28"/>
          <w:lang w:val="uk-UA"/>
        </w:rPr>
        <w:t>до загальної кількості обстежених підприємств Луганської області із середньою кількістю працівників 50 осіб і більше</w:t>
      </w:r>
      <w:r w:rsidR="00BF6A23" w:rsidRPr="00BF6A23">
        <w:rPr>
          <w:rFonts w:ascii="Times New Roman" w:hAnsi="Times New Roman" w:cs="Times New Roman"/>
          <w:sz w:val="28"/>
          <w:szCs w:val="28"/>
          <w:lang w:val="uk-UA"/>
        </w:rPr>
        <w:t xml:space="preserve"> [80]</w:t>
      </w:r>
      <w:r w:rsidR="0034458A" w:rsidRPr="0034458A">
        <w:rPr>
          <w:rFonts w:ascii="Times New Roman" w:hAnsi="Times New Roman" w:cs="Times New Roman"/>
          <w:sz w:val="28"/>
          <w:szCs w:val="28"/>
          <w:lang w:val="uk-UA"/>
        </w:rPr>
        <w:t>.</w:t>
      </w:r>
    </w:p>
    <w:p w14:paraId="11C5FC97" w14:textId="6FE788A6" w:rsidR="001203AE" w:rsidRDefault="006C3DD9" w:rsidP="002A780D">
      <w:pPr>
        <w:spacing w:after="0" w:line="360" w:lineRule="auto"/>
        <w:ind w:firstLine="708"/>
        <w:jc w:val="both"/>
        <w:rPr>
          <w:rFonts w:ascii="Times New Roman" w:hAnsi="Times New Roman" w:cs="Times New Roman"/>
          <w:sz w:val="28"/>
          <w:szCs w:val="28"/>
          <w:lang w:val="uk-UA"/>
        </w:rPr>
      </w:pPr>
      <w:r w:rsidRPr="006C3DD9">
        <w:rPr>
          <w:rFonts w:ascii="Times New Roman" w:hAnsi="Times New Roman" w:cs="Times New Roman"/>
          <w:sz w:val="28"/>
          <w:szCs w:val="28"/>
          <w:lang w:val="uk-UA"/>
        </w:rPr>
        <w:t>Загальна сума витрат, яку витрачали промислові підприємства на інновації, у 2019 році склала 26,7 млн грн</w:t>
      </w:r>
      <w:r w:rsidR="002A780D">
        <w:rPr>
          <w:rFonts w:ascii="Times New Roman" w:hAnsi="Times New Roman" w:cs="Times New Roman"/>
          <w:sz w:val="28"/>
          <w:szCs w:val="28"/>
          <w:lang w:val="uk-UA"/>
        </w:rPr>
        <w:t xml:space="preserve"> (з них </w:t>
      </w:r>
      <w:r w:rsidR="002A780D" w:rsidRPr="002A780D">
        <w:rPr>
          <w:rFonts w:ascii="Times New Roman" w:hAnsi="Times New Roman" w:cs="Times New Roman"/>
          <w:sz w:val="28"/>
          <w:szCs w:val="28"/>
          <w:lang w:val="uk-UA"/>
        </w:rPr>
        <w:t>придбання машин, обладнання та програмного забезпечення</w:t>
      </w:r>
      <w:r w:rsidR="002A780D">
        <w:rPr>
          <w:rFonts w:ascii="Times New Roman" w:hAnsi="Times New Roman" w:cs="Times New Roman"/>
          <w:sz w:val="28"/>
          <w:szCs w:val="28"/>
          <w:lang w:val="uk-UA"/>
        </w:rPr>
        <w:t xml:space="preserve"> – 14, 3 млн грн)</w:t>
      </w:r>
      <w:r w:rsidRPr="006C3DD9">
        <w:rPr>
          <w:rFonts w:ascii="Times New Roman" w:hAnsi="Times New Roman" w:cs="Times New Roman"/>
          <w:sz w:val="28"/>
          <w:szCs w:val="28"/>
          <w:lang w:val="uk-UA"/>
        </w:rPr>
        <w:t xml:space="preserve">. </w:t>
      </w:r>
    </w:p>
    <w:p w14:paraId="1A769F86" w14:textId="4D9DA056" w:rsidR="006C3DD9" w:rsidRDefault="006C3DD9" w:rsidP="006C3DD9">
      <w:pPr>
        <w:spacing w:after="0" w:line="360" w:lineRule="auto"/>
        <w:ind w:firstLine="708"/>
        <w:jc w:val="both"/>
        <w:rPr>
          <w:rFonts w:ascii="Times New Roman" w:hAnsi="Times New Roman" w:cs="Times New Roman"/>
          <w:sz w:val="28"/>
          <w:szCs w:val="28"/>
          <w:lang w:val="uk-UA"/>
        </w:rPr>
      </w:pPr>
      <w:r w:rsidRPr="006C3DD9">
        <w:rPr>
          <w:rFonts w:ascii="Times New Roman" w:hAnsi="Times New Roman" w:cs="Times New Roman"/>
          <w:sz w:val="28"/>
          <w:szCs w:val="28"/>
          <w:lang w:val="uk-UA"/>
        </w:rPr>
        <w:t>Кільк</w:t>
      </w:r>
      <w:r>
        <w:rPr>
          <w:rFonts w:ascii="Times New Roman" w:hAnsi="Times New Roman" w:cs="Times New Roman"/>
          <w:sz w:val="28"/>
          <w:szCs w:val="28"/>
          <w:lang w:val="uk-UA"/>
        </w:rPr>
        <w:t>ість</w:t>
      </w:r>
      <w:r w:rsidRPr="006C3DD9">
        <w:rPr>
          <w:rFonts w:ascii="Times New Roman" w:hAnsi="Times New Roman" w:cs="Times New Roman"/>
          <w:sz w:val="28"/>
          <w:szCs w:val="28"/>
          <w:lang w:val="uk-UA"/>
        </w:rPr>
        <w:t xml:space="preserve"> впроваджених нових технологічних процесів та найменувань впроваджених інноваційних видів продукції на промислових підприємствах, склали відповідно 29 та 34 одиниць.</w:t>
      </w:r>
    </w:p>
    <w:p w14:paraId="79B9798E" w14:textId="3ED99148" w:rsidR="00047C8F" w:rsidRDefault="006C3DD9" w:rsidP="002A780D">
      <w:pPr>
        <w:spacing w:after="0" w:line="360" w:lineRule="auto"/>
        <w:ind w:firstLine="708"/>
        <w:jc w:val="both"/>
        <w:rPr>
          <w:rFonts w:ascii="Times New Roman" w:hAnsi="Times New Roman" w:cs="Times New Roman"/>
          <w:sz w:val="28"/>
          <w:szCs w:val="28"/>
          <w:lang w:val="uk-UA"/>
        </w:rPr>
      </w:pPr>
      <w:r w:rsidRPr="006C3DD9">
        <w:rPr>
          <w:rFonts w:ascii="Times New Roman" w:hAnsi="Times New Roman" w:cs="Times New Roman"/>
          <w:sz w:val="28"/>
          <w:szCs w:val="28"/>
          <w:lang w:val="uk-UA"/>
        </w:rPr>
        <w:t>Питома вага реалізованої інноваційної продукції в загальному обсязі промислової продукції у 2019 році станови</w:t>
      </w:r>
      <w:r>
        <w:rPr>
          <w:rFonts w:ascii="Times New Roman" w:hAnsi="Times New Roman" w:cs="Times New Roman"/>
          <w:sz w:val="28"/>
          <w:szCs w:val="28"/>
          <w:lang w:val="uk-UA"/>
        </w:rPr>
        <w:t xml:space="preserve">ла </w:t>
      </w:r>
      <w:r w:rsidRPr="006C3DD9">
        <w:rPr>
          <w:rFonts w:ascii="Times New Roman" w:hAnsi="Times New Roman" w:cs="Times New Roman"/>
          <w:sz w:val="28"/>
          <w:szCs w:val="28"/>
          <w:lang w:val="uk-UA"/>
        </w:rPr>
        <w:t>3,0 %</w:t>
      </w:r>
      <w:r w:rsidR="002A780D">
        <w:rPr>
          <w:rFonts w:ascii="Times New Roman" w:hAnsi="Times New Roman" w:cs="Times New Roman"/>
          <w:sz w:val="28"/>
          <w:szCs w:val="28"/>
          <w:lang w:val="uk-UA"/>
        </w:rPr>
        <w:t>.</w:t>
      </w:r>
    </w:p>
    <w:p w14:paraId="3A7BD837" w14:textId="77777777" w:rsidR="0034458A" w:rsidRPr="0034458A" w:rsidRDefault="0034458A" w:rsidP="0034458A">
      <w:pPr>
        <w:spacing w:after="0" w:line="360" w:lineRule="auto"/>
        <w:ind w:firstLine="708"/>
        <w:jc w:val="both"/>
        <w:rPr>
          <w:rFonts w:ascii="Times New Roman" w:hAnsi="Times New Roman" w:cs="Times New Roman"/>
          <w:sz w:val="28"/>
          <w:szCs w:val="28"/>
          <w:lang w:val="uk-UA"/>
        </w:rPr>
      </w:pPr>
      <w:r w:rsidRPr="0034458A">
        <w:rPr>
          <w:rFonts w:ascii="Times New Roman" w:hAnsi="Times New Roman" w:cs="Times New Roman"/>
          <w:sz w:val="28"/>
          <w:szCs w:val="28"/>
          <w:lang w:val="uk-UA"/>
        </w:rPr>
        <w:t xml:space="preserve">Відповідно до інформації Державної служби статистики України в Луганській області за період 2016-2018 років інноваційною діяльністю </w:t>
      </w:r>
      <w:r w:rsidRPr="0034458A">
        <w:rPr>
          <w:rFonts w:ascii="Times New Roman" w:hAnsi="Times New Roman" w:cs="Times New Roman"/>
          <w:sz w:val="28"/>
          <w:szCs w:val="28"/>
          <w:lang w:val="uk-UA"/>
        </w:rPr>
        <w:lastRenderedPageBreak/>
        <w:t>займалось 61 підприємство, що становило 21,8 % до загальної кількості, у порівнянні із попереднім періодом 2014-2016 років кількість таких підприємств зросла на 79,4 %.</w:t>
      </w:r>
    </w:p>
    <w:p w14:paraId="3C2293B7" w14:textId="59F7E68F" w:rsidR="0034458A" w:rsidRPr="0034458A" w:rsidRDefault="0034458A" w:rsidP="0034458A">
      <w:pPr>
        <w:spacing w:after="0" w:line="360" w:lineRule="auto"/>
        <w:ind w:firstLine="708"/>
        <w:jc w:val="both"/>
        <w:rPr>
          <w:rFonts w:ascii="Times New Roman" w:hAnsi="Times New Roman" w:cs="Times New Roman"/>
          <w:sz w:val="28"/>
          <w:szCs w:val="28"/>
          <w:lang w:val="uk-UA"/>
        </w:rPr>
      </w:pPr>
      <w:r w:rsidRPr="0034458A">
        <w:rPr>
          <w:rFonts w:ascii="Times New Roman" w:hAnsi="Times New Roman" w:cs="Times New Roman"/>
          <w:sz w:val="28"/>
          <w:szCs w:val="28"/>
          <w:lang w:val="uk-UA"/>
        </w:rPr>
        <w:t>Щодо саме промислових підприємств, то протягом 2018 року інноваційну діяльність здійснювали 5 підприємств, що становить 7% до загальної кількості обстежених підприємств Луганської області із середньою кількістю працівників 50 осіб і більше. З цих 5 підприємств витрачали кошти на внутрішні наукові дослідження і розробки – 2 підприємства,  придбання машин, обладнання та програмного забезпечення – 2 підприємства, придбання інших зовнішніх знань – 1</w:t>
      </w:r>
      <w:r w:rsidR="003F0386">
        <w:rPr>
          <w:rFonts w:ascii="Times New Roman" w:hAnsi="Times New Roman" w:cs="Times New Roman"/>
          <w:sz w:val="28"/>
          <w:szCs w:val="28"/>
          <w:lang w:val="uk-UA"/>
        </w:rPr>
        <w:t xml:space="preserve"> підприємство, інші напрями – 2 </w:t>
      </w:r>
      <w:r w:rsidRPr="0034458A">
        <w:rPr>
          <w:rFonts w:ascii="Times New Roman" w:hAnsi="Times New Roman" w:cs="Times New Roman"/>
          <w:sz w:val="28"/>
          <w:szCs w:val="28"/>
          <w:lang w:val="uk-UA"/>
        </w:rPr>
        <w:t>підприємства.</w:t>
      </w:r>
    </w:p>
    <w:p w14:paraId="1589B63D" w14:textId="77777777" w:rsidR="0034458A" w:rsidRPr="0034458A" w:rsidRDefault="0034458A" w:rsidP="0034458A">
      <w:pPr>
        <w:spacing w:after="0" w:line="360" w:lineRule="auto"/>
        <w:ind w:firstLine="708"/>
        <w:jc w:val="both"/>
        <w:rPr>
          <w:rFonts w:ascii="Times New Roman" w:hAnsi="Times New Roman" w:cs="Times New Roman"/>
          <w:sz w:val="28"/>
          <w:szCs w:val="28"/>
          <w:lang w:val="uk-UA"/>
        </w:rPr>
      </w:pPr>
      <w:r w:rsidRPr="0034458A">
        <w:rPr>
          <w:rFonts w:ascii="Times New Roman" w:hAnsi="Times New Roman" w:cs="Times New Roman"/>
          <w:sz w:val="28"/>
          <w:szCs w:val="28"/>
          <w:lang w:val="uk-UA"/>
        </w:rPr>
        <w:t xml:space="preserve">Загальна сума фінансування інноваційної діяльності у 2018 році становила 16,2 млн грн. (на 20 % менше ніж у 2017 році). </w:t>
      </w:r>
    </w:p>
    <w:p w14:paraId="5F210512" w14:textId="2F3B5051" w:rsidR="0034458A" w:rsidRPr="0034458A" w:rsidRDefault="0034458A" w:rsidP="0034458A">
      <w:pPr>
        <w:spacing w:after="0" w:line="360" w:lineRule="auto"/>
        <w:ind w:firstLine="708"/>
        <w:jc w:val="both"/>
        <w:rPr>
          <w:rFonts w:ascii="Times New Roman" w:hAnsi="Times New Roman" w:cs="Times New Roman"/>
          <w:sz w:val="28"/>
          <w:szCs w:val="28"/>
          <w:lang w:val="uk-UA"/>
        </w:rPr>
      </w:pPr>
      <w:r w:rsidRPr="0034458A">
        <w:rPr>
          <w:rFonts w:ascii="Times New Roman" w:hAnsi="Times New Roman" w:cs="Times New Roman"/>
          <w:sz w:val="28"/>
          <w:szCs w:val="28"/>
          <w:lang w:val="uk-UA"/>
        </w:rPr>
        <w:t xml:space="preserve">Кількість промислових підприємств, що впроваджували інновації (продукцію та/або технологічні процеси), у 2018 році складає 4 одиниці, з них впроваджували нові технологічні процеси – 3 підприємства (в тому числі нові або суттєво поліпшені маловідходні, ресурсозберігаючі – 1 одиниця); впроваджували види інноваційної </w:t>
      </w:r>
      <w:r w:rsidR="003F0386">
        <w:rPr>
          <w:rFonts w:ascii="Times New Roman" w:hAnsi="Times New Roman" w:cs="Times New Roman"/>
          <w:sz w:val="28"/>
          <w:szCs w:val="28"/>
          <w:lang w:val="uk-UA"/>
        </w:rPr>
        <w:t>продукції (товарів, послуг) – 4 </w:t>
      </w:r>
      <w:r w:rsidRPr="0034458A">
        <w:rPr>
          <w:rFonts w:ascii="Times New Roman" w:hAnsi="Times New Roman" w:cs="Times New Roman"/>
          <w:sz w:val="28"/>
          <w:szCs w:val="28"/>
          <w:lang w:val="uk-UA"/>
        </w:rPr>
        <w:t>підприємства (в тому числі нові для ринку – 3 підприємства).</w:t>
      </w:r>
    </w:p>
    <w:p w14:paraId="10CC6540" w14:textId="212E9734" w:rsidR="0034458A" w:rsidRPr="0034458A" w:rsidRDefault="0034458A" w:rsidP="0034458A">
      <w:pPr>
        <w:spacing w:after="0" w:line="360" w:lineRule="auto"/>
        <w:ind w:firstLine="708"/>
        <w:jc w:val="both"/>
        <w:rPr>
          <w:rFonts w:ascii="Times New Roman" w:hAnsi="Times New Roman" w:cs="Times New Roman"/>
          <w:sz w:val="28"/>
          <w:szCs w:val="28"/>
          <w:lang w:val="uk-UA"/>
        </w:rPr>
      </w:pPr>
      <w:r w:rsidRPr="0034458A">
        <w:rPr>
          <w:rFonts w:ascii="Times New Roman" w:hAnsi="Times New Roman" w:cs="Times New Roman"/>
          <w:sz w:val="28"/>
          <w:szCs w:val="28"/>
          <w:lang w:val="uk-UA"/>
        </w:rPr>
        <w:t>На промислових підприємствах області у 2018 році спостеріга</w:t>
      </w:r>
      <w:r>
        <w:rPr>
          <w:rFonts w:ascii="Times New Roman" w:hAnsi="Times New Roman" w:cs="Times New Roman"/>
          <w:sz w:val="28"/>
          <w:szCs w:val="28"/>
          <w:lang w:val="uk-UA"/>
        </w:rPr>
        <w:t xml:space="preserve">лося </w:t>
      </w:r>
      <w:r w:rsidRPr="0034458A">
        <w:rPr>
          <w:rFonts w:ascii="Times New Roman" w:hAnsi="Times New Roman" w:cs="Times New Roman"/>
          <w:sz w:val="28"/>
          <w:szCs w:val="28"/>
          <w:lang w:val="uk-UA"/>
        </w:rPr>
        <w:t>значне збільшення кількості впроваджених нових технологічних процесів (у 10 разів по відношенню до 2017 року) до 41 одиниці, з них нових або суттєво поліпшених маловідходних, ресурсозберігаючих – 1 одиниця; та збільшення кількості упроваджених видів інноваційної продукції (товарів, послуг) (у 11 разів по відношенню до 2017 року) до 120 одиниць, з них нових для ринку – 41 одиниця.</w:t>
      </w:r>
    </w:p>
    <w:p w14:paraId="0C54F656" w14:textId="7C3EB36E" w:rsidR="0034458A" w:rsidRPr="0034458A" w:rsidRDefault="0034458A" w:rsidP="0034458A">
      <w:pPr>
        <w:spacing w:after="0" w:line="360" w:lineRule="auto"/>
        <w:ind w:firstLine="708"/>
        <w:jc w:val="both"/>
        <w:rPr>
          <w:rFonts w:ascii="Times New Roman" w:hAnsi="Times New Roman" w:cs="Times New Roman"/>
          <w:sz w:val="28"/>
          <w:szCs w:val="28"/>
          <w:lang w:val="uk-UA"/>
        </w:rPr>
      </w:pPr>
      <w:r w:rsidRPr="0034458A">
        <w:rPr>
          <w:rFonts w:ascii="Times New Roman" w:hAnsi="Times New Roman" w:cs="Times New Roman"/>
          <w:sz w:val="28"/>
          <w:szCs w:val="28"/>
          <w:lang w:val="uk-UA"/>
        </w:rPr>
        <w:t>У 2018 році реалізували інноваційн</w:t>
      </w:r>
      <w:r w:rsidR="003F0386">
        <w:rPr>
          <w:rFonts w:ascii="Times New Roman" w:hAnsi="Times New Roman" w:cs="Times New Roman"/>
          <w:sz w:val="28"/>
          <w:szCs w:val="28"/>
          <w:lang w:val="uk-UA"/>
        </w:rPr>
        <w:t>у продукцію (товари, послуги) 5 </w:t>
      </w:r>
      <w:r w:rsidRPr="0034458A">
        <w:rPr>
          <w:rFonts w:ascii="Times New Roman" w:hAnsi="Times New Roman" w:cs="Times New Roman"/>
          <w:sz w:val="28"/>
          <w:szCs w:val="28"/>
          <w:lang w:val="uk-UA"/>
        </w:rPr>
        <w:t>підприємств, які здійснювали інноваційну діяльність, в тому числі нову для ринку – 3 підприємства, нову лише для підприємства – 5 підприємств.</w:t>
      </w:r>
    </w:p>
    <w:p w14:paraId="30046C7B" w14:textId="327AE98E" w:rsidR="0034458A" w:rsidRDefault="0034458A" w:rsidP="0034458A">
      <w:pPr>
        <w:spacing w:after="0" w:line="360" w:lineRule="auto"/>
        <w:ind w:firstLine="708"/>
        <w:jc w:val="both"/>
        <w:rPr>
          <w:rFonts w:ascii="Times New Roman" w:hAnsi="Times New Roman" w:cs="Times New Roman"/>
          <w:sz w:val="28"/>
          <w:szCs w:val="28"/>
          <w:lang w:val="uk-UA"/>
        </w:rPr>
      </w:pPr>
      <w:r w:rsidRPr="0034458A">
        <w:rPr>
          <w:rFonts w:ascii="Times New Roman" w:hAnsi="Times New Roman" w:cs="Times New Roman"/>
          <w:sz w:val="28"/>
          <w:szCs w:val="28"/>
          <w:lang w:val="uk-UA"/>
        </w:rPr>
        <w:lastRenderedPageBreak/>
        <w:t>Обсяг реалізованої інноваційної продукції (товарів, послуг) у 2018 році складає 47,3 млн грн. (0,3 % до загального обсягу реалізованої промислової продукції (товарів, послуг), з них продукція нова для ринку – 20,5 млн грн., нова лише для підприємства – 26,8 млн грн. У порівнянні з 2017 роком обсяг реалізованої інноваційної продукції (товарів, послуг) за 2018 рік збільшився у 3,6 разів.</w:t>
      </w:r>
    </w:p>
    <w:p w14:paraId="2152D1A9" w14:textId="0141FB4B" w:rsidR="002C0BAA" w:rsidRDefault="002C0BAA" w:rsidP="006C3DD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провідні інноваційні підприємства Луганської області.</w:t>
      </w:r>
    </w:p>
    <w:p w14:paraId="40AAA33C" w14:textId="6B8529AE" w:rsidR="00F87D90" w:rsidRDefault="002C0BAA" w:rsidP="00D238B3">
      <w:pPr>
        <w:spacing w:after="0" w:line="360" w:lineRule="auto"/>
        <w:ind w:firstLine="708"/>
        <w:jc w:val="both"/>
        <w:rPr>
          <w:rFonts w:ascii="Times New Roman" w:hAnsi="Times New Roman" w:cs="Times New Roman"/>
          <w:sz w:val="28"/>
          <w:szCs w:val="28"/>
          <w:lang w:val="uk-UA"/>
        </w:rPr>
      </w:pPr>
      <w:r w:rsidRPr="002C0BAA">
        <w:rPr>
          <w:rFonts w:ascii="Times New Roman" w:hAnsi="Times New Roman" w:cs="Times New Roman"/>
          <w:sz w:val="28"/>
          <w:szCs w:val="28"/>
          <w:lang w:val="uk-UA"/>
        </w:rPr>
        <w:t>ПрАТ «С</w:t>
      </w:r>
      <w:r w:rsidR="00D238B3">
        <w:rPr>
          <w:rFonts w:ascii="Times New Roman" w:hAnsi="Times New Roman" w:cs="Times New Roman"/>
          <w:sz w:val="28"/>
          <w:szCs w:val="28"/>
          <w:lang w:val="uk-UA"/>
        </w:rPr>
        <w:t>НВО «Імпульс»</w:t>
      </w:r>
      <w:r w:rsidR="004E3150">
        <w:rPr>
          <w:rFonts w:ascii="Times New Roman" w:hAnsi="Times New Roman" w:cs="Times New Roman"/>
          <w:sz w:val="28"/>
          <w:szCs w:val="28"/>
          <w:lang w:val="uk-UA"/>
        </w:rPr>
        <w:t xml:space="preserve"> (м. Сєвєродонецьк)</w:t>
      </w:r>
      <w:r w:rsidR="00D238B3">
        <w:rPr>
          <w:rFonts w:ascii="Times New Roman" w:hAnsi="Times New Roman" w:cs="Times New Roman"/>
          <w:sz w:val="28"/>
          <w:szCs w:val="28"/>
          <w:lang w:val="uk-UA"/>
        </w:rPr>
        <w:t xml:space="preserve"> </w:t>
      </w:r>
      <w:r w:rsidR="00A730FF" w:rsidRPr="00A730FF">
        <w:rPr>
          <w:rFonts w:ascii="Times New Roman" w:hAnsi="Times New Roman" w:cs="Times New Roman"/>
          <w:sz w:val="28"/>
          <w:szCs w:val="28"/>
          <w:lang w:val="uk-UA"/>
        </w:rPr>
        <w:t>–</w:t>
      </w:r>
      <w:r w:rsidR="00D238B3">
        <w:rPr>
          <w:rFonts w:ascii="Times New Roman" w:hAnsi="Times New Roman" w:cs="Times New Roman"/>
          <w:sz w:val="28"/>
          <w:szCs w:val="28"/>
          <w:lang w:val="uk-UA"/>
        </w:rPr>
        <w:t xml:space="preserve"> </w:t>
      </w:r>
      <w:r w:rsidRPr="002C0BAA">
        <w:rPr>
          <w:rFonts w:ascii="Times New Roman" w:hAnsi="Times New Roman" w:cs="Times New Roman"/>
          <w:sz w:val="28"/>
          <w:szCs w:val="28"/>
          <w:lang w:val="uk-UA"/>
        </w:rPr>
        <w:t>провідна компанія</w:t>
      </w:r>
      <w:r w:rsidR="004E3150">
        <w:rPr>
          <w:rFonts w:ascii="Times New Roman" w:hAnsi="Times New Roman" w:cs="Times New Roman"/>
          <w:sz w:val="28"/>
          <w:szCs w:val="28"/>
          <w:lang w:val="uk-UA"/>
        </w:rPr>
        <w:t xml:space="preserve"> України</w:t>
      </w:r>
      <w:r w:rsidRPr="002C0BAA">
        <w:rPr>
          <w:rFonts w:ascii="Times New Roman" w:hAnsi="Times New Roman" w:cs="Times New Roman"/>
          <w:sz w:val="28"/>
          <w:szCs w:val="28"/>
          <w:lang w:val="uk-UA"/>
        </w:rPr>
        <w:t>, яка пропонує широкий спектр систем управління для різних галузей промисловості, та є розробником програмно-технічних комплексів систем контролю та управління для атомної та теплової енергетики, нафтогазового комплексу, хімії, залізничного транспорту, аерофлоту, космосу, металургії, машинобудува</w:t>
      </w:r>
      <w:r w:rsidR="00BF6A23">
        <w:rPr>
          <w:rFonts w:ascii="Times New Roman" w:hAnsi="Times New Roman" w:cs="Times New Roman"/>
          <w:sz w:val="28"/>
          <w:szCs w:val="28"/>
          <w:lang w:val="uk-UA"/>
        </w:rPr>
        <w:t>ння, оборонної галузі, морфлоту</w:t>
      </w:r>
      <w:r w:rsidR="00D238B3">
        <w:rPr>
          <w:rFonts w:ascii="Times New Roman" w:hAnsi="Times New Roman" w:cs="Times New Roman"/>
          <w:sz w:val="28"/>
          <w:szCs w:val="28"/>
          <w:lang w:val="uk-UA"/>
        </w:rPr>
        <w:t xml:space="preserve"> </w:t>
      </w:r>
      <w:r w:rsidR="00D238B3" w:rsidRPr="00F87D90">
        <w:rPr>
          <w:rFonts w:ascii="Times New Roman" w:hAnsi="Times New Roman" w:cs="Times New Roman"/>
          <w:sz w:val="28"/>
          <w:szCs w:val="28"/>
          <w:lang w:val="uk-UA"/>
        </w:rPr>
        <w:t>[</w:t>
      </w:r>
      <w:r w:rsidR="00BF6A23" w:rsidRPr="00BF6A23">
        <w:rPr>
          <w:rFonts w:ascii="Times New Roman" w:hAnsi="Times New Roman" w:cs="Times New Roman"/>
          <w:sz w:val="28"/>
          <w:szCs w:val="28"/>
          <w:lang w:val="uk-UA"/>
        </w:rPr>
        <w:t>89</w:t>
      </w:r>
      <w:r w:rsidR="00D238B3" w:rsidRPr="00F87D90">
        <w:rPr>
          <w:rFonts w:ascii="Times New Roman" w:hAnsi="Times New Roman" w:cs="Times New Roman"/>
          <w:sz w:val="28"/>
          <w:szCs w:val="28"/>
          <w:lang w:val="uk-UA"/>
        </w:rPr>
        <w:t>]</w:t>
      </w:r>
      <w:r w:rsidR="00BF6A23" w:rsidRPr="00BF6A23">
        <w:rPr>
          <w:rFonts w:ascii="Times New Roman" w:hAnsi="Times New Roman" w:cs="Times New Roman"/>
          <w:sz w:val="28"/>
          <w:szCs w:val="28"/>
          <w:lang w:val="uk-UA"/>
        </w:rPr>
        <w:t>.</w:t>
      </w:r>
      <w:r w:rsidR="00F87D90">
        <w:rPr>
          <w:rFonts w:ascii="Times New Roman" w:hAnsi="Times New Roman" w:cs="Times New Roman"/>
          <w:sz w:val="28"/>
          <w:szCs w:val="28"/>
          <w:lang w:val="uk-UA"/>
        </w:rPr>
        <w:t xml:space="preserve"> </w:t>
      </w:r>
    </w:p>
    <w:p w14:paraId="68BE62D6" w14:textId="57F73982" w:rsidR="002C0BAA" w:rsidRPr="00F87D90" w:rsidRDefault="00F87D90" w:rsidP="00D238B3">
      <w:pPr>
        <w:spacing w:after="0" w:line="360" w:lineRule="auto"/>
        <w:ind w:firstLine="708"/>
        <w:jc w:val="both"/>
        <w:rPr>
          <w:rFonts w:ascii="Times New Roman" w:hAnsi="Times New Roman" w:cs="Times New Roman"/>
          <w:sz w:val="28"/>
          <w:szCs w:val="28"/>
          <w:lang w:val="uk-UA"/>
        </w:rPr>
      </w:pPr>
      <w:r w:rsidRPr="00F87D90">
        <w:rPr>
          <w:rFonts w:ascii="Times New Roman" w:hAnsi="Times New Roman" w:cs="Times New Roman"/>
          <w:sz w:val="28"/>
          <w:szCs w:val="28"/>
          <w:lang w:val="uk-UA"/>
        </w:rPr>
        <w:t>ПрАТ СНВО «Імпульс» є лідером українського ринку з виробництва інтелектуальних систем контролю і управління об’єктами критичної інфраструктури з широкою географією постачання до зарубіжних країн, в тому числі Євросоюзу.</w:t>
      </w:r>
      <w:r w:rsidR="00833DBE">
        <w:rPr>
          <w:rFonts w:ascii="Times New Roman" w:hAnsi="Times New Roman" w:cs="Times New Roman"/>
          <w:sz w:val="28"/>
          <w:szCs w:val="28"/>
          <w:lang w:val="uk-UA"/>
        </w:rPr>
        <w:t xml:space="preserve"> В Україні підприємство не має потужних конкурентів.</w:t>
      </w:r>
    </w:p>
    <w:p w14:paraId="447208C9" w14:textId="2EEA6737" w:rsidR="00D238B3" w:rsidRPr="00A74AC0" w:rsidRDefault="00D238B3" w:rsidP="00D238B3">
      <w:pPr>
        <w:spacing w:after="0" w:line="360" w:lineRule="auto"/>
        <w:ind w:firstLine="708"/>
        <w:jc w:val="both"/>
        <w:rPr>
          <w:rFonts w:ascii="Times New Roman" w:hAnsi="Times New Roman" w:cs="Times New Roman"/>
          <w:sz w:val="28"/>
          <w:szCs w:val="28"/>
          <w:lang w:val="uk-UA"/>
        </w:rPr>
      </w:pPr>
      <w:r w:rsidRPr="00D238B3">
        <w:rPr>
          <w:rFonts w:ascii="Times New Roman" w:hAnsi="Times New Roman" w:cs="Times New Roman"/>
          <w:sz w:val="28"/>
          <w:szCs w:val="28"/>
          <w:lang w:val="uk-UA"/>
        </w:rPr>
        <w:t>Управляючі обчислювальні комплекси об’єднання «Імпульс» експлуатуються на атомних та великих теплових електростанціях, на космодромі «Байконур», в Центрі підготовки космонавтів, на крупних метрополітенах, в експедиційних геофізичних центрах</w:t>
      </w:r>
      <w:r w:rsidR="00A74AC0" w:rsidRPr="00A74AC0">
        <w:rPr>
          <w:rFonts w:ascii="Times New Roman" w:hAnsi="Times New Roman" w:cs="Times New Roman"/>
          <w:sz w:val="28"/>
          <w:szCs w:val="28"/>
        </w:rPr>
        <w:t xml:space="preserve"> [11, </w:t>
      </w:r>
      <w:r w:rsidR="00A74AC0">
        <w:rPr>
          <w:rFonts w:ascii="Times New Roman" w:hAnsi="Times New Roman" w:cs="Times New Roman"/>
          <w:sz w:val="28"/>
          <w:szCs w:val="28"/>
          <w:lang w:val="en-US"/>
        </w:rPr>
        <w:t>c</w:t>
      </w:r>
      <w:r w:rsidR="00A74AC0" w:rsidRPr="00A74AC0">
        <w:rPr>
          <w:rFonts w:ascii="Times New Roman" w:hAnsi="Times New Roman" w:cs="Times New Roman"/>
          <w:sz w:val="28"/>
          <w:szCs w:val="28"/>
        </w:rPr>
        <w:t xml:space="preserve">. </w:t>
      </w:r>
      <w:r w:rsidR="00A74AC0">
        <w:rPr>
          <w:rFonts w:ascii="Times New Roman" w:hAnsi="Times New Roman" w:cs="Times New Roman"/>
          <w:sz w:val="28"/>
          <w:szCs w:val="28"/>
          <w:lang w:val="uk-UA"/>
        </w:rPr>
        <w:t>9</w:t>
      </w:r>
      <w:r w:rsidR="00A74AC0" w:rsidRPr="00A74AC0">
        <w:rPr>
          <w:rFonts w:ascii="Times New Roman" w:hAnsi="Times New Roman" w:cs="Times New Roman"/>
          <w:sz w:val="28"/>
          <w:szCs w:val="28"/>
        </w:rPr>
        <w:t>]</w:t>
      </w:r>
      <w:r w:rsidR="00A74AC0">
        <w:rPr>
          <w:rFonts w:ascii="Times New Roman" w:hAnsi="Times New Roman" w:cs="Times New Roman"/>
          <w:sz w:val="28"/>
          <w:szCs w:val="28"/>
          <w:lang w:val="uk-UA"/>
        </w:rPr>
        <w:t>.</w:t>
      </w:r>
    </w:p>
    <w:p w14:paraId="61BC4767" w14:textId="4B6D0CB9" w:rsidR="00833DBE" w:rsidRPr="00833DBE" w:rsidRDefault="00833DBE" w:rsidP="00D238B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Досвід експлуатації обладнання на АЕС довів </w:t>
      </w:r>
      <w:r w:rsidRPr="00833DBE">
        <w:rPr>
          <w:rFonts w:ascii="Times New Roman" w:hAnsi="Times New Roman" w:cs="Times New Roman"/>
          <w:sz w:val="28"/>
          <w:szCs w:val="28"/>
          <w:lang w:val="uk-UA"/>
        </w:rPr>
        <w:t>працездатність і надійність модернізованих систем, інноваційних рішень, а також можливість тиражування на аналогічних блоках АЕС</w:t>
      </w:r>
      <w:r>
        <w:rPr>
          <w:rFonts w:ascii="Times New Roman" w:hAnsi="Times New Roman" w:cs="Times New Roman"/>
          <w:sz w:val="28"/>
          <w:szCs w:val="28"/>
          <w:lang w:val="uk-UA"/>
        </w:rPr>
        <w:t xml:space="preserve"> </w:t>
      </w:r>
      <w:r w:rsidRPr="00833DBE">
        <w:rPr>
          <w:rFonts w:ascii="Times New Roman" w:hAnsi="Times New Roman" w:cs="Times New Roman"/>
          <w:sz w:val="28"/>
          <w:szCs w:val="28"/>
          <w:lang w:val="uk-UA"/>
        </w:rPr>
        <w:t>[</w:t>
      </w:r>
      <w:r w:rsidR="00A74AC0">
        <w:rPr>
          <w:rFonts w:ascii="Times New Roman" w:hAnsi="Times New Roman" w:cs="Times New Roman"/>
          <w:sz w:val="28"/>
          <w:szCs w:val="28"/>
          <w:lang w:val="uk-UA"/>
        </w:rPr>
        <w:t>27, с. 77</w:t>
      </w:r>
      <w:r w:rsidRPr="00833DBE">
        <w:rPr>
          <w:rFonts w:ascii="Times New Roman" w:hAnsi="Times New Roman" w:cs="Times New Roman"/>
          <w:sz w:val="28"/>
          <w:szCs w:val="28"/>
          <w:lang w:val="uk-UA"/>
        </w:rPr>
        <w:t>].</w:t>
      </w:r>
      <w:r w:rsidR="00230D94">
        <w:rPr>
          <w:rFonts w:ascii="Times New Roman" w:hAnsi="Times New Roman" w:cs="Times New Roman"/>
          <w:sz w:val="28"/>
          <w:szCs w:val="28"/>
          <w:lang w:val="uk-UA"/>
        </w:rPr>
        <w:t xml:space="preserve"> Інноваційні розробки підприємства характеризуються високим рівнем надійності та збільшують термін служби технічних засобів за рахунок розширення функціональних можливостей апаратури </w:t>
      </w:r>
      <w:r w:rsidR="00230D94" w:rsidRPr="00230D94">
        <w:rPr>
          <w:rFonts w:ascii="Times New Roman" w:hAnsi="Times New Roman" w:cs="Times New Roman"/>
          <w:sz w:val="28"/>
          <w:szCs w:val="28"/>
          <w:lang w:val="uk-UA"/>
        </w:rPr>
        <w:t>[</w:t>
      </w:r>
      <w:r w:rsidR="00A74AC0">
        <w:rPr>
          <w:rFonts w:ascii="Times New Roman" w:hAnsi="Times New Roman" w:cs="Times New Roman"/>
          <w:sz w:val="28"/>
          <w:szCs w:val="28"/>
          <w:lang w:val="uk-UA"/>
        </w:rPr>
        <w:t>27, с. 95</w:t>
      </w:r>
      <w:r w:rsidR="00230D94" w:rsidRPr="00230D94">
        <w:rPr>
          <w:rFonts w:ascii="Times New Roman" w:hAnsi="Times New Roman" w:cs="Times New Roman"/>
          <w:sz w:val="28"/>
          <w:szCs w:val="28"/>
          <w:lang w:val="uk-UA"/>
        </w:rPr>
        <w:t xml:space="preserve">]. </w:t>
      </w:r>
    </w:p>
    <w:p w14:paraId="621B0CD1" w14:textId="327ADA47" w:rsidR="002C0BAA" w:rsidRPr="002C0BAA" w:rsidRDefault="002C0BAA" w:rsidP="00D238B3">
      <w:pPr>
        <w:spacing w:after="0" w:line="360" w:lineRule="auto"/>
        <w:ind w:firstLine="708"/>
        <w:jc w:val="both"/>
        <w:rPr>
          <w:rFonts w:ascii="Times New Roman" w:hAnsi="Times New Roman" w:cs="Times New Roman"/>
          <w:sz w:val="28"/>
          <w:szCs w:val="28"/>
          <w:lang w:val="uk-UA"/>
        </w:rPr>
      </w:pPr>
      <w:r w:rsidRPr="002C0BAA">
        <w:rPr>
          <w:rFonts w:ascii="Times New Roman" w:hAnsi="Times New Roman" w:cs="Times New Roman"/>
          <w:sz w:val="28"/>
          <w:szCs w:val="28"/>
          <w:lang w:val="uk-UA"/>
        </w:rPr>
        <w:t>Компанія пропон</w:t>
      </w:r>
      <w:r w:rsidR="00D238B3">
        <w:rPr>
          <w:rFonts w:ascii="Times New Roman" w:hAnsi="Times New Roman" w:cs="Times New Roman"/>
          <w:sz w:val="28"/>
          <w:szCs w:val="28"/>
          <w:lang w:val="uk-UA"/>
        </w:rPr>
        <w:t>ує продукцію з трьох категорій: продукція для АЕС; продукція для залізниць; п</w:t>
      </w:r>
      <w:r w:rsidRPr="002C0BAA">
        <w:rPr>
          <w:rFonts w:ascii="Times New Roman" w:hAnsi="Times New Roman" w:cs="Times New Roman"/>
          <w:sz w:val="28"/>
          <w:szCs w:val="28"/>
          <w:lang w:val="uk-UA"/>
        </w:rPr>
        <w:t>родукція загальнопромислового призначення.</w:t>
      </w:r>
    </w:p>
    <w:p w14:paraId="42C7A30A" w14:textId="309A6E51" w:rsidR="002C0BAA" w:rsidRPr="002C0BAA" w:rsidRDefault="002C0BAA" w:rsidP="002C0BAA">
      <w:pPr>
        <w:spacing w:after="0" w:line="360" w:lineRule="auto"/>
        <w:ind w:firstLine="708"/>
        <w:jc w:val="both"/>
        <w:rPr>
          <w:rFonts w:ascii="Times New Roman" w:hAnsi="Times New Roman" w:cs="Times New Roman"/>
          <w:sz w:val="28"/>
          <w:szCs w:val="28"/>
          <w:lang w:val="uk-UA"/>
        </w:rPr>
      </w:pPr>
      <w:r w:rsidRPr="002C0BAA">
        <w:rPr>
          <w:rFonts w:ascii="Times New Roman" w:hAnsi="Times New Roman" w:cs="Times New Roman"/>
          <w:sz w:val="28"/>
          <w:szCs w:val="28"/>
          <w:lang w:val="uk-UA"/>
        </w:rPr>
        <w:lastRenderedPageBreak/>
        <w:t>На підприємстві реалізовано повний цикл створення систем контролю та управління: розробка, виготовлення повний комплекс випробувань, впровадження та багат</w:t>
      </w:r>
      <w:r w:rsidR="004E3150">
        <w:rPr>
          <w:rFonts w:ascii="Times New Roman" w:hAnsi="Times New Roman" w:cs="Times New Roman"/>
          <w:sz w:val="28"/>
          <w:szCs w:val="28"/>
          <w:lang w:val="uk-UA"/>
        </w:rPr>
        <w:t xml:space="preserve">орічна підтримка експлуатації. </w:t>
      </w:r>
    </w:p>
    <w:p w14:paraId="7FC68CCC" w14:textId="6E64EDAD" w:rsidR="002C0BAA" w:rsidRPr="002C0BAA" w:rsidRDefault="002C0BAA" w:rsidP="002C0BAA">
      <w:pPr>
        <w:spacing w:after="0" w:line="360" w:lineRule="auto"/>
        <w:ind w:firstLine="708"/>
        <w:jc w:val="both"/>
        <w:rPr>
          <w:rFonts w:ascii="Times New Roman" w:hAnsi="Times New Roman" w:cs="Times New Roman"/>
          <w:sz w:val="28"/>
          <w:szCs w:val="28"/>
          <w:lang w:val="uk-UA"/>
        </w:rPr>
      </w:pPr>
      <w:r w:rsidRPr="002C0BAA">
        <w:rPr>
          <w:rFonts w:ascii="Times New Roman" w:hAnsi="Times New Roman" w:cs="Times New Roman"/>
          <w:sz w:val="28"/>
          <w:szCs w:val="28"/>
          <w:lang w:val="uk-UA"/>
        </w:rPr>
        <w:t>Проводиться робота щодо впровадження у дослідну експлуатацію низки систем, сукупність яких разом з існуючими надає можливість створення вітчизняних інтегрувальних систем оперативного управління залізничними перевезеннями та повно</w:t>
      </w:r>
      <w:r w:rsidR="004E3150">
        <w:rPr>
          <w:rFonts w:ascii="Times New Roman" w:hAnsi="Times New Roman" w:cs="Times New Roman"/>
          <w:sz w:val="28"/>
          <w:szCs w:val="28"/>
          <w:lang w:val="uk-UA"/>
        </w:rPr>
        <w:t>ї</w:t>
      </w:r>
      <w:r w:rsidRPr="002C0BAA">
        <w:rPr>
          <w:rFonts w:ascii="Times New Roman" w:hAnsi="Times New Roman" w:cs="Times New Roman"/>
          <w:sz w:val="28"/>
          <w:szCs w:val="28"/>
          <w:lang w:val="uk-UA"/>
        </w:rPr>
        <w:t xml:space="preserve"> відмов</w:t>
      </w:r>
      <w:r w:rsidR="004E3150">
        <w:rPr>
          <w:rFonts w:ascii="Times New Roman" w:hAnsi="Times New Roman" w:cs="Times New Roman"/>
          <w:sz w:val="28"/>
          <w:szCs w:val="28"/>
          <w:lang w:val="uk-UA"/>
        </w:rPr>
        <w:t>и</w:t>
      </w:r>
      <w:r w:rsidRPr="002C0BAA">
        <w:rPr>
          <w:rFonts w:ascii="Times New Roman" w:hAnsi="Times New Roman" w:cs="Times New Roman"/>
          <w:sz w:val="28"/>
          <w:szCs w:val="28"/>
          <w:lang w:val="uk-UA"/>
        </w:rPr>
        <w:t xml:space="preserve"> від імпортних систем. </w:t>
      </w:r>
    </w:p>
    <w:p w14:paraId="7F1469F6" w14:textId="77777777" w:rsidR="002C0BAA" w:rsidRPr="002C0BAA" w:rsidRDefault="002C0BAA" w:rsidP="002C0BAA">
      <w:pPr>
        <w:spacing w:after="0" w:line="360" w:lineRule="auto"/>
        <w:ind w:firstLine="708"/>
        <w:jc w:val="both"/>
        <w:rPr>
          <w:rFonts w:ascii="Times New Roman" w:hAnsi="Times New Roman" w:cs="Times New Roman"/>
          <w:sz w:val="28"/>
          <w:szCs w:val="28"/>
          <w:lang w:val="uk-UA"/>
        </w:rPr>
      </w:pPr>
      <w:r w:rsidRPr="002C0BAA">
        <w:rPr>
          <w:rFonts w:ascii="Times New Roman" w:hAnsi="Times New Roman" w:cs="Times New Roman"/>
          <w:sz w:val="28"/>
          <w:szCs w:val="28"/>
          <w:lang w:val="uk-UA"/>
        </w:rPr>
        <w:t>Розробка технологічних процесів виробництва, взаємодія служб при виготовленні продукції визначається комплексом стандартів, інструкцій підприємства, а також технічними умовами, конструкторською документацією, програмами забезпечення якості та надійності виробів.</w:t>
      </w:r>
    </w:p>
    <w:p w14:paraId="4D320C4F" w14:textId="28C99CB1" w:rsidR="002C0BAA" w:rsidRDefault="00D238B3" w:rsidP="002C0BA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Підприємство має </w:t>
      </w:r>
      <w:r w:rsidR="002C0BAA" w:rsidRPr="002C0BAA">
        <w:rPr>
          <w:rFonts w:ascii="Times New Roman" w:hAnsi="Times New Roman" w:cs="Times New Roman"/>
          <w:sz w:val="28"/>
          <w:szCs w:val="28"/>
          <w:lang w:val="uk-UA"/>
        </w:rPr>
        <w:t>європейські сертифікати на функціональну безпеку систем і на корпоративні системи менеджменту: якістю продукції; екологією; гігієною і безпекою праці.</w:t>
      </w:r>
    </w:p>
    <w:p w14:paraId="324E0EDA" w14:textId="0E9ABB93" w:rsidR="00230D94" w:rsidRPr="00230D94" w:rsidRDefault="00230D94" w:rsidP="00230D9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підприємстві впроваджуються новітні системи проєктування та розрахунку систем автоматичного управління технологічними процесами. Виробнича база </w:t>
      </w:r>
      <w:r w:rsidRPr="00230D94">
        <w:rPr>
          <w:rFonts w:ascii="Times New Roman" w:hAnsi="Times New Roman" w:cs="Times New Roman"/>
          <w:sz w:val="28"/>
          <w:szCs w:val="28"/>
          <w:lang w:val="uk-UA"/>
        </w:rPr>
        <w:t>ПрАТ «СНВО «Імпульс»</w:t>
      </w:r>
      <w:r>
        <w:rPr>
          <w:rFonts w:ascii="Times New Roman" w:hAnsi="Times New Roman" w:cs="Times New Roman"/>
          <w:sz w:val="28"/>
          <w:szCs w:val="28"/>
          <w:lang w:val="uk-UA"/>
        </w:rPr>
        <w:t xml:space="preserve"> </w:t>
      </w:r>
      <w:r w:rsidR="0066193E" w:rsidRPr="0066193E">
        <w:rPr>
          <w:rFonts w:ascii="Times New Roman" w:hAnsi="Times New Roman" w:cs="Times New Roman"/>
          <w:sz w:val="28"/>
          <w:szCs w:val="28"/>
          <w:lang w:val="uk-UA"/>
        </w:rPr>
        <w:t>–</w:t>
      </w:r>
      <w:r>
        <w:rPr>
          <w:rFonts w:ascii="Times New Roman" w:hAnsi="Times New Roman" w:cs="Times New Roman"/>
          <w:sz w:val="28"/>
          <w:szCs w:val="28"/>
          <w:lang w:val="uk-UA"/>
        </w:rPr>
        <w:t xml:space="preserve"> це комплекс сучасного </w:t>
      </w:r>
      <w:r>
        <w:rPr>
          <w:rFonts w:ascii="Times New Roman" w:hAnsi="Times New Roman" w:cs="Times New Roman"/>
          <w:sz w:val="28"/>
          <w:szCs w:val="28"/>
        </w:rPr>
        <w:t>в</w:t>
      </w:r>
      <w:r>
        <w:rPr>
          <w:rFonts w:ascii="Times New Roman" w:hAnsi="Times New Roman" w:cs="Times New Roman"/>
          <w:sz w:val="28"/>
          <w:szCs w:val="28"/>
          <w:lang w:val="uk-UA"/>
        </w:rPr>
        <w:t>исокопродуктивного технологічного обладнання з ЧПУ</w:t>
      </w:r>
      <w:r w:rsidR="00A74AC0">
        <w:rPr>
          <w:rFonts w:ascii="Times New Roman" w:hAnsi="Times New Roman" w:cs="Times New Roman"/>
          <w:sz w:val="28"/>
          <w:szCs w:val="28"/>
          <w:lang w:val="uk-UA"/>
        </w:rPr>
        <w:t xml:space="preserve"> </w:t>
      </w:r>
      <w:r w:rsidR="00A74AC0" w:rsidRPr="00A74AC0">
        <w:rPr>
          <w:rFonts w:ascii="Times New Roman" w:hAnsi="Times New Roman" w:cs="Times New Roman"/>
          <w:sz w:val="28"/>
          <w:szCs w:val="28"/>
        </w:rPr>
        <w:t>[89]</w:t>
      </w:r>
      <w:r>
        <w:rPr>
          <w:rFonts w:ascii="Times New Roman" w:hAnsi="Times New Roman" w:cs="Times New Roman"/>
          <w:sz w:val="28"/>
          <w:szCs w:val="28"/>
          <w:lang w:val="uk-UA"/>
        </w:rPr>
        <w:t>.</w:t>
      </w:r>
    </w:p>
    <w:p w14:paraId="140F1BFA" w14:textId="4A2FA296" w:rsidR="002C0BAA" w:rsidRPr="002C0BAA" w:rsidRDefault="00D238B3" w:rsidP="002C0BA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Наведемо перелік</w:t>
      </w:r>
      <w:r w:rsidR="002C0BAA" w:rsidRPr="002C0BAA">
        <w:rPr>
          <w:rFonts w:ascii="Times New Roman" w:hAnsi="Times New Roman" w:cs="Times New Roman"/>
          <w:sz w:val="28"/>
          <w:szCs w:val="28"/>
          <w:lang w:val="uk-UA"/>
        </w:rPr>
        <w:t xml:space="preserve"> інноваційної продукції, що випускається ПрАТ «СНВО «Імпульс»:</w:t>
      </w:r>
    </w:p>
    <w:p w14:paraId="7C23D0C0" w14:textId="237F157B" w:rsidR="002C0BAA" w:rsidRPr="002C0BAA" w:rsidRDefault="00D238B3" w:rsidP="00D238B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 для АЕС: і</w:t>
      </w:r>
      <w:r w:rsidR="002C0BAA" w:rsidRPr="002C0BAA">
        <w:rPr>
          <w:rFonts w:ascii="Times New Roman" w:hAnsi="Times New Roman" w:cs="Times New Roman"/>
          <w:sz w:val="28"/>
          <w:szCs w:val="28"/>
          <w:lang w:val="uk-UA"/>
        </w:rPr>
        <w:t>нформаційно-обчислювальна сис</w:t>
      </w:r>
      <w:r>
        <w:rPr>
          <w:rFonts w:ascii="Times New Roman" w:hAnsi="Times New Roman" w:cs="Times New Roman"/>
          <w:sz w:val="28"/>
          <w:szCs w:val="28"/>
          <w:lang w:val="uk-UA"/>
        </w:rPr>
        <w:t>тема верхнього блокового рівня; с</w:t>
      </w:r>
      <w:r w:rsidR="002C0BAA" w:rsidRPr="002C0BAA">
        <w:rPr>
          <w:rFonts w:ascii="Times New Roman" w:hAnsi="Times New Roman" w:cs="Times New Roman"/>
          <w:sz w:val="28"/>
          <w:szCs w:val="28"/>
          <w:lang w:val="uk-UA"/>
        </w:rPr>
        <w:t xml:space="preserve">истема </w:t>
      </w:r>
      <w:r>
        <w:rPr>
          <w:rFonts w:ascii="Times New Roman" w:hAnsi="Times New Roman" w:cs="Times New Roman"/>
          <w:sz w:val="28"/>
          <w:szCs w:val="28"/>
          <w:lang w:val="uk-UA"/>
        </w:rPr>
        <w:t>внутрішньореакторного контролю; а</w:t>
      </w:r>
      <w:r w:rsidR="002C0BAA" w:rsidRPr="002C0BAA">
        <w:rPr>
          <w:rFonts w:ascii="Times New Roman" w:hAnsi="Times New Roman" w:cs="Times New Roman"/>
          <w:sz w:val="28"/>
          <w:szCs w:val="28"/>
          <w:lang w:val="uk-UA"/>
        </w:rPr>
        <w:t>парату</w:t>
      </w:r>
      <w:r>
        <w:rPr>
          <w:rFonts w:ascii="Times New Roman" w:hAnsi="Times New Roman" w:cs="Times New Roman"/>
          <w:sz w:val="28"/>
          <w:szCs w:val="28"/>
          <w:lang w:val="uk-UA"/>
        </w:rPr>
        <w:t>ра контролю нейтронного потоку; с</w:t>
      </w:r>
      <w:r w:rsidR="002C0BAA" w:rsidRPr="002C0BAA">
        <w:rPr>
          <w:rFonts w:ascii="Times New Roman" w:hAnsi="Times New Roman" w:cs="Times New Roman"/>
          <w:sz w:val="28"/>
          <w:szCs w:val="28"/>
          <w:lang w:val="uk-UA"/>
        </w:rPr>
        <w:t>истема груповог</w:t>
      </w:r>
      <w:r>
        <w:rPr>
          <w:rFonts w:ascii="Times New Roman" w:hAnsi="Times New Roman" w:cs="Times New Roman"/>
          <w:sz w:val="28"/>
          <w:szCs w:val="28"/>
          <w:lang w:val="uk-UA"/>
        </w:rPr>
        <w:t>о і індивідуального управління; у</w:t>
      </w:r>
      <w:r w:rsidR="002C0BAA" w:rsidRPr="002C0BAA">
        <w:rPr>
          <w:rFonts w:ascii="Times New Roman" w:hAnsi="Times New Roman" w:cs="Times New Roman"/>
          <w:sz w:val="28"/>
          <w:szCs w:val="28"/>
          <w:lang w:val="uk-UA"/>
        </w:rPr>
        <w:t>правляюч</w:t>
      </w:r>
      <w:r>
        <w:rPr>
          <w:rFonts w:ascii="Times New Roman" w:hAnsi="Times New Roman" w:cs="Times New Roman"/>
          <w:sz w:val="28"/>
          <w:szCs w:val="28"/>
          <w:lang w:val="uk-UA"/>
        </w:rPr>
        <w:t>а система безпеки технологічна; у</w:t>
      </w:r>
      <w:r w:rsidR="002C0BAA" w:rsidRPr="002C0BAA">
        <w:rPr>
          <w:rFonts w:ascii="Times New Roman" w:hAnsi="Times New Roman" w:cs="Times New Roman"/>
          <w:sz w:val="28"/>
          <w:szCs w:val="28"/>
          <w:lang w:val="uk-UA"/>
        </w:rPr>
        <w:t>правляючі системи нормальної експлуатації реакторного та турбінного відділень;</w:t>
      </w:r>
      <w:r>
        <w:rPr>
          <w:rFonts w:ascii="Times New Roman" w:hAnsi="Times New Roman" w:cs="Times New Roman"/>
          <w:sz w:val="28"/>
          <w:szCs w:val="28"/>
          <w:lang w:val="uk-UA"/>
        </w:rPr>
        <w:t xml:space="preserve"> система регулювання турбіни; к</w:t>
      </w:r>
      <w:r w:rsidR="002C0BAA" w:rsidRPr="002C0BAA">
        <w:rPr>
          <w:rFonts w:ascii="Times New Roman" w:hAnsi="Times New Roman" w:cs="Times New Roman"/>
          <w:sz w:val="28"/>
          <w:szCs w:val="28"/>
          <w:lang w:val="uk-UA"/>
        </w:rPr>
        <w:t>омплексна система діагностики обладнання першого контуру реакторної установки;</w:t>
      </w:r>
      <w:r>
        <w:rPr>
          <w:rFonts w:ascii="Times New Roman" w:hAnsi="Times New Roman" w:cs="Times New Roman"/>
          <w:sz w:val="28"/>
          <w:szCs w:val="28"/>
          <w:lang w:val="uk-UA"/>
        </w:rPr>
        <w:t xml:space="preserve"> с</w:t>
      </w:r>
      <w:r w:rsidR="002C0BAA" w:rsidRPr="002C0BAA">
        <w:rPr>
          <w:rFonts w:ascii="Times New Roman" w:hAnsi="Times New Roman" w:cs="Times New Roman"/>
          <w:sz w:val="28"/>
          <w:szCs w:val="28"/>
          <w:lang w:val="uk-UA"/>
        </w:rPr>
        <w:t>истема аварійного</w:t>
      </w:r>
      <w:r>
        <w:rPr>
          <w:rFonts w:ascii="Times New Roman" w:hAnsi="Times New Roman" w:cs="Times New Roman"/>
          <w:sz w:val="28"/>
          <w:szCs w:val="28"/>
          <w:lang w:val="uk-UA"/>
        </w:rPr>
        <w:t xml:space="preserve"> і післяаварійного моніторингу; с</w:t>
      </w:r>
      <w:r w:rsidR="002C0BAA" w:rsidRPr="002C0BAA">
        <w:rPr>
          <w:rFonts w:ascii="Times New Roman" w:hAnsi="Times New Roman" w:cs="Times New Roman"/>
          <w:sz w:val="28"/>
          <w:szCs w:val="28"/>
          <w:lang w:val="uk-UA"/>
        </w:rPr>
        <w:t>истема контролю концентрації ізотопів бор 10;</w:t>
      </w:r>
    </w:p>
    <w:p w14:paraId="54903769" w14:textId="17C12F4E" w:rsidR="002C0BAA" w:rsidRPr="002C0BAA" w:rsidRDefault="00D238B3" w:rsidP="00D238B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 д</w:t>
      </w:r>
      <w:r w:rsidR="002C0BAA" w:rsidRPr="002C0BAA">
        <w:rPr>
          <w:rFonts w:ascii="Times New Roman" w:hAnsi="Times New Roman" w:cs="Times New Roman"/>
          <w:sz w:val="28"/>
          <w:szCs w:val="28"/>
          <w:lang w:val="uk-UA"/>
        </w:rPr>
        <w:t>ля з</w:t>
      </w:r>
      <w:r>
        <w:rPr>
          <w:rFonts w:ascii="Times New Roman" w:hAnsi="Times New Roman" w:cs="Times New Roman"/>
          <w:sz w:val="28"/>
          <w:szCs w:val="28"/>
          <w:lang w:val="uk-UA"/>
        </w:rPr>
        <w:t>алізниці: мікропроцесорна централізація; м</w:t>
      </w:r>
      <w:r w:rsidR="002C0BAA" w:rsidRPr="002C0BAA">
        <w:rPr>
          <w:rFonts w:ascii="Times New Roman" w:hAnsi="Times New Roman" w:cs="Times New Roman"/>
          <w:sz w:val="28"/>
          <w:szCs w:val="28"/>
          <w:lang w:val="uk-UA"/>
        </w:rPr>
        <w:t>ікропро</w:t>
      </w:r>
      <w:r>
        <w:rPr>
          <w:rFonts w:ascii="Times New Roman" w:hAnsi="Times New Roman" w:cs="Times New Roman"/>
          <w:sz w:val="28"/>
          <w:szCs w:val="28"/>
          <w:lang w:val="uk-UA"/>
        </w:rPr>
        <w:t>цесорне автоматичне блокування; мікропроцесорні рейкового кола; м</w:t>
      </w:r>
      <w:r w:rsidR="002C0BAA" w:rsidRPr="002C0BAA">
        <w:rPr>
          <w:rFonts w:ascii="Times New Roman" w:hAnsi="Times New Roman" w:cs="Times New Roman"/>
          <w:sz w:val="28"/>
          <w:szCs w:val="28"/>
          <w:lang w:val="uk-UA"/>
        </w:rPr>
        <w:t>ікропроцесор</w:t>
      </w:r>
      <w:r>
        <w:rPr>
          <w:rFonts w:ascii="Times New Roman" w:hAnsi="Times New Roman" w:cs="Times New Roman"/>
          <w:sz w:val="28"/>
          <w:szCs w:val="28"/>
          <w:lang w:val="uk-UA"/>
        </w:rPr>
        <w:t>не напівавтоматичне блокування; м</w:t>
      </w:r>
      <w:r w:rsidR="002C0BAA" w:rsidRPr="002C0BAA">
        <w:rPr>
          <w:rFonts w:ascii="Times New Roman" w:hAnsi="Times New Roman" w:cs="Times New Roman"/>
          <w:sz w:val="28"/>
          <w:szCs w:val="28"/>
          <w:lang w:val="uk-UA"/>
        </w:rPr>
        <w:t>ікропроцесор</w:t>
      </w:r>
      <w:r>
        <w:rPr>
          <w:rFonts w:ascii="Times New Roman" w:hAnsi="Times New Roman" w:cs="Times New Roman"/>
          <w:sz w:val="28"/>
          <w:szCs w:val="28"/>
          <w:lang w:val="uk-UA"/>
        </w:rPr>
        <w:t>на диспетчерська централізація; в</w:t>
      </w:r>
      <w:r w:rsidR="002C0BAA" w:rsidRPr="002C0BAA">
        <w:rPr>
          <w:rFonts w:ascii="Times New Roman" w:hAnsi="Times New Roman" w:cs="Times New Roman"/>
          <w:sz w:val="28"/>
          <w:szCs w:val="28"/>
          <w:lang w:val="uk-UA"/>
        </w:rPr>
        <w:t>исокон</w:t>
      </w:r>
      <w:r>
        <w:rPr>
          <w:rFonts w:ascii="Times New Roman" w:hAnsi="Times New Roman" w:cs="Times New Roman"/>
          <w:sz w:val="28"/>
          <w:szCs w:val="28"/>
          <w:lang w:val="uk-UA"/>
        </w:rPr>
        <w:t>адійні системи електроживлення; с</w:t>
      </w:r>
      <w:r w:rsidR="002C0BAA" w:rsidRPr="002C0BAA">
        <w:rPr>
          <w:rFonts w:ascii="Times New Roman" w:hAnsi="Times New Roman" w:cs="Times New Roman"/>
          <w:sz w:val="28"/>
          <w:szCs w:val="28"/>
          <w:lang w:val="uk-UA"/>
        </w:rPr>
        <w:t>истема локомотивно</w:t>
      </w:r>
      <w:r>
        <w:rPr>
          <w:rFonts w:ascii="Times New Roman" w:hAnsi="Times New Roman" w:cs="Times New Roman"/>
          <w:sz w:val="28"/>
          <w:szCs w:val="28"/>
          <w:lang w:val="uk-UA"/>
        </w:rPr>
        <w:t>ї безпеки; а</w:t>
      </w:r>
      <w:r w:rsidR="002C0BAA" w:rsidRPr="002C0BAA">
        <w:rPr>
          <w:rFonts w:ascii="Times New Roman" w:hAnsi="Times New Roman" w:cs="Times New Roman"/>
          <w:sz w:val="28"/>
          <w:szCs w:val="28"/>
          <w:lang w:val="uk-UA"/>
        </w:rPr>
        <w:t>паратура дистанційного контролю рухливих одиниць;</w:t>
      </w:r>
    </w:p>
    <w:p w14:paraId="1FA5F399" w14:textId="590EFB54" w:rsidR="002C0BAA" w:rsidRDefault="00D238B3" w:rsidP="00D238B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п</w:t>
      </w:r>
      <w:r w:rsidR="002C0BAA" w:rsidRPr="002C0BAA">
        <w:rPr>
          <w:rFonts w:ascii="Times New Roman" w:hAnsi="Times New Roman" w:cs="Times New Roman"/>
          <w:sz w:val="28"/>
          <w:szCs w:val="28"/>
          <w:lang w:val="uk-UA"/>
        </w:rPr>
        <w:t>родукція за</w:t>
      </w:r>
      <w:r>
        <w:rPr>
          <w:rFonts w:ascii="Times New Roman" w:hAnsi="Times New Roman" w:cs="Times New Roman"/>
          <w:sz w:val="28"/>
          <w:szCs w:val="28"/>
          <w:lang w:val="uk-UA"/>
        </w:rPr>
        <w:t>гальнопромислового призначення: н</w:t>
      </w:r>
      <w:r w:rsidR="002C0BAA" w:rsidRPr="002C0BAA">
        <w:rPr>
          <w:rFonts w:ascii="Times New Roman" w:hAnsi="Times New Roman" w:cs="Times New Roman"/>
          <w:sz w:val="28"/>
          <w:szCs w:val="28"/>
          <w:lang w:val="uk-UA"/>
        </w:rPr>
        <w:t>из</w:t>
      </w:r>
      <w:r>
        <w:rPr>
          <w:rFonts w:ascii="Times New Roman" w:hAnsi="Times New Roman" w:cs="Times New Roman"/>
          <w:sz w:val="28"/>
          <w:szCs w:val="28"/>
          <w:lang w:val="uk-UA"/>
        </w:rPr>
        <w:t>ьковольтні комплектні пристрої; мікропроцесорні пристрої релейного захисту і автоматики; пристрої плавного пуску; р</w:t>
      </w:r>
      <w:r w:rsidR="002C0BAA" w:rsidRPr="002C0BAA">
        <w:rPr>
          <w:rFonts w:ascii="Times New Roman" w:hAnsi="Times New Roman" w:cs="Times New Roman"/>
          <w:sz w:val="28"/>
          <w:szCs w:val="28"/>
          <w:lang w:val="uk-UA"/>
        </w:rPr>
        <w:t>еєстратори щитові.</w:t>
      </w:r>
    </w:p>
    <w:p w14:paraId="52E57239" w14:textId="789AD145" w:rsidR="00D238B3" w:rsidRPr="00D238B3" w:rsidRDefault="004E3150" w:rsidP="00D238B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ПрАТ «СНВО «Імпульс» </w:t>
      </w:r>
      <w:r w:rsidR="00D238B3" w:rsidRPr="00D238B3">
        <w:rPr>
          <w:rFonts w:ascii="Times New Roman" w:hAnsi="Times New Roman" w:cs="Times New Roman"/>
          <w:sz w:val="28"/>
          <w:szCs w:val="28"/>
          <w:lang w:val="uk-UA"/>
        </w:rPr>
        <w:t>розроблено для «Енергоатома» сучасну систему контролю для безпечної експлуатації реакторів</w:t>
      </w:r>
      <w:r>
        <w:rPr>
          <w:rFonts w:ascii="Times New Roman" w:hAnsi="Times New Roman" w:cs="Times New Roman"/>
          <w:sz w:val="28"/>
          <w:szCs w:val="28"/>
          <w:lang w:val="uk-UA"/>
        </w:rPr>
        <w:t>.</w:t>
      </w:r>
    </w:p>
    <w:p w14:paraId="475BDA89" w14:textId="081ACDA6" w:rsidR="00D238B3" w:rsidRPr="00D238B3" w:rsidRDefault="00D238B3" w:rsidP="00D238B3">
      <w:pPr>
        <w:spacing w:after="0" w:line="360" w:lineRule="auto"/>
        <w:ind w:firstLine="708"/>
        <w:jc w:val="both"/>
        <w:rPr>
          <w:rFonts w:ascii="Times New Roman" w:hAnsi="Times New Roman" w:cs="Times New Roman"/>
          <w:sz w:val="28"/>
          <w:szCs w:val="28"/>
          <w:lang w:val="uk-UA"/>
        </w:rPr>
      </w:pPr>
      <w:r w:rsidRPr="00D238B3">
        <w:rPr>
          <w:rFonts w:ascii="Times New Roman" w:hAnsi="Times New Roman" w:cs="Times New Roman"/>
          <w:sz w:val="28"/>
          <w:szCs w:val="28"/>
          <w:lang w:val="uk-UA"/>
        </w:rPr>
        <w:t>У листопаді</w:t>
      </w:r>
      <w:r>
        <w:rPr>
          <w:rFonts w:ascii="Times New Roman" w:hAnsi="Times New Roman" w:cs="Times New Roman"/>
          <w:sz w:val="28"/>
          <w:szCs w:val="28"/>
          <w:lang w:val="uk-UA"/>
        </w:rPr>
        <w:t xml:space="preserve"> 2020 року</w:t>
      </w:r>
      <w:r w:rsidRPr="00D238B3">
        <w:rPr>
          <w:rFonts w:ascii="Times New Roman" w:hAnsi="Times New Roman" w:cs="Times New Roman"/>
          <w:sz w:val="28"/>
          <w:szCs w:val="28"/>
          <w:lang w:val="uk-UA"/>
        </w:rPr>
        <w:t xml:space="preserve"> ПрАТ СНВО «Імпульс» успішно проведені приймальні випробування системи внутрішньо-реакторного контролю нового покоління СВРК-М2 для Національної атомної енергогенеруючої компанії «Енергоатом».</w:t>
      </w:r>
    </w:p>
    <w:p w14:paraId="29DB8DD7" w14:textId="7E7AC79E" w:rsidR="00D238B3" w:rsidRPr="00D238B3" w:rsidRDefault="00D238B3" w:rsidP="00D238B3">
      <w:pPr>
        <w:spacing w:after="0" w:line="360" w:lineRule="auto"/>
        <w:ind w:firstLine="708"/>
        <w:jc w:val="both"/>
        <w:rPr>
          <w:rFonts w:ascii="Times New Roman" w:hAnsi="Times New Roman" w:cs="Times New Roman"/>
          <w:sz w:val="28"/>
          <w:szCs w:val="28"/>
          <w:lang w:val="uk-UA"/>
        </w:rPr>
      </w:pPr>
      <w:r w:rsidRPr="00D238B3">
        <w:rPr>
          <w:rFonts w:ascii="Times New Roman" w:hAnsi="Times New Roman" w:cs="Times New Roman"/>
          <w:sz w:val="28"/>
          <w:szCs w:val="28"/>
          <w:lang w:val="uk-UA"/>
        </w:rPr>
        <w:t>Ця система є однією з найважливіших в автоматичному управлінні енергоблоками атомних електростанцій. Вона забезпечує безпечну експлуатацію реактора</w:t>
      </w:r>
      <w:r w:rsidR="00F87D90">
        <w:rPr>
          <w:rFonts w:ascii="Times New Roman" w:hAnsi="Times New Roman" w:cs="Times New Roman"/>
          <w:sz w:val="28"/>
          <w:szCs w:val="28"/>
          <w:lang w:val="uk-UA"/>
        </w:rPr>
        <w:t xml:space="preserve"> </w:t>
      </w:r>
      <w:r w:rsidR="00F87D90" w:rsidRPr="00F87D90">
        <w:rPr>
          <w:rFonts w:ascii="Times New Roman" w:hAnsi="Times New Roman" w:cs="Times New Roman"/>
          <w:sz w:val="28"/>
          <w:szCs w:val="28"/>
          <w:lang w:val="uk-UA"/>
        </w:rPr>
        <w:t>[</w:t>
      </w:r>
      <w:r w:rsidR="00A74AC0" w:rsidRPr="00A36AF8">
        <w:rPr>
          <w:rFonts w:ascii="Times New Roman" w:hAnsi="Times New Roman" w:cs="Times New Roman"/>
          <w:sz w:val="28"/>
          <w:szCs w:val="28"/>
        </w:rPr>
        <w:t>89</w:t>
      </w:r>
      <w:r w:rsidR="00F87D90" w:rsidRPr="00F87D90">
        <w:rPr>
          <w:rFonts w:ascii="Times New Roman" w:hAnsi="Times New Roman" w:cs="Times New Roman"/>
          <w:sz w:val="28"/>
          <w:szCs w:val="28"/>
          <w:lang w:val="uk-UA"/>
        </w:rPr>
        <w:t>]</w:t>
      </w:r>
      <w:r w:rsidRPr="00D238B3">
        <w:rPr>
          <w:rFonts w:ascii="Times New Roman" w:hAnsi="Times New Roman" w:cs="Times New Roman"/>
          <w:sz w:val="28"/>
          <w:szCs w:val="28"/>
          <w:lang w:val="uk-UA"/>
        </w:rPr>
        <w:t>.</w:t>
      </w:r>
    </w:p>
    <w:p w14:paraId="66DD434D" w14:textId="77777777" w:rsidR="00D238B3" w:rsidRPr="00D238B3" w:rsidRDefault="00D238B3" w:rsidP="00D238B3">
      <w:pPr>
        <w:spacing w:after="0" w:line="360" w:lineRule="auto"/>
        <w:ind w:firstLine="708"/>
        <w:jc w:val="both"/>
        <w:rPr>
          <w:rFonts w:ascii="Times New Roman" w:hAnsi="Times New Roman" w:cs="Times New Roman"/>
          <w:sz w:val="28"/>
          <w:szCs w:val="28"/>
          <w:lang w:val="uk-UA"/>
        </w:rPr>
      </w:pPr>
      <w:r w:rsidRPr="00D238B3">
        <w:rPr>
          <w:rFonts w:ascii="Times New Roman" w:hAnsi="Times New Roman" w:cs="Times New Roman"/>
          <w:sz w:val="28"/>
          <w:szCs w:val="28"/>
          <w:lang w:val="uk-UA"/>
        </w:rPr>
        <w:t>Зокрема, в разі виникнення позаштатних ситуацій система формує сигнал попереджувального захисту для обмеження потужності реактора.</w:t>
      </w:r>
    </w:p>
    <w:p w14:paraId="2E68DE09" w14:textId="77777777" w:rsidR="00D238B3" w:rsidRPr="00D238B3" w:rsidRDefault="00D238B3" w:rsidP="00D238B3">
      <w:pPr>
        <w:spacing w:after="0" w:line="360" w:lineRule="auto"/>
        <w:ind w:firstLine="708"/>
        <w:jc w:val="both"/>
        <w:rPr>
          <w:rFonts w:ascii="Times New Roman" w:hAnsi="Times New Roman" w:cs="Times New Roman"/>
          <w:sz w:val="28"/>
          <w:szCs w:val="28"/>
          <w:lang w:val="uk-UA"/>
        </w:rPr>
      </w:pPr>
      <w:r w:rsidRPr="00D238B3">
        <w:rPr>
          <w:rFonts w:ascii="Times New Roman" w:hAnsi="Times New Roman" w:cs="Times New Roman"/>
          <w:sz w:val="28"/>
          <w:szCs w:val="28"/>
          <w:lang w:val="uk-UA"/>
        </w:rPr>
        <w:t>Унікальні розробки підприємства дозволяють знизити залежність від імпортної продукції та підвищують безпеку експлуатації атомних енергоблоків.</w:t>
      </w:r>
    </w:p>
    <w:p w14:paraId="74516B73" w14:textId="4E81F04E" w:rsidR="00F87D90" w:rsidRPr="00F87D90" w:rsidRDefault="00F87D90" w:rsidP="00A730FF">
      <w:pPr>
        <w:spacing w:after="0" w:line="360" w:lineRule="auto"/>
        <w:ind w:firstLine="708"/>
        <w:jc w:val="both"/>
        <w:rPr>
          <w:rFonts w:ascii="Times New Roman" w:hAnsi="Times New Roman" w:cs="Times New Roman"/>
          <w:sz w:val="28"/>
          <w:szCs w:val="28"/>
          <w:lang w:val="uk-UA"/>
        </w:rPr>
      </w:pPr>
      <w:r w:rsidRPr="00F87D90">
        <w:rPr>
          <w:rFonts w:ascii="Times New Roman" w:hAnsi="Times New Roman" w:cs="Times New Roman"/>
          <w:sz w:val="28"/>
          <w:szCs w:val="28"/>
          <w:lang w:val="uk-UA"/>
        </w:rPr>
        <w:t>ТОВ «Науково-виробниче підприємства «Зоря»</w:t>
      </w:r>
      <w:r w:rsidR="004E3150">
        <w:rPr>
          <w:rFonts w:ascii="Times New Roman" w:hAnsi="Times New Roman" w:cs="Times New Roman"/>
          <w:sz w:val="28"/>
          <w:szCs w:val="28"/>
          <w:lang w:val="uk-UA"/>
        </w:rPr>
        <w:t xml:space="preserve"> (м. Рубіжне)</w:t>
      </w:r>
      <w:r w:rsidR="00A730FF">
        <w:rPr>
          <w:rFonts w:ascii="Times New Roman" w:hAnsi="Times New Roman" w:cs="Times New Roman"/>
          <w:sz w:val="28"/>
          <w:szCs w:val="28"/>
          <w:lang w:val="uk-UA"/>
        </w:rPr>
        <w:t xml:space="preserve"> –</w:t>
      </w:r>
      <w:r w:rsidRPr="00F87D90">
        <w:rPr>
          <w:rFonts w:ascii="Times New Roman" w:hAnsi="Times New Roman" w:cs="Times New Roman"/>
          <w:sz w:val="28"/>
          <w:szCs w:val="28"/>
          <w:lang w:val="uk-UA"/>
        </w:rPr>
        <w:t xml:space="preserve"> сучасне хімічне підприємство, що динамічно розвивається. В Україні не існує виробничих потужностей, здатних створити подібний асортимент продукції у рамках одного виробництва. Підприємством проводиться робота із створення вибухових речовин для розробки вугільних родовищ. Підприємство здійснює науково-дослідні, конструкторські роботи, головна задача яких полягає вдосконаленні виробничих процесів і технологій</w:t>
      </w:r>
      <w:r w:rsidR="00A730FF">
        <w:rPr>
          <w:rFonts w:ascii="Times New Roman" w:hAnsi="Times New Roman" w:cs="Times New Roman"/>
          <w:sz w:val="28"/>
          <w:szCs w:val="28"/>
          <w:lang w:val="uk-UA"/>
        </w:rPr>
        <w:t xml:space="preserve"> </w:t>
      </w:r>
      <w:r w:rsidR="00A730FF" w:rsidRPr="00A730FF">
        <w:rPr>
          <w:rFonts w:ascii="Times New Roman" w:hAnsi="Times New Roman" w:cs="Times New Roman"/>
          <w:sz w:val="28"/>
          <w:szCs w:val="28"/>
        </w:rPr>
        <w:t>[</w:t>
      </w:r>
      <w:r w:rsidR="00A74AC0" w:rsidRPr="001E1D1B">
        <w:rPr>
          <w:rFonts w:ascii="Times New Roman" w:hAnsi="Times New Roman" w:cs="Times New Roman"/>
          <w:sz w:val="28"/>
          <w:szCs w:val="28"/>
        </w:rPr>
        <w:t>90</w:t>
      </w:r>
      <w:r w:rsidR="00A730FF" w:rsidRPr="00A730FF">
        <w:rPr>
          <w:rFonts w:ascii="Times New Roman" w:hAnsi="Times New Roman" w:cs="Times New Roman"/>
          <w:sz w:val="28"/>
          <w:szCs w:val="28"/>
        </w:rPr>
        <w:t>]</w:t>
      </w:r>
      <w:r w:rsidRPr="00F87D90">
        <w:rPr>
          <w:rFonts w:ascii="Times New Roman" w:hAnsi="Times New Roman" w:cs="Times New Roman"/>
          <w:sz w:val="28"/>
          <w:szCs w:val="28"/>
          <w:lang w:val="uk-UA"/>
        </w:rPr>
        <w:t>.</w:t>
      </w:r>
    </w:p>
    <w:p w14:paraId="7294015A" w14:textId="77777777" w:rsidR="00F87D90" w:rsidRPr="00F87D90" w:rsidRDefault="00F87D90" w:rsidP="00F87D90">
      <w:pPr>
        <w:spacing w:after="0" w:line="360" w:lineRule="auto"/>
        <w:ind w:firstLine="708"/>
        <w:jc w:val="both"/>
        <w:rPr>
          <w:rFonts w:ascii="Times New Roman" w:hAnsi="Times New Roman" w:cs="Times New Roman"/>
          <w:sz w:val="28"/>
          <w:szCs w:val="28"/>
          <w:lang w:val="uk-UA"/>
        </w:rPr>
      </w:pPr>
      <w:r w:rsidRPr="00F87D90">
        <w:rPr>
          <w:rFonts w:ascii="Times New Roman" w:hAnsi="Times New Roman" w:cs="Times New Roman"/>
          <w:sz w:val="28"/>
          <w:szCs w:val="28"/>
          <w:lang w:val="uk-UA"/>
        </w:rPr>
        <w:lastRenderedPageBreak/>
        <w:t xml:space="preserve">Для фармакології ТОВ НВП «Зоря» виробляє ексклюзивний продукт – </w:t>
      </w:r>
    </w:p>
    <w:p w14:paraId="3304D88D" w14:textId="77777777" w:rsidR="00F87D90" w:rsidRPr="00F87D90" w:rsidRDefault="00F87D90" w:rsidP="0034458A">
      <w:pPr>
        <w:spacing w:after="0" w:line="360" w:lineRule="auto"/>
        <w:jc w:val="both"/>
        <w:rPr>
          <w:rFonts w:ascii="Times New Roman" w:hAnsi="Times New Roman" w:cs="Times New Roman"/>
          <w:sz w:val="28"/>
          <w:szCs w:val="28"/>
          <w:lang w:val="uk-UA"/>
        </w:rPr>
      </w:pPr>
      <w:r w:rsidRPr="00F87D90">
        <w:rPr>
          <w:rFonts w:ascii="Times New Roman" w:hAnsi="Times New Roman" w:cs="Times New Roman"/>
          <w:sz w:val="28"/>
          <w:szCs w:val="28"/>
          <w:lang w:val="uk-UA"/>
        </w:rPr>
        <w:t>3,5-динітробензойну кислоту. Підприємство є одним з небагатьох постачальників цього продукту в країни Європи.</w:t>
      </w:r>
    </w:p>
    <w:p w14:paraId="0B27CF39" w14:textId="7D6407A9" w:rsidR="00F87D90" w:rsidRDefault="00A730FF" w:rsidP="00A730F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ТОВ НВП «Зоря» </w:t>
      </w:r>
      <w:r w:rsidRPr="00A730FF">
        <w:rPr>
          <w:rFonts w:ascii="Times New Roman" w:hAnsi="Times New Roman" w:cs="Times New Roman"/>
          <w:sz w:val="28"/>
          <w:szCs w:val="28"/>
          <w:lang w:val="uk-UA"/>
        </w:rPr>
        <w:t>–</w:t>
      </w:r>
      <w:r w:rsidR="00F87D90" w:rsidRPr="00F87D90">
        <w:rPr>
          <w:rFonts w:ascii="Times New Roman" w:hAnsi="Times New Roman" w:cs="Times New Roman"/>
          <w:sz w:val="28"/>
          <w:szCs w:val="28"/>
          <w:lang w:val="uk-UA"/>
        </w:rPr>
        <w:t xml:space="preserve"> виробниче підприємство на базі якого функціонують:</w:t>
      </w:r>
      <w:r w:rsidRPr="00A730FF">
        <w:rPr>
          <w:rFonts w:ascii="Times New Roman" w:hAnsi="Times New Roman" w:cs="Times New Roman"/>
          <w:sz w:val="28"/>
          <w:szCs w:val="28"/>
          <w:lang w:val="uk-UA"/>
        </w:rPr>
        <w:t xml:space="preserve"> </w:t>
      </w:r>
      <w:r w:rsidR="00F87D90" w:rsidRPr="00F87D90">
        <w:rPr>
          <w:rFonts w:ascii="Times New Roman" w:hAnsi="Times New Roman" w:cs="Times New Roman"/>
          <w:sz w:val="28"/>
          <w:szCs w:val="28"/>
          <w:lang w:val="uk-UA"/>
        </w:rPr>
        <w:t>Установка нітрування бензойної кислоти для отримання 3,5-динітробензойної кислоти;</w:t>
      </w:r>
      <w:r w:rsidRPr="00A730FF">
        <w:rPr>
          <w:rFonts w:ascii="Times New Roman" w:hAnsi="Times New Roman" w:cs="Times New Roman"/>
          <w:sz w:val="28"/>
          <w:szCs w:val="28"/>
          <w:lang w:val="uk-UA"/>
        </w:rPr>
        <w:t xml:space="preserve"> </w:t>
      </w:r>
      <w:r w:rsidR="00F87D90" w:rsidRPr="00F87D90">
        <w:rPr>
          <w:rFonts w:ascii="Times New Roman" w:hAnsi="Times New Roman" w:cs="Times New Roman"/>
          <w:sz w:val="28"/>
          <w:szCs w:val="28"/>
          <w:lang w:val="uk-UA"/>
        </w:rPr>
        <w:t>Блок отр</w:t>
      </w:r>
      <w:r>
        <w:rPr>
          <w:rFonts w:ascii="Times New Roman" w:hAnsi="Times New Roman" w:cs="Times New Roman"/>
          <w:sz w:val="28"/>
          <w:szCs w:val="28"/>
          <w:lang w:val="uk-UA"/>
        </w:rPr>
        <w:t>имання слабкої азотної кислоти;</w:t>
      </w:r>
      <w:r w:rsidRPr="00A730FF">
        <w:rPr>
          <w:rFonts w:ascii="Times New Roman" w:hAnsi="Times New Roman" w:cs="Times New Roman"/>
          <w:sz w:val="28"/>
          <w:szCs w:val="28"/>
          <w:lang w:val="uk-UA"/>
        </w:rPr>
        <w:t xml:space="preserve"> </w:t>
      </w:r>
      <w:r w:rsidR="00F87D90" w:rsidRPr="00F87D90">
        <w:rPr>
          <w:rFonts w:ascii="Times New Roman" w:hAnsi="Times New Roman" w:cs="Times New Roman"/>
          <w:sz w:val="28"/>
          <w:szCs w:val="28"/>
          <w:lang w:val="uk-UA"/>
        </w:rPr>
        <w:t>Блок к</w:t>
      </w:r>
      <w:r>
        <w:rPr>
          <w:rFonts w:ascii="Times New Roman" w:hAnsi="Times New Roman" w:cs="Times New Roman"/>
          <w:sz w:val="28"/>
          <w:szCs w:val="28"/>
          <w:lang w:val="uk-UA"/>
        </w:rPr>
        <w:t>онцентрування сірчаної кислоти;</w:t>
      </w:r>
      <w:r w:rsidRPr="00A730FF">
        <w:rPr>
          <w:rFonts w:ascii="Times New Roman" w:hAnsi="Times New Roman" w:cs="Times New Roman"/>
          <w:sz w:val="28"/>
          <w:szCs w:val="28"/>
          <w:lang w:val="uk-UA"/>
        </w:rPr>
        <w:t xml:space="preserve"> </w:t>
      </w:r>
      <w:r w:rsidR="00F87D90" w:rsidRPr="00F87D90">
        <w:rPr>
          <w:rFonts w:ascii="Times New Roman" w:hAnsi="Times New Roman" w:cs="Times New Roman"/>
          <w:sz w:val="28"/>
          <w:szCs w:val="28"/>
          <w:lang w:val="uk-UA"/>
        </w:rPr>
        <w:t>Виробництво</w:t>
      </w:r>
      <w:r>
        <w:rPr>
          <w:rFonts w:ascii="Times New Roman" w:hAnsi="Times New Roman" w:cs="Times New Roman"/>
          <w:sz w:val="28"/>
          <w:szCs w:val="28"/>
          <w:lang w:val="uk-UA"/>
        </w:rPr>
        <w:t xml:space="preserve"> промислових вибухових речовин;</w:t>
      </w:r>
      <w:r w:rsidRPr="00A730FF">
        <w:rPr>
          <w:rFonts w:ascii="Times New Roman" w:hAnsi="Times New Roman" w:cs="Times New Roman"/>
          <w:sz w:val="28"/>
          <w:szCs w:val="28"/>
          <w:lang w:val="uk-UA"/>
        </w:rPr>
        <w:t xml:space="preserve"> </w:t>
      </w:r>
      <w:r w:rsidR="00F87D90" w:rsidRPr="00F87D90">
        <w:rPr>
          <w:rFonts w:ascii="Times New Roman" w:hAnsi="Times New Roman" w:cs="Times New Roman"/>
          <w:sz w:val="28"/>
          <w:szCs w:val="28"/>
          <w:lang w:val="uk-UA"/>
        </w:rPr>
        <w:t>В</w:t>
      </w:r>
      <w:r>
        <w:rPr>
          <w:rFonts w:ascii="Times New Roman" w:hAnsi="Times New Roman" w:cs="Times New Roman"/>
          <w:sz w:val="28"/>
          <w:szCs w:val="28"/>
          <w:lang w:val="uk-UA"/>
        </w:rPr>
        <w:t>иробництво виробів з полімерів;</w:t>
      </w:r>
      <w:r w:rsidRPr="00A730FF">
        <w:rPr>
          <w:rFonts w:ascii="Times New Roman" w:hAnsi="Times New Roman" w:cs="Times New Roman"/>
          <w:sz w:val="28"/>
          <w:szCs w:val="28"/>
          <w:lang w:val="uk-UA"/>
        </w:rPr>
        <w:t xml:space="preserve"> </w:t>
      </w:r>
      <w:r w:rsidR="00F87D90" w:rsidRPr="00F87D90">
        <w:rPr>
          <w:rFonts w:ascii="Times New Roman" w:hAnsi="Times New Roman" w:cs="Times New Roman"/>
          <w:sz w:val="28"/>
          <w:szCs w:val="28"/>
          <w:lang w:val="uk-UA"/>
        </w:rPr>
        <w:t>Ділянка по виготовленню фторопластового обладнання;</w:t>
      </w:r>
      <w:r w:rsidRPr="00A730FF">
        <w:rPr>
          <w:rFonts w:ascii="Times New Roman" w:hAnsi="Times New Roman" w:cs="Times New Roman"/>
          <w:sz w:val="28"/>
          <w:szCs w:val="28"/>
          <w:lang w:val="uk-UA"/>
        </w:rPr>
        <w:t xml:space="preserve"> </w:t>
      </w:r>
      <w:r w:rsidR="00F87D90" w:rsidRPr="00F87D90">
        <w:rPr>
          <w:rFonts w:ascii="Times New Roman" w:hAnsi="Times New Roman" w:cs="Times New Roman"/>
          <w:sz w:val="28"/>
          <w:szCs w:val="28"/>
          <w:lang w:val="uk-UA"/>
        </w:rPr>
        <w:t>Ділянка по виготовл</w:t>
      </w:r>
      <w:r>
        <w:rPr>
          <w:rFonts w:ascii="Times New Roman" w:hAnsi="Times New Roman" w:cs="Times New Roman"/>
          <w:sz w:val="28"/>
          <w:szCs w:val="28"/>
          <w:lang w:val="uk-UA"/>
        </w:rPr>
        <w:t>енню нестандартного обладнання;</w:t>
      </w:r>
      <w:r w:rsidRPr="00A730FF">
        <w:rPr>
          <w:rFonts w:ascii="Times New Roman" w:hAnsi="Times New Roman" w:cs="Times New Roman"/>
          <w:sz w:val="28"/>
          <w:szCs w:val="28"/>
          <w:lang w:val="uk-UA"/>
        </w:rPr>
        <w:t xml:space="preserve"> </w:t>
      </w:r>
      <w:r w:rsidR="00F87D90" w:rsidRPr="00F87D90">
        <w:rPr>
          <w:rFonts w:ascii="Times New Roman" w:hAnsi="Times New Roman" w:cs="Times New Roman"/>
          <w:sz w:val="28"/>
          <w:szCs w:val="28"/>
          <w:lang w:val="uk-UA"/>
        </w:rPr>
        <w:t>Ливарна ділянка.</w:t>
      </w:r>
    </w:p>
    <w:p w14:paraId="0186E425" w14:textId="480DB8B3" w:rsidR="0034458A" w:rsidRDefault="0034458A" w:rsidP="00A730FF">
      <w:pPr>
        <w:spacing w:after="0" w:line="360" w:lineRule="auto"/>
        <w:ind w:firstLine="708"/>
        <w:jc w:val="both"/>
        <w:rPr>
          <w:rFonts w:ascii="Times New Roman" w:hAnsi="Times New Roman" w:cs="Times New Roman"/>
          <w:sz w:val="28"/>
          <w:szCs w:val="28"/>
          <w:lang w:val="uk-UA"/>
        </w:rPr>
      </w:pPr>
      <w:r w:rsidRPr="0034458A">
        <w:rPr>
          <w:rFonts w:ascii="Times New Roman" w:hAnsi="Times New Roman" w:cs="Times New Roman"/>
          <w:sz w:val="28"/>
          <w:szCs w:val="28"/>
          <w:lang w:val="uk-UA"/>
        </w:rPr>
        <w:t>ТОВ «НВП «ЗОРЯ» планує впровадження нового технологічного процесу регенерації відпрацьованої сірчаної кис</w:t>
      </w:r>
      <w:r>
        <w:rPr>
          <w:rFonts w:ascii="Times New Roman" w:hAnsi="Times New Roman" w:cs="Times New Roman"/>
          <w:sz w:val="28"/>
          <w:szCs w:val="28"/>
          <w:lang w:val="uk-UA"/>
        </w:rPr>
        <w:t>лоти та ділянки теплопостачання на період 2021-2023 роки.</w:t>
      </w:r>
    </w:p>
    <w:p w14:paraId="51738FCE" w14:textId="2C0CF760" w:rsidR="0034458A" w:rsidRDefault="0034458A" w:rsidP="00A730F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нового обладнання та технології дозволить більш ефективно застосовувати природні ресурси та знизити викиди шкідливих речовин.</w:t>
      </w:r>
    </w:p>
    <w:p w14:paraId="087AF5D8" w14:textId="406CCE8B" w:rsidR="006548C7" w:rsidRDefault="006548C7" w:rsidP="006548C7">
      <w:pPr>
        <w:spacing w:after="0" w:line="360" w:lineRule="auto"/>
        <w:ind w:firstLine="708"/>
        <w:jc w:val="both"/>
        <w:rPr>
          <w:rFonts w:ascii="Times New Roman" w:hAnsi="Times New Roman" w:cs="Times New Roman"/>
          <w:sz w:val="28"/>
          <w:szCs w:val="28"/>
          <w:lang w:val="uk-UA"/>
        </w:rPr>
      </w:pPr>
      <w:r w:rsidRPr="006548C7">
        <w:rPr>
          <w:rFonts w:ascii="Times New Roman" w:hAnsi="Times New Roman" w:cs="Times New Roman"/>
          <w:sz w:val="28"/>
          <w:szCs w:val="28"/>
          <w:lang w:val="uk-UA"/>
        </w:rPr>
        <w:t>ТОВ НВП «Зоря»</w:t>
      </w:r>
      <w:r>
        <w:rPr>
          <w:rFonts w:ascii="Times New Roman" w:hAnsi="Times New Roman" w:cs="Times New Roman"/>
          <w:sz w:val="28"/>
          <w:szCs w:val="28"/>
          <w:lang w:val="uk-UA"/>
        </w:rPr>
        <w:t xml:space="preserve"> постійно модернізує обладнання, замінююче старе на інноваційне. Так, в</w:t>
      </w:r>
      <w:r w:rsidRPr="006548C7">
        <w:rPr>
          <w:rFonts w:ascii="Times New Roman" w:hAnsi="Times New Roman" w:cs="Times New Roman"/>
          <w:sz w:val="28"/>
          <w:szCs w:val="28"/>
          <w:lang w:val="uk-UA"/>
        </w:rPr>
        <w:t xml:space="preserve">осени </w:t>
      </w:r>
      <w:r>
        <w:rPr>
          <w:rFonts w:ascii="Times New Roman" w:hAnsi="Times New Roman" w:cs="Times New Roman"/>
          <w:sz w:val="28"/>
          <w:szCs w:val="28"/>
          <w:lang w:val="uk-UA"/>
        </w:rPr>
        <w:t>2020</w:t>
      </w:r>
      <w:r w:rsidRPr="006548C7">
        <w:rPr>
          <w:rFonts w:ascii="Times New Roman" w:hAnsi="Times New Roman" w:cs="Times New Roman"/>
          <w:sz w:val="28"/>
          <w:szCs w:val="28"/>
          <w:lang w:val="uk-UA"/>
        </w:rPr>
        <w:t xml:space="preserve"> року обладнання П</w:t>
      </w:r>
      <w:r>
        <w:rPr>
          <w:rFonts w:ascii="Times New Roman" w:hAnsi="Times New Roman" w:cs="Times New Roman"/>
          <w:sz w:val="28"/>
          <w:szCs w:val="28"/>
          <w:lang w:val="uk-UA"/>
        </w:rPr>
        <w:t>ершого хімічного об’єднання</w:t>
      </w:r>
      <w:r w:rsidR="0066193E">
        <w:rPr>
          <w:rFonts w:ascii="Times New Roman" w:hAnsi="Times New Roman" w:cs="Times New Roman"/>
          <w:sz w:val="28"/>
          <w:szCs w:val="28"/>
          <w:lang w:val="uk-UA"/>
        </w:rPr>
        <w:t xml:space="preserve"> (ПХО)</w:t>
      </w:r>
      <w:r w:rsidRPr="006548C7">
        <w:rPr>
          <w:rFonts w:ascii="Times New Roman" w:hAnsi="Times New Roman" w:cs="Times New Roman"/>
          <w:sz w:val="28"/>
          <w:szCs w:val="28"/>
          <w:lang w:val="uk-UA"/>
        </w:rPr>
        <w:t xml:space="preserve"> включилося в технологічну схему підприємства після планового капітального ремонту. На реконструкцію і модернізацію об'єкта було витрачено близько 20 мільйонів гривень</w:t>
      </w:r>
      <w:r w:rsidR="001E1D1B" w:rsidRPr="001E1D1B">
        <w:rPr>
          <w:rFonts w:ascii="Times New Roman" w:hAnsi="Times New Roman" w:cs="Times New Roman"/>
          <w:sz w:val="28"/>
          <w:szCs w:val="28"/>
        </w:rPr>
        <w:t xml:space="preserve"> [90]</w:t>
      </w:r>
      <w:r w:rsidRPr="006548C7">
        <w:rPr>
          <w:rFonts w:ascii="Times New Roman" w:hAnsi="Times New Roman" w:cs="Times New Roman"/>
          <w:sz w:val="28"/>
          <w:szCs w:val="28"/>
          <w:lang w:val="uk-UA"/>
        </w:rPr>
        <w:t>.</w:t>
      </w:r>
    </w:p>
    <w:p w14:paraId="248126B5" w14:textId="17FDB31B" w:rsidR="006548C7" w:rsidRPr="006548C7" w:rsidRDefault="006548C7" w:rsidP="006548C7">
      <w:pPr>
        <w:spacing w:after="0" w:line="360" w:lineRule="auto"/>
        <w:ind w:firstLine="708"/>
        <w:jc w:val="both"/>
        <w:rPr>
          <w:rFonts w:ascii="Times New Roman" w:hAnsi="Times New Roman" w:cs="Times New Roman"/>
          <w:sz w:val="28"/>
          <w:szCs w:val="28"/>
          <w:lang w:val="uk-UA"/>
        </w:rPr>
      </w:pPr>
      <w:r w:rsidRPr="006548C7">
        <w:rPr>
          <w:rFonts w:ascii="Times New Roman" w:hAnsi="Times New Roman" w:cs="Times New Roman"/>
          <w:sz w:val="28"/>
          <w:szCs w:val="28"/>
          <w:lang w:val="uk-UA"/>
        </w:rPr>
        <w:t>З робіт, віднесених до розряду основних, були проведені заміна сховища рідкої сірки, олеумного збірника і першого моногідрату, відремонтована</w:t>
      </w:r>
      <w:r>
        <w:rPr>
          <w:rFonts w:ascii="Times New Roman" w:hAnsi="Times New Roman" w:cs="Times New Roman"/>
          <w:sz w:val="28"/>
          <w:szCs w:val="28"/>
          <w:lang w:val="uk-UA"/>
        </w:rPr>
        <w:t xml:space="preserve"> решітка в олеумному абсорбері.</w:t>
      </w:r>
    </w:p>
    <w:p w14:paraId="428175FF" w14:textId="1F7D7210" w:rsidR="006548C7" w:rsidRPr="006548C7" w:rsidRDefault="006548C7" w:rsidP="006548C7">
      <w:pPr>
        <w:spacing w:after="0" w:line="360" w:lineRule="auto"/>
        <w:ind w:firstLine="708"/>
        <w:jc w:val="both"/>
        <w:rPr>
          <w:rFonts w:ascii="Times New Roman" w:hAnsi="Times New Roman" w:cs="Times New Roman"/>
          <w:sz w:val="28"/>
          <w:szCs w:val="28"/>
          <w:lang w:val="uk-UA"/>
        </w:rPr>
      </w:pPr>
      <w:r w:rsidRPr="006548C7">
        <w:rPr>
          <w:rFonts w:ascii="Times New Roman" w:hAnsi="Times New Roman" w:cs="Times New Roman"/>
          <w:sz w:val="28"/>
          <w:szCs w:val="28"/>
          <w:lang w:val="uk-UA"/>
        </w:rPr>
        <w:t>Крім цього, були замінені трубопроводи сушильного циклу, встановлений теплообмінник фірми «Альфа Лаваль», який забезпечить нормальний температурний режим по другому моногідратному циклу. Також в ході робіт було відремонтовано піддо</w:t>
      </w:r>
      <w:r>
        <w:rPr>
          <w:rFonts w:ascii="Times New Roman" w:hAnsi="Times New Roman" w:cs="Times New Roman"/>
          <w:sz w:val="28"/>
          <w:szCs w:val="28"/>
          <w:lang w:val="uk-UA"/>
        </w:rPr>
        <w:t>н першого моногідратного циклу.</w:t>
      </w:r>
    </w:p>
    <w:p w14:paraId="3F89C5D2" w14:textId="258A57FE" w:rsidR="006548C7" w:rsidRPr="006548C7" w:rsidRDefault="006548C7" w:rsidP="006548C7">
      <w:pPr>
        <w:spacing w:after="0" w:line="360" w:lineRule="auto"/>
        <w:ind w:firstLine="708"/>
        <w:jc w:val="both"/>
        <w:rPr>
          <w:rFonts w:ascii="Times New Roman" w:hAnsi="Times New Roman" w:cs="Times New Roman"/>
          <w:sz w:val="28"/>
          <w:szCs w:val="28"/>
          <w:lang w:val="uk-UA"/>
        </w:rPr>
      </w:pPr>
      <w:r w:rsidRPr="006548C7">
        <w:rPr>
          <w:rFonts w:ascii="Times New Roman" w:hAnsi="Times New Roman" w:cs="Times New Roman"/>
          <w:sz w:val="28"/>
          <w:szCs w:val="28"/>
          <w:lang w:val="uk-UA"/>
        </w:rPr>
        <w:lastRenderedPageBreak/>
        <w:t>Успішно і в повному обсязі проведені ремонтні роботи забезпечать надійність роботи виробництва в цілому. В тому числі, покращаться екологічні</w:t>
      </w:r>
      <w:r>
        <w:rPr>
          <w:rFonts w:ascii="Times New Roman" w:hAnsi="Times New Roman" w:cs="Times New Roman"/>
          <w:sz w:val="28"/>
          <w:szCs w:val="28"/>
          <w:lang w:val="uk-UA"/>
        </w:rPr>
        <w:t xml:space="preserve"> показники виробничого процесу.</w:t>
      </w:r>
    </w:p>
    <w:p w14:paraId="2D698CDB" w14:textId="2BDDFEC6" w:rsidR="006548C7" w:rsidRDefault="006548C7" w:rsidP="006548C7">
      <w:pPr>
        <w:spacing w:after="0" w:line="360" w:lineRule="auto"/>
        <w:ind w:firstLine="708"/>
        <w:jc w:val="both"/>
        <w:rPr>
          <w:rFonts w:ascii="Times New Roman" w:hAnsi="Times New Roman" w:cs="Times New Roman"/>
          <w:sz w:val="28"/>
          <w:szCs w:val="28"/>
          <w:lang w:val="uk-UA"/>
        </w:rPr>
      </w:pPr>
      <w:r w:rsidRPr="006548C7">
        <w:rPr>
          <w:rFonts w:ascii="Times New Roman" w:hAnsi="Times New Roman" w:cs="Times New Roman"/>
          <w:sz w:val="28"/>
          <w:szCs w:val="28"/>
          <w:lang w:val="uk-UA"/>
        </w:rPr>
        <w:t>Директор ПХО Олександр Приходько зазначив: «У кінцевому підсумку, за допомогою капітальних ремонтів ми повинні вийти на те, щоб 330 днів в році виробництво працювало без єдиної зупинки і стабільно випускало продукцію»</w:t>
      </w:r>
      <w:r w:rsidR="001E1D1B" w:rsidRPr="001E1D1B">
        <w:rPr>
          <w:rFonts w:ascii="Times New Roman" w:hAnsi="Times New Roman" w:cs="Times New Roman"/>
          <w:sz w:val="28"/>
          <w:szCs w:val="28"/>
        </w:rPr>
        <w:t xml:space="preserve"> </w:t>
      </w:r>
      <w:r w:rsidRPr="006548C7">
        <w:rPr>
          <w:rFonts w:ascii="Times New Roman" w:hAnsi="Times New Roman" w:cs="Times New Roman"/>
          <w:sz w:val="28"/>
          <w:szCs w:val="28"/>
        </w:rPr>
        <w:t>[</w:t>
      </w:r>
      <w:r w:rsidR="001E1D1B" w:rsidRPr="001E1D1B">
        <w:rPr>
          <w:rFonts w:ascii="Times New Roman" w:hAnsi="Times New Roman" w:cs="Times New Roman"/>
          <w:sz w:val="28"/>
          <w:szCs w:val="28"/>
        </w:rPr>
        <w:t>90</w:t>
      </w:r>
      <w:r w:rsidRPr="006548C7">
        <w:rPr>
          <w:rFonts w:ascii="Times New Roman" w:hAnsi="Times New Roman" w:cs="Times New Roman"/>
          <w:sz w:val="28"/>
          <w:szCs w:val="28"/>
        </w:rPr>
        <w:t>]</w:t>
      </w:r>
      <w:r w:rsidRPr="006548C7">
        <w:rPr>
          <w:rFonts w:ascii="Times New Roman" w:hAnsi="Times New Roman" w:cs="Times New Roman"/>
          <w:sz w:val="28"/>
          <w:szCs w:val="28"/>
          <w:lang w:val="uk-UA"/>
        </w:rPr>
        <w:t>.</w:t>
      </w:r>
    </w:p>
    <w:p w14:paraId="5B0F6DE0" w14:textId="28B4BE25" w:rsidR="006548C7" w:rsidRPr="006548C7" w:rsidRDefault="006548C7" w:rsidP="006548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у</w:t>
      </w:r>
      <w:r w:rsidRPr="006548C7">
        <w:rPr>
          <w:rFonts w:ascii="Times New Roman" w:hAnsi="Times New Roman" w:cs="Times New Roman"/>
          <w:sz w:val="28"/>
          <w:szCs w:val="28"/>
          <w:lang w:val="uk-UA"/>
        </w:rPr>
        <w:t xml:space="preserve"> серпні 2020 року НВП «Зоря» завершило про</w:t>
      </w:r>
      <w:r>
        <w:rPr>
          <w:rFonts w:ascii="Times New Roman" w:hAnsi="Times New Roman" w:cs="Times New Roman"/>
          <w:sz w:val="28"/>
          <w:szCs w:val="28"/>
          <w:lang w:val="uk-UA"/>
        </w:rPr>
        <w:t xml:space="preserve">єкт з модернізації вартістю 2,8 </w:t>
      </w:r>
      <w:r w:rsidRPr="006548C7">
        <w:rPr>
          <w:rFonts w:ascii="Times New Roman" w:hAnsi="Times New Roman" w:cs="Times New Roman"/>
          <w:sz w:val="28"/>
          <w:szCs w:val="28"/>
          <w:lang w:val="uk-UA"/>
        </w:rPr>
        <w:t>мільйона гривень. Для охолодження оборотної води в схемі виробництва сірчаної кислоти була введен</w:t>
      </w:r>
      <w:r>
        <w:rPr>
          <w:rFonts w:ascii="Times New Roman" w:hAnsi="Times New Roman" w:cs="Times New Roman"/>
          <w:sz w:val="28"/>
          <w:szCs w:val="28"/>
          <w:lang w:val="uk-UA"/>
        </w:rPr>
        <w:t xml:space="preserve">а в експлуатацію нова градирня. </w:t>
      </w:r>
      <w:r w:rsidRPr="006548C7">
        <w:rPr>
          <w:rFonts w:ascii="Times New Roman" w:hAnsi="Times New Roman" w:cs="Times New Roman"/>
          <w:sz w:val="28"/>
          <w:szCs w:val="28"/>
          <w:lang w:val="uk-UA"/>
        </w:rPr>
        <w:t>Запуск нової градирні дозволи</w:t>
      </w:r>
      <w:r>
        <w:rPr>
          <w:rFonts w:ascii="Times New Roman" w:hAnsi="Times New Roman" w:cs="Times New Roman"/>
          <w:sz w:val="28"/>
          <w:szCs w:val="28"/>
          <w:lang w:val="uk-UA"/>
        </w:rPr>
        <w:t>в</w:t>
      </w:r>
      <w:r w:rsidRPr="006548C7">
        <w:rPr>
          <w:rFonts w:ascii="Times New Roman" w:hAnsi="Times New Roman" w:cs="Times New Roman"/>
          <w:sz w:val="28"/>
          <w:szCs w:val="28"/>
          <w:lang w:val="uk-UA"/>
        </w:rPr>
        <w:t xml:space="preserve"> знизити вплив виробничих процесів на навколишнє середовище і значно скороти</w:t>
      </w:r>
      <w:r>
        <w:rPr>
          <w:rFonts w:ascii="Times New Roman" w:hAnsi="Times New Roman" w:cs="Times New Roman"/>
          <w:sz w:val="28"/>
          <w:szCs w:val="28"/>
          <w:lang w:val="uk-UA"/>
        </w:rPr>
        <w:t>в</w:t>
      </w:r>
      <w:r w:rsidRPr="006548C7">
        <w:rPr>
          <w:rFonts w:ascii="Times New Roman" w:hAnsi="Times New Roman" w:cs="Times New Roman"/>
          <w:sz w:val="28"/>
          <w:szCs w:val="28"/>
          <w:lang w:val="uk-UA"/>
        </w:rPr>
        <w:t xml:space="preserve"> витрати підприємства на енергоресурси. Крім того, її перевагами є висока безпека, автоматизація та зручність обс</w:t>
      </w:r>
      <w:r>
        <w:rPr>
          <w:rFonts w:ascii="Times New Roman" w:hAnsi="Times New Roman" w:cs="Times New Roman"/>
          <w:sz w:val="28"/>
          <w:szCs w:val="28"/>
          <w:lang w:val="uk-UA"/>
        </w:rPr>
        <w:t>луговування.</w:t>
      </w:r>
    </w:p>
    <w:p w14:paraId="185A7643" w14:textId="293C86E2" w:rsidR="006548C7" w:rsidRPr="006548C7" w:rsidRDefault="006548C7" w:rsidP="00F724F2">
      <w:pPr>
        <w:spacing w:after="0" w:line="360" w:lineRule="auto"/>
        <w:ind w:firstLine="708"/>
        <w:jc w:val="both"/>
        <w:rPr>
          <w:rFonts w:ascii="Times New Roman" w:hAnsi="Times New Roman" w:cs="Times New Roman"/>
          <w:sz w:val="28"/>
          <w:szCs w:val="28"/>
          <w:lang w:val="uk-UA"/>
        </w:rPr>
      </w:pPr>
      <w:r w:rsidRPr="006548C7">
        <w:rPr>
          <w:rFonts w:ascii="Times New Roman" w:hAnsi="Times New Roman" w:cs="Times New Roman"/>
          <w:sz w:val="28"/>
          <w:szCs w:val="28"/>
          <w:lang w:val="uk-UA"/>
        </w:rPr>
        <w:t>Нова градирня потужністю 400 кубометрів на годину виготовлена американською компанією SPX. Її конструкція і функціонування розроблені з урах</w:t>
      </w:r>
      <w:r w:rsidR="00F724F2">
        <w:rPr>
          <w:rFonts w:ascii="Times New Roman" w:hAnsi="Times New Roman" w:cs="Times New Roman"/>
          <w:sz w:val="28"/>
          <w:szCs w:val="28"/>
          <w:lang w:val="uk-UA"/>
        </w:rPr>
        <w:t>уванням новітніх технологій.</w:t>
      </w:r>
    </w:p>
    <w:p w14:paraId="46451FB7" w14:textId="52B41CC3" w:rsidR="006548C7" w:rsidRPr="006548C7" w:rsidRDefault="006548C7" w:rsidP="006548C7">
      <w:pPr>
        <w:spacing w:after="0" w:line="360" w:lineRule="auto"/>
        <w:ind w:firstLine="708"/>
        <w:jc w:val="both"/>
        <w:rPr>
          <w:rFonts w:ascii="Times New Roman" w:hAnsi="Times New Roman" w:cs="Times New Roman"/>
          <w:sz w:val="28"/>
          <w:szCs w:val="28"/>
          <w:lang w:val="uk-UA"/>
        </w:rPr>
      </w:pPr>
      <w:r w:rsidRPr="006548C7">
        <w:rPr>
          <w:rFonts w:ascii="Times New Roman" w:hAnsi="Times New Roman" w:cs="Times New Roman"/>
          <w:sz w:val="28"/>
          <w:szCs w:val="28"/>
          <w:lang w:val="uk-UA"/>
        </w:rPr>
        <w:t xml:space="preserve">Установка сучасної градирні – це новий </w:t>
      </w:r>
      <w:r w:rsidR="0066193E">
        <w:rPr>
          <w:rFonts w:ascii="Times New Roman" w:hAnsi="Times New Roman" w:cs="Times New Roman"/>
          <w:sz w:val="28"/>
          <w:szCs w:val="28"/>
          <w:lang w:val="uk-UA"/>
        </w:rPr>
        <w:t>крок у</w:t>
      </w:r>
      <w:r w:rsidRPr="006548C7">
        <w:rPr>
          <w:rFonts w:ascii="Times New Roman" w:hAnsi="Times New Roman" w:cs="Times New Roman"/>
          <w:sz w:val="28"/>
          <w:szCs w:val="28"/>
          <w:lang w:val="uk-UA"/>
        </w:rPr>
        <w:t xml:space="preserve"> технічно</w:t>
      </w:r>
      <w:r w:rsidR="0066193E">
        <w:rPr>
          <w:rFonts w:ascii="Times New Roman" w:hAnsi="Times New Roman" w:cs="Times New Roman"/>
          <w:sz w:val="28"/>
          <w:szCs w:val="28"/>
          <w:lang w:val="uk-UA"/>
        </w:rPr>
        <w:t xml:space="preserve">му </w:t>
      </w:r>
      <w:r w:rsidRPr="006548C7">
        <w:rPr>
          <w:rFonts w:ascii="Times New Roman" w:hAnsi="Times New Roman" w:cs="Times New Roman"/>
          <w:sz w:val="28"/>
          <w:szCs w:val="28"/>
          <w:lang w:val="uk-UA"/>
        </w:rPr>
        <w:t>розвитку підприємства. Вона замінює морально і фізично застарілу градірню, побудовану ще в 1956 році. Нова споруда на геометричні розміри в п'ять разів менше, але при цьому за деякими параметрами дозволяє сягати двократного збільшення. Так, основним показником, що характеризує ефективність градирні, є знімання тепла. На застарілій градирні він становив 5-7°С, а зараз досягає 10-11°С. Таким чином, точні розрахунки наших енергетикі</w:t>
      </w:r>
      <w:r w:rsidR="0066193E">
        <w:rPr>
          <w:rFonts w:ascii="Times New Roman" w:hAnsi="Times New Roman" w:cs="Times New Roman"/>
          <w:sz w:val="28"/>
          <w:szCs w:val="28"/>
          <w:lang w:val="uk-UA"/>
        </w:rPr>
        <w:t>в підтвердилися на практиці»</w:t>
      </w:r>
      <w:r>
        <w:rPr>
          <w:rFonts w:ascii="Times New Roman" w:hAnsi="Times New Roman" w:cs="Times New Roman"/>
          <w:sz w:val="28"/>
          <w:szCs w:val="28"/>
          <w:lang w:val="uk-UA"/>
        </w:rPr>
        <w:t xml:space="preserve"> </w:t>
      </w:r>
      <w:r w:rsidRPr="006548C7">
        <w:rPr>
          <w:rFonts w:ascii="Times New Roman" w:hAnsi="Times New Roman" w:cs="Times New Roman"/>
          <w:sz w:val="28"/>
          <w:szCs w:val="28"/>
        </w:rPr>
        <w:t>[</w:t>
      </w:r>
      <w:r w:rsidR="001E1D1B" w:rsidRPr="001E1D1B">
        <w:rPr>
          <w:rFonts w:ascii="Times New Roman" w:hAnsi="Times New Roman" w:cs="Times New Roman"/>
          <w:sz w:val="28"/>
          <w:szCs w:val="28"/>
        </w:rPr>
        <w:t>90</w:t>
      </w:r>
      <w:r w:rsidRPr="006548C7">
        <w:rPr>
          <w:rFonts w:ascii="Times New Roman" w:hAnsi="Times New Roman" w:cs="Times New Roman"/>
          <w:sz w:val="28"/>
          <w:szCs w:val="28"/>
        </w:rPr>
        <w:t>]</w:t>
      </w:r>
      <w:r>
        <w:rPr>
          <w:rFonts w:ascii="Times New Roman" w:hAnsi="Times New Roman" w:cs="Times New Roman"/>
          <w:sz w:val="28"/>
          <w:szCs w:val="28"/>
          <w:lang w:val="uk-UA"/>
        </w:rPr>
        <w:t>.</w:t>
      </w:r>
    </w:p>
    <w:p w14:paraId="4A074C49" w14:textId="040C0C91" w:rsidR="006548C7" w:rsidRPr="006548C7" w:rsidRDefault="006548C7" w:rsidP="006548C7">
      <w:pPr>
        <w:spacing w:after="0" w:line="360" w:lineRule="auto"/>
        <w:ind w:firstLine="708"/>
        <w:jc w:val="both"/>
        <w:rPr>
          <w:rFonts w:ascii="Times New Roman" w:hAnsi="Times New Roman" w:cs="Times New Roman"/>
          <w:sz w:val="28"/>
          <w:szCs w:val="28"/>
          <w:lang w:val="uk-UA"/>
        </w:rPr>
      </w:pPr>
      <w:r w:rsidRPr="006548C7">
        <w:rPr>
          <w:rFonts w:ascii="Times New Roman" w:hAnsi="Times New Roman" w:cs="Times New Roman"/>
          <w:sz w:val="28"/>
          <w:szCs w:val="28"/>
          <w:lang w:val="uk-UA"/>
        </w:rPr>
        <w:t xml:space="preserve">Ефект від впровадження нової градирні буде обумовлений зниженням витратних норм з електроенергії, технічної води і реагентів для пом'якшення води, а також зниженням витрат на капітальний ремонт виробництва сірчаної </w:t>
      </w:r>
      <w:r w:rsidRPr="006548C7">
        <w:rPr>
          <w:rFonts w:ascii="Times New Roman" w:hAnsi="Times New Roman" w:cs="Times New Roman"/>
          <w:sz w:val="28"/>
          <w:szCs w:val="28"/>
          <w:lang w:val="uk-UA"/>
        </w:rPr>
        <w:lastRenderedPageBreak/>
        <w:t>кислоти. Річний ефект економії коштів складе близько 1,8 млн. грн. Термін окупно</w:t>
      </w:r>
      <w:r>
        <w:rPr>
          <w:rFonts w:ascii="Times New Roman" w:hAnsi="Times New Roman" w:cs="Times New Roman"/>
          <w:sz w:val="28"/>
          <w:szCs w:val="28"/>
          <w:lang w:val="uk-UA"/>
        </w:rPr>
        <w:t>сті про</w:t>
      </w:r>
      <w:r w:rsidR="0066193E">
        <w:rPr>
          <w:rFonts w:ascii="Times New Roman" w:hAnsi="Times New Roman" w:cs="Times New Roman"/>
          <w:sz w:val="28"/>
          <w:szCs w:val="28"/>
          <w:lang w:val="uk-UA"/>
        </w:rPr>
        <w:t>є</w:t>
      </w:r>
      <w:r>
        <w:rPr>
          <w:rFonts w:ascii="Times New Roman" w:hAnsi="Times New Roman" w:cs="Times New Roman"/>
          <w:sz w:val="28"/>
          <w:szCs w:val="28"/>
          <w:lang w:val="uk-UA"/>
        </w:rPr>
        <w:t>кту – менше двох років.</w:t>
      </w:r>
    </w:p>
    <w:p w14:paraId="7A5A5D61" w14:textId="1F42D700" w:rsidR="00D238B3" w:rsidRDefault="00F87D90" w:rsidP="00F87D90">
      <w:pPr>
        <w:spacing w:after="0" w:line="360" w:lineRule="auto"/>
        <w:ind w:firstLine="708"/>
        <w:jc w:val="both"/>
        <w:rPr>
          <w:rFonts w:ascii="Times New Roman" w:hAnsi="Times New Roman" w:cs="Times New Roman"/>
          <w:sz w:val="28"/>
          <w:szCs w:val="28"/>
          <w:lang w:val="uk-UA"/>
        </w:rPr>
      </w:pPr>
      <w:r w:rsidRPr="00F87D90">
        <w:rPr>
          <w:rFonts w:ascii="Times New Roman" w:hAnsi="Times New Roman" w:cs="Times New Roman"/>
          <w:sz w:val="28"/>
          <w:szCs w:val="28"/>
          <w:lang w:val="uk-UA"/>
        </w:rPr>
        <w:t>Для розробки та реалізації передових інженерно-конструкторських ідей на ТОВ НВП «Зоря» функціонують відділ головного конструктора, центральна заводська лабораторія, цех виготовлення нестандартного обладнання і сучасний науково-технічний центр, в складі якого реалізують свій багатий потенціал працівники, які мають вчений ступень, та висококласні фахівці.</w:t>
      </w:r>
    </w:p>
    <w:p w14:paraId="7254DAE6" w14:textId="12A6D710" w:rsidR="000B454F" w:rsidRPr="0034458A" w:rsidRDefault="000B454F" w:rsidP="000B454F">
      <w:pPr>
        <w:spacing w:after="0" w:line="360" w:lineRule="auto"/>
        <w:ind w:firstLine="708"/>
        <w:jc w:val="both"/>
        <w:rPr>
          <w:rFonts w:ascii="Times New Roman" w:hAnsi="Times New Roman" w:cs="Times New Roman"/>
          <w:sz w:val="28"/>
          <w:szCs w:val="28"/>
        </w:rPr>
      </w:pPr>
      <w:r w:rsidRPr="000B454F">
        <w:rPr>
          <w:rFonts w:ascii="Times New Roman" w:hAnsi="Times New Roman" w:cs="Times New Roman"/>
          <w:sz w:val="28"/>
          <w:szCs w:val="28"/>
        </w:rPr>
        <w:t xml:space="preserve">В НВП «Зоря» будь-який працівник може пропонувати ідеї, заходи і розробки, спрямовані на підвищення ефективності виробництва. На перше місце ставиться знання того, як реалізувати і втілити в життя новаторські пропозиції, а подати їх можна </w:t>
      </w:r>
      <w:proofErr w:type="gramStart"/>
      <w:r w:rsidRPr="000B454F">
        <w:rPr>
          <w:rFonts w:ascii="Times New Roman" w:hAnsi="Times New Roman" w:cs="Times New Roman"/>
          <w:sz w:val="28"/>
          <w:szCs w:val="28"/>
        </w:rPr>
        <w:t>в будь</w:t>
      </w:r>
      <w:proofErr w:type="gramEnd"/>
      <w:r w:rsidRPr="000B454F">
        <w:rPr>
          <w:rFonts w:ascii="Times New Roman" w:hAnsi="Times New Roman" w:cs="Times New Roman"/>
          <w:sz w:val="28"/>
          <w:szCs w:val="28"/>
        </w:rPr>
        <w:t>-якому вигляді – в електронній, друкованій версії або усно. Авторів кращих пропозицій на підприємстві за традицією матеріально стимулюють.</w:t>
      </w:r>
    </w:p>
    <w:p w14:paraId="40DF269C" w14:textId="25953903" w:rsidR="00A730FF" w:rsidRDefault="00A730FF" w:rsidP="00F87D90">
      <w:pPr>
        <w:spacing w:after="0" w:line="360" w:lineRule="auto"/>
        <w:ind w:firstLine="708"/>
        <w:jc w:val="both"/>
        <w:rPr>
          <w:rFonts w:ascii="Times New Roman" w:hAnsi="Times New Roman" w:cs="Times New Roman"/>
          <w:sz w:val="28"/>
          <w:szCs w:val="28"/>
        </w:rPr>
      </w:pPr>
      <w:r w:rsidRPr="007A6250">
        <w:rPr>
          <w:rFonts w:ascii="Times New Roman" w:hAnsi="Times New Roman" w:cs="Times New Roman"/>
          <w:sz w:val="28"/>
          <w:szCs w:val="28"/>
        </w:rPr>
        <w:t>У ТОВ НВП «Зоря» розроблена довгострокова програма розвитку, що передбачає реалізацію низки про</w:t>
      </w:r>
      <w:r w:rsidR="007A6250">
        <w:rPr>
          <w:rFonts w:ascii="Times New Roman" w:hAnsi="Times New Roman" w:cs="Times New Roman"/>
          <w:sz w:val="28"/>
          <w:szCs w:val="28"/>
          <w:lang w:val="uk-UA"/>
        </w:rPr>
        <w:t>є</w:t>
      </w:r>
      <w:r w:rsidRPr="007A6250">
        <w:rPr>
          <w:rFonts w:ascii="Times New Roman" w:hAnsi="Times New Roman" w:cs="Times New Roman"/>
          <w:sz w:val="28"/>
          <w:szCs w:val="28"/>
        </w:rPr>
        <w:t>ктів для забезпечення сталого економічного розвитку і збереження лідируючих позицій на вітчизняному і світовому ринках.</w:t>
      </w:r>
    </w:p>
    <w:p w14:paraId="68B8E468" w14:textId="78337A03" w:rsidR="000B454F" w:rsidRPr="000B454F" w:rsidRDefault="000B454F" w:rsidP="00F87D90">
      <w:pPr>
        <w:spacing w:after="0" w:line="360" w:lineRule="auto"/>
        <w:ind w:firstLine="708"/>
        <w:jc w:val="both"/>
        <w:rPr>
          <w:rFonts w:ascii="Times New Roman" w:hAnsi="Times New Roman" w:cs="Times New Roman"/>
          <w:sz w:val="28"/>
          <w:szCs w:val="28"/>
          <w:lang w:val="uk-UA"/>
        </w:rPr>
      </w:pPr>
      <w:r w:rsidRPr="000B454F">
        <w:rPr>
          <w:rFonts w:ascii="Times New Roman" w:hAnsi="Times New Roman" w:cs="Times New Roman"/>
          <w:sz w:val="28"/>
          <w:szCs w:val="28"/>
        </w:rPr>
        <w:t>НВП «Зоря» продовжує підтримку освітніх ініціатив і вже другий рік поспіль виділяє іменні гранти студентам-хімікам СНУ ім. В. Даля</w:t>
      </w:r>
      <w:r w:rsidRPr="006B0512">
        <w:rPr>
          <w:rFonts w:ascii="Times New Roman" w:hAnsi="Times New Roman" w:cs="Times New Roman"/>
          <w:sz w:val="28"/>
          <w:szCs w:val="28"/>
        </w:rPr>
        <w:t xml:space="preserve">, </w:t>
      </w:r>
      <w:r>
        <w:rPr>
          <w:rFonts w:ascii="Times New Roman" w:hAnsi="Times New Roman" w:cs="Times New Roman"/>
          <w:sz w:val="28"/>
          <w:szCs w:val="28"/>
          <w:lang w:val="uk-UA"/>
        </w:rPr>
        <w:t>сприяючи розвитку дуальній освіті.</w:t>
      </w:r>
    </w:p>
    <w:p w14:paraId="635F9BDF" w14:textId="1FE45BF1" w:rsidR="006548C7" w:rsidRPr="006548C7" w:rsidRDefault="006548C7" w:rsidP="006548C7">
      <w:pPr>
        <w:spacing w:after="0" w:line="360" w:lineRule="auto"/>
        <w:ind w:firstLine="708"/>
        <w:jc w:val="both"/>
        <w:rPr>
          <w:rFonts w:ascii="Times New Roman" w:hAnsi="Times New Roman" w:cs="Times New Roman"/>
          <w:sz w:val="28"/>
          <w:szCs w:val="28"/>
        </w:rPr>
      </w:pPr>
      <w:r w:rsidRPr="006548C7">
        <w:rPr>
          <w:rFonts w:ascii="Times New Roman" w:hAnsi="Times New Roman" w:cs="Times New Roman"/>
          <w:sz w:val="28"/>
          <w:szCs w:val="28"/>
        </w:rPr>
        <w:t>За 9 місяців 2020 року містоутворююче підприємство НВП «Зоря» перерахувало до бюджетів різних рівнів 60,3 мільйона гривень, що на 9% більше ан</w:t>
      </w:r>
      <w:r>
        <w:rPr>
          <w:rFonts w:ascii="Times New Roman" w:hAnsi="Times New Roman" w:cs="Times New Roman"/>
          <w:sz w:val="28"/>
          <w:szCs w:val="28"/>
        </w:rPr>
        <w:t>алогічного показника 2019 року.</w:t>
      </w:r>
    </w:p>
    <w:p w14:paraId="02C7429B" w14:textId="03151F7D" w:rsidR="006548C7" w:rsidRPr="006548C7" w:rsidRDefault="006548C7" w:rsidP="006548C7">
      <w:pPr>
        <w:spacing w:after="0" w:line="360" w:lineRule="auto"/>
        <w:ind w:firstLine="708"/>
        <w:jc w:val="both"/>
        <w:rPr>
          <w:rFonts w:ascii="Times New Roman" w:hAnsi="Times New Roman" w:cs="Times New Roman"/>
          <w:sz w:val="28"/>
          <w:szCs w:val="28"/>
        </w:rPr>
      </w:pPr>
      <w:r w:rsidRPr="006548C7">
        <w:rPr>
          <w:rFonts w:ascii="Times New Roman" w:hAnsi="Times New Roman" w:cs="Times New Roman"/>
          <w:sz w:val="28"/>
          <w:szCs w:val="28"/>
        </w:rPr>
        <w:t>Незважаючи на пандемію коронав</w:t>
      </w:r>
      <w:r w:rsidR="006F4276">
        <w:rPr>
          <w:rFonts w:ascii="Times New Roman" w:hAnsi="Times New Roman" w:cs="Times New Roman"/>
          <w:sz w:val="28"/>
          <w:szCs w:val="28"/>
          <w:lang w:val="uk-UA"/>
        </w:rPr>
        <w:t>і</w:t>
      </w:r>
      <w:r w:rsidRPr="006548C7">
        <w:rPr>
          <w:rFonts w:ascii="Times New Roman" w:hAnsi="Times New Roman" w:cs="Times New Roman"/>
          <w:sz w:val="28"/>
          <w:szCs w:val="28"/>
        </w:rPr>
        <w:t>русної інфекції, підприємству вдалося забезпечити стабільну і ефективну роботу виробництва, підвищити продуктивність праці.</w:t>
      </w:r>
    </w:p>
    <w:p w14:paraId="454E8DC8" w14:textId="77777777" w:rsidR="006A0632" w:rsidRDefault="00A730FF" w:rsidP="007C1F69">
      <w:pPr>
        <w:spacing w:after="0" w:line="360" w:lineRule="auto"/>
        <w:ind w:firstLine="708"/>
        <w:jc w:val="both"/>
        <w:rPr>
          <w:rFonts w:ascii="Times New Roman" w:hAnsi="Times New Roman" w:cs="Times New Roman"/>
          <w:sz w:val="28"/>
          <w:szCs w:val="28"/>
        </w:rPr>
      </w:pPr>
      <w:r w:rsidRPr="006B0512">
        <w:rPr>
          <w:rFonts w:ascii="Times New Roman" w:hAnsi="Times New Roman" w:cs="Times New Roman"/>
          <w:sz w:val="28"/>
          <w:szCs w:val="28"/>
        </w:rPr>
        <w:t>ТОВ НВФ «МІКРОХІ</w:t>
      </w:r>
      <w:r w:rsidR="007C1F69" w:rsidRPr="006B0512">
        <w:rPr>
          <w:rFonts w:ascii="Times New Roman" w:hAnsi="Times New Roman" w:cs="Times New Roman"/>
          <w:sz w:val="28"/>
          <w:szCs w:val="28"/>
        </w:rPr>
        <w:t>М»</w:t>
      </w:r>
      <w:r w:rsidRPr="006B0512">
        <w:rPr>
          <w:rFonts w:ascii="Times New Roman" w:hAnsi="Times New Roman" w:cs="Times New Roman"/>
          <w:sz w:val="28"/>
          <w:szCs w:val="28"/>
        </w:rPr>
        <w:t xml:space="preserve"> </w:t>
      </w:r>
      <w:r w:rsidR="006A0632">
        <w:rPr>
          <w:rFonts w:ascii="Times New Roman" w:hAnsi="Times New Roman" w:cs="Times New Roman"/>
          <w:sz w:val="28"/>
          <w:szCs w:val="28"/>
          <w:lang w:val="uk-UA"/>
        </w:rPr>
        <w:t xml:space="preserve">(м. Рубіжне) </w:t>
      </w:r>
      <w:r w:rsidR="007C1F69" w:rsidRPr="006B0512">
        <w:rPr>
          <w:rFonts w:ascii="Times New Roman" w:hAnsi="Times New Roman" w:cs="Times New Roman"/>
          <w:sz w:val="28"/>
          <w:szCs w:val="28"/>
        </w:rPr>
        <w:t>–</w:t>
      </w:r>
      <w:r w:rsidRPr="006B0512">
        <w:rPr>
          <w:rFonts w:ascii="Times New Roman" w:hAnsi="Times New Roman" w:cs="Times New Roman"/>
          <w:sz w:val="28"/>
          <w:szCs w:val="28"/>
        </w:rPr>
        <w:t xml:space="preserve"> українське фармацевтичне підприємство повного циклу – від синтезу активних фармацевтичних </w:t>
      </w:r>
      <w:r w:rsidRPr="006B0512">
        <w:rPr>
          <w:rFonts w:ascii="Times New Roman" w:hAnsi="Times New Roman" w:cs="Times New Roman"/>
          <w:sz w:val="28"/>
          <w:szCs w:val="28"/>
        </w:rPr>
        <w:lastRenderedPageBreak/>
        <w:t xml:space="preserve">інгредієнтів до розробки та виробництва готових лікарських засобів. Підприємство спеціалізується на розробці і виробництві фармацевтичних синтетичних субстанцій і готових лікарських засобів у формі пігулок, спреїв, ін’єкційних розчинів. </w:t>
      </w:r>
    </w:p>
    <w:p w14:paraId="1577EB8C" w14:textId="1D55B6B8" w:rsidR="00A730FF" w:rsidRPr="0034458A" w:rsidRDefault="00A730FF" w:rsidP="007C1F69">
      <w:pPr>
        <w:spacing w:after="0" w:line="360" w:lineRule="auto"/>
        <w:ind w:firstLine="708"/>
        <w:jc w:val="both"/>
        <w:rPr>
          <w:rFonts w:ascii="Times New Roman" w:hAnsi="Times New Roman" w:cs="Times New Roman"/>
          <w:sz w:val="28"/>
          <w:szCs w:val="28"/>
        </w:rPr>
      </w:pPr>
      <w:r w:rsidRPr="006B0512">
        <w:rPr>
          <w:rFonts w:ascii="Times New Roman" w:hAnsi="Times New Roman" w:cs="Times New Roman"/>
          <w:sz w:val="28"/>
          <w:szCs w:val="28"/>
        </w:rPr>
        <w:t xml:space="preserve">Підприємство випускає 29 найменувань готових лікарських засобів у вигляді спреїв, таблеток, ін’єкцій та 10 найменувань фармацевтичних субстанцій для виробництва готових лікарських засобів. </w:t>
      </w:r>
      <w:r w:rsidRPr="007C1F69">
        <w:rPr>
          <w:rFonts w:ascii="Times New Roman" w:hAnsi="Times New Roman" w:cs="Times New Roman"/>
          <w:sz w:val="28"/>
          <w:szCs w:val="28"/>
        </w:rPr>
        <w:t>Проводиться робота щодо розробки нових видів лікарських засобів</w:t>
      </w:r>
      <w:r w:rsidR="007C1F69" w:rsidRPr="007C1F69">
        <w:rPr>
          <w:rFonts w:ascii="Times New Roman" w:hAnsi="Times New Roman" w:cs="Times New Roman"/>
          <w:sz w:val="28"/>
          <w:szCs w:val="28"/>
        </w:rPr>
        <w:t xml:space="preserve"> [</w:t>
      </w:r>
      <w:r w:rsidR="001E1D1B" w:rsidRPr="00A36AF8">
        <w:rPr>
          <w:rFonts w:ascii="Times New Roman" w:hAnsi="Times New Roman" w:cs="Times New Roman"/>
          <w:sz w:val="28"/>
          <w:szCs w:val="28"/>
        </w:rPr>
        <w:t>92].</w:t>
      </w:r>
    </w:p>
    <w:p w14:paraId="34941714" w14:textId="77777777" w:rsidR="00A730FF" w:rsidRPr="006F4276" w:rsidRDefault="00A730FF" w:rsidP="00A730FF">
      <w:pPr>
        <w:spacing w:after="0" w:line="360" w:lineRule="auto"/>
        <w:ind w:firstLine="708"/>
        <w:jc w:val="both"/>
        <w:rPr>
          <w:rFonts w:ascii="Times New Roman" w:hAnsi="Times New Roman" w:cs="Times New Roman"/>
          <w:sz w:val="28"/>
          <w:szCs w:val="28"/>
          <w:lang w:val="uk-UA"/>
        </w:rPr>
      </w:pPr>
      <w:r w:rsidRPr="0034458A">
        <w:rPr>
          <w:rFonts w:ascii="Times New Roman" w:hAnsi="Times New Roman" w:cs="Times New Roman"/>
          <w:sz w:val="28"/>
          <w:szCs w:val="28"/>
        </w:rPr>
        <w:t>Компанія постійно розширює продуктовий портфель і спектр лікарських форм, підвищує в структурі портфеля частку складних фармацевтичних композицій власної розробки.</w:t>
      </w:r>
    </w:p>
    <w:p w14:paraId="30461D1A" w14:textId="77777777" w:rsidR="00A730FF" w:rsidRPr="004F7720" w:rsidRDefault="00A730FF" w:rsidP="00A730FF">
      <w:pPr>
        <w:spacing w:after="0" w:line="360" w:lineRule="auto"/>
        <w:ind w:firstLine="708"/>
        <w:jc w:val="both"/>
        <w:rPr>
          <w:rFonts w:ascii="Times New Roman" w:hAnsi="Times New Roman" w:cs="Times New Roman"/>
          <w:sz w:val="28"/>
          <w:szCs w:val="28"/>
          <w:lang w:val="uk-UA"/>
        </w:rPr>
      </w:pPr>
      <w:r w:rsidRPr="004F7720">
        <w:rPr>
          <w:rFonts w:ascii="Times New Roman" w:hAnsi="Times New Roman" w:cs="Times New Roman"/>
          <w:sz w:val="28"/>
          <w:szCs w:val="28"/>
          <w:lang w:val="uk-UA"/>
        </w:rPr>
        <w:t xml:space="preserve">На підприємстві існують три добре оснащені сертифіковані лабораторії: лабораторія фізико-хімічного аналізу та контролю виробництва, лабораторія аналітичної розробки та бактеріальні лабораторія, яка укомплектована широким спектром різноманітного аналітичного та вимірювального обладнання для фармацевтичного аналізу. </w:t>
      </w:r>
    </w:p>
    <w:p w14:paraId="0CD74930" w14:textId="4186443F" w:rsidR="00A730FF" w:rsidRDefault="00A730FF" w:rsidP="00A730FF">
      <w:pPr>
        <w:spacing w:after="0" w:line="360" w:lineRule="auto"/>
        <w:ind w:firstLine="708"/>
        <w:jc w:val="both"/>
        <w:rPr>
          <w:rFonts w:ascii="Times New Roman" w:hAnsi="Times New Roman" w:cs="Times New Roman"/>
          <w:sz w:val="28"/>
          <w:szCs w:val="28"/>
        </w:rPr>
      </w:pPr>
      <w:r w:rsidRPr="004F7720">
        <w:rPr>
          <w:rFonts w:ascii="Times New Roman" w:hAnsi="Times New Roman" w:cs="Times New Roman"/>
          <w:sz w:val="28"/>
          <w:szCs w:val="28"/>
          <w:lang w:val="uk-UA"/>
        </w:rPr>
        <w:t xml:space="preserve">Асортиментний портфель компанії стабільно розвивається в кількісних та якісних відносинах: збільшується загальна кількість асортиментних позицій та розширюється спектр терапевтичних напрямків. </w:t>
      </w:r>
      <w:r w:rsidRPr="00A730FF">
        <w:rPr>
          <w:rFonts w:ascii="Times New Roman" w:hAnsi="Times New Roman" w:cs="Times New Roman"/>
          <w:sz w:val="28"/>
          <w:szCs w:val="28"/>
        </w:rPr>
        <w:t>У теперішний час у портфелі компанії представлені препарати для кардіології, неврології, урології, а також анальгетики, які застосову</w:t>
      </w:r>
      <w:r w:rsidR="006F4276">
        <w:rPr>
          <w:rFonts w:ascii="Times New Roman" w:hAnsi="Times New Roman" w:cs="Times New Roman"/>
          <w:sz w:val="28"/>
          <w:szCs w:val="28"/>
          <w:lang w:val="uk-UA"/>
        </w:rPr>
        <w:t>ю</w:t>
      </w:r>
      <w:r w:rsidRPr="00A730FF">
        <w:rPr>
          <w:rFonts w:ascii="Times New Roman" w:hAnsi="Times New Roman" w:cs="Times New Roman"/>
          <w:sz w:val="28"/>
          <w:szCs w:val="28"/>
        </w:rPr>
        <w:t>ться в різних терапевтичних областях.</w:t>
      </w:r>
    </w:p>
    <w:p w14:paraId="72F89DC7" w14:textId="56F50219" w:rsidR="006A0632" w:rsidRPr="00A730FF" w:rsidRDefault="006A0632" w:rsidP="00A730F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Компанія постійно</w:t>
      </w:r>
      <w:r>
        <w:rPr>
          <w:rFonts w:ascii="Times New Roman" w:hAnsi="Times New Roman" w:cs="Times New Roman"/>
          <w:sz w:val="28"/>
          <w:szCs w:val="28"/>
        </w:rPr>
        <w:t xml:space="preserve"> вдосконалю</w:t>
      </w:r>
      <w:r w:rsidR="006F4276">
        <w:rPr>
          <w:rFonts w:ascii="Times New Roman" w:hAnsi="Times New Roman" w:cs="Times New Roman"/>
          <w:sz w:val="28"/>
          <w:szCs w:val="28"/>
          <w:lang w:val="uk-UA"/>
        </w:rPr>
        <w:t>є</w:t>
      </w:r>
      <w:r w:rsidRPr="006A0632">
        <w:rPr>
          <w:rFonts w:ascii="Times New Roman" w:hAnsi="Times New Roman" w:cs="Times New Roman"/>
          <w:sz w:val="28"/>
          <w:szCs w:val="28"/>
        </w:rPr>
        <w:t xml:space="preserve"> свою продукцію, розробляючи і виводячи на ринок нові, більш ефективні лікарські засоби. </w:t>
      </w:r>
      <w:r>
        <w:rPr>
          <w:rFonts w:ascii="Times New Roman" w:hAnsi="Times New Roman" w:cs="Times New Roman"/>
          <w:sz w:val="28"/>
          <w:szCs w:val="28"/>
        </w:rPr>
        <w:t>З</w:t>
      </w:r>
      <w:r w:rsidRPr="006A0632">
        <w:rPr>
          <w:rFonts w:ascii="Times New Roman" w:hAnsi="Times New Roman" w:cs="Times New Roman"/>
          <w:sz w:val="28"/>
          <w:szCs w:val="28"/>
        </w:rPr>
        <w:t>авдання</w:t>
      </w:r>
      <w:r w:rsidRPr="006A0632">
        <w:t xml:space="preserve"> </w:t>
      </w:r>
      <w:r>
        <w:rPr>
          <w:rFonts w:ascii="Times New Roman" w:hAnsi="Times New Roman" w:cs="Times New Roman"/>
          <w:sz w:val="28"/>
          <w:szCs w:val="28"/>
        </w:rPr>
        <w:t>ТОВ </w:t>
      </w:r>
      <w:r w:rsidRPr="006A0632">
        <w:rPr>
          <w:rFonts w:ascii="Times New Roman" w:hAnsi="Times New Roman" w:cs="Times New Roman"/>
          <w:sz w:val="28"/>
          <w:szCs w:val="28"/>
        </w:rPr>
        <w:t>НВФ «МІКРОХІМ» – втілити оригінальні ідеї та інновації в галузі складних фармацевтичних композицій у конкретні продукти з найбільш високим рівнем доведеності їх фармацевтичних властивостей.</w:t>
      </w:r>
    </w:p>
    <w:p w14:paraId="13A787B0" w14:textId="105E516D" w:rsidR="00A730FF" w:rsidRDefault="00A730FF" w:rsidP="00A730FF">
      <w:pPr>
        <w:spacing w:after="0" w:line="360" w:lineRule="auto"/>
        <w:ind w:firstLine="708"/>
        <w:jc w:val="both"/>
        <w:rPr>
          <w:rFonts w:ascii="Times New Roman" w:hAnsi="Times New Roman" w:cs="Times New Roman"/>
          <w:sz w:val="28"/>
          <w:szCs w:val="28"/>
        </w:rPr>
      </w:pPr>
      <w:r w:rsidRPr="0034458A">
        <w:rPr>
          <w:rFonts w:ascii="Times New Roman" w:hAnsi="Times New Roman" w:cs="Times New Roman"/>
          <w:sz w:val="28"/>
          <w:szCs w:val="28"/>
        </w:rPr>
        <w:t xml:space="preserve">Співпраця ТОВ НВФ «МІКРОХІМ» з європейськими компаніями розширює доступ для українських пацієнтів до препаратів європейської якості, </w:t>
      </w:r>
      <w:r w:rsidRPr="0034458A">
        <w:rPr>
          <w:rFonts w:ascii="Times New Roman" w:hAnsi="Times New Roman" w:cs="Times New Roman"/>
          <w:sz w:val="28"/>
          <w:szCs w:val="28"/>
        </w:rPr>
        <w:lastRenderedPageBreak/>
        <w:t xml:space="preserve">що застосовуються в кардіології та неврології, дозволяє перейняти досвід європейського управління фармацевтичною компанією та отримати доступ до передових європейських </w:t>
      </w:r>
      <w:r w:rsidR="006F4276">
        <w:rPr>
          <w:rFonts w:ascii="Times New Roman" w:hAnsi="Times New Roman" w:cs="Times New Roman"/>
          <w:sz w:val="28"/>
          <w:szCs w:val="28"/>
          <w:lang w:val="uk-UA"/>
        </w:rPr>
        <w:t xml:space="preserve">інноваційних </w:t>
      </w:r>
      <w:r w:rsidRPr="0034458A">
        <w:rPr>
          <w:rFonts w:ascii="Times New Roman" w:hAnsi="Times New Roman" w:cs="Times New Roman"/>
          <w:sz w:val="28"/>
          <w:szCs w:val="28"/>
        </w:rPr>
        <w:t>технологій виробництва і управління. Даний підхід відповідає інноваційному баченню і європейському вектору розвитку компанії ТОВ НВФ «МІКРОХІМ».</w:t>
      </w:r>
    </w:p>
    <w:p w14:paraId="2EA11E54" w14:textId="7684DF0A" w:rsidR="007A6250" w:rsidRDefault="007A6250" w:rsidP="00A730FF">
      <w:pPr>
        <w:spacing w:after="0" w:line="360" w:lineRule="auto"/>
        <w:ind w:firstLine="708"/>
        <w:jc w:val="both"/>
        <w:rPr>
          <w:rFonts w:ascii="Times New Roman" w:hAnsi="Times New Roman" w:cs="Times New Roman"/>
          <w:sz w:val="28"/>
          <w:szCs w:val="28"/>
          <w:lang w:val="uk-UA"/>
        </w:rPr>
      </w:pPr>
      <w:r w:rsidRPr="007A6250">
        <w:rPr>
          <w:rFonts w:ascii="Times New Roman" w:hAnsi="Times New Roman" w:cs="Times New Roman"/>
          <w:sz w:val="28"/>
          <w:szCs w:val="28"/>
        </w:rPr>
        <w:t xml:space="preserve">Перший український генеричний препарат проти COVID-19 від фармацевтичної компанії «Мікрохім», який </w:t>
      </w:r>
      <w:r>
        <w:rPr>
          <w:rFonts w:ascii="Times New Roman" w:hAnsi="Times New Roman" w:cs="Times New Roman"/>
          <w:sz w:val="28"/>
          <w:szCs w:val="28"/>
        </w:rPr>
        <w:t>впливає на патогенез вірусу, 15 </w:t>
      </w:r>
      <w:r w:rsidRPr="007A6250">
        <w:rPr>
          <w:rFonts w:ascii="Times New Roman" w:hAnsi="Times New Roman" w:cs="Times New Roman"/>
          <w:sz w:val="28"/>
          <w:szCs w:val="28"/>
        </w:rPr>
        <w:t>грудня</w:t>
      </w:r>
      <w:r>
        <w:rPr>
          <w:rFonts w:ascii="Times New Roman" w:hAnsi="Times New Roman" w:cs="Times New Roman"/>
          <w:sz w:val="28"/>
          <w:szCs w:val="28"/>
          <w:lang w:val="uk-UA"/>
        </w:rPr>
        <w:t xml:space="preserve"> 2020 року</w:t>
      </w:r>
      <w:r w:rsidRPr="007A6250">
        <w:rPr>
          <w:rFonts w:ascii="Times New Roman" w:hAnsi="Times New Roman" w:cs="Times New Roman"/>
          <w:sz w:val="28"/>
          <w:szCs w:val="28"/>
        </w:rPr>
        <w:t xml:space="preserve"> успішно завершив клінічний етап досліджень біоеквівалентності. </w:t>
      </w:r>
      <w:proofErr w:type="gramStart"/>
      <w:r w:rsidRPr="007A6250">
        <w:rPr>
          <w:rFonts w:ascii="Times New Roman" w:hAnsi="Times New Roman" w:cs="Times New Roman"/>
          <w:sz w:val="28"/>
          <w:szCs w:val="28"/>
        </w:rPr>
        <w:t>На початку</w:t>
      </w:r>
      <w:proofErr w:type="gramEnd"/>
      <w:r w:rsidRPr="007A6250">
        <w:rPr>
          <w:rFonts w:ascii="Times New Roman" w:hAnsi="Times New Roman" w:cs="Times New Roman"/>
          <w:sz w:val="28"/>
          <w:szCs w:val="28"/>
        </w:rPr>
        <w:t xml:space="preserve"> 2021 року очікується його вихід на ринок під назвою «Фавіпіравір – Мікрохім»</w:t>
      </w:r>
      <w:r w:rsidR="001E1D1B" w:rsidRPr="001E1D1B">
        <w:rPr>
          <w:rFonts w:ascii="Times New Roman" w:hAnsi="Times New Roman" w:cs="Times New Roman"/>
          <w:sz w:val="28"/>
          <w:szCs w:val="28"/>
        </w:rPr>
        <w:t xml:space="preserve"> [92]</w:t>
      </w:r>
      <w:r>
        <w:rPr>
          <w:rFonts w:ascii="Times New Roman" w:hAnsi="Times New Roman" w:cs="Times New Roman"/>
          <w:sz w:val="28"/>
          <w:szCs w:val="28"/>
          <w:lang w:val="uk-UA"/>
        </w:rPr>
        <w:t>.</w:t>
      </w:r>
    </w:p>
    <w:p w14:paraId="037BC891" w14:textId="5F624E15" w:rsidR="007A6250" w:rsidRPr="007A6250" w:rsidRDefault="007A6250" w:rsidP="007A6250">
      <w:pPr>
        <w:spacing w:after="0" w:line="360" w:lineRule="auto"/>
        <w:ind w:firstLine="708"/>
        <w:jc w:val="both"/>
        <w:rPr>
          <w:rFonts w:ascii="Times New Roman" w:hAnsi="Times New Roman" w:cs="Times New Roman"/>
          <w:sz w:val="28"/>
          <w:szCs w:val="28"/>
          <w:lang w:val="uk-UA"/>
        </w:rPr>
      </w:pPr>
      <w:r w:rsidRPr="007A6250">
        <w:rPr>
          <w:rFonts w:ascii="Times New Roman" w:hAnsi="Times New Roman" w:cs="Times New Roman"/>
          <w:sz w:val="28"/>
          <w:szCs w:val="28"/>
          <w:lang w:val="uk-UA"/>
        </w:rPr>
        <w:t xml:space="preserve">«Фавіпіравір – Мікрохім» – це перший український генерик японського противірусного засобу «Авіган» (міжнародна непатентована назва – «Фавіпіравір»). У вересні </w:t>
      </w:r>
      <w:r>
        <w:rPr>
          <w:rFonts w:ascii="Times New Roman" w:hAnsi="Times New Roman" w:cs="Times New Roman"/>
          <w:sz w:val="28"/>
          <w:szCs w:val="28"/>
          <w:lang w:val="uk-UA"/>
        </w:rPr>
        <w:t xml:space="preserve">2020 року </w:t>
      </w:r>
      <w:r w:rsidRPr="007A6250">
        <w:rPr>
          <w:rFonts w:ascii="Times New Roman" w:hAnsi="Times New Roman" w:cs="Times New Roman"/>
          <w:sz w:val="28"/>
          <w:szCs w:val="28"/>
          <w:lang w:val="uk-UA"/>
        </w:rPr>
        <w:t>японські дослідники в рамках проведення клінічних досліджень отримали докази ефективності використання препарату для боротьби з COVID-19. При цьому, «Фавіпіравір» внесений до затвердженого українського протоколу лікування хвороби, спричи</w:t>
      </w:r>
      <w:r>
        <w:rPr>
          <w:rFonts w:ascii="Times New Roman" w:hAnsi="Times New Roman" w:cs="Times New Roman"/>
          <w:sz w:val="28"/>
          <w:szCs w:val="28"/>
          <w:lang w:val="uk-UA"/>
        </w:rPr>
        <w:t>неної коронавірусною інфекцією.</w:t>
      </w:r>
    </w:p>
    <w:p w14:paraId="5D7406C5" w14:textId="2C207707" w:rsidR="007A6250" w:rsidRDefault="007A6250" w:rsidP="007A62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7A6250">
        <w:rPr>
          <w:rFonts w:ascii="Times New Roman" w:hAnsi="Times New Roman" w:cs="Times New Roman"/>
          <w:sz w:val="28"/>
          <w:szCs w:val="28"/>
          <w:lang w:val="uk-UA"/>
        </w:rPr>
        <w:t>омпанія «Мікрохім» вже заявила, що після реєстрації засобу готова спільно з Міністерством охорони здоров’я узгодити і реалізувати процедуру передачі партії препарату лікувальним установам на безоплатній основі</w:t>
      </w:r>
      <w:r>
        <w:rPr>
          <w:rFonts w:ascii="Times New Roman" w:hAnsi="Times New Roman" w:cs="Times New Roman"/>
          <w:sz w:val="28"/>
          <w:szCs w:val="28"/>
          <w:lang w:val="uk-UA"/>
        </w:rPr>
        <w:t xml:space="preserve"> </w:t>
      </w:r>
      <w:r w:rsidRPr="007A6250">
        <w:rPr>
          <w:rFonts w:ascii="Times New Roman" w:hAnsi="Times New Roman" w:cs="Times New Roman"/>
          <w:sz w:val="28"/>
          <w:szCs w:val="28"/>
          <w:lang w:val="uk-UA"/>
        </w:rPr>
        <w:t>[</w:t>
      </w:r>
      <w:r w:rsidR="001E1D1B" w:rsidRPr="001E1D1B">
        <w:rPr>
          <w:rFonts w:ascii="Times New Roman" w:hAnsi="Times New Roman" w:cs="Times New Roman"/>
          <w:sz w:val="28"/>
          <w:szCs w:val="28"/>
          <w:lang w:val="uk-UA"/>
        </w:rPr>
        <w:t>91</w:t>
      </w:r>
      <w:r w:rsidRPr="007A6250">
        <w:rPr>
          <w:rFonts w:ascii="Times New Roman" w:hAnsi="Times New Roman" w:cs="Times New Roman"/>
          <w:sz w:val="28"/>
          <w:szCs w:val="28"/>
          <w:lang w:val="uk-UA"/>
        </w:rPr>
        <w:t>].</w:t>
      </w:r>
    </w:p>
    <w:p w14:paraId="51D1AD88" w14:textId="4AFA211B" w:rsidR="007A6250" w:rsidRPr="007A6250" w:rsidRDefault="007A6250" w:rsidP="007A62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ТОВ НВП «МІКРОТЕРМ»</w:t>
      </w:r>
      <w:r w:rsidR="006A0632">
        <w:rPr>
          <w:rFonts w:ascii="Times New Roman" w:hAnsi="Times New Roman" w:cs="Times New Roman"/>
          <w:sz w:val="28"/>
          <w:szCs w:val="28"/>
          <w:lang w:val="uk-UA"/>
        </w:rPr>
        <w:t xml:space="preserve"> (м. Сєвєродонецьк)</w:t>
      </w:r>
      <w:r>
        <w:rPr>
          <w:rFonts w:ascii="Times New Roman" w:hAnsi="Times New Roman" w:cs="Times New Roman"/>
          <w:sz w:val="28"/>
          <w:szCs w:val="28"/>
          <w:lang w:val="uk-UA"/>
        </w:rPr>
        <w:t xml:space="preserve"> </w:t>
      </w:r>
      <w:r w:rsidRPr="007A6250">
        <w:rPr>
          <w:rFonts w:ascii="Times New Roman" w:hAnsi="Times New Roman" w:cs="Times New Roman"/>
          <w:sz w:val="28"/>
          <w:szCs w:val="28"/>
          <w:lang w:val="uk-UA"/>
        </w:rPr>
        <w:t>– сучасний науково-виробничий комплекс, що включає групу маркетингу</w:t>
      </w:r>
      <w:r w:rsidR="000722C4">
        <w:rPr>
          <w:rFonts w:ascii="Times New Roman" w:hAnsi="Times New Roman" w:cs="Times New Roman"/>
          <w:sz w:val="28"/>
          <w:szCs w:val="28"/>
          <w:lang w:val="uk-UA"/>
        </w:rPr>
        <w:t>, відділ</w:t>
      </w:r>
      <w:r w:rsidRPr="007A6250">
        <w:rPr>
          <w:rFonts w:ascii="Times New Roman" w:hAnsi="Times New Roman" w:cs="Times New Roman"/>
          <w:sz w:val="28"/>
          <w:szCs w:val="28"/>
          <w:lang w:val="uk-UA"/>
        </w:rPr>
        <w:t xml:space="preserve"> розробки приладів, конструкторські і технологічні підрозділи, виробництво з випуску приладів.</w:t>
      </w:r>
    </w:p>
    <w:p w14:paraId="73FB1524" w14:textId="28265CA7" w:rsidR="007A6250" w:rsidRPr="007A6250" w:rsidRDefault="007A6250" w:rsidP="007A6250">
      <w:pPr>
        <w:spacing w:after="0" w:line="360" w:lineRule="auto"/>
        <w:ind w:firstLine="708"/>
        <w:jc w:val="both"/>
        <w:rPr>
          <w:rFonts w:ascii="Times New Roman" w:hAnsi="Times New Roman" w:cs="Times New Roman"/>
          <w:sz w:val="28"/>
          <w:szCs w:val="28"/>
          <w:lang w:val="uk-UA"/>
        </w:rPr>
      </w:pPr>
      <w:r w:rsidRPr="007A6250">
        <w:rPr>
          <w:rFonts w:ascii="Times New Roman" w:hAnsi="Times New Roman" w:cs="Times New Roman"/>
          <w:sz w:val="28"/>
          <w:szCs w:val="28"/>
          <w:lang w:val="uk-UA"/>
        </w:rPr>
        <w:t xml:space="preserve">Основним напрямком діяльності підприємства є розробка та виробництво приладів контролю і регулювання технологічних процесів, а також засобів автоматизації в різних галузях народного господарства: для вимірювання температури, тиску, рівня; широкої номенклатури </w:t>
      </w:r>
      <w:r w:rsidRPr="007A6250">
        <w:rPr>
          <w:rFonts w:ascii="Times New Roman" w:hAnsi="Times New Roman" w:cs="Times New Roman"/>
          <w:sz w:val="28"/>
          <w:szCs w:val="28"/>
          <w:lang w:val="uk-UA"/>
        </w:rPr>
        <w:lastRenderedPageBreak/>
        <w:t>пневмоелектричних та електропневматичних пристроїв, бар’єрів іскробезпеки, цифрових індикаторів, реєстраторів та інших пристроїв</w:t>
      </w:r>
      <w:r w:rsidR="004E3150" w:rsidRPr="004E3150">
        <w:rPr>
          <w:rFonts w:ascii="Times New Roman" w:hAnsi="Times New Roman" w:cs="Times New Roman"/>
          <w:sz w:val="28"/>
          <w:szCs w:val="28"/>
          <w:lang w:val="uk-UA"/>
        </w:rPr>
        <w:t xml:space="preserve"> [</w:t>
      </w:r>
      <w:r w:rsidR="001E1D1B" w:rsidRPr="001E1D1B">
        <w:rPr>
          <w:rFonts w:ascii="Times New Roman" w:hAnsi="Times New Roman" w:cs="Times New Roman"/>
          <w:sz w:val="28"/>
          <w:szCs w:val="28"/>
          <w:lang w:val="uk-UA"/>
        </w:rPr>
        <w:t>93</w:t>
      </w:r>
      <w:r w:rsidR="004E3150" w:rsidRPr="004E3150">
        <w:rPr>
          <w:rFonts w:ascii="Times New Roman" w:hAnsi="Times New Roman" w:cs="Times New Roman"/>
          <w:sz w:val="28"/>
          <w:szCs w:val="28"/>
          <w:lang w:val="uk-UA"/>
        </w:rPr>
        <w:t>]</w:t>
      </w:r>
      <w:r w:rsidRPr="007A6250">
        <w:rPr>
          <w:rFonts w:ascii="Times New Roman" w:hAnsi="Times New Roman" w:cs="Times New Roman"/>
          <w:sz w:val="28"/>
          <w:szCs w:val="28"/>
          <w:lang w:val="uk-UA"/>
        </w:rPr>
        <w:t>.</w:t>
      </w:r>
    </w:p>
    <w:p w14:paraId="02670503" w14:textId="1CCAD8C4" w:rsidR="007A6250" w:rsidRPr="007A6250" w:rsidRDefault="007A6250" w:rsidP="007A6250">
      <w:pPr>
        <w:spacing w:after="0" w:line="360" w:lineRule="auto"/>
        <w:ind w:firstLine="708"/>
        <w:jc w:val="both"/>
        <w:rPr>
          <w:rFonts w:ascii="Times New Roman" w:hAnsi="Times New Roman" w:cs="Times New Roman"/>
          <w:sz w:val="28"/>
          <w:szCs w:val="28"/>
          <w:lang w:val="uk-UA"/>
        </w:rPr>
      </w:pPr>
      <w:r w:rsidRPr="007A6250">
        <w:rPr>
          <w:rFonts w:ascii="Times New Roman" w:hAnsi="Times New Roman" w:cs="Times New Roman"/>
          <w:sz w:val="28"/>
          <w:szCs w:val="28"/>
          <w:lang w:val="uk-UA"/>
        </w:rPr>
        <w:t>Розробка виробів проводиться на високому технічному рівні із застосуванням новітніх високоякісних електронних компонентів кращих світових виробників. Значне місце в процесі розробки і модернізації займає постійна робота із замовниками на конкретних об'єктах</w:t>
      </w:r>
      <w:r w:rsidR="001E1D1B" w:rsidRPr="001E1D1B">
        <w:rPr>
          <w:rFonts w:ascii="Times New Roman" w:hAnsi="Times New Roman" w:cs="Times New Roman"/>
          <w:sz w:val="28"/>
          <w:szCs w:val="28"/>
        </w:rPr>
        <w:t xml:space="preserve"> [93]</w:t>
      </w:r>
      <w:r w:rsidRPr="007A6250">
        <w:rPr>
          <w:rFonts w:ascii="Times New Roman" w:hAnsi="Times New Roman" w:cs="Times New Roman"/>
          <w:sz w:val="28"/>
          <w:szCs w:val="28"/>
          <w:lang w:val="uk-UA"/>
        </w:rPr>
        <w:t>.</w:t>
      </w:r>
    </w:p>
    <w:p w14:paraId="4B7EE68B" w14:textId="62E2F988" w:rsidR="007A6250" w:rsidRDefault="007A6250" w:rsidP="000B454F">
      <w:pPr>
        <w:spacing w:after="0" w:line="360" w:lineRule="auto"/>
        <w:ind w:firstLine="708"/>
        <w:jc w:val="both"/>
        <w:rPr>
          <w:rFonts w:ascii="Times New Roman" w:hAnsi="Times New Roman" w:cs="Times New Roman"/>
          <w:sz w:val="28"/>
          <w:szCs w:val="28"/>
          <w:lang w:val="uk-UA"/>
        </w:rPr>
      </w:pPr>
      <w:r w:rsidRPr="007A6250">
        <w:rPr>
          <w:rFonts w:ascii="Times New Roman" w:hAnsi="Times New Roman" w:cs="Times New Roman"/>
          <w:sz w:val="28"/>
          <w:szCs w:val="28"/>
          <w:lang w:val="uk-UA"/>
        </w:rPr>
        <w:t>Щорічно асортимент освоєних у виробництві підприємства виробів поповнюється новими розробкам</w:t>
      </w:r>
      <w:r w:rsidR="000B454F">
        <w:rPr>
          <w:rFonts w:ascii="Times New Roman" w:hAnsi="Times New Roman" w:cs="Times New Roman"/>
          <w:sz w:val="28"/>
          <w:szCs w:val="28"/>
          <w:lang w:val="uk-UA"/>
        </w:rPr>
        <w:t xml:space="preserve">и і в даний час складає більше </w:t>
      </w:r>
      <w:r w:rsidRPr="007A6250">
        <w:rPr>
          <w:rFonts w:ascii="Times New Roman" w:hAnsi="Times New Roman" w:cs="Times New Roman"/>
          <w:sz w:val="28"/>
          <w:szCs w:val="28"/>
          <w:lang w:val="uk-UA"/>
        </w:rPr>
        <w:t>100 найменувань. Прилади сертифіковані в Україні.</w:t>
      </w:r>
    </w:p>
    <w:p w14:paraId="7FB0AFC9" w14:textId="53FCC5D0" w:rsidR="009C711E" w:rsidRDefault="000B454F" w:rsidP="000B454F">
      <w:pPr>
        <w:spacing w:after="0" w:line="360" w:lineRule="auto"/>
        <w:ind w:firstLine="708"/>
        <w:jc w:val="both"/>
        <w:rPr>
          <w:rFonts w:ascii="Times New Roman" w:hAnsi="Times New Roman" w:cs="Times New Roman"/>
          <w:sz w:val="28"/>
          <w:szCs w:val="28"/>
          <w:lang w:val="uk-UA"/>
        </w:rPr>
      </w:pPr>
      <w:r w:rsidRPr="000B454F">
        <w:rPr>
          <w:rFonts w:ascii="Times New Roman" w:hAnsi="Times New Roman" w:cs="Times New Roman"/>
          <w:sz w:val="28"/>
          <w:szCs w:val="28"/>
          <w:lang w:val="uk-UA"/>
        </w:rPr>
        <w:t>ТОВ НДПІ «Водоочисні технології»</w:t>
      </w:r>
      <w:r w:rsidR="000722C4">
        <w:rPr>
          <w:rFonts w:ascii="Times New Roman" w:hAnsi="Times New Roman" w:cs="Times New Roman"/>
          <w:sz w:val="28"/>
          <w:szCs w:val="28"/>
          <w:lang w:val="uk-UA"/>
        </w:rPr>
        <w:t xml:space="preserve"> (м. Сєвєродонецьк)</w:t>
      </w:r>
      <w:r w:rsidRPr="000B454F">
        <w:rPr>
          <w:rFonts w:ascii="Times New Roman" w:hAnsi="Times New Roman" w:cs="Times New Roman"/>
          <w:sz w:val="28"/>
          <w:szCs w:val="28"/>
          <w:lang w:val="uk-UA"/>
        </w:rPr>
        <w:t xml:space="preserve"> – є одним з найбільших постачальників реагентів для водопідготовки в Україні. Виробнича база інституту дозволяє синтезувати різні хімічні продукти, виробляти реагенти для обробки води, випускати різне обладнання для водопідготовки</w:t>
      </w:r>
      <w:r w:rsidR="001E1D1B" w:rsidRPr="001E1D1B">
        <w:rPr>
          <w:rFonts w:ascii="Times New Roman" w:hAnsi="Times New Roman" w:cs="Times New Roman"/>
          <w:sz w:val="28"/>
          <w:szCs w:val="28"/>
        </w:rPr>
        <w:t xml:space="preserve"> [105]</w:t>
      </w:r>
      <w:r w:rsidRPr="000B454F">
        <w:rPr>
          <w:rFonts w:ascii="Times New Roman" w:hAnsi="Times New Roman" w:cs="Times New Roman"/>
          <w:sz w:val="28"/>
          <w:szCs w:val="28"/>
          <w:lang w:val="uk-UA"/>
        </w:rPr>
        <w:t xml:space="preserve">. </w:t>
      </w:r>
    </w:p>
    <w:p w14:paraId="56412101" w14:textId="016F5B41" w:rsidR="000B454F" w:rsidRPr="000B454F" w:rsidRDefault="000B454F" w:rsidP="000B454F">
      <w:pPr>
        <w:spacing w:after="0" w:line="360" w:lineRule="auto"/>
        <w:ind w:firstLine="708"/>
        <w:jc w:val="both"/>
        <w:rPr>
          <w:rFonts w:ascii="Times New Roman" w:hAnsi="Times New Roman" w:cs="Times New Roman"/>
          <w:sz w:val="28"/>
          <w:szCs w:val="28"/>
          <w:lang w:val="uk-UA"/>
        </w:rPr>
      </w:pPr>
      <w:r w:rsidRPr="000B454F">
        <w:rPr>
          <w:rFonts w:ascii="Times New Roman" w:hAnsi="Times New Roman" w:cs="Times New Roman"/>
          <w:sz w:val="28"/>
          <w:szCs w:val="28"/>
          <w:lang w:val="uk-UA"/>
        </w:rPr>
        <w:t>За роки роботи інститут зарекомендував себе як надійний партнер, який випускає якісну сучасну продукцію, що відповідає всім екологічним нормам і стандартам. Не раз інститут ставав лауреатом рейтингу «100 Кращих підприємств України» в номінації «Промислова екологія, енерго- і ресурсозбереження». Підприємство постійно вкладає кошти в наукові розробки та інноваційні технології</w:t>
      </w:r>
      <w:r w:rsidR="001E1D1B" w:rsidRPr="001E1D1B">
        <w:rPr>
          <w:rFonts w:ascii="Times New Roman" w:hAnsi="Times New Roman" w:cs="Times New Roman"/>
          <w:sz w:val="28"/>
          <w:szCs w:val="28"/>
        </w:rPr>
        <w:t xml:space="preserve"> [105]</w:t>
      </w:r>
      <w:r w:rsidRPr="000B454F">
        <w:rPr>
          <w:rFonts w:ascii="Times New Roman" w:hAnsi="Times New Roman" w:cs="Times New Roman"/>
          <w:sz w:val="28"/>
          <w:szCs w:val="28"/>
          <w:lang w:val="uk-UA"/>
        </w:rPr>
        <w:t>.</w:t>
      </w:r>
    </w:p>
    <w:p w14:paraId="4B8C9735" w14:textId="233DA431" w:rsidR="000B454F" w:rsidRPr="000B454F" w:rsidRDefault="000B454F" w:rsidP="000722C4">
      <w:pPr>
        <w:spacing w:after="0" w:line="360" w:lineRule="auto"/>
        <w:ind w:firstLine="708"/>
        <w:jc w:val="both"/>
        <w:rPr>
          <w:rFonts w:ascii="Times New Roman" w:hAnsi="Times New Roman" w:cs="Times New Roman"/>
          <w:sz w:val="28"/>
          <w:szCs w:val="28"/>
          <w:lang w:val="uk-UA"/>
        </w:rPr>
      </w:pPr>
      <w:r w:rsidRPr="000B454F">
        <w:rPr>
          <w:rFonts w:ascii="Times New Roman" w:hAnsi="Times New Roman" w:cs="Times New Roman"/>
          <w:sz w:val="28"/>
          <w:szCs w:val="28"/>
          <w:lang w:val="uk-UA"/>
        </w:rPr>
        <w:t>На базі інституту «Водоочисні технології» створено Торговий Дім «СВОД», який займається просуванням побутової серії продукції. Продукцію «СВОД» відрізняють універсальні розробки, багато з яких не мають аналогів; зносостійкі, безпечні матеріали та привабливий дизайн. Підприємство має 50 патентів.</w:t>
      </w:r>
      <w:r w:rsidR="009C711E">
        <w:rPr>
          <w:rFonts w:ascii="Times New Roman" w:hAnsi="Times New Roman" w:cs="Times New Roman"/>
          <w:sz w:val="28"/>
          <w:szCs w:val="28"/>
          <w:lang w:val="uk-UA"/>
        </w:rPr>
        <w:t xml:space="preserve"> Продукція поставляється в 14 країн світу, географія поставок активно розширюється.</w:t>
      </w:r>
    </w:p>
    <w:p w14:paraId="6B91A890" w14:textId="56A9FBD4" w:rsidR="000B454F" w:rsidRPr="000B454F" w:rsidRDefault="000B454F" w:rsidP="000B454F">
      <w:pPr>
        <w:spacing w:after="0" w:line="360" w:lineRule="auto"/>
        <w:ind w:firstLine="708"/>
        <w:jc w:val="both"/>
        <w:rPr>
          <w:rFonts w:ascii="Times New Roman" w:hAnsi="Times New Roman" w:cs="Times New Roman"/>
          <w:sz w:val="28"/>
          <w:szCs w:val="28"/>
          <w:lang w:val="uk-UA"/>
        </w:rPr>
      </w:pPr>
      <w:r w:rsidRPr="000B454F">
        <w:rPr>
          <w:rFonts w:ascii="Times New Roman" w:hAnsi="Times New Roman" w:cs="Times New Roman"/>
          <w:sz w:val="28"/>
          <w:szCs w:val="28"/>
          <w:lang w:val="uk-UA"/>
        </w:rPr>
        <w:t>Завдяки високій кваліфікації співробітників, за короткий період інститут став багатопрофільним, динамічно розвивається, активно працю</w:t>
      </w:r>
      <w:r>
        <w:rPr>
          <w:rFonts w:ascii="Times New Roman" w:hAnsi="Times New Roman" w:cs="Times New Roman"/>
          <w:sz w:val="28"/>
          <w:szCs w:val="28"/>
          <w:lang w:val="uk-UA"/>
        </w:rPr>
        <w:t>є</w:t>
      </w:r>
      <w:r w:rsidRPr="000B454F">
        <w:rPr>
          <w:rFonts w:ascii="Times New Roman" w:hAnsi="Times New Roman" w:cs="Times New Roman"/>
          <w:sz w:val="28"/>
          <w:szCs w:val="28"/>
          <w:lang w:val="uk-UA"/>
        </w:rPr>
        <w:t xml:space="preserve"> на ринку </w:t>
      </w:r>
      <w:r w:rsidRPr="000B454F">
        <w:rPr>
          <w:rFonts w:ascii="Times New Roman" w:hAnsi="Times New Roman" w:cs="Times New Roman"/>
          <w:sz w:val="28"/>
          <w:szCs w:val="28"/>
          <w:lang w:val="uk-UA"/>
        </w:rPr>
        <w:lastRenderedPageBreak/>
        <w:t>промислової екології, енерго- і ресурсозбереження і є одним з лідерів серед українських підприємств в сфері водопідготовки і теплоенергетики.</w:t>
      </w:r>
    </w:p>
    <w:p w14:paraId="7F286325" w14:textId="34F51C33" w:rsidR="000B454F" w:rsidRPr="000B454F" w:rsidRDefault="000B454F" w:rsidP="000B454F">
      <w:pPr>
        <w:spacing w:after="0" w:line="360" w:lineRule="auto"/>
        <w:ind w:firstLine="708"/>
        <w:jc w:val="both"/>
        <w:rPr>
          <w:rFonts w:ascii="Times New Roman" w:hAnsi="Times New Roman" w:cs="Times New Roman"/>
          <w:sz w:val="28"/>
          <w:szCs w:val="28"/>
          <w:lang w:val="uk-UA"/>
        </w:rPr>
      </w:pPr>
      <w:r w:rsidRPr="000B454F">
        <w:rPr>
          <w:rFonts w:ascii="Times New Roman" w:hAnsi="Times New Roman" w:cs="Times New Roman"/>
          <w:sz w:val="28"/>
          <w:szCs w:val="28"/>
          <w:lang w:val="uk-UA"/>
        </w:rPr>
        <w:t>В даний час, інститут пропонує повний ко</w:t>
      </w:r>
      <w:r>
        <w:rPr>
          <w:rFonts w:ascii="Times New Roman" w:hAnsi="Times New Roman" w:cs="Times New Roman"/>
          <w:sz w:val="28"/>
          <w:szCs w:val="28"/>
          <w:lang w:val="uk-UA"/>
        </w:rPr>
        <w:t>мплекс послуг з водопідготовки: о</w:t>
      </w:r>
      <w:r w:rsidRPr="000B454F">
        <w:rPr>
          <w:rFonts w:ascii="Times New Roman" w:hAnsi="Times New Roman" w:cs="Times New Roman"/>
          <w:sz w:val="28"/>
          <w:szCs w:val="28"/>
          <w:lang w:val="uk-UA"/>
        </w:rPr>
        <w:t xml:space="preserve">бстеження об'єктів, які </w:t>
      </w:r>
      <w:r>
        <w:rPr>
          <w:rFonts w:ascii="Times New Roman" w:hAnsi="Times New Roman" w:cs="Times New Roman"/>
          <w:sz w:val="28"/>
          <w:szCs w:val="28"/>
          <w:lang w:val="uk-UA"/>
        </w:rPr>
        <w:t>потребують підготовку води; інжиніринг; в</w:t>
      </w:r>
      <w:r w:rsidRPr="000B454F">
        <w:rPr>
          <w:rFonts w:ascii="Times New Roman" w:hAnsi="Times New Roman" w:cs="Times New Roman"/>
          <w:sz w:val="28"/>
          <w:szCs w:val="28"/>
          <w:lang w:val="uk-UA"/>
        </w:rPr>
        <w:t>иробництво та постачання хі</w:t>
      </w:r>
      <w:r>
        <w:rPr>
          <w:rFonts w:ascii="Times New Roman" w:hAnsi="Times New Roman" w:cs="Times New Roman"/>
          <w:sz w:val="28"/>
          <w:szCs w:val="28"/>
          <w:lang w:val="uk-UA"/>
        </w:rPr>
        <w:t>мічних реагентів та обладнання; п</w:t>
      </w:r>
      <w:r w:rsidRPr="000B454F">
        <w:rPr>
          <w:rFonts w:ascii="Times New Roman" w:hAnsi="Times New Roman" w:cs="Times New Roman"/>
          <w:sz w:val="28"/>
          <w:szCs w:val="28"/>
          <w:lang w:val="uk-UA"/>
        </w:rPr>
        <w:t>усконаладку і науковий супро</w:t>
      </w:r>
      <w:r>
        <w:rPr>
          <w:rFonts w:ascii="Times New Roman" w:hAnsi="Times New Roman" w:cs="Times New Roman"/>
          <w:sz w:val="28"/>
          <w:szCs w:val="28"/>
          <w:lang w:val="uk-UA"/>
        </w:rPr>
        <w:t>від водопідготовчих комплексів; с</w:t>
      </w:r>
      <w:r w:rsidRPr="000B454F">
        <w:rPr>
          <w:rFonts w:ascii="Times New Roman" w:hAnsi="Times New Roman" w:cs="Times New Roman"/>
          <w:sz w:val="28"/>
          <w:szCs w:val="28"/>
          <w:lang w:val="uk-UA"/>
        </w:rPr>
        <w:t xml:space="preserve">ервісне обслуговування </w:t>
      </w:r>
      <w:r>
        <w:rPr>
          <w:rFonts w:ascii="Times New Roman" w:hAnsi="Times New Roman" w:cs="Times New Roman"/>
          <w:sz w:val="28"/>
          <w:szCs w:val="28"/>
          <w:lang w:val="uk-UA"/>
        </w:rPr>
        <w:t>і навчання персоналу замовника; в</w:t>
      </w:r>
      <w:r w:rsidRPr="000B454F">
        <w:rPr>
          <w:rFonts w:ascii="Times New Roman" w:hAnsi="Times New Roman" w:cs="Times New Roman"/>
          <w:sz w:val="28"/>
          <w:szCs w:val="28"/>
          <w:lang w:val="uk-UA"/>
        </w:rPr>
        <w:t>провадження сучасних програм для стабілізаційної та корекційної обробки води.</w:t>
      </w:r>
    </w:p>
    <w:p w14:paraId="21D82FC2" w14:textId="170D61A6" w:rsidR="006B0512" w:rsidRPr="001E1D1B" w:rsidRDefault="000B454F" w:rsidP="006B0512">
      <w:pPr>
        <w:spacing w:after="0" w:line="360" w:lineRule="auto"/>
        <w:ind w:firstLine="708"/>
        <w:jc w:val="both"/>
        <w:rPr>
          <w:rFonts w:ascii="Times New Roman" w:hAnsi="Times New Roman" w:cs="Times New Roman"/>
          <w:sz w:val="28"/>
          <w:szCs w:val="28"/>
          <w:lang w:val="uk-UA"/>
        </w:rPr>
      </w:pPr>
      <w:r w:rsidRPr="000B454F">
        <w:rPr>
          <w:rFonts w:ascii="Times New Roman" w:hAnsi="Times New Roman" w:cs="Times New Roman"/>
          <w:sz w:val="28"/>
          <w:szCs w:val="28"/>
          <w:lang w:val="uk-UA"/>
        </w:rPr>
        <w:t>Інститут відрізняється комплексним підходом до вирішення і реалізації науково-виробничих завдань, пов'язаних з енергозбереженням та екологією. В процесі виконання технічного завдання, фахівцями інституту проводяться наукові дослідження, виконуються про</w:t>
      </w:r>
      <w:r>
        <w:rPr>
          <w:rFonts w:ascii="Times New Roman" w:hAnsi="Times New Roman" w:cs="Times New Roman"/>
          <w:sz w:val="28"/>
          <w:szCs w:val="28"/>
          <w:lang w:val="uk-UA"/>
        </w:rPr>
        <w:t>є</w:t>
      </w:r>
      <w:r w:rsidRPr="000B454F">
        <w:rPr>
          <w:rFonts w:ascii="Times New Roman" w:hAnsi="Times New Roman" w:cs="Times New Roman"/>
          <w:sz w:val="28"/>
          <w:szCs w:val="28"/>
          <w:lang w:val="uk-UA"/>
        </w:rPr>
        <w:t>ктні роботи, здійснюється шефмонтаж і пусконалагоджувальні роботи</w:t>
      </w:r>
      <w:r w:rsidR="00DE6E91">
        <w:rPr>
          <w:rFonts w:ascii="Times New Roman" w:hAnsi="Times New Roman" w:cs="Times New Roman"/>
          <w:sz w:val="28"/>
          <w:szCs w:val="28"/>
          <w:lang w:val="uk-UA"/>
        </w:rPr>
        <w:t xml:space="preserve"> </w:t>
      </w:r>
      <w:r w:rsidR="00DE6E91" w:rsidRPr="00DE6E91">
        <w:rPr>
          <w:rFonts w:ascii="Times New Roman" w:hAnsi="Times New Roman" w:cs="Times New Roman"/>
          <w:sz w:val="28"/>
          <w:szCs w:val="28"/>
          <w:lang w:val="uk-UA"/>
        </w:rPr>
        <w:t>[</w:t>
      </w:r>
      <w:r w:rsidR="001E1D1B" w:rsidRPr="001E1D1B">
        <w:rPr>
          <w:rFonts w:ascii="Times New Roman" w:hAnsi="Times New Roman" w:cs="Times New Roman"/>
          <w:sz w:val="28"/>
          <w:szCs w:val="28"/>
          <w:lang w:val="uk-UA"/>
        </w:rPr>
        <w:t>94].</w:t>
      </w:r>
    </w:p>
    <w:p w14:paraId="6B5AED6A" w14:textId="6D25E471" w:rsidR="00133A02" w:rsidRPr="001E1D1B" w:rsidRDefault="009C711E" w:rsidP="006A0632">
      <w:pPr>
        <w:spacing w:after="0" w:line="360" w:lineRule="auto"/>
        <w:ind w:firstLine="709"/>
        <w:jc w:val="both"/>
        <w:rPr>
          <w:rFonts w:ascii="Times New Roman" w:hAnsi="Times New Roman" w:cs="Times New Roman"/>
          <w:sz w:val="28"/>
          <w:szCs w:val="24"/>
        </w:rPr>
      </w:pPr>
      <w:r w:rsidRPr="009C711E">
        <w:rPr>
          <w:rFonts w:ascii="Times New Roman" w:hAnsi="Times New Roman" w:cs="Times New Roman"/>
          <w:sz w:val="28"/>
          <w:szCs w:val="24"/>
          <w:lang w:val="uk-UA"/>
        </w:rPr>
        <w:t xml:space="preserve">Технологічні </w:t>
      </w:r>
      <w:r w:rsidR="006B0512">
        <w:rPr>
          <w:rFonts w:ascii="Times New Roman" w:hAnsi="Times New Roman" w:cs="Times New Roman"/>
          <w:sz w:val="28"/>
          <w:szCs w:val="24"/>
          <w:lang w:val="uk-UA"/>
        </w:rPr>
        <w:t>можливості і технічне оснащення</w:t>
      </w:r>
      <w:r w:rsidRPr="009C711E">
        <w:rPr>
          <w:rFonts w:ascii="Times New Roman" w:hAnsi="Times New Roman" w:cs="Times New Roman"/>
          <w:sz w:val="28"/>
          <w:szCs w:val="24"/>
          <w:lang w:val="uk-UA"/>
        </w:rPr>
        <w:t xml:space="preserve"> ТОВ «НВО «СЗХНО»</w:t>
      </w:r>
      <w:r w:rsidR="000722C4">
        <w:rPr>
          <w:rFonts w:ascii="Times New Roman" w:hAnsi="Times New Roman" w:cs="Times New Roman"/>
          <w:sz w:val="28"/>
          <w:szCs w:val="24"/>
          <w:lang w:val="uk-UA"/>
        </w:rPr>
        <w:t xml:space="preserve"> (м. Сєвєродонецьк)</w:t>
      </w:r>
      <w:r w:rsidRPr="009C711E">
        <w:rPr>
          <w:rFonts w:ascii="Times New Roman" w:hAnsi="Times New Roman" w:cs="Times New Roman"/>
          <w:sz w:val="28"/>
          <w:szCs w:val="24"/>
          <w:lang w:val="uk-UA"/>
        </w:rPr>
        <w:t xml:space="preserve"> дозволяють випускати наукомістке обладнання будь-якої складності. Завод оснащений обладнанням для електрошлакового, автоматичного зварювання під флюсом, зварювання в середовищі захисних газів, верстатами для обробки металів різанням, пресовим обладнанням, обладнанням для вальцювання та згинання листового, сортового прокату і труб, обладнанням для неруйнівного контролю зварних швів. Це суттєво розширило можливості підприємства, підвищило культуру та якість виробництва</w:t>
      </w:r>
      <w:r w:rsidR="006B0512">
        <w:rPr>
          <w:rFonts w:ascii="Times New Roman" w:hAnsi="Times New Roman" w:cs="Times New Roman"/>
          <w:sz w:val="28"/>
          <w:szCs w:val="24"/>
          <w:lang w:val="uk-UA"/>
        </w:rPr>
        <w:t xml:space="preserve"> </w:t>
      </w:r>
      <w:r w:rsidR="006B0512" w:rsidRPr="006B0512">
        <w:rPr>
          <w:rFonts w:ascii="Times New Roman" w:hAnsi="Times New Roman" w:cs="Times New Roman"/>
          <w:sz w:val="28"/>
          <w:szCs w:val="24"/>
        </w:rPr>
        <w:t>[</w:t>
      </w:r>
      <w:r w:rsidR="001E1D1B" w:rsidRPr="001E1D1B">
        <w:rPr>
          <w:rFonts w:ascii="Times New Roman" w:hAnsi="Times New Roman" w:cs="Times New Roman"/>
          <w:sz w:val="28"/>
          <w:szCs w:val="24"/>
        </w:rPr>
        <w:t>95].</w:t>
      </w:r>
    </w:p>
    <w:p w14:paraId="499A95A0" w14:textId="4A662553" w:rsidR="00D71C96" w:rsidRDefault="006B0512" w:rsidP="006A0632">
      <w:pPr>
        <w:spacing w:after="0" w:line="36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Завод </w:t>
      </w:r>
      <w:r w:rsidR="000722C4">
        <w:rPr>
          <w:rFonts w:ascii="Times New Roman" w:hAnsi="Times New Roman" w:cs="Times New Roman"/>
          <w:sz w:val="28"/>
          <w:szCs w:val="24"/>
          <w:lang w:val="uk-UA"/>
        </w:rPr>
        <w:t xml:space="preserve">проектує та </w:t>
      </w:r>
      <w:r>
        <w:rPr>
          <w:rFonts w:ascii="Times New Roman" w:hAnsi="Times New Roman" w:cs="Times New Roman"/>
          <w:sz w:val="28"/>
          <w:szCs w:val="24"/>
          <w:lang w:val="uk-UA"/>
        </w:rPr>
        <w:t>виготовляє теплообмінне, ємнісне, сепараційне, енергетичне обладнання, колонні апарати, технологічні печі, обладнання у блочно-модульнму виконанні, днища, устаткування для металургійної промисловості.</w:t>
      </w:r>
      <w:r w:rsidR="00D71C96">
        <w:rPr>
          <w:rFonts w:ascii="Times New Roman" w:hAnsi="Times New Roman" w:cs="Times New Roman"/>
          <w:sz w:val="28"/>
          <w:szCs w:val="24"/>
          <w:lang w:val="uk-UA"/>
        </w:rPr>
        <w:t xml:space="preserve"> Щороку підприємство виготовляє більш ніж 240 одиниць обладнання для українського споживача, а також значна ч</w:t>
      </w:r>
      <w:r w:rsidR="000722C4">
        <w:rPr>
          <w:rFonts w:ascii="Times New Roman" w:hAnsi="Times New Roman" w:cs="Times New Roman"/>
          <w:sz w:val="28"/>
          <w:szCs w:val="24"/>
          <w:lang w:val="uk-UA"/>
        </w:rPr>
        <w:t>а</w:t>
      </w:r>
      <w:r w:rsidR="00D71C96">
        <w:rPr>
          <w:rFonts w:ascii="Times New Roman" w:hAnsi="Times New Roman" w:cs="Times New Roman"/>
          <w:sz w:val="28"/>
          <w:szCs w:val="24"/>
          <w:lang w:val="uk-UA"/>
        </w:rPr>
        <w:t>стина продукції експортується</w:t>
      </w:r>
      <w:r w:rsidR="000722C4">
        <w:rPr>
          <w:rFonts w:ascii="Times New Roman" w:hAnsi="Times New Roman" w:cs="Times New Roman"/>
          <w:sz w:val="28"/>
          <w:szCs w:val="24"/>
          <w:lang w:val="uk-UA"/>
        </w:rPr>
        <w:t xml:space="preserve"> до Білорусі, Казахстану, Узбекистану, Азербайджану, США, Бразилії та інших країн</w:t>
      </w:r>
      <w:r w:rsidR="00D71C96">
        <w:rPr>
          <w:rFonts w:ascii="Times New Roman" w:hAnsi="Times New Roman" w:cs="Times New Roman"/>
          <w:sz w:val="28"/>
          <w:szCs w:val="24"/>
          <w:lang w:val="uk-UA"/>
        </w:rPr>
        <w:t>.</w:t>
      </w:r>
      <w:r>
        <w:rPr>
          <w:rFonts w:ascii="Times New Roman" w:hAnsi="Times New Roman" w:cs="Times New Roman"/>
          <w:sz w:val="28"/>
          <w:szCs w:val="24"/>
          <w:lang w:val="uk-UA"/>
        </w:rPr>
        <w:t xml:space="preserve"> </w:t>
      </w:r>
    </w:p>
    <w:p w14:paraId="22369635" w14:textId="721FD0CF" w:rsidR="006B0512" w:rsidRDefault="00D71C96" w:rsidP="006A0632">
      <w:pPr>
        <w:spacing w:after="0" w:line="36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 xml:space="preserve">Обладнання розробляється за індивідуальними проєктами для кожного замовлення. </w:t>
      </w:r>
      <w:r w:rsidR="006B0512" w:rsidRPr="006B0512">
        <w:rPr>
          <w:rFonts w:ascii="Times New Roman" w:hAnsi="Times New Roman" w:cs="Times New Roman"/>
          <w:sz w:val="28"/>
          <w:szCs w:val="24"/>
          <w:lang w:val="uk-UA"/>
        </w:rPr>
        <w:t>Апарати можуть бути виготовлені з вуглецевих, корозійностійких сталей, титанових сплавів і сплавів на основі нікелю.</w:t>
      </w:r>
    </w:p>
    <w:p w14:paraId="14C6FB8F" w14:textId="77777777" w:rsidR="006A0632" w:rsidRDefault="00D71C96" w:rsidP="006A0632">
      <w:pPr>
        <w:spacing w:after="0" w:line="36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Протягом останніх 5 років завод значно розширив асортимент продукції: почав випускати ц</w:t>
      </w:r>
      <w:r w:rsidRPr="00D71C96">
        <w:rPr>
          <w:rFonts w:ascii="Times New Roman" w:hAnsi="Times New Roman" w:cs="Times New Roman"/>
          <w:sz w:val="28"/>
          <w:szCs w:val="24"/>
          <w:lang w:val="uk-UA"/>
        </w:rPr>
        <w:t>истерни для транспортування рідин і зріджени</w:t>
      </w:r>
      <w:r>
        <w:rPr>
          <w:rFonts w:ascii="Times New Roman" w:hAnsi="Times New Roman" w:cs="Times New Roman"/>
          <w:sz w:val="28"/>
          <w:szCs w:val="24"/>
          <w:lang w:val="uk-UA"/>
        </w:rPr>
        <w:t>х газів об'ємом від 10 до 42 м3 таких як без</w:t>
      </w:r>
      <w:r w:rsidR="006A0632">
        <w:rPr>
          <w:rFonts w:ascii="Times New Roman" w:hAnsi="Times New Roman" w:cs="Times New Roman"/>
          <w:sz w:val="28"/>
          <w:szCs w:val="24"/>
          <w:lang w:val="uk-UA"/>
        </w:rPr>
        <w:t>водний аміак, СО2, пропан-бутан, ємності для внесення безводного аміаку.</w:t>
      </w:r>
      <w:r>
        <w:rPr>
          <w:rFonts w:ascii="Times New Roman" w:hAnsi="Times New Roman" w:cs="Times New Roman"/>
          <w:sz w:val="28"/>
          <w:szCs w:val="24"/>
          <w:lang w:val="uk-UA"/>
        </w:rPr>
        <w:t xml:space="preserve"> </w:t>
      </w:r>
    </w:p>
    <w:p w14:paraId="1A51132D" w14:textId="054F9B8D" w:rsidR="00D71C96" w:rsidRPr="001E1D1B" w:rsidRDefault="00D71C96" w:rsidP="006A0632">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uk-UA"/>
        </w:rPr>
        <w:t xml:space="preserve">Крім того, завод почав випускати криогенні ємності. </w:t>
      </w:r>
      <w:r w:rsidRPr="00D71C96">
        <w:rPr>
          <w:rFonts w:ascii="Times New Roman" w:hAnsi="Times New Roman" w:cs="Times New Roman"/>
          <w:sz w:val="28"/>
          <w:szCs w:val="24"/>
          <w:lang w:val="uk-UA"/>
        </w:rPr>
        <w:t>Кр</w:t>
      </w:r>
      <w:r>
        <w:rPr>
          <w:rFonts w:ascii="Times New Roman" w:hAnsi="Times New Roman" w:cs="Times New Roman"/>
          <w:sz w:val="28"/>
          <w:szCs w:val="24"/>
          <w:lang w:val="uk-UA"/>
        </w:rPr>
        <w:t>и</w:t>
      </w:r>
      <w:r w:rsidRPr="00D71C96">
        <w:rPr>
          <w:rFonts w:ascii="Times New Roman" w:hAnsi="Times New Roman" w:cs="Times New Roman"/>
          <w:sz w:val="28"/>
          <w:szCs w:val="24"/>
          <w:lang w:val="uk-UA"/>
        </w:rPr>
        <w:t xml:space="preserve">огенна ємність </w:t>
      </w:r>
      <w:r>
        <w:rPr>
          <w:rFonts w:ascii="Times New Roman" w:hAnsi="Times New Roman" w:cs="Times New Roman"/>
          <w:sz w:val="28"/>
          <w:szCs w:val="24"/>
          <w:lang w:val="uk-UA"/>
        </w:rPr>
        <w:t>представляє</w:t>
      </w:r>
      <w:r w:rsidRPr="00D71C96">
        <w:rPr>
          <w:rFonts w:ascii="Times New Roman" w:hAnsi="Times New Roman" w:cs="Times New Roman"/>
          <w:sz w:val="28"/>
          <w:szCs w:val="24"/>
          <w:lang w:val="uk-UA"/>
        </w:rPr>
        <w:t xml:space="preserve"> собою двостінний резервуар, який призначений для зберігання кр</w:t>
      </w:r>
      <w:r>
        <w:rPr>
          <w:rFonts w:ascii="Times New Roman" w:hAnsi="Times New Roman" w:cs="Times New Roman"/>
          <w:sz w:val="28"/>
          <w:szCs w:val="24"/>
          <w:lang w:val="uk-UA"/>
        </w:rPr>
        <w:t>и</w:t>
      </w:r>
      <w:r w:rsidRPr="00D71C96">
        <w:rPr>
          <w:rFonts w:ascii="Times New Roman" w:hAnsi="Times New Roman" w:cs="Times New Roman"/>
          <w:sz w:val="28"/>
          <w:szCs w:val="24"/>
          <w:lang w:val="uk-UA"/>
        </w:rPr>
        <w:t>оге</w:t>
      </w:r>
      <w:r>
        <w:rPr>
          <w:rFonts w:ascii="Times New Roman" w:hAnsi="Times New Roman" w:cs="Times New Roman"/>
          <w:sz w:val="28"/>
          <w:szCs w:val="24"/>
          <w:lang w:val="uk-UA"/>
        </w:rPr>
        <w:t xml:space="preserve">нних продуктів і складається з </w:t>
      </w:r>
      <w:r w:rsidRPr="00D71C96">
        <w:rPr>
          <w:rFonts w:ascii="Times New Roman" w:hAnsi="Times New Roman" w:cs="Times New Roman"/>
          <w:sz w:val="28"/>
          <w:szCs w:val="24"/>
          <w:lang w:val="uk-UA"/>
        </w:rPr>
        <w:t>внутрішн</w:t>
      </w:r>
      <w:r>
        <w:rPr>
          <w:rFonts w:ascii="Times New Roman" w:hAnsi="Times New Roman" w:cs="Times New Roman"/>
          <w:sz w:val="28"/>
          <w:szCs w:val="24"/>
          <w:lang w:val="uk-UA"/>
        </w:rPr>
        <w:t>ьої</w:t>
      </w:r>
      <w:r w:rsidRPr="00D71C96">
        <w:rPr>
          <w:rFonts w:ascii="Times New Roman" w:hAnsi="Times New Roman" w:cs="Times New Roman"/>
          <w:sz w:val="28"/>
          <w:szCs w:val="24"/>
          <w:lang w:val="uk-UA"/>
        </w:rPr>
        <w:t xml:space="preserve"> </w:t>
      </w:r>
      <w:r>
        <w:rPr>
          <w:rFonts w:ascii="Times New Roman" w:hAnsi="Times New Roman" w:cs="Times New Roman"/>
          <w:sz w:val="28"/>
          <w:szCs w:val="24"/>
          <w:lang w:val="uk-UA"/>
        </w:rPr>
        <w:t>ємності</w:t>
      </w:r>
      <w:r w:rsidRPr="00D71C96">
        <w:rPr>
          <w:rFonts w:ascii="Times New Roman" w:hAnsi="Times New Roman" w:cs="Times New Roman"/>
          <w:sz w:val="28"/>
          <w:szCs w:val="24"/>
          <w:lang w:val="uk-UA"/>
        </w:rPr>
        <w:t>, виготовлен</w:t>
      </w:r>
      <w:r>
        <w:rPr>
          <w:rFonts w:ascii="Times New Roman" w:hAnsi="Times New Roman" w:cs="Times New Roman"/>
          <w:sz w:val="28"/>
          <w:szCs w:val="24"/>
          <w:lang w:val="uk-UA"/>
        </w:rPr>
        <w:t>ої</w:t>
      </w:r>
      <w:r w:rsidRPr="00D71C96">
        <w:rPr>
          <w:rFonts w:ascii="Times New Roman" w:hAnsi="Times New Roman" w:cs="Times New Roman"/>
          <w:sz w:val="28"/>
          <w:szCs w:val="24"/>
          <w:lang w:val="uk-UA"/>
        </w:rPr>
        <w:t xml:space="preserve"> з </w:t>
      </w:r>
      <w:r>
        <w:rPr>
          <w:rFonts w:ascii="Times New Roman" w:hAnsi="Times New Roman" w:cs="Times New Roman"/>
          <w:sz w:val="28"/>
          <w:szCs w:val="24"/>
          <w:lang w:val="uk-UA"/>
        </w:rPr>
        <w:t xml:space="preserve">високоміцної нержавіючої сталі; зовнішній резервуар; </w:t>
      </w:r>
      <w:r w:rsidRPr="00D71C96">
        <w:rPr>
          <w:rFonts w:ascii="Times New Roman" w:hAnsi="Times New Roman" w:cs="Times New Roman"/>
          <w:sz w:val="28"/>
          <w:szCs w:val="24"/>
          <w:lang w:val="uk-UA"/>
        </w:rPr>
        <w:t>міжстінний простір, заповнений вакуумно-порошкової ізоляцією (перл</w:t>
      </w:r>
      <w:r>
        <w:rPr>
          <w:rFonts w:ascii="Times New Roman" w:hAnsi="Times New Roman" w:cs="Times New Roman"/>
          <w:sz w:val="28"/>
          <w:szCs w:val="24"/>
          <w:lang w:val="uk-UA"/>
        </w:rPr>
        <w:t>і</w:t>
      </w:r>
      <w:r w:rsidRPr="00D71C96">
        <w:rPr>
          <w:rFonts w:ascii="Times New Roman" w:hAnsi="Times New Roman" w:cs="Times New Roman"/>
          <w:sz w:val="28"/>
          <w:szCs w:val="24"/>
          <w:lang w:val="uk-UA"/>
        </w:rPr>
        <w:t>том);</w:t>
      </w:r>
      <w:r>
        <w:rPr>
          <w:rFonts w:ascii="Times New Roman" w:hAnsi="Times New Roman" w:cs="Times New Roman"/>
          <w:sz w:val="28"/>
          <w:szCs w:val="24"/>
          <w:lang w:val="uk-UA"/>
        </w:rPr>
        <w:t xml:space="preserve"> </w:t>
      </w:r>
      <w:r w:rsidRPr="00D71C96">
        <w:rPr>
          <w:rFonts w:ascii="Times New Roman" w:hAnsi="Times New Roman" w:cs="Times New Roman"/>
          <w:sz w:val="28"/>
          <w:szCs w:val="24"/>
          <w:lang w:val="uk-UA"/>
        </w:rPr>
        <w:t>випарник, призначений для підтримки необхідного рівня тиску всередині кр</w:t>
      </w:r>
      <w:r>
        <w:rPr>
          <w:rFonts w:ascii="Times New Roman" w:hAnsi="Times New Roman" w:cs="Times New Roman"/>
          <w:sz w:val="28"/>
          <w:szCs w:val="24"/>
          <w:lang w:val="uk-UA"/>
        </w:rPr>
        <w:t>и</w:t>
      </w:r>
      <w:r w:rsidRPr="00D71C96">
        <w:rPr>
          <w:rFonts w:ascii="Times New Roman" w:hAnsi="Times New Roman" w:cs="Times New Roman"/>
          <w:sz w:val="28"/>
          <w:szCs w:val="24"/>
          <w:lang w:val="uk-UA"/>
        </w:rPr>
        <w:t>огенної ємності;</w:t>
      </w:r>
      <w:r>
        <w:rPr>
          <w:rFonts w:ascii="Times New Roman" w:hAnsi="Times New Roman" w:cs="Times New Roman"/>
          <w:sz w:val="28"/>
          <w:szCs w:val="24"/>
          <w:lang w:val="uk-UA"/>
        </w:rPr>
        <w:t xml:space="preserve"> </w:t>
      </w:r>
      <w:r w:rsidRPr="00D71C96">
        <w:rPr>
          <w:rFonts w:ascii="Times New Roman" w:hAnsi="Times New Roman" w:cs="Times New Roman"/>
          <w:sz w:val="28"/>
          <w:szCs w:val="24"/>
          <w:lang w:val="uk-UA"/>
        </w:rPr>
        <w:t>запірна і запобіжна арматура (клап</w:t>
      </w:r>
      <w:r>
        <w:rPr>
          <w:rFonts w:ascii="Times New Roman" w:hAnsi="Times New Roman" w:cs="Times New Roman"/>
          <w:sz w:val="28"/>
          <w:szCs w:val="24"/>
          <w:lang w:val="uk-UA"/>
        </w:rPr>
        <w:t xml:space="preserve">ани, вентилі, крани, мембрани); </w:t>
      </w:r>
      <w:r w:rsidRPr="00D71C96">
        <w:rPr>
          <w:rFonts w:ascii="Times New Roman" w:hAnsi="Times New Roman" w:cs="Times New Roman"/>
          <w:sz w:val="28"/>
          <w:szCs w:val="24"/>
          <w:lang w:val="uk-UA"/>
        </w:rPr>
        <w:t>контрольно-вимірюваль</w:t>
      </w:r>
      <w:r>
        <w:rPr>
          <w:rFonts w:ascii="Times New Roman" w:hAnsi="Times New Roman" w:cs="Times New Roman"/>
          <w:sz w:val="28"/>
          <w:szCs w:val="24"/>
          <w:lang w:val="uk-UA"/>
        </w:rPr>
        <w:t>ні прилади (датчики, манометри)</w:t>
      </w:r>
      <w:r w:rsidR="006A0632">
        <w:rPr>
          <w:rFonts w:ascii="Times New Roman" w:hAnsi="Times New Roman" w:cs="Times New Roman"/>
          <w:sz w:val="28"/>
          <w:szCs w:val="24"/>
          <w:lang w:val="uk-UA"/>
        </w:rPr>
        <w:t xml:space="preserve"> </w:t>
      </w:r>
      <w:r w:rsidR="006A0632" w:rsidRPr="006A0632">
        <w:rPr>
          <w:rFonts w:ascii="Times New Roman" w:hAnsi="Times New Roman" w:cs="Times New Roman"/>
          <w:sz w:val="28"/>
          <w:szCs w:val="24"/>
        </w:rPr>
        <w:t>[</w:t>
      </w:r>
      <w:r w:rsidR="001E1D1B" w:rsidRPr="001E1D1B">
        <w:rPr>
          <w:rFonts w:ascii="Times New Roman" w:hAnsi="Times New Roman" w:cs="Times New Roman"/>
          <w:sz w:val="28"/>
          <w:szCs w:val="24"/>
        </w:rPr>
        <w:t>95].</w:t>
      </w:r>
    </w:p>
    <w:p w14:paraId="120EA857" w14:textId="3537C92B" w:rsidR="006B0512" w:rsidRPr="009C711E" w:rsidRDefault="00D71C96" w:rsidP="006A0632">
      <w:pPr>
        <w:spacing w:after="0" w:line="360" w:lineRule="auto"/>
        <w:ind w:firstLine="709"/>
        <w:jc w:val="both"/>
        <w:rPr>
          <w:rFonts w:ascii="Times New Roman" w:hAnsi="Times New Roman" w:cs="Times New Roman"/>
          <w:sz w:val="28"/>
          <w:szCs w:val="24"/>
          <w:lang w:val="uk-UA"/>
        </w:rPr>
      </w:pPr>
      <w:r w:rsidRPr="00D71C96">
        <w:rPr>
          <w:rFonts w:ascii="Times New Roman" w:hAnsi="Times New Roman" w:cs="Times New Roman"/>
          <w:sz w:val="28"/>
          <w:szCs w:val="24"/>
          <w:lang w:val="uk-UA"/>
        </w:rPr>
        <w:t>Як додаткові послуги проводиться сервісне і гарантійне обслуговування поставленого обладнання, а також діагностика в процесі його експлуатації і подальше продовження терміну служби.</w:t>
      </w:r>
    </w:p>
    <w:p w14:paraId="351FB4CC" w14:textId="7DCD880A" w:rsidR="001C51E9" w:rsidRDefault="001C51E9" w:rsidP="006A0632">
      <w:pPr>
        <w:spacing w:after="0" w:line="360" w:lineRule="auto"/>
        <w:ind w:firstLine="709"/>
        <w:jc w:val="both"/>
        <w:rPr>
          <w:rFonts w:ascii="Times New Roman" w:hAnsi="Times New Roman" w:cs="Times New Roman"/>
          <w:sz w:val="28"/>
          <w:szCs w:val="24"/>
          <w:lang w:val="uk-UA"/>
        </w:rPr>
      </w:pPr>
      <w:r w:rsidRPr="00047C8F">
        <w:rPr>
          <w:rFonts w:ascii="Times New Roman" w:hAnsi="Times New Roman" w:cs="Times New Roman"/>
          <w:sz w:val="28"/>
          <w:szCs w:val="24"/>
          <w:lang w:val="uk-UA"/>
        </w:rPr>
        <w:t>ПрАТ «</w:t>
      </w:r>
      <w:r w:rsidR="006A0632" w:rsidRPr="00047C8F">
        <w:rPr>
          <w:rFonts w:ascii="Times New Roman" w:hAnsi="Times New Roman" w:cs="Times New Roman"/>
          <w:sz w:val="28"/>
          <w:szCs w:val="24"/>
          <w:lang w:val="uk-UA"/>
        </w:rPr>
        <w:t>Біловодський маслоробний завод»</w:t>
      </w:r>
      <w:r>
        <w:rPr>
          <w:rFonts w:ascii="Times New Roman" w:hAnsi="Times New Roman" w:cs="Times New Roman"/>
          <w:b/>
          <w:sz w:val="28"/>
          <w:szCs w:val="24"/>
          <w:lang w:val="uk-UA"/>
        </w:rPr>
        <w:t xml:space="preserve"> </w:t>
      </w:r>
      <w:r w:rsidR="000722C4" w:rsidRPr="000722C4">
        <w:rPr>
          <w:rFonts w:ascii="Times New Roman" w:hAnsi="Times New Roman" w:cs="Times New Roman"/>
          <w:sz w:val="28"/>
          <w:szCs w:val="24"/>
          <w:lang w:val="uk-UA"/>
        </w:rPr>
        <w:t xml:space="preserve">(смт Біловодськ) </w:t>
      </w:r>
      <w:r w:rsidRPr="003841E0">
        <w:rPr>
          <w:rFonts w:ascii="Times New Roman" w:hAnsi="Times New Roman" w:cs="Times New Roman"/>
          <w:sz w:val="28"/>
          <w:szCs w:val="24"/>
          <w:lang w:val="uk-UA"/>
        </w:rPr>
        <w:t>є одним із основних спеціалізованих підприємств з переробки молока</w:t>
      </w:r>
      <w:r>
        <w:rPr>
          <w:rFonts w:ascii="Times New Roman" w:hAnsi="Times New Roman" w:cs="Times New Roman"/>
          <w:sz w:val="28"/>
          <w:szCs w:val="24"/>
          <w:lang w:val="uk-UA"/>
        </w:rPr>
        <w:t xml:space="preserve"> та</w:t>
      </w:r>
      <w:r w:rsidRPr="003841E0">
        <w:rPr>
          <w:rFonts w:ascii="Times New Roman" w:hAnsi="Times New Roman" w:cs="Times New Roman"/>
          <w:sz w:val="28"/>
          <w:szCs w:val="24"/>
          <w:lang w:val="uk-UA"/>
        </w:rPr>
        <w:t xml:space="preserve"> </w:t>
      </w:r>
      <w:r>
        <w:rPr>
          <w:rFonts w:ascii="Times New Roman" w:hAnsi="Times New Roman" w:cs="Times New Roman"/>
          <w:sz w:val="28"/>
          <w:szCs w:val="24"/>
          <w:lang w:val="uk-UA"/>
        </w:rPr>
        <w:t>виробництв</w:t>
      </w:r>
      <w:r w:rsidR="000722C4">
        <w:rPr>
          <w:rFonts w:ascii="Times New Roman" w:hAnsi="Times New Roman" w:cs="Times New Roman"/>
          <w:sz w:val="28"/>
          <w:szCs w:val="24"/>
          <w:lang w:val="uk-UA"/>
        </w:rPr>
        <w:t>а</w:t>
      </w:r>
      <w:r>
        <w:rPr>
          <w:rFonts w:ascii="Times New Roman" w:hAnsi="Times New Roman" w:cs="Times New Roman"/>
          <w:sz w:val="28"/>
          <w:szCs w:val="24"/>
          <w:lang w:val="uk-UA"/>
        </w:rPr>
        <w:t xml:space="preserve"> сиру</w:t>
      </w:r>
      <w:r w:rsidRPr="003841E0">
        <w:rPr>
          <w:rFonts w:ascii="Times New Roman" w:hAnsi="Times New Roman" w:cs="Times New Roman"/>
          <w:sz w:val="28"/>
          <w:szCs w:val="24"/>
          <w:lang w:val="uk-UA"/>
        </w:rPr>
        <w:t>.</w:t>
      </w:r>
    </w:p>
    <w:p w14:paraId="39040CBC" w14:textId="77777777" w:rsidR="006A0632" w:rsidRDefault="001C51E9" w:rsidP="006A0632">
      <w:pPr>
        <w:spacing w:after="0" w:line="36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Продукція підприємства ПрАТ </w:t>
      </w:r>
      <w:r w:rsidRPr="00DA1023">
        <w:rPr>
          <w:rFonts w:ascii="Times New Roman" w:hAnsi="Times New Roman" w:cs="Times New Roman"/>
          <w:sz w:val="28"/>
          <w:szCs w:val="24"/>
          <w:lang w:val="uk-UA"/>
        </w:rPr>
        <w:t>«Біловодський маслоробний завод»</w:t>
      </w:r>
      <w:r>
        <w:rPr>
          <w:rFonts w:ascii="Times New Roman" w:hAnsi="Times New Roman" w:cs="Times New Roman"/>
          <w:sz w:val="28"/>
          <w:szCs w:val="24"/>
          <w:lang w:val="uk-UA"/>
        </w:rPr>
        <w:t xml:space="preserve"> користується попитом як на регіональному, так і на національному рівні. На підприємстві значно розширився </w:t>
      </w:r>
      <w:r w:rsidR="006A0632">
        <w:rPr>
          <w:rFonts w:ascii="Times New Roman" w:hAnsi="Times New Roman" w:cs="Times New Roman"/>
          <w:sz w:val="28"/>
          <w:szCs w:val="24"/>
          <w:lang w:val="uk-UA"/>
        </w:rPr>
        <w:t>а</w:t>
      </w:r>
      <w:r>
        <w:rPr>
          <w:rFonts w:ascii="Times New Roman" w:hAnsi="Times New Roman" w:cs="Times New Roman"/>
          <w:sz w:val="28"/>
          <w:szCs w:val="24"/>
          <w:lang w:val="uk-UA"/>
        </w:rPr>
        <w:t xml:space="preserve">сортимент молочної продукції (більше 50 найменувань), запроваджуються нові технології виробництва продукції. </w:t>
      </w:r>
    </w:p>
    <w:p w14:paraId="1C67C84F" w14:textId="7F3BED1A" w:rsidR="001C51E9" w:rsidRDefault="001C51E9" w:rsidP="006A0632">
      <w:pPr>
        <w:spacing w:after="0" w:line="36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Крім основного продукту – масла «Селянського», завод виробляє вершково-рослинні масла «Дніпровське», «Біловодське», молоко питне, сметану, сири кисломолочні, бринзу, сир «Адигейський», десерти із сметани, казеїн технічний. На підприємстві постійно оновлюється технологічне та </w:t>
      </w:r>
      <w:r>
        <w:rPr>
          <w:rFonts w:ascii="Times New Roman" w:hAnsi="Times New Roman" w:cs="Times New Roman"/>
          <w:sz w:val="28"/>
          <w:szCs w:val="24"/>
          <w:lang w:val="uk-UA"/>
        </w:rPr>
        <w:lastRenderedPageBreak/>
        <w:t>допоміжне обладнання, яке відповідає сучасним вимогам передових технологій.</w:t>
      </w:r>
    </w:p>
    <w:p w14:paraId="547C3C24" w14:textId="51C13E90" w:rsidR="001C51E9" w:rsidRDefault="001C51E9" w:rsidP="006A0632">
      <w:pPr>
        <w:spacing w:after="0" w:line="360" w:lineRule="auto"/>
        <w:ind w:firstLine="709"/>
        <w:jc w:val="both"/>
        <w:rPr>
          <w:rFonts w:ascii="Times New Roman" w:hAnsi="Times New Roman" w:cs="Times New Roman"/>
          <w:sz w:val="28"/>
          <w:szCs w:val="24"/>
          <w:lang w:val="uk-UA"/>
        </w:rPr>
      </w:pPr>
      <w:r w:rsidRPr="00047C8F">
        <w:rPr>
          <w:rFonts w:ascii="Times New Roman" w:hAnsi="Times New Roman" w:cs="Times New Roman"/>
          <w:sz w:val="28"/>
          <w:szCs w:val="24"/>
          <w:lang w:val="uk-UA"/>
        </w:rPr>
        <w:t>ТОВ «АГК Україна»</w:t>
      </w:r>
      <w:r w:rsidR="000722C4">
        <w:rPr>
          <w:rFonts w:ascii="Times New Roman" w:hAnsi="Times New Roman" w:cs="Times New Roman"/>
          <w:sz w:val="28"/>
          <w:szCs w:val="24"/>
          <w:lang w:val="uk-UA"/>
        </w:rPr>
        <w:t xml:space="preserve"> (м. Рубіжне)</w:t>
      </w:r>
      <w:r w:rsidRPr="00601FF6">
        <w:rPr>
          <w:rFonts w:ascii="Times New Roman" w:hAnsi="Times New Roman" w:cs="Times New Roman"/>
          <w:sz w:val="28"/>
          <w:szCs w:val="24"/>
          <w:lang w:val="uk-UA"/>
        </w:rPr>
        <w:t xml:space="preserve"> </w:t>
      </w:r>
      <w:r w:rsidR="006A0632" w:rsidRPr="006A0632">
        <w:rPr>
          <w:rFonts w:ascii="Times New Roman" w:hAnsi="Times New Roman" w:cs="Times New Roman"/>
          <w:sz w:val="28"/>
          <w:szCs w:val="24"/>
          <w:lang w:val="uk-UA"/>
        </w:rPr>
        <w:t>–</w:t>
      </w:r>
      <w:r w:rsidRPr="00296DC3">
        <w:rPr>
          <w:rFonts w:ascii="Times New Roman" w:hAnsi="Times New Roman" w:cs="Times New Roman"/>
          <w:sz w:val="28"/>
          <w:szCs w:val="24"/>
          <w:lang w:val="uk-UA"/>
        </w:rPr>
        <w:t xml:space="preserve"> підприємство, яке займається розробкою і реалізацією про</w:t>
      </w:r>
      <w:r w:rsidR="006A0632">
        <w:rPr>
          <w:rFonts w:ascii="Times New Roman" w:hAnsi="Times New Roman" w:cs="Times New Roman"/>
          <w:sz w:val="28"/>
          <w:szCs w:val="24"/>
          <w:lang w:val="uk-UA"/>
        </w:rPr>
        <w:t>є</w:t>
      </w:r>
      <w:r w:rsidRPr="00296DC3">
        <w:rPr>
          <w:rFonts w:ascii="Times New Roman" w:hAnsi="Times New Roman" w:cs="Times New Roman"/>
          <w:sz w:val="28"/>
          <w:szCs w:val="24"/>
          <w:lang w:val="uk-UA"/>
        </w:rPr>
        <w:t>ктів, пов'язаних з організацією процесу переробки полімерних матеріалів, а також із застосуванням виготовленої в результаті цього продукції</w:t>
      </w:r>
      <w:r w:rsidR="006A0632">
        <w:rPr>
          <w:rFonts w:ascii="Times New Roman" w:hAnsi="Times New Roman" w:cs="Times New Roman"/>
          <w:sz w:val="28"/>
          <w:szCs w:val="24"/>
          <w:lang w:val="uk-UA"/>
        </w:rPr>
        <w:t xml:space="preserve"> </w:t>
      </w:r>
      <w:r w:rsidR="006A0632" w:rsidRPr="006A0632">
        <w:rPr>
          <w:rFonts w:ascii="Times New Roman" w:hAnsi="Times New Roman" w:cs="Times New Roman"/>
          <w:sz w:val="28"/>
          <w:szCs w:val="24"/>
          <w:lang w:val="uk-UA"/>
        </w:rPr>
        <w:t>[</w:t>
      </w:r>
      <w:r w:rsidR="00EA6EA5" w:rsidRPr="00EA6EA5">
        <w:rPr>
          <w:rFonts w:ascii="Times New Roman" w:hAnsi="Times New Roman" w:cs="Times New Roman"/>
          <w:sz w:val="28"/>
          <w:szCs w:val="24"/>
          <w:lang w:val="uk-UA"/>
        </w:rPr>
        <w:t>96</w:t>
      </w:r>
      <w:r w:rsidR="006A0632" w:rsidRPr="006A0632">
        <w:rPr>
          <w:rFonts w:ascii="Times New Roman" w:hAnsi="Times New Roman" w:cs="Times New Roman"/>
          <w:sz w:val="28"/>
          <w:szCs w:val="24"/>
          <w:lang w:val="uk-UA"/>
        </w:rPr>
        <w:t>]</w:t>
      </w:r>
      <w:r w:rsidRPr="00296DC3">
        <w:rPr>
          <w:rFonts w:ascii="Times New Roman" w:hAnsi="Times New Roman" w:cs="Times New Roman"/>
          <w:sz w:val="28"/>
          <w:szCs w:val="24"/>
          <w:lang w:val="uk-UA"/>
        </w:rPr>
        <w:t>.</w:t>
      </w:r>
    </w:p>
    <w:p w14:paraId="3D1C08D2" w14:textId="10095105" w:rsidR="001C51E9" w:rsidRPr="0008074B" w:rsidRDefault="001C51E9" w:rsidP="006A0632">
      <w:pPr>
        <w:spacing w:after="0" w:line="360" w:lineRule="auto"/>
        <w:ind w:firstLine="709"/>
        <w:jc w:val="both"/>
        <w:rPr>
          <w:rFonts w:ascii="Times New Roman" w:hAnsi="Times New Roman" w:cs="Times New Roman"/>
          <w:sz w:val="28"/>
          <w:szCs w:val="24"/>
          <w:lang w:val="uk-UA"/>
        </w:rPr>
      </w:pPr>
      <w:r w:rsidRPr="0008074B">
        <w:rPr>
          <w:rFonts w:ascii="Times New Roman" w:hAnsi="Times New Roman" w:cs="Times New Roman"/>
          <w:sz w:val="28"/>
          <w:szCs w:val="24"/>
          <w:lang w:val="uk-UA"/>
        </w:rPr>
        <w:t xml:space="preserve">Основна мета компанії </w:t>
      </w:r>
      <w:r w:rsidR="006A0632">
        <w:rPr>
          <w:rFonts w:ascii="Times New Roman" w:hAnsi="Times New Roman" w:cs="Times New Roman"/>
          <w:sz w:val="28"/>
          <w:szCs w:val="24"/>
          <w:lang w:val="uk-UA"/>
        </w:rPr>
        <w:t>–</w:t>
      </w:r>
      <w:r w:rsidRPr="0008074B">
        <w:rPr>
          <w:rFonts w:ascii="Times New Roman" w:hAnsi="Times New Roman" w:cs="Times New Roman"/>
          <w:sz w:val="28"/>
          <w:szCs w:val="24"/>
          <w:lang w:val="uk-UA"/>
        </w:rPr>
        <w:t xml:space="preserve"> всебічне планування і організація виробництва екологічно безпечної продукції. Місія компанії </w:t>
      </w:r>
      <w:r w:rsidR="006A0632">
        <w:rPr>
          <w:rFonts w:ascii="Times New Roman" w:hAnsi="Times New Roman" w:cs="Times New Roman"/>
          <w:sz w:val="28"/>
          <w:szCs w:val="24"/>
          <w:lang w:val="uk-UA"/>
        </w:rPr>
        <w:t>–</w:t>
      </w:r>
      <w:r w:rsidRPr="0008074B">
        <w:rPr>
          <w:rFonts w:ascii="Times New Roman" w:hAnsi="Times New Roman" w:cs="Times New Roman"/>
          <w:sz w:val="28"/>
          <w:szCs w:val="24"/>
          <w:lang w:val="uk-UA"/>
        </w:rPr>
        <w:t xml:space="preserve"> сприяти максимальному зниженню негативного впливу технологічних процесів, пов'язаних з переробкою полімерних матеріалів, на </w:t>
      </w:r>
      <w:r>
        <w:rPr>
          <w:rFonts w:ascii="Times New Roman" w:hAnsi="Times New Roman" w:cs="Times New Roman"/>
          <w:sz w:val="28"/>
          <w:szCs w:val="24"/>
          <w:lang w:val="uk-UA"/>
        </w:rPr>
        <w:t>навколишнє середовище і людину.</w:t>
      </w:r>
    </w:p>
    <w:p w14:paraId="778B2EA9" w14:textId="391878B9" w:rsidR="001C51E9" w:rsidRPr="0008074B" w:rsidRDefault="001C51E9" w:rsidP="006A0632">
      <w:pPr>
        <w:spacing w:after="0" w:line="360" w:lineRule="auto"/>
        <w:ind w:firstLine="709"/>
        <w:jc w:val="both"/>
        <w:rPr>
          <w:rFonts w:ascii="Times New Roman" w:hAnsi="Times New Roman" w:cs="Times New Roman"/>
          <w:sz w:val="28"/>
          <w:szCs w:val="24"/>
          <w:lang w:val="uk-UA"/>
        </w:rPr>
      </w:pPr>
      <w:r w:rsidRPr="0008074B">
        <w:rPr>
          <w:rFonts w:ascii="Times New Roman" w:hAnsi="Times New Roman" w:cs="Times New Roman"/>
          <w:sz w:val="28"/>
          <w:szCs w:val="24"/>
          <w:lang w:val="uk-UA"/>
        </w:rPr>
        <w:t>В ході про</w:t>
      </w:r>
      <w:r w:rsidR="006A0632">
        <w:rPr>
          <w:rFonts w:ascii="Times New Roman" w:hAnsi="Times New Roman" w:cs="Times New Roman"/>
          <w:sz w:val="28"/>
          <w:szCs w:val="24"/>
          <w:lang w:val="uk-UA"/>
        </w:rPr>
        <w:t>є</w:t>
      </w:r>
      <w:r w:rsidRPr="0008074B">
        <w:rPr>
          <w:rFonts w:ascii="Times New Roman" w:hAnsi="Times New Roman" w:cs="Times New Roman"/>
          <w:sz w:val="28"/>
          <w:szCs w:val="24"/>
          <w:lang w:val="uk-UA"/>
        </w:rPr>
        <w:t xml:space="preserve">ктування і будівництва своїх об'єктів компанія </w:t>
      </w:r>
      <w:r w:rsidRPr="002A226F">
        <w:rPr>
          <w:rFonts w:ascii="Times New Roman" w:hAnsi="Times New Roman" w:cs="Times New Roman"/>
          <w:sz w:val="28"/>
          <w:szCs w:val="24"/>
          <w:lang w:val="uk-UA"/>
        </w:rPr>
        <w:t xml:space="preserve">ТОВ «АГК Україна» </w:t>
      </w:r>
      <w:r w:rsidRPr="0008074B">
        <w:rPr>
          <w:rFonts w:ascii="Times New Roman" w:hAnsi="Times New Roman" w:cs="Times New Roman"/>
          <w:sz w:val="28"/>
          <w:szCs w:val="24"/>
          <w:lang w:val="uk-UA"/>
        </w:rPr>
        <w:t>перш за все керується нормами підвищення енергопасивності і можливістю використання в процесі виробництва легкодоступн</w:t>
      </w:r>
      <w:r>
        <w:rPr>
          <w:rFonts w:ascii="Times New Roman" w:hAnsi="Times New Roman" w:cs="Times New Roman"/>
          <w:sz w:val="28"/>
          <w:szCs w:val="24"/>
          <w:lang w:val="uk-UA"/>
        </w:rPr>
        <w:t>их поновлюваних енергоресурсів.</w:t>
      </w:r>
    </w:p>
    <w:p w14:paraId="318A0973" w14:textId="68F0F99C" w:rsidR="001C51E9" w:rsidRPr="0008074B" w:rsidRDefault="001C51E9" w:rsidP="006A0632">
      <w:pPr>
        <w:spacing w:after="0" w:line="360" w:lineRule="auto"/>
        <w:ind w:firstLine="709"/>
        <w:jc w:val="both"/>
        <w:rPr>
          <w:rFonts w:ascii="Times New Roman" w:hAnsi="Times New Roman" w:cs="Times New Roman"/>
          <w:sz w:val="28"/>
          <w:szCs w:val="24"/>
          <w:lang w:val="uk-UA"/>
        </w:rPr>
      </w:pPr>
      <w:r w:rsidRPr="0008074B">
        <w:rPr>
          <w:rFonts w:ascii="Times New Roman" w:hAnsi="Times New Roman" w:cs="Times New Roman"/>
          <w:sz w:val="28"/>
          <w:szCs w:val="24"/>
          <w:lang w:val="uk-UA"/>
        </w:rPr>
        <w:t>Найважливішими складовими організації процесу роботи над</w:t>
      </w:r>
      <w:r>
        <w:rPr>
          <w:rFonts w:ascii="Times New Roman" w:hAnsi="Times New Roman" w:cs="Times New Roman"/>
          <w:sz w:val="28"/>
          <w:szCs w:val="24"/>
          <w:lang w:val="uk-UA"/>
        </w:rPr>
        <w:t xml:space="preserve"> про</w:t>
      </w:r>
      <w:r w:rsidR="006A0632">
        <w:rPr>
          <w:rFonts w:ascii="Times New Roman" w:hAnsi="Times New Roman" w:cs="Times New Roman"/>
          <w:sz w:val="28"/>
          <w:szCs w:val="24"/>
          <w:lang w:val="uk-UA"/>
        </w:rPr>
        <w:t>є</w:t>
      </w:r>
      <w:r>
        <w:rPr>
          <w:rFonts w:ascii="Times New Roman" w:hAnsi="Times New Roman" w:cs="Times New Roman"/>
          <w:sz w:val="28"/>
          <w:szCs w:val="24"/>
          <w:lang w:val="uk-UA"/>
        </w:rPr>
        <w:t>ктом для компанії є:</w:t>
      </w:r>
    </w:p>
    <w:p w14:paraId="17994497" w14:textId="32B2B375" w:rsidR="001C51E9" w:rsidRPr="0008074B" w:rsidRDefault="000722C4" w:rsidP="006A0632">
      <w:pPr>
        <w:pStyle w:val="a3"/>
        <w:numPr>
          <w:ilvl w:val="0"/>
          <w:numId w:val="24"/>
        </w:numPr>
        <w:spacing w:after="0"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п</w:t>
      </w:r>
      <w:r w:rsidR="001C51E9" w:rsidRPr="0008074B">
        <w:rPr>
          <w:rFonts w:ascii="Times New Roman" w:hAnsi="Times New Roman" w:cs="Times New Roman"/>
          <w:sz w:val="28"/>
          <w:szCs w:val="24"/>
          <w:lang w:val="uk-UA"/>
        </w:rPr>
        <w:t>роведенн</w:t>
      </w:r>
      <w:r w:rsidR="006A0632">
        <w:rPr>
          <w:rFonts w:ascii="Times New Roman" w:hAnsi="Times New Roman" w:cs="Times New Roman"/>
          <w:sz w:val="28"/>
          <w:szCs w:val="24"/>
          <w:lang w:val="uk-UA"/>
        </w:rPr>
        <w:t xml:space="preserve">я досліджень з метою можливої </w:t>
      </w:r>
      <w:r w:rsidR="001C51E9" w:rsidRPr="0008074B">
        <w:rPr>
          <w:rFonts w:ascii="Times New Roman" w:hAnsi="Times New Roman" w:cs="Times New Roman"/>
          <w:sz w:val="28"/>
          <w:szCs w:val="24"/>
          <w:lang w:val="uk-UA"/>
        </w:rPr>
        <w:t>модернізації вже наявного виробництва;</w:t>
      </w:r>
    </w:p>
    <w:p w14:paraId="6DE91717" w14:textId="41982178" w:rsidR="001C51E9" w:rsidRPr="0008074B" w:rsidRDefault="000722C4" w:rsidP="006A0632">
      <w:pPr>
        <w:pStyle w:val="a3"/>
        <w:numPr>
          <w:ilvl w:val="0"/>
          <w:numId w:val="24"/>
        </w:numPr>
        <w:spacing w:after="0"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в</w:t>
      </w:r>
      <w:r w:rsidR="001C51E9" w:rsidRPr="0008074B">
        <w:rPr>
          <w:rFonts w:ascii="Times New Roman" w:hAnsi="Times New Roman" w:cs="Times New Roman"/>
          <w:sz w:val="28"/>
          <w:szCs w:val="24"/>
          <w:lang w:val="uk-UA"/>
        </w:rPr>
        <w:t>изначення найбільш ефективних та інноваційних рішень, необхідних для реалізації про</w:t>
      </w:r>
      <w:r w:rsidR="006A0632">
        <w:rPr>
          <w:rFonts w:ascii="Times New Roman" w:hAnsi="Times New Roman" w:cs="Times New Roman"/>
          <w:sz w:val="28"/>
          <w:szCs w:val="24"/>
          <w:lang w:val="uk-UA"/>
        </w:rPr>
        <w:t>є</w:t>
      </w:r>
      <w:r w:rsidR="001C51E9" w:rsidRPr="0008074B">
        <w:rPr>
          <w:rFonts w:ascii="Times New Roman" w:hAnsi="Times New Roman" w:cs="Times New Roman"/>
          <w:sz w:val="28"/>
          <w:szCs w:val="24"/>
          <w:lang w:val="uk-UA"/>
        </w:rPr>
        <w:t>кту;</w:t>
      </w:r>
    </w:p>
    <w:p w14:paraId="2227BD13" w14:textId="76F7926D" w:rsidR="001C51E9" w:rsidRPr="001F06BB" w:rsidRDefault="000722C4" w:rsidP="006A0632">
      <w:pPr>
        <w:pStyle w:val="a3"/>
        <w:numPr>
          <w:ilvl w:val="0"/>
          <w:numId w:val="24"/>
        </w:numPr>
        <w:spacing w:after="0"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п</w:t>
      </w:r>
      <w:r w:rsidR="001C51E9" w:rsidRPr="001F06BB">
        <w:rPr>
          <w:rFonts w:ascii="Times New Roman" w:hAnsi="Times New Roman" w:cs="Times New Roman"/>
          <w:sz w:val="28"/>
          <w:szCs w:val="24"/>
          <w:lang w:val="uk-UA"/>
        </w:rPr>
        <w:t>ідбір оптимальних матеріалів з метою підвищення енергоефективності та енергоресурсозбереження в процесі випуску готового виробу, що відповідає всім необхідним вимогам споживача.</w:t>
      </w:r>
    </w:p>
    <w:p w14:paraId="698D5525" w14:textId="77777777" w:rsidR="001C51E9" w:rsidRPr="002A226F" w:rsidRDefault="001C51E9" w:rsidP="006A0632">
      <w:pPr>
        <w:spacing w:after="0"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Основні конкретні переваги компанії:</w:t>
      </w:r>
      <w:r w:rsidRPr="002A226F">
        <w:rPr>
          <w:rFonts w:ascii="Times New Roman" w:hAnsi="Times New Roman" w:cs="Times New Roman"/>
          <w:sz w:val="28"/>
          <w:szCs w:val="24"/>
          <w:lang w:val="uk-UA"/>
        </w:rPr>
        <w:t xml:space="preserve"> </w:t>
      </w:r>
    </w:p>
    <w:p w14:paraId="6E086513" w14:textId="6C638FCE" w:rsidR="001C51E9" w:rsidRPr="002A226F" w:rsidRDefault="000722C4" w:rsidP="006A0632">
      <w:pPr>
        <w:pStyle w:val="a3"/>
        <w:numPr>
          <w:ilvl w:val="0"/>
          <w:numId w:val="25"/>
        </w:numPr>
        <w:spacing w:after="0"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є</w:t>
      </w:r>
      <w:r w:rsidR="001C51E9" w:rsidRPr="002A226F">
        <w:rPr>
          <w:rFonts w:ascii="Times New Roman" w:hAnsi="Times New Roman" w:cs="Times New Roman"/>
          <w:sz w:val="28"/>
          <w:szCs w:val="24"/>
          <w:lang w:val="uk-UA"/>
        </w:rPr>
        <w:t>вропейський досвід побудови бізнес моделей і можливість залучення додаткових фінансових ресурсів;</w:t>
      </w:r>
    </w:p>
    <w:p w14:paraId="531A74AD" w14:textId="44EB6897" w:rsidR="001C51E9" w:rsidRPr="002A226F" w:rsidRDefault="000722C4" w:rsidP="006A0632">
      <w:pPr>
        <w:pStyle w:val="a3"/>
        <w:numPr>
          <w:ilvl w:val="0"/>
          <w:numId w:val="25"/>
        </w:numPr>
        <w:spacing w:after="0"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в</w:t>
      </w:r>
      <w:r w:rsidR="001C51E9" w:rsidRPr="002A226F">
        <w:rPr>
          <w:rFonts w:ascii="Times New Roman" w:hAnsi="Times New Roman" w:cs="Times New Roman"/>
          <w:sz w:val="28"/>
          <w:szCs w:val="24"/>
          <w:lang w:val="uk-UA"/>
        </w:rPr>
        <w:t>еличезний вибір різновидів марок полімерів та інших необхідних у процесі виробництва матеріалів, наявних на європейському ринку;</w:t>
      </w:r>
    </w:p>
    <w:p w14:paraId="38FAE48B" w14:textId="7E5238A6" w:rsidR="001C51E9" w:rsidRPr="002A226F" w:rsidRDefault="000722C4" w:rsidP="006A0632">
      <w:pPr>
        <w:pStyle w:val="a3"/>
        <w:numPr>
          <w:ilvl w:val="0"/>
          <w:numId w:val="25"/>
        </w:numPr>
        <w:spacing w:after="0"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м</w:t>
      </w:r>
      <w:r w:rsidR="001C51E9" w:rsidRPr="002A226F">
        <w:rPr>
          <w:rFonts w:ascii="Times New Roman" w:hAnsi="Times New Roman" w:cs="Times New Roman"/>
          <w:sz w:val="28"/>
          <w:szCs w:val="24"/>
          <w:lang w:val="uk-UA"/>
        </w:rPr>
        <w:t>ожливість використовувати конструкційні стал</w:t>
      </w:r>
      <w:r>
        <w:rPr>
          <w:rFonts w:ascii="Times New Roman" w:hAnsi="Times New Roman" w:cs="Times New Roman"/>
          <w:sz w:val="28"/>
          <w:szCs w:val="24"/>
          <w:lang w:val="uk-UA"/>
        </w:rPr>
        <w:t>і</w:t>
      </w:r>
      <w:r w:rsidR="001C51E9" w:rsidRPr="002A226F">
        <w:rPr>
          <w:rFonts w:ascii="Times New Roman" w:hAnsi="Times New Roman" w:cs="Times New Roman"/>
          <w:sz w:val="28"/>
          <w:szCs w:val="24"/>
          <w:lang w:val="uk-UA"/>
        </w:rPr>
        <w:t xml:space="preserve"> і високоякісні комплектуючі для виготовлення оснастки від провідних світових виробників;</w:t>
      </w:r>
    </w:p>
    <w:p w14:paraId="0C1E7E38" w14:textId="331F9755" w:rsidR="001C51E9" w:rsidRPr="002A226F" w:rsidRDefault="000722C4" w:rsidP="006A0632">
      <w:pPr>
        <w:pStyle w:val="a3"/>
        <w:numPr>
          <w:ilvl w:val="0"/>
          <w:numId w:val="25"/>
        </w:numPr>
        <w:spacing w:after="0"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б</w:t>
      </w:r>
      <w:r w:rsidR="001C51E9" w:rsidRPr="002A226F">
        <w:rPr>
          <w:rFonts w:ascii="Times New Roman" w:hAnsi="Times New Roman" w:cs="Times New Roman"/>
          <w:sz w:val="28"/>
          <w:szCs w:val="24"/>
          <w:lang w:val="uk-UA"/>
        </w:rPr>
        <w:t>агаторічний і всебічний інженерний досвід про</w:t>
      </w:r>
      <w:r>
        <w:rPr>
          <w:rFonts w:ascii="Times New Roman" w:hAnsi="Times New Roman" w:cs="Times New Roman"/>
          <w:sz w:val="28"/>
          <w:szCs w:val="24"/>
          <w:lang w:val="uk-UA"/>
        </w:rPr>
        <w:t>е</w:t>
      </w:r>
      <w:r w:rsidR="001C51E9" w:rsidRPr="002A226F">
        <w:rPr>
          <w:rFonts w:ascii="Times New Roman" w:hAnsi="Times New Roman" w:cs="Times New Roman"/>
          <w:sz w:val="28"/>
          <w:szCs w:val="24"/>
          <w:lang w:val="uk-UA"/>
        </w:rPr>
        <w:t>ктування і виробництва оснастки, різноплановий як по конструкторським рішенням, так і за методами виробництва;</w:t>
      </w:r>
    </w:p>
    <w:p w14:paraId="08DCD608" w14:textId="5B31FD5B" w:rsidR="001C51E9" w:rsidRPr="002A226F" w:rsidRDefault="000722C4" w:rsidP="006A0632">
      <w:pPr>
        <w:pStyle w:val="a3"/>
        <w:numPr>
          <w:ilvl w:val="0"/>
          <w:numId w:val="25"/>
        </w:numPr>
        <w:spacing w:after="0"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м</w:t>
      </w:r>
      <w:r w:rsidR="001C51E9" w:rsidRPr="002A226F">
        <w:rPr>
          <w:rFonts w:ascii="Times New Roman" w:hAnsi="Times New Roman" w:cs="Times New Roman"/>
          <w:sz w:val="28"/>
          <w:szCs w:val="24"/>
          <w:lang w:val="uk-UA"/>
        </w:rPr>
        <w:t>ожливість використання в процесі виготовлення оснащення широкого спектру спеціалізованого обладнання з ЧПУ фірм SODICK, FINETECH, TWINHORN.</w:t>
      </w:r>
    </w:p>
    <w:p w14:paraId="1B0BA06A" w14:textId="77777777" w:rsidR="001C51E9" w:rsidRPr="00AF3339" w:rsidRDefault="001C51E9" w:rsidP="006A0632">
      <w:pPr>
        <w:spacing w:after="0" w:line="360" w:lineRule="auto"/>
        <w:jc w:val="both"/>
        <w:rPr>
          <w:rFonts w:ascii="Times New Roman" w:hAnsi="Times New Roman" w:cs="Times New Roman"/>
          <w:sz w:val="28"/>
          <w:szCs w:val="24"/>
          <w:lang w:val="uk-UA"/>
        </w:rPr>
      </w:pPr>
      <w:r w:rsidRPr="00AF3339">
        <w:rPr>
          <w:rFonts w:ascii="Times New Roman" w:hAnsi="Times New Roman" w:cs="Times New Roman"/>
          <w:sz w:val="28"/>
          <w:szCs w:val="24"/>
          <w:lang w:val="uk-UA"/>
        </w:rPr>
        <w:t>Перелік інноваційної продукції, що випускається ТОВ «АГК Україна»:</w:t>
      </w:r>
    </w:p>
    <w:p w14:paraId="2815BC21" w14:textId="392ACA6D" w:rsidR="001C51E9" w:rsidRPr="00A35F7B" w:rsidRDefault="001C51E9" w:rsidP="00A35F7B">
      <w:pPr>
        <w:pStyle w:val="a3"/>
        <w:numPr>
          <w:ilvl w:val="0"/>
          <w:numId w:val="26"/>
        </w:numPr>
        <w:spacing w:after="0" w:line="360" w:lineRule="auto"/>
        <w:jc w:val="both"/>
        <w:rPr>
          <w:rFonts w:ascii="Times New Roman" w:hAnsi="Times New Roman" w:cs="Times New Roman"/>
          <w:sz w:val="28"/>
          <w:szCs w:val="24"/>
          <w:lang w:val="uk-UA"/>
        </w:rPr>
      </w:pPr>
      <w:r w:rsidRPr="00AF3339">
        <w:rPr>
          <w:rFonts w:ascii="Times New Roman" w:hAnsi="Times New Roman" w:cs="Times New Roman"/>
          <w:sz w:val="28"/>
          <w:szCs w:val="24"/>
          <w:lang w:val="uk-UA"/>
        </w:rPr>
        <w:t xml:space="preserve">Компанія виробляє упаковку фармацевтичного значення із інноваційного матеріалу циклоолефін </w:t>
      </w:r>
      <w:r w:rsidR="00A35F7B">
        <w:rPr>
          <w:rFonts w:ascii="Times New Roman" w:hAnsi="Times New Roman" w:cs="Times New Roman"/>
          <w:sz w:val="28"/>
          <w:szCs w:val="24"/>
          <w:lang w:val="uk-UA"/>
        </w:rPr>
        <w:t>(</w:t>
      </w:r>
      <w:r w:rsidRPr="00AF3339">
        <w:rPr>
          <w:rFonts w:ascii="Times New Roman" w:hAnsi="Times New Roman" w:cs="Times New Roman"/>
          <w:sz w:val="28"/>
          <w:szCs w:val="24"/>
          <w:lang w:val="uk-UA"/>
        </w:rPr>
        <w:t>СОС</w:t>
      </w:r>
      <w:r w:rsidR="00A35F7B">
        <w:rPr>
          <w:rFonts w:ascii="Times New Roman" w:hAnsi="Times New Roman" w:cs="Times New Roman"/>
          <w:sz w:val="28"/>
          <w:szCs w:val="24"/>
          <w:lang w:val="uk-UA"/>
        </w:rPr>
        <w:t xml:space="preserve">) та </w:t>
      </w:r>
      <w:r w:rsidR="00A35F7B" w:rsidRPr="00A35F7B">
        <w:rPr>
          <w:rFonts w:ascii="Times New Roman" w:hAnsi="Times New Roman" w:cs="Times New Roman"/>
          <w:sz w:val="28"/>
          <w:szCs w:val="24"/>
          <w:lang w:val="uk-UA"/>
        </w:rPr>
        <w:t>РLA (пол</w:t>
      </w:r>
      <w:r w:rsidR="00A35F7B">
        <w:rPr>
          <w:rFonts w:ascii="Times New Roman" w:hAnsi="Times New Roman" w:cs="Times New Roman"/>
          <w:sz w:val="28"/>
          <w:szCs w:val="24"/>
          <w:lang w:val="uk-UA"/>
        </w:rPr>
        <w:t>і</w:t>
      </w:r>
      <w:r w:rsidR="00A35F7B" w:rsidRPr="00A35F7B">
        <w:rPr>
          <w:rFonts w:ascii="Times New Roman" w:hAnsi="Times New Roman" w:cs="Times New Roman"/>
          <w:sz w:val="28"/>
          <w:szCs w:val="24"/>
          <w:lang w:val="uk-UA"/>
        </w:rPr>
        <w:t>лактоза) –б</w:t>
      </w:r>
      <w:r w:rsidR="00A35F7B">
        <w:rPr>
          <w:rFonts w:ascii="Times New Roman" w:hAnsi="Times New Roman" w:cs="Times New Roman"/>
          <w:sz w:val="28"/>
          <w:szCs w:val="24"/>
          <w:lang w:val="uk-UA"/>
        </w:rPr>
        <w:t>і</w:t>
      </w:r>
      <w:r w:rsidR="00A35F7B" w:rsidRPr="00A35F7B">
        <w:rPr>
          <w:rFonts w:ascii="Times New Roman" w:hAnsi="Times New Roman" w:cs="Times New Roman"/>
          <w:sz w:val="28"/>
          <w:szCs w:val="24"/>
          <w:lang w:val="uk-UA"/>
        </w:rPr>
        <w:t>опол</w:t>
      </w:r>
      <w:r w:rsidR="00A35F7B">
        <w:rPr>
          <w:rFonts w:ascii="Times New Roman" w:hAnsi="Times New Roman" w:cs="Times New Roman"/>
          <w:sz w:val="28"/>
          <w:szCs w:val="24"/>
          <w:lang w:val="uk-UA"/>
        </w:rPr>
        <w:t>і</w:t>
      </w:r>
      <w:r w:rsidR="00A35F7B" w:rsidRPr="00A35F7B">
        <w:rPr>
          <w:rFonts w:ascii="Times New Roman" w:hAnsi="Times New Roman" w:cs="Times New Roman"/>
          <w:sz w:val="28"/>
          <w:szCs w:val="24"/>
          <w:lang w:val="uk-UA"/>
        </w:rPr>
        <w:t>мер</w:t>
      </w:r>
      <w:r w:rsidR="00A35F7B">
        <w:rPr>
          <w:rFonts w:ascii="Times New Roman" w:hAnsi="Times New Roman" w:cs="Times New Roman"/>
          <w:sz w:val="28"/>
          <w:szCs w:val="24"/>
          <w:lang w:val="uk-UA"/>
        </w:rPr>
        <w:t>и</w:t>
      </w:r>
      <w:r w:rsidR="00A35F7B" w:rsidRPr="00A35F7B">
        <w:rPr>
          <w:rFonts w:ascii="Times New Roman" w:hAnsi="Times New Roman" w:cs="Times New Roman"/>
          <w:sz w:val="28"/>
          <w:szCs w:val="24"/>
          <w:lang w:val="uk-UA"/>
        </w:rPr>
        <w:t xml:space="preserve">, </w:t>
      </w:r>
      <w:r w:rsidR="00A35F7B">
        <w:rPr>
          <w:rFonts w:ascii="Times New Roman" w:hAnsi="Times New Roman" w:cs="Times New Roman"/>
          <w:sz w:val="28"/>
          <w:szCs w:val="24"/>
          <w:lang w:val="uk-UA"/>
        </w:rPr>
        <w:t>які надають можливість біологічному</w:t>
      </w:r>
      <w:r w:rsidR="00A35F7B" w:rsidRPr="00A35F7B">
        <w:rPr>
          <w:rFonts w:ascii="Times New Roman" w:hAnsi="Times New Roman" w:cs="Times New Roman"/>
          <w:sz w:val="28"/>
          <w:szCs w:val="24"/>
          <w:lang w:val="uk-UA"/>
        </w:rPr>
        <w:t xml:space="preserve"> компостно</w:t>
      </w:r>
      <w:r w:rsidR="00A35F7B">
        <w:rPr>
          <w:rFonts w:ascii="Times New Roman" w:hAnsi="Times New Roman" w:cs="Times New Roman"/>
          <w:sz w:val="28"/>
          <w:szCs w:val="24"/>
          <w:lang w:val="uk-UA"/>
        </w:rPr>
        <w:t>му розкладу.</w:t>
      </w:r>
    </w:p>
    <w:p w14:paraId="64DF0B9D" w14:textId="6445CA58" w:rsidR="001C51E9" w:rsidRDefault="001C51E9" w:rsidP="006A0632">
      <w:pPr>
        <w:pStyle w:val="a3"/>
        <w:numPr>
          <w:ilvl w:val="0"/>
          <w:numId w:val="26"/>
        </w:numPr>
        <w:spacing w:after="0" w:line="360" w:lineRule="auto"/>
        <w:jc w:val="both"/>
        <w:rPr>
          <w:rFonts w:ascii="Times New Roman" w:hAnsi="Times New Roman" w:cs="Times New Roman"/>
          <w:sz w:val="28"/>
          <w:szCs w:val="24"/>
          <w:lang w:val="uk-UA"/>
        </w:rPr>
      </w:pPr>
      <w:r w:rsidRPr="0041449A">
        <w:rPr>
          <w:rFonts w:ascii="Times New Roman" w:hAnsi="Times New Roman" w:cs="Times New Roman"/>
          <w:sz w:val="28"/>
          <w:szCs w:val="24"/>
          <w:lang w:val="uk-UA"/>
        </w:rPr>
        <w:t>В стадії реалізації знаходиться проєкт виготовлення нового продукту упаковка «FFS Botlle», який вирішує проблему термолабільних лікарських засобів (без нео</w:t>
      </w:r>
      <w:r>
        <w:rPr>
          <w:rFonts w:ascii="Times New Roman" w:hAnsi="Times New Roman" w:cs="Times New Roman"/>
          <w:sz w:val="28"/>
          <w:szCs w:val="24"/>
          <w:lang w:val="uk-UA"/>
        </w:rPr>
        <w:t>бхідності зберігання в холоді)</w:t>
      </w:r>
      <w:r w:rsidR="00EA6EA5" w:rsidRPr="00EA6EA5">
        <w:rPr>
          <w:rFonts w:ascii="Times New Roman" w:hAnsi="Times New Roman" w:cs="Times New Roman"/>
          <w:sz w:val="28"/>
          <w:szCs w:val="24"/>
          <w:lang w:val="uk-UA"/>
        </w:rPr>
        <w:t xml:space="preserve"> [96]</w:t>
      </w:r>
      <w:r>
        <w:rPr>
          <w:rFonts w:ascii="Times New Roman" w:hAnsi="Times New Roman" w:cs="Times New Roman"/>
          <w:sz w:val="28"/>
          <w:szCs w:val="24"/>
          <w:lang w:val="uk-UA"/>
        </w:rPr>
        <w:t>.</w:t>
      </w:r>
    </w:p>
    <w:p w14:paraId="1ABC0BCA" w14:textId="67B71D12" w:rsidR="008D374F" w:rsidRDefault="00A35F7B" w:rsidP="008D374F">
      <w:pPr>
        <w:spacing w:after="0" w:line="360" w:lineRule="auto"/>
        <w:ind w:left="360" w:firstLine="348"/>
        <w:jc w:val="both"/>
        <w:rPr>
          <w:rFonts w:ascii="Times New Roman" w:hAnsi="Times New Roman" w:cs="Times New Roman"/>
          <w:sz w:val="28"/>
          <w:szCs w:val="24"/>
          <w:lang w:val="uk-UA"/>
        </w:rPr>
      </w:pPr>
      <w:r>
        <w:rPr>
          <w:rFonts w:ascii="Times New Roman" w:hAnsi="Times New Roman" w:cs="Times New Roman"/>
          <w:sz w:val="28"/>
          <w:szCs w:val="24"/>
          <w:lang w:val="uk-UA"/>
        </w:rPr>
        <w:t>Компанія має</w:t>
      </w:r>
      <w:r w:rsidR="008D374F">
        <w:rPr>
          <w:rFonts w:ascii="Times New Roman" w:hAnsi="Times New Roman" w:cs="Times New Roman"/>
          <w:sz w:val="28"/>
          <w:szCs w:val="24"/>
          <w:lang w:val="uk-UA"/>
        </w:rPr>
        <w:t xml:space="preserve"> 2 патенти, яки були отримані в 2020 році:</w:t>
      </w:r>
    </w:p>
    <w:p w14:paraId="6CE877AB" w14:textId="6101FBD3" w:rsidR="008D374F" w:rsidRPr="00A35F7B" w:rsidRDefault="008D374F" w:rsidP="008D374F">
      <w:pPr>
        <w:spacing w:after="0" w:line="360" w:lineRule="auto"/>
        <w:ind w:left="360"/>
        <w:jc w:val="both"/>
        <w:rPr>
          <w:rFonts w:ascii="Times New Roman" w:hAnsi="Times New Roman" w:cs="Times New Roman"/>
          <w:sz w:val="28"/>
          <w:szCs w:val="24"/>
          <w:lang w:val="uk-UA"/>
        </w:rPr>
      </w:pPr>
      <w:r>
        <w:rPr>
          <w:rFonts w:ascii="Times New Roman" w:hAnsi="Times New Roman" w:cs="Times New Roman"/>
          <w:sz w:val="28"/>
          <w:szCs w:val="24"/>
          <w:lang w:val="uk-UA"/>
        </w:rPr>
        <w:t>1)</w:t>
      </w:r>
      <w:r w:rsidR="00D12991">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патент </w:t>
      </w:r>
      <w:r w:rsidR="00A35F7B" w:rsidRPr="00A35F7B">
        <w:rPr>
          <w:rFonts w:ascii="Times New Roman" w:hAnsi="Times New Roman" w:cs="Times New Roman"/>
          <w:sz w:val="28"/>
          <w:szCs w:val="24"/>
          <w:lang w:val="uk-UA"/>
        </w:rPr>
        <w:t xml:space="preserve">«FFS Bottle» </w:t>
      </w:r>
      <w:r w:rsidRPr="008D374F">
        <w:rPr>
          <w:rFonts w:ascii="Times New Roman" w:hAnsi="Times New Roman" w:cs="Times New Roman"/>
          <w:sz w:val="28"/>
          <w:szCs w:val="24"/>
          <w:lang w:val="uk-UA"/>
        </w:rPr>
        <w:t>–</w:t>
      </w:r>
      <w:r w:rsidR="00A35F7B" w:rsidRPr="00A35F7B">
        <w:rPr>
          <w:rFonts w:ascii="Times New Roman" w:hAnsi="Times New Roman" w:cs="Times New Roman"/>
          <w:sz w:val="28"/>
          <w:szCs w:val="24"/>
          <w:lang w:val="uk-UA"/>
        </w:rPr>
        <w:t xml:space="preserve"> герметичн</w:t>
      </w:r>
      <w:r>
        <w:rPr>
          <w:rFonts w:ascii="Times New Roman" w:hAnsi="Times New Roman" w:cs="Times New Roman"/>
          <w:sz w:val="28"/>
          <w:szCs w:val="24"/>
          <w:lang w:val="uk-UA"/>
        </w:rPr>
        <w:t>и</w:t>
      </w:r>
      <w:r w:rsidR="00A35F7B" w:rsidRPr="00A35F7B">
        <w:rPr>
          <w:rFonts w:ascii="Times New Roman" w:hAnsi="Times New Roman" w:cs="Times New Roman"/>
          <w:sz w:val="28"/>
          <w:szCs w:val="24"/>
          <w:lang w:val="uk-UA"/>
        </w:rPr>
        <w:t xml:space="preserve">й флакон, </w:t>
      </w:r>
      <w:r>
        <w:rPr>
          <w:rFonts w:ascii="Times New Roman" w:hAnsi="Times New Roman" w:cs="Times New Roman"/>
          <w:sz w:val="28"/>
          <w:szCs w:val="24"/>
          <w:lang w:val="uk-UA"/>
        </w:rPr>
        <w:t>що виключає охолодження</w:t>
      </w:r>
      <w:r w:rsidR="00A35F7B" w:rsidRPr="00A35F7B">
        <w:rPr>
          <w:rFonts w:ascii="Times New Roman" w:hAnsi="Times New Roman" w:cs="Times New Roman"/>
          <w:sz w:val="28"/>
          <w:szCs w:val="24"/>
          <w:lang w:val="uk-UA"/>
        </w:rPr>
        <w:t>.</w:t>
      </w:r>
      <w:r>
        <w:rPr>
          <w:rFonts w:ascii="Times New Roman" w:hAnsi="Times New Roman" w:cs="Times New Roman"/>
          <w:sz w:val="28"/>
          <w:szCs w:val="24"/>
          <w:lang w:val="uk-UA"/>
        </w:rPr>
        <w:t xml:space="preserve"> Використання концепції</w:t>
      </w:r>
      <w:r w:rsidRPr="008D374F">
        <w:rPr>
          <w:rFonts w:ascii="Times New Roman" w:hAnsi="Times New Roman" w:cs="Times New Roman"/>
          <w:sz w:val="28"/>
          <w:szCs w:val="24"/>
          <w:lang w:val="uk-UA"/>
        </w:rPr>
        <w:t xml:space="preserve"> роздільної упаковки забезпечує довгострокове зберігання декількох можливих складових лікарського засобу.</w:t>
      </w:r>
      <w:r>
        <w:rPr>
          <w:rFonts w:ascii="Times New Roman" w:hAnsi="Times New Roman" w:cs="Times New Roman"/>
          <w:sz w:val="28"/>
          <w:szCs w:val="24"/>
          <w:lang w:val="uk-UA"/>
        </w:rPr>
        <w:t xml:space="preserve"> Використання нових високобар</w:t>
      </w:r>
      <w:r w:rsidRPr="00833DBE">
        <w:rPr>
          <w:rFonts w:ascii="Times New Roman" w:hAnsi="Times New Roman" w:cs="Times New Roman"/>
          <w:sz w:val="28"/>
          <w:szCs w:val="24"/>
        </w:rPr>
        <w:t>’</w:t>
      </w:r>
      <w:r>
        <w:rPr>
          <w:rFonts w:ascii="Times New Roman" w:hAnsi="Times New Roman" w:cs="Times New Roman"/>
          <w:sz w:val="28"/>
          <w:szCs w:val="24"/>
          <w:lang w:val="uk-UA"/>
        </w:rPr>
        <w:t>є</w:t>
      </w:r>
      <w:r w:rsidRPr="008D374F">
        <w:rPr>
          <w:rFonts w:ascii="Times New Roman" w:hAnsi="Times New Roman" w:cs="Times New Roman"/>
          <w:sz w:val="28"/>
          <w:szCs w:val="24"/>
          <w:lang w:val="uk-UA"/>
        </w:rPr>
        <w:t>рних матеріалів для виготовлення корпусу даної упаковки може широко використовуватися не тільки для безхолодового зберігання термолабільних препаратів, а й для коректного приготування широкого ряду нестабільних препаратів. Забезпечує точність концентрацій і ступінь стерильності, виключивши необхідність процедури змішання кількох упаковок.</w:t>
      </w:r>
    </w:p>
    <w:p w14:paraId="43EB919D" w14:textId="0F10241E" w:rsidR="00AA2E2F" w:rsidRPr="00AA2E2F" w:rsidRDefault="008D374F" w:rsidP="008D374F">
      <w:pPr>
        <w:spacing w:after="0" w:line="360" w:lineRule="auto"/>
        <w:ind w:left="360"/>
        <w:jc w:val="both"/>
        <w:rPr>
          <w:rFonts w:ascii="Times New Roman" w:hAnsi="Times New Roman" w:cs="Times New Roman"/>
          <w:sz w:val="28"/>
          <w:szCs w:val="24"/>
          <w:lang w:val="uk-UA"/>
        </w:rPr>
      </w:pPr>
      <w:r>
        <w:rPr>
          <w:rFonts w:ascii="Times New Roman" w:hAnsi="Times New Roman" w:cs="Times New Roman"/>
          <w:sz w:val="28"/>
          <w:szCs w:val="24"/>
          <w:lang w:val="uk-UA"/>
        </w:rPr>
        <w:t>2)</w:t>
      </w:r>
      <w:r w:rsidR="00AA2E2F" w:rsidRPr="00AA2E2F">
        <w:rPr>
          <w:rFonts w:ascii="Times New Roman" w:hAnsi="Times New Roman" w:cs="Times New Roman"/>
          <w:sz w:val="28"/>
          <w:szCs w:val="24"/>
          <w:lang w:val="uk-UA"/>
        </w:rPr>
        <w:t xml:space="preserve"> </w:t>
      </w:r>
      <w:r w:rsidRPr="008D374F">
        <w:rPr>
          <w:rFonts w:ascii="Times New Roman" w:hAnsi="Times New Roman" w:cs="Times New Roman"/>
          <w:sz w:val="28"/>
          <w:szCs w:val="24"/>
          <w:lang w:val="uk-UA"/>
        </w:rPr>
        <w:t xml:space="preserve">патент </w:t>
      </w:r>
      <w:r>
        <w:rPr>
          <w:rFonts w:ascii="Times New Roman" w:hAnsi="Times New Roman" w:cs="Times New Roman"/>
          <w:sz w:val="28"/>
          <w:szCs w:val="24"/>
          <w:lang w:val="uk-UA"/>
        </w:rPr>
        <w:t>отриманий</w:t>
      </w:r>
      <w:r w:rsidRPr="008D374F">
        <w:rPr>
          <w:rFonts w:ascii="Times New Roman" w:hAnsi="Times New Roman" w:cs="Times New Roman"/>
          <w:sz w:val="28"/>
          <w:szCs w:val="24"/>
          <w:lang w:val="uk-UA"/>
        </w:rPr>
        <w:t xml:space="preserve"> на концепцію функціонального флакона</w:t>
      </w:r>
      <w:r>
        <w:rPr>
          <w:rFonts w:ascii="Times New Roman" w:hAnsi="Times New Roman" w:cs="Times New Roman"/>
          <w:sz w:val="28"/>
          <w:szCs w:val="24"/>
          <w:lang w:val="uk-UA"/>
        </w:rPr>
        <w:t xml:space="preserve"> малого обсягу 1.5 </w:t>
      </w:r>
      <w:r w:rsidR="00D12991">
        <w:rPr>
          <w:rFonts w:ascii="Times New Roman" w:hAnsi="Times New Roman" w:cs="Times New Roman"/>
          <w:sz w:val="28"/>
          <w:szCs w:val="24"/>
          <w:lang w:val="uk-UA"/>
        </w:rPr>
        <w:t>мл</w:t>
      </w:r>
      <w:r>
        <w:rPr>
          <w:rFonts w:ascii="Times New Roman" w:hAnsi="Times New Roman" w:cs="Times New Roman"/>
          <w:sz w:val="28"/>
          <w:szCs w:val="24"/>
          <w:lang w:val="uk-UA"/>
        </w:rPr>
        <w:t xml:space="preserve"> і 2.5 </w:t>
      </w:r>
      <w:r w:rsidR="00D12991">
        <w:rPr>
          <w:rFonts w:ascii="Times New Roman" w:hAnsi="Times New Roman" w:cs="Times New Roman"/>
          <w:sz w:val="28"/>
          <w:szCs w:val="24"/>
          <w:lang w:val="uk-UA"/>
        </w:rPr>
        <w:t>мл</w:t>
      </w:r>
      <w:r>
        <w:rPr>
          <w:rFonts w:ascii="Times New Roman" w:hAnsi="Times New Roman" w:cs="Times New Roman"/>
          <w:sz w:val="28"/>
          <w:szCs w:val="24"/>
          <w:lang w:val="uk-UA"/>
        </w:rPr>
        <w:t xml:space="preserve">. </w:t>
      </w:r>
      <w:r w:rsidRPr="008D374F">
        <w:rPr>
          <w:rFonts w:ascii="Times New Roman" w:hAnsi="Times New Roman" w:cs="Times New Roman"/>
          <w:sz w:val="28"/>
          <w:szCs w:val="24"/>
          <w:lang w:val="uk-UA"/>
        </w:rPr>
        <w:t xml:space="preserve">Даний флакон має зовнішні розміри, повністю </w:t>
      </w:r>
      <w:r w:rsidRPr="008D374F">
        <w:rPr>
          <w:rFonts w:ascii="Times New Roman" w:hAnsi="Times New Roman" w:cs="Times New Roman"/>
          <w:sz w:val="28"/>
          <w:szCs w:val="24"/>
          <w:lang w:val="uk-UA"/>
        </w:rPr>
        <w:lastRenderedPageBreak/>
        <w:t xml:space="preserve">стандартизовані з використовуваними скляними (6 </w:t>
      </w:r>
      <w:r w:rsidR="00D12991">
        <w:rPr>
          <w:rFonts w:ascii="Times New Roman" w:hAnsi="Times New Roman" w:cs="Times New Roman"/>
          <w:sz w:val="28"/>
          <w:szCs w:val="24"/>
          <w:lang w:val="uk-UA"/>
        </w:rPr>
        <w:t>мл</w:t>
      </w:r>
      <w:r w:rsidRPr="008D374F">
        <w:rPr>
          <w:rFonts w:ascii="Times New Roman" w:hAnsi="Times New Roman" w:cs="Times New Roman"/>
          <w:sz w:val="28"/>
          <w:szCs w:val="24"/>
          <w:lang w:val="uk-UA"/>
        </w:rPr>
        <w:t>). Внутрішня колба дозволяє візуально контролювати</w:t>
      </w:r>
      <w:r>
        <w:rPr>
          <w:rFonts w:ascii="Times New Roman" w:hAnsi="Times New Roman" w:cs="Times New Roman"/>
          <w:sz w:val="28"/>
          <w:szCs w:val="24"/>
          <w:lang w:val="uk-UA"/>
        </w:rPr>
        <w:t xml:space="preserve"> залишок лікарського засобу</w:t>
      </w:r>
      <w:r w:rsidRPr="008D374F">
        <w:rPr>
          <w:rFonts w:ascii="Times New Roman" w:hAnsi="Times New Roman" w:cs="Times New Roman"/>
          <w:sz w:val="28"/>
          <w:szCs w:val="24"/>
          <w:lang w:val="uk-UA"/>
        </w:rPr>
        <w:t>, а конічн</w:t>
      </w:r>
      <w:r>
        <w:rPr>
          <w:rFonts w:ascii="Times New Roman" w:hAnsi="Times New Roman" w:cs="Times New Roman"/>
          <w:sz w:val="28"/>
          <w:szCs w:val="24"/>
          <w:lang w:val="uk-UA"/>
        </w:rPr>
        <w:t>е</w:t>
      </w:r>
      <w:r w:rsidRPr="008D374F">
        <w:rPr>
          <w:rFonts w:ascii="Times New Roman" w:hAnsi="Times New Roman" w:cs="Times New Roman"/>
          <w:sz w:val="28"/>
          <w:szCs w:val="24"/>
          <w:lang w:val="uk-UA"/>
        </w:rPr>
        <w:t xml:space="preserve"> дно, в разі використання розпилювача, забезпечує 100% безперервного використання рідкого </w:t>
      </w:r>
      <w:r>
        <w:rPr>
          <w:rFonts w:ascii="Times New Roman" w:hAnsi="Times New Roman" w:cs="Times New Roman"/>
          <w:sz w:val="28"/>
          <w:szCs w:val="24"/>
          <w:lang w:val="uk-UA"/>
        </w:rPr>
        <w:t>лікарського засобу</w:t>
      </w:r>
      <w:r w:rsidRPr="008D374F">
        <w:rPr>
          <w:rFonts w:ascii="Times New Roman" w:hAnsi="Times New Roman" w:cs="Times New Roman"/>
          <w:sz w:val="28"/>
          <w:szCs w:val="24"/>
          <w:lang w:val="uk-UA"/>
        </w:rPr>
        <w:t>. Подвійна обичайка корпусу має додаткові функції термоса.</w:t>
      </w:r>
    </w:p>
    <w:p w14:paraId="778B9FE1" w14:textId="2F50A4A9" w:rsidR="00A35F7B" w:rsidRDefault="00A35F7B" w:rsidP="008D374F">
      <w:pPr>
        <w:spacing w:after="0" w:line="360" w:lineRule="auto"/>
        <w:ind w:firstLine="360"/>
        <w:jc w:val="both"/>
        <w:rPr>
          <w:rFonts w:ascii="Times New Roman" w:hAnsi="Times New Roman" w:cs="Times New Roman"/>
          <w:sz w:val="28"/>
          <w:szCs w:val="24"/>
          <w:lang w:val="uk-UA"/>
        </w:rPr>
      </w:pPr>
      <w:r>
        <w:rPr>
          <w:rFonts w:ascii="Times New Roman" w:hAnsi="Times New Roman" w:cs="Times New Roman"/>
          <w:sz w:val="28"/>
          <w:szCs w:val="24"/>
          <w:lang w:val="uk-UA"/>
        </w:rPr>
        <w:t>У грудні 2019 року к</w:t>
      </w:r>
      <w:r w:rsidRPr="00A35F7B">
        <w:rPr>
          <w:rFonts w:ascii="Times New Roman" w:hAnsi="Times New Roman" w:cs="Times New Roman"/>
          <w:sz w:val="28"/>
          <w:szCs w:val="24"/>
          <w:lang w:val="uk-UA"/>
        </w:rPr>
        <w:t>омпанія успішно пройшла оцінку IMP³rove відповідно до європейських документ</w:t>
      </w:r>
      <w:r>
        <w:rPr>
          <w:rFonts w:ascii="Times New Roman" w:hAnsi="Times New Roman" w:cs="Times New Roman"/>
          <w:sz w:val="28"/>
          <w:szCs w:val="24"/>
          <w:lang w:val="uk-UA"/>
        </w:rPr>
        <w:t>ів</w:t>
      </w:r>
      <w:r w:rsidRPr="00A35F7B">
        <w:rPr>
          <w:rFonts w:ascii="Times New Roman" w:hAnsi="Times New Roman" w:cs="Times New Roman"/>
          <w:sz w:val="28"/>
          <w:szCs w:val="24"/>
          <w:lang w:val="uk-UA"/>
        </w:rPr>
        <w:t xml:space="preserve"> по стандартизації (CEN TS 16555-1 і CEN Workshop Agreement CWA 15899), результатом якої стало отримання IMP³rove Certificate</w:t>
      </w:r>
      <w:r w:rsidR="00EA6EA5" w:rsidRPr="00EA6EA5">
        <w:rPr>
          <w:rFonts w:ascii="Times New Roman" w:hAnsi="Times New Roman" w:cs="Times New Roman"/>
          <w:sz w:val="28"/>
          <w:szCs w:val="24"/>
          <w:lang w:val="uk-UA"/>
        </w:rPr>
        <w:t xml:space="preserve"> [96]</w:t>
      </w:r>
      <w:r w:rsidRPr="00A35F7B">
        <w:rPr>
          <w:rFonts w:ascii="Times New Roman" w:hAnsi="Times New Roman" w:cs="Times New Roman"/>
          <w:sz w:val="28"/>
          <w:szCs w:val="24"/>
          <w:lang w:val="uk-UA"/>
        </w:rPr>
        <w:t>.</w:t>
      </w:r>
    </w:p>
    <w:p w14:paraId="70814D2C" w14:textId="5E022444" w:rsidR="00A35F7B" w:rsidRPr="00A35F7B" w:rsidRDefault="00A35F7B" w:rsidP="008D374F">
      <w:pPr>
        <w:spacing w:after="0" w:line="360" w:lineRule="auto"/>
        <w:ind w:firstLine="709"/>
        <w:jc w:val="both"/>
        <w:rPr>
          <w:rFonts w:ascii="Times New Roman" w:hAnsi="Times New Roman" w:cs="Times New Roman"/>
          <w:sz w:val="28"/>
          <w:szCs w:val="24"/>
          <w:lang w:val="uk-UA"/>
        </w:rPr>
      </w:pPr>
      <w:r w:rsidRPr="00A35F7B">
        <w:rPr>
          <w:rFonts w:ascii="Times New Roman" w:hAnsi="Times New Roman" w:cs="Times New Roman"/>
          <w:sz w:val="28"/>
          <w:szCs w:val="24"/>
          <w:lang w:val="uk-UA"/>
        </w:rPr>
        <w:t xml:space="preserve">IMP³rove </w:t>
      </w:r>
      <w:r w:rsidR="008D374F">
        <w:rPr>
          <w:rFonts w:ascii="Times New Roman" w:hAnsi="Times New Roman" w:cs="Times New Roman"/>
          <w:sz w:val="28"/>
          <w:szCs w:val="24"/>
          <w:lang w:val="uk-UA"/>
        </w:rPr>
        <w:t>–</w:t>
      </w:r>
      <w:r w:rsidRPr="00A35F7B">
        <w:rPr>
          <w:rFonts w:ascii="Times New Roman" w:hAnsi="Times New Roman" w:cs="Times New Roman"/>
          <w:sz w:val="28"/>
          <w:szCs w:val="24"/>
          <w:lang w:val="uk-UA"/>
        </w:rPr>
        <w:t xml:space="preserve"> Європейська академія управління інноваціями, центр знань, який безперервно і грунтовно сприяє процвітанню і конкурентоспромо</w:t>
      </w:r>
      <w:r>
        <w:rPr>
          <w:rFonts w:ascii="Times New Roman" w:hAnsi="Times New Roman" w:cs="Times New Roman"/>
          <w:sz w:val="28"/>
          <w:szCs w:val="24"/>
          <w:lang w:val="uk-UA"/>
        </w:rPr>
        <w:t>жності в Європі і за її межами.</w:t>
      </w:r>
    </w:p>
    <w:p w14:paraId="226726F0" w14:textId="044EDDD3" w:rsidR="00A35F7B" w:rsidRDefault="00A35F7B" w:rsidP="00A35F7B">
      <w:pPr>
        <w:spacing w:after="0" w:line="360" w:lineRule="auto"/>
        <w:ind w:firstLine="709"/>
        <w:jc w:val="both"/>
        <w:rPr>
          <w:rFonts w:ascii="Times New Roman" w:hAnsi="Times New Roman" w:cs="Times New Roman"/>
          <w:sz w:val="28"/>
          <w:szCs w:val="24"/>
          <w:lang w:val="uk-UA"/>
        </w:rPr>
      </w:pPr>
      <w:r w:rsidRPr="00A35F7B">
        <w:rPr>
          <w:rFonts w:ascii="Times New Roman" w:hAnsi="Times New Roman" w:cs="Times New Roman"/>
          <w:sz w:val="28"/>
          <w:szCs w:val="24"/>
          <w:lang w:val="uk-UA"/>
        </w:rPr>
        <w:t>Оцінка IMP³rove забезпечує критерії управління інноваціями, що вказують на конкурентоспроможність підприємства, дає чітко структуровану картину власної ефективності управління інноваціями в порівнянні з показниками конкурентів</w:t>
      </w:r>
      <w:r w:rsidR="008D374F">
        <w:rPr>
          <w:rFonts w:ascii="Times New Roman" w:hAnsi="Times New Roman" w:cs="Times New Roman"/>
          <w:sz w:val="28"/>
          <w:szCs w:val="24"/>
          <w:lang w:val="uk-UA"/>
        </w:rPr>
        <w:t xml:space="preserve"> [</w:t>
      </w:r>
      <w:r w:rsidR="00EA6EA5" w:rsidRPr="00EA6EA5">
        <w:rPr>
          <w:rFonts w:ascii="Times New Roman" w:hAnsi="Times New Roman" w:cs="Times New Roman"/>
          <w:sz w:val="28"/>
          <w:szCs w:val="24"/>
          <w:lang w:val="uk-UA"/>
        </w:rPr>
        <w:t>96</w:t>
      </w:r>
      <w:r w:rsidR="008D374F">
        <w:rPr>
          <w:rFonts w:ascii="Times New Roman" w:hAnsi="Times New Roman" w:cs="Times New Roman"/>
          <w:sz w:val="28"/>
          <w:szCs w:val="24"/>
          <w:lang w:val="uk-UA"/>
        </w:rPr>
        <w:t>]</w:t>
      </w:r>
      <w:r w:rsidRPr="00A35F7B">
        <w:rPr>
          <w:rFonts w:ascii="Times New Roman" w:hAnsi="Times New Roman" w:cs="Times New Roman"/>
          <w:sz w:val="28"/>
          <w:szCs w:val="24"/>
          <w:lang w:val="uk-UA"/>
        </w:rPr>
        <w:t>.</w:t>
      </w:r>
    </w:p>
    <w:p w14:paraId="66336305" w14:textId="2AECA69F" w:rsidR="00A35F7B" w:rsidRPr="004F7720" w:rsidRDefault="00A35F7B" w:rsidP="00A35F7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uk-UA"/>
        </w:rPr>
        <w:t>К</w:t>
      </w:r>
      <w:r w:rsidRPr="00A35F7B">
        <w:rPr>
          <w:rFonts w:ascii="Times New Roman" w:hAnsi="Times New Roman" w:cs="Times New Roman"/>
          <w:sz w:val="28"/>
          <w:szCs w:val="24"/>
          <w:lang w:val="uk-UA"/>
        </w:rPr>
        <w:t>омпан</w:t>
      </w:r>
      <w:r w:rsidR="00D12991">
        <w:rPr>
          <w:rFonts w:ascii="Times New Roman" w:hAnsi="Times New Roman" w:cs="Times New Roman"/>
          <w:sz w:val="28"/>
          <w:szCs w:val="24"/>
          <w:lang w:val="uk-UA"/>
        </w:rPr>
        <w:t>і</w:t>
      </w:r>
      <w:r w:rsidRPr="00A35F7B">
        <w:rPr>
          <w:rFonts w:ascii="Times New Roman" w:hAnsi="Times New Roman" w:cs="Times New Roman"/>
          <w:sz w:val="28"/>
          <w:szCs w:val="24"/>
          <w:lang w:val="uk-UA"/>
        </w:rPr>
        <w:t>я бере участь у грантовій програмі підтримки розвитку мал</w:t>
      </w:r>
      <w:r w:rsidR="00D12991">
        <w:rPr>
          <w:rFonts w:ascii="Times New Roman" w:hAnsi="Times New Roman" w:cs="Times New Roman"/>
          <w:sz w:val="28"/>
          <w:szCs w:val="24"/>
          <w:lang w:val="uk-UA"/>
        </w:rPr>
        <w:t xml:space="preserve">ого та середнього бізнесу ЄБРР, розробляються проєкти для подачі на грантовий конкурс </w:t>
      </w:r>
      <w:r w:rsidR="00D12991">
        <w:rPr>
          <w:rFonts w:ascii="Times New Roman" w:hAnsi="Times New Roman" w:cs="Times New Roman"/>
          <w:sz w:val="28"/>
          <w:szCs w:val="24"/>
          <w:lang w:val="en-US"/>
        </w:rPr>
        <w:t>Horizon</w:t>
      </w:r>
      <w:r w:rsidR="00D12991" w:rsidRPr="004F7720">
        <w:rPr>
          <w:rFonts w:ascii="Times New Roman" w:hAnsi="Times New Roman" w:cs="Times New Roman"/>
          <w:sz w:val="28"/>
          <w:szCs w:val="24"/>
        </w:rPr>
        <w:t>.</w:t>
      </w:r>
    </w:p>
    <w:p w14:paraId="2BB298AC" w14:textId="432F096F" w:rsidR="00A35F7B" w:rsidRPr="00A35F7B" w:rsidRDefault="00A35F7B" w:rsidP="00A35F7B">
      <w:pPr>
        <w:spacing w:after="0" w:line="360" w:lineRule="auto"/>
        <w:ind w:firstLine="709"/>
        <w:jc w:val="both"/>
        <w:rPr>
          <w:rFonts w:ascii="Times New Roman" w:hAnsi="Times New Roman" w:cs="Times New Roman"/>
          <w:sz w:val="28"/>
          <w:szCs w:val="24"/>
          <w:lang w:val="uk-UA"/>
        </w:rPr>
      </w:pPr>
      <w:r w:rsidRPr="00A35F7B">
        <w:rPr>
          <w:rFonts w:ascii="Times New Roman" w:hAnsi="Times New Roman" w:cs="Times New Roman"/>
          <w:sz w:val="28"/>
          <w:szCs w:val="24"/>
          <w:lang w:val="uk-UA"/>
        </w:rPr>
        <w:t>Велика увага приділяється енергоменеджменту для досягнення показників енергопасивності в</w:t>
      </w:r>
      <w:r>
        <w:rPr>
          <w:rFonts w:ascii="Times New Roman" w:hAnsi="Times New Roman" w:cs="Times New Roman"/>
          <w:sz w:val="28"/>
          <w:szCs w:val="24"/>
          <w:lang w:val="uk-UA"/>
        </w:rPr>
        <w:t>ідповідно до європейських норм.</w:t>
      </w:r>
    </w:p>
    <w:p w14:paraId="08BCD014" w14:textId="0658FAC0" w:rsidR="00A35F7B" w:rsidRPr="00A35F7B" w:rsidRDefault="00D12991" w:rsidP="00A35F7B">
      <w:pPr>
        <w:spacing w:after="0" w:line="36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Наразі</w:t>
      </w:r>
      <w:r w:rsidR="00A35F7B" w:rsidRPr="00A35F7B">
        <w:rPr>
          <w:rFonts w:ascii="Times New Roman" w:hAnsi="Times New Roman" w:cs="Times New Roman"/>
          <w:sz w:val="28"/>
          <w:szCs w:val="24"/>
          <w:lang w:val="uk-UA"/>
        </w:rPr>
        <w:t xml:space="preserve"> </w:t>
      </w:r>
      <w:r w:rsidR="00A35F7B">
        <w:rPr>
          <w:rFonts w:ascii="Times New Roman" w:hAnsi="Times New Roman" w:cs="Times New Roman"/>
          <w:sz w:val="28"/>
          <w:szCs w:val="24"/>
          <w:lang w:val="uk-UA"/>
        </w:rPr>
        <w:t>компанія</w:t>
      </w:r>
      <w:r w:rsidR="00A35F7B" w:rsidRPr="00A35F7B">
        <w:rPr>
          <w:rFonts w:ascii="Times New Roman" w:hAnsi="Times New Roman" w:cs="Times New Roman"/>
          <w:sz w:val="28"/>
          <w:szCs w:val="24"/>
          <w:lang w:val="uk-UA"/>
        </w:rPr>
        <w:t xml:space="preserve"> використовує мінімум теплової енергії на опалення. Це 15 кВт-годин теплової енергії на квадратний метр виробничої </w:t>
      </w:r>
      <w:r>
        <w:rPr>
          <w:rFonts w:ascii="Times New Roman" w:hAnsi="Times New Roman" w:cs="Times New Roman"/>
          <w:sz w:val="28"/>
          <w:szCs w:val="24"/>
          <w:lang w:val="uk-UA"/>
        </w:rPr>
        <w:t>ділянки</w:t>
      </w:r>
      <w:r w:rsidR="00A35F7B" w:rsidRPr="00A35F7B">
        <w:rPr>
          <w:rFonts w:ascii="Times New Roman" w:hAnsi="Times New Roman" w:cs="Times New Roman"/>
          <w:sz w:val="28"/>
          <w:szCs w:val="24"/>
          <w:lang w:val="uk-UA"/>
        </w:rPr>
        <w:t xml:space="preserve"> в рік.</w:t>
      </w:r>
      <w:r w:rsidR="00A35F7B">
        <w:rPr>
          <w:rFonts w:ascii="Times New Roman" w:hAnsi="Times New Roman" w:cs="Times New Roman"/>
          <w:sz w:val="28"/>
          <w:szCs w:val="24"/>
          <w:lang w:val="uk-UA"/>
        </w:rPr>
        <w:t xml:space="preserve"> </w:t>
      </w:r>
      <w:r w:rsidR="00A35F7B" w:rsidRPr="00A35F7B">
        <w:rPr>
          <w:rFonts w:ascii="Times New Roman" w:hAnsi="Times New Roman" w:cs="Times New Roman"/>
          <w:sz w:val="28"/>
          <w:szCs w:val="24"/>
          <w:lang w:val="uk-UA"/>
        </w:rPr>
        <w:t xml:space="preserve">Такі показники досягнуті переобладнаним в "термос" виробництвом, енергозберігаючих склопакетами, ефективним рекуператором припливно-витяжної вентиляції повітря і насосом, </w:t>
      </w:r>
      <w:r w:rsidR="00A35F7B">
        <w:rPr>
          <w:rFonts w:ascii="Times New Roman" w:hAnsi="Times New Roman" w:cs="Times New Roman"/>
          <w:sz w:val="28"/>
          <w:szCs w:val="24"/>
          <w:lang w:val="uk-UA"/>
        </w:rPr>
        <w:t>я</w:t>
      </w:r>
      <w:r w:rsidR="00A35F7B" w:rsidRPr="00A35F7B">
        <w:rPr>
          <w:rFonts w:ascii="Times New Roman" w:hAnsi="Times New Roman" w:cs="Times New Roman"/>
          <w:sz w:val="28"/>
          <w:szCs w:val="24"/>
          <w:lang w:val="uk-UA"/>
        </w:rPr>
        <w:t>кий з 1 кіловата електроенергії д</w:t>
      </w:r>
      <w:r w:rsidR="00A35F7B">
        <w:rPr>
          <w:rFonts w:ascii="Times New Roman" w:hAnsi="Times New Roman" w:cs="Times New Roman"/>
          <w:sz w:val="28"/>
          <w:szCs w:val="24"/>
          <w:lang w:val="uk-UA"/>
        </w:rPr>
        <w:t>озволяє отримувати 4 кВт тепла.</w:t>
      </w:r>
    </w:p>
    <w:p w14:paraId="6C854DD7" w14:textId="54A7B605" w:rsidR="00A35F7B" w:rsidRPr="00A35F7B" w:rsidRDefault="00A35F7B" w:rsidP="00A35F7B">
      <w:pPr>
        <w:spacing w:after="0" w:line="360" w:lineRule="auto"/>
        <w:ind w:firstLine="709"/>
        <w:jc w:val="both"/>
        <w:rPr>
          <w:rFonts w:ascii="Times New Roman" w:hAnsi="Times New Roman" w:cs="Times New Roman"/>
          <w:sz w:val="28"/>
          <w:szCs w:val="24"/>
          <w:lang w:val="uk-UA"/>
        </w:rPr>
      </w:pPr>
      <w:r w:rsidRPr="00A35F7B">
        <w:rPr>
          <w:rFonts w:ascii="Times New Roman" w:hAnsi="Times New Roman" w:cs="Times New Roman"/>
          <w:sz w:val="28"/>
          <w:szCs w:val="24"/>
          <w:lang w:val="uk-UA"/>
        </w:rPr>
        <w:lastRenderedPageBreak/>
        <w:t>У енергозбе</w:t>
      </w:r>
      <w:r>
        <w:rPr>
          <w:rFonts w:ascii="Times New Roman" w:hAnsi="Times New Roman" w:cs="Times New Roman"/>
          <w:sz w:val="28"/>
          <w:szCs w:val="24"/>
          <w:lang w:val="uk-UA"/>
        </w:rPr>
        <w:t xml:space="preserve">реження було </w:t>
      </w:r>
      <w:r w:rsidR="00D12991">
        <w:rPr>
          <w:rFonts w:ascii="Times New Roman" w:hAnsi="Times New Roman" w:cs="Times New Roman"/>
          <w:sz w:val="28"/>
          <w:szCs w:val="24"/>
          <w:lang w:val="uk-UA"/>
        </w:rPr>
        <w:t>інвестовано</w:t>
      </w:r>
      <w:r>
        <w:rPr>
          <w:rFonts w:ascii="Times New Roman" w:hAnsi="Times New Roman" w:cs="Times New Roman"/>
          <w:sz w:val="28"/>
          <w:szCs w:val="24"/>
          <w:lang w:val="uk-UA"/>
        </w:rPr>
        <w:t xml:space="preserve"> 400 тис. г</w:t>
      </w:r>
      <w:r w:rsidRPr="00A35F7B">
        <w:rPr>
          <w:rFonts w:ascii="Times New Roman" w:hAnsi="Times New Roman" w:cs="Times New Roman"/>
          <w:sz w:val="28"/>
          <w:szCs w:val="24"/>
          <w:lang w:val="uk-UA"/>
        </w:rPr>
        <w:t>рн. Фінансова економія від зниження споживання енергоресурс</w:t>
      </w:r>
      <w:r w:rsidR="00D12991">
        <w:rPr>
          <w:rFonts w:ascii="Times New Roman" w:hAnsi="Times New Roman" w:cs="Times New Roman"/>
          <w:sz w:val="28"/>
          <w:szCs w:val="24"/>
          <w:lang w:val="uk-UA"/>
        </w:rPr>
        <w:t>ів склала близько 450-470 тис. г</w:t>
      </w:r>
      <w:r w:rsidRPr="00A35F7B">
        <w:rPr>
          <w:rFonts w:ascii="Times New Roman" w:hAnsi="Times New Roman" w:cs="Times New Roman"/>
          <w:sz w:val="28"/>
          <w:szCs w:val="24"/>
          <w:lang w:val="uk-UA"/>
        </w:rPr>
        <w:t>рн. Інвестиції окупилися за рік</w:t>
      </w:r>
      <w:r w:rsidR="008D374F">
        <w:rPr>
          <w:rFonts w:ascii="Times New Roman" w:hAnsi="Times New Roman" w:cs="Times New Roman"/>
          <w:sz w:val="28"/>
          <w:szCs w:val="24"/>
          <w:lang w:val="uk-UA"/>
        </w:rPr>
        <w:t xml:space="preserve"> [</w:t>
      </w:r>
      <w:r w:rsidR="00EA6EA5" w:rsidRPr="00A36AF8">
        <w:rPr>
          <w:rFonts w:ascii="Times New Roman" w:hAnsi="Times New Roman" w:cs="Times New Roman"/>
          <w:sz w:val="28"/>
          <w:szCs w:val="24"/>
          <w:lang w:val="uk-UA"/>
        </w:rPr>
        <w:t>96</w:t>
      </w:r>
      <w:r w:rsidR="008D374F">
        <w:rPr>
          <w:rFonts w:ascii="Times New Roman" w:hAnsi="Times New Roman" w:cs="Times New Roman"/>
          <w:sz w:val="28"/>
          <w:szCs w:val="24"/>
          <w:lang w:val="uk-UA"/>
        </w:rPr>
        <w:t>]</w:t>
      </w:r>
      <w:r w:rsidRPr="00A35F7B">
        <w:rPr>
          <w:rFonts w:ascii="Times New Roman" w:hAnsi="Times New Roman" w:cs="Times New Roman"/>
          <w:sz w:val="28"/>
          <w:szCs w:val="24"/>
          <w:lang w:val="uk-UA"/>
        </w:rPr>
        <w:t>.</w:t>
      </w:r>
    </w:p>
    <w:p w14:paraId="5BCD66C4" w14:textId="79D4C417" w:rsidR="001C51E9" w:rsidRPr="0041449A" w:rsidRDefault="001C51E9" w:rsidP="008D374F">
      <w:pPr>
        <w:spacing w:after="0" w:line="360" w:lineRule="auto"/>
        <w:ind w:firstLine="708"/>
        <w:jc w:val="both"/>
        <w:rPr>
          <w:rFonts w:ascii="Times New Roman" w:hAnsi="Times New Roman" w:cs="Times New Roman"/>
          <w:sz w:val="28"/>
          <w:szCs w:val="24"/>
          <w:lang w:val="uk-UA"/>
        </w:rPr>
      </w:pPr>
      <w:r w:rsidRPr="008D374F">
        <w:rPr>
          <w:rFonts w:ascii="Times New Roman" w:hAnsi="Times New Roman" w:cs="Times New Roman"/>
          <w:sz w:val="28"/>
          <w:szCs w:val="24"/>
          <w:lang w:val="uk-UA"/>
        </w:rPr>
        <w:t>ТОВ «Сватівська олія»</w:t>
      </w:r>
      <w:r w:rsidR="008D374F">
        <w:rPr>
          <w:rFonts w:ascii="Times New Roman" w:hAnsi="Times New Roman" w:cs="Times New Roman"/>
          <w:sz w:val="28"/>
          <w:szCs w:val="24"/>
          <w:lang w:val="uk-UA"/>
        </w:rPr>
        <w:t xml:space="preserve"> (маслоекстракційний завод м. Сватово)</w:t>
      </w:r>
      <w:r w:rsidRPr="0041449A">
        <w:rPr>
          <w:rFonts w:ascii="Times New Roman" w:hAnsi="Times New Roman" w:cs="Times New Roman"/>
          <w:sz w:val="28"/>
          <w:szCs w:val="24"/>
          <w:lang w:val="uk-UA"/>
        </w:rPr>
        <w:t xml:space="preserve"> є великим виробничим комплексом </w:t>
      </w:r>
      <w:r w:rsidR="00D12991">
        <w:rPr>
          <w:rFonts w:ascii="Times New Roman" w:hAnsi="Times New Roman" w:cs="Times New Roman"/>
          <w:sz w:val="28"/>
          <w:szCs w:val="24"/>
          <w:lang w:val="uk-UA"/>
        </w:rPr>
        <w:t>з</w:t>
      </w:r>
      <w:r w:rsidRPr="0041449A">
        <w:rPr>
          <w:rFonts w:ascii="Times New Roman" w:hAnsi="Times New Roman" w:cs="Times New Roman"/>
          <w:sz w:val="28"/>
          <w:szCs w:val="24"/>
          <w:lang w:val="uk-UA"/>
        </w:rPr>
        <w:t xml:space="preserve"> перероб</w:t>
      </w:r>
      <w:r w:rsidR="00D12991">
        <w:rPr>
          <w:rFonts w:ascii="Times New Roman" w:hAnsi="Times New Roman" w:cs="Times New Roman"/>
          <w:sz w:val="28"/>
          <w:szCs w:val="24"/>
          <w:lang w:val="uk-UA"/>
        </w:rPr>
        <w:t>ки</w:t>
      </w:r>
      <w:r w:rsidRPr="0041449A">
        <w:rPr>
          <w:rFonts w:ascii="Times New Roman" w:hAnsi="Times New Roman" w:cs="Times New Roman"/>
          <w:sz w:val="28"/>
          <w:szCs w:val="24"/>
          <w:lang w:val="uk-UA"/>
        </w:rPr>
        <w:t xml:space="preserve"> насіння соняшнику методом пресування і екстракції, виробнича структура якого відповідає технологічним вимогам приймання, очищення, переробки і зберігання насіння соняшнику і представлена основним, допоміжним і обслуговуючим виробництвами, ділянками зберігання сировини, готової продукції та допоміжних матеріалів.</w:t>
      </w:r>
    </w:p>
    <w:p w14:paraId="71EC5A25" w14:textId="0AE7E372" w:rsidR="001C51E9" w:rsidRPr="00296DC3" w:rsidRDefault="001C51E9" w:rsidP="008D374F">
      <w:pPr>
        <w:spacing w:after="0" w:line="360" w:lineRule="auto"/>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У власності підприємства знаходиться 38 залізничних цистерн вантажопідйомністю 68 т кожна для транспортування соняшникової олії. На підприємстві впровадженні система управління безпекою продуктів харчування (НАССР) та система управління якості, відповідна вимогам міжнародного стандарту (</w:t>
      </w:r>
      <w:r>
        <w:rPr>
          <w:rFonts w:ascii="Times New Roman" w:hAnsi="Times New Roman" w:cs="Times New Roman"/>
          <w:sz w:val="28"/>
          <w:szCs w:val="24"/>
          <w:lang w:val="en-US"/>
        </w:rPr>
        <w:t>ISSO</w:t>
      </w:r>
      <w:r w:rsidRPr="00201D35">
        <w:rPr>
          <w:rFonts w:ascii="Times New Roman" w:hAnsi="Times New Roman" w:cs="Times New Roman"/>
          <w:sz w:val="28"/>
          <w:szCs w:val="24"/>
          <w:lang w:val="uk-UA"/>
        </w:rPr>
        <w:t xml:space="preserve"> </w:t>
      </w:r>
      <w:r>
        <w:rPr>
          <w:rFonts w:ascii="Times New Roman" w:hAnsi="Times New Roman" w:cs="Times New Roman"/>
          <w:sz w:val="28"/>
          <w:szCs w:val="24"/>
          <w:lang w:val="uk-UA"/>
        </w:rPr>
        <w:t>серії 9000 та 22000). Продукція підприєм</w:t>
      </w:r>
      <w:r w:rsidR="008D374F">
        <w:rPr>
          <w:rFonts w:ascii="Times New Roman" w:hAnsi="Times New Roman" w:cs="Times New Roman"/>
          <w:sz w:val="28"/>
          <w:szCs w:val="24"/>
          <w:lang w:val="uk-UA"/>
        </w:rPr>
        <w:t>ства постачається на експорт</w:t>
      </w:r>
      <w:r w:rsidR="00EA6EA5" w:rsidRPr="00A36AF8">
        <w:rPr>
          <w:rFonts w:ascii="Times New Roman" w:hAnsi="Times New Roman" w:cs="Times New Roman"/>
          <w:sz w:val="28"/>
          <w:szCs w:val="24"/>
          <w:lang w:val="uk-UA"/>
        </w:rPr>
        <w:t xml:space="preserve"> [97]</w:t>
      </w:r>
      <w:r w:rsidR="008D374F">
        <w:rPr>
          <w:rFonts w:ascii="Times New Roman" w:hAnsi="Times New Roman" w:cs="Times New Roman"/>
          <w:sz w:val="28"/>
          <w:szCs w:val="24"/>
          <w:lang w:val="uk-UA"/>
        </w:rPr>
        <w:t xml:space="preserve">. </w:t>
      </w:r>
    </w:p>
    <w:p w14:paraId="134B41B1" w14:textId="03A1712E" w:rsidR="001C51E9" w:rsidRPr="00833DBE" w:rsidRDefault="001C51E9" w:rsidP="00C8509C">
      <w:pPr>
        <w:spacing w:after="0" w:line="360" w:lineRule="auto"/>
        <w:ind w:firstLine="708"/>
        <w:jc w:val="both"/>
        <w:rPr>
          <w:rFonts w:ascii="Times New Roman" w:hAnsi="Times New Roman" w:cs="Times New Roman"/>
          <w:sz w:val="28"/>
          <w:szCs w:val="24"/>
        </w:rPr>
      </w:pPr>
      <w:r w:rsidRPr="00296DC3">
        <w:rPr>
          <w:rFonts w:ascii="Times New Roman" w:hAnsi="Times New Roman" w:cs="Times New Roman"/>
          <w:sz w:val="28"/>
          <w:szCs w:val="24"/>
          <w:lang w:val="uk-UA"/>
        </w:rPr>
        <w:t>Кількість упроваджених видів інноваційної продукції у 201</w:t>
      </w:r>
      <w:r w:rsidR="008D374F">
        <w:rPr>
          <w:rFonts w:ascii="Times New Roman" w:hAnsi="Times New Roman" w:cs="Times New Roman"/>
          <w:sz w:val="28"/>
          <w:szCs w:val="24"/>
          <w:lang w:val="uk-UA"/>
        </w:rPr>
        <w:t>9</w:t>
      </w:r>
      <w:r w:rsidRPr="00296DC3">
        <w:rPr>
          <w:rFonts w:ascii="Times New Roman" w:hAnsi="Times New Roman" w:cs="Times New Roman"/>
          <w:sz w:val="28"/>
          <w:szCs w:val="24"/>
          <w:lang w:val="uk-UA"/>
        </w:rPr>
        <w:t xml:space="preserve"> році: 2 </w:t>
      </w:r>
      <w:r>
        <w:rPr>
          <w:rFonts w:ascii="Times New Roman" w:hAnsi="Times New Roman" w:cs="Times New Roman"/>
          <w:sz w:val="28"/>
          <w:szCs w:val="24"/>
          <w:lang w:val="uk-UA"/>
        </w:rPr>
        <w:t>одиниці.</w:t>
      </w:r>
      <w:r w:rsidR="00C8509C" w:rsidRPr="00833DBE">
        <w:rPr>
          <w:rFonts w:ascii="Times New Roman" w:hAnsi="Times New Roman" w:cs="Times New Roman"/>
          <w:sz w:val="28"/>
          <w:szCs w:val="24"/>
          <w:lang w:val="uk-UA"/>
        </w:rPr>
        <w:t xml:space="preserve"> </w:t>
      </w:r>
      <w:r w:rsidR="00C8509C" w:rsidRPr="00833DBE">
        <w:rPr>
          <w:rFonts w:ascii="Times New Roman" w:hAnsi="Times New Roman" w:cs="Times New Roman"/>
          <w:sz w:val="28"/>
          <w:szCs w:val="24"/>
        </w:rPr>
        <w:t>Об</w:t>
      </w:r>
      <w:r w:rsidR="00D12991">
        <w:rPr>
          <w:rFonts w:ascii="Times New Roman" w:hAnsi="Times New Roman" w:cs="Times New Roman"/>
          <w:sz w:val="28"/>
          <w:szCs w:val="24"/>
          <w:lang w:val="uk-UA"/>
        </w:rPr>
        <w:t>’</w:t>
      </w:r>
      <w:r w:rsidR="00C8509C" w:rsidRPr="00833DBE">
        <w:rPr>
          <w:rFonts w:ascii="Times New Roman" w:hAnsi="Times New Roman" w:cs="Times New Roman"/>
          <w:sz w:val="28"/>
          <w:szCs w:val="24"/>
        </w:rPr>
        <w:t>єм переробки – до 160 000 тонн насіння соняшнику за сезон.</w:t>
      </w:r>
    </w:p>
    <w:p w14:paraId="09F75BBD" w14:textId="64F1265F" w:rsidR="008D374F" w:rsidRPr="00EA6EA5" w:rsidRDefault="008D374F" w:rsidP="008D374F">
      <w:pPr>
        <w:spacing w:after="0" w:line="360" w:lineRule="auto"/>
        <w:ind w:firstLine="708"/>
        <w:jc w:val="both"/>
        <w:rPr>
          <w:rFonts w:ascii="Times New Roman" w:hAnsi="Times New Roman" w:cs="Times New Roman"/>
          <w:sz w:val="28"/>
          <w:szCs w:val="24"/>
          <w:lang w:val="uk-UA"/>
        </w:rPr>
      </w:pPr>
      <w:r w:rsidRPr="008D374F">
        <w:rPr>
          <w:rFonts w:ascii="Times New Roman" w:hAnsi="Times New Roman" w:cs="Times New Roman"/>
          <w:sz w:val="28"/>
          <w:szCs w:val="24"/>
          <w:lang w:val="uk-UA"/>
        </w:rPr>
        <w:t>У жовтні 2020 року завершено будівництво відділення грануляції лушпиння потужністю 2,5 тони в час на території ТОВ «Сватівська олія». Підприємство поповнило продукцію, яку може запропонувати своїм партнерам – гранульован</w:t>
      </w:r>
      <w:r w:rsidR="00D12991">
        <w:rPr>
          <w:rFonts w:ascii="Times New Roman" w:hAnsi="Times New Roman" w:cs="Times New Roman"/>
          <w:sz w:val="28"/>
          <w:szCs w:val="24"/>
          <w:lang w:val="uk-UA"/>
        </w:rPr>
        <w:t>е</w:t>
      </w:r>
      <w:r w:rsidRPr="008D374F">
        <w:rPr>
          <w:rFonts w:ascii="Times New Roman" w:hAnsi="Times New Roman" w:cs="Times New Roman"/>
          <w:sz w:val="28"/>
          <w:szCs w:val="24"/>
          <w:lang w:val="uk-UA"/>
        </w:rPr>
        <w:t xml:space="preserve"> лушпин</w:t>
      </w:r>
      <w:r w:rsidR="00D12991">
        <w:rPr>
          <w:rFonts w:ascii="Times New Roman" w:hAnsi="Times New Roman" w:cs="Times New Roman"/>
          <w:sz w:val="28"/>
          <w:szCs w:val="24"/>
          <w:lang w:val="uk-UA"/>
        </w:rPr>
        <w:t>ня</w:t>
      </w:r>
      <w:r w:rsidRPr="008D374F">
        <w:rPr>
          <w:rFonts w:ascii="Times New Roman" w:hAnsi="Times New Roman" w:cs="Times New Roman"/>
          <w:sz w:val="28"/>
          <w:szCs w:val="24"/>
          <w:lang w:val="uk-UA"/>
        </w:rPr>
        <w:t xml:space="preserve"> високої якості.</w:t>
      </w:r>
      <w:r>
        <w:rPr>
          <w:rFonts w:ascii="Times New Roman" w:hAnsi="Times New Roman" w:cs="Times New Roman"/>
          <w:sz w:val="28"/>
          <w:szCs w:val="24"/>
          <w:lang w:val="uk-UA"/>
        </w:rPr>
        <w:t xml:space="preserve"> </w:t>
      </w:r>
      <w:r w:rsidR="00D12991">
        <w:rPr>
          <w:rFonts w:ascii="Times New Roman" w:hAnsi="Times New Roman" w:cs="Times New Roman"/>
          <w:sz w:val="28"/>
          <w:szCs w:val="24"/>
          <w:lang w:val="uk-UA"/>
        </w:rPr>
        <w:t>Г</w:t>
      </w:r>
      <w:r w:rsidRPr="008D374F">
        <w:rPr>
          <w:rFonts w:ascii="Times New Roman" w:hAnsi="Times New Roman" w:cs="Times New Roman"/>
          <w:sz w:val="28"/>
          <w:szCs w:val="24"/>
          <w:lang w:val="uk-UA"/>
        </w:rPr>
        <w:t>рануляція лушпиння дозволяє зменшити викиди твердих частинок в навколишнє середовище, що сприяє покращанню екологічної ситуації у межах санітарної –захисної зони підприємства</w:t>
      </w:r>
      <w:r w:rsidR="00C8509C" w:rsidRPr="00833DBE">
        <w:rPr>
          <w:rFonts w:ascii="Times New Roman" w:hAnsi="Times New Roman" w:cs="Times New Roman"/>
          <w:sz w:val="28"/>
          <w:szCs w:val="24"/>
          <w:lang w:val="uk-UA"/>
        </w:rPr>
        <w:t xml:space="preserve"> [</w:t>
      </w:r>
      <w:r w:rsidR="00EA6EA5" w:rsidRPr="00EA6EA5">
        <w:rPr>
          <w:rFonts w:ascii="Times New Roman" w:hAnsi="Times New Roman" w:cs="Times New Roman"/>
          <w:sz w:val="28"/>
          <w:szCs w:val="24"/>
          <w:lang w:val="uk-UA"/>
        </w:rPr>
        <w:t>97].</w:t>
      </w:r>
    </w:p>
    <w:p w14:paraId="0262FA65" w14:textId="1DE7596F" w:rsidR="001C51E9" w:rsidRDefault="001C51E9" w:rsidP="00C8509C">
      <w:pPr>
        <w:spacing w:after="0" w:line="360" w:lineRule="auto"/>
        <w:ind w:firstLine="709"/>
        <w:jc w:val="both"/>
        <w:rPr>
          <w:rFonts w:ascii="Times New Roman" w:hAnsi="Times New Roman" w:cs="Times New Roman"/>
          <w:sz w:val="28"/>
          <w:szCs w:val="24"/>
          <w:lang w:val="uk-UA"/>
        </w:rPr>
      </w:pPr>
      <w:r w:rsidRPr="00047C8F">
        <w:rPr>
          <w:rFonts w:ascii="Times New Roman" w:hAnsi="Times New Roman" w:cs="Times New Roman"/>
          <w:sz w:val="28"/>
          <w:szCs w:val="24"/>
          <w:lang w:val="uk-UA"/>
        </w:rPr>
        <w:t>ТДВ «Попаснянський вагоноремонтний завод»</w:t>
      </w:r>
      <w:r w:rsidRPr="00296DC3">
        <w:rPr>
          <w:rFonts w:ascii="Times New Roman" w:hAnsi="Times New Roman" w:cs="Times New Roman"/>
          <w:sz w:val="28"/>
          <w:szCs w:val="24"/>
          <w:lang w:val="uk-UA"/>
        </w:rPr>
        <w:t xml:space="preserve"> </w:t>
      </w:r>
      <w:r w:rsidR="00C8509C">
        <w:rPr>
          <w:rFonts w:ascii="Times New Roman" w:hAnsi="Times New Roman" w:cs="Times New Roman"/>
          <w:sz w:val="28"/>
          <w:szCs w:val="24"/>
          <w:lang w:val="uk-UA"/>
        </w:rPr>
        <w:t>(м. Попасна) –</w:t>
      </w:r>
      <w:r w:rsidRPr="00296DC3">
        <w:rPr>
          <w:rFonts w:ascii="Times New Roman" w:hAnsi="Times New Roman" w:cs="Times New Roman"/>
          <w:sz w:val="28"/>
          <w:szCs w:val="24"/>
          <w:lang w:val="uk-UA"/>
        </w:rPr>
        <w:t xml:space="preserve"> високотехнологічне підприємство з виробництва та ремонту вантажного рухомого складу залізничного шляху.</w:t>
      </w:r>
    </w:p>
    <w:p w14:paraId="2A2CACAA" w14:textId="77777777" w:rsidR="001C51E9" w:rsidRPr="00B65B7D" w:rsidRDefault="001C51E9" w:rsidP="00C8509C">
      <w:pPr>
        <w:spacing w:after="0" w:line="360" w:lineRule="auto"/>
        <w:ind w:firstLine="709"/>
        <w:jc w:val="both"/>
        <w:rPr>
          <w:rFonts w:ascii="Times New Roman" w:hAnsi="Times New Roman" w:cs="Times New Roman"/>
          <w:sz w:val="28"/>
          <w:szCs w:val="24"/>
          <w:lang w:val="uk-UA"/>
        </w:rPr>
      </w:pPr>
      <w:r w:rsidRPr="00B65B7D">
        <w:rPr>
          <w:rFonts w:ascii="Times New Roman" w:hAnsi="Times New Roman" w:cs="Times New Roman"/>
          <w:sz w:val="28"/>
          <w:szCs w:val="24"/>
          <w:lang w:val="uk-UA"/>
        </w:rPr>
        <w:t>П</w:t>
      </w:r>
      <w:r>
        <w:rPr>
          <w:rFonts w:ascii="Times New Roman" w:hAnsi="Times New Roman" w:cs="Times New Roman"/>
          <w:sz w:val="28"/>
          <w:szCs w:val="24"/>
          <w:lang w:val="uk-UA"/>
        </w:rPr>
        <w:t>ідприємство спеціалізується на:</w:t>
      </w:r>
    </w:p>
    <w:p w14:paraId="0EE8C38A" w14:textId="77777777" w:rsidR="001C51E9" w:rsidRPr="00B65B7D" w:rsidRDefault="001C51E9" w:rsidP="00C8509C">
      <w:pPr>
        <w:pStyle w:val="a3"/>
        <w:numPr>
          <w:ilvl w:val="0"/>
          <w:numId w:val="23"/>
        </w:numPr>
        <w:spacing w:after="0" w:line="360" w:lineRule="auto"/>
        <w:ind w:left="0" w:firstLine="709"/>
        <w:jc w:val="both"/>
        <w:rPr>
          <w:rFonts w:ascii="Times New Roman" w:hAnsi="Times New Roman" w:cs="Times New Roman"/>
          <w:sz w:val="28"/>
          <w:szCs w:val="24"/>
          <w:lang w:val="uk-UA"/>
        </w:rPr>
      </w:pPr>
      <w:r>
        <w:rPr>
          <w:rFonts w:ascii="Times New Roman" w:hAnsi="Times New Roman" w:cs="Times New Roman"/>
          <w:sz w:val="28"/>
          <w:szCs w:val="24"/>
          <w:lang w:val="uk-UA"/>
        </w:rPr>
        <w:t>В</w:t>
      </w:r>
      <w:r w:rsidRPr="00B65B7D">
        <w:rPr>
          <w:rFonts w:ascii="Times New Roman" w:hAnsi="Times New Roman" w:cs="Times New Roman"/>
          <w:sz w:val="28"/>
          <w:szCs w:val="24"/>
          <w:lang w:val="uk-UA"/>
        </w:rPr>
        <w:t>ипуск</w:t>
      </w:r>
      <w:r>
        <w:rPr>
          <w:rFonts w:ascii="Times New Roman" w:hAnsi="Times New Roman" w:cs="Times New Roman"/>
          <w:sz w:val="28"/>
          <w:szCs w:val="24"/>
          <w:lang w:val="uk-UA"/>
        </w:rPr>
        <w:t>у</w:t>
      </w:r>
      <w:r w:rsidRPr="00B65B7D">
        <w:rPr>
          <w:rFonts w:ascii="Times New Roman" w:hAnsi="Times New Roman" w:cs="Times New Roman"/>
          <w:sz w:val="28"/>
          <w:szCs w:val="24"/>
          <w:lang w:val="uk-UA"/>
        </w:rPr>
        <w:t xml:space="preserve"> 4-вісного люкового піввагона моделі 12-9745;</w:t>
      </w:r>
    </w:p>
    <w:p w14:paraId="12A23E15" w14:textId="77777777" w:rsidR="001C51E9" w:rsidRPr="00B65B7D" w:rsidRDefault="001C51E9" w:rsidP="00C8509C">
      <w:pPr>
        <w:pStyle w:val="a3"/>
        <w:numPr>
          <w:ilvl w:val="0"/>
          <w:numId w:val="23"/>
        </w:numPr>
        <w:spacing w:after="0" w:line="360" w:lineRule="auto"/>
        <w:ind w:left="0" w:firstLine="709"/>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К</w:t>
      </w:r>
      <w:r w:rsidRPr="00B65B7D">
        <w:rPr>
          <w:rFonts w:ascii="Times New Roman" w:hAnsi="Times New Roman" w:cs="Times New Roman"/>
          <w:sz w:val="28"/>
          <w:szCs w:val="24"/>
          <w:lang w:val="uk-UA"/>
        </w:rPr>
        <w:t>апітальному, деповському і поточному ремонті рухомого складу;</w:t>
      </w:r>
    </w:p>
    <w:p w14:paraId="753460E6" w14:textId="77777777" w:rsidR="001C51E9" w:rsidRPr="00B65B7D" w:rsidRDefault="001C51E9" w:rsidP="00C8509C">
      <w:pPr>
        <w:pStyle w:val="a3"/>
        <w:numPr>
          <w:ilvl w:val="0"/>
          <w:numId w:val="23"/>
        </w:numPr>
        <w:spacing w:after="0" w:line="360" w:lineRule="auto"/>
        <w:ind w:left="0" w:firstLine="709"/>
        <w:jc w:val="both"/>
        <w:rPr>
          <w:rFonts w:ascii="Times New Roman" w:hAnsi="Times New Roman" w:cs="Times New Roman"/>
          <w:sz w:val="28"/>
          <w:szCs w:val="24"/>
          <w:lang w:val="uk-UA"/>
        </w:rPr>
      </w:pPr>
      <w:r>
        <w:rPr>
          <w:rFonts w:ascii="Times New Roman" w:hAnsi="Times New Roman" w:cs="Times New Roman"/>
          <w:sz w:val="28"/>
          <w:szCs w:val="24"/>
          <w:lang w:val="uk-UA"/>
        </w:rPr>
        <w:t>В</w:t>
      </w:r>
      <w:r w:rsidRPr="00B65B7D">
        <w:rPr>
          <w:rFonts w:ascii="Times New Roman" w:hAnsi="Times New Roman" w:cs="Times New Roman"/>
          <w:sz w:val="28"/>
          <w:szCs w:val="24"/>
          <w:lang w:val="uk-UA"/>
        </w:rPr>
        <w:t>иготовленні запасних частин для залізничного складу.</w:t>
      </w:r>
    </w:p>
    <w:p w14:paraId="75765D60" w14:textId="77777777" w:rsidR="001C51E9" w:rsidRPr="00B65B7D" w:rsidRDefault="001C51E9" w:rsidP="00C8509C">
      <w:pPr>
        <w:spacing w:after="0" w:line="360" w:lineRule="auto"/>
        <w:ind w:firstLine="709"/>
        <w:jc w:val="both"/>
        <w:rPr>
          <w:rFonts w:ascii="Times New Roman" w:hAnsi="Times New Roman" w:cs="Times New Roman"/>
          <w:sz w:val="28"/>
          <w:szCs w:val="24"/>
          <w:lang w:val="uk-UA"/>
        </w:rPr>
      </w:pPr>
      <w:r w:rsidRPr="00B65B7D">
        <w:rPr>
          <w:rFonts w:ascii="Times New Roman" w:hAnsi="Times New Roman" w:cs="Times New Roman"/>
          <w:sz w:val="28"/>
          <w:szCs w:val="24"/>
          <w:lang w:val="uk-UA"/>
        </w:rPr>
        <w:t xml:space="preserve">Продукція підприємства експлуатується в десятках країн світу. </w:t>
      </w:r>
      <w:r>
        <w:rPr>
          <w:rFonts w:ascii="Times New Roman" w:hAnsi="Times New Roman" w:cs="Times New Roman"/>
          <w:sz w:val="28"/>
          <w:szCs w:val="24"/>
          <w:lang w:val="uk-UA"/>
        </w:rPr>
        <w:t>З</w:t>
      </w:r>
      <w:r w:rsidRPr="00B65B7D">
        <w:rPr>
          <w:rFonts w:ascii="Times New Roman" w:hAnsi="Times New Roman" w:cs="Times New Roman"/>
          <w:sz w:val="28"/>
          <w:szCs w:val="24"/>
          <w:lang w:val="uk-UA"/>
        </w:rPr>
        <w:t xml:space="preserve">амовники </w:t>
      </w:r>
      <w:r>
        <w:rPr>
          <w:rFonts w:ascii="Times New Roman" w:hAnsi="Times New Roman" w:cs="Times New Roman"/>
          <w:sz w:val="28"/>
          <w:szCs w:val="24"/>
          <w:lang w:val="uk-UA"/>
        </w:rPr>
        <w:t xml:space="preserve">підприємства </w:t>
      </w:r>
      <w:r w:rsidRPr="00B65B7D">
        <w:rPr>
          <w:rFonts w:ascii="Times New Roman" w:hAnsi="Times New Roman" w:cs="Times New Roman"/>
          <w:sz w:val="28"/>
          <w:szCs w:val="24"/>
          <w:lang w:val="uk-UA"/>
        </w:rPr>
        <w:t xml:space="preserve">- державні і приватні транспортні компанії, а також промислові підприємства в Україні, країнах </w:t>
      </w:r>
      <w:r>
        <w:rPr>
          <w:rFonts w:ascii="Times New Roman" w:hAnsi="Times New Roman" w:cs="Times New Roman"/>
          <w:sz w:val="28"/>
          <w:szCs w:val="24"/>
          <w:lang w:val="uk-UA"/>
        </w:rPr>
        <w:t>ближнього і далекого зарубіжжя.</w:t>
      </w:r>
    </w:p>
    <w:p w14:paraId="58E91599" w14:textId="697CACBC" w:rsidR="001C51E9" w:rsidRDefault="001C51E9" w:rsidP="00C8509C">
      <w:pPr>
        <w:spacing w:after="0" w:line="360" w:lineRule="auto"/>
        <w:ind w:firstLine="709"/>
        <w:jc w:val="both"/>
        <w:rPr>
          <w:rFonts w:ascii="Times New Roman" w:hAnsi="Times New Roman" w:cs="Times New Roman"/>
          <w:sz w:val="28"/>
          <w:szCs w:val="24"/>
          <w:lang w:val="uk-UA"/>
        </w:rPr>
      </w:pPr>
      <w:r w:rsidRPr="00B65B7D">
        <w:rPr>
          <w:rFonts w:ascii="Times New Roman" w:hAnsi="Times New Roman" w:cs="Times New Roman"/>
          <w:sz w:val="28"/>
          <w:szCs w:val="24"/>
          <w:lang w:val="uk-UA"/>
        </w:rPr>
        <w:t xml:space="preserve">Головна мета діяльності </w:t>
      </w:r>
      <w:r w:rsidRPr="0051794B">
        <w:rPr>
          <w:rFonts w:ascii="Times New Roman" w:hAnsi="Times New Roman" w:cs="Times New Roman"/>
          <w:sz w:val="28"/>
          <w:szCs w:val="24"/>
          <w:lang w:val="uk-UA"/>
        </w:rPr>
        <w:t xml:space="preserve">ТДВ «Попаснянський вагоноремонтний завод» </w:t>
      </w:r>
      <w:r w:rsidR="00D12991" w:rsidRPr="00D12991">
        <w:rPr>
          <w:rFonts w:ascii="Times New Roman" w:hAnsi="Times New Roman" w:cs="Times New Roman"/>
          <w:sz w:val="28"/>
          <w:szCs w:val="24"/>
          <w:lang w:val="uk-UA"/>
        </w:rPr>
        <w:t>–</w:t>
      </w:r>
      <w:r w:rsidRPr="00B65B7D">
        <w:rPr>
          <w:rFonts w:ascii="Times New Roman" w:hAnsi="Times New Roman" w:cs="Times New Roman"/>
          <w:sz w:val="28"/>
          <w:szCs w:val="24"/>
          <w:lang w:val="uk-UA"/>
        </w:rPr>
        <w:t xml:space="preserve"> забезпечення своїх партнерів і клієнтів сучасним високоефективним рухомим складом, що дозволить швидко і безперебійно доставляти будь-які види вантажів.</w:t>
      </w:r>
    </w:p>
    <w:p w14:paraId="00EE73D0" w14:textId="77777777" w:rsidR="001C51E9" w:rsidRPr="00B65B7D" w:rsidRDefault="001C51E9" w:rsidP="00C8509C">
      <w:pPr>
        <w:spacing w:after="0" w:line="360" w:lineRule="auto"/>
        <w:ind w:firstLine="709"/>
        <w:jc w:val="both"/>
        <w:rPr>
          <w:rFonts w:ascii="Times New Roman" w:hAnsi="Times New Roman" w:cs="Times New Roman"/>
          <w:sz w:val="28"/>
          <w:szCs w:val="24"/>
          <w:lang w:val="uk-UA"/>
        </w:rPr>
      </w:pPr>
      <w:r w:rsidRPr="00B65B7D">
        <w:rPr>
          <w:rFonts w:ascii="Times New Roman" w:hAnsi="Times New Roman" w:cs="Times New Roman"/>
          <w:sz w:val="28"/>
          <w:szCs w:val="24"/>
          <w:lang w:val="uk-UA"/>
        </w:rPr>
        <w:t>Існуючі потужності заводу дозволяють на місяць проводити до 500 нових піввагонів моделі 12-9745 і проводити ремонт 150 напіввагонів</w:t>
      </w:r>
      <w:r>
        <w:rPr>
          <w:rFonts w:ascii="Times New Roman" w:hAnsi="Times New Roman" w:cs="Times New Roman"/>
          <w:sz w:val="28"/>
          <w:szCs w:val="24"/>
          <w:lang w:val="uk-UA"/>
        </w:rPr>
        <w:t xml:space="preserve"> з продовженням терміну служби.</w:t>
      </w:r>
    </w:p>
    <w:p w14:paraId="56DDB53F" w14:textId="6EFB8F2C" w:rsidR="001C51E9" w:rsidRPr="00B65B7D" w:rsidRDefault="001C51E9" w:rsidP="00C8509C">
      <w:pPr>
        <w:spacing w:after="0" w:line="360" w:lineRule="auto"/>
        <w:ind w:firstLine="709"/>
        <w:jc w:val="both"/>
        <w:rPr>
          <w:rFonts w:ascii="Times New Roman" w:hAnsi="Times New Roman" w:cs="Times New Roman"/>
          <w:sz w:val="28"/>
          <w:szCs w:val="24"/>
          <w:lang w:val="uk-UA"/>
        </w:rPr>
      </w:pPr>
      <w:r w:rsidRPr="00B65B7D">
        <w:rPr>
          <w:rFonts w:ascii="Times New Roman" w:hAnsi="Times New Roman" w:cs="Times New Roman"/>
          <w:sz w:val="28"/>
          <w:szCs w:val="24"/>
          <w:lang w:val="uk-UA"/>
        </w:rPr>
        <w:t>Стратегія розвитку підприємства передбачає запуск нової лінії по виготовленню піввагонів, що дозволить вийти на показни</w:t>
      </w:r>
      <w:r>
        <w:rPr>
          <w:rFonts w:ascii="Times New Roman" w:hAnsi="Times New Roman" w:cs="Times New Roman"/>
          <w:sz w:val="28"/>
          <w:szCs w:val="24"/>
          <w:lang w:val="uk-UA"/>
        </w:rPr>
        <w:t>к в 500 нових одиниць в місяць.</w:t>
      </w:r>
      <w:r w:rsidR="00D12991">
        <w:rPr>
          <w:rFonts w:ascii="Times New Roman" w:hAnsi="Times New Roman" w:cs="Times New Roman"/>
          <w:sz w:val="28"/>
          <w:szCs w:val="24"/>
          <w:lang w:val="uk-UA"/>
        </w:rPr>
        <w:t xml:space="preserve"> </w:t>
      </w:r>
    </w:p>
    <w:p w14:paraId="127F250E" w14:textId="7041759F" w:rsidR="001C51E9" w:rsidRDefault="001C51E9" w:rsidP="00C8509C">
      <w:pPr>
        <w:spacing w:after="0" w:line="360" w:lineRule="auto"/>
        <w:ind w:firstLine="709"/>
        <w:jc w:val="both"/>
        <w:rPr>
          <w:rFonts w:ascii="Times New Roman" w:hAnsi="Times New Roman" w:cs="Times New Roman"/>
          <w:sz w:val="28"/>
          <w:szCs w:val="24"/>
          <w:lang w:val="uk-UA"/>
        </w:rPr>
      </w:pPr>
      <w:r w:rsidRPr="00B65B7D">
        <w:rPr>
          <w:rFonts w:ascii="Times New Roman" w:hAnsi="Times New Roman" w:cs="Times New Roman"/>
          <w:sz w:val="28"/>
          <w:szCs w:val="24"/>
          <w:lang w:val="uk-UA"/>
        </w:rPr>
        <w:t>Для забезпечення ефективного функціонування підприємства розроблена і впроваджена інтегрована система менеджменту якості, що відповідає вимогам міжнародного стандарту ISO 9001: 2008 і гарантує стабільно високу якість продукції. Завод також має сертифікати відповідності України (УкрСЕПРО)</w:t>
      </w:r>
      <w:r w:rsidR="00C8509C">
        <w:rPr>
          <w:rFonts w:ascii="Times New Roman" w:hAnsi="Times New Roman" w:cs="Times New Roman"/>
          <w:sz w:val="28"/>
          <w:szCs w:val="24"/>
          <w:lang w:val="uk-UA"/>
        </w:rPr>
        <w:t xml:space="preserve"> </w:t>
      </w:r>
      <w:r w:rsidR="00C8509C" w:rsidRPr="00833DBE">
        <w:rPr>
          <w:rFonts w:ascii="Times New Roman" w:hAnsi="Times New Roman" w:cs="Times New Roman"/>
          <w:sz w:val="28"/>
          <w:szCs w:val="24"/>
          <w:lang w:val="uk-UA"/>
        </w:rPr>
        <w:t>[</w:t>
      </w:r>
      <w:r w:rsidR="00EA6EA5" w:rsidRPr="00A36AF8">
        <w:rPr>
          <w:rFonts w:ascii="Times New Roman" w:hAnsi="Times New Roman" w:cs="Times New Roman"/>
          <w:sz w:val="28"/>
          <w:szCs w:val="24"/>
          <w:lang w:val="uk-UA"/>
        </w:rPr>
        <w:t>98].</w:t>
      </w:r>
    </w:p>
    <w:p w14:paraId="582C4768" w14:textId="703FDADC" w:rsidR="00D12991" w:rsidRDefault="00D12991" w:rsidP="00D12991">
      <w:pPr>
        <w:spacing w:after="0" w:line="36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Основою економічного розвитку м. Попасна є стабільна робота підприємства, яке забезпечує мешканців міста робочими місцями, завдяки яким поповнюється бюджет міста, бо Попасна – місто залізничників.</w:t>
      </w:r>
    </w:p>
    <w:p w14:paraId="60C35E80" w14:textId="77777777" w:rsidR="00A46814" w:rsidRDefault="00F724F2" w:rsidP="00A46814">
      <w:pPr>
        <w:spacing w:after="0" w:line="36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ТОВ «Аеромех» (м. Кремінна)</w:t>
      </w:r>
      <w:r w:rsidRPr="00A36AF8">
        <w:rPr>
          <w:lang w:val="uk-UA"/>
        </w:rPr>
        <w:t xml:space="preserve"> </w:t>
      </w:r>
      <w:r w:rsidR="00A46814">
        <w:rPr>
          <w:lang w:val="uk-UA"/>
        </w:rPr>
        <w:t xml:space="preserve">– </w:t>
      </w:r>
      <w:r w:rsidR="00A46814" w:rsidRPr="00A46814">
        <w:rPr>
          <w:rFonts w:ascii="Times New Roman" w:hAnsi="Times New Roman" w:cs="Times New Roman"/>
          <w:sz w:val="28"/>
          <w:szCs w:val="24"/>
          <w:lang w:val="uk-UA"/>
        </w:rPr>
        <w:t>це</w:t>
      </w:r>
      <w:r w:rsidR="00A46814">
        <w:rPr>
          <w:lang w:val="uk-UA"/>
        </w:rPr>
        <w:t xml:space="preserve"> </w:t>
      </w:r>
      <w:r w:rsidRPr="00F724F2">
        <w:rPr>
          <w:rFonts w:ascii="Times New Roman" w:hAnsi="Times New Roman" w:cs="Times New Roman"/>
          <w:sz w:val="28"/>
          <w:szCs w:val="24"/>
          <w:lang w:val="uk-UA"/>
        </w:rPr>
        <w:t>завод</w:t>
      </w:r>
      <w:r w:rsidR="00A46814">
        <w:rPr>
          <w:rFonts w:ascii="Times New Roman" w:hAnsi="Times New Roman" w:cs="Times New Roman"/>
          <w:sz w:val="28"/>
          <w:szCs w:val="24"/>
          <w:lang w:val="uk-UA"/>
        </w:rPr>
        <w:t>, який</w:t>
      </w:r>
      <w:r w:rsidRPr="00F724F2">
        <w:rPr>
          <w:rFonts w:ascii="Times New Roman" w:hAnsi="Times New Roman" w:cs="Times New Roman"/>
          <w:sz w:val="28"/>
          <w:szCs w:val="24"/>
          <w:lang w:val="uk-UA"/>
        </w:rPr>
        <w:t xml:space="preserve"> почав свою історію у 2001 році</w:t>
      </w:r>
      <w:r w:rsidR="00A46814">
        <w:rPr>
          <w:rFonts w:ascii="Times New Roman" w:hAnsi="Times New Roman" w:cs="Times New Roman"/>
          <w:sz w:val="28"/>
          <w:szCs w:val="24"/>
          <w:lang w:val="uk-UA"/>
        </w:rPr>
        <w:t xml:space="preserve"> у м. Луганську</w:t>
      </w:r>
      <w:r w:rsidRPr="00F724F2">
        <w:rPr>
          <w:rFonts w:ascii="Times New Roman" w:hAnsi="Times New Roman" w:cs="Times New Roman"/>
          <w:sz w:val="28"/>
          <w:szCs w:val="24"/>
          <w:lang w:val="uk-UA"/>
        </w:rPr>
        <w:t>.</w:t>
      </w:r>
      <w:r w:rsidR="00A46814">
        <w:rPr>
          <w:rFonts w:ascii="Times New Roman" w:hAnsi="Times New Roman" w:cs="Times New Roman"/>
          <w:sz w:val="28"/>
          <w:szCs w:val="24"/>
          <w:lang w:val="uk-UA"/>
        </w:rPr>
        <w:t xml:space="preserve"> Після початку російсько-українського збройного конфлікту підприємство переїхало до м. Кремінна. Все обладнання залишилось на тимчасово непідконтрольній уряду України території, тому все устаткування було куплене за кошти власника, а також грантові кошти Програми ООН із відновлення та розбудови миру.</w:t>
      </w:r>
      <w:r w:rsidRPr="00F724F2">
        <w:rPr>
          <w:rFonts w:ascii="Times New Roman" w:hAnsi="Times New Roman" w:cs="Times New Roman"/>
          <w:sz w:val="28"/>
          <w:szCs w:val="24"/>
          <w:lang w:val="uk-UA"/>
        </w:rPr>
        <w:t xml:space="preserve"> </w:t>
      </w:r>
    </w:p>
    <w:p w14:paraId="6E6D8FCB" w14:textId="05F6BA77" w:rsidR="00F724F2" w:rsidRDefault="00F724F2" w:rsidP="00F724F2">
      <w:pPr>
        <w:spacing w:after="0" w:line="360" w:lineRule="auto"/>
        <w:ind w:firstLine="709"/>
        <w:jc w:val="both"/>
        <w:rPr>
          <w:rFonts w:ascii="Times New Roman" w:hAnsi="Times New Roman" w:cs="Times New Roman"/>
          <w:sz w:val="28"/>
          <w:szCs w:val="24"/>
          <w:lang w:val="uk-UA"/>
        </w:rPr>
      </w:pPr>
      <w:r w:rsidRPr="00F724F2">
        <w:rPr>
          <w:rFonts w:ascii="Times New Roman" w:hAnsi="Times New Roman" w:cs="Times New Roman"/>
          <w:sz w:val="28"/>
          <w:szCs w:val="24"/>
          <w:lang w:val="uk-UA"/>
        </w:rPr>
        <w:lastRenderedPageBreak/>
        <w:t xml:space="preserve">ТОВ «Аеромех» </w:t>
      </w:r>
      <w:r w:rsidR="00A46814" w:rsidRPr="00A46814">
        <w:rPr>
          <w:rFonts w:ascii="Times New Roman" w:hAnsi="Times New Roman" w:cs="Times New Roman"/>
          <w:sz w:val="28"/>
          <w:szCs w:val="24"/>
          <w:lang w:val="uk-UA"/>
        </w:rPr>
        <w:t>–</w:t>
      </w:r>
      <w:r w:rsidRPr="00F724F2">
        <w:rPr>
          <w:rFonts w:ascii="Times New Roman" w:hAnsi="Times New Roman" w:cs="Times New Roman"/>
          <w:sz w:val="28"/>
          <w:szCs w:val="24"/>
          <w:lang w:val="uk-UA"/>
        </w:rPr>
        <w:t xml:space="preserve"> сучасне підприємство України, що спеціалізується на розробці та виробництві зерноочисного обладнання. Професіонали компанії винаходять, про</w:t>
      </w:r>
      <w:r>
        <w:rPr>
          <w:rFonts w:ascii="Times New Roman" w:hAnsi="Times New Roman" w:cs="Times New Roman"/>
          <w:sz w:val="28"/>
          <w:szCs w:val="24"/>
          <w:lang w:val="uk-UA"/>
        </w:rPr>
        <w:t>є</w:t>
      </w:r>
      <w:r w:rsidRPr="00F724F2">
        <w:rPr>
          <w:rFonts w:ascii="Times New Roman" w:hAnsi="Times New Roman" w:cs="Times New Roman"/>
          <w:sz w:val="28"/>
          <w:szCs w:val="24"/>
          <w:lang w:val="uk-UA"/>
        </w:rPr>
        <w:t>ктують, виготовляють, впроваджують у виробництво сучасні та ефективні зерноочисні агрегати. Компанія є власником понад 65-ти міжнародних та вітчизняних патентів на свої винаходи. Сепаратори САД - унікальне обладнання, яке використовують аграрії не тільки в Україні, а й в усьому світі.</w:t>
      </w:r>
      <w:r>
        <w:rPr>
          <w:rFonts w:ascii="Times New Roman" w:hAnsi="Times New Roman" w:cs="Times New Roman"/>
          <w:sz w:val="28"/>
          <w:szCs w:val="24"/>
          <w:lang w:val="uk-UA"/>
        </w:rPr>
        <w:t xml:space="preserve"> Сепаратори САД забезпечують о</w:t>
      </w:r>
      <w:r w:rsidRPr="00F724F2">
        <w:rPr>
          <w:rFonts w:ascii="Times New Roman" w:hAnsi="Times New Roman" w:cs="Times New Roman"/>
          <w:sz w:val="28"/>
          <w:szCs w:val="24"/>
          <w:lang w:val="uk-UA"/>
        </w:rPr>
        <w:t>тримання екологічно чистої продукції шляхом мінімізації викор</w:t>
      </w:r>
      <w:r>
        <w:rPr>
          <w:rFonts w:ascii="Times New Roman" w:hAnsi="Times New Roman" w:cs="Times New Roman"/>
          <w:sz w:val="28"/>
          <w:szCs w:val="24"/>
          <w:lang w:val="uk-UA"/>
        </w:rPr>
        <w:t xml:space="preserve">истання засобів захисту рослин </w:t>
      </w:r>
      <w:r w:rsidRPr="00F724F2">
        <w:rPr>
          <w:rFonts w:ascii="Times New Roman" w:hAnsi="Times New Roman" w:cs="Times New Roman"/>
          <w:sz w:val="28"/>
          <w:szCs w:val="24"/>
          <w:lang w:val="uk-UA"/>
        </w:rPr>
        <w:t>[</w:t>
      </w:r>
      <w:r w:rsidR="00EA6EA5" w:rsidRPr="00EA6EA5">
        <w:rPr>
          <w:rFonts w:ascii="Times New Roman" w:hAnsi="Times New Roman" w:cs="Times New Roman"/>
          <w:sz w:val="28"/>
          <w:szCs w:val="24"/>
          <w:lang w:val="uk-UA"/>
        </w:rPr>
        <w:t>99].</w:t>
      </w:r>
    </w:p>
    <w:p w14:paraId="5C405D3D" w14:textId="77777777" w:rsidR="00A46814" w:rsidRPr="00A46814" w:rsidRDefault="00A46814" w:rsidP="00A46814">
      <w:pPr>
        <w:spacing w:after="0" w:line="360" w:lineRule="auto"/>
        <w:ind w:firstLine="709"/>
        <w:jc w:val="both"/>
        <w:rPr>
          <w:rFonts w:ascii="Times New Roman" w:hAnsi="Times New Roman" w:cs="Times New Roman"/>
          <w:sz w:val="28"/>
          <w:szCs w:val="24"/>
          <w:lang w:val="uk-UA"/>
        </w:rPr>
      </w:pPr>
      <w:r w:rsidRPr="00A46814">
        <w:rPr>
          <w:rFonts w:ascii="Times New Roman" w:hAnsi="Times New Roman" w:cs="Times New Roman"/>
          <w:sz w:val="28"/>
          <w:szCs w:val="24"/>
          <w:lang w:val="uk-UA"/>
        </w:rPr>
        <w:t xml:space="preserve">У розробці сепаратора вперше було використано технологію високоякісного калібрування за питомою вагою, що дозволяє виділити біологічно цінний насіннєвий матеріал, що здатен дати приріст врожаю до 40% [99]. </w:t>
      </w:r>
    </w:p>
    <w:p w14:paraId="4FFF0F3C" w14:textId="03CF35C5" w:rsidR="00767567" w:rsidRDefault="00F724F2" w:rsidP="00A46814">
      <w:pPr>
        <w:spacing w:after="0" w:line="36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Компанія експортує своє обладнання до 53 країн світу (Азербайджан, Алжир, Білорусь, Болгарія, Великобританія, Вірменія, Гана, Гамбія, Греція, Грузія, Естонія, Ефіопія, Ізраїль, Індія, Канада, Латвія, Молдова, Монголія, США, Узбекистан, Фінляндія, Швейцарія та інші), а також підприємство плану</w:t>
      </w:r>
      <w:r w:rsidR="00A46814">
        <w:rPr>
          <w:rFonts w:ascii="Times New Roman" w:hAnsi="Times New Roman" w:cs="Times New Roman"/>
          <w:sz w:val="28"/>
          <w:szCs w:val="24"/>
          <w:lang w:val="uk-UA"/>
        </w:rPr>
        <w:t>є розширити географію поставок.</w:t>
      </w:r>
    </w:p>
    <w:p w14:paraId="3F4E6ECE" w14:textId="77777777" w:rsidR="00A46814" w:rsidRDefault="00A46814" w:rsidP="00A46814">
      <w:pPr>
        <w:spacing w:after="0" w:line="360" w:lineRule="auto"/>
        <w:ind w:firstLine="709"/>
        <w:jc w:val="both"/>
        <w:rPr>
          <w:rFonts w:ascii="Times New Roman" w:hAnsi="Times New Roman" w:cs="Times New Roman"/>
          <w:sz w:val="28"/>
          <w:szCs w:val="24"/>
          <w:lang w:val="uk-UA"/>
        </w:rPr>
      </w:pPr>
    </w:p>
    <w:p w14:paraId="144E6FC2" w14:textId="77777777" w:rsidR="005E5663" w:rsidRPr="00A46814" w:rsidRDefault="005E5663" w:rsidP="00A46814">
      <w:pPr>
        <w:spacing w:after="0" w:line="360" w:lineRule="auto"/>
        <w:ind w:firstLine="709"/>
        <w:jc w:val="both"/>
        <w:rPr>
          <w:rFonts w:ascii="Times New Roman" w:hAnsi="Times New Roman" w:cs="Times New Roman"/>
          <w:sz w:val="28"/>
          <w:szCs w:val="24"/>
          <w:lang w:val="uk-UA"/>
        </w:rPr>
      </w:pPr>
    </w:p>
    <w:p w14:paraId="06F85F78" w14:textId="5057550A" w:rsidR="009870C2" w:rsidRPr="005E5663" w:rsidRDefault="009870C2" w:rsidP="005E5663">
      <w:pPr>
        <w:spacing w:after="0" w:line="360" w:lineRule="auto"/>
        <w:ind w:firstLine="708"/>
        <w:jc w:val="both"/>
        <w:rPr>
          <w:rFonts w:ascii="Times New Roman" w:hAnsi="Times New Roman" w:cs="Times New Roman"/>
          <w:sz w:val="28"/>
          <w:szCs w:val="28"/>
          <w:lang w:val="uk-UA"/>
        </w:rPr>
      </w:pPr>
      <w:r w:rsidRPr="005E5663">
        <w:rPr>
          <w:rFonts w:ascii="Times New Roman" w:hAnsi="Times New Roman" w:cs="Times New Roman"/>
          <w:sz w:val="28"/>
          <w:szCs w:val="28"/>
          <w:lang w:val="uk-UA"/>
        </w:rPr>
        <w:t xml:space="preserve">3.2. Потреби та перешкоди для інноваційного розвитку підприємств Луганщини </w:t>
      </w:r>
    </w:p>
    <w:p w14:paraId="14694701" w14:textId="227F72EA" w:rsidR="006A6159" w:rsidRDefault="006A6159" w:rsidP="006A6159">
      <w:pPr>
        <w:spacing w:after="0" w:line="360" w:lineRule="auto"/>
        <w:ind w:firstLine="709"/>
        <w:jc w:val="both"/>
        <w:rPr>
          <w:rFonts w:ascii="Times New Roman" w:hAnsi="Times New Roman" w:cs="Times New Roman"/>
          <w:sz w:val="28"/>
          <w:szCs w:val="28"/>
          <w:lang w:val="uk-UA"/>
        </w:rPr>
      </w:pPr>
      <w:r w:rsidRPr="006A6159">
        <w:rPr>
          <w:rFonts w:ascii="Times New Roman" w:hAnsi="Times New Roman" w:cs="Times New Roman"/>
          <w:sz w:val="28"/>
          <w:szCs w:val="28"/>
          <w:lang w:val="uk-UA"/>
        </w:rPr>
        <w:t>До початку військового конфлікту область входила до 5 найбільш потужних промислово-економічних регіонів України, а її</w:t>
      </w:r>
      <w:r w:rsidR="002A23EA">
        <w:rPr>
          <w:rFonts w:ascii="Times New Roman" w:hAnsi="Times New Roman" w:cs="Times New Roman"/>
          <w:sz w:val="28"/>
          <w:szCs w:val="28"/>
          <w:lang w:val="uk-UA"/>
        </w:rPr>
        <w:t xml:space="preserve"> економіка була орієнтована на Російську </w:t>
      </w:r>
      <w:r w:rsidR="00A46814">
        <w:rPr>
          <w:rFonts w:ascii="Times New Roman" w:hAnsi="Times New Roman" w:cs="Times New Roman"/>
          <w:sz w:val="28"/>
          <w:szCs w:val="28"/>
          <w:lang w:val="uk-UA"/>
        </w:rPr>
        <w:t>Ф</w:t>
      </w:r>
      <w:r w:rsidR="002A23EA">
        <w:rPr>
          <w:rFonts w:ascii="Times New Roman" w:hAnsi="Times New Roman" w:cs="Times New Roman"/>
          <w:sz w:val="28"/>
          <w:szCs w:val="28"/>
          <w:lang w:val="uk-UA"/>
        </w:rPr>
        <w:t>едерацію</w:t>
      </w:r>
      <w:r w:rsidRPr="006A6159">
        <w:rPr>
          <w:rFonts w:ascii="Times New Roman" w:hAnsi="Times New Roman" w:cs="Times New Roman"/>
          <w:sz w:val="28"/>
          <w:szCs w:val="28"/>
          <w:lang w:val="uk-UA"/>
        </w:rPr>
        <w:t xml:space="preserve"> та внутрішній попит інших галузей. Луганщина зберегла промисловий потенціал, незважаючи на те, що деякі промислові об’єкти розташовані на тимчасово окупованій території. </w:t>
      </w:r>
      <w:r>
        <w:rPr>
          <w:rFonts w:ascii="Times New Roman" w:hAnsi="Times New Roman" w:cs="Times New Roman"/>
          <w:sz w:val="28"/>
          <w:szCs w:val="28"/>
          <w:lang w:val="uk-UA"/>
        </w:rPr>
        <w:t>Так, на приклад, н</w:t>
      </w:r>
      <w:r w:rsidRPr="006A6159">
        <w:rPr>
          <w:rFonts w:ascii="Times New Roman" w:hAnsi="Times New Roman" w:cs="Times New Roman"/>
          <w:sz w:val="28"/>
          <w:szCs w:val="28"/>
          <w:lang w:val="uk-UA"/>
        </w:rPr>
        <w:t>а території Луганської області, що підконтрольна українській владі, у 2017 році здійсню</w:t>
      </w:r>
      <w:r>
        <w:rPr>
          <w:rFonts w:ascii="Times New Roman" w:hAnsi="Times New Roman" w:cs="Times New Roman"/>
          <w:sz w:val="28"/>
          <w:szCs w:val="28"/>
          <w:lang w:val="uk-UA"/>
        </w:rPr>
        <w:t xml:space="preserve">вали </w:t>
      </w:r>
      <w:r w:rsidRPr="006A6159">
        <w:rPr>
          <w:rFonts w:ascii="Times New Roman" w:hAnsi="Times New Roman" w:cs="Times New Roman"/>
          <w:sz w:val="28"/>
          <w:szCs w:val="28"/>
          <w:lang w:val="uk-UA"/>
        </w:rPr>
        <w:t xml:space="preserve">виробничу діяльність 489 промислових підприємств, </w:t>
      </w:r>
      <w:r w:rsidRPr="006A6159">
        <w:rPr>
          <w:rFonts w:ascii="Times New Roman" w:hAnsi="Times New Roman" w:cs="Times New Roman"/>
          <w:sz w:val="28"/>
          <w:szCs w:val="28"/>
          <w:lang w:val="uk-UA"/>
        </w:rPr>
        <w:lastRenderedPageBreak/>
        <w:t>що складає 48% від загальної кількості промислових підприємств до початку військових дій</w:t>
      </w:r>
      <w:r w:rsidR="002A23EA">
        <w:rPr>
          <w:rFonts w:ascii="Times New Roman" w:hAnsi="Times New Roman" w:cs="Times New Roman"/>
          <w:sz w:val="28"/>
          <w:szCs w:val="28"/>
          <w:lang w:val="uk-UA"/>
        </w:rPr>
        <w:t xml:space="preserve"> </w:t>
      </w:r>
      <w:r w:rsidR="00953A54" w:rsidRPr="00953A54">
        <w:rPr>
          <w:rFonts w:ascii="Times New Roman" w:hAnsi="Times New Roman" w:cs="Times New Roman"/>
          <w:sz w:val="28"/>
          <w:szCs w:val="28"/>
          <w:lang w:val="uk-UA"/>
        </w:rPr>
        <w:t>[</w:t>
      </w:r>
      <w:r w:rsidR="00EA6EA5" w:rsidRPr="00EA6EA5">
        <w:rPr>
          <w:rFonts w:ascii="Times New Roman" w:hAnsi="Times New Roman" w:cs="Times New Roman"/>
          <w:sz w:val="28"/>
          <w:szCs w:val="28"/>
          <w:lang w:val="uk-UA"/>
        </w:rPr>
        <w:t>10, с.</w:t>
      </w:r>
      <w:r w:rsidR="00953A54" w:rsidRPr="00EA6EA5">
        <w:rPr>
          <w:rFonts w:ascii="Times New Roman" w:hAnsi="Times New Roman" w:cs="Times New Roman"/>
          <w:sz w:val="28"/>
          <w:szCs w:val="28"/>
          <w:lang w:val="uk-UA"/>
        </w:rPr>
        <w:t xml:space="preserve"> 19</w:t>
      </w:r>
      <w:r w:rsidR="00953A54" w:rsidRPr="00953A54">
        <w:rPr>
          <w:rFonts w:ascii="Times New Roman" w:hAnsi="Times New Roman" w:cs="Times New Roman"/>
          <w:sz w:val="28"/>
          <w:szCs w:val="28"/>
          <w:lang w:val="uk-UA"/>
        </w:rPr>
        <w:t>]</w:t>
      </w:r>
      <w:r w:rsidRPr="006A6159">
        <w:rPr>
          <w:rFonts w:ascii="Times New Roman" w:hAnsi="Times New Roman" w:cs="Times New Roman"/>
          <w:sz w:val="28"/>
          <w:szCs w:val="28"/>
          <w:lang w:val="uk-UA"/>
        </w:rPr>
        <w:t xml:space="preserve">. </w:t>
      </w:r>
    </w:p>
    <w:p w14:paraId="0086AB43" w14:textId="14D9FC2F" w:rsidR="00953A54"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t xml:space="preserve">У 2017 році додатковим обмежувальним чинником </w:t>
      </w:r>
      <w:r>
        <w:rPr>
          <w:rFonts w:ascii="Times New Roman" w:hAnsi="Times New Roman" w:cs="Times New Roman"/>
          <w:sz w:val="28"/>
          <w:szCs w:val="28"/>
          <w:lang w:val="uk-UA"/>
        </w:rPr>
        <w:t xml:space="preserve">економічного розвитку виступило </w:t>
      </w:r>
      <w:r w:rsidRPr="00953A54">
        <w:rPr>
          <w:rFonts w:ascii="Times New Roman" w:hAnsi="Times New Roman" w:cs="Times New Roman"/>
          <w:sz w:val="28"/>
          <w:szCs w:val="28"/>
          <w:lang w:val="uk-UA"/>
        </w:rPr>
        <w:t>тимчасове призупинення переміщення вантажів через лінію зіткнення залізничними і</w:t>
      </w:r>
      <w:r>
        <w:rPr>
          <w:rFonts w:ascii="Times New Roman" w:hAnsi="Times New Roman" w:cs="Times New Roman"/>
          <w:sz w:val="28"/>
          <w:szCs w:val="28"/>
          <w:lang w:val="uk-UA"/>
        </w:rPr>
        <w:t xml:space="preserve"> </w:t>
      </w:r>
      <w:r w:rsidRPr="00953A54">
        <w:rPr>
          <w:rFonts w:ascii="Times New Roman" w:hAnsi="Times New Roman" w:cs="Times New Roman"/>
          <w:sz w:val="28"/>
          <w:szCs w:val="28"/>
          <w:lang w:val="uk-UA"/>
        </w:rPr>
        <w:t>автомобільними шляхами у межах Донецької та Луганської областей, крім гуманітарної</w:t>
      </w:r>
      <w:r>
        <w:rPr>
          <w:rFonts w:ascii="Times New Roman" w:hAnsi="Times New Roman" w:cs="Times New Roman"/>
          <w:sz w:val="28"/>
          <w:szCs w:val="28"/>
          <w:lang w:val="uk-UA"/>
        </w:rPr>
        <w:t xml:space="preserve"> </w:t>
      </w:r>
      <w:r w:rsidRPr="00953A54">
        <w:rPr>
          <w:rFonts w:ascii="Times New Roman" w:hAnsi="Times New Roman" w:cs="Times New Roman"/>
          <w:sz w:val="28"/>
          <w:szCs w:val="28"/>
          <w:lang w:val="uk-UA"/>
        </w:rPr>
        <w:t>допомоги. Дія цього фактору призвела до порушення виробничої діяльності в окремих галузях</w:t>
      </w:r>
      <w:r>
        <w:rPr>
          <w:rFonts w:ascii="Times New Roman" w:hAnsi="Times New Roman" w:cs="Times New Roman"/>
          <w:sz w:val="28"/>
          <w:szCs w:val="28"/>
          <w:lang w:val="uk-UA"/>
        </w:rPr>
        <w:t xml:space="preserve"> </w:t>
      </w:r>
      <w:r w:rsidRPr="00953A54">
        <w:rPr>
          <w:rFonts w:ascii="Times New Roman" w:hAnsi="Times New Roman" w:cs="Times New Roman"/>
          <w:sz w:val="28"/>
          <w:szCs w:val="28"/>
          <w:lang w:val="uk-UA"/>
        </w:rPr>
        <w:t>економіки, зокрема, у гірничо-металургійному комплексі (добувна промисловість і</w:t>
      </w:r>
      <w:r>
        <w:rPr>
          <w:rFonts w:ascii="Times New Roman" w:hAnsi="Times New Roman" w:cs="Times New Roman"/>
          <w:sz w:val="28"/>
          <w:szCs w:val="28"/>
          <w:lang w:val="uk-UA"/>
        </w:rPr>
        <w:t xml:space="preserve"> </w:t>
      </w:r>
      <w:r w:rsidRPr="00953A54">
        <w:rPr>
          <w:rFonts w:ascii="Times New Roman" w:hAnsi="Times New Roman" w:cs="Times New Roman"/>
          <w:sz w:val="28"/>
          <w:szCs w:val="28"/>
          <w:lang w:val="uk-UA"/>
        </w:rPr>
        <w:t>металургійне виробництво) та енергетиці, втрачено 2 основні галузі промисловості.</w:t>
      </w:r>
    </w:p>
    <w:p w14:paraId="60FE8F6D" w14:textId="47EA10E7" w:rsidR="00953A54" w:rsidRPr="00953A54" w:rsidRDefault="00953A54" w:rsidP="00953A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w:t>
      </w:r>
      <w:r w:rsidRPr="00953A54">
        <w:rPr>
          <w:rFonts w:ascii="Times New Roman" w:hAnsi="Times New Roman" w:cs="Times New Roman"/>
          <w:sz w:val="28"/>
          <w:szCs w:val="28"/>
          <w:lang w:val="uk-UA"/>
        </w:rPr>
        <w:t>потенціал області у 2014 році зазнав значних втрат, особливо в питанні наукових кадрів ‒</w:t>
      </w:r>
      <w:r>
        <w:rPr>
          <w:rFonts w:ascii="Times New Roman" w:hAnsi="Times New Roman" w:cs="Times New Roman"/>
          <w:sz w:val="28"/>
          <w:szCs w:val="28"/>
          <w:lang w:val="uk-UA"/>
        </w:rPr>
        <w:t xml:space="preserve"> </w:t>
      </w:r>
      <w:r w:rsidRPr="00953A54">
        <w:rPr>
          <w:rFonts w:ascii="Times New Roman" w:hAnsi="Times New Roman" w:cs="Times New Roman"/>
          <w:sz w:val="28"/>
          <w:szCs w:val="28"/>
          <w:lang w:val="uk-UA"/>
        </w:rPr>
        <w:t>основними факторами були вкрай низька зарплата та окупація частини області, що змусили</w:t>
      </w:r>
      <w:r>
        <w:rPr>
          <w:rFonts w:ascii="Times New Roman" w:hAnsi="Times New Roman" w:cs="Times New Roman"/>
          <w:sz w:val="28"/>
          <w:szCs w:val="28"/>
          <w:lang w:val="uk-UA"/>
        </w:rPr>
        <w:t xml:space="preserve"> </w:t>
      </w:r>
      <w:r w:rsidRPr="00953A54">
        <w:rPr>
          <w:rFonts w:ascii="Times New Roman" w:hAnsi="Times New Roman" w:cs="Times New Roman"/>
          <w:sz w:val="28"/>
          <w:szCs w:val="28"/>
          <w:lang w:val="uk-UA"/>
        </w:rPr>
        <w:t>університети та викладачів переїжджати в інші регіони. Частина викладацького складу з</w:t>
      </w:r>
      <w:r>
        <w:rPr>
          <w:rFonts w:ascii="Times New Roman" w:hAnsi="Times New Roman" w:cs="Times New Roman"/>
          <w:sz w:val="28"/>
          <w:szCs w:val="28"/>
          <w:lang w:val="uk-UA"/>
        </w:rPr>
        <w:t xml:space="preserve"> </w:t>
      </w:r>
      <w:r w:rsidRPr="00953A54">
        <w:rPr>
          <w:rFonts w:ascii="Times New Roman" w:hAnsi="Times New Roman" w:cs="Times New Roman"/>
          <w:sz w:val="28"/>
          <w:szCs w:val="28"/>
          <w:lang w:val="uk-UA"/>
        </w:rPr>
        <w:t>різних причин залишилась на непідконтрольній українській владі території.</w:t>
      </w:r>
    </w:p>
    <w:p w14:paraId="09AC4E4D" w14:textId="33B61326" w:rsidR="00953A54" w:rsidRPr="006A6159"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t>Умови діяльності підприємств в області із 2014 року</w:t>
      </w:r>
      <w:r>
        <w:rPr>
          <w:rFonts w:ascii="Times New Roman" w:hAnsi="Times New Roman" w:cs="Times New Roman"/>
          <w:sz w:val="28"/>
          <w:szCs w:val="28"/>
          <w:lang w:val="uk-UA"/>
        </w:rPr>
        <w:t xml:space="preserve"> суттєво погіршились. Більшість </w:t>
      </w:r>
      <w:r w:rsidRPr="00953A54">
        <w:rPr>
          <w:rFonts w:ascii="Times New Roman" w:hAnsi="Times New Roman" w:cs="Times New Roman"/>
          <w:sz w:val="28"/>
          <w:szCs w:val="28"/>
          <w:lang w:val="uk-UA"/>
        </w:rPr>
        <w:t>промислових підприємств значно або повністю скоротили обсяги виробництва, відповідно –</w:t>
      </w:r>
      <w:r>
        <w:rPr>
          <w:rFonts w:ascii="Times New Roman" w:hAnsi="Times New Roman" w:cs="Times New Roman"/>
          <w:sz w:val="28"/>
          <w:szCs w:val="28"/>
          <w:lang w:val="uk-UA"/>
        </w:rPr>
        <w:t xml:space="preserve"> </w:t>
      </w:r>
      <w:r w:rsidRPr="00953A54">
        <w:rPr>
          <w:rFonts w:ascii="Times New Roman" w:hAnsi="Times New Roman" w:cs="Times New Roman"/>
          <w:sz w:val="28"/>
          <w:szCs w:val="28"/>
          <w:lang w:val="uk-UA"/>
        </w:rPr>
        <w:t>значно скоротились витрати промислових підприємств на інноваційну активність – із 372 млн</w:t>
      </w:r>
      <w:r>
        <w:rPr>
          <w:rFonts w:ascii="Times New Roman" w:hAnsi="Times New Roman" w:cs="Times New Roman"/>
          <w:sz w:val="28"/>
          <w:szCs w:val="28"/>
          <w:lang w:val="uk-UA"/>
        </w:rPr>
        <w:t xml:space="preserve"> </w:t>
      </w:r>
      <w:r w:rsidR="005347B2">
        <w:rPr>
          <w:rFonts w:ascii="Times New Roman" w:hAnsi="Times New Roman" w:cs="Times New Roman"/>
          <w:sz w:val="28"/>
          <w:szCs w:val="28"/>
          <w:lang w:val="uk-UA"/>
        </w:rPr>
        <w:t>грн у 2013 </w:t>
      </w:r>
      <w:r w:rsidRPr="00953A54">
        <w:rPr>
          <w:rFonts w:ascii="Times New Roman" w:hAnsi="Times New Roman" w:cs="Times New Roman"/>
          <w:sz w:val="28"/>
          <w:szCs w:val="28"/>
          <w:lang w:val="uk-UA"/>
        </w:rPr>
        <w:t xml:space="preserve">році до </w:t>
      </w:r>
      <w:r w:rsidR="00E72144" w:rsidRPr="00E72144">
        <w:rPr>
          <w:rFonts w:ascii="Times New Roman" w:hAnsi="Times New Roman" w:cs="Times New Roman"/>
          <w:sz w:val="28"/>
          <w:szCs w:val="28"/>
          <w:lang w:val="uk-UA"/>
        </w:rPr>
        <w:t>26,7 млн грн</w:t>
      </w:r>
      <w:r w:rsidRPr="00953A54">
        <w:rPr>
          <w:rFonts w:ascii="Times New Roman" w:hAnsi="Times New Roman" w:cs="Times New Roman"/>
          <w:sz w:val="28"/>
          <w:szCs w:val="28"/>
          <w:lang w:val="uk-UA"/>
        </w:rPr>
        <w:t xml:space="preserve"> – у 201</w:t>
      </w:r>
      <w:r w:rsidR="00E72144">
        <w:rPr>
          <w:rFonts w:ascii="Times New Roman" w:hAnsi="Times New Roman" w:cs="Times New Roman"/>
          <w:sz w:val="28"/>
          <w:szCs w:val="28"/>
          <w:lang w:val="uk-UA"/>
        </w:rPr>
        <w:t>9</w:t>
      </w:r>
      <w:r w:rsidRPr="00953A54">
        <w:rPr>
          <w:rFonts w:ascii="Times New Roman" w:hAnsi="Times New Roman" w:cs="Times New Roman"/>
          <w:sz w:val="28"/>
          <w:szCs w:val="28"/>
          <w:lang w:val="uk-UA"/>
        </w:rPr>
        <w:t xml:space="preserve"> році. При цьому фінансування здійснюється виключно</w:t>
      </w:r>
      <w:r>
        <w:rPr>
          <w:rFonts w:ascii="Times New Roman" w:hAnsi="Times New Roman" w:cs="Times New Roman"/>
          <w:sz w:val="28"/>
          <w:szCs w:val="28"/>
          <w:lang w:val="uk-UA"/>
        </w:rPr>
        <w:t xml:space="preserve"> </w:t>
      </w:r>
      <w:r w:rsidRPr="00953A54">
        <w:rPr>
          <w:rFonts w:ascii="Times New Roman" w:hAnsi="Times New Roman" w:cs="Times New Roman"/>
          <w:sz w:val="28"/>
          <w:szCs w:val="28"/>
          <w:lang w:val="uk-UA"/>
        </w:rPr>
        <w:t>за рахунок власних коштів і повної відсутності вітчи</w:t>
      </w:r>
      <w:r>
        <w:rPr>
          <w:rFonts w:ascii="Times New Roman" w:hAnsi="Times New Roman" w:cs="Times New Roman"/>
          <w:sz w:val="28"/>
          <w:szCs w:val="28"/>
          <w:lang w:val="uk-UA"/>
        </w:rPr>
        <w:t>зняних та іноземних інвесторів.</w:t>
      </w:r>
    </w:p>
    <w:p w14:paraId="25D5AAAF" w14:textId="77777777" w:rsidR="006A6159" w:rsidRPr="006A6159" w:rsidRDefault="006A6159" w:rsidP="006A6159">
      <w:pPr>
        <w:spacing w:after="0" w:line="360" w:lineRule="auto"/>
        <w:ind w:firstLine="709"/>
        <w:jc w:val="both"/>
        <w:rPr>
          <w:rFonts w:ascii="Times New Roman" w:hAnsi="Times New Roman" w:cs="Times New Roman"/>
          <w:sz w:val="28"/>
          <w:szCs w:val="28"/>
          <w:lang w:val="uk-UA"/>
        </w:rPr>
      </w:pPr>
      <w:r w:rsidRPr="006A6159">
        <w:rPr>
          <w:rFonts w:ascii="Times New Roman" w:hAnsi="Times New Roman" w:cs="Times New Roman"/>
          <w:sz w:val="28"/>
          <w:szCs w:val="28"/>
          <w:lang w:val="uk-UA"/>
        </w:rPr>
        <w:t xml:space="preserve">Луганська область має ресурси для інноваційного розвитку, але суттєвого економічного зростання за останні роки не відбувається. </w:t>
      </w:r>
    </w:p>
    <w:p w14:paraId="416650F3" w14:textId="6F8222EE" w:rsidR="006A6159" w:rsidRDefault="006A6159" w:rsidP="006A6159">
      <w:pPr>
        <w:spacing w:after="0" w:line="360" w:lineRule="auto"/>
        <w:ind w:firstLine="709"/>
        <w:jc w:val="both"/>
        <w:rPr>
          <w:rFonts w:ascii="Times New Roman" w:hAnsi="Times New Roman" w:cs="Times New Roman"/>
          <w:sz w:val="28"/>
          <w:szCs w:val="28"/>
          <w:lang w:val="uk-UA"/>
        </w:rPr>
      </w:pPr>
      <w:r w:rsidRPr="006A6159">
        <w:rPr>
          <w:rFonts w:ascii="Times New Roman" w:hAnsi="Times New Roman" w:cs="Times New Roman"/>
          <w:sz w:val="28"/>
          <w:szCs w:val="28"/>
          <w:lang w:val="uk-UA"/>
        </w:rPr>
        <w:t xml:space="preserve">Умови діяльності підприємств у регіоні в результаті проведення антитерористичної операції </w:t>
      </w:r>
      <w:r>
        <w:rPr>
          <w:rFonts w:ascii="Times New Roman" w:hAnsi="Times New Roman" w:cs="Times New Roman"/>
          <w:sz w:val="28"/>
          <w:szCs w:val="28"/>
          <w:lang w:val="uk-UA"/>
        </w:rPr>
        <w:t>та операції об</w:t>
      </w:r>
      <w:r w:rsidRPr="006A6159">
        <w:rPr>
          <w:rFonts w:ascii="Times New Roman" w:hAnsi="Times New Roman" w:cs="Times New Roman"/>
          <w:sz w:val="28"/>
          <w:szCs w:val="28"/>
        </w:rPr>
        <w:t>’</w:t>
      </w:r>
      <w:r>
        <w:rPr>
          <w:rFonts w:ascii="Times New Roman" w:hAnsi="Times New Roman" w:cs="Times New Roman"/>
          <w:sz w:val="28"/>
          <w:szCs w:val="28"/>
          <w:lang w:val="uk-UA"/>
        </w:rPr>
        <w:t xml:space="preserve">єднаних сил </w:t>
      </w:r>
      <w:r w:rsidRPr="006A6159">
        <w:rPr>
          <w:rFonts w:ascii="Times New Roman" w:hAnsi="Times New Roman" w:cs="Times New Roman"/>
          <w:sz w:val="28"/>
          <w:szCs w:val="28"/>
          <w:lang w:val="uk-UA"/>
        </w:rPr>
        <w:t>погіршились. Більшість промислових підприємств значно або повністю скоротили обсяги виробництва через ускладнення технологічного й виробничого процесу, виникнення енергетичних та логістичних проблем.</w:t>
      </w:r>
    </w:p>
    <w:p w14:paraId="067DBBBE" w14:textId="2DBF0BAC" w:rsidR="006C3DD9" w:rsidRPr="002A780D" w:rsidRDefault="006C3DD9" w:rsidP="002A780D">
      <w:pPr>
        <w:spacing w:after="0" w:line="360" w:lineRule="auto"/>
        <w:ind w:firstLine="709"/>
        <w:jc w:val="both"/>
        <w:rPr>
          <w:rFonts w:ascii="Times New Roman" w:hAnsi="Times New Roman" w:cs="Times New Roman"/>
          <w:sz w:val="28"/>
          <w:szCs w:val="28"/>
          <w:lang w:val="uk-UA"/>
        </w:rPr>
      </w:pPr>
      <w:r w:rsidRPr="002A780D">
        <w:rPr>
          <w:rFonts w:ascii="Times New Roman" w:hAnsi="Times New Roman" w:cs="Times New Roman"/>
          <w:sz w:val="28"/>
          <w:szCs w:val="28"/>
          <w:lang w:val="uk-UA"/>
        </w:rPr>
        <w:lastRenderedPageBreak/>
        <w:t>Аналізуючи стан та проблематику інноваційного розвитку регіону можна сказати, що основними причинами недостатнього інноваційного розвитку більшості підприємств є неможливість акумулювання власних коштів та отримання довгострокових кредитів від комерційних банків для розвитку інноваційної діяльності, відсутність дієвих інструментів державної підтримки інноваційної діяльності; неналежне фінансування сектора наукових досліджень та розробок, нестача кваліфікованих працівників та відсутність партнерів для співпраці. Негативний вплив також мали чинники, які гальмують розвиток промислового комплексу в цілому.</w:t>
      </w:r>
    </w:p>
    <w:p w14:paraId="7E00A213" w14:textId="24D3FC0D" w:rsidR="006C3DD9" w:rsidRDefault="00803B88" w:rsidP="002A78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Наразі в</w:t>
      </w:r>
      <w:r w:rsidRPr="00803B88">
        <w:rPr>
          <w:rFonts w:ascii="Times New Roman" w:hAnsi="Times New Roman" w:cs="Times New Roman"/>
          <w:sz w:val="28"/>
          <w:szCs w:val="28"/>
          <w:lang w:val="uk-UA"/>
        </w:rPr>
        <w:t xml:space="preserve">ідсутня інноваційна мережа партнерств за участі </w:t>
      </w:r>
      <w:r>
        <w:rPr>
          <w:rFonts w:ascii="Times New Roman" w:hAnsi="Times New Roman" w:cs="Times New Roman"/>
          <w:sz w:val="28"/>
          <w:szCs w:val="28"/>
          <w:lang w:val="uk-UA"/>
        </w:rPr>
        <w:t>органів виконавчої влади та органів місцевого самоврядування,</w:t>
      </w:r>
      <w:r w:rsidRPr="00803B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закладами вищої освіти </w:t>
      </w:r>
      <w:r w:rsidRPr="00803B88">
        <w:rPr>
          <w:rFonts w:ascii="Times New Roman" w:hAnsi="Times New Roman" w:cs="Times New Roman"/>
          <w:sz w:val="28"/>
          <w:szCs w:val="28"/>
          <w:lang w:val="uk-UA"/>
        </w:rPr>
        <w:t xml:space="preserve">та науково-дослідних організацій, </w:t>
      </w:r>
      <w:r>
        <w:rPr>
          <w:rFonts w:ascii="Times New Roman" w:hAnsi="Times New Roman" w:cs="Times New Roman"/>
          <w:sz w:val="28"/>
          <w:szCs w:val="28"/>
          <w:lang w:val="uk-UA"/>
        </w:rPr>
        <w:t>І</w:t>
      </w:r>
      <w:r w:rsidRPr="00803B88">
        <w:rPr>
          <w:rFonts w:ascii="Times New Roman" w:hAnsi="Times New Roman" w:cs="Times New Roman"/>
          <w:sz w:val="28"/>
          <w:szCs w:val="28"/>
          <w:lang w:val="uk-UA"/>
        </w:rPr>
        <w:t>нституці</w:t>
      </w:r>
      <w:r>
        <w:rPr>
          <w:rFonts w:ascii="Times New Roman" w:hAnsi="Times New Roman" w:cs="Times New Roman"/>
          <w:sz w:val="28"/>
          <w:szCs w:val="28"/>
          <w:lang w:val="uk-UA"/>
        </w:rPr>
        <w:t>й</w:t>
      </w:r>
      <w:r w:rsidRPr="00803B88">
        <w:rPr>
          <w:rFonts w:ascii="Times New Roman" w:hAnsi="Times New Roman" w:cs="Times New Roman"/>
          <w:sz w:val="28"/>
          <w:szCs w:val="28"/>
          <w:lang w:val="uk-UA"/>
        </w:rPr>
        <w:t xml:space="preserve"> місцевого економічного розвитку громад з метою генерації та впровадження інновацій</w:t>
      </w:r>
      <w:r>
        <w:rPr>
          <w:rFonts w:ascii="Times New Roman" w:hAnsi="Times New Roman" w:cs="Times New Roman"/>
          <w:sz w:val="28"/>
          <w:szCs w:val="28"/>
          <w:lang w:val="uk-UA"/>
        </w:rPr>
        <w:t>.</w:t>
      </w:r>
    </w:p>
    <w:p w14:paraId="5F042A28" w14:textId="6D83EB82" w:rsidR="00953A54" w:rsidRPr="00953A54"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t xml:space="preserve">Основні стримуючі чинники розвитку інновацій у </w:t>
      </w:r>
      <w:r w:rsidR="00E72144">
        <w:rPr>
          <w:rFonts w:ascii="Times New Roman" w:hAnsi="Times New Roman" w:cs="Times New Roman"/>
          <w:sz w:val="28"/>
          <w:szCs w:val="28"/>
          <w:lang w:val="uk-UA"/>
        </w:rPr>
        <w:t>малому та середньому підприємництві</w:t>
      </w:r>
      <w:r w:rsidRPr="00953A54">
        <w:rPr>
          <w:rFonts w:ascii="Times New Roman" w:hAnsi="Times New Roman" w:cs="Times New Roman"/>
          <w:sz w:val="28"/>
          <w:szCs w:val="28"/>
          <w:lang w:val="uk-UA"/>
        </w:rPr>
        <w:t>:</w:t>
      </w:r>
    </w:p>
    <w:p w14:paraId="3DD23ABD" w14:textId="77777777" w:rsidR="00953A54" w:rsidRPr="00953A54"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t>- складна ситуація на Сході країни;</w:t>
      </w:r>
    </w:p>
    <w:p w14:paraId="45244851" w14:textId="6208CB1A" w:rsidR="00953A54" w:rsidRPr="00953A54"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t>- втрата контролю над підприємствами на</w:t>
      </w:r>
      <w:r w:rsidR="00E72144">
        <w:rPr>
          <w:rFonts w:ascii="Times New Roman" w:hAnsi="Times New Roman" w:cs="Times New Roman"/>
          <w:sz w:val="28"/>
          <w:szCs w:val="28"/>
          <w:lang w:val="uk-UA"/>
        </w:rPr>
        <w:t xml:space="preserve"> тимчасово непідконтрольній уряду України </w:t>
      </w:r>
      <w:r w:rsidRPr="00953A54">
        <w:rPr>
          <w:rFonts w:ascii="Times New Roman" w:hAnsi="Times New Roman" w:cs="Times New Roman"/>
          <w:sz w:val="28"/>
          <w:szCs w:val="28"/>
          <w:lang w:val="uk-UA"/>
        </w:rPr>
        <w:t>території;</w:t>
      </w:r>
    </w:p>
    <w:p w14:paraId="1BF7153C" w14:textId="77777777" w:rsidR="00953A54" w:rsidRPr="00953A54"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t>- недостатні обсяги кредитування, зокрема довгострокового кредитування, зважаючи на високу вартість кредитів та жорсткі умови їх отримання;</w:t>
      </w:r>
    </w:p>
    <w:p w14:paraId="70F64F0C" w14:textId="77777777" w:rsidR="00953A54" w:rsidRPr="00953A54"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t>- низький рівень державного замовлення, інноваційних зрушень та поглиблення науково-технологічного відставання технологій виробництва від світових лідерів;</w:t>
      </w:r>
    </w:p>
    <w:p w14:paraId="34437EAA" w14:textId="77777777" w:rsidR="00953A54" w:rsidRPr="00953A54"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t>- нерегулярність, а в деяких випадках відсутність взагалі, фінансування програм та заходів з провадження інноваційної діяльності;</w:t>
      </w:r>
    </w:p>
    <w:p w14:paraId="1C5F0A9D" w14:textId="5B55A546" w:rsidR="00953A54" w:rsidRPr="00953A54"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t>- відсутність страхування комерційних ризиків під час реалізації інноваційних про</w:t>
      </w:r>
      <w:r w:rsidR="00E72144">
        <w:rPr>
          <w:rFonts w:ascii="Times New Roman" w:hAnsi="Times New Roman" w:cs="Times New Roman"/>
          <w:sz w:val="28"/>
          <w:szCs w:val="28"/>
          <w:lang w:val="uk-UA"/>
        </w:rPr>
        <w:t>є</w:t>
      </w:r>
      <w:r w:rsidRPr="00953A54">
        <w:rPr>
          <w:rFonts w:ascii="Times New Roman" w:hAnsi="Times New Roman" w:cs="Times New Roman"/>
          <w:sz w:val="28"/>
          <w:szCs w:val="28"/>
          <w:lang w:val="uk-UA"/>
        </w:rPr>
        <w:t>ктів;</w:t>
      </w:r>
    </w:p>
    <w:p w14:paraId="0526EE1F" w14:textId="464D5BDD" w:rsidR="00953A54"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lastRenderedPageBreak/>
        <w:t>- відсутність механізму стимулювання інноваційних про</w:t>
      </w:r>
      <w:r w:rsidR="00E72144">
        <w:rPr>
          <w:rFonts w:ascii="Times New Roman" w:hAnsi="Times New Roman" w:cs="Times New Roman"/>
          <w:sz w:val="28"/>
          <w:szCs w:val="28"/>
          <w:lang w:val="uk-UA"/>
        </w:rPr>
        <w:t>єктів та рефінансування;</w:t>
      </w:r>
    </w:p>
    <w:p w14:paraId="20CA04A7" w14:textId="6C41BCFF" w:rsidR="00E72144" w:rsidRDefault="00E72144" w:rsidP="00953A54">
      <w:pPr>
        <w:spacing w:after="0" w:line="360" w:lineRule="auto"/>
        <w:ind w:firstLine="709"/>
        <w:jc w:val="both"/>
        <w:rPr>
          <w:rFonts w:ascii="Times New Roman" w:hAnsi="Times New Roman" w:cs="Times New Roman"/>
          <w:sz w:val="28"/>
          <w:szCs w:val="28"/>
          <w:lang w:val="uk-UA"/>
        </w:rPr>
      </w:pPr>
      <w:r w:rsidRPr="00E72144">
        <w:rPr>
          <w:rFonts w:ascii="Times New Roman" w:hAnsi="Times New Roman" w:cs="Times New Roman"/>
          <w:sz w:val="28"/>
          <w:szCs w:val="28"/>
          <w:lang w:val="uk-UA"/>
        </w:rPr>
        <w:t>- не сформован</w:t>
      </w:r>
      <w:r w:rsidR="00C90B01">
        <w:rPr>
          <w:rFonts w:ascii="Times New Roman" w:hAnsi="Times New Roman" w:cs="Times New Roman"/>
          <w:sz w:val="28"/>
          <w:szCs w:val="28"/>
          <w:lang w:val="uk-UA"/>
        </w:rPr>
        <w:t>а державна інноваційна політика;</w:t>
      </w:r>
    </w:p>
    <w:p w14:paraId="30FC6BD6" w14:textId="62D7E8F8" w:rsidR="00C90B01" w:rsidRDefault="00C90B01" w:rsidP="00953A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C90B01">
        <w:rPr>
          <w:rFonts w:ascii="Times New Roman" w:hAnsi="Times New Roman" w:cs="Times New Roman"/>
          <w:sz w:val="28"/>
          <w:szCs w:val="28"/>
          <w:lang w:val="uk-UA"/>
        </w:rPr>
        <w:t>ауково-дослідна сфера діяльності збиткова</w:t>
      </w:r>
      <w:r>
        <w:rPr>
          <w:rFonts w:ascii="Times New Roman" w:hAnsi="Times New Roman" w:cs="Times New Roman"/>
          <w:sz w:val="28"/>
          <w:szCs w:val="28"/>
          <w:lang w:val="uk-UA"/>
        </w:rPr>
        <w:t>;</w:t>
      </w:r>
    </w:p>
    <w:p w14:paraId="10114B6A" w14:textId="4049A5F1" w:rsidR="00C90B01" w:rsidRDefault="00C90B01" w:rsidP="00953A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C90B01">
        <w:rPr>
          <w:rFonts w:ascii="Times New Roman" w:hAnsi="Times New Roman" w:cs="Times New Roman"/>
          <w:sz w:val="28"/>
          <w:szCs w:val="28"/>
          <w:lang w:val="uk-UA"/>
        </w:rPr>
        <w:t>изький рівень запроваджен</w:t>
      </w:r>
      <w:r>
        <w:rPr>
          <w:rFonts w:ascii="Times New Roman" w:hAnsi="Times New Roman" w:cs="Times New Roman"/>
          <w:sz w:val="28"/>
          <w:szCs w:val="28"/>
          <w:lang w:val="uk-UA"/>
        </w:rPr>
        <w:t>ня інновацій в економіку громад області;</w:t>
      </w:r>
    </w:p>
    <w:p w14:paraId="646FE64A" w14:textId="0C60736C" w:rsidR="00C90B01" w:rsidRDefault="00C90B01" w:rsidP="00953A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C90B01">
        <w:rPr>
          <w:rFonts w:ascii="Times New Roman" w:hAnsi="Times New Roman" w:cs="Times New Roman"/>
          <w:sz w:val="28"/>
          <w:szCs w:val="28"/>
          <w:lang w:val="uk-UA"/>
        </w:rPr>
        <w:t>ідсутність горизонтальних зв’язків – співпраця бізнес-асоціацій, неурядових організацій, науковців, дослідників для обміну знаннями, технологіями та найкращими практиками</w:t>
      </w:r>
      <w:r>
        <w:rPr>
          <w:rFonts w:ascii="Times New Roman" w:hAnsi="Times New Roman" w:cs="Times New Roman"/>
          <w:sz w:val="28"/>
          <w:szCs w:val="28"/>
          <w:lang w:val="uk-UA"/>
        </w:rPr>
        <w:t>;</w:t>
      </w:r>
    </w:p>
    <w:p w14:paraId="6B38B15A" w14:textId="02B9D158" w:rsidR="00C90B01" w:rsidRDefault="00C90B01" w:rsidP="00953A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C90B01">
        <w:rPr>
          <w:rFonts w:ascii="Times New Roman" w:hAnsi="Times New Roman" w:cs="Times New Roman"/>
          <w:sz w:val="28"/>
          <w:szCs w:val="28"/>
          <w:lang w:val="uk-UA"/>
        </w:rPr>
        <w:t>ідсутність знань у підприємств та</w:t>
      </w:r>
      <w:r>
        <w:rPr>
          <w:rFonts w:ascii="Times New Roman" w:hAnsi="Times New Roman" w:cs="Times New Roman"/>
          <w:sz w:val="28"/>
          <w:szCs w:val="28"/>
          <w:lang w:val="uk-UA"/>
        </w:rPr>
        <w:t xml:space="preserve"> науково-дослідних організацій Луганщини</w:t>
      </w:r>
      <w:r w:rsidRPr="00C90B01">
        <w:rPr>
          <w:rFonts w:ascii="Times New Roman" w:hAnsi="Times New Roman" w:cs="Times New Roman"/>
          <w:sz w:val="28"/>
          <w:szCs w:val="28"/>
          <w:lang w:val="uk-UA"/>
        </w:rPr>
        <w:t xml:space="preserve"> щодо можливостей участі в європейських програмах</w:t>
      </w:r>
      <w:r>
        <w:rPr>
          <w:rFonts w:ascii="Times New Roman" w:hAnsi="Times New Roman" w:cs="Times New Roman"/>
          <w:sz w:val="28"/>
          <w:szCs w:val="28"/>
          <w:lang w:val="uk-UA"/>
        </w:rPr>
        <w:t>;</w:t>
      </w:r>
    </w:p>
    <w:p w14:paraId="7B45A739" w14:textId="51FA3EB1" w:rsidR="00C90B01" w:rsidRDefault="00C90B01" w:rsidP="00953A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е</w:t>
      </w:r>
      <w:r w:rsidRPr="00C90B01">
        <w:rPr>
          <w:rFonts w:ascii="Times New Roman" w:hAnsi="Times New Roman" w:cs="Times New Roman"/>
          <w:sz w:val="28"/>
          <w:szCs w:val="28"/>
          <w:lang w:val="uk-UA"/>
        </w:rPr>
        <w:t>нергетична неефективність Донбасу, відсутність реалізації проєктів декарбонізації, зеленої</w:t>
      </w:r>
      <w:r>
        <w:rPr>
          <w:rFonts w:ascii="Times New Roman" w:hAnsi="Times New Roman" w:cs="Times New Roman"/>
          <w:sz w:val="28"/>
          <w:szCs w:val="28"/>
          <w:lang w:val="uk-UA"/>
        </w:rPr>
        <w:t xml:space="preserve"> енергетики, енергоефективності</w:t>
      </w:r>
      <w:r w:rsidRPr="00C90B01">
        <w:rPr>
          <w:rFonts w:ascii="Times New Roman" w:hAnsi="Times New Roman" w:cs="Times New Roman"/>
          <w:sz w:val="28"/>
          <w:szCs w:val="28"/>
          <w:lang w:val="uk-UA"/>
        </w:rPr>
        <w:t xml:space="preserve"> у співпраці із країнами Європи в рамках зеленого курсу Європи, до якого приєдналася </w:t>
      </w:r>
      <w:r>
        <w:rPr>
          <w:rFonts w:ascii="Times New Roman" w:hAnsi="Times New Roman" w:cs="Times New Roman"/>
          <w:sz w:val="28"/>
          <w:szCs w:val="28"/>
          <w:lang w:val="uk-UA"/>
        </w:rPr>
        <w:t>Україна</w:t>
      </w:r>
      <w:r w:rsidR="00EA6EA5" w:rsidRPr="00EA6EA5">
        <w:rPr>
          <w:rFonts w:ascii="Times New Roman" w:hAnsi="Times New Roman" w:cs="Times New Roman"/>
          <w:sz w:val="28"/>
          <w:szCs w:val="28"/>
          <w:lang w:val="uk-UA"/>
        </w:rPr>
        <w:t xml:space="preserve"> [11, с. 24]</w:t>
      </w:r>
      <w:r>
        <w:rPr>
          <w:rFonts w:ascii="Times New Roman" w:hAnsi="Times New Roman" w:cs="Times New Roman"/>
          <w:sz w:val="28"/>
          <w:szCs w:val="28"/>
          <w:lang w:val="uk-UA"/>
        </w:rPr>
        <w:t xml:space="preserve">; </w:t>
      </w:r>
    </w:p>
    <w:p w14:paraId="18E6B64C" w14:textId="01642AF3" w:rsidR="008C4626" w:rsidRDefault="008C4626" w:rsidP="00953A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8C4626">
        <w:rPr>
          <w:rFonts w:ascii="Times New Roman" w:hAnsi="Times New Roman" w:cs="Times New Roman"/>
          <w:sz w:val="28"/>
          <w:szCs w:val="28"/>
          <w:lang w:val="uk-UA"/>
        </w:rPr>
        <w:t>озбалансування інноваційних мереж Донбасу через окупацію обласних центрів, де зосереджувалися наукові та науково-дослідні інститути та організації</w:t>
      </w:r>
      <w:r w:rsidR="00EA6EA5" w:rsidRPr="00EA6EA5">
        <w:rPr>
          <w:rFonts w:ascii="Times New Roman" w:hAnsi="Times New Roman" w:cs="Times New Roman"/>
          <w:sz w:val="28"/>
          <w:szCs w:val="28"/>
          <w:lang w:val="uk-UA"/>
        </w:rPr>
        <w:t xml:space="preserve"> [11, с. 24]</w:t>
      </w:r>
      <w:r>
        <w:rPr>
          <w:rFonts w:ascii="Times New Roman" w:hAnsi="Times New Roman" w:cs="Times New Roman"/>
          <w:sz w:val="28"/>
          <w:szCs w:val="28"/>
          <w:lang w:val="uk-UA"/>
        </w:rPr>
        <w:t xml:space="preserve">; </w:t>
      </w:r>
    </w:p>
    <w:p w14:paraId="149C364E" w14:textId="46775CD6" w:rsidR="008C4626" w:rsidRPr="00EA6EA5" w:rsidRDefault="008C4626" w:rsidP="00953A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8C4626">
        <w:rPr>
          <w:rFonts w:ascii="Times New Roman" w:hAnsi="Times New Roman" w:cs="Times New Roman"/>
          <w:sz w:val="28"/>
          <w:szCs w:val="28"/>
          <w:lang w:val="uk-UA"/>
        </w:rPr>
        <w:t>еобхідність відновлення інноваційних мереж та інтеграція їх в європейські мережі знань та технологій</w:t>
      </w:r>
      <w:r>
        <w:rPr>
          <w:rFonts w:ascii="Times New Roman" w:hAnsi="Times New Roman" w:cs="Times New Roman"/>
          <w:sz w:val="28"/>
          <w:szCs w:val="28"/>
          <w:lang w:val="uk-UA"/>
        </w:rPr>
        <w:t xml:space="preserve"> </w:t>
      </w:r>
      <w:r w:rsidR="00EA6EA5" w:rsidRPr="00EA6EA5">
        <w:rPr>
          <w:rFonts w:ascii="Times New Roman" w:hAnsi="Times New Roman" w:cs="Times New Roman"/>
          <w:sz w:val="28"/>
          <w:szCs w:val="28"/>
          <w:lang w:val="uk-UA"/>
        </w:rPr>
        <w:t>[11, с. 24].</w:t>
      </w:r>
    </w:p>
    <w:p w14:paraId="2E1DE9AE" w14:textId="6B9980DB" w:rsidR="008C4626" w:rsidRPr="00C90B01" w:rsidRDefault="008C4626" w:rsidP="00953A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8C4626">
        <w:rPr>
          <w:rFonts w:ascii="Times New Roman" w:hAnsi="Times New Roman" w:cs="Times New Roman"/>
          <w:sz w:val="28"/>
          <w:szCs w:val="28"/>
          <w:lang w:val="uk-UA"/>
        </w:rPr>
        <w:t>аростання соціальної напруженості, відтік найбільш активного населення</w:t>
      </w:r>
      <w:r w:rsidR="00EA6EA5" w:rsidRPr="00EA6EA5">
        <w:rPr>
          <w:rFonts w:ascii="Times New Roman" w:hAnsi="Times New Roman" w:cs="Times New Roman"/>
          <w:sz w:val="28"/>
          <w:szCs w:val="28"/>
        </w:rPr>
        <w:t xml:space="preserve"> [11, с. 24]</w:t>
      </w:r>
      <w:r w:rsidRPr="008C462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4189E0DF" w14:textId="77777777" w:rsidR="00953A54" w:rsidRPr="00953A54"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t>Негативні тенденції в інноваційній діяльності регіону також підсилюються:</w:t>
      </w:r>
    </w:p>
    <w:p w14:paraId="61849B09" w14:textId="77777777" w:rsidR="00953A54" w:rsidRPr="00953A54"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t>- курсовими коливаннями національної валюти, що негативним чином впливає на процес планування господарської діяльності підприємств-експортерів;</w:t>
      </w:r>
    </w:p>
    <w:p w14:paraId="373C81CF" w14:textId="6035E704" w:rsidR="00953A54" w:rsidRPr="00953A54"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t>- несприятливою ціновою ситуацією на зовнішніх ринках (особливо на ринках металопродукції та добрив</w:t>
      </w:r>
      <w:r w:rsidR="005347B2">
        <w:rPr>
          <w:rFonts w:ascii="Times New Roman" w:hAnsi="Times New Roman" w:cs="Times New Roman"/>
          <w:sz w:val="28"/>
          <w:szCs w:val="28"/>
          <w:lang w:val="uk-UA"/>
        </w:rPr>
        <w:t>, ціна на газ та електроенергію</w:t>
      </w:r>
      <w:r w:rsidRPr="00953A54">
        <w:rPr>
          <w:rFonts w:ascii="Times New Roman" w:hAnsi="Times New Roman" w:cs="Times New Roman"/>
          <w:sz w:val="28"/>
          <w:szCs w:val="28"/>
          <w:lang w:val="uk-UA"/>
        </w:rPr>
        <w:t>);</w:t>
      </w:r>
    </w:p>
    <w:p w14:paraId="274CBE5D" w14:textId="77777777" w:rsidR="00953A54" w:rsidRPr="00953A54"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lastRenderedPageBreak/>
        <w:t>- зростанням ризиків у виробництві, посиленням тенденцій щодо подорожчання фінансових ресурсів;</w:t>
      </w:r>
    </w:p>
    <w:p w14:paraId="64A175B8" w14:textId="4D523CA3" w:rsidR="00953A54"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t>- торгівельними обмеженнями на поставку значної номенклатури вітчизняної пр</w:t>
      </w:r>
      <w:r w:rsidR="00C90B01">
        <w:rPr>
          <w:rFonts w:ascii="Times New Roman" w:hAnsi="Times New Roman" w:cs="Times New Roman"/>
          <w:sz w:val="28"/>
          <w:szCs w:val="28"/>
          <w:lang w:val="uk-UA"/>
        </w:rPr>
        <w:t>одукції до Російської Федерації;</w:t>
      </w:r>
    </w:p>
    <w:p w14:paraId="66ED184C" w14:textId="050A25F2" w:rsidR="00C90B01" w:rsidRDefault="00C90B01" w:rsidP="00953A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C90B01">
        <w:rPr>
          <w:rFonts w:ascii="Times New Roman" w:hAnsi="Times New Roman" w:cs="Times New Roman"/>
          <w:sz w:val="28"/>
          <w:szCs w:val="28"/>
          <w:lang w:val="uk-UA"/>
        </w:rPr>
        <w:t>агальн</w:t>
      </w:r>
      <w:r>
        <w:rPr>
          <w:rFonts w:ascii="Times New Roman" w:hAnsi="Times New Roman" w:cs="Times New Roman"/>
          <w:sz w:val="28"/>
          <w:szCs w:val="28"/>
          <w:lang w:val="uk-UA"/>
        </w:rPr>
        <w:t>им</w:t>
      </w:r>
      <w:r w:rsidRPr="00C90B01">
        <w:rPr>
          <w:rFonts w:ascii="Times New Roman" w:hAnsi="Times New Roman" w:cs="Times New Roman"/>
          <w:sz w:val="28"/>
          <w:szCs w:val="28"/>
          <w:lang w:val="uk-UA"/>
        </w:rPr>
        <w:t xml:space="preserve"> погіршення</w:t>
      </w:r>
      <w:r>
        <w:rPr>
          <w:rFonts w:ascii="Times New Roman" w:hAnsi="Times New Roman" w:cs="Times New Roman"/>
          <w:sz w:val="28"/>
          <w:szCs w:val="28"/>
          <w:lang w:val="uk-UA"/>
        </w:rPr>
        <w:t>я</w:t>
      </w:r>
      <w:r w:rsidRPr="00C90B01">
        <w:rPr>
          <w:rFonts w:ascii="Times New Roman" w:hAnsi="Times New Roman" w:cs="Times New Roman"/>
          <w:sz w:val="28"/>
          <w:szCs w:val="28"/>
          <w:lang w:val="uk-UA"/>
        </w:rPr>
        <w:t xml:space="preserve"> соціально-економічної ситуації в </w:t>
      </w:r>
      <w:r>
        <w:rPr>
          <w:rFonts w:ascii="Times New Roman" w:hAnsi="Times New Roman" w:cs="Times New Roman"/>
          <w:sz w:val="28"/>
          <w:szCs w:val="28"/>
          <w:lang w:val="uk-UA"/>
        </w:rPr>
        <w:t>регіоні</w:t>
      </w:r>
      <w:r w:rsidRPr="00C90B01">
        <w:rPr>
          <w:rFonts w:ascii="Times New Roman" w:hAnsi="Times New Roman" w:cs="Times New Roman"/>
          <w:sz w:val="28"/>
          <w:szCs w:val="28"/>
          <w:lang w:val="uk-UA"/>
        </w:rPr>
        <w:t xml:space="preserve">, кризові явища через карантинні обмеження під час </w:t>
      </w:r>
      <w:r>
        <w:rPr>
          <w:rFonts w:ascii="Times New Roman" w:hAnsi="Times New Roman" w:cs="Times New Roman"/>
          <w:sz w:val="28"/>
          <w:szCs w:val="28"/>
          <w:lang w:val="uk-UA"/>
        </w:rPr>
        <w:t xml:space="preserve">пандемії, спричиненої </w:t>
      </w:r>
      <w:r w:rsidRPr="00C90B01">
        <w:rPr>
          <w:rFonts w:ascii="Times New Roman" w:hAnsi="Times New Roman" w:cs="Times New Roman"/>
          <w:sz w:val="28"/>
          <w:szCs w:val="28"/>
          <w:lang w:val="uk-UA"/>
        </w:rPr>
        <w:t>COVID – 19</w:t>
      </w:r>
      <w:r>
        <w:rPr>
          <w:rFonts w:ascii="Times New Roman" w:hAnsi="Times New Roman" w:cs="Times New Roman"/>
          <w:sz w:val="28"/>
          <w:szCs w:val="28"/>
          <w:lang w:val="uk-UA"/>
        </w:rPr>
        <w:t>.</w:t>
      </w:r>
    </w:p>
    <w:p w14:paraId="68106E14" w14:textId="1826D99F" w:rsidR="00953A54" w:rsidRPr="006C3DD9" w:rsidRDefault="00953A54" w:rsidP="00953A54">
      <w:pPr>
        <w:spacing w:after="0" w:line="360" w:lineRule="auto"/>
        <w:ind w:firstLine="709"/>
        <w:jc w:val="both"/>
        <w:rPr>
          <w:rFonts w:ascii="Times New Roman" w:hAnsi="Times New Roman" w:cs="Times New Roman"/>
          <w:sz w:val="28"/>
          <w:szCs w:val="28"/>
          <w:lang w:val="uk-UA"/>
        </w:rPr>
      </w:pPr>
      <w:r w:rsidRPr="00953A54">
        <w:rPr>
          <w:rFonts w:ascii="Times New Roman" w:hAnsi="Times New Roman" w:cs="Times New Roman"/>
          <w:sz w:val="28"/>
          <w:szCs w:val="28"/>
          <w:lang w:val="uk-UA"/>
        </w:rPr>
        <w:t>Банківські кредити, як джерело фінансування інве</w:t>
      </w:r>
      <w:r>
        <w:rPr>
          <w:rFonts w:ascii="Times New Roman" w:hAnsi="Times New Roman" w:cs="Times New Roman"/>
          <w:sz w:val="28"/>
          <w:szCs w:val="28"/>
          <w:lang w:val="uk-UA"/>
        </w:rPr>
        <w:t xml:space="preserve">стиційних проєктів, залишаються </w:t>
      </w:r>
      <w:r w:rsidRPr="00953A54">
        <w:rPr>
          <w:rFonts w:ascii="Times New Roman" w:hAnsi="Times New Roman" w:cs="Times New Roman"/>
          <w:sz w:val="28"/>
          <w:szCs w:val="28"/>
          <w:lang w:val="uk-UA"/>
        </w:rPr>
        <w:t>важкодоступними, а рівень відсоткової ставки за їх користування − занадто високим;</w:t>
      </w:r>
      <w:r>
        <w:rPr>
          <w:rFonts w:ascii="Times New Roman" w:hAnsi="Times New Roman" w:cs="Times New Roman"/>
          <w:sz w:val="28"/>
          <w:szCs w:val="28"/>
          <w:lang w:val="uk-UA"/>
        </w:rPr>
        <w:t xml:space="preserve"> </w:t>
      </w:r>
      <w:r w:rsidRPr="00953A54">
        <w:rPr>
          <w:rFonts w:ascii="Times New Roman" w:hAnsi="Times New Roman" w:cs="Times New Roman"/>
          <w:sz w:val="28"/>
          <w:szCs w:val="28"/>
          <w:lang w:val="uk-UA"/>
        </w:rPr>
        <w:t>недостатньо розвинена інфраструктура підтримки бізнесу; недостатній рівень інформаційного</w:t>
      </w:r>
      <w:r>
        <w:rPr>
          <w:rFonts w:ascii="Times New Roman" w:hAnsi="Times New Roman" w:cs="Times New Roman"/>
          <w:sz w:val="28"/>
          <w:szCs w:val="28"/>
          <w:lang w:val="uk-UA"/>
        </w:rPr>
        <w:t xml:space="preserve"> </w:t>
      </w:r>
      <w:r w:rsidRPr="00953A54">
        <w:rPr>
          <w:rFonts w:ascii="Times New Roman" w:hAnsi="Times New Roman" w:cs="Times New Roman"/>
          <w:sz w:val="28"/>
          <w:szCs w:val="28"/>
          <w:lang w:val="uk-UA"/>
        </w:rPr>
        <w:t>та консультативного забезпечення; недосконалість системи навчання, підготовки і</w:t>
      </w:r>
      <w:r>
        <w:rPr>
          <w:rFonts w:ascii="Times New Roman" w:hAnsi="Times New Roman" w:cs="Times New Roman"/>
          <w:sz w:val="28"/>
          <w:szCs w:val="28"/>
          <w:lang w:val="uk-UA"/>
        </w:rPr>
        <w:t xml:space="preserve"> </w:t>
      </w:r>
      <w:r w:rsidRPr="00953A54">
        <w:rPr>
          <w:rFonts w:ascii="Times New Roman" w:hAnsi="Times New Roman" w:cs="Times New Roman"/>
          <w:sz w:val="28"/>
          <w:szCs w:val="28"/>
          <w:lang w:val="uk-UA"/>
        </w:rPr>
        <w:t>перепідготовки кадрів для сфери підприємництва</w:t>
      </w:r>
      <w:r>
        <w:rPr>
          <w:rFonts w:ascii="Times New Roman" w:hAnsi="Times New Roman" w:cs="Times New Roman"/>
          <w:sz w:val="28"/>
          <w:szCs w:val="28"/>
          <w:lang w:val="uk-UA"/>
        </w:rPr>
        <w:t xml:space="preserve"> </w:t>
      </w:r>
      <w:r w:rsidRPr="00953A54">
        <w:rPr>
          <w:rFonts w:ascii="Times New Roman" w:hAnsi="Times New Roman" w:cs="Times New Roman"/>
          <w:sz w:val="28"/>
          <w:szCs w:val="28"/>
          <w:lang w:val="uk-UA"/>
        </w:rPr>
        <w:t>[</w:t>
      </w:r>
      <w:r w:rsidR="00EA6EA5">
        <w:rPr>
          <w:rFonts w:ascii="Times New Roman" w:hAnsi="Times New Roman" w:cs="Times New Roman"/>
          <w:sz w:val="28"/>
          <w:szCs w:val="28"/>
          <w:lang w:val="uk-UA"/>
        </w:rPr>
        <w:t>10, c.28</w:t>
      </w:r>
      <w:r w:rsidRPr="00953A54">
        <w:rPr>
          <w:rFonts w:ascii="Times New Roman" w:hAnsi="Times New Roman" w:cs="Times New Roman"/>
          <w:sz w:val="28"/>
          <w:szCs w:val="28"/>
          <w:lang w:val="uk-UA"/>
        </w:rPr>
        <w:t>]</w:t>
      </w:r>
      <w:r>
        <w:rPr>
          <w:rFonts w:ascii="Times New Roman" w:hAnsi="Times New Roman" w:cs="Times New Roman"/>
          <w:sz w:val="28"/>
          <w:szCs w:val="28"/>
          <w:lang w:val="uk-UA"/>
        </w:rPr>
        <w:t>.</w:t>
      </w:r>
    </w:p>
    <w:p w14:paraId="79569F05" w14:textId="3A5BBFB1" w:rsidR="006C3DD9" w:rsidRPr="006C3DD9" w:rsidRDefault="006C3DD9" w:rsidP="002D5C03">
      <w:pPr>
        <w:spacing w:after="0" w:line="360" w:lineRule="auto"/>
        <w:ind w:firstLine="708"/>
        <w:jc w:val="both"/>
        <w:rPr>
          <w:rFonts w:ascii="Times New Roman" w:hAnsi="Times New Roman" w:cs="Times New Roman"/>
          <w:sz w:val="28"/>
          <w:szCs w:val="28"/>
          <w:lang w:val="uk-UA"/>
        </w:rPr>
      </w:pPr>
      <w:r w:rsidRPr="006C3DD9">
        <w:rPr>
          <w:rFonts w:ascii="Times New Roman" w:hAnsi="Times New Roman" w:cs="Times New Roman"/>
          <w:sz w:val="28"/>
          <w:szCs w:val="28"/>
          <w:lang w:val="uk-UA"/>
        </w:rPr>
        <w:t>Основн</w:t>
      </w:r>
      <w:r w:rsidR="002D5C03">
        <w:rPr>
          <w:rFonts w:ascii="Times New Roman" w:hAnsi="Times New Roman" w:cs="Times New Roman"/>
          <w:sz w:val="28"/>
          <w:szCs w:val="28"/>
          <w:lang w:val="uk-UA"/>
        </w:rPr>
        <w:t>ими</w:t>
      </w:r>
      <w:r w:rsidRPr="006C3DD9">
        <w:rPr>
          <w:rFonts w:ascii="Times New Roman" w:hAnsi="Times New Roman" w:cs="Times New Roman"/>
          <w:sz w:val="28"/>
          <w:szCs w:val="28"/>
          <w:lang w:val="uk-UA"/>
        </w:rPr>
        <w:t xml:space="preserve"> завдання</w:t>
      </w:r>
      <w:r w:rsidR="002D5C03">
        <w:rPr>
          <w:rFonts w:ascii="Times New Roman" w:hAnsi="Times New Roman" w:cs="Times New Roman"/>
          <w:sz w:val="28"/>
          <w:szCs w:val="28"/>
          <w:lang w:val="uk-UA"/>
        </w:rPr>
        <w:t>ми</w:t>
      </w:r>
      <w:r w:rsidR="002A780D">
        <w:rPr>
          <w:rFonts w:ascii="Times New Roman" w:hAnsi="Times New Roman" w:cs="Times New Roman"/>
          <w:sz w:val="28"/>
          <w:szCs w:val="28"/>
          <w:lang w:val="uk-UA"/>
        </w:rPr>
        <w:t>, які необхідно реалізувати задля пожвавлення інноваційного розитку підприємств регіону</w:t>
      </w:r>
      <w:r w:rsidR="002D5C03">
        <w:rPr>
          <w:rFonts w:ascii="Times New Roman" w:hAnsi="Times New Roman" w:cs="Times New Roman"/>
          <w:sz w:val="28"/>
          <w:szCs w:val="28"/>
          <w:lang w:val="uk-UA"/>
        </w:rPr>
        <w:t xml:space="preserve"> є</w:t>
      </w:r>
      <w:r w:rsidRPr="006C3DD9">
        <w:rPr>
          <w:rFonts w:ascii="Times New Roman" w:hAnsi="Times New Roman" w:cs="Times New Roman"/>
          <w:sz w:val="28"/>
          <w:szCs w:val="28"/>
          <w:lang w:val="uk-UA"/>
        </w:rPr>
        <w:t>:</w:t>
      </w:r>
    </w:p>
    <w:p w14:paraId="0B1F8738" w14:textId="2026FF2E" w:rsidR="006C3DD9" w:rsidRPr="006C3DD9" w:rsidRDefault="002A780D" w:rsidP="002A780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A6159" w:rsidRPr="006A6159">
        <w:rPr>
          <w:rFonts w:ascii="Times New Roman" w:hAnsi="Times New Roman" w:cs="Times New Roman"/>
          <w:sz w:val="28"/>
          <w:szCs w:val="28"/>
          <w:lang w:val="uk-UA"/>
        </w:rPr>
        <w:t xml:space="preserve"> </w:t>
      </w:r>
      <w:r w:rsidR="006C3DD9" w:rsidRPr="006C3DD9">
        <w:rPr>
          <w:rFonts w:ascii="Times New Roman" w:hAnsi="Times New Roman" w:cs="Times New Roman"/>
          <w:sz w:val="28"/>
          <w:szCs w:val="28"/>
          <w:lang w:val="uk-UA"/>
        </w:rPr>
        <w:t>сприяння розвитку галузей промисловості з високою до</w:t>
      </w:r>
      <w:r w:rsidR="00803B88">
        <w:rPr>
          <w:rFonts w:ascii="Times New Roman" w:hAnsi="Times New Roman" w:cs="Times New Roman"/>
          <w:sz w:val="28"/>
          <w:szCs w:val="28"/>
          <w:lang w:val="uk-UA"/>
        </w:rPr>
        <w:t>даною вартістю на засадах смарт-</w:t>
      </w:r>
      <w:r w:rsidR="006C3DD9" w:rsidRPr="006C3DD9">
        <w:rPr>
          <w:rFonts w:ascii="Times New Roman" w:hAnsi="Times New Roman" w:cs="Times New Roman"/>
          <w:sz w:val="28"/>
          <w:szCs w:val="28"/>
          <w:lang w:val="uk-UA"/>
        </w:rPr>
        <w:t>спеціалізації та підтримка розвитку інновацій, зокрема в таких сферах як: хімічна, біохімічна, фармацевтична, відновлювальна енергетика</w:t>
      </w:r>
      <w:r w:rsidR="00803B88">
        <w:rPr>
          <w:rFonts w:ascii="Times New Roman" w:hAnsi="Times New Roman" w:cs="Times New Roman"/>
          <w:sz w:val="28"/>
          <w:szCs w:val="28"/>
          <w:lang w:val="uk-UA"/>
        </w:rPr>
        <w:t xml:space="preserve">. </w:t>
      </w:r>
      <w:r w:rsidR="00803B88" w:rsidRPr="00803B88">
        <w:rPr>
          <w:rFonts w:ascii="Times New Roman" w:hAnsi="Times New Roman" w:cs="Times New Roman"/>
          <w:sz w:val="28"/>
          <w:szCs w:val="28"/>
          <w:lang w:val="uk-UA"/>
        </w:rPr>
        <w:t>Ядр</w:t>
      </w:r>
      <w:r w:rsidR="00803B88">
        <w:rPr>
          <w:rFonts w:ascii="Times New Roman" w:hAnsi="Times New Roman" w:cs="Times New Roman"/>
          <w:sz w:val="28"/>
          <w:szCs w:val="28"/>
          <w:lang w:val="uk-UA"/>
        </w:rPr>
        <w:t>ом</w:t>
      </w:r>
      <w:r w:rsidR="00803B88" w:rsidRPr="00803B88">
        <w:rPr>
          <w:rFonts w:ascii="Times New Roman" w:hAnsi="Times New Roman" w:cs="Times New Roman"/>
          <w:sz w:val="28"/>
          <w:szCs w:val="28"/>
          <w:lang w:val="uk-UA"/>
        </w:rPr>
        <w:t xml:space="preserve"> </w:t>
      </w:r>
      <w:r w:rsidR="00803B88">
        <w:rPr>
          <w:rFonts w:ascii="Times New Roman" w:hAnsi="Times New Roman" w:cs="Times New Roman"/>
          <w:sz w:val="28"/>
          <w:szCs w:val="28"/>
          <w:lang w:val="uk-UA"/>
        </w:rPr>
        <w:t xml:space="preserve">смарт-спеціалізації області повинен стати </w:t>
      </w:r>
      <w:r w:rsidR="00803B88" w:rsidRPr="00803B88">
        <w:rPr>
          <w:rFonts w:ascii="Times New Roman" w:hAnsi="Times New Roman" w:cs="Times New Roman"/>
          <w:sz w:val="28"/>
          <w:szCs w:val="28"/>
          <w:lang w:val="uk-UA"/>
        </w:rPr>
        <w:t>динамічни</w:t>
      </w:r>
      <w:r w:rsidR="00803B88">
        <w:rPr>
          <w:rFonts w:ascii="Times New Roman" w:hAnsi="Times New Roman" w:cs="Times New Roman"/>
          <w:sz w:val="28"/>
          <w:szCs w:val="28"/>
          <w:lang w:val="uk-UA"/>
        </w:rPr>
        <w:t xml:space="preserve">й кластер </w:t>
      </w:r>
      <w:r w:rsidR="00803B88" w:rsidRPr="00803B88">
        <w:rPr>
          <w:rFonts w:ascii="Times New Roman" w:hAnsi="Times New Roman" w:cs="Times New Roman"/>
          <w:sz w:val="28"/>
          <w:szCs w:val="28"/>
          <w:lang w:val="uk-UA"/>
        </w:rPr>
        <w:t>хімічної промисловості т</w:t>
      </w:r>
      <w:r w:rsidR="00803B88">
        <w:rPr>
          <w:rFonts w:ascii="Times New Roman" w:hAnsi="Times New Roman" w:cs="Times New Roman"/>
          <w:sz w:val="28"/>
          <w:szCs w:val="28"/>
          <w:lang w:val="uk-UA"/>
        </w:rPr>
        <w:t xml:space="preserve">а інжинірингу. </w:t>
      </w:r>
    </w:p>
    <w:p w14:paraId="53932152" w14:textId="548032A8" w:rsidR="006C3DD9" w:rsidRPr="006C3DD9" w:rsidRDefault="002A780D" w:rsidP="002A780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A6159" w:rsidRPr="006A6159">
        <w:rPr>
          <w:rFonts w:ascii="Times New Roman" w:hAnsi="Times New Roman" w:cs="Times New Roman"/>
          <w:sz w:val="28"/>
          <w:szCs w:val="28"/>
        </w:rPr>
        <w:t xml:space="preserve"> </w:t>
      </w:r>
      <w:r w:rsidR="006C3DD9" w:rsidRPr="006C3DD9">
        <w:rPr>
          <w:rFonts w:ascii="Times New Roman" w:hAnsi="Times New Roman" w:cs="Times New Roman"/>
          <w:sz w:val="28"/>
          <w:szCs w:val="28"/>
          <w:lang w:val="uk-UA"/>
        </w:rPr>
        <w:t>розвиток науково-інноваційного співробітництва державного та недержавного сектору науки, закладів вищої освіти та наукових установ з реальним сектором регіональної економіки;</w:t>
      </w:r>
    </w:p>
    <w:p w14:paraId="4E72268C" w14:textId="68A1AA9D" w:rsidR="006C3DD9" w:rsidRPr="006C3DD9" w:rsidRDefault="002A780D" w:rsidP="002A780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A6159" w:rsidRPr="006A6159">
        <w:rPr>
          <w:rFonts w:ascii="Times New Roman" w:hAnsi="Times New Roman" w:cs="Times New Roman"/>
          <w:sz w:val="28"/>
          <w:szCs w:val="28"/>
        </w:rPr>
        <w:t xml:space="preserve"> </w:t>
      </w:r>
      <w:r w:rsidR="006C3DD9" w:rsidRPr="006C3DD9">
        <w:rPr>
          <w:rFonts w:ascii="Times New Roman" w:hAnsi="Times New Roman" w:cs="Times New Roman"/>
          <w:sz w:val="28"/>
          <w:szCs w:val="28"/>
          <w:lang w:val="uk-UA"/>
        </w:rPr>
        <w:t>підтримка наукових досліджень, які є однією з основ інноваційного потенціалу, та створення ефективної інфраструктури, яка сприятиме перетворенню результатів досліджень у продукт, придатний до комерціалізації;</w:t>
      </w:r>
    </w:p>
    <w:p w14:paraId="2FEABC9F" w14:textId="1D1B2D37" w:rsidR="002A780D" w:rsidRDefault="002A780D" w:rsidP="002A780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A6159" w:rsidRPr="006A6159">
        <w:rPr>
          <w:rFonts w:ascii="Times New Roman" w:hAnsi="Times New Roman" w:cs="Times New Roman"/>
          <w:sz w:val="28"/>
          <w:szCs w:val="28"/>
        </w:rPr>
        <w:t xml:space="preserve"> </w:t>
      </w:r>
      <w:r w:rsidR="006C3DD9" w:rsidRPr="006C3DD9">
        <w:rPr>
          <w:rFonts w:ascii="Times New Roman" w:hAnsi="Times New Roman" w:cs="Times New Roman"/>
          <w:sz w:val="28"/>
          <w:szCs w:val="28"/>
          <w:lang w:val="uk-UA"/>
        </w:rPr>
        <w:t>сприяння випуску конкурентосп</w:t>
      </w:r>
      <w:r>
        <w:rPr>
          <w:rFonts w:ascii="Times New Roman" w:hAnsi="Times New Roman" w:cs="Times New Roman"/>
          <w:sz w:val="28"/>
          <w:szCs w:val="28"/>
          <w:lang w:val="uk-UA"/>
        </w:rPr>
        <w:t>роможної промислової продукції;</w:t>
      </w:r>
    </w:p>
    <w:p w14:paraId="6A27CA97" w14:textId="36A26B33" w:rsidR="002A780D" w:rsidRDefault="002A780D" w:rsidP="002A780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A6159" w:rsidRPr="006A6159">
        <w:rPr>
          <w:rFonts w:ascii="Times New Roman" w:hAnsi="Times New Roman" w:cs="Times New Roman"/>
          <w:sz w:val="28"/>
          <w:szCs w:val="28"/>
        </w:rPr>
        <w:t xml:space="preserve"> </w:t>
      </w:r>
      <w:r w:rsidR="006C3DD9" w:rsidRPr="006C3DD9">
        <w:rPr>
          <w:rFonts w:ascii="Times New Roman" w:hAnsi="Times New Roman" w:cs="Times New Roman"/>
          <w:sz w:val="28"/>
          <w:szCs w:val="28"/>
          <w:lang w:val="uk-UA"/>
        </w:rPr>
        <w:t>створення умов для розбудови іннов</w:t>
      </w:r>
      <w:r>
        <w:rPr>
          <w:rFonts w:ascii="Times New Roman" w:hAnsi="Times New Roman" w:cs="Times New Roman"/>
          <w:sz w:val="28"/>
          <w:szCs w:val="28"/>
          <w:lang w:val="uk-UA"/>
        </w:rPr>
        <w:t>аційної інфраструктури області;</w:t>
      </w:r>
    </w:p>
    <w:p w14:paraId="45F6FA0D" w14:textId="0FF763AA" w:rsidR="002A780D" w:rsidRDefault="002A780D" w:rsidP="002A780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6A6159" w:rsidRPr="006A6159">
        <w:rPr>
          <w:rFonts w:ascii="Times New Roman" w:hAnsi="Times New Roman" w:cs="Times New Roman"/>
          <w:sz w:val="28"/>
          <w:szCs w:val="28"/>
        </w:rPr>
        <w:t xml:space="preserve"> </w:t>
      </w:r>
      <w:r w:rsidR="006C3DD9" w:rsidRPr="006C3DD9">
        <w:rPr>
          <w:rFonts w:ascii="Times New Roman" w:hAnsi="Times New Roman" w:cs="Times New Roman"/>
          <w:sz w:val="28"/>
          <w:szCs w:val="28"/>
          <w:lang w:val="uk-UA"/>
        </w:rPr>
        <w:t>створення кластеру освіти, науки та бізнесу в IT-сфері, п</w:t>
      </w:r>
      <w:r>
        <w:rPr>
          <w:rFonts w:ascii="Times New Roman" w:hAnsi="Times New Roman" w:cs="Times New Roman"/>
          <w:sz w:val="28"/>
          <w:szCs w:val="28"/>
          <w:lang w:val="uk-UA"/>
        </w:rPr>
        <w:t>ромисловості та аграрній сфері;</w:t>
      </w:r>
    </w:p>
    <w:p w14:paraId="1EE42F4B" w14:textId="20B725F6" w:rsidR="006C3DD9" w:rsidRPr="006C3DD9" w:rsidRDefault="002A780D" w:rsidP="002A780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6A6159" w:rsidRPr="006A6159">
        <w:rPr>
          <w:rFonts w:ascii="Times New Roman" w:hAnsi="Times New Roman" w:cs="Times New Roman"/>
          <w:sz w:val="28"/>
          <w:szCs w:val="28"/>
        </w:rPr>
        <w:t xml:space="preserve"> </w:t>
      </w:r>
      <w:r w:rsidR="006C3DD9" w:rsidRPr="006C3DD9">
        <w:rPr>
          <w:rFonts w:ascii="Times New Roman" w:hAnsi="Times New Roman" w:cs="Times New Roman"/>
          <w:sz w:val="28"/>
          <w:szCs w:val="28"/>
          <w:lang w:val="uk-UA"/>
        </w:rPr>
        <w:t>сприяння створенню індустріальних парків та технопарків;</w:t>
      </w:r>
    </w:p>
    <w:p w14:paraId="4BA2C219" w14:textId="690C8964" w:rsidR="001324C9" w:rsidRPr="00953A54" w:rsidRDefault="002A780D" w:rsidP="00953A5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6A6159" w:rsidRPr="006A6159">
        <w:rPr>
          <w:rFonts w:ascii="Times New Roman" w:hAnsi="Times New Roman" w:cs="Times New Roman"/>
          <w:sz w:val="28"/>
          <w:szCs w:val="28"/>
        </w:rPr>
        <w:t xml:space="preserve"> </w:t>
      </w:r>
      <w:r w:rsidR="006C3DD9" w:rsidRPr="006C3DD9">
        <w:rPr>
          <w:rFonts w:ascii="Times New Roman" w:hAnsi="Times New Roman" w:cs="Times New Roman"/>
          <w:sz w:val="28"/>
          <w:szCs w:val="28"/>
          <w:lang w:val="uk-UA"/>
        </w:rPr>
        <w:t>сприяння створенню освітнього та практичного ІТ-середовища на базі освітніх закладів області для розвитку та впровадження інноваційних технологій.</w:t>
      </w:r>
    </w:p>
    <w:p w14:paraId="0639E425" w14:textId="1D0CB35E" w:rsidR="008C4626" w:rsidRPr="00EA6EA5" w:rsidRDefault="008C4626" w:rsidP="008C4626">
      <w:pPr>
        <w:spacing w:after="0" w:line="360" w:lineRule="auto"/>
        <w:ind w:firstLine="709"/>
        <w:contextualSpacing/>
        <w:jc w:val="both"/>
        <w:rPr>
          <w:rFonts w:ascii="Times New Roman" w:eastAsia="Calibri" w:hAnsi="Times New Roman" w:cs="Times New Roman"/>
          <w:sz w:val="28"/>
          <w:szCs w:val="28"/>
          <w:lang w:val="uk-UA"/>
        </w:rPr>
      </w:pPr>
      <w:r w:rsidRPr="008C4626">
        <w:rPr>
          <w:rFonts w:ascii="Times New Roman" w:eastAsia="Calibri" w:hAnsi="Times New Roman" w:cs="Times New Roman"/>
          <w:sz w:val="28"/>
          <w:szCs w:val="28"/>
          <w:lang w:val="uk-UA"/>
        </w:rPr>
        <w:t xml:space="preserve">Найважливішими сильними сторонами </w:t>
      </w:r>
      <w:r>
        <w:rPr>
          <w:rFonts w:ascii="Times New Roman" w:eastAsia="Calibri" w:hAnsi="Times New Roman" w:cs="Times New Roman"/>
          <w:sz w:val="28"/>
          <w:szCs w:val="28"/>
          <w:lang w:val="uk-UA"/>
        </w:rPr>
        <w:t>Луганщини та промислового трикутника Сєвєродонецьк-Лисичанськ-Рубіжне, де знаходиться велика частина інноваційних підприємств та науково-дослідних установ,</w:t>
      </w:r>
      <w:r w:rsidRPr="008C4626">
        <w:rPr>
          <w:rFonts w:ascii="Times New Roman" w:eastAsia="Calibri" w:hAnsi="Times New Roman" w:cs="Times New Roman"/>
          <w:sz w:val="28"/>
          <w:szCs w:val="28"/>
          <w:lang w:val="uk-UA"/>
        </w:rPr>
        <w:t xml:space="preserve"> є збереження інфраструктури хімічного сектору,</w:t>
      </w:r>
      <w:r w:rsidR="005347B2">
        <w:rPr>
          <w:rFonts w:ascii="Times New Roman" w:eastAsia="Calibri" w:hAnsi="Times New Roman" w:cs="Times New Roman"/>
          <w:sz w:val="28"/>
          <w:szCs w:val="28"/>
          <w:lang w:val="uk-UA"/>
        </w:rPr>
        <w:t xml:space="preserve"> машинобудування,</w:t>
      </w:r>
      <w:r w:rsidRPr="008C4626">
        <w:rPr>
          <w:rFonts w:ascii="Times New Roman" w:eastAsia="Calibri" w:hAnsi="Times New Roman" w:cs="Times New Roman"/>
          <w:sz w:val="28"/>
          <w:szCs w:val="28"/>
          <w:lang w:val="uk-UA"/>
        </w:rPr>
        <w:t xml:space="preserve"> науково-дослідної діяльності та інжинірингу як провідної сфери економіки громади. Стан та структурна динаміка хімічного сектору громади свідчать про наявність можливостей підвищення його конкурентоспроможності шляхом структурно-технологічної модернізації на неоіндустріальних засадах</w:t>
      </w:r>
      <w:r w:rsidR="00EA6EA5" w:rsidRPr="00EA6EA5">
        <w:rPr>
          <w:rFonts w:ascii="Times New Roman" w:eastAsia="Calibri" w:hAnsi="Times New Roman" w:cs="Times New Roman"/>
          <w:sz w:val="28"/>
          <w:szCs w:val="28"/>
        </w:rPr>
        <w:t xml:space="preserve"> </w:t>
      </w:r>
      <w:r w:rsidR="00EA6EA5" w:rsidRPr="00EA6EA5">
        <w:rPr>
          <w:rFonts w:ascii="Times New Roman" w:eastAsia="Calibri" w:hAnsi="Times New Roman" w:cs="Times New Roman"/>
          <w:sz w:val="28"/>
          <w:szCs w:val="28"/>
          <w:lang w:val="uk-UA"/>
        </w:rPr>
        <w:t>[11, c. 26].</w:t>
      </w:r>
    </w:p>
    <w:p w14:paraId="75F208A6" w14:textId="6AC6111B" w:rsidR="008C4626" w:rsidRDefault="008C4626" w:rsidP="008C4626">
      <w:pPr>
        <w:spacing w:after="0" w:line="360" w:lineRule="auto"/>
        <w:ind w:firstLine="709"/>
        <w:contextualSpacing/>
        <w:jc w:val="both"/>
        <w:rPr>
          <w:rFonts w:ascii="Times New Roman" w:eastAsia="Calibri" w:hAnsi="Times New Roman" w:cs="Times New Roman"/>
          <w:sz w:val="28"/>
          <w:szCs w:val="28"/>
          <w:lang w:val="uk-UA"/>
        </w:rPr>
      </w:pPr>
      <w:r w:rsidRPr="008C4626">
        <w:rPr>
          <w:rFonts w:ascii="Times New Roman" w:eastAsia="Calibri" w:hAnsi="Times New Roman" w:cs="Times New Roman"/>
          <w:sz w:val="28"/>
          <w:szCs w:val="28"/>
          <w:lang w:val="uk-UA"/>
        </w:rPr>
        <w:t>Вихідними передумовами є концентрація відповідних виробництв, інфраструктури, галузевих знань і навичок, наявність кооперативних зв’язків із суміжними та ІТ секторами, тісна співпраця з науковими, науково-дослідними, проєктними та освітніми установами.</w:t>
      </w:r>
    </w:p>
    <w:p w14:paraId="53699F63" w14:textId="0A75A4DC" w:rsidR="00815AB6" w:rsidRPr="00815AB6" w:rsidRDefault="00815AB6" w:rsidP="00815AB6">
      <w:pPr>
        <w:spacing w:after="0" w:line="360" w:lineRule="auto"/>
        <w:ind w:firstLine="709"/>
        <w:contextualSpacing/>
        <w:jc w:val="both"/>
        <w:rPr>
          <w:rFonts w:ascii="Times New Roman" w:eastAsia="Calibri" w:hAnsi="Times New Roman" w:cs="Times New Roman"/>
          <w:sz w:val="28"/>
          <w:szCs w:val="28"/>
          <w:lang w:val="uk-UA"/>
        </w:rPr>
      </w:pPr>
      <w:r w:rsidRPr="00815AB6">
        <w:rPr>
          <w:rFonts w:ascii="Times New Roman" w:eastAsia="Calibri" w:hAnsi="Times New Roman" w:cs="Times New Roman"/>
          <w:sz w:val="28"/>
          <w:szCs w:val="28"/>
          <w:lang w:val="uk-UA"/>
        </w:rPr>
        <w:t>В умовах переходу провідних економік світу до моделі «Індустрія 4.0» для України вкрай важливо створити дієві ме</w:t>
      </w:r>
      <w:r>
        <w:rPr>
          <w:rFonts w:ascii="Times New Roman" w:eastAsia="Calibri" w:hAnsi="Times New Roman" w:cs="Times New Roman"/>
          <w:sz w:val="28"/>
          <w:szCs w:val="28"/>
          <w:lang w:val="uk-UA"/>
        </w:rPr>
        <w:t>ханізми інноваційного розвитку.</w:t>
      </w:r>
    </w:p>
    <w:p w14:paraId="2CE65395" w14:textId="2D78C9E2" w:rsidR="00815AB6" w:rsidRPr="00815AB6" w:rsidRDefault="00815AB6" w:rsidP="00815AB6">
      <w:pPr>
        <w:spacing w:after="0" w:line="360" w:lineRule="auto"/>
        <w:ind w:firstLine="709"/>
        <w:contextualSpacing/>
        <w:jc w:val="both"/>
        <w:rPr>
          <w:rFonts w:ascii="Times New Roman" w:eastAsia="Calibri" w:hAnsi="Times New Roman" w:cs="Times New Roman"/>
          <w:sz w:val="28"/>
          <w:szCs w:val="28"/>
          <w:lang w:val="uk-UA"/>
        </w:rPr>
      </w:pPr>
      <w:r w:rsidRPr="00815AB6">
        <w:rPr>
          <w:rFonts w:ascii="Times New Roman" w:eastAsia="Calibri" w:hAnsi="Times New Roman" w:cs="Times New Roman"/>
          <w:sz w:val="28"/>
          <w:szCs w:val="28"/>
          <w:lang w:val="uk-UA"/>
        </w:rPr>
        <w:t>До сучасних механізмів розвитку слід відносити об’єднання підприємств або кластери, які є географічно наближеними, пов’язаними між собою компаніями та супутніми до них організаціями, що діють в певній сфері, характеризуються спільністю дій та взаємодоповню</w:t>
      </w:r>
      <w:r>
        <w:rPr>
          <w:rFonts w:ascii="Times New Roman" w:eastAsia="Calibri" w:hAnsi="Times New Roman" w:cs="Times New Roman"/>
          <w:sz w:val="28"/>
          <w:szCs w:val="28"/>
          <w:lang w:val="uk-UA"/>
        </w:rPr>
        <w:t>ючих одне одного.</w:t>
      </w:r>
    </w:p>
    <w:p w14:paraId="66C8B6A7" w14:textId="420CB588" w:rsidR="00815AB6" w:rsidRPr="00815AB6" w:rsidRDefault="00815AB6" w:rsidP="00815AB6">
      <w:pPr>
        <w:spacing w:after="0" w:line="360" w:lineRule="auto"/>
        <w:ind w:firstLine="709"/>
        <w:contextualSpacing/>
        <w:jc w:val="both"/>
        <w:rPr>
          <w:rFonts w:ascii="Times New Roman" w:eastAsia="Calibri" w:hAnsi="Times New Roman" w:cs="Times New Roman"/>
          <w:sz w:val="28"/>
          <w:szCs w:val="28"/>
          <w:lang w:val="uk-UA"/>
        </w:rPr>
      </w:pPr>
      <w:r w:rsidRPr="00815AB6">
        <w:rPr>
          <w:rFonts w:ascii="Times New Roman" w:eastAsia="Calibri" w:hAnsi="Times New Roman" w:cs="Times New Roman"/>
          <w:sz w:val="28"/>
          <w:szCs w:val="28"/>
          <w:lang w:val="uk-UA"/>
        </w:rPr>
        <w:t>Одним із різновидів</w:t>
      </w:r>
      <w:r>
        <w:rPr>
          <w:rFonts w:ascii="Times New Roman" w:eastAsia="Calibri" w:hAnsi="Times New Roman" w:cs="Times New Roman"/>
          <w:sz w:val="28"/>
          <w:szCs w:val="28"/>
          <w:lang w:val="uk-UA"/>
        </w:rPr>
        <w:t xml:space="preserve"> таких об’єднань є ІТ-кластери.</w:t>
      </w:r>
    </w:p>
    <w:p w14:paraId="48DA308E" w14:textId="2F06FD3B" w:rsidR="00815AB6" w:rsidRPr="00815AB6" w:rsidRDefault="00815AB6" w:rsidP="00815AB6">
      <w:pPr>
        <w:spacing w:after="0" w:line="360" w:lineRule="auto"/>
        <w:ind w:firstLine="709"/>
        <w:contextualSpacing/>
        <w:jc w:val="both"/>
        <w:rPr>
          <w:rFonts w:ascii="Times New Roman" w:eastAsia="Calibri" w:hAnsi="Times New Roman" w:cs="Times New Roman"/>
          <w:sz w:val="28"/>
          <w:szCs w:val="28"/>
          <w:lang w:val="uk-UA"/>
        </w:rPr>
      </w:pPr>
      <w:r w:rsidRPr="00815AB6">
        <w:rPr>
          <w:rFonts w:ascii="Times New Roman" w:eastAsia="Calibri" w:hAnsi="Times New Roman" w:cs="Times New Roman"/>
          <w:sz w:val="28"/>
          <w:szCs w:val="28"/>
          <w:lang w:val="uk-UA"/>
        </w:rPr>
        <w:t xml:space="preserve">16 грудня 2020 року за сприяння Департаменту міжнародної технічної допомоги, інноваційного розвитку та зовнішніх зносин Луганської обласної державної адміністрації, та проєкту USAID «Економічна підтримка Східної </w:t>
      </w:r>
      <w:r w:rsidRPr="00815AB6">
        <w:rPr>
          <w:rFonts w:ascii="Times New Roman" w:eastAsia="Calibri" w:hAnsi="Times New Roman" w:cs="Times New Roman"/>
          <w:sz w:val="28"/>
          <w:szCs w:val="28"/>
          <w:lang w:val="uk-UA"/>
        </w:rPr>
        <w:lastRenderedPageBreak/>
        <w:t>України» представниками місцевих ІТ компаній та навчальних закладів бу</w:t>
      </w:r>
      <w:r>
        <w:rPr>
          <w:rFonts w:ascii="Times New Roman" w:eastAsia="Calibri" w:hAnsi="Times New Roman" w:cs="Times New Roman"/>
          <w:sz w:val="28"/>
          <w:szCs w:val="28"/>
          <w:lang w:val="uk-UA"/>
        </w:rPr>
        <w:t>ло створено ІТ кластер DriveIT.</w:t>
      </w:r>
    </w:p>
    <w:p w14:paraId="1F797C29" w14:textId="002E5C01" w:rsidR="00815AB6" w:rsidRPr="00815AB6" w:rsidRDefault="00815AB6" w:rsidP="00815AB6">
      <w:pPr>
        <w:spacing w:after="0" w:line="360" w:lineRule="auto"/>
        <w:ind w:firstLine="709"/>
        <w:contextualSpacing/>
        <w:jc w:val="both"/>
        <w:rPr>
          <w:rFonts w:ascii="Times New Roman" w:eastAsia="Calibri" w:hAnsi="Times New Roman" w:cs="Times New Roman"/>
          <w:sz w:val="28"/>
          <w:szCs w:val="28"/>
          <w:lang w:val="uk-UA"/>
        </w:rPr>
      </w:pPr>
      <w:r w:rsidRPr="00815AB6">
        <w:rPr>
          <w:rFonts w:ascii="Times New Roman" w:eastAsia="Calibri" w:hAnsi="Times New Roman" w:cs="Times New Roman"/>
          <w:sz w:val="28"/>
          <w:szCs w:val="28"/>
          <w:lang w:val="uk-UA"/>
        </w:rPr>
        <w:t>Серед підписантів меморандуму про співпрацю та партнерство – СНУ ім. В. Даля, КЗ ПНЗ «Лисичанський центр науково-технічної творчості учнівської молоді», КЗ ПНЗ «Станція юних техніків міста Сєвєродонецьк», ТОВ «МОБІУС ТІМ», ТОВ «ЕКОНОМІК СОФТ», ТОВ «IT Академия IABS», ФОП Пасічний Л.О., ФОП Помєщенко А.Ф., ФОП Вініч</w:t>
      </w:r>
      <w:r>
        <w:rPr>
          <w:rFonts w:ascii="Times New Roman" w:eastAsia="Calibri" w:hAnsi="Times New Roman" w:cs="Times New Roman"/>
          <w:sz w:val="28"/>
          <w:szCs w:val="28"/>
          <w:lang w:val="uk-UA"/>
        </w:rPr>
        <w:t>енко Т.Г. та ФОП Нідченко А. М.</w:t>
      </w:r>
    </w:p>
    <w:p w14:paraId="2B10FE3C" w14:textId="5B48C4CB" w:rsidR="00815AB6" w:rsidRPr="00815AB6" w:rsidRDefault="00815AB6" w:rsidP="00815AB6">
      <w:pPr>
        <w:spacing w:after="0" w:line="360" w:lineRule="auto"/>
        <w:ind w:firstLine="709"/>
        <w:contextualSpacing/>
        <w:jc w:val="both"/>
        <w:rPr>
          <w:rFonts w:ascii="Times New Roman" w:eastAsia="Calibri" w:hAnsi="Times New Roman" w:cs="Times New Roman"/>
          <w:sz w:val="28"/>
          <w:szCs w:val="28"/>
          <w:lang w:val="uk-UA"/>
        </w:rPr>
      </w:pPr>
      <w:r w:rsidRPr="00815AB6">
        <w:rPr>
          <w:rFonts w:ascii="Times New Roman" w:eastAsia="Calibri" w:hAnsi="Times New Roman" w:cs="Times New Roman"/>
          <w:sz w:val="28"/>
          <w:szCs w:val="28"/>
          <w:lang w:val="uk-UA"/>
        </w:rPr>
        <w:t>Діяльність кластеру буде спрямована на вирішення спільних проблем, що стосуються наявності кваліфікованого персоналу та розвитку галузі ІТ у регіоні. В рамках діяльності кластеру планується впровадження сучасних бізнес-процесів, залучення інвестицій у підтримку талантів, інновацій, маркетингу, бренду, створення інкубаторі</w:t>
      </w:r>
      <w:r>
        <w:rPr>
          <w:rFonts w:ascii="Times New Roman" w:eastAsia="Calibri" w:hAnsi="Times New Roman" w:cs="Times New Roman"/>
          <w:sz w:val="28"/>
          <w:szCs w:val="28"/>
          <w:lang w:val="uk-UA"/>
        </w:rPr>
        <w:t>в та науково-дослідних центрів.</w:t>
      </w:r>
    </w:p>
    <w:p w14:paraId="08D401D4" w14:textId="0784027E" w:rsidR="00815AB6" w:rsidRPr="00815AB6" w:rsidRDefault="00815AB6" w:rsidP="00815AB6">
      <w:pPr>
        <w:spacing w:after="0" w:line="360" w:lineRule="auto"/>
        <w:ind w:firstLine="709"/>
        <w:contextualSpacing/>
        <w:jc w:val="both"/>
        <w:rPr>
          <w:rFonts w:ascii="Times New Roman" w:eastAsia="Calibri" w:hAnsi="Times New Roman" w:cs="Times New Roman"/>
          <w:sz w:val="28"/>
          <w:szCs w:val="28"/>
          <w:lang w:val="uk-UA"/>
        </w:rPr>
      </w:pPr>
      <w:r w:rsidRPr="00815AB6">
        <w:rPr>
          <w:rFonts w:ascii="Times New Roman" w:eastAsia="Calibri" w:hAnsi="Times New Roman" w:cs="Times New Roman"/>
          <w:sz w:val="28"/>
          <w:szCs w:val="28"/>
          <w:lang w:val="uk-UA"/>
        </w:rPr>
        <w:t>Крім того, створення ІТ-кластеру допоможе відновити та розвивати хімічну та машинобудівн</w:t>
      </w:r>
      <w:r>
        <w:rPr>
          <w:rFonts w:ascii="Times New Roman" w:eastAsia="Calibri" w:hAnsi="Times New Roman" w:cs="Times New Roman"/>
          <w:sz w:val="28"/>
          <w:szCs w:val="28"/>
          <w:lang w:val="uk-UA"/>
        </w:rPr>
        <w:t>у галузі, а також проєктування.</w:t>
      </w:r>
    </w:p>
    <w:p w14:paraId="4B8B3231" w14:textId="33752F6D" w:rsidR="00815AB6" w:rsidRPr="004F7720" w:rsidRDefault="00815AB6" w:rsidP="00815AB6">
      <w:pPr>
        <w:spacing w:after="0" w:line="360" w:lineRule="auto"/>
        <w:ind w:firstLine="709"/>
        <w:contextualSpacing/>
        <w:jc w:val="both"/>
        <w:rPr>
          <w:rFonts w:ascii="Times New Roman" w:eastAsia="Calibri" w:hAnsi="Times New Roman" w:cs="Times New Roman"/>
          <w:sz w:val="28"/>
          <w:szCs w:val="28"/>
          <w:lang w:val="uk-UA"/>
        </w:rPr>
      </w:pPr>
      <w:r w:rsidRPr="00815AB6">
        <w:rPr>
          <w:rFonts w:ascii="Times New Roman" w:eastAsia="Calibri" w:hAnsi="Times New Roman" w:cs="Times New Roman"/>
          <w:sz w:val="28"/>
          <w:szCs w:val="28"/>
          <w:lang w:val="uk-UA"/>
        </w:rPr>
        <w:t>Одним із перших проєктів, що будуть реалізовані в межах роботи кластеру, планується створення ІТ-платформи на базі Східноукраїнсь</w:t>
      </w:r>
      <w:r w:rsidR="00EA6EA5">
        <w:rPr>
          <w:rFonts w:ascii="Times New Roman" w:eastAsia="Calibri" w:hAnsi="Times New Roman" w:cs="Times New Roman"/>
          <w:sz w:val="28"/>
          <w:szCs w:val="28"/>
          <w:lang w:val="uk-UA"/>
        </w:rPr>
        <w:t>кого національного університету</w:t>
      </w:r>
      <w:r w:rsidR="005347B2">
        <w:rPr>
          <w:rFonts w:ascii="Times New Roman" w:eastAsia="Calibri" w:hAnsi="Times New Roman" w:cs="Times New Roman"/>
          <w:sz w:val="28"/>
          <w:szCs w:val="28"/>
          <w:lang w:val="uk-UA"/>
        </w:rPr>
        <w:t xml:space="preserve"> імені В. Даля</w:t>
      </w:r>
      <w:r w:rsidR="00EA6EA5">
        <w:rPr>
          <w:rFonts w:ascii="Times New Roman" w:eastAsia="Calibri" w:hAnsi="Times New Roman" w:cs="Times New Roman"/>
          <w:sz w:val="28"/>
          <w:szCs w:val="28"/>
          <w:lang w:val="uk-UA"/>
        </w:rPr>
        <w:t xml:space="preserve"> </w:t>
      </w:r>
      <w:r w:rsidRPr="00977F78">
        <w:rPr>
          <w:rFonts w:ascii="Times New Roman" w:eastAsia="Calibri" w:hAnsi="Times New Roman" w:cs="Times New Roman"/>
          <w:sz w:val="28"/>
          <w:szCs w:val="28"/>
          <w:lang w:val="uk-UA"/>
        </w:rPr>
        <w:t>[</w:t>
      </w:r>
      <w:r w:rsidR="00EA6EA5" w:rsidRPr="004F7720">
        <w:rPr>
          <w:rFonts w:ascii="Times New Roman" w:eastAsia="Calibri" w:hAnsi="Times New Roman" w:cs="Times New Roman"/>
          <w:sz w:val="28"/>
          <w:szCs w:val="28"/>
          <w:lang w:val="uk-UA"/>
        </w:rPr>
        <w:t>100</w:t>
      </w:r>
      <w:r w:rsidRPr="00977F78">
        <w:rPr>
          <w:rFonts w:ascii="Times New Roman" w:eastAsia="Calibri" w:hAnsi="Times New Roman" w:cs="Times New Roman"/>
          <w:sz w:val="28"/>
          <w:szCs w:val="28"/>
          <w:lang w:val="uk-UA"/>
        </w:rPr>
        <w:t>]</w:t>
      </w:r>
      <w:r w:rsidR="00EA6EA5" w:rsidRPr="004F7720">
        <w:rPr>
          <w:rFonts w:ascii="Times New Roman" w:eastAsia="Calibri" w:hAnsi="Times New Roman" w:cs="Times New Roman"/>
          <w:sz w:val="28"/>
          <w:szCs w:val="28"/>
          <w:lang w:val="uk-UA"/>
        </w:rPr>
        <w:t>.</w:t>
      </w:r>
    </w:p>
    <w:p w14:paraId="6142C4C2" w14:textId="77777777" w:rsidR="008C4626" w:rsidRPr="008C4626" w:rsidRDefault="008C4626" w:rsidP="008C4626">
      <w:pPr>
        <w:spacing w:after="0" w:line="360" w:lineRule="auto"/>
        <w:ind w:firstLine="709"/>
        <w:contextualSpacing/>
        <w:jc w:val="both"/>
        <w:rPr>
          <w:rFonts w:ascii="Times New Roman" w:eastAsia="Calibri" w:hAnsi="Times New Roman" w:cs="Times New Roman"/>
          <w:sz w:val="28"/>
          <w:szCs w:val="28"/>
          <w:lang w:val="uk-UA"/>
        </w:rPr>
      </w:pPr>
      <w:r w:rsidRPr="008C4626">
        <w:rPr>
          <w:rFonts w:ascii="Times New Roman" w:eastAsia="Calibri" w:hAnsi="Times New Roman" w:cs="Times New Roman"/>
          <w:sz w:val="28"/>
          <w:szCs w:val="28"/>
          <w:lang w:val="uk-UA"/>
        </w:rPr>
        <w:t>Неоіндустріальне зростання хімічного комплексу може відбуватися завдяки розширенню хіміко-фармацевтичного виробництва, а також продовження наявних ланцюгів доданої вартості та виготовлення диференційованої продукції хімічної галузі для споживчих ринків (складної агрохімічної продукції, лакофарбових матеріалів, біохімії, побутової хімії, косметичних засобів, реагентів для очищення води, матеріалів для сучасних методів діагностики). Названі сегменти відрізняються значною участю іноземного капіталу, залученням передових іноземних технологій і готовністю до подальшого інноваційного розвитку.</w:t>
      </w:r>
    </w:p>
    <w:p w14:paraId="1F53351B" w14:textId="2B01BD4F" w:rsidR="001324C9" w:rsidRPr="008C4626" w:rsidRDefault="008C4626" w:rsidP="008C4626">
      <w:pPr>
        <w:spacing w:after="0" w:line="360" w:lineRule="auto"/>
        <w:ind w:firstLine="709"/>
        <w:contextualSpacing/>
        <w:jc w:val="both"/>
        <w:rPr>
          <w:rFonts w:ascii="Times New Roman" w:eastAsia="Calibri" w:hAnsi="Times New Roman" w:cs="Times New Roman"/>
          <w:sz w:val="28"/>
          <w:szCs w:val="28"/>
          <w:lang w:val="uk-UA"/>
        </w:rPr>
      </w:pPr>
      <w:r w:rsidRPr="008C4626">
        <w:rPr>
          <w:rFonts w:ascii="Times New Roman" w:eastAsia="Calibri" w:hAnsi="Times New Roman" w:cs="Times New Roman"/>
          <w:sz w:val="28"/>
          <w:szCs w:val="28"/>
          <w:lang w:val="uk-UA"/>
        </w:rPr>
        <w:t xml:space="preserve">Високотехнологічні галузі-споживачі можуть стати вагомим джерелом зовнішніх інвестицій у розвиток хімічного виробництва. Виходячи з </w:t>
      </w:r>
      <w:r w:rsidRPr="008C4626">
        <w:rPr>
          <w:rFonts w:ascii="Times New Roman" w:eastAsia="Calibri" w:hAnsi="Times New Roman" w:cs="Times New Roman"/>
          <w:sz w:val="28"/>
          <w:szCs w:val="28"/>
          <w:lang w:val="uk-UA"/>
        </w:rPr>
        <w:lastRenderedPageBreak/>
        <w:t>української специфіки, серед перспективних партнерів хімічного виробництва слід розглядати аграрне виробництво, яке зараз зацікавлене у цифровій модернізації і реалізації концепції «точного зе</w:t>
      </w:r>
      <w:r w:rsidR="00EA6EA5">
        <w:rPr>
          <w:rFonts w:ascii="Times New Roman" w:eastAsia="Calibri" w:hAnsi="Times New Roman" w:cs="Times New Roman"/>
          <w:sz w:val="28"/>
          <w:szCs w:val="28"/>
          <w:lang w:val="uk-UA"/>
        </w:rPr>
        <w:t>млеробства» (precision farming)</w:t>
      </w:r>
      <w:r>
        <w:rPr>
          <w:rFonts w:ascii="Times New Roman" w:eastAsia="Calibri" w:hAnsi="Times New Roman" w:cs="Times New Roman"/>
          <w:sz w:val="28"/>
          <w:szCs w:val="28"/>
          <w:lang w:val="uk-UA"/>
        </w:rPr>
        <w:t xml:space="preserve"> </w:t>
      </w:r>
      <w:r w:rsidRPr="008C4626">
        <w:rPr>
          <w:rFonts w:ascii="Times New Roman" w:eastAsia="Calibri" w:hAnsi="Times New Roman" w:cs="Times New Roman"/>
          <w:sz w:val="28"/>
          <w:szCs w:val="28"/>
          <w:lang w:val="uk-UA"/>
        </w:rPr>
        <w:t>[</w:t>
      </w:r>
      <w:r w:rsidR="00EA6EA5" w:rsidRPr="00EA6EA5">
        <w:rPr>
          <w:rFonts w:ascii="Times New Roman" w:eastAsia="Calibri" w:hAnsi="Times New Roman" w:cs="Times New Roman"/>
          <w:sz w:val="28"/>
          <w:szCs w:val="28"/>
          <w:lang w:val="uk-UA"/>
        </w:rPr>
        <w:t xml:space="preserve">11, </w:t>
      </w:r>
      <w:r w:rsidR="00EA6EA5">
        <w:rPr>
          <w:rFonts w:ascii="Times New Roman" w:eastAsia="Calibri" w:hAnsi="Times New Roman" w:cs="Times New Roman"/>
          <w:sz w:val="28"/>
          <w:szCs w:val="28"/>
          <w:lang w:val="en-US"/>
        </w:rPr>
        <w:t>c</w:t>
      </w:r>
      <w:r w:rsidR="00EA6EA5" w:rsidRPr="00EA6EA5">
        <w:rPr>
          <w:rFonts w:ascii="Times New Roman" w:eastAsia="Calibri" w:hAnsi="Times New Roman" w:cs="Times New Roman"/>
          <w:sz w:val="28"/>
          <w:szCs w:val="28"/>
          <w:lang w:val="uk-UA"/>
        </w:rPr>
        <w:t>. 26</w:t>
      </w:r>
      <w:r w:rsidRPr="008C4626">
        <w:rPr>
          <w:rFonts w:ascii="Times New Roman" w:eastAsia="Calibri" w:hAnsi="Times New Roman" w:cs="Times New Roman"/>
          <w:sz w:val="28"/>
          <w:szCs w:val="28"/>
          <w:lang w:val="uk-UA"/>
        </w:rPr>
        <w:t>].</w:t>
      </w:r>
    </w:p>
    <w:p w14:paraId="56290F32" w14:textId="31A929A3" w:rsidR="001324C9" w:rsidRPr="001324C9" w:rsidRDefault="008C4626" w:rsidP="008C4626">
      <w:pPr>
        <w:tabs>
          <w:tab w:val="left" w:pos="142"/>
          <w:tab w:val="left" w:pos="1134"/>
        </w:tabs>
        <w:spacing w:after="0" w:line="360" w:lineRule="auto"/>
        <w:ind w:firstLine="680"/>
        <w:jc w:val="both"/>
        <w:rPr>
          <w:rFonts w:ascii="Times New Roman" w:eastAsia="Calibri" w:hAnsi="Times New Roman" w:cs="Times New Roman"/>
          <w:sz w:val="28"/>
          <w:szCs w:val="28"/>
          <w:lang w:val="uk-UA"/>
        </w:rPr>
      </w:pPr>
      <w:r w:rsidRPr="008C4626">
        <w:rPr>
          <w:rFonts w:ascii="Times New Roman" w:eastAsia="Calibri" w:hAnsi="Times New Roman" w:cs="Times New Roman"/>
          <w:sz w:val="28"/>
          <w:szCs w:val="28"/>
          <w:lang w:val="uk-UA"/>
        </w:rPr>
        <w:t xml:space="preserve">Великою перевагою </w:t>
      </w:r>
      <w:r>
        <w:rPr>
          <w:rFonts w:ascii="Times New Roman" w:eastAsia="Calibri" w:hAnsi="Times New Roman" w:cs="Times New Roman"/>
          <w:sz w:val="28"/>
          <w:szCs w:val="28"/>
          <w:lang w:val="uk-UA"/>
        </w:rPr>
        <w:t xml:space="preserve">Луганщини </w:t>
      </w:r>
      <w:r w:rsidRPr="008C4626">
        <w:rPr>
          <w:rFonts w:ascii="Times New Roman" w:eastAsia="Calibri" w:hAnsi="Times New Roman" w:cs="Times New Roman"/>
          <w:sz w:val="28"/>
          <w:szCs w:val="28"/>
          <w:lang w:val="uk-UA"/>
        </w:rPr>
        <w:t xml:space="preserve">є активна діяльність міжнародних програм, </w:t>
      </w:r>
      <w:r w:rsidR="005347B2">
        <w:rPr>
          <w:rFonts w:ascii="Times New Roman" w:eastAsia="Calibri" w:hAnsi="Times New Roman" w:cs="Times New Roman"/>
          <w:sz w:val="28"/>
          <w:szCs w:val="28"/>
          <w:lang w:val="uk-UA"/>
        </w:rPr>
        <w:t xml:space="preserve">бо </w:t>
      </w:r>
      <w:r>
        <w:rPr>
          <w:rFonts w:ascii="Times New Roman" w:eastAsia="Calibri" w:hAnsi="Times New Roman" w:cs="Times New Roman"/>
          <w:sz w:val="28"/>
          <w:szCs w:val="28"/>
          <w:lang w:val="uk-UA"/>
        </w:rPr>
        <w:t xml:space="preserve">в області працює більше 30 міжнародних неурядових організацій, </w:t>
      </w:r>
      <w:r w:rsidRPr="008C4626">
        <w:rPr>
          <w:rFonts w:ascii="Times New Roman" w:eastAsia="Calibri" w:hAnsi="Times New Roman" w:cs="Times New Roman"/>
          <w:sz w:val="28"/>
          <w:szCs w:val="28"/>
          <w:lang w:val="uk-UA"/>
        </w:rPr>
        <w:t>що забезпечує суттєву підтримку найважливіших для громади напрямків розвитку, на які в теперішніх умовах не вистачає ресурсу. При цьому важливо використати наявну інфраструктуру підтримки бізнесу, посилити їх потенціал для підготовки конкурентоспро</w:t>
      </w:r>
      <w:r>
        <w:rPr>
          <w:rFonts w:ascii="Times New Roman" w:eastAsia="Calibri" w:hAnsi="Times New Roman" w:cs="Times New Roman"/>
          <w:sz w:val="28"/>
          <w:szCs w:val="28"/>
          <w:lang w:val="uk-UA"/>
        </w:rPr>
        <w:t>можних проєктів розвитку громад області</w:t>
      </w:r>
      <w:r w:rsidRPr="008C4626">
        <w:rPr>
          <w:rFonts w:ascii="Times New Roman" w:eastAsia="Calibri" w:hAnsi="Times New Roman" w:cs="Times New Roman"/>
          <w:sz w:val="28"/>
          <w:szCs w:val="28"/>
          <w:lang w:val="uk-UA"/>
        </w:rPr>
        <w:t>.</w:t>
      </w:r>
      <w:r w:rsidRPr="008C4626">
        <w:t xml:space="preserve"> </w:t>
      </w:r>
      <w:r w:rsidRPr="008C4626">
        <w:rPr>
          <w:rFonts w:ascii="Times New Roman" w:eastAsia="Calibri" w:hAnsi="Times New Roman" w:cs="Times New Roman"/>
          <w:sz w:val="28"/>
          <w:szCs w:val="28"/>
          <w:lang w:val="uk-UA"/>
        </w:rPr>
        <w:t>[</w:t>
      </w:r>
      <w:r w:rsidR="00EA6EA5" w:rsidRPr="00A36AF8">
        <w:rPr>
          <w:rFonts w:ascii="Times New Roman" w:eastAsia="Calibri" w:hAnsi="Times New Roman" w:cs="Times New Roman"/>
          <w:sz w:val="28"/>
          <w:szCs w:val="28"/>
        </w:rPr>
        <w:t xml:space="preserve">11, </w:t>
      </w:r>
      <w:r w:rsidR="00EA6EA5">
        <w:rPr>
          <w:rFonts w:ascii="Times New Roman" w:eastAsia="Calibri" w:hAnsi="Times New Roman" w:cs="Times New Roman"/>
          <w:sz w:val="28"/>
          <w:szCs w:val="28"/>
          <w:lang w:val="en-US"/>
        </w:rPr>
        <w:t>c</w:t>
      </w:r>
      <w:r w:rsidR="00EA6EA5" w:rsidRPr="00A36AF8">
        <w:rPr>
          <w:rFonts w:ascii="Times New Roman" w:eastAsia="Calibri" w:hAnsi="Times New Roman" w:cs="Times New Roman"/>
          <w:sz w:val="28"/>
          <w:szCs w:val="28"/>
        </w:rPr>
        <w:t>. 26</w:t>
      </w:r>
      <w:r w:rsidRPr="008C4626">
        <w:rPr>
          <w:rFonts w:ascii="Times New Roman" w:eastAsia="Calibri" w:hAnsi="Times New Roman" w:cs="Times New Roman"/>
          <w:sz w:val="28"/>
          <w:szCs w:val="28"/>
          <w:lang w:val="uk-UA"/>
        </w:rPr>
        <w:t>].</w:t>
      </w:r>
    </w:p>
    <w:p w14:paraId="0038C876" w14:textId="77777777" w:rsidR="001324C9" w:rsidRDefault="001324C9" w:rsidP="009870C2">
      <w:pPr>
        <w:rPr>
          <w:rFonts w:ascii="Times New Roman" w:hAnsi="Times New Roman" w:cs="Times New Roman"/>
          <w:sz w:val="28"/>
          <w:szCs w:val="28"/>
          <w:lang w:val="uk-UA"/>
        </w:rPr>
      </w:pPr>
    </w:p>
    <w:p w14:paraId="20222432" w14:textId="77777777" w:rsidR="005E5663" w:rsidRPr="00445722" w:rsidRDefault="005E5663" w:rsidP="009870C2">
      <w:pPr>
        <w:rPr>
          <w:rFonts w:ascii="Times New Roman" w:hAnsi="Times New Roman" w:cs="Times New Roman"/>
          <w:sz w:val="28"/>
          <w:szCs w:val="28"/>
          <w:lang w:val="uk-UA"/>
        </w:rPr>
      </w:pPr>
    </w:p>
    <w:p w14:paraId="1D6EFB6F" w14:textId="6684C92A" w:rsidR="009870C2" w:rsidRPr="005E5663" w:rsidRDefault="009870C2" w:rsidP="005E5663">
      <w:pPr>
        <w:spacing w:after="0" w:line="360" w:lineRule="auto"/>
        <w:ind w:firstLine="680"/>
        <w:jc w:val="both"/>
        <w:rPr>
          <w:rFonts w:ascii="Times New Roman" w:hAnsi="Times New Roman" w:cs="Times New Roman"/>
          <w:sz w:val="28"/>
          <w:szCs w:val="28"/>
          <w:lang w:val="uk-UA"/>
        </w:rPr>
      </w:pPr>
      <w:r w:rsidRPr="005E5663">
        <w:rPr>
          <w:rFonts w:ascii="Times New Roman" w:hAnsi="Times New Roman" w:cs="Times New Roman"/>
          <w:sz w:val="28"/>
          <w:szCs w:val="28"/>
          <w:lang w:val="uk-UA"/>
        </w:rPr>
        <w:t>3.3. Рекомендації щодо вдосконалення інноваційної діяльності підприємств Луганської області</w:t>
      </w:r>
    </w:p>
    <w:p w14:paraId="3AB02CEB" w14:textId="77777777" w:rsidR="00023ABE" w:rsidRDefault="00977F78" w:rsidP="00023ABE">
      <w:pPr>
        <w:spacing w:after="0" w:line="360" w:lineRule="auto"/>
        <w:ind w:firstLine="708"/>
        <w:jc w:val="both"/>
        <w:rPr>
          <w:rFonts w:ascii="Times New Roman" w:hAnsi="Times New Roman" w:cs="Times New Roman"/>
          <w:sz w:val="28"/>
          <w:szCs w:val="28"/>
          <w:lang w:val="uk-UA"/>
        </w:rPr>
      </w:pPr>
      <w:r w:rsidRPr="00977F78">
        <w:rPr>
          <w:rFonts w:ascii="Times New Roman" w:hAnsi="Times New Roman" w:cs="Times New Roman"/>
          <w:sz w:val="28"/>
          <w:szCs w:val="28"/>
          <w:lang w:val="uk-UA"/>
        </w:rPr>
        <w:t>Для вдосконалення інновацій</w:t>
      </w:r>
      <w:r>
        <w:rPr>
          <w:rFonts w:ascii="Times New Roman" w:hAnsi="Times New Roman" w:cs="Times New Roman"/>
          <w:sz w:val="28"/>
          <w:szCs w:val="28"/>
          <w:lang w:val="uk-UA"/>
        </w:rPr>
        <w:t xml:space="preserve">ної діяльності підприємств Луганщини </w:t>
      </w:r>
      <w:r w:rsidRPr="00977F78">
        <w:rPr>
          <w:rFonts w:ascii="Times New Roman" w:hAnsi="Times New Roman" w:cs="Times New Roman"/>
          <w:sz w:val="28"/>
          <w:szCs w:val="28"/>
          <w:lang w:val="uk-UA"/>
        </w:rPr>
        <w:t>велике значення мають фіна</w:t>
      </w:r>
      <w:r>
        <w:rPr>
          <w:rFonts w:ascii="Times New Roman" w:hAnsi="Times New Roman" w:cs="Times New Roman"/>
          <w:sz w:val="28"/>
          <w:szCs w:val="28"/>
          <w:lang w:val="uk-UA"/>
        </w:rPr>
        <w:t xml:space="preserve">нсові ресурси, зокрема іноземні </w:t>
      </w:r>
      <w:r w:rsidRPr="00977F78">
        <w:rPr>
          <w:rFonts w:ascii="Times New Roman" w:hAnsi="Times New Roman" w:cs="Times New Roman"/>
          <w:sz w:val="28"/>
          <w:szCs w:val="28"/>
          <w:lang w:val="uk-UA"/>
        </w:rPr>
        <w:t>капіталовкладення,</w:t>
      </w:r>
      <w:r>
        <w:rPr>
          <w:rFonts w:ascii="Times New Roman" w:hAnsi="Times New Roman" w:cs="Times New Roman"/>
          <w:sz w:val="28"/>
          <w:szCs w:val="28"/>
          <w:lang w:val="uk-UA"/>
        </w:rPr>
        <w:t xml:space="preserve"> міжнародна технічна допомога,</w:t>
      </w:r>
      <w:r w:rsidRPr="00977F78">
        <w:rPr>
          <w:rFonts w:ascii="Times New Roman" w:hAnsi="Times New Roman" w:cs="Times New Roman"/>
          <w:sz w:val="28"/>
          <w:szCs w:val="28"/>
          <w:lang w:val="uk-UA"/>
        </w:rPr>
        <w:t xml:space="preserve"> оскільки державне фінансування перебуває на</w:t>
      </w:r>
      <w:r>
        <w:rPr>
          <w:rFonts w:ascii="Times New Roman" w:hAnsi="Times New Roman" w:cs="Times New Roman"/>
          <w:sz w:val="28"/>
          <w:szCs w:val="28"/>
          <w:lang w:val="uk-UA"/>
        </w:rPr>
        <w:t xml:space="preserve"> </w:t>
      </w:r>
      <w:r w:rsidRPr="00977F78">
        <w:rPr>
          <w:rFonts w:ascii="Times New Roman" w:hAnsi="Times New Roman" w:cs="Times New Roman"/>
          <w:sz w:val="28"/>
          <w:szCs w:val="28"/>
          <w:lang w:val="uk-UA"/>
        </w:rPr>
        <w:t>низькому рівні</w:t>
      </w:r>
      <w:r>
        <w:rPr>
          <w:rFonts w:ascii="Times New Roman" w:hAnsi="Times New Roman" w:cs="Times New Roman"/>
          <w:sz w:val="28"/>
          <w:szCs w:val="28"/>
          <w:lang w:val="uk-UA"/>
        </w:rPr>
        <w:t>.</w:t>
      </w:r>
    </w:p>
    <w:p w14:paraId="20E3081E" w14:textId="55A047FF" w:rsidR="00023ABE" w:rsidRDefault="00023ABE" w:rsidP="00023AB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Інноваційні підприємства з метою залучення фінансо</w:t>
      </w:r>
      <w:r w:rsidR="00BC6BAC">
        <w:rPr>
          <w:rFonts w:ascii="Times New Roman" w:hAnsi="Times New Roman" w:cs="Times New Roman"/>
          <w:sz w:val="28"/>
          <w:szCs w:val="28"/>
          <w:lang w:val="uk-UA"/>
        </w:rPr>
        <w:t>в</w:t>
      </w:r>
      <w:r>
        <w:rPr>
          <w:rFonts w:ascii="Times New Roman" w:hAnsi="Times New Roman" w:cs="Times New Roman"/>
          <w:sz w:val="28"/>
          <w:szCs w:val="28"/>
          <w:lang w:val="uk-UA"/>
        </w:rPr>
        <w:t xml:space="preserve">их інструментів можуть брати участь у конкурсах </w:t>
      </w:r>
      <w:r w:rsidRPr="00023ABE">
        <w:rPr>
          <w:rFonts w:ascii="Times New Roman" w:hAnsi="Times New Roman" w:cs="Times New Roman"/>
          <w:sz w:val="28"/>
          <w:szCs w:val="28"/>
          <w:lang w:val="uk-UA"/>
        </w:rPr>
        <w:t xml:space="preserve">Європейських та міжнародних програм HORIZON, </w:t>
      </w:r>
      <w:r>
        <w:rPr>
          <w:rFonts w:ascii="Times New Roman" w:hAnsi="Times New Roman" w:cs="Times New Roman"/>
          <w:sz w:val="28"/>
          <w:szCs w:val="28"/>
          <w:lang w:val="en-US"/>
        </w:rPr>
        <w:t>Eureka</w:t>
      </w:r>
      <w:r w:rsidR="0096474A">
        <w:rPr>
          <w:rFonts w:ascii="Times New Roman" w:hAnsi="Times New Roman" w:cs="Times New Roman"/>
          <w:sz w:val="28"/>
          <w:szCs w:val="28"/>
          <w:lang w:val="uk-UA"/>
        </w:rPr>
        <w:t xml:space="preserve">, </w:t>
      </w:r>
      <w:r w:rsidR="0096474A">
        <w:rPr>
          <w:rFonts w:ascii="Times New Roman" w:hAnsi="Times New Roman" w:cs="Times New Roman"/>
          <w:sz w:val="28"/>
          <w:szCs w:val="28"/>
          <w:lang w:val="en-US"/>
        </w:rPr>
        <w:t>COSME</w:t>
      </w:r>
      <w:r w:rsidR="0096474A" w:rsidRPr="004F7720">
        <w:rPr>
          <w:rFonts w:ascii="Times New Roman" w:hAnsi="Times New Roman" w:cs="Times New Roman"/>
          <w:sz w:val="28"/>
          <w:szCs w:val="28"/>
          <w:lang w:val="uk-UA"/>
        </w:rPr>
        <w:t xml:space="preserve">, </w:t>
      </w:r>
      <w:r w:rsidR="0096474A">
        <w:rPr>
          <w:rFonts w:ascii="Times New Roman" w:hAnsi="Times New Roman" w:cs="Times New Roman"/>
          <w:sz w:val="28"/>
          <w:szCs w:val="28"/>
          <w:lang w:val="uk-UA"/>
        </w:rPr>
        <w:t>грантових конкурсах Українського культурного фонду</w:t>
      </w:r>
      <w:r w:rsidR="0096474A" w:rsidRPr="004F7720">
        <w:rPr>
          <w:rFonts w:ascii="Times New Roman" w:hAnsi="Times New Roman" w:cs="Times New Roman"/>
          <w:sz w:val="28"/>
          <w:szCs w:val="28"/>
          <w:lang w:val="uk-UA"/>
        </w:rPr>
        <w:t>, Державн</w:t>
      </w:r>
      <w:r w:rsidR="0096474A">
        <w:rPr>
          <w:rFonts w:ascii="Times New Roman" w:hAnsi="Times New Roman" w:cs="Times New Roman"/>
          <w:sz w:val="28"/>
          <w:szCs w:val="28"/>
          <w:lang w:val="uk-UA"/>
        </w:rPr>
        <w:t>ої</w:t>
      </w:r>
      <w:r w:rsidR="0096474A" w:rsidRPr="004F7720">
        <w:rPr>
          <w:rFonts w:ascii="Times New Roman" w:hAnsi="Times New Roman" w:cs="Times New Roman"/>
          <w:sz w:val="28"/>
          <w:szCs w:val="28"/>
          <w:lang w:val="uk-UA"/>
        </w:rPr>
        <w:t xml:space="preserve"> інноваційн</w:t>
      </w:r>
      <w:r w:rsidR="0096474A">
        <w:rPr>
          <w:rFonts w:ascii="Times New Roman" w:hAnsi="Times New Roman" w:cs="Times New Roman"/>
          <w:sz w:val="28"/>
          <w:szCs w:val="28"/>
          <w:lang w:val="uk-UA"/>
        </w:rPr>
        <w:t>ої</w:t>
      </w:r>
      <w:r w:rsidR="0096474A" w:rsidRPr="004F7720">
        <w:rPr>
          <w:rFonts w:ascii="Times New Roman" w:hAnsi="Times New Roman" w:cs="Times New Roman"/>
          <w:sz w:val="28"/>
          <w:szCs w:val="28"/>
          <w:lang w:val="uk-UA"/>
        </w:rPr>
        <w:t xml:space="preserve"> фінансово-кредитн</w:t>
      </w:r>
      <w:r w:rsidR="0096474A">
        <w:rPr>
          <w:rFonts w:ascii="Times New Roman" w:hAnsi="Times New Roman" w:cs="Times New Roman"/>
          <w:sz w:val="28"/>
          <w:szCs w:val="28"/>
          <w:lang w:val="uk-UA"/>
        </w:rPr>
        <w:t>ої</w:t>
      </w:r>
      <w:r w:rsidR="0096474A" w:rsidRPr="004F7720">
        <w:rPr>
          <w:rFonts w:ascii="Times New Roman" w:hAnsi="Times New Roman" w:cs="Times New Roman"/>
          <w:sz w:val="28"/>
          <w:szCs w:val="28"/>
          <w:lang w:val="uk-UA"/>
        </w:rPr>
        <w:t xml:space="preserve"> установ</w:t>
      </w:r>
      <w:r w:rsidR="0096474A">
        <w:rPr>
          <w:rFonts w:ascii="Times New Roman" w:hAnsi="Times New Roman" w:cs="Times New Roman"/>
          <w:sz w:val="28"/>
          <w:szCs w:val="28"/>
          <w:lang w:val="uk-UA"/>
        </w:rPr>
        <w:t>и тощо</w:t>
      </w:r>
      <w:r>
        <w:rPr>
          <w:rFonts w:ascii="Times New Roman" w:hAnsi="Times New Roman" w:cs="Times New Roman"/>
          <w:sz w:val="28"/>
          <w:szCs w:val="28"/>
          <w:lang w:val="uk-UA"/>
        </w:rPr>
        <w:t xml:space="preserve"> з метою р</w:t>
      </w:r>
      <w:r w:rsidRPr="00023ABE">
        <w:rPr>
          <w:rFonts w:ascii="Times New Roman" w:hAnsi="Times New Roman" w:cs="Times New Roman"/>
          <w:sz w:val="28"/>
          <w:szCs w:val="28"/>
          <w:lang w:val="uk-UA"/>
        </w:rPr>
        <w:t>еалізаці</w:t>
      </w:r>
      <w:r>
        <w:rPr>
          <w:rFonts w:ascii="Times New Roman" w:hAnsi="Times New Roman" w:cs="Times New Roman"/>
          <w:sz w:val="28"/>
          <w:szCs w:val="28"/>
          <w:lang w:val="uk-UA"/>
        </w:rPr>
        <w:t>ї</w:t>
      </w:r>
      <w:r w:rsidRPr="00023ABE">
        <w:rPr>
          <w:rFonts w:ascii="Times New Roman" w:hAnsi="Times New Roman" w:cs="Times New Roman"/>
          <w:sz w:val="28"/>
          <w:szCs w:val="28"/>
          <w:lang w:val="uk-UA"/>
        </w:rPr>
        <w:t xml:space="preserve"> інноваційних проєктів</w:t>
      </w:r>
      <w:r>
        <w:rPr>
          <w:rFonts w:ascii="Times New Roman" w:hAnsi="Times New Roman" w:cs="Times New Roman"/>
          <w:sz w:val="28"/>
          <w:szCs w:val="28"/>
          <w:lang w:val="uk-UA"/>
        </w:rPr>
        <w:t>.</w:t>
      </w:r>
    </w:p>
    <w:p w14:paraId="2CE97D78" w14:textId="61618580" w:rsidR="00023ABE" w:rsidRDefault="00023ABE" w:rsidP="00023AB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детальн</w:t>
      </w:r>
      <w:r w:rsidR="0096474A">
        <w:rPr>
          <w:rFonts w:ascii="Times New Roman" w:hAnsi="Times New Roman" w:cs="Times New Roman"/>
          <w:sz w:val="28"/>
          <w:szCs w:val="28"/>
          <w:lang w:val="uk-UA"/>
        </w:rPr>
        <w:t xml:space="preserve">іше </w:t>
      </w:r>
      <w:r>
        <w:rPr>
          <w:rFonts w:ascii="Times New Roman" w:hAnsi="Times New Roman" w:cs="Times New Roman"/>
          <w:sz w:val="28"/>
          <w:szCs w:val="28"/>
          <w:lang w:val="uk-UA"/>
        </w:rPr>
        <w:t>програм</w:t>
      </w:r>
      <w:r w:rsidR="0096474A">
        <w:rPr>
          <w:rFonts w:ascii="Times New Roman" w:hAnsi="Times New Roman" w:cs="Times New Roman"/>
          <w:sz w:val="28"/>
          <w:szCs w:val="28"/>
          <w:lang w:val="uk-UA"/>
        </w:rPr>
        <w:t xml:space="preserve">и </w:t>
      </w:r>
      <w:r w:rsidR="0096474A" w:rsidRPr="0096474A">
        <w:rPr>
          <w:rFonts w:ascii="Times New Roman" w:hAnsi="Times New Roman" w:cs="Times New Roman"/>
          <w:sz w:val="28"/>
          <w:szCs w:val="28"/>
          <w:lang w:val="uk-UA"/>
        </w:rPr>
        <w:t>HORIZON, Eureka</w:t>
      </w:r>
      <w:r>
        <w:rPr>
          <w:rFonts w:ascii="Times New Roman" w:hAnsi="Times New Roman" w:cs="Times New Roman"/>
          <w:sz w:val="28"/>
          <w:szCs w:val="28"/>
          <w:lang w:val="uk-UA"/>
        </w:rPr>
        <w:t>.</w:t>
      </w:r>
    </w:p>
    <w:p w14:paraId="5ECB0AA1" w14:textId="3EA4A10B" w:rsidR="005E3777" w:rsidRPr="00546826" w:rsidRDefault="005E3777" w:rsidP="005E3777">
      <w:pPr>
        <w:spacing w:after="0" w:line="360" w:lineRule="auto"/>
        <w:ind w:firstLine="708"/>
        <w:jc w:val="both"/>
        <w:rPr>
          <w:rFonts w:ascii="Times New Roman" w:hAnsi="Times New Roman" w:cs="Times New Roman"/>
          <w:sz w:val="28"/>
          <w:szCs w:val="28"/>
          <w:lang w:val="uk-UA"/>
        </w:rPr>
      </w:pPr>
      <w:r w:rsidRPr="005E3777">
        <w:rPr>
          <w:rFonts w:ascii="Times New Roman" w:hAnsi="Times New Roman" w:cs="Times New Roman"/>
          <w:sz w:val="28"/>
          <w:szCs w:val="28"/>
          <w:lang w:val="uk-UA"/>
        </w:rPr>
        <w:t>Horizon 2020 – найбільша програма ЄС з дослідження та інновацій. Програма Horizon 2020 спрямована н</w:t>
      </w:r>
      <w:r>
        <w:rPr>
          <w:rFonts w:ascii="Times New Roman" w:hAnsi="Times New Roman" w:cs="Times New Roman"/>
          <w:sz w:val="28"/>
          <w:szCs w:val="28"/>
          <w:lang w:val="uk-UA"/>
        </w:rPr>
        <w:t xml:space="preserve">а: </w:t>
      </w:r>
      <w:r w:rsidRPr="005E3777">
        <w:rPr>
          <w:rFonts w:ascii="Times New Roman" w:hAnsi="Times New Roman" w:cs="Times New Roman"/>
          <w:sz w:val="28"/>
          <w:szCs w:val="28"/>
          <w:lang w:val="uk-UA"/>
        </w:rPr>
        <w:t>зміцнення позицій ЄС у галузі досл</w:t>
      </w:r>
      <w:r>
        <w:rPr>
          <w:rFonts w:ascii="Times New Roman" w:hAnsi="Times New Roman" w:cs="Times New Roman"/>
          <w:sz w:val="28"/>
          <w:szCs w:val="28"/>
          <w:lang w:val="uk-UA"/>
        </w:rPr>
        <w:t xml:space="preserve">іджень, інновацій і технологій; </w:t>
      </w:r>
      <w:r w:rsidRPr="005E3777">
        <w:rPr>
          <w:rFonts w:ascii="Times New Roman" w:hAnsi="Times New Roman" w:cs="Times New Roman"/>
          <w:sz w:val="28"/>
          <w:szCs w:val="28"/>
          <w:lang w:val="uk-UA"/>
        </w:rPr>
        <w:t>сприяння економічному зростанню та</w:t>
      </w:r>
      <w:r>
        <w:rPr>
          <w:rFonts w:ascii="Times New Roman" w:hAnsi="Times New Roman" w:cs="Times New Roman"/>
          <w:sz w:val="28"/>
          <w:szCs w:val="28"/>
          <w:lang w:val="uk-UA"/>
        </w:rPr>
        <w:t xml:space="preserve"> створенню нових робочих місць; </w:t>
      </w:r>
      <w:r w:rsidRPr="005E3777">
        <w:rPr>
          <w:rFonts w:ascii="Times New Roman" w:hAnsi="Times New Roman" w:cs="Times New Roman"/>
          <w:sz w:val="28"/>
          <w:szCs w:val="28"/>
          <w:lang w:val="uk-UA"/>
        </w:rPr>
        <w:t xml:space="preserve">вирішення основних суспільних проблем </w:t>
      </w:r>
      <w:r w:rsidRPr="005E3777">
        <w:rPr>
          <w:rFonts w:ascii="Times New Roman" w:hAnsi="Times New Roman" w:cs="Times New Roman"/>
          <w:sz w:val="28"/>
          <w:szCs w:val="28"/>
          <w:lang w:val="uk-UA"/>
        </w:rPr>
        <w:lastRenderedPageBreak/>
        <w:t>Європи, зокрема зміни клімату, розвитку стійкого (зеленого) транспорту, мобільності, відновлюваних джерел енергії, продовольчої безпеки, старіння населення.</w:t>
      </w:r>
      <w:r w:rsidR="004F291E">
        <w:rPr>
          <w:rFonts w:ascii="Times New Roman" w:hAnsi="Times New Roman" w:cs="Times New Roman"/>
          <w:sz w:val="28"/>
          <w:szCs w:val="28"/>
          <w:lang w:val="uk-UA"/>
        </w:rPr>
        <w:t xml:space="preserve"> </w:t>
      </w:r>
      <w:r w:rsidR="004F291E" w:rsidRPr="004F291E">
        <w:rPr>
          <w:rFonts w:ascii="Times New Roman" w:hAnsi="Times New Roman" w:cs="Times New Roman"/>
          <w:sz w:val="28"/>
          <w:szCs w:val="28"/>
          <w:lang w:val="uk-UA"/>
        </w:rPr>
        <w:t xml:space="preserve">Відкрита з 2014 до 2020 року з бюджетом в 70 млрд. </w:t>
      </w:r>
      <w:r w:rsidR="00EA6EA5">
        <w:rPr>
          <w:rFonts w:ascii="Times New Roman" w:hAnsi="Times New Roman" w:cs="Times New Roman"/>
          <w:sz w:val="28"/>
          <w:szCs w:val="28"/>
          <w:lang w:val="uk-UA"/>
        </w:rPr>
        <w:t>є</w:t>
      </w:r>
      <w:r w:rsidR="004F291E" w:rsidRPr="004F291E">
        <w:rPr>
          <w:rFonts w:ascii="Times New Roman" w:hAnsi="Times New Roman" w:cs="Times New Roman"/>
          <w:sz w:val="28"/>
          <w:szCs w:val="28"/>
          <w:lang w:val="uk-UA"/>
        </w:rPr>
        <w:t>вро</w:t>
      </w:r>
      <w:r w:rsidR="00EA6EA5" w:rsidRPr="00A36AF8">
        <w:rPr>
          <w:rFonts w:ascii="Times New Roman" w:hAnsi="Times New Roman" w:cs="Times New Roman"/>
          <w:sz w:val="28"/>
          <w:szCs w:val="28"/>
          <w:lang w:val="uk-UA"/>
        </w:rPr>
        <w:t xml:space="preserve"> [</w:t>
      </w:r>
      <w:r w:rsidR="00EA6EA5">
        <w:rPr>
          <w:rFonts w:ascii="Times New Roman" w:hAnsi="Times New Roman" w:cs="Times New Roman"/>
          <w:sz w:val="28"/>
          <w:szCs w:val="28"/>
          <w:lang w:val="uk-UA"/>
        </w:rPr>
        <w:t>103</w:t>
      </w:r>
      <w:r w:rsidR="00EA6EA5" w:rsidRPr="00A36AF8">
        <w:rPr>
          <w:rFonts w:ascii="Times New Roman" w:hAnsi="Times New Roman" w:cs="Times New Roman"/>
          <w:sz w:val="28"/>
          <w:szCs w:val="28"/>
          <w:lang w:val="uk-UA"/>
        </w:rPr>
        <w:t>]</w:t>
      </w:r>
      <w:r w:rsidR="004F291E" w:rsidRPr="004F291E">
        <w:rPr>
          <w:rFonts w:ascii="Times New Roman" w:hAnsi="Times New Roman" w:cs="Times New Roman"/>
          <w:sz w:val="28"/>
          <w:szCs w:val="28"/>
          <w:lang w:val="uk-UA"/>
        </w:rPr>
        <w:t>.</w:t>
      </w:r>
    </w:p>
    <w:p w14:paraId="2C3947A8" w14:textId="49BA2873" w:rsidR="004F291E" w:rsidRPr="00546826" w:rsidRDefault="004F291E" w:rsidP="004F291E">
      <w:pPr>
        <w:spacing w:after="0" w:line="360" w:lineRule="auto"/>
        <w:ind w:firstLine="708"/>
        <w:jc w:val="both"/>
        <w:rPr>
          <w:rFonts w:ascii="Times New Roman" w:hAnsi="Times New Roman" w:cs="Times New Roman"/>
          <w:sz w:val="28"/>
          <w:szCs w:val="28"/>
          <w:lang w:val="uk-UA"/>
        </w:rPr>
      </w:pPr>
      <w:r w:rsidRPr="00546826">
        <w:rPr>
          <w:rFonts w:ascii="Times New Roman" w:hAnsi="Times New Roman" w:cs="Times New Roman"/>
          <w:sz w:val="28"/>
          <w:szCs w:val="28"/>
          <w:lang w:val="uk-UA"/>
        </w:rPr>
        <w:t xml:space="preserve">Програма Горизонт 2020 була створена як один із фінансових інструментів для реалізації ініціативи Інноваційного Союзу, що </w:t>
      </w:r>
      <w:r>
        <w:rPr>
          <w:rFonts w:ascii="Times New Roman" w:hAnsi="Times New Roman" w:cs="Times New Roman"/>
          <w:sz w:val="28"/>
          <w:szCs w:val="28"/>
          <w:lang w:val="uk-UA"/>
        </w:rPr>
        <w:t>спрямована</w:t>
      </w:r>
      <w:r w:rsidRPr="00546826">
        <w:rPr>
          <w:rFonts w:ascii="Times New Roman" w:hAnsi="Times New Roman" w:cs="Times New Roman"/>
          <w:sz w:val="28"/>
          <w:szCs w:val="28"/>
          <w:lang w:val="uk-UA"/>
        </w:rPr>
        <w:t xml:space="preserve"> на забезпечення конкурентноспроможності Європейського Союзу у сфері наукових досліджень та інновацій.</w:t>
      </w:r>
    </w:p>
    <w:p w14:paraId="05AEAEC7" w14:textId="5B95381F" w:rsidR="00346134" w:rsidRDefault="00346134" w:rsidP="0034613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346134">
        <w:rPr>
          <w:rFonts w:ascii="Times New Roman" w:hAnsi="Times New Roman" w:cs="Times New Roman"/>
          <w:sz w:val="28"/>
          <w:szCs w:val="28"/>
        </w:rPr>
        <w:t>татистика участі Укр</w:t>
      </w:r>
      <w:r>
        <w:rPr>
          <w:rFonts w:ascii="Times New Roman" w:hAnsi="Times New Roman" w:cs="Times New Roman"/>
          <w:sz w:val="28"/>
          <w:szCs w:val="28"/>
        </w:rPr>
        <w:t>аїни в програмі «Горизонт 2020»</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(станом на </w:t>
      </w:r>
      <w:r>
        <w:rPr>
          <w:rFonts w:ascii="Times New Roman" w:hAnsi="Times New Roman" w:cs="Times New Roman"/>
          <w:sz w:val="28"/>
          <w:szCs w:val="28"/>
          <w:lang w:val="uk-UA"/>
        </w:rPr>
        <w:t>жовтень</w:t>
      </w:r>
      <w:r>
        <w:rPr>
          <w:rFonts w:ascii="Times New Roman" w:hAnsi="Times New Roman" w:cs="Times New Roman"/>
          <w:sz w:val="28"/>
          <w:szCs w:val="28"/>
        </w:rPr>
        <w:t xml:space="preserve"> 2020 року</w:t>
      </w:r>
      <w:r w:rsidRPr="00346134">
        <w:rPr>
          <w:rFonts w:ascii="Times New Roman" w:hAnsi="Times New Roman" w:cs="Times New Roman"/>
          <w:sz w:val="28"/>
          <w:szCs w:val="28"/>
        </w:rPr>
        <w:t>)</w:t>
      </w:r>
      <w:r>
        <w:rPr>
          <w:rFonts w:ascii="Times New Roman" w:hAnsi="Times New Roman" w:cs="Times New Roman"/>
          <w:sz w:val="28"/>
          <w:szCs w:val="28"/>
          <w:lang w:val="uk-UA"/>
        </w:rPr>
        <w:t xml:space="preserve">: кількість поданих пропозицій </w:t>
      </w:r>
      <w:r w:rsidRPr="00346134">
        <w:rPr>
          <w:rFonts w:ascii="Times New Roman" w:hAnsi="Times New Roman" w:cs="Times New Roman"/>
          <w:sz w:val="28"/>
          <w:szCs w:val="28"/>
          <w:lang w:val="uk-UA"/>
        </w:rPr>
        <w:t>2</w:t>
      </w:r>
      <w:r>
        <w:rPr>
          <w:rFonts w:ascii="Times New Roman" w:hAnsi="Times New Roman" w:cs="Times New Roman"/>
          <w:sz w:val="28"/>
          <w:szCs w:val="28"/>
          <w:lang w:val="uk-UA"/>
        </w:rPr>
        <w:t> </w:t>
      </w:r>
      <w:r w:rsidRPr="00346134">
        <w:rPr>
          <w:rFonts w:ascii="Times New Roman" w:hAnsi="Times New Roman" w:cs="Times New Roman"/>
          <w:sz w:val="28"/>
          <w:szCs w:val="28"/>
          <w:lang w:val="uk-UA"/>
        </w:rPr>
        <w:t>475</w:t>
      </w:r>
      <w:r>
        <w:rPr>
          <w:rFonts w:ascii="Times New Roman" w:hAnsi="Times New Roman" w:cs="Times New Roman"/>
          <w:sz w:val="28"/>
          <w:szCs w:val="28"/>
          <w:lang w:val="uk-UA"/>
        </w:rPr>
        <w:t xml:space="preserve">, кількість пропозицій, що пройшли експертизу </w:t>
      </w:r>
      <w:r w:rsidRPr="00346134">
        <w:rPr>
          <w:rFonts w:ascii="Times New Roman" w:hAnsi="Times New Roman" w:cs="Times New Roman"/>
          <w:sz w:val="28"/>
          <w:szCs w:val="28"/>
          <w:lang w:val="uk-UA"/>
        </w:rPr>
        <w:t>1</w:t>
      </w:r>
      <w:r>
        <w:rPr>
          <w:rFonts w:ascii="Times New Roman" w:hAnsi="Times New Roman" w:cs="Times New Roman"/>
          <w:sz w:val="28"/>
          <w:szCs w:val="28"/>
          <w:lang w:val="uk-UA"/>
        </w:rPr>
        <w:t> </w:t>
      </w:r>
      <w:r w:rsidRPr="00346134">
        <w:rPr>
          <w:rFonts w:ascii="Times New Roman" w:hAnsi="Times New Roman" w:cs="Times New Roman"/>
          <w:sz w:val="28"/>
          <w:szCs w:val="28"/>
          <w:lang w:val="uk-UA"/>
        </w:rPr>
        <w:t>948</w:t>
      </w:r>
      <w:r>
        <w:rPr>
          <w:rFonts w:ascii="Times New Roman" w:hAnsi="Times New Roman" w:cs="Times New Roman"/>
          <w:sz w:val="28"/>
          <w:szCs w:val="28"/>
          <w:lang w:val="uk-UA"/>
        </w:rPr>
        <w:t>, п</w:t>
      </w:r>
      <w:r w:rsidRPr="00346134">
        <w:rPr>
          <w:rFonts w:ascii="Times New Roman" w:hAnsi="Times New Roman" w:cs="Times New Roman"/>
          <w:sz w:val="28"/>
          <w:szCs w:val="28"/>
          <w:lang w:val="uk-UA"/>
        </w:rPr>
        <w:t>ідписано грантів 2</w:t>
      </w:r>
      <w:r w:rsidR="0096474A">
        <w:rPr>
          <w:rFonts w:ascii="Times New Roman" w:hAnsi="Times New Roman" w:cs="Times New Roman"/>
          <w:sz w:val="28"/>
          <w:szCs w:val="28"/>
          <w:lang w:val="uk-UA"/>
        </w:rPr>
        <w:t>12</w:t>
      </w:r>
      <w:r w:rsidR="00641841" w:rsidRPr="00641841">
        <w:rPr>
          <w:rFonts w:ascii="Times New Roman" w:hAnsi="Times New Roman" w:cs="Times New Roman"/>
          <w:sz w:val="28"/>
          <w:szCs w:val="28"/>
        </w:rPr>
        <w:t xml:space="preserve"> </w:t>
      </w:r>
      <w:r w:rsidR="00641841">
        <w:rPr>
          <w:rFonts w:ascii="Times New Roman" w:hAnsi="Times New Roman" w:cs="Times New Roman"/>
          <w:sz w:val="28"/>
          <w:szCs w:val="28"/>
          <w:lang w:val="uk-UA"/>
        </w:rPr>
        <w:t xml:space="preserve">на суму </w:t>
      </w:r>
      <w:r w:rsidR="0096474A">
        <w:rPr>
          <w:rFonts w:ascii="Times New Roman" w:hAnsi="Times New Roman" w:cs="Times New Roman"/>
          <w:sz w:val="28"/>
          <w:szCs w:val="28"/>
          <w:lang w:val="uk-UA"/>
        </w:rPr>
        <w:t>40, 52</w:t>
      </w:r>
      <w:r w:rsidR="00641841">
        <w:rPr>
          <w:rFonts w:ascii="Times New Roman" w:hAnsi="Times New Roman" w:cs="Times New Roman"/>
          <w:sz w:val="28"/>
          <w:szCs w:val="28"/>
          <w:lang w:val="uk-UA"/>
        </w:rPr>
        <w:t xml:space="preserve"> </w:t>
      </w:r>
      <w:r w:rsidR="0096474A">
        <w:rPr>
          <w:rFonts w:ascii="Times New Roman" w:hAnsi="Times New Roman" w:cs="Times New Roman"/>
          <w:sz w:val="28"/>
          <w:szCs w:val="28"/>
          <w:lang w:val="uk-UA"/>
        </w:rPr>
        <w:t>млн</w:t>
      </w:r>
      <w:r w:rsidR="00641841">
        <w:rPr>
          <w:rFonts w:ascii="Times New Roman" w:hAnsi="Times New Roman" w:cs="Times New Roman"/>
          <w:sz w:val="28"/>
          <w:szCs w:val="28"/>
          <w:lang w:val="uk-UA"/>
        </w:rPr>
        <w:t>євро</w:t>
      </w:r>
      <w:r>
        <w:rPr>
          <w:rFonts w:ascii="Times New Roman" w:hAnsi="Times New Roman" w:cs="Times New Roman"/>
          <w:sz w:val="28"/>
          <w:szCs w:val="28"/>
          <w:lang w:val="uk-UA"/>
        </w:rPr>
        <w:t>, к</w:t>
      </w:r>
      <w:r w:rsidRPr="00346134">
        <w:rPr>
          <w:rFonts w:ascii="Times New Roman" w:hAnsi="Times New Roman" w:cs="Times New Roman"/>
          <w:sz w:val="28"/>
          <w:szCs w:val="28"/>
          <w:lang w:val="uk-UA"/>
        </w:rPr>
        <w:t xml:space="preserve">ількість учасників </w:t>
      </w:r>
      <w:r>
        <w:rPr>
          <w:rFonts w:ascii="Times New Roman" w:hAnsi="Times New Roman" w:cs="Times New Roman"/>
          <w:sz w:val="28"/>
          <w:szCs w:val="28"/>
          <w:lang w:val="uk-UA"/>
        </w:rPr>
        <w:t xml:space="preserve">– </w:t>
      </w:r>
      <w:r w:rsidRPr="00346134">
        <w:rPr>
          <w:rFonts w:ascii="Times New Roman" w:hAnsi="Times New Roman" w:cs="Times New Roman"/>
          <w:sz w:val="28"/>
          <w:szCs w:val="28"/>
          <w:lang w:val="uk-UA"/>
        </w:rPr>
        <w:t>281</w:t>
      </w:r>
      <w:r>
        <w:rPr>
          <w:rFonts w:ascii="Times New Roman" w:hAnsi="Times New Roman" w:cs="Times New Roman"/>
          <w:sz w:val="28"/>
          <w:szCs w:val="28"/>
          <w:lang w:val="uk-UA"/>
        </w:rPr>
        <w:t>. Є учасники й з Луганської області серед інноваційних підприємств, хоча найактивнішими є підприємства Києва, Львова, Харкова, Одеси, Дніпра, Запоріжжя.</w:t>
      </w:r>
      <w:r w:rsidR="00641841">
        <w:rPr>
          <w:rFonts w:ascii="Times New Roman" w:hAnsi="Times New Roman" w:cs="Times New Roman"/>
          <w:sz w:val="28"/>
          <w:szCs w:val="28"/>
          <w:lang w:val="uk-UA"/>
        </w:rPr>
        <w:t xml:space="preserve"> Проєкти реалізовують 153 українських суб</w:t>
      </w:r>
      <w:r w:rsidR="00641841" w:rsidRPr="00641841">
        <w:rPr>
          <w:rFonts w:ascii="Times New Roman" w:hAnsi="Times New Roman" w:cs="Times New Roman"/>
          <w:sz w:val="28"/>
          <w:szCs w:val="28"/>
          <w:lang w:val="uk-UA"/>
        </w:rPr>
        <w:t>’</w:t>
      </w:r>
      <w:r w:rsidR="00641841">
        <w:rPr>
          <w:rFonts w:ascii="Times New Roman" w:hAnsi="Times New Roman" w:cs="Times New Roman"/>
          <w:sz w:val="28"/>
          <w:szCs w:val="28"/>
          <w:lang w:val="uk-UA"/>
        </w:rPr>
        <w:t>єкти наукової, науково-технічної та інноваційної діяльності, починаючи з 2014 року і дотепер</w:t>
      </w:r>
      <w:r w:rsidR="00EA6EA5">
        <w:rPr>
          <w:rFonts w:ascii="Times New Roman" w:hAnsi="Times New Roman" w:cs="Times New Roman"/>
          <w:sz w:val="28"/>
          <w:szCs w:val="28"/>
          <w:lang w:val="uk-UA"/>
        </w:rPr>
        <w:t xml:space="preserve"> </w:t>
      </w:r>
      <w:r w:rsidR="00EA6EA5" w:rsidRPr="00EA6EA5">
        <w:rPr>
          <w:rFonts w:ascii="Times New Roman" w:hAnsi="Times New Roman" w:cs="Times New Roman"/>
          <w:sz w:val="28"/>
          <w:szCs w:val="28"/>
          <w:lang w:val="uk-UA"/>
        </w:rPr>
        <w:t>[82]</w:t>
      </w:r>
      <w:r w:rsidR="00641841">
        <w:rPr>
          <w:rFonts w:ascii="Times New Roman" w:hAnsi="Times New Roman" w:cs="Times New Roman"/>
          <w:sz w:val="28"/>
          <w:szCs w:val="28"/>
          <w:lang w:val="uk-UA"/>
        </w:rPr>
        <w:t>.</w:t>
      </w:r>
    </w:p>
    <w:p w14:paraId="038FE11B" w14:textId="52ECE45B" w:rsidR="00346134" w:rsidRDefault="00346134" w:rsidP="00346134">
      <w:pPr>
        <w:spacing w:after="0" w:line="360" w:lineRule="auto"/>
        <w:ind w:firstLine="708"/>
        <w:jc w:val="both"/>
        <w:rPr>
          <w:rFonts w:ascii="Times New Roman" w:hAnsi="Times New Roman" w:cs="Times New Roman"/>
          <w:sz w:val="28"/>
          <w:szCs w:val="28"/>
          <w:lang w:val="uk-UA"/>
        </w:rPr>
      </w:pPr>
      <w:r w:rsidRPr="00346134">
        <w:rPr>
          <w:rFonts w:ascii="Times New Roman" w:hAnsi="Times New Roman" w:cs="Times New Roman"/>
          <w:sz w:val="28"/>
          <w:szCs w:val="28"/>
          <w:lang w:val="uk-UA"/>
        </w:rPr>
        <w:t>Статистика участі Укр</w:t>
      </w:r>
      <w:r>
        <w:rPr>
          <w:rFonts w:ascii="Times New Roman" w:hAnsi="Times New Roman" w:cs="Times New Roman"/>
          <w:sz w:val="28"/>
          <w:szCs w:val="28"/>
          <w:lang w:val="uk-UA"/>
        </w:rPr>
        <w:t>аїни в програмі «Горизонт 2020» (станом на жовтень 2020 року</w:t>
      </w:r>
      <w:r w:rsidRPr="00346134">
        <w:rPr>
          <w:rFonts w:ascii="Times New Roman" w:hAnsi="Times New Roman" w:cs="Times New Roman"/>
          <w:sz w:val="28"/>
          <w:szCs w:val="28"/>
          <w:lang w:val="uk-UA"/>
        </w:rPr>
        <w:t>)</w:t>
      </w:r>
      <w:r>
        <w:rPr>
          <w:rFonts w:ascii="Times New Roman" w:hAnsi="Times New Roman" w:cs="Times New Roman"/>
          <w:sz w:val="28"/>
          <w:szCs w:val="28"/>
          <w:lang w:val="uk-UA"/>
        </w:rPr>
        <w:t xml:space="preserve">: місце у рейтингу за обсягом фінансування 7 з 16 </w:t>
      </w:r>
      <w:r w:rsidRPr="00346134">
        <w:rPr>
          <w:rFonts w:ascii="Times New Roman" w:hAnsi="Times New Roman" w:cs="Times New Roman"/>
          <w:sz w:val="28"/>
          <w:szCs w:val="28"/>
          <w:lang w:val="uk-UA"/>
        </w:rPr>
        <w:t>серед асоційованих країн</w:t>
      </w:r>
      <w:r>
        <w:rPr>
          <w:rFonts w:ascii="Times New Roman" w:hAnsi="Times New Roman" w:cs="Times New Roman"/>
          <w:sz w:val="28"/>
          <w:szCs w:val="28"/>
          <w:lang w:val="uk-UA"/>
        </w:rPr>
        <w:t xml:space="preserve">. Місце у рейтингу за кількістю участей 7 з 16 </w:t>
      </w:r>
      <w:r w:rsidRPr="00346134">
        <w:rPr>
          <w:rFonts w:ascii="Times New Roman" w:hAnsi="Times New Roman" w:cs="Times New Roman"/>
          <w:sz w:val="28"/>
          <w:szCs w:val="28"/>
          <w:lang w:val="uk-UA"/>
        </w:rPr>
        <w:t>серед асоційованих країн</w:t>
      </w:r>
      <w:r>
        <w:rPr>
          <w:rFonts w:ascii="Times New Roman" w:hAnsi="Times New Roman" w:cs="Times New Roman"/>
          <w:sz w:val="28"/>
          <w:szCs w:val="28"/>
          <w:lang w:val="uk-UA"/>
        </w:rPr>
        <w:t xml:space="preserve">. </w:t>
      </w:r>
    </w:p>
    <w:p w14:paraId="7F66CCA7" w14:textId="3757B1C8" w:rsidR="00E44083" w:rsidRDefault="00E44083" w:rsidP="00346134">
      <w:pPr>
        <w:spacing w:after="0" w:line="360" w:lineRule="auto"/>
        <w:ind w:firstLine="708"/>
        <w:jc w:val="both"/>
        <w:rPr>
          <w:rFonts w:ascii="Times New Roman" w:hAnsi="Times New Roman" w:cs="Times New Roman"/>
          <w:sz w:val="28"/>
          <w:szCs w:val="28"/>
          <w:lang w:val="uk-UA"/>
        </w:rPr>
      </w:pPr>
      <w:r w:rsidRPr="00E44083">
        <w:rPr>
          <w:rFonts w:ascii="Times New Roman" w:hAnsi="Times New Roman" w:cs="Times New Roman"/>
          <w:sz w:val="28"/>
          <w:szCs w:val="28"/>
          <w:lang w:val="uk-UA"/>
        </w:rPr>
        <w:t>Європейська Комісія запустила перший комплексний конкурс проєктів «European Green Deal Call H2020» в рамках програми Європейського Союзу з досліджень та інновацій «Горизонт 2020», який присвячено Європейському зеленому курсу. Конкурс було розпочато 17 вересня</w:t>
      </w:r>
      <w:r>
        <w:rPr>
          <w:rFonts w:ascii="Times New Roman" w:hAnsi="Times New Roman" w:cs="Times New Roman"/>
          <w:sz w:val="28"/>
          <w:szCs w:val="28"/>
          <w:lang w:val="uk-UA"/>
        </w:rPr>
        <w:t xml:space="preserve"> 2020 року. </w:t>
      </w:r>
      <w:r w:rsidRPr="00E44083">
        <w:rPr>
          <w:rFonts w:ascii="Times New Roman" w:hAnsi="Times New Roman" w:cs="Times New Roman"/>
          <w:sz w:val="28"/>
          <w:szCs w:val="28"/>
          <w:lang w:val="uk-UA"/>
        </w:rPr>
        <w:t>Бюджет конкурсу складає орієнтовно 1 млрд євро. Кінцевий термін подання заявок - 26 січня 2021 року. Обрані проєкти будуть реалізовуватись починаючи з вересня 2021 року.</w:t>
      </w:r>
    </w:p>
    <w:p w14:paraId="3A4C1335" w14:textId="1D6A9C9A" w:rsidR="00E44083" w:rsidRDefault="00E44083" w:rsidP="00E44083">
      <w:pPr>
        <w:spacing w:after="0" w:line="360" w:lineRule="auto"/>
        <w:ind w:firstLine="708"/>
        <w:jc w:val="both"/>
        <w:rPr>
          <w:rFonts w:ascii="Times New Roman" w:hAnsi="Times New Roman" w:cs="Times New Roman"/>
          <w:sz w:val="28"/>
          <w:szCs w:val="28"/>
          <w:lang w:val="uk-UA"/>
        </w:rPr>
      </w:pPr>
      <w:r w:rsidRPr="00E44083">
        <w:rPr>
          <w:rFonts w:ascii="Times New Roman" w:hAnsi="Times New Roman" w:cs="Times New Roman"/>
          <w:sz w:val="28"/>
          <w:szCs w:val="28"/>
          <w:lang w:val="uk-UA"/>
        </w:rPr>
        <w:t>В</w:t>
      </w:r>
      <w:r>
        <w:rPr>
          <w:rFonts w:ascii="Times New Roman" w:hAnsi="Times New Roman" w:cs="Times New Roman"/>
          <w:sz w:val="28"/>
          <w:szCs w:val="28"/>
          <w:lang w:val="uk-UA"/>
        </w:rPr>
        <w:t xml:space="preserve"> межах</w:t>
      </w:r>
      <w:r w:rsidRPr="00E44083">
        <w:rPr>
          <w:rFonts w:ascii="Times New Roman" w:hAnsi="Times New Roman" w:cs="Times New Roman"/>
          <w:sz w:val="28"/>
          <w:szCs w:val="28"/>
          <w:lang w:val="uk-UA"/>
        </w:rPr>
        <w:t xml:space="preserve"> конкурсу Європейська Комісія профі</w:t>
      </w:r>
      <w:r>
        <w:rPr>
          <w:rFonts w:ascii="Times New Roman" w:hAnsi="Times New Roman" w:cs="Times New Roman"/>
          <w:sz w:val="28"/>
          <w:szCs w:val="28"/>
          <w:lang w:val="uk-UA"/>
        </w:rPr>
        <w:t xml:space="preserve">нансує проєкти в десяти сферах: </w:t>
      </w:r>
      <w:r w:rsidRPr="00E44083">
        <w:rPr>
          <w:rFonts w:ascii="Times New Roman" w:hAnsi="Times New Roman" w:cs="Times New Roman"/>
          <w:sz w:val="28"/>
          <w:szCs w:val="28"/>
          <w:lang w:val="uk-UA"/>
        </w:rPr>
        <w:t>підвищення кліматичних амбіцій (зменшення викидів на 55% до 2030 року);</w:t>
      </w:r>
      <w:r>
        <w:rPr>
          <w:rFonts w:ascii="Times New Roman" w:hAnsi="Times New Roman" w:cs="Times New Roman"/>
          <w:sz w:val="28"/>
          <w:szCs w:val="28"/>
          <w:lang w:val="uk-UA"/>
        </w:rPr>
        <w:t xml:space="preserve"> </w:t>
      </w:r>
      <w:r w:rsidRPr="00E44083">
        <w:rPr>
          <w:rFonts w:ascii="Times New Roman" w:hAnsi="Times New Roman" w:cs="Times New Roman"/>
          <w:sz w:val="28"/>
          <w:szCs w:val="28"/>
          <w:lang w:val="uk-UA"/>
        </w:rPr>
        <w:t>чиста</w:t>
      </w:r>
      <w:r>
        <w:rPr>
          <w:rFonts w:ascii="Times New Roman" w:hAnsi="Times New Roman" w:cs="Times New Roman"/>
          <w:sz w:val="28"/>
          <w:szCs w:val="28"/>
          <w:lang w:val="uk-UA"/>
        </w:rPr>
        <w:t xml:space="preserve">, доступна та безпечна енергія; </w:t>
      </w:r>
      <w:r w:rsidRPr="00E44083">
        <w:rPr>
          <w:rFonts w:ascii="Times New Roman" w:hAnsi="Times New Roman" w:cs="Times New Roman"/>
          <w:sz w:val="28"/>
          <w:szCs w:val="28"/>
          <w:lang w:val="uk-UA"/>
        </w:rPr>
        <w:t>промисловість для ч</w:t>
      </w:r>
      <w:r>
        <w:rPr>
          <w:rFonts w:ascii="Times New Roman" w:hAnsi="Times New Roman" w:cs="Times New Roman"/>
          <w:sz w:val="28"/>
          <w:szCs w:val="28"/>
          <w:lang w:val="uk-UA"/>
        </w:rPr>
        <w:t xml:space="preserve">истої та </w:t>
      </w:r>
      <w:r>
        <w:rPr>
          <w:rFonts w:ascii="Times New Roman" w:hAnsi="Times New Roman" w:cs="Times New Roman"/>
          <w:sz w:val="28"/>
          <w:szCs w:val="28"/>
          <w:lang w:val="uk-UA"/>
        </w:rPr>
        <w:lastRenderedPageBreak/>
        <w:t xml:space="preserve">циркулярної економіки; </w:t>
      </w:r>
      <w:r w:rsidRPr="00E44083">
        <w:rPr>
          <w:rFonts w:ascii="Times New Roman" w:hAnsi="Times New Roman" w:cs="Times New Roman"/>
          <w:sz w:val="28"/>
          <w:szCs w:val="28"/>
          <w:lang w:val="uk-UA"/>
        </w:rPr>
        <w:t>енергозб</w:t>
      </w:r>
      <w:r>
        <w:rPr>
          <w:rFonts w:ascii="Times New Roman" w:hAnsi="Times New Roman" w:cs="Times New Roman"/>
          <w:sz w:val="28"/>
          <w:szCs w:val="28"/>
          <w:lang w:val="uk-UA"/>
        </w:rPr>
        <w:t xml:space="preserve">ерігаючі та економічні будівлі; стійкий та розумний транспорт; </w:t>
      </w:r>
      <w:r w:rsidRPr="00E44083">
        <w:rPr>
          <w:rFonts w:ascii="Times New Roman" w:hAnsi="Times New Roman" w:cs="Times New Roman"/>
          <w:sz w:val="28"/>
          <w:szCs w:val="28"/>
          <w:lang w:val="uk-UA"/>
        </w:rPr>
        <w:t>стратегія «Від лану до столу» - справедлива, здорова та екологічно чиста система харчування;</w:t>
      </w:r>
      <w:r>
        <w:rPr>
          <w:rFonts w:ascii="Times New Roman" w:hAnsi="Times New Roman" w:cs="Times New Roman"/>
          <w:sz w:val="28"/>
          <w:szCs w:val="28"/>
          <w:lang w:val="uk-UA"/>
        </w:rPr>
        <w:t xml:space="preserve"> біорозмаїття та екосистеми; </w:t>
      </w:r>
      <w:r w:rsidRPr="00E44083">
        <w:rPr>
          <w:rFonts w:ascii="Times New Roman" w:hAnsi="Times New Roman" w:cs="Times New Roman"/>
          <w:sz w:val="28"/>
          <w:szCs w:val="28"/>
          <w:lang w:val="uk-UA"/>
        </w:rPr>
        <w:t>нульове забр</w:t>
      </w:r>
      <w:r>
        <w:rPr>
          <w:rFonts w:ascii="Times New Roman" w:hAnsi="Times New Roman" w:cs="Times New Roman"/>
          <w:sz w:val="28"/>
          <w:szCs w:val="28"/>
          <w:lang w:val="uk-UA"/>
        </w:rPr>
        <w:t xml:space="preserve">уднення, нетоксичне середовище; </w:t>
      </w:r>
      <w:r w:rsidRPr="00E44083">
        <w:rPr>
          <w:rFonts w:ascii="Times New Roman" w:hAnsi="Times New Roman" w:cs="Times New Roman"/>
          <w:sz w:val="28"/>
          <w:szCs w:val="28"/>
          <w:lang w:val="uk-UA"/>
        </w:rPr>
        <w:t>зміцнення знань</w:t>
      </w:r>
      <w:r>
        <w:rPr>
          <w:rFonts w:ascii="Times New Roman" w:hAnsi="Times New Roman" w:cs="Times New Roman"/>
          <w:sz w:val="28"/>
          <w:szCs w:val="28"/>
          <w:lang w:val="uk-UA"/>
        </w:rPr>
        <w:t xml:space="preserve"> про Європейський зелений курс; </w:t>
      </w:r>
      <w:r w:rsidRPr="00E44083">
        <w:rPr>
          <w:rFonts w:ascii="Times New Roman" w:hAnsi="Times New Roman" w:cs="Times New Roman"/>
          <w:sz w:val="28"/>
          <w:szCs w:val="28"/>
          <w:lang w:val="uk-UA"/>
        </w:rPr>
        <w:t>розширення прав і можливостей громадян, їх залучення до реалізації Європейського зеленого курсу</w:t>
      </w:r>
      <w:r>
        <w:rPr>
          <w:rFonts w:ascii="Times New Roman" w:hAnsi="Times New Roman" w:cs="Times New Roman"/>
          <w:sz w:val="28"/>
          <w:szCs w:val="28"/>
          <w:lang w:val="uk-UA"/>
        </w:rPr>
        <w:t xml:space="preserve"> </w:t>
      </w:r>
      <w:r w:rsidRPr="00E44083">
        <w:rPr>
          <w:rFonts w:ascii="Times New Roman" w:hAnsi="Times New Roman" w:cs="Times New Roman"/>
          <w:sz w:val="28"/>
          <w:szCs w:val="28"/>
          <w:lang w:val="uk-UA"/>
        </w:rPr>
        <w:t>[</w:t>
      </w:r>
      <w:r w:rsidR="00EA6EA5" w:rsidRPr="00EA6EA5">
        <w:rPr>
          <w:rFonts w:ascii="Times New Roman" w:hAnsi="Times New Roman" w:cs="Times New Roman"/>
          <w:sz w:val="28"/>
          <w:szCs w:val="28"/>
          <w:lang w:val="uk-UA"/>
        </w:rPr>
        <w:t>82</w:t>
      </w:r>
      <w:r w:rsidRPr="00E4408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010A5C64" w14:textId="62A0249D" w:rsidR="00641841" w:rsidRDefault="00641841" w:rsidP="00E4408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створено передумови щодо участі в рамковій програмі «Горизонт Європа». Так, Україна братиме активну участь у роботі понад 25 міжнародних дослідницьких інфраструктур у межах рамкової програми «Горизонт Європа», яка стартує у</w:t>
      </w:r>
      <w:r w:rsidR="004F7720">
        <w:rPr>
          <w:rFonts w:ascii="Times New Roman" w:hAnsi="Times New Roman" w:cs="Times New Roman"/>
          <w:sz w:val="28"/>
          <w:szCs w:val="28"/>
          <w:lang w:val="uk-UA"/>
        </w:rPr>
        <w:t xml:space="preserve"> березні-квітні</w:t>
      </w:r>
      <w:r>
        <w:rPr>
          <w:rFonts w:ascii="Times New Roman" w:hAnsi="Times New Roman" w:cs="Times New Roman"/>
          <w:sz w:val="28"/>
          <w:szCs w:val="28"/>
          <w:lang w:val="uk-UA"/>
        </w:rPr>
        <w:t xml:space="preserve"> 2021 ро</w:t>
      </w:r>
      <w:r w:rsidR="004F7720">
        <w:rPr>
          <w:rFonts w:ascii="Times New Roman" w:hAnsi="Times New Roman" w:cs="Times New Roman"/>
          <w:sz w:val="28"/>
          <w:szCs w:val="28"/>
          <w:lang w:val="uk-UA"/>
        </w:rPr>
        <w:t>ку</w:t>
      </w:r>
      <w:r>
        <w:rPr>
          <w:rFonts w:ascii="Times New Roman" w:hAnsi="Times New Roman" w:cs="Times New Roman"/>
          <w:sz w:val="28"/>
          <w:szCs w:val="28"/>
          <w:lang w:val="uk-UA"/>
        </w:rPr>
        <w:t>. Основні напрямки програми: Відкрита наука, Глобальні виклики та Відкриті інновації.</w:t>
      </w:r>
    </w:p>
    <w:p w14:paraId="7ACB7E2C" w14:textId="3404F548" w:rsidR="00382353" w:rsidRPr="00382353" w:rsidRDefault="00382353" w:rsidP="00382353">
      <w:pPr>
        <w:spacing w:after="0" w:line="360" w:lineRule="auto"/>
        <w:ind w:firstLine="708"/>
        <w:jc w:val="both"/>
        <w:rPr>
          <w:rFonts w:ascii="Times New Roman" w:hAnsi="Times New Roman" w:cs="Times New Roman"/>
          <w:sz w:val="28"/>
          <w:szCs w:val="28"/>
          <w:lang w:val="uk-UA"/>
        </w:rPr>
      </w:pPr>
      <w:r w:rsidRPr="00382353">
        <w:rPr>
          <w:rFonts w:ascii="Times New Roman" w:hAnsi="Times New Roman" w:cs="Times New Roman"/>
          <w:sz w:val="28"/>
          <w:szCs w:val="28"/>
          <w:lang w:val="uk-UA"/>
        </w:rPr>
        <w:t>Щодо спектру інструментів підтримки інновацій, то д</w:t>
      </w:r>
      <w:r>
        <w:rPr>
          <w:rFonts w:ascii="Times New Roman" w:hAnsi="Times New Roman" w:cs="Times New Roman"/>
          <w:sz w:val="28"/>
          <w:szCs w:val="28"/>
          <w:lang w:val="uk-UA"/>
        </w:rPr>
        <w:t xml:space="preserve">оцільно звернути увагу на третю </w:t>
      </w:r>
      <w:r w:rsidRPr="00382353">
        <w:rPr>
          <w:rFonts w:ascii="Times New Roman" w:hAnsi="Times New Roman" w:cs="Times New Roman"/>
          <w:sz w:val="28"/>
          <w:szCs w:val="28"/>
          <w:lang w:val="uk-UA"/>
        </w:rPr>
        <w:t xml:space="preserve">основну лінію «Інноваційна Європа» програми </w:t>
      </w:r>
      <w:r>
        <w:rPr>
          <w:rFonts w:ascii="Times New Roman" w:hAnsi="Times New Roman" w:cs="Times New Roman"/>
          <w:sz w:val="28"/>
          <w:szCs w:val="28"/>
          <w:lang w:val="uk-UA"/>
        </w:rPr>
        <w:t>«</w:t>
      </w:r>
      <w:r w:rsidRPr="00382353">
        <w:rPr>
          <w:rFonts w:ascii="Times New Roman" w:hAnsi="Times New Roman" w:cs="Times New Roman"/>
          <w:sz w:val="28"/>
          <w:szCs w:val="28"/>
          <w:lang w:val="uk-UA"/>
        </w:rPr>
        <w:t>Горизонт Європа</w:t>
      </w:r>
      <w:r>
        <w:rPr>
          <w:rFonts w:ascii="Times New Roman" w:hAnsi="Times New Roman" w:cs="Times New Roman"/>
          <w:sz w:val="28"/>
          <w:szCs w:val="28"/>
          <w:lang w:val="uk-UA"/>
        </w:rPr>
        <w:t>»</w:t>
      </w:r>
      <w:r w:rsidRPr="00382353">
        <w:rPr>
          <w:rFonts w:ascii="Times New Roman" w:hAnsi="Times New Roman" w:cs="Times New Roman"/>
          <w:sz w:val="28"/>
          <w:szCs w:val="28"/>
          <w:lang w:val="uk-UA"/>
        </w:rPr>
        <w:t>. В рамках цієї лінії</w:t>
      </w:r>
      <w:r>
        <w:rPr>
          <w:rFonts w:ascii="Times New Roman" w:hAnsi="Times New Roman" w:cs="Times New Roman"/>
          <w:sz w:val="28"/>
          <w:szCs w:val="28"/>
          <w:lang w:val="uk-UA"/>
        </w:rPr>
        <w:t xml:space="preserve"> </w:t>
      </w:r>
      <w:r w:rsidRPr="00382353">
        <w:rPr>
          <w:rFonts w:ascii="Times New Roman" w:hAnsi="Times New Roman" w:cs="Times New Roman"/>
          <w:sz w:val="28"/>
          <w:szCs w:val="28"/>
          <w:lang w:val="uk-UA"/>
        </w:rPr>
        <w:t>передбачається розширення підтримки конкурсів та інструментів Європейської інноваційної ради,</w:t>
      </w:r>
      <w:r>
        <w:rPr>
          <w:rFonts w:ascii="Times New Roman" w:hAnsi="Times New Roman" w:cs="Times New Roman"/>
          <w:sz w:val="28"/>
          <w:szCs w:val="28"/>
          <w:lang w:val="uk-UA"/>
        </w:rPr>
        <w:t xml:space="preserve"> </w:t>
      </w:r>
      <w:r w:rsidRPr="00382353">
        <w:rPr>
          <w:rFonts w:ascii="Times New Roman" w:hAnsi="Times New Roman" w:cs="Times New Roman"/>
          <w:sz w:val="28"/>
          <w:szCs w:val="28"/>
          <w:lang w:val="uk-UA"/>
        </w:rPr>
        <w:t>розвиток європейської інноваційної екосистеми та забезпечення діяльності Європейського</w:t>
      </w:r>
      <w:r>
        <w:rPr>
          <w:rFonts w:ascii="Times New Roman" w:hAnsi="Times New Roman" w:cs="Times New Roman"/>
          <w:sz w:val="28"/>
          <w:szCs w:val="28"/>
          <w:lang w:val="uk-UA"/>
        </w:rPr>
        <w:t xml:space="preserve"> </w:t>
      </w:r>
      <w:r w:rsidRPr="00382353">
        <w:rPr>
          <w:rFonts w:ascii="Times New Roman" w:hAnsi="Times New Roman" w:cs="Times New Roman"/>
          <w:sz w:val="28"/>
          <w:szCs w:val="28"/>
          <w:lang w:val="uk-UA"/>
        </w:rPr>
        <w:t>інститу</w:t>
      </w:r>
      <w:r>
        <w:rPr>
          <w:rFonts w:ascii="Times New Roman" w:hAnsi="Times New Roman" w:cs="Times New Roman"/>
          <w:sz w:val="28"/>
          <w:szCs w:val="28"/>
          <w:lang w:val="uk-UA"/>
        </w:rPr>
        <w:t>ту інновацій і технологій (EIT)</w:t>
      </w:r>
      <w:r w:rsidR="00866303">
        <w:rPr>
          <w:rFonts w:ascii="Times New Roman" w:hAnsi="Times New Roman" w:cs="Times New Roman"/>
          <w:sz w:val="28"/>
          <w:szCs w:val="28"/>
          <w:lang w:val="uk-UA"/>
        </w:rPr>
        <w:t xml:space="preserve"> </w:t>
      </w:r>
      <w:r w:rsidRPr="00382353">
        <w:rPr>
          <w:rFonts w:ascii="Times New Roman" w:hAnsi="Times New Roman" w:cs="Times New Roman"/>
          <w:sz w:val="28"/>
          <w:szCs w:val="28"/>
          <w:lang w:val="uk-UA"/>
        </w:rPr>
        <w:t>[</w:t>
      </w:r>
      <w:r w:rsidR="00AA0FFB" w:rsidRPr="00AA0FFB">
        <w:rPr>
          <w:rFonts w:ascii="Times New Roman" w:hAnsi="Times New Roman" w:cs="Times New Roman"/>
          <w:sz w:val="28"/>
          <w:szCs w:val="28"/>
          <w:lang w:val="uk-UA"/>
        </w:rPr>
        <w:t>42</w:t>
      </w:r>
      <w:r w:rsidRPr="00AA0FFB">
        <w:rPr>
          <w:rFonts w:ascii="Times New Roman" w:hAnsi="Times New Roman" w:cs="Times New Roman"/>
          <w:sz w:val="28"/>
          <w:szCs w:val="28"/>
          <w:lang w:val="uk-UA"/>
        </w:rPr>
        <w:t>, с.11</w:t>
      </w:r>
      <w:r w:rsidRPr="00382353">
        <w:rPr>
          <w:rFonts w:ascii="Times New Roman" w:hAnsi="Times New Roman" w:cs="Times New Roman"/>
          <w:sz w:val="28"/>
          <w:szCs w:val="28"/>
          <w:lang w:val="uk-UA"/>
        </w:rPr>
        <w:t>]</w:t>
      </w:r>
    </w:p>
    <w:p w14:paraId="63980AE5" w14:textId="79306089" w:rsidR="00A70521" w:rsidRDefault="00A70521" w:rsidP="00A7052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A70521">
        <w:rPr>
          <w:rFonts w:ascii="Times New Roman" w:hAnsi="Times New Roman" w:cs="Times New Roman"/>
          <w:sz w:val="28"/>
          <w:szCs w:val="28"/>
          <w:lang w:val="uk-UA"/>
        </w:rPr>
        <w:t>іжнародна європейська інноваційна наук</w:t>
      </w:r>
      <w:r>
        <w:rPr>
          <w:rFonts w:ascii="Times New Roman" w:hAnsi="Times New Roman" w:cs="Times New Roman"/>
          <w:sz w:val="28"/>
          <w:szCs w:val="28"/>
          <w:lang w:val="uk-UA"/>
        </w:rPr>
        <w:t xml:space="preserve">ово-технічна програма «EUREKA» </w:t>
      </w:r>
      <w:r w:rsidRPr="00A70521">
        <w:rPr>
          <w:rFonts w:ascii="Times New Roman" w:hAnsi="Times New Roman" w:cs="Times New Roman"/>
          <w:sz w:val="28"/>
          <w:szCs w:val="28"/>
          <w:lang w:val="uk-UA"/>
        </w:rPr>
        <w:t>започаткована з ініціативи президента Франції Франсуа Міттерана та заснована на І Конференції Міністрів держав-членів Програми 17 липня 1985 року в Парижі</w:t>
      </w:r>
      <w:r>
        <w:rPr>
          <w:rFonts w:ascii="Times New Roman" w:hAnsi="Times New Roman" w:cs="Times New Roman"/>
          <w:sz w:val="28"/>
          <w:szCs w:val="28"/>
          <w:lang w:val="uk-UA"/>
        </w:rPr>
        <w:t xml:space="preserve"> </w:t>
      </w:r>
      <w:r w:rsidRPr="00A70521">
        <w:rPr>
          <w:rFonts w:ascii="Times New Roman" w:hAnsi="Times New Roman" w:cs="Times New Roman"/>
          <w:sz w:val="28"/>
          <w:szCs w:val="28"/>
          <w:lang w:val="uk-UA"/>
        </w:rPr>
        <w:t>[</w:t>
      </w:r>
      <w:r w:rsidR="00AA0FFB" w:rsidRPr="00AA0FFB">
        <w:rPr>
          <w:rFonts w:ascii="Times New Roman" w:hAnsi="Times New Roman" w:cs="Times New Roman"/>
          <w:sz w:val="28"/>
          <w:szCs w:val="28"/>
          <w:lang w:val="uk-UA"/>
        </w:rPr>
        <w:t>82</w:t>
      </w:r>
      <w:r w:rsidRPr="00A70521">
        <w:rPr>
          <w:rFonts w:ascii="Times New Roman" w:hAnsi="Times New Roman" w:cs="Times New Roman"/>
          <w:sz w:val="28"/>
          <w:szCs w:val="28"/>
          <w:lang w:val="uk-UA"/>
        </w:rPr>
        <w:t>].</w:t>
      </w:r>
    </w:p>
    <w:p w14:paraId="1B09C6C9" w14:textId="5555E7A4" w:rsidR="00A70521" w:rsidRPr="00A70521" w:rsidRDefault="00A70521" w:rsidP="00A70521">
      <w:pPr>
        <w:spacing w:after="0" w:line="360" w:lineRule="auto"/>
        <w:ind w:firstLine="708"/>
        <w:jc w:val="both"/>
        <w:rPr>
          <w:rFonts w:ascii="Times New Roman" w:hAnsi="Times New Roman" w:cs="Times New Roman"/>
          <w:sz w:val="28"/>
          <w:szCs w:val="28"/>
          <w:lang w:val="uk-UA"/>
        </w:rPr>
      </w:pPr>
      <w:r w:rsidRPr="00A70521">
        <w:rPr>
          <w:rFonts w:ascii="Times New Roman" w:hAnsi="Times New Roman" w:cs="Times New Roman"/>
          <w:sz w:val="28"/>
          <w:szCs w:val="28"/>
          <w:lang w:val="uk-UA"/>
        </w:rPr>
        <w:t>Основною метою «EUREKA» є підвищення рівня конкурентоспроможності Європи, сприяючи інноваційному підприємництву між малими та великими підприємствами, науково-дослідними інститутами</w:t>
      </w:r>
      <w:r w:rsidR="004F7720">
        <w:rPr>
          <w:rFonts w:ascii="Times New Roman" w:hAnsi="Times New Roman" w:cs="Times New Roman"/>
          <w:sz w:val="28"/>
          <w:szCs w:val="28"/>
          <w:lang w:val="uk-UA"/>
        </w:rPr>
        <w:t xml:space="preserve"> та університетами. Ця програма</w:t>
      </w:r>
      <w:r w:rsidRPr="00A70521">
        <w:rPr>
          <w:rFonts w:ascii="Times New Roman" w:hAnsi="Times New Roman" w:cs="Times New Roman"/>
          <w:sz w:val="28"/>
          <w:szCs w:val="28"/>
          <w:lang w:val="uk-UA"/>
        </w:rPr>
        <w:t xml:space="preserve"> не тільки ефективніше концентрує існуючий потенціал експертів, знань, дослідницьких потужнос</w:t>
      </w:r>
      <w:r w:rsidR="00546826">
        <w:rPr>
          <w:rFonts w:ascii="Times New Roman" w:hAnsi="Times New Roman" w:cs="Times New Roman"/>
          <w:sz w:val="28"/>
          <w:szCs w:val="28"/>
          <w:lang w:val="uk-UA"/>
        </w:rPr>
        <w:t>тей та фінансових ресурсів, а й</w:t>
      </w:r>
      <w:r w:rsidRPr="00A70521">
        <w:rPr>
          <w:rFonts w:ascii="Times New Roman" w:hAnsi="Times New Roman" w:cs="Times New Roman"/>
          <w:sz w:val="28"/>
          <w:szCs w:val="28"/>
          <w:lang w:val="uk-UA"/>
        </w:rPr>
        <w:t xml:space="preserve"> створює додаткові ро</w:t>
      </w:r>
      <w:r w:rsidR="004F7720">
        <w:rPr>
          <w:rFonts w:ascii="Times New Roman" w:hAnsi="Times New Roman" w:cs="Times New Roman"/>
          <w:sz w:val="28"/>
          <w:szCs w:val="28"/>
          <w:lang w:val="uk-UA"/>
        </w:rPr>
        <w:t>бочі місця для малих та великих</w:t>
      </w:r>
      <w:r w:rsidRPr="00A70521">
        <w:rPr>
          <w:rFonts w:ascii="Times New Roman" w:hAnsi="Times New Roman" w:cs="Times New Roman"/>
          <w:sz w:val="28"/>
          <w:szCs w:val="28"/>
          <w:lang w:val="uk-UA"/>
        </w:rPr>
        <w:t xml:space="preserve"> компаній, тим самим підтримуючи інтернаціоналізацію </w:t>
      </w:r>
      <w:r>
        <w:rPr>
          <w:rFonts w:ascii="Times New Roman" w:hAnsi="Times New Roman" w:cs="Times New Roman"/>
          <w:sz w:val="28"/>
          <w:szCs w:val="28"/>
          <w:lang w:val="uk-UA"/>
        </w:rPr>
        <w:t>бізнесу з інноваційними ідеями.</w:t>
      </w:r>
    </w:p>
    <w:p w14:paraId="150D5566" w14:textId="46853F0D" w:rsidR="00A70521" w:rsidRDefault="00A70521" w:rsidP="004F7720">
      <w:pPr>
        <w:spacing w:after="0" w:line="360" w:lineRule="auto"/>
        <w:ind w:firstLine="708"/>
        <w:jc w:val="both"/>
        <w:rPr>
          <w:rFonts w:ascii="Times New Roman" w:hAnsi="Times New Roman" w:cs="Times New Roman"/>
          <w:sz w:val="28"/>
          <w:szCs w:val="28"/>
          <w:lang w:val="uk-UA"/>
        </w:rPr>
      </w:pPr>
      <w:r w:rsidRPr="00A70521">
        <w:rPr>
          <w:rFonts w:ascii="Times New Roman" w:hAnsi="Times New Roman" w:cs="Times New Roman"/>
          <w:sz w:val="28"/>
          <w:szCs w:val="28"/>
          <w:lang w:val="uk-UA"/>
        </w:rPr>
        <w:lastRenderedPageBreak/>
        <w:t xml:space="preserve">«EUREKA» </w:t>
      </w:r>
      <w:r w:rsidR="003E7147" w:rsidRPr="003E7147">
        <w:rPr>
          <w:rFonts w:ascii="Times New Roman" w:hAnsi="Times New Roman" w:cs="Times New Roman"/>
          <w:sz w:val="28"/>
          <w:szCs w:val="28"/>
          <w:lang w:val="uk-UA"/>
        </w:rPr>
        <w:t>–</w:t>
      </w:r>
      <w:r w:rsidRPr="00A70521">
        <w:rPr>
          <w:rFonts w:ascii="Times New Roman" w:hAnsi="Times New Roman" w:cs="Times New Roman"/>
          <w:sz w:val="28"/>
          <w:szCs w:val="28"/>
          <w:lang w:val="uk-UA"/>
        </w:rPr>
        <w:t xml:space="preserve"> провідна відкрита платформа для міжнародного співробітництва в сфері інновацій. До цих пір залишається єдиною ініціативою такого роду, яка дотримується принципу "знизу вгору" </w:t>
      </w:r>
      <w:r w:rsidR="004F7720" w:rsidRPr="004F7720">
        <w:rPr>
          <w:rFonts w:ascii="Times New Roman" w:hAnsi="Times New Roman" w:cs="Times New Roman"/>
          <w:sz w:val="28"/>
          <w:szCs w:val="28"/>
          <w:lang w:val="uk-UA"/>
        </w:rPr>
        <w:t>–</w:t>
      </w:r>
      <w:r w:rsidRPr="00A70521">
        <w:rPr>
          <w:rFonts w:ascii="Times New Roman" w:hAnsi="Times New Roman" w:cs="Times New Roman"/>
          <w:sz w:val="28"/>
          <w:szCs w:val="28"/>
          <w:lang w:val="uk-UA"/>
        </w:rPr>
        <w:t xml:space="preserve"> забезпечення того, щоб будь-який науково-дослідний про</w:t>
      </w:r>
      <w:r w:rsidR="00546826">
        <w:rPr>
          <w:rFonts w:ascii="Times New Roman" w:hAnsi="Times New Roman" w:cs="Times New Roman"/>
          <w:sz w:val="28"/>
          <w:szCs w:val="28"/>
          <w:lang w:val="uk-UA"/>
        </w:rPr>
        <w:t>є</w:t>
      </w:r>
      <w:r w:rsidRPr="00A70521">
        <w:rPr>
          <w:rFonts w:ascii="Times New Roman" w:hAnsi="Times New Roman" w:cs="Times New Roman"/>
          <w:sz w:val="28"/>
          <w:szCs w:val="28"/>
          <w:lang w:val="uk-UA"/>
        </w:rPr>
        <w:t>кт з хорошим бізнес-планом отримав підтримку, на яку він заслуговує, незалежно від його технологічного характеру а</w:t>
      </w:r>
      <w:r>
        <w:rPr>
          <w:rFonts w:ascii="Times New Roman" w:hAnsi="Times New Roman" w:cs="Times New Roman"/>
          <w:sz w:val="28"/>
          <w:szCs w:val="28"/>
          <w:lang w:val="uk-UA"/>
        </w:rPr>
        <w:t xml:space="preserve">бо типу залучених організацій. </w:t>
      </w:r>
      <w:r w:rsidRPr="00A70521">
        <w:rPr>
          <w:rFonts w:ascii="Times New Roman" w:hAnsi="Times New Roman" w:cs="Times New Roman"/>
          <w:sz w:val="28"/>
          <w:szCs w:val="28"/>
          <w:lang w:val="uk-UA"/>
        </w:rPr>
        <w:t>Гнучкий та децентралізований підхід «EUREKA» дозволяє коротко і стисло оформляти процедуру подання заявки з мінімальною звітністю.</w:t>
      </w:r>
    </w:p>
    <w:p w14:paraId="0967F83F" w14:textId="28EE49F5" w:rsidR="00A70521" w:rsidRPr="00AA0FFB" w:rsidRDefault="00A70521" w:rsidP="00A70521">
      <w:pPr>
        <w:spacing w:after="0" w:line="360" w:lineRule="auto"/>
        <w:ind w:firstLine="708"/>
        <w:jc w:val="both"/>
        <w:rPr>
          <w:rFonts w:ascii="Times New Roman" w:hAnsi="Times New Roman" w:cs="Times New Roman"/>
          <w:sz w:val="28"/>
          <w:szCs w:val="28"/>
        </w:rPr>
      </w:pPr>
      <w:r w:rsidRPr="00A70521">
        <w:rPr>
          <w:rFonts w:ascii="Times New Roman" w:hAnsi="Times New Roman" w:cs="Times New Roman"/>
          <w:sz w:val="28"/>
          <w:szCs w:val="28"/>
          <w:lang w:val="uk-UA"/>
        </w:rPr>
        <w:t>Станом на вересень 2020 року Україна долуч</w:t>
      </w:r>
      <w:r w:rsidR="00546826">
        <w:rPr>
          <w:rFonts w:ascii="Times New Roman" w:hAnsi="Times New Roman" w:cs="Times New Roman"/>
          <w:sz w:val="28"/>
          <w:szCs w:val="28"/>
          <w:lang w:val="uk-UA"/>
        </w:rPr>
        <w:t xml:space="preserve">илась до реалізації 5 проєктів </w:t>
      </w:r>
      <w:r w:rsidRPr="00A70521">
        <w:rPr>
          <w:rFonts w:ascii="Times New Roman" w:hAnsi="Times New Roman" w:cs="Times New Roman"/>
          <w:sz w:val="28"/>
          <w:szCs w:val="28"/>
          <w:lang w:val="uk-UA"/>
        </w:rPr>
        <w:t>в рамках Програми EUREKA (4 мережеви</w:t>
      </w:r>
      <w:r w:rsidR="00AA0FFB">
        <w:rPr>
          <w:rFonts w:ascii="Times New Roman" w:hAnsi="Times New Roman" w:cs="Times New Roman"/>
          <w:sz w:val="28"/>
          <w:szCs w:val="28"/>
          <w:lang w:val="uk-UA"/>
        </w:rPr>
        <w:t>х проєкти, 1 кластерний проєкт)</w:t>
      </w:r>
      <w:r w:rsidRPr="00A70521">
        <w:rPr>
          <w:rFonts w:ascii="Times New Roman" w:hAnsi="Times New Roman" w:cs="Times New Roman"/>
          <w:sz w:val="28"/>
          <w:szCs w:val="28"/>
        </w:rPr>
        <w:t xml:space="preserve"> [</w:t>
      </w:r>
      <w:r w:rsidR="00AA0FFB" w:rsidRPr="00AA0FFB">
        <w:rPr>
          <w:rFonts w:ascii="Times New Roman" w:hAnsi="Times New Roman" w:cs="Times New Roman"/>
          <w:sz w:val="28"/>
          <w:szCs w:val="28"/>
        </w:rPr>
        <w:t>82</w:t>
      </w:r>
      <w:r w:rsidRPr="00A70521">
        <w:rPr>
          <w:rFonts w:ascii="Times New Roman" w:hAnsi="Times New Roman" w:cs="Times New Roman"/>
          <w:sz w:val="28"/>
          <w:szCs w:val="28"/>
        </w:rPr>
        <w:t>]</w:t>
      </w:r>
      <w:r w:rsidR="00AA0FFB" w:rsidRPr="00AA0FFB">
        <w:rPr>
          <w:rFonts w:ascii="Times New Roman" w:hAnsi="Times New Roman" w:cs="Times New Roman"/>
          <w:sz w:val="28"/>
          <w:szCs w:val="28"/>
        </w:rPr>
        <w:t>.</w:t>
      </w:r>
    </w:p>
    <w:p w14:paraId="5548C94D" w14:textId="01A48402" w:rsidR="00020950" w:rsidRPr="00546826" w:rsidRDefault="00546826" w:rsidP="003E714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Існує 4 види проєктів, які реалізовуються в межах програми </w:t>
      </w:r>
      <w:r>
        <w:rPr>
          <w:rFonts w:ascii="Times New Roman" w:hAnsi="Times New Roman" w:cs="Times New Roman"/>
          <w:sz w:val="28"/>
          <w:szCs w:val="28"/>
          <w:lang w:val="en-US"/>
        </w:rPr>
        <w:t>EUREKA</w:t>
      </w:r>
      <w:r w:rsidRPr="00546826">
        <w:rPr>
          <w:rFonts w:ascii="Times New Roman" w:hAnsi="Times New Roman" w:cs="Times New Roman"/>
          <w:sz w:val="28"/>
          <w:szCs w:val="28"/>
        </w:rPr>
        <w:t>.</w:t>
      </w:r>
    </w:p>
    <w:p w14:paraId="01D80FFC" w14:textId="3BDD73E0" w:rsidR="00A70521" w:rsidRPr="00A70521" w:rsidRDefault="00A70521" w:rsidP="00A70521">
      <w:pPr>
        <w:spacing w:after="0" w:line="360" w:lineRule="auto"/>
        <w:ind w:firstLine="708"/>
        <w:jc w:val="both"/>
        <w:rPr>
          <w:rFonts w:ascii="Times New Roman" w:hAnsi="Times New Roman" w:cs="Times New Roman"/>
          <w:sz w:val="28"/>
          <w:szCs w:val="28"/>
        </w:rPr>
      </w:pPr>
      <w:r w:rsidRPr="00A70521">
        <w:rPr>
          <w:rFonts w:ascii="Times New Roman" w:hAnsi="Times New Roman" w:cs="Times New Roman"/>
          <w:sz w:val="28"/>
          <w:szCs w:val="28"/>
        </w:rPr>
        <w:t xml:space="preserve">1. Мережеві проєкти «EUREKA» (Network projects) </w:t>
      </w:r>
      <w:r w:rsidR="003E7147" w:rsidRPr="003E7147">
        <w:rPr>
          <w:rFonts w:ascii="Times New Roman" w:hAnsi="Times New Roman" w:cs="Times New Roman"/>
          <w:sz w:val="28"/>
          <w:szCs w:val="28"/>
        </w:rPr>
        <w:t>–</w:t>
      </w:r>
      <w:r w:rsidRPr="00A70521">
        <w:rPr>
          <w:rFonts w:ascii="Times New Roman" w:hAnsi="Times New Roman" w:cs="Times New Roman"/>
          <w:sz w:val="28"/>
          <w:szCs w:val="28"/>
        </w:rPr>
        <w:t xml:space="preserve"> міжнародні ринковоорієнтовані інноваційні проєкти в галузі досліджень та інновацій, отримали лого «EUREKA», підтримуються державними адміністраціями та державними фінансовими установами, що представляють Програму EUREKA у </w:t>
      </w:r>
      <w:r>
        <w:rPr>
          <w:rFonts w:ascii="Times New Roman" w:hAnsi="Times New Roman" w:cs="Times New Roman"/>
          <w:sz w:val="28"/>
          <w:szCs w:val="28"/>
        </w:rPr>
        <w:t xml:space="preserve">кожній із її 40+ країн-членів. </w:t>
      </w:r>
    </w:p>
    <w:p w14:paraId="2261A73C" w14:textId="36A7F527" w:rsidR="00A70521" w:rsidRPr="00A70521" w:rsidRDefault="00A70521" w:rsidP="00A70521">
      <w:pPr>
        <w:spacing w:after="0" w:line="360" w:lineRule="auto"/>
        <w:ind w:firstLine="708"/>
        <w:jc w:val="both"/>
        <w:rPr>
          <w:rFonts w:ascii="Times New Roman" w:hAnsi="Times New Roman" w:cs="Times New Roman"/>
          <w:sz w:val="28"/>
          <w:szCs w:val="28"/>
        </w:rPr>
      </w:pPr>
      <w:r w:rsidRPr="00A70521">
        <w:rPr>
          <w:rFonts w:ascii="Times New Roman" w:hAnsi="Times New Roman" w:cs="Times New Roman"/>
          <w:sz w:val="28"/>
          <w:szCs w:val="28"/>
        </w:rPr>
        <w:t>Проєкти є незалежними один від одного, реалізовуються в рамках загальних процедур прог</w:t>
      </w:r>
      <w:r w:rsidR="003E7147">
        <w:rPr>
          <w:rFonts w:ascii="Times New Roman" w:hAnsi="Times New Roman" w:cs="Times New Roman"/>
          <w:sz w:val="28"/>
          <w:szCs w:val="28"/>
        </w:rPr>
        <w:t>рами, діють за принципом «знизу-догори»,</w:t>
      </w:r>
      <w:r w:rsidRPr="00A70521">
        <w:rPr>
          <w:rFonts w:ascii="Times New Roman" w:hAnsi="Times New Roman" w:cs="Times New Roman"/>
          <w:sz w:val="28"/>
          <w:szCs w:val="28"/>
        </w:rPr>
        <w:t xml:space="preserve"> охоплюють всі технологічні</w:t>
      </w:r>
      <w:r>
        <w:rPr>
          <w:rFonts w:ascii="Times New Roman" w:hAnsi="Times New Roman" w:cs="Times New Roman"/>
          <w:sz w:val="28"/>
          <w:szCs w:val="28"/>
        </w:rPr>
        <w:t xml:space="preserve"> галузі цивільного призначення.</w:t>
      </w:r>
    </w:p>
    <w:p w14:paraId="39E3D556" w14:textId="486C940F" w:rsidR="00A70521" w:rsidRPr="00A70521" w:rsidRDefault="00A70521" w:rsidP="00EF0058">
      <w:pPr>
        <w:spacing w:after="0" w:line="360" w:lineRule="auto"/>
        <w:ind w:firstLine="708"/>
        <w:jc w:val="both"/>
        <w:rPr>
          <w:rFonts w:ascii="Times New Roman" w:hAnsi="Times New Roman" w:cs="Times New Roman"/>
          <w:sz w:val="28"/>
          <w:szCs w:val="28"/>
        </w:rPr>
      </w:pPr>
      <w:r w:rsidRPr="00A70521">
        <w:rPr>
          <w:rFonts w:ascii="Times New Roman" w:hAnsi="Times New Roman" w:cs="Times New Roman"/>
          <w:sz w:val="28"/>
          <w:szCs w:val="28"/>
        </w:rPr>
        <w:t xml:space="preserve">Програма проєктів Мережі дає </w:t>
      </w:r>
      <w:r w:rsidR="00EF0058">
        <w:rPr>
          <w:rFonts w:ascii="Times New Roman" w:hAnsi="Times New Roman" w:cs="Times New Roman"/>
          <w:sz w:val="28"/>
          <w:szCs w:val="28"/>
          <w:lang w:val="uk-UA"/>
        </w:rPr>
        <w:t>учасникам</w:t>
      </w:r>
      <w:r w:rsidRPr="00A70521">
        <w:rPr>
          <w:rFonts w:ascii="Times New Roman" w:hAnsi="Times New Roman" w:cs="Times New Roman"/>
          <w:sz w:val="28"/>
          <w:szCs w:val="28"/>
        </w:rPr>
        <w:t xml:space="preserve"> свободу: самостійно визначати свої цілі </w:t>
      </w:r>
      <w:proofErr w:type="gramStart"/>
      <w:r w:rsidRPr="00A70521">
        <w:rPr>
          <w:rFonts w:ascii="Times New Roman" w:hAnsi="Times New Roman" w:cs="Times New Roman"/>
          <w:sz w:val="28"/>
          <w:szCs w:val="28"/>
        </w:rPr>
        <w:t>в будь</w:t>
      </w:r>
      <w:proofErr w:type="gramEnd"/>
      <w:r w:rsidRPr="00A70521">
        <w:rPr>
          <w:rFonts w:ascii="Times New Roman" w:hAnsi="Times New Roman" w:cs="Times New Roman"/>
          <w:sz w:val="28"/>
          <w:szCs w:val="28"/>
        </w:rPr>
        <w:t>-якій технологічній області НДДКР, обрати ринок та оптимальних партнерів для р</w:t>
      </w:r>
      <w:r>
        <w:rPr>
          <w:rFonts w:ascii="Times New Roman" w:hAnsi="Times New Roman" w:cs="Times New Roman"/>
          <w:sz w:val="28"/>
          <w:szCs w:val="28"/>
        </w:rPr>
        <w:t>еалізації вашої проєктної ідеї.</w:t>
      </w:r>
      <w:r w:rsidR="00EF0058">
        <w:rPr>
          <w:rFonts w:ascii="Times New Roman" w:hAnsi="Times New Roman" w:cs="Times New Roman"/>
          <w:sz w:val="28"/>
          <w:szCs w:val="28"/>
          <w:lang w:val="uk-UA"/>
        </w:rPr>
        <w:t xml:space="preserve"> </w:t>
      </w:r>
      <w:r w:rsidRPr="00A70521">
        <w:rPr>
          <w:rFonts w:ascii="Times New Roman" w:hAnsi="Times New Roman" w:cs="Times New Roman"/>
          <w:sz w:val="28"/>
          <w:szCs w:val="28"/>
        </w:rPr>
        <w:t>Завдяки простому процесу подачі заявки, низькою адміністративному навантаженню та мінімальним вимогам щодо звітності, учасники можуть інвестувати більше власного часу в оптимізацію процесів НДДКР.</w:t>
      </w:r>
    </w:p>
    <w:p w14:paraId="4B2BFF75" w14:textId="076CF4F0" w:rsidR="003E7147" w:rsidRDefault="00EF0058" w:rsidP="003E714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Важливо, що </w:t>
      </w:r>
      <w:r w:rsidR="00A70521" w:rsidRPr="00A70521">
        <w:rPr>
          <w:rFonts w:ascii="Times New Roman" w:hAnsi="Times New Roman" w:cs="Times New Roman"/>
          <w:sz w:val="28"/>
          <w:szCs w:val="28"/>
        </w:rPr>
        <w:t xml:space="preserve">для створення мережевого проєкту «EUREKA» має бути не менше двох партнерів із двох різних країн-учасників Програми «EUREKA». </w:t>
      </w:r>
      <w:r w:rsidR="00A70521" w:rsidRPr="00A70521">
        <w:rPr>
          <w:rFonts w:ascii="Times New Roman" w:hAnsi="Times New Roman" w:cs="Times New Roman"/>
          <w:sz w:val="28"/>
          <w:szCs w:val="28"/>
        </w:rPr>
        <w:lastRenderedPageBreak/>
        <w:t>Партнери можуть бути будь-якого типу: МСП, великі компанії, науково-дослідні установи, університети.</w:t>
      </w:r>
      <w:r w:rsidR="003E7147">
        <w:rPr>
          <w:rFonts w:ascii="Times New Roman" w:hAnsi="Times New Roman" w:cs="Times New Roman"/>
          <w:sz w:val="28"/>
          <w:szCs w:val="28"/>
          <w:lang w:val="uk-UA"/>
        </w:rPr>
        <w:t xml:space="preserve"> </w:t>
      </w:r>
    </w:p>
    <w:p w14:paraId="5BB7F065" w14:textId="6B4DA2EE" w:rsidR="003E7147" w:rsidRPr="003E7147" w:rsidRDefault="003E7147" w:rsidP="003E714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Типовий мережевий проєкт це: 3 учасники, 2-3 країни, середня вартість проєкту – 1.3 млн евро. </w:t>
      </w:r>
      <w:r w:rsidRPr="003E7147">
        <w:rPr>
          <w:rFonts w:ascii="Times New Roman" w:hAnsi="Times New Roman" w:cs="Times New Roman"/>
          <w:sz w:val="28"/>
          <w:szCs w:val="28"/>
          <w:lang w:val="uk-UA"/>
        </w:rPr>
        <w:t>Середня тривалість проєкту – 28 місяців.</w:t>
      </w:r>
    </w:p>
    <w:p w14:paraId="409314A9" w14:textId="6C39FFD6" w:rsidR="00A70521" w:rsidRDefault="00A70521" w:rsidP="00A70521">
      <w:pPr>
        <w:spacing w:after="0" w:line="360" w:lineRule="auto"/>
        <w:ind w:firstLine="708"/>
        <w:jc w:val="both"/>
        <w:rPr>
          <w:rFonts w:ascii="Times New Roman" w:hAnsi="Times New Roman" w:cs="Times New Roman"/>
          <w:sz w:val="28"/>
          <w:szCs w:val="28"/>
        </w:rPr>
      </w:pPr>
      <w:r w:rsidRPr="003E7147">
        <w:rPr>
          <w:rFonts w:ascii="Times New Roman" w:hAnsi="Times New Roman" w:cs="Times New Roman"/>
          <w:sz w:val="28"/>
          <w:szCs w:val="28"/>
          <w:lang w:val="uk-UA"/>
        </w:rPr>
        <w:t>2. Кластерні проєкти «</w:t>
      </w:r>
      <w:r w:rsidRPr="00A70521">
        <w:rPr>
          <w:rFonts w:ascii="Times New Roman" w:hAnsi="Times New Roman" w:cs="Times New Roman"/>
          <w:sz w:val="28"/>
          <w:szCs w:val="28"/>
          <w:lang w:val="en-US"/>
        </w:rPr>
        <w:t>EUREKA</w:t>
      </w:r>
      <w:r w:rsidRPr="003E7147">
        <w:rPr>
          <w:rFonts w:ascii="Times New Roman" w:hAnsi="Times New Roman" w:cs="Times New Roman"/>
          <w:sz w:val="28"/>
          <w:szCs w:val="28"/>
          <w:lang w:val="uk-UA"/>
        </w:rPr>
        <w:t>» (</w:t>
      </w:r>
      <w:r w:rsidRPr="00A70521">
        <w:rPr>
          <w:rFonts w:ascii="Times New Roman" w:hAnsi="Times New Roman" w:cs="Times New Roman"/>
          <w:sz w:val="28"/>
          <w:szCs w:val="28"/>
          <w:lang w:val="en-US"/>
        </w:rPr>
        <w:t>Cluster</w:t>
      </w:r>
      <w:r w:rsidRPr="003E7147">
        <w:rPr>
          <w:rFonts w:ascii="Times New Roman" w:hAnsi="Times New Roman" w:cs="Times New Roman"/>
          <w:sz w:val="28"/>
          <w:szCs w:val="28"/>
          <w:lang w:val="uk-UA"/>
        </w:rPr>
        <w:t xml:space="preserve"> </w:t>
      </w:r>
      <w:r w:rsidRPr="00A70521">
        <w:rPr>
          <w:rFonts w:ascii="Times New Roman" w:hAnsi="Times New Roman" w:cs="Times New Roman"/>
          <w:sz w:val="28"/>
          <w:szCs w:val="28"/>
          <w:lang w:val="en-US"/>
        </w:rPr>
        <w:t>projects</w:t>
      </w:r>
      <w:r w:rsidRPr="003E7147">
        <w:rPr>
          <w:rFonts w:ascii="Times New Roman" w:hAnsi="Times New Roman" w:cs="Times New Roman"/>
          <w:sz w:val="28"/>
          <w:szCs w:val="28"/>
          <w:lang w:val="uk-UA"/>
        </w:rPr>
        <w:t xml:space="preserve">) </w:t>
      </w:r>
      <w:r w:rsidR="003E7147" w:rsidRPr="003E7147">
        <w:rPr>
          <w:rFonts w:ascii="Times New Roman" w:hAnsi="Times New Roman" w:cs="Times New Roman"/>
          <w:sz w:val="28"/>
          <w:szCs w:val="28"/>
          <w:lang w:val="uk-UA"/>
        </w:rPr>
        <w:t>–</w:t>
      </w:r>
      <w:r w:rsidRPr="003E7147">
        <w:rPr>
          <w:rFonts w:ascii="Times New Roman" w:hAnsi="Times New Roman" w:cs="Times New Roman"/>
          <w:sz w:val="28"/>
          <w:szCs w:val="28"/>
          <w:lang w:val="uk-UA"/>
        </w:rPr>
        <w:t xml:space="preserve"> довгострокові та стратегічно важливі ініціативи, що розвивають технології, які мають ключове значення для конкурентоспроможності Європи. </w:t>
      </w:r>
      <w:r w:rsidRPr="00A70521">
        <w:rPr>
          <w:rFonts w:ascii="Times New Roman" w:hAnsi="Times New Roman" w:cs="Times New Roman"/>
          <w:sz w:val="28"/>
          <w:szCs w:val="28"/>
        </w:rPr>
        <w:t>Кластери являють собою стратегічні тематичні напрями співробітництва в рамках Програми, а проєкти, що входять в к</w:t>
      </w:r>
      <w:r>
        <w:rPr>
          <w:rFonts w:ascii="Times New Roman" w:hAnsi="Times New Roman" w:cs="Times New Roman"/>
          <w:sz w:val="28"/>
          <w:szCs w:val="28"/>
        </w:rPr>
        <w:t>ластер, об’єднані однією метою.</w:t>
      </w:r>
      <w:r w:rsidRPr="00A70521">
        <w:rPr>
          <w:rFonts w:ascii="Times New Roman" w:hAnsi="Times New Roman" w:cs="Times New Roman"/>
          <w:sz w:val="28"/>
          <w:szCs w:val="28"/>
        </w:rPr>
        <w:t xml:space="preserve"> Кластери самостійно проводять оцінку кожної поданої пропозиції. Кластерний знак, що присуджується проєктній заявці, дає право учаснику надіслати запит до державної інституції на фінансову підтримку реалізації проєкту.</w:t>
      </w:r>
    </w:p>
    <w:p w14:paraId="6CCDF6BA" w14:textId="04F66A7D" w:rsidR="003E7147" w:rsidRPr="003E7147" w:rsidRDefault="003E7147" w:rsidP="003E714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Типовий кластерний проєкт це: 2-14 учасників, 3-4 країни, середня тривалість проєкту – 30 місяців, середній бюджет проєкту – 1.5-15 млн </w:t>
      </w:r>
      <w:r w:rsidR="00EF0058">
        <w:rPr>
          <w:rFonts w:ascii="Times New Roman" w:hAnsi="Times New Roman" w:cs="Times New Roman"/>
          <w:sz w:val="28"/>
          <w:szCs w:val="28"/>
          <w:lang w:val="uk-UA"/>
        </w:rPr>
        <w:t>є</w:t>
      </w:r>
      <w:r>
        <w:rPr>
          <w:rFonts w:ascii="Times New Roman" w:hAnsi="Times New Roman" w:cs="Times New Roman"/>
          <w:sz w:val="28"/>
          <w:szCs w:val="28"/>
          <w:lang w:val="uk-UA"/>
        </w:rPr>
        <w:t>вро.</w:t>
      </w:r>
    </w:p>
    <w:p w14:paraId="5236A385" w14:textId="04D4A6BB" w:rsidR="00A70521" w:rsidRPr="00A70521" w:rsidRDefault="003E7147" w:rsidP="00A7052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GLOBALSTARS –</w:t>
      </w:r>
      <w:r w:rsidR="00A70521" w:rsidRPr="00A70521">
        <w:rPr>
          <w:rFonts w:ascii="Times New Roman" w:hAnsi="Times New Roman" w:cs="Times New Roman"/>
          <w:sz w:val="28"/>
          <w:szCs w:val="28"/>
        </w:rPr>
        <w:t xml:space="preserve"> один із напрямів діяльності Програми «EUREKA», що передбачає участь у проєктах країн, які не є членами Програми. Метою вищевказаної ініціативи є поглиблення розвитку інноваційного підприємництва між стартапами, малими та великими підприємствами, науково-дослідними інститутами та університетами, розширення їх доступу до фінансування НДДКР, створення інноваційних продуктів із сильним ринковим п</w:t>
      </w:r>
      <w:r w:rsidR="00EF0058">
        <w:rPr>
          <w:rFonts w:ascii="Times New Roman" w:hAnsi="Times New Roman" w:cs="Times New Roman"/>
          <w:sz w:val="28"/>
          <w:szCs w:val="28"/>
        </w:rPr>
        <w:t>отенціалом, а також їх вихід на</w:t>
      </w:r>
      <w:r w:rsidR="00A70521" w:rsidRPr="00A70521">
        <w:rPr>
          <w:rFonts w:ascii="Times New Roman" w:hAnsi="Times New Roman" w:cs="Times New Roman"/>
          <w:sz w:val="28"/>
          <w:szCs w:val="28"/>
        </w:rPr>
        <w:t xml:space="preserve"> </w:t>
      </w:r>
      <w:r w:rsidR="00A70521">
        <w:rPr>
          <w:rFonts w:ascii="Times New Roman" w:hAnsi="Times New Roman" w:cs="Times New Roman"/>
          <w:sz w:val="28"/>
          <w:szCs w:val="28"/>
        </w:rPr>
        <w:t>світові ринки, що розвиваються.</w:t>
      </w:r>
    </w:p>
    <w:p w14:paraId="3CDB1521" w14:textId="103A5A2A" w:rsidR="00A70521" w:rsidRDefault="00A70521" w:rsidP="00A70521">
      <w:pPr>
        <w:spacing w:after="0" w:line="360" w:lineRule="auto"/>
        <w:ind w:firstLine="708"/>
        <w:jc w:val="both"/>
        <w:rPr>
          <w:rFonts w:ascii="Times New Roman" w:hAnsi="Times New Roman" w:cs="Times New Roman"/>
          <w:sz w:val="28"/>
          <w:szCs w:val="28"/>
        </w:rPr>
      </w:pPr>
      <w:r w:rsidRPr="00A70521">
        <w:rPr>
          <w:rFonts w:ascii="Times New Roman" w:hAnsi="Times New Roman" w:cs="Times New Roman"/>
          <w:sz w:val="28"/>
          <w:szCs w:val="28"/>
        </w:rPr>
        <w:t xml:space="preserve">Ініціатива GLOBALSTARS відкриває можливість створення </w:t>
      </w:r>
      <w:r w:rsidR="00EF0058">
        <w:rPr>
          <w:rFonts w:ascii="Times New Roman" w:hAnsi="Times New Roman" w:cs="Times New Roman"/>
          <w:sz w:val="28"/>
          <w:szCs w:val="28"/>
          <w:lang w:val="uk-UA"/>
        </w:rPr>
        <w:t xml:space="preserve">або </w:t>
      </w:r>
      <w:r w:rsidRPr="00A70521">
        <w:rPr>
          <w:rFonts w:ascii="Times New Roman" w:hAnsi="Times New Roman" w:cs="Times New Roman"/>
          <w:sz w:val="28"/>
          <w:szCs w:val="28"/>
        </w:rPr>
        <w:t xml:space="preserve">приєднання до консорціуму партнераів з будь-якої точки світу. Так, в рамках GLOBALSTARS вже було започатковано успішні партнерські відносини між учасниками повноправних країн членів Програми «EUREKA» та тайванськими, індійськими, сінгапурськими </w:t>
      </w:r>
      <w:r>
        <w:rPr>
          <w:rFonts w:ascii="Times New Roman" w:hAnsi="Times New Roman" w:cs="Times New Roman"/>
          <w:sz w:val="28"/>
          <w:szCs w:val="28"/>
        </w:rPr>
        <w:t>та бразильськими організаціями.</w:t>
      </w:r>
    </w:p>
    <w:p w14:paraId="2B099B45" w14:textId="12C360D0" w:rsidR="003E7147" w:rsidRPr="003E7147" w:rsidRDefault="003E7147" w:rsidP="00A7052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проєкту може становити до 36 місяців.</w:t>
      </w:r>
    </w:p>
    <w:p w14:paraId="43EE2DD9" w14:textId="169C2953" w:rsidR="00A70521" w:rsidRPr="00A70521" w:rsidRDefault="00A70521" w:rsidP="00A70521">
      <w:pPr>
        <w:spacing w:after="0" w:line="360" w:lineRule="auto"/>
        <w:ind w:firstLine="708"/>
        <w:jc w:val="both"/>
        <w:rPr>
          <w:rFonts w:ascii="Times New Roman" w:hAnsi="Times New Roman" w:cs="Times New Roman"/>
          <w:sz w:val="28"/>
          <w:szCs w:val="28"/>
        </w:rPr>
      </w:pPr>
      <w:r w:rsidRPr="004676FC">
        <w:rPr>
          <w:rFonts w:ascii="Times New Roman" w:hAnsi="Times New Roman" w:cs="Times New Roman"/>
          <w:sz w:val="28"/>
          <w:szCs w:val="28"/>
          <w:lang w:val="uk-UA"/>
        </w:rPr>
        <w:t xml:space="preserve">4. </w:t>
      </w:r>
      <w:r w:rsidRPr="00A70521">
        <w:rPr>
          <w:rFonts w:ascii="Times New Roman" w:hAnsi="Times New Roman" w:cs="Times New Roman"/>
          <w:sz w:val="28"/>
          <w:szCs w:val="28"/>
        </w:rPr>
        <w:t>EUROSTARS</w:t>
      </w:r>
      <w:r w:rsidRPr="004676FC">
        <w:rPr>
          <w:rFonts w:ascii="Times New Roman" w:hAnsi="Times New Roman" w:cs="Times New Roman"/>
          <w:sz w:val="28"/>
          <w:szCs w:val="28"/>
          <w:lang w:val="uk-UA"/>
        </w:rPr>
        <w:t xml:space="preserve"> – спільна європейська програма розвитку малих та середніх підприємств в сфері інноваційної діяльності. </w:t>
      </w:r>
      <w:r w:rsidRPr="00A70521">
        <w:rPr>
          <w:rFonts w:ascii="Times New Roman" w:hAnsi="Times New Roman" w:cs="Times New Roman"/>
          <w:sz w:val="28"/>
          <w:szCs w:val="28"/>
        </w:rPr>
        <w:t xml:space="preserve">Програма фінансується </w:t>
      </w:r>
      <w:r w:rsidRPr="00A70521">
        <w:rPr>
          <w:rFonts w:ascii="Times New Roman" w:hAnsi="Times New Roman" w:cs="Times New Roman"/>
          <w:sz w:val="28"/>
          <w:szCs w:val="28"/>
        </w:rPr>
        <w:lastRenderedPageBreak/>
        <w:t xml:space="preserve">Європейськими співтовариствами та 36 країнами-членами «EUREKA». Вона направлена на дослідження </w:t>
      </w:r>
      <w:proofErr w:type="gramStart"/>
      <w:r w:rsidRPr="00A70521">
        <w:rPr>
          <w:rFonts w:ascii="Times New Roman" w:hAnsi="Times New Roman" w:cs="Times New Roman"/>
          <w:sz w:val="28"/>
          <w:szCs w:val="28"/>
        </w:rPr>
        <w:t>в будь</w:t>
      </w:r>
      <w:proofErr w:type="gramEnd"/>
      <w:r w:rsidRPr="00A70521">
        <w:rPr>
          <w:rFonts w:ascii="Times New Roman" w:hAnsi="Times New Roman" w:cs="Times New Roman"/>
          <w:sz w:val="28"/>
          <w:szCs w:val="28"/>
        </w:rPr>
        <w:t>-якій технологічній сфері, які мають на меті розвиток нового продукту, процесу або обслуговування. Програма EUROSTARS стимулює дослідницькі підприємства вести міжнародні спільні наукові та інноваційні проєкти, полегшуючи досту</w:t>
      </w:r>
      <w:r>
        <w:rPr>
          <w:rFonts w:ascii="Times New Roman" w:hAnsi="Times New Roman" w:cs="Times New Roman"/>
          <w:sz w:val="28"/>
          <w:szCs w:val="28"/>
        </w:rPr>
        <w:t>п до підтримки та фінансування</w:t>
      </w:r>
      <w:r w:rsidR="00AA0FFB" w:rsidRPr="00AA0FFB">
        <w:rPr>
          <w:rFonts w:ascii="Times New Roman" w:hAnsi="Times New Roman" w:cs="Times New Roman"/>
          <w:sz w:val="28"/>
          <w:szCs w:val="28"/>
        </w:rPr>
        <w:t xml:space="preserve"> [82].</w:t>
      </w:r>
    </w:p>
    <w:p w14:paraId="74353128" w14:textId="40A6D471" w:rsidR="00A70521" w:rsidRPr="00A70521" w:rsidRDefault="00A70521" w:rsidP="00A70521">
      <w:pPr>
        <w:spacing w:after="0" w:line="360" w:lineRule="auto"/>
        <w:ind w:firstLine="708"/>
        <w:jc w:val="both"/>
        <w:rPr>
          <w:rFonts w:ascii="Times New Roman" w:hAnsi="Times New Roman" w:cs="Times New Roman"/>
          <w:sz w:val="28"/>
          <w:szCs w:val="28"/>
        </w:rPr>
      </w:pPr>
      <w:r w:rsidRPr="00A70521">
        <w:rPr>
          <w:rFonts w:ascii="Times New Roman" w:hAnsi="Times New Roman" w:cs="Times New Roman"/>
          <w:sz w:val="28"/>
          <w:szCs w:val="28"/>
        </w:rPr>
        <w:t>Проєкти EUROSTARS є спільними, а це означає, що вони повинні включати принаймні двох учасників (юридичних осіб) від двох різних країн-учасниць програми EUROSTARS. Крім того, основний учасник повинен бути дослідницьким викон</w:t>
      </w:r>
      <w:r>
        <w:rPr>
          <w:rFonts w:ascii="Times New Roman" w:hAnsi="Times New Roman" w:cs="Times New Roman"/>
          <w:sz w:val="28"/>
          <w:szCs w:val="28"/>
        </w:rPr>
        <w:t>авцем МСП з однієї з цих країн.</w:t>
      </w:r>
    </w:p>
    <w:p w14:paraId="542F82FE" w14:textId="1D85148C" w:rsidR="00A70521" w:rsidRPr="00A70521" w:rsidRDefault="00A70521" w:rsidP="00A70521">
      <w:pPr>
        <w:spacing w:after="0" w:line="360" w:lineRule="auto"/>
        <w:ind w:firstLine="708"/>
        <w:jc w:val="both"/>
        <w:rPr>
          <w:rFonts w:ascii="Times New Roman" w:hAnsi="Times New Roman" w:cs="Times New Roman"/>
          <w:sz w:val="28"/>
          <w:szCs w:val="28"/>
        </w:rPr>
      </w:pPr>
      <w:r w:rsidRPr="00A70521">
        <w:rPr>
          <w:rFonts w:ascii="Times New Roman" w:hAnsi="Times New Roman" w:cs="Times New Roman"/>
          <w:sz w:val="28"/>
          <w:szCs w:val="28"/>
        </w:rPr>
        <w:t>Роль учасників МСП у проєкті має бути значною (не менше 50% основної діяльності проєкту). Консорціум має бути збалансованим: жоден учасник або країна не може мати більше 75% бюдж</w:t>
      </w:r>
      <w:r>
        <w:rPr>
          <w:rFonts w:ascii="Times New Roman" w:hAnsi="Times New Roman" w:cs="Times New Roman"/>
          <w:sz w:val="28"/>
          <w:szCs w:val="28"/>
        </w:rPr>
        <w:t>ету загальної вартості проєкту</w:t>
      </w:r>
      <w:r w:rsidR="00AA0FFB" w:rsidRPr="00AA0FFB">
        <w:rPr>
          <w:rFonts w:ascii="Times New Roman" w:hAnsi="Times New Roman" w:cs="Times New Roman"/>
          <w:sz w:val="28"/>
          <w:szCs w:val="28"/>
        </w:rPr>
        <w:t xml:space="preserve"> </w:t>
      </w:r>
      <w:r w:rsidR="00AA0FFB">
        <w:rPr>
          <w:rFonts w:ascii="Times New Roman" w:hAnsi="Times New Roman" w:cs="Times New Roman"/>
          <w:sz w:val="28"/>
          <w:szCs w:val="28"/>
        </w:rPr>
        <w:t>[82]</w:t>
      </w:r>
      <w:r>
        <w:rPr>
          <w:rFonts w:ascii="Times New Roman" w:hAnsi="Times New Roman" w:cs="Times New Roman"/>
          <w:sz w:val="28"/>
          <w:szCs w:val="28"/>
        </w:rPr>
        <w:t>.</w:t>
      </w:r>
    </w:p>
    <w:p w14:paraId="543DF798" w14:textId="3DC12862" w:rsidR="00A70521" w:rsidRPr="00A70521" w:rsidRDefault="00A70521" w:rsidP="00A70521">
      <w:pPr>
        <w:spacing w:after="0" w:line="360" w:lineRule="auto"/>
        <w:ind w:firstLine="708"/>
        <w:jc w:val="both"/>
        <w:rPr>
          <w:rFonts w:ascii="Times New Roman" w:hAnsi="Times New Roman" w:cs="Times New Roman"/>
          <w:sz w:val="28"/>
          <w:szCs w:val="28"/>
        </w:rPr>
      </w:pPr>
      <w:r w:rsidRPr="00A70521">
        <w:rPr>
          <w:rFonts w:ascii="Times New Roman" w:hAnsi="Times New Roman" w:cs="Times New Roman"/>
          <w:sz w:val="28"/>
          <w:szCs w:val="28"/>
        </w:rPr>
        <w:t xml:space="preserve">Проєкт EUROSTARS має бути заснований на ринкових умовах: він повинен мати максимальну тривалість три роки, а протягом двох років після закінчення проєкту продукти дослідження повинні бути готові </w:t>
      </w:r>
      <w:proofErr w:type="gramStart"/>
      <w:r w:rsidRPr="00A70521">
        <w:rPr>
          <w:rFonts w:ascii="Times New Roman" w:hAnsi="Times New Roman" w:cs="Times New Roman"/>
          <w:sz w:val="28"/>
          <w:szCs w:val="28"/>
        </w:rPr>
        <w:t>до запуску</w:t>
      </w:r>
      <w:proofErr w:type="gramEnd"/>
      <w:r w:rsidRPr="00A70521">
        <w:rPr>
          <w:rFonts w:ascii="Times New Roman" w:hAnsi="Times New Roman" w:cs="Times New Roman"/>
          <w:sz w:val="28"/>
          <w:szCs w:val="28"/>
        </w:rPr>
        <w:t xml:space="preserve"> на ринок. Виняток із цього правила застосовується до біомедичних та медичних проєктів, де клінічні випробування повинні розпочатися протягом двох років після закінчення проєкту.</w:t>
      </w:r>
    </w:p>
    <w:p w14:paraId="0C61D8F2" w14:textId="3852DD9F" w:rsidR="00A70521" w:rsidRPr="00A70521" w:rsidRDefault="00A70521" w:rsidP="00A70521">
      <w:pPr>
        <w:spacing w:after="0" w:line="360" w:lineRule="auto"/>
        <w:ind w:firstLine="708"/>
        <w:jc w:val="both"/>
        <w:rPr>
          <w:rFonts w:ascii="Times New Roman" w:hAnsi="Times New Roman" w:cs="Times New Roman"/>
          <w:sz w:val="28"/>
          <w:szCs w:val="28"/>
        </w:rPr>
      </w:pPr>
      <w:r w:rsidRPr="00A70521">
        <w:rPr>
          <w:rFonts w:ascii="Times New Roman" w:hAnsi="Times New Roman" w:cs="Times New Roman"/>
          <w:sz w:val="28"/>
          <w:szCs w:val="28"/>
        </w:rPr>
        <w:t>Вирішуючи потреби як великих компаній, так і МСП, кластерні проєкти є двигуном для промислових інновацій та економічного зростання [</w:t>
      </w:r>
      <w:r w:rsidR="00AA0FFB" w:rsidRPr="00AA0FFB">
        <w:rPr>
          <w:rFonts w:ascii="Times New Roman" w:hAnsi="Times New Roman" w:cs="Times New Roman"/>
          <w:sz w:val="28"/>
          <w:szCs w:val="28"/>
        </w:rPr>
        <w:t>82</w:t>
      </w:r>
      <w:r w:rsidRPr="00A70521">
        <w:rPr>
          <w:rFonts w:ascii="Times New Roman" w:hAnsi="Times New Roman" w:cs="Times New Roman"/>
          <w:sz w:val="28"/>
          <w:szCs w:val="28"/>
        </w:rPr>
        <w:t>].</w:t>
      </w:r>
    </w:p>
    <w:p w14:paraId="5BFECAF0" w14:textId="3A1198F6" w:rsidR="000F0541" w:rsidRPr="00AA0FFB" w:rsidRDefault="000F0541" w:rsidP="000F0541">
      <w:pPr>
        <w:spacing w:after="0" w:line="360" w:lineRule="auto"/>
        <w:ind w:firstLine="708"/>
        <w:jc w:val="both"/>
        <w:rPr>
          <w:rFonts w:ascii="Times New Roman" w:hAnsi="Times New Roman" w:cs="Times New Roman"/>
          <w:sz w:val="28"/>
          <w:szCs w:val="28"/>
        </w:rPr>
      </w:pPr>
      <w:r w:rsidRPr="000F0541">
        <w:rPr>
          <w:rFonts w:ascii="Times New Roman" w:hAnsi="Times New Roman" w:cs="Times New Roman"/>
          <w:sz w:val="28"/>
          <w:szCs w:val="28"/>
          <w:lang w:val="uk-UA"/>
        </w:rPr>
        <w:t xml:space="preserve">Важливим орієнтиром майбутнього економічного розвитку, зокрема у сфері економічного піднесення регіонів, є впровадження концепції </w:t>
      </w:r>
      <w:r>
        <w:rPr>
          <w:rFonts w:ascii="Times New Roman" w:hAnsi="Times New Roman" w:cs="Times New Roman"/>
          <w:sz w:val="28"/>
          <w:szCs w:val="28"/>
          <w:lang w:val="uk-UA"/>
        </w:rPr>
        <w:t>Смарт-</w:t>
      </w:r>
      <w:r w:rsidRPr="000F0541">
        <w:rPr>
          <w:rFonts w:ascii="Times New Roman" w:hAnsi="Times New Roman" w:cs="Times New Roman"/>
          <w:sz w:val="28"/>
          <w:szCs w:val="28"/>
          <w:lang w:val="uk-UA"/>
        </w:rPr>
        <w:t xml:space="preserve"> спеціалізації, яка полягає у виявленні унікальних характеристик і активів регіону, спрямована на впровадження нових методів управління шляхом співпраці між регіональними та національними органами влади, відповідальними за прийняття рішень щодо розробк</w:t>
      </w:r>
      <w:r w:rsidR="00EF0058">
        <w:rPr>
          <w:rFonts w:ascii="Times New Roman" w:hAnsi="Times New Roman" w:cs="Times New Roman"/>
          <w:sz w:val="28"/>
          <w:szCs w:val="28"/>
          <w:lang w:val="uk-UA"/>
        </w:rPr>
        <w:t>и</w:t>
      </w:r>
      <w:r w:rsidRPr="000F0541">
        <w:rPr>
          <w:rFonts w:ascii="Times New Roman" w:hAnsi="Times New Roman" w:cs="Times New Roman"/>
          <w:sz w:val="28"/>
          <w:szCs w:val="28"/>
          <w:lang w:val="uk-UA"/>
        </w:rPr>
        <w:t xml:space="preserve"> та впровадження інноваційної політики, та відповідних зацікавлених сторін, які беруть участь у </w:t>
      </w:r>
      <w:r w:rsidRPr="000F0541">
        <w:rPr>
          <w:rFonts w:ascii="Times New Roman" w:hAnsi="Times New Roman" w:cs="Times New Roman"/>
          <w:sz w:val="28"/>
          <w:szCs w:val="28"/>
          <w:lang w:val="uk-UA"/>
        </w:rPr>
        <w:lastRenderedPageBreak/>
        <w:t>такому процесі (підприємці, університети, науково-дослідні установи, громадянське суспільство)</w:t>
      </w:r>
      <w:r>
        <w:rPr>
          <w:rFonts w:ascii="Times New Roman" w:hAnsi="Times New Roman" w:cs="Times New Roman"/>
          <w:sz w:val="28"/>
          <w:szCs w:val="28"/>
          <w:lang w:val="uk-UA"/>
        </w:rPr>
        <w:t xml:space="preserve"> </w:t>
      </w:r>
      <w:r w:rsidRPr="000F0541">
        <w:rPr>
          <w:rFonts w:ascii="Times New Roman" w:hAnsi="Times New Roman" w:cs="Times New Roman"/>
          <w:sz w:val="28"/>
          <w:szCs w:val="28"/>
          <w:lang w:val="uk-UA"/>
        </w:rPr>
        <w:t>[</w:t>
      </w:r>
      <w:r w:rsidR="00AA0FFB" w:rsidRPr="00AA0FFB">
        <w:rPr>
          <w:rFonts w:ascii="Times New Roman" w:hAnsi="Times New Roman" w:cs="Times New Roman"/>
          <w:sz w:val="28"/>
          <w:szCs w:val="28"/>
        </w:rPr>
        <w:t>101].</w:t>
      </w:r>
    </w:p>
    <w:p w14:paraId="5F0050C5" w14:textId="41F27C30" w:rsidR="000F0541" w:rsidRPr="00AA0FFB" w:rsidRDefault="000F0541" w:rsidP="000F0541">
      <w:pPr>
        <w:spacing w:after="0" w:line="360" w:lineRule="auto"/>
        <w:ind w:firstLine="708"/>
        <w:jc w:val="both"/>
        <w:rPr>
          <w:rFonts w:ascii="Times New Roman" w:hAnsi="Times New Roman" w:cs="Times New Roman"/>
          <w:sz w:val="28"/>
          <w:szCs w:val="28"/>
        </w:rPr>
      </w:pPr>
      <w:r w:rsidRPr="000F0541">
        <w:rPr>
          <w:rFonts w:ascii="Times New Roman" w:hAnsi="Times New Roman" w:cs="Times New Roman"/>
          <w:sz w:val="28"/>
          <w:szCs w:val="28"/>
          <w:lang w:val="uk-UA"/>
        </w:rPr>
        <w:t>Практика ЄС засвідчила, що основними перевагами застосування пі</w:t>
      </w:r>
      <w:r>
        <w:rPr>
          <w:rFonts w:ascii="Times New Roman" w:hAnsi="Times New Roman" w:cs="Times New Roman"/>
          <w:sz w:val="28"/>
          <w:szCs w:val="28"/>
          <w:lang w:val="uk-UA"/>
        </w:rPr>
        <w:t>дходу Смарт-спеціалізації є:</w:t>
      </w:r>
      <w:r w:rsidRPr="000F0541">
        <w:rPr>
          <w:rFonts w:ascii="Times New Roman" w:hAnsi="Times New Roman" w:cs="Times New Roman"/>
          <w:sz w:val="28"/>
          <w:szCs w:val="28"/>
          <w:lang w:val="uk-UA"/>
        </w:rPr>
        <w:t xml:space="preserve"> сприяння інклюзивному та сталому розвитку, адже мета впровадження С</w:t>
      </w:r>
      <w:r>
        <w:rPr>
          <w:rFonts w:ascii="Times New Roman" w:hAnsi="Times New Roman" w:cs="Times New Roman"/>
          <w:sz w:val="28"/>
          <w:szCs w:val="28"/>
          <w:lang w:val="uk-UA"/>
        </w:rPr>
        <w:t>март</w:t>
      </w:r>
      <w:r w:rsidRPr="000F0541">
        <w:rPr>
          <w:rFonts w:ascii="Times New Roman" w:hAnsi="Times New Roman" w:cs="Times New Roman"/>
          <w:sz w:val="28"/>
          <w:szCs w:val="28"/>
          <w:lang w:val="uk-UA"/>
        </w:rPr>
        <w:t>-спеціалізації корелює з досягнення</w:t>
      </w:r>
      <w:r>
        <w:rPr>
          <w:rFonts w:ascii="Times New Roman" w:hAnsi="Times New Roman" w:cs="Times New Roman"/>
          <w:sz w:val="28"/>
          <w:szCs w:val="28"/>
          <w:lang w:val="uk-UA"/>
        </w:rPr>
        <w:t xml:space="preserve">м 17 Глобальних цілей людства, </w:t>
      </w:r>
      <w:r w:rsidRPr="000F0541">
        <w:rPr>
          <w:rFonts w:ascii="Times New Roman" w:hAnsi="Times New Roman" w:cs="Times New Roman"/>
          <w:sz w:val="28"/>
          <w:szCs w:val="28"/>
          <w:lang w:val="uk-UA"/>
        </w:rPr>
        <w:t>вона є драйвером регіонального економічного зростання та сприяє ефективності місцевих громад, виокремлюючи регіональні конкурентні переваги, посилює локальні можливості, а також прискорює інноваційні трансформації шляхом координації науки-бізнесу й суспільства</w:t>
      </w:r>
      <w:r w:rsidR="000125B0" w:rsidRPr="000125B0">
        <w:rPr>
          <w:rFonts w:ascii="Times New Roman" w:hAnsi="Times New Roman" w:cs="Times New Roman"/>
          <w:sz w:val="28"/>
          <w:szCs w:val="28"/>
          <w:lang w:val="uk-UA"/>
        </w:rPr>
        <w:t xml:space="preserve"> </w:t>
      </w:r>
      <w:r w:rsidRPr="000F0541">
        <w:rPr>
          <w:rFonts w:ascii="Times New Roman" w:hAnsi="Times New Roman" w:cs="Times New Roman"/>
          <w:sz w:val="28"/>
          <w:szCs w:val="28"/>
          <w:lang w:val="uk-UA"/>
        </w:rPr>
        <w:t>[</w:t>
      </w:r>
      <w:r w:rsidR="00AA0FFB" w:rsidRPr="00AA0FFB">
        <w:rPr>
          <w:rFonts w:ascii="Times New Roman" w:hAnsi="Times New Roman" w:cs="Times New Roman"/>
          <w:sz w:val="28"/>
          <w:szCs w:val="28"/>
        </w:rPr>
        <w:t>101].</w:t>
      </w:r>
    </w:p>
    <w:p w14:paraId="13861C27" w14:textId="287B7B89" w:rsidR="000125B0" w:rsidRDefault="000125B0" w:rsidP="000F0541">
      <w:pPr>
        <w:spacing w:after="0" w:line="360" w:lineRule="auto"/>
        <w:ind w:firstLine="708"/>
        <w:jc w:val="both"/>
        <w:rPr>
          <w:rFonts w:ascii="Times New Roman" w:hAnsi="Times New Roman" w:cs="Times New Roman"/>
          <w:sz w:val="28"/>
          <w:szCs w:val="28"/>
          <w:lang w:val="uk-UA"/>
        </w:rPr>
      </w:pPr>
      <w:r w:rsidRPr="000125B0">
        <w:rPr>
          <w:rFonts w:ascii="Times New Roman" w:hAnsi="Times New Roman" w:cs="Times New Roman"/>
          <w:sz w:val="28"/>
          <w:szCs w:val="28"/>
          <w:lang w:val="uk-UA"/>
        </w:rPr>
        <w:t xml:space="preserve">Поширення </w:t>
      </w:r>
      <w:r>
        <w:rPr>
          <w:rFonts w:ascii="Times New Roman" w:hAnsi="Times New Roman" w:cs="Times New Roman"/>
          <w:sz w:val="28"/>
          <w:szCs w:val="28"/>
          <w:lang w:val="uk-UA"/>
        </w:rPr>
        <w:t>смарт-</w:t>
      </w:r>
      <w:r w:rsidRPr="000125B0">
        <w:rPr>
          <w:rFonts w:ascii="Times New Roman" w:hAnsi="Times New Roman" w:cs="Times New Roman"/>
          <w:sz w:val="28"/>
          <w:szCs w:val="28"/>
          <w:lang w:val="uk-UA"/>
        </w:rPr>
        <w:t>спеціалізації в регіонах ЄС є формою регіонального співробітництва, що заохочує інноваційні партнерства і кластери об’єднувати зусилля, створюючи інноваційну екосистему, проводити модернізацію європейської промисловості</w:t>
      </w:r>
      <w:r>
        <w:rPr>
          <w:rFonts w:ascii="Times New Roman" w:hAnsi="Times New Roman" w:cs="Times New Roman"/>
          <w:sz w:val="28"/>
          <w:szCs w:val="28"/>
          <w:lang w:val="uk-UA"/>
        </w:rPr>
        <w:t xml:space="preserve"> </w:t>
      </w:r>
      <w:r w:rsidRPr="000125B0">
        <w:rPr>
          <w:rFonts w:ascii="Times New Roman" w:hAnsi="Times New Roman" w:cs="Times New Roman"/>
          <w:sz w:val="28"/>
          <w:szCs w:val="28"/>
          <w:lang w:val="uk-UA"/>
        </w:rPr>
        <w:t>[</w:t>
      </w:r>
      <w:r w:rsidR="00AA0FFB" w:rsidRPr="00AA0FFB">
        <w:rPr>
          <w:rFonts w:ascii="Times New Roman" w:hAnsi="Times New Roman" w:cs="Times New Roman"/>
          <w:sz w:val="28"/>
          <w:szCs w:val="28"/>
        </w:rPr>
        <w:t>101].</w:t>
      </w:r>
      <w:r>
        <w:rPr>
          <w:rFonts w:ascii="Times New Roman" w:hAnsi="Times New Roman" w:cs="Times New Roman"/>
          <w:sz w:val="28"/>
          <w:szCs w:val="28"/>
          <w:lang w:val="uk-UA"/>
        </w:rPr>
        <w:t xml:space="preserve"> </w:t>
      </w:r>
    </w:p>
    <w:p w14:paraId="0EEAB18C" w14:textId="5025F3C7" w:rsidR="000125B0" w:rsidRDefault="000125B0" w:rsidP="000F0541">
      <w:pPr>
        <w:spacing w:after="0" w:line="360" w:lineRule="auto"/>
        <w:ind w:firstLine="708"/>
        <w:jc w:val="both"/>
        <w:rPr>
          <w:rFonts w:ascii="Times New Roman" w:hAnsi="Times New Roman" w:cs="Times New Roman"/>
          <w:sz w:val="28"/>
          <w:szCs w:val="28"/>
          <w:lang w:val="uk-UA"/>
        </w:rPr>
      </w:pPr>
      <w:r w:rsidRPr="000125B0">
        <w:rPr>
          <w:rFonts w:ascii="Times New Roman" w:hAnsi="Times New Roman" w:cs="Times New Roman"/>
          <w:sz w:val="28"/>
          <w:szCs w:val="28"/>
          <w:lang w:val="uk-UA"/>
        </w:rPr>
        <w:t>Враховуючи те, що стратегії С</w:t>
      </w:r>
      <w:r>
        <w:rPr>
          <w:rFonts w:ascii="Times New Roman" w:hAnsi="Times New Roman" w:cs="Times New Roman"/>
          <w:sz w:val="28"/>
          <w:szCs w:val="28"/>
          <w:lang w:val="uk-UA"/>
        </w:rPr>
        <w:t>март</w:t>
      </w:r>
      <w:r w:rsidRPr="000125B0">
        <w:rPr>
          <w:rFonts w:ascii="Times New Roman" w:hAnsi="Times New Roman" w:cs="Times New Roman"/>
          <w:sz w:val="28"/>
          <w:szCs w:val="28"/>
          <w:lang w:val="uk-UA"/>
        </w:rPr>
        <w:t xml:space="preserve">-спеціалізації об’єднують урядові організації, місцеві органи влади, науково-дослідні установи, підприємства, асоціації, громадські установи, МСП на регіональному рівні, </w:t>
      </w:r>
      <w:r>
        <w:rPr>
          <w:rFonts w:ascii="Times New Roman" w:hAnsi="Times New Roman" w:cs="Times New Roman"/>
          <w:sz w:val="28"/>
          <w:szCs w:val="28"/>
          <w:lang w:val="uk-UA"/>
        </w:rPr>
        <w:t>смарт</w:t>
      </w:r>
      <w:r w:rsidRPr="000125B0">
        <w:rPr>
          <w:rFonts w:ascii="Times New Roman" w:hAnsi="Times New Roman" w:cs="Times New Roman"/>
          <w:sz w:val="28"/>
          <w:szCs w:val="28"/>
          <w:lang w:val="uk-UA"/>
        </w:rPr>
        <w:t>-підходи дозволяють розробити дієві заходи для вирішення соціальних проблем регіону, що є передумовою економічного зростання і джерелом створення робочих місць</w:t>
      </w:r>
      <w:r>
        <w:rPr>
          <w:rFonts w:ascii="Times New Roman" w:hAnsi="Times New Roman" w:cs="Times New Roman"/>
          <w:sz w:val="28"/>
          <w:szCs w:val="28"/>
          <w:lang w:val="uk-UA"/>
        </w:rPr>
        <w:t>.</w:t>
      </w:r>
    </w:p>
    <w:p w14:paraId="72A9A162" w14:textId="5FFE3D79" w:rsidR="000F0541" w:rsidRPr="000F0541" w:rsidRDefault="000F0541" w:rsidP="000F0541">
      <w:pPr>
        <w:spacing w:after="0" w:line="360" w:lineRule="auto"/>
        <w:ind w:firstLine="708"/>
        <w:jc w:val="both"/>
        <w:rPr>
          <w:rFonts w:ascii="Times New Roman" w:hAnsi="Times New Roman" w:cs="Times New Roman"/>
          <w:sz w:val="28"/>
          <w:szCs w:val="28"/>
          <w:lang w:val="uk-UA"/>
        </w:rPr>
      </w:pPr>
      <w:r w:rsidRPr="000F0541">
        <w:rPr>
          <w:rFonts w:ascii="Times New Roman" w:hAnsi="Times New Roman" w:cs="Times New Roman"/>
          <w:sz w:val="28"/>
          <w:szCs w:val="28"/>
          <w:lang w:val="uk-UA"/>
        </w:rPr>
        <w:t xml:space="preserve">В теперішній час Луганська область активно </w:t>
      </w:r>
      <w:r w:rsidR="000125B0">
        <w:rPr>
          <w:rFonts w:ascii="Times New Roman" w:hAnsi="Times New Roman" w:cs="Times New Roman"/>
          <w:sz w:val="28"/>
          <w:szCs w:val="28"/>
          <w:lang w:val="uk-UA"/>
        </w:rPr>
        <w:t xml:space="preserve">здійснює </w:t>
      </w:r>
      <w:r>
        <w:rPr>
          <w:rFonts w:ascii="Times New Roman" w:hAnsi="Times New Roman" w:cs="Times New Roman"/>
          <w:sz w:val="28"/>
          <w:szCs w:val="28"/>
          <w:lang w:val="uk-UA"/>
        </w:rPr>
        <w:t>діяльність в рамках визначення</w:t>
      </w:r>
      <w:r w:rsidRPr="000F0541">
        <w:rPr>
          <w:rFonts w:ascii="Times New Roman" w:hAnsi="Times New Roman" w:cs="Times New Roman"/>
          <w:sz w:val="28"/>
          <w:szCs w:val="28"/>
          <w:lang w:val="uk-UA"/>
        </w:rPr>
        <w:t xml:space="preserve"> регіональної </w:t>
      </w:r>
      <w:r w:rsidR="000125B0">
        <w:rPr>
          <w:rFonts w:ascii="Times New Roman" w:hAnsi="Times New Roman" w:cs="Times New Roman"/>
          <w:sz w:val="28"/>
          <w:szCs w:val="28"/>
          <w:lang w:val="uk-UA"/>
        </w:rPr>
        <w:t>Смарт-</w:t>
      </w:r>
      <w:r w:rsidRPr="000F0541">
        <w:rPr>
          <w:rFonts w:ascii="Times New Roman" w:hAnsi="Times New Roman" w:cs="Times New Roman"/>
          <w:sz w:val="28"/>
          <w:szCs w:val="28"/>
          <w:lang w:val="uk-UA"/>
        </w:rPr>
        <w:t>спеціалізації, яка забезпечить структурні зрушення, пов’язані з регіональною диверсифікацією на засадах підтримки інновацій у тих сферах економічної діяльності, які є важливими для подолання деструктивних тенденцій консервації старопромислової економічної с</w:t>
      </w:r>
      <w:r w:rsidR="00EF0058">
        <w:rPr>
          <w:rFonts w:ascii="Times New Roman" w:hAnsi="Times New Roman" w:cs="Times New Roman"/>
          <w:sz w:val="28"/>
          <w:szCs w:val="28"/>
          <w:lang w:val="uk-UA"/>
        </w:rPr>
        <w:t>труктури</w:t>
      </w:r>
      <w:r w:rsidR="000125B0">
        <w:rPr>
          <w:rFonts w:ascii="Times New Roman" w:hAnsi="Times New Roman" w:cs="Times New Roman"/>
          <w:sz w:val="28"/>
          <w:szCs w:val="28"/>
          <w:lang w:val="uk-UA"/>
        </w:rPr>
        <w:t xml:space="preserve"> Луганської області.</w:t>
      </w:r>
    </w:p>
    <w:p w14:paraId="70A115B9" w14:textId="331782F6" w:rsidR="000F0541" w:rsidRPr="000F0541" w:rsidRDefault="000F0541" w:rsidP="000F0541">
      <w:pPr>
        <w:spacing w:after="0" w:line="360" w:lineRule="auto"/>
        <w:ind w:firstLine="708"/>
        <w:jc w:val="both"/>
        <w:rPr>
          <w:rFonts w:ascii="Times New Roman" w:hAnsi="Times New Roman" w:cs="Times New Roman"/>
          <w:sz w:val="28"/>
          <w:szCs w:val="28"/>
          <w:lang w:val="uk-UA"/>
        </w:rPr>
      </w:pPr>
      <w:r w:rsidRPr="000F0541">
        <w:rPr>
          <w:rFonts w:ascii="Times New Roman" w:hAnsi="Times New Roman" w:cs="Times New Roman"/>
          <w:sz w:val="28"/>
          <w:szCs w:val="28"/>
          <w:lang w:val="uk-UA"/>
        </w:rPr>
        <w:t xml:space="preserve">На підставі проведеного першого етапу </w:t>
      </w:r>
      <w:r w:rsidR="000125B0">
        <w:rPr>
          <w:rFonts w:ascii="Times New Roman" w:hAnsi="Times New Roman" w:cs="Times New Roman"/>
          <w:sz w:val="28"/>
          <w:szCs w:val="28"/>
          <w:lang w:val="uk-UA"/>
        </w:rPr>
        <w:t>Смарт</w:t>
      </w:r>
      <w:r w:rsidRPr="000F0541">
        <w:rPr>
          <w:rFonts w:ascii="Times New Roman" w:hAnsi="Times New Roman" w:cs="Times New Roman"/>
          <w:sz w:val="28"/>
          <w:szCs w:val="28"/>
          <w:lang w:val="uk-UA"/>
        </w:rPr>
        <w:t xml:space="preserve">-спеціалізації, який включив в себе економічний та інноваційний аналізи для галузей КВЕД B-E було визначено, що такими галузями трансформації для регіону можуть стати </w:t>
      </w:r>
      <w:r w:rsidRPr="000F0541">
        <w:rPr>
          <w:rFonts w:ascii="Times New Roman" w:hAnsi="Times New Roman" w:cs="Times New Roman"/>
          <w:sz w:val="28"/>
          <w:szCs w:val="28"/>
          <w:lang w:val="uk-UA"/>
        </w:rPr>
        <w:lastRenderedPageBreak/>
        <w:t>хімічна промисловість (виробництво основної хімічної продукції, добрив і</w:t>
      </w:r>
      <w:r w:rsidR="000125B0">
        <w:rPr>
          <w:rFonts w:ascii="Times New Roman" w:hAnsi="Times New Roman" w:cs="Times New Roman"/>
          <w:sz w:val="28"/>
          <w:szCs w:val="28"/>
          <w:lang w:val="uk-UA"/>
        </w:rPr>
        <w:t xml:space="preserve"> азотних сполук, пластмас і </w:t>
      </w:r>
      <w:r w:rsidRPr="000F0541">
        <w:rPr>
          <w:rFonts w:ascii="Times New Roman" w:hAnsi="Times New Roman" w:cs="Times New Roman"/>
          <w:sz w:val="28"/>
          <w:szCs w:val="28"/>
          <w:lang w:val="uk-UA"/>
        </w:rPr>
        <w:t xml:space="preserve">синтетичного каучуку в первинних формах; виробництво скла та виробів зі скла) та інжиніринг. </w:t>
      </w:r>
    </w:p>
    <w:p w14:paraId="6ECB546A" w14:textId="285D3DD8" w:rsidR="000F0541" w:rsidRPr="000F0541" w:rsidRDefault="000F0541" w:rsidP="000F0541">
      <w:pPr>
        <w:spacing w:after="0" w:line="360" w:lineRule="auto"/>
        <w:ind w:firstLine="708"/>
        <w:jc w:val="both"/>
        <w:rPr>
          <w:rFonts w:ascii="Times New Roman" w:hAnsi="Times New Roman" w:cs="Times New Roman"/>
          <w:sz w:val="28"/>
          <w:szCs w:val="28"/>
          <w:lang w:val="uk-UA"/>
        </w:rPr>
      </w:pPr>
      <w:r w:rsidRPr="000F0541">
        <w:rPr>
          <w:rFonts w:ascii="Times New Roman" w:hAnsi="Times New Roman" w:cs="Times New Roman"/>
          <w:sz w:val="28"/>
          <w:szCs w:val="28"/>
          <w:lang w:val="uk-UA"/>
        </w:rPr>
        <w:t>Далі буде проведений другий етап SMART-спеціалізації, а саме підприємницьке відкриття, тобто процес ідентифікації або</w:t>
      </w:r>
      <w:r w:rsidR="00EF0058">
        <w:rPr>
          <w:rFonts w:ascii="Times New Roman" w:hAnsi="Times New Roman" w:cs="Times New Roman"/>
          <w:sz w:val="28"/>
          <w:szCs w:val="28"/>
          <w:lang w:val="uk-UA"/>
        </w:rPr>
        <w:t xml:space="preserve"> генерації нових та конкретних </w:t>
      </w:r>
      <w:r w:rsidRPr="000F0541">
        <w:rPr>
          <w:rFonts w:ascii="Times New Roman" w:hAnsi="Times New Roman" w:cs="Times New Roman"/>
          <w:sz w:val="28"/>
          <w:szCs w:val="28"/>
          <w:lang w:val="uk-UA"/>
        </w:rPr>
        <w:t xml:space="preserve">продуктів, технологій або послуг, що мають інноваційну складову в широких секторах економічної діяльності. </w:t>
      </w:r>
    </w:p>
    <w:p w14:paraId="09724A3E" w14:textId="22F44BE0" w:rsidR="000F0541" w:rsidRPr="000F0541" w:rsidRDefault="000F0541" w:rsidP="000F0541">
      <w:pPr>
        <w:spacing w:after="0" w:line="360" w:lineRule="auto"/>
        <w:ind w:firstLine="708"/>
        <w:jc w:val="both"/>
        <w:rPr>
          <w:rFonts w:ascii="Times New Roman" w:hAnsi="Times New Roman" w:cs="Times New Roman"/>
          <w:sz w:val="28"/>
          <w:szCs w:val="28"/>
          <w:lang w:val="uk-UA"/>
        </w:rPr>
      </w:pPr>
      <w:r w:rsidRPr="000F0541">
        <w:rPr>
          <w:rFonts w:ascii="Times New Roman" w:hAnsi="Times New Roman" w:cs="Times New Roman"/>
          <w:sz w:val="28"/>
          <w:szCs w:val="28"/>
          <w:lang w:val="uk-UA"/>
        </w:rPr>
        <w:t>Реалізація SMART-спеціалізації Луганської області може бути досить ефективним інструментом майбутнього розвитку, зокрема для можливості інтеграції на більш високі ступені європейських ланцюгів доданої вартості та модернізації промисловості регіону в умовах впливу Індустрії 4.0.</w:t>
      </w:r>
    </w:p>
    <w:p w14:paraId="0096D703" w14:textId="27F9C3C4" w:rsidR="000F0541" w:rsidRDefault="000F0541" w:rsidP="000F0541">
      <w:pPr>
        <w:spacing w:after="0" w:line="360" w:lineRule="auto"/>
        <w:ind w:firstLine="708"/>
        <w:jc w:val="both"/>
        <w:rPr>
          <w:rFonts w:ascii="Times New Roman" w:hAnsi="Times New Roman" w:cs="Times New Roman"/>
          <w:sz w:val="28"/>
          <w:szCs w:val="28"/>
          <w:lang w:val="uk-UA"/>
        </w:rPr>
      </w:pPr>
      <w:r w:rsidRPr="000F0541">
        <w:rPr>
          <w:rFonts w:ascii="Times New Roman" w:hAnsi="Times New Roman" w:cs="Times New Roman"/>
          <w:sz w:val="28"/>
          <w:szCs w:val="28"/>
          <w:lang w:val="uk-UA"/>
        </w:rPr>
        <w:t>А ключовим інструментом для реалізації цієї стратегії розвитку інновацій є кластери, які організовані для об’єднання та обміну досвідом, фінансуванням, лідерством та коучінгом, щоб зробити бізнес успішним, продуктивним, прибутковим та сприяти працевлаштуванню населення певної  громади. Кластери допомагають стимулювати інновації та стартапи, розвиваючи наявні сильні сторони в регіоні та підтримувати їх розвиток, щоб допомогт</w:t>
      </w:r>
      <w:r w:rsidR="00EF0058">
        <w:rPr>
          <w:rFonts w:ascii="Times New Roman" w:hAnsi="Times New Roman" w:cs="Times New Roman"/>
          <w:sz w:val="28"/>
          <w:szCs w:val="28"/>
          <w:lang w:val="uk-UA"/>
        </w:rPr>
        <w:t xml:space="preserve">и їм стати світовими лідерами, </w:t>
      </w:r>
      <w:r w:rsidRPr="000F0541">
        <w:rPr>
          <w:rFonts w:ascii="Times New Roman" w:hAnsi="Times New Roman" w:cs="Times New Roman"/>
          <w:sz w:val="28"/>
          <w:szCs w:val="28"/>
          <w:lang w:val="uk-UA"/>
        </w:rPr>
        <w:t>спеціалізуючись та співпрацюючи з іншими стейкхолдерами</w:t>
      </w:r>
      <w:r w:rsidR="00EF0058">
        <w:rPr>
          <w:rFonts w:ascii="Times New Roman" w:hAnsi="Times New Roman" w:cs="Times New Roman"/>
          <w:sz w:val="28"/>
          <w:szCs w:val="28"/>
          <w:lang w:val="uk-UA"/>
        </w:rPr>
        <w:t xml:space="preserve"> </w:t>
      </w:r>
      <w:r w:rsidR="00EF0058" w:rsidRPr="00EF0058">
        <w:rPr>
          <w:rFonts w:ascii="Times New Roman" w:hAnsi="Times New Roman" w:cs="Times New Roman"/>
          <w:sz w:val="28"/>
          <w:szCs w:val="28"/>
          <w:lang w:val="uk-UA"/>
        </w:rPr>
        <w:t>[9]</w:t>
      </w:r>
      <w:r w:rsidRPr="000F0541">
        <w:rPr>
          <w:rFonts w:ascii="Times New Roman" w:hAnsi="Times New Roman" w:cs="Times New Roman"/>
          <w:sz w:val="28"/>
          <w:szCs w:val="28"/>
          <w:lang w:val="uk-UA"/>
        </w:rPr>
        <w:t>.</w:t>
      </w:r>
    </w:p>
    <w:p w14:paraId="4F71CA6C" w14:textId="2102D2A4" w:rsidR="00DB4860" w:rsidRPr="00DB4860" w:rsidRDefault="00DB4860" w:rsidP="00DB4860">
      <w:pPr>
        <w:spacing w:after="0" w:line="360" w:lineRule="auto"/>
        <w:ind w:firstLine="708"/>
        <w:jc w:val="both"/>
        <w:rPr>
          <w:rFonts w:ascii="Times New Roman" w:hAnsi="Times New Roman" w:cs="Times New Roman"/>
          <w:sz w:val="28"/>
          <w:szCs w:val="28"/>
          <w:lang w:val="uk-UA"/>
        </w:rPr>
      </w:pPr>
      <w:r w:rsidRPr="00DB4860">
        <w:rPr>
          <w:rFonts w:ascii="Times New Roman" w:hAnsi="Times New Roman" w:cs="Times New Roman"/>
          <w:sz w:val="28"/>
          <w:szCs w:val="28"/>
          <w:lang w:val="uk-UA"/>
        </w:rPr>
        <w:t>Відповідно до Стратегії розвитку сфери інноваційної діяльності на період до 2030 року, схваленої розпорядженням Кабінету Міністрів України від 10 липня 2019 р. № 526-р, сприяння створенню кластерів, дозволить забезпечити розвиток сфери інноваційної діяльності в Україні [</w:t>
      </w:r>
      <w:r w:rsidR="00AA0FFB" w:rsidRPr="00AA0FFB">
        <w:rPr>
          <w:rFonts w:ascii="Times New Roman" w:hAnsi="Times New Roman" w:cs="Times New Roman"/>
          <w:sz w:val="28"/>
          <w:szCs w:val="28"/>
          <w:lang w:val="uk-UA"/>
        </w:rPr>
        <w:t>9</w:t>
      </w:r>
      <w:r w:rsidRPr="00DB4860">
        <w:rPr>
          <w:rFonts w:ascii="Times New Roman" w:hAnsi="Times New Roman" w:cs="Times New Roman"/>
          <w:sz w:val="28"/>
          <w:szCs w:val="28"/>
          <w:lang w:val="uk-UA"/>
        </w:rPr>
        <w:t>].</w:t>
      </w:r>
    </w:p>
    <w:p w14:paraId="5B6F60CF" w14:textId="7FFF5CAB" w:rsidR="00DB4860" w:rsidRPr="00DB4860" w:rsidRDefault="00DB4860" w:rsidP="00DB4860">
      <w:pPr>
        <w:spacing w:after="0" w:line="360" w:lineRule="auto"/>
        <w:ind w:firstLine="708"/>
        <w:jc w:val="both"/>
        <w:rPr>
          <w:rFonts w:ascii="Times New Roman" w:hAnsi="Times New Roman" w:cs="Times New Roman"/>
          <w:sz w:val="28"/>
          <w:szCs w:val="28"/>
          <w:lang w:val="uk-UA"/>
        </w:rPr>
      </w:pPr>
      <w:r w:rsidRPr="00DB4860">
        <w:rPr>
          <w:rFonts w:ascii="Times New Roman" w:hAnsi="Times New Roman" w:cs="Times New Roman"/>
          <w:sz w:val="28"/>
          <w:szCs w:val="28"/>
          <w:lang w:val="uk-UA"/>
        </w:rPr>
        <w:t xml:space="preserve">У Європейському Союзі процеси кластеризації вважаються основою інноваційного розвитку та забезпечення конкурентоспроможності економіки. Кластери сприяють притоку інвестицій, активізують наукові дослідження, сприяють передачі технологій та підвищенню рівня технологічності їх учасників, активізують розвиток підприємництва, особливо малого та середнього, взаємодії бізнесу та наукових установ. </w:t>
      </w:r>
    </w:p>
    <w:p w14:paraId="20DAFAC6" w14:textId="0D0B6A1F" w:rsidR="00DB4860" w:rsidRPr="00DB4860" w:rsidRDefault="00DB4860" w:rsidP="00DB4860">
      <w:pPr>
        <w:spacing w:after="0" w:line="360" w:lineRule="auto"/>
        <w:ind w:firstLine="708"/>
        <w:jc w:val="both"/>
        <w:rPr>
          <w:rFonts w:ascii="Times New Roman" w:hAnsi="Times New Roman" w:cs="Times New Roman"/>
          <w:sz w:val="28"/>
          <w:szCs w:val="28"/>
          <w:lang w:val="uk-UA"/>
        </w:rPr>
      </w:pPr>
      <w:r w:rsidRPr="00DB4860">
        <w:rPr>
          <w:rFonts w:ascii="Times New Roman" w:hAnsi="Times New Roman" w:cs="Times New Roman"/>
          <w:sz w:val="28"/>
          <w:szCs w:val="28"/>
          <w:lang w:val="uk-UA"/>
        </w:rPr>
        <w:lastRenderedPageBreak/>
        <w:t xml:space="preserve">Формування кластерних </w:t>
      </w:r>
      <w:r>
        <w:rPr>
          <w:rFonts w:ascii="Times New Roman" w:hAnsi="Times New Roman" w:cs="Times New Roman"/>
          <w:sz w:val="28"/>
          <w:szCs w:val="28"/>
          <w:lang w:val="uk-UA"/>
        </w:rPr>
        <w:t xml:space="preserve">об’єднань є потужним механізмом </w:t>
      </w:r>
      <w:r w:rsidRPr="00DB4860">
        <w:rPr>
          <w:rFonts w:ascii="Times New Roman" w:hAnsi="Times New Roman" w:cs="Times New Roman"/>
          <w:sz w:val="28"/>
          <w:szCs w:val="28"/>
          <w:lang w:val="uk-UA"/>
        </w:rPr>
        <w:t>формування «точок росту» та «ареалів економічного розвитку» на місцевому,</w:t>
      </w:r>
    </w:p>
    <w:p w14:paraId="253B4880" w14:textId="441BCBEB" w:rsidR="00DB4860" w:rsidRPr="00DB4860" w:rsidRDefault="00DB4860" w:rsidP="00DB4860">
      <w:pPr>
        <w:spacing w:after="0" w:line="360" w:lineRule="auto"/>
        <w:jc w:val="both"/>
        <w:rPr>
          <w:rFonts w:ascii="Times New Roman" w:hAnsi="Times New Roman" w:cs="Times New Roman"/>
          <w:sz w:val="28"/>
          <w:szCs w:val="28"/>
          <w:lang w:val="uk-UA"/>
        </w:rPr>
      </w:pPr>
      <w:r w:rsidRPr="00DB4860">
        <w:rPr>
          <w:rFonts w:ascii="Times New Roman" w:hAnsi="Times New Roman" w:cs="Times New Roman"/>
          <w:sz w:val="28"/>
          <w:szCs w:val="28"/>
          <w:lang w:val="uk-UA"/>
        </w:rPr>
        <w:t>регіональному та загальнонаціональному рівні. Саме тому практику кластеризації,</w:t>
      </w:r>
      <w:r>
        <w:rPr>
          <w:rFonts w:ascii="Times New Roman" w:hAnsi="Times New Roman" w:cs="Times New Roman"/>
          <w:sz w:val="28"/>
          <w:szCs w:val="28"/>
          <w:lang w:val="uk-UA"/>
        </w:rPr>
        <w:t xml:space="preserve"> </w:t>
      </w:r>
      <w:r w:rsidRPr="00DB4860">
        <w:rPr>
          <w:rFonts w:ascii="Times New Roman" w:hAnsi="Times New Roman" w:cs="Times New Roman"/>
          <w:sz w:val="28"/>
          <w:szCs w:val="28"/>
          <w:lang w:val="uk-UA"/>
        </w:rPr>
        <w:t>напрацьовані рекомендації державної політики щодо підтримки кластерів у розвинених</w:t>
      </w:r>
      <w:r>
        <w:rPr>
          <w:rFonts w:ascii="Times New Roman" w:hAnsi="Times New Roman" w:cs="Times New Roman"/>
          <w:sz w:val="28"/>
          <w:szCs w:val="28"/>
          <w:lang w:val="uk-UA"/>
        </w:rPr>
        <w:t xml:space="preserve"> </w:t>
      </w:r>
      <w:r w:rsidRPr="00DB4860">
        <w:rPr>
          <w:rFonts w:ascii="Times New Roman" w:hAnsi="Times New Roman" w:cs="Times New Roman"/>
          <w:sz w:val="28"/>
          <w:szCs w:val="28"/>
          <w:lang w:val="uk-UA"/>
        </w:rPr>
        <w:t>країнах світу слід взяти до уваги в Україні у процесі підтримки розвитку кластеризації</w:t>
      </w:r>
      <w:r>
        <w:rPr>
          <w:rFonts w:ascii="Times New Roman" w:hAnsi="Times New Roman" w:cs="Times New Roman"/>
          <w:sz w:val="28"/>
          <w:szCs w:val="28"/>
          <w:lang w:val="uk-UA"/>
        </w:rPr>
        <w:t xml:space="preserve"> </w:t>
      </w:r>
      <w:r w:rsidRPr="00DB4860">
        <w:rPr>
          <w:rFonts w:ascii="Times New Roman" w:hAnsi="Times New Roman" w:cs="Times New Roman"/>
          <w:sz w:val="28"/>
          <w:szCs w:val="28"/>
          <w:lang w:val="uk-UA"/>
        </w:rPr>
        <w:t>української економіки як невід’ємної складової економічного зростання національного</w:t>
      </w:r>
      <w:r>
        <w:rPr>
          <w:rFonts w:ascii="Times New Roman" w:hAnsi="Times New Roman" w:cs="Times New Roman"/>
          <w:sz w:val="28"/>
          <w:szCs w:val="28"/>
          <w:lang w:val="uk-UA"/>
        </w:rPr>
        <w:t xml:space="preserve"> </w:t>
      </w:r>
      <w:r w:rsidRPr="00DB4860">
        <w:rPr>
          <w:rFonts w:ascii="Times New Roman" w:hAnsi="Times New Roman" w:cs="Times New Roman"/>
          <w:sz w:val="28"/>
          <w:szCs w:val="28"/>
          <w:lang w:val="uk-UA"/>
        </w:rPr>
        <w:t>виробництва у ХХІ ст.</w:t>
      </w:r>
    </w:p>
    <w:p w14:paraId="3F1E6A95" w14:textId="71AF3AC2" w:rsidR="00DB4860" w:rsidRPr="000F0541" w:rsidRDefault="00DB4860" w:rsidP="00DB4860">
      <w:pPr>
        <w:spacing w:after="0" w:line="360" w:lineRule="auto"/>
        <w:ind w:firstLine="708"/>
        <w:jc w:val="both"/>
        <w:rPr>
          <w:rFonts w:ascii="Times New Roman" w:hAnsi="Times New Roman" w:cs="Times New Roman"/>
          <w:sz w:val="28"/>
          <w:szCs w:val="28"/>
          <w:lang w:val="uk-UA"/>
        </w:rPr>
      </w:pPr>
      <w:r w:rsidRPr="00DB4860">
        <w:rPr>
          <w:rFonts w:ascii="Times New Roman" w:hAnsi="Times New Roman" w:cs="Times New Roman"/>
          <w:sz w:val="28"/>
          <w:szCs w:val="28"/>
          <w:lang w:val="uk-UA"/>
        </w:rPr>
        <w:t>Досвід країн – лідерів світового розви</w:t>
      </w:r>
      <w:r>
        <w:rPr>
          <w:rFonts w:ascii="Times New Roman" w:hAnsi="Times New Roman" w:cs="Times New Roman"/>
          <w:sz w:val="28"/>
          <w:szCs w:val="28"/>
          <w:lang w:val="uk-UA"/>
        </w:rPr>
        <w:t xml:space="preserve">тку демонструє, що застосування </w:t>
      </w:r>
      <w:r w:rsidRPr="00DB4860">
        <w:rPr>
          <w:rFonts w:ascii="Times New Roman" w:hAnsi="Times New Roman" w:cs="Times New Roman"/>
          <w:sz w:val="28"/>
          <w:szCs w:val="28"/>
          <w:lang w:val="uk-UA"/>
        </w:rPr>
        <w:t>кластерної моделі дозволяє в найкоротший термін підвищити конкурентоспроможність</w:t>
      </w:r>
      <w:r>
        <w:rPr>
          <w:rFonts w:ascii="Times New Roman" w:hAnsi="Times New Roman" w:cs="Times New Roman"/>
          <w:sz w:val="28"/>
          <w:szCs w:val="28"/>
          <w:lang w:val="uk-UA"/>
        </w:rPr>
        <w:t xml:space="preserve"> </w:t>
      </w:r>
      <w:r w:rsidRPr="00DB4860">
        <w:rPr>
          <w:rFonts w:ascii="Times New Roman" w:hAnsi="Times New Roman" w:cs="Times New Roman"/>
          <w:sz w:val="28"/>
          <w:szCs w:val="28"/>
          <w:lang w:val="uk-UA"/>
        </w:rPr>
        <w:t>компаній, регіону та економіки країни в цілому. У ХХІ ст. кластерна модель економіки</w:t>
      </w:r>
      <w:r>
        <w:rPr>
          <w:rFonts w:ascii="Times New Roman" w:hAnsi="Times New Roman" w:cs="Times New Roman"/>
          <w:sz w:val="28"/>
          <w:szCs w:val="28"/>
          <w:lang w:val="uk-UA"/>
        </w:rPr>
        <w:t xml:space="preserve"> </w:t>
      </w:r>
      <w:r w:rsidRPr="00DB4860">
        <w:rPr>
          <w:rFonts w:ascii="Times New Roman" w:hAnsi="Times New Roman" w:cs="Times New Roman"/>
          <w:sz w:val="28"/>
          <w:szCs w:val="28"/>
          <w:lang w:val="uk-UA"/>
        </w:rPr>
        <w:t>впроваджується майже в усіх країна</w:t>
      </w:r>
      <w:r>
        <w:rPr>
          <w:rFonts w:ascii="Times New Roman" w:hAnsi="Times New Roman" w:cs="Times New Roman"/>
          <w:sz w:val="28"/>
          <w:szCs w:val="28"/>
          <w:lang w:val="uk-UA"/>
        </w:rPr>
        <w:t xml:space="preserve">х світу, які прагнуть зростання </w:t>
      </w:r>
      <w:r w:rsidRPr="00DB4860">
        <w:rPr>
          <w:rFonts w:ascii="Times New Roman" w:hAnsi="Times New Roman" w:cs="Times New Roman"/>
          <w:sz w:val="28"/>
          <w:szCs w:val="28"/>
          <w:lang w:val="uk-UA"/>
        </w:rPr>
        <w:t>конкурентоспроможності та нарощування експортного потенціалу</w:t>
      </w:r>
      <w:r w:rsidR="005E3777">
        <w:rPr>
          <w:rFonts w:ascii="Times New Roman" w:hAnsi="Times New Roman" w:cs="Times New Roman"/>
          <w:sz w:val="28"/>
          <w:szCs w:val="28"/>
          <w:lang w:val="uk-UA"/>
        </w:rPr>
        <w:t xml:space="preserve"> </w:t>
      </w:r>
      <w:r w:rsidR="005E3777" w:rsidRPr="005E3777">
        <w:rPr>
          <w:rFonts w:ascii="Times New Roman" w:hAnsi="Times New Roman" w:cs="Times New Roman"/>
          <w:sz w:val="28"/>
          <w:szCs w:val="28"/>
        </w:rPr>
        <w:t>[</w:t>
      </w:r>
      <w:r w:rsidR="00AA0FFB" w:rsidRPr="00AA0FFB">
        <w:rPr>
          <w:rFonts w:ascii="Times New Roman" w:hAnsi="Times New Roman" w:cs="Times New Roman"/>
          <w:sz w:val="28"/>
          <w:szCs w:val="28"/>
        </w:rPr>
        <w:t xml:space="preserve">61, </w:t>
      </w:r>
      <w:r w:rsidR="00AA0FFB">
        <w:rPr>
          <w:rFonts w:ascii="Times New Roman" w:hAnsi="Times New Roman" w:cs="Times New Roman"/>
          <w:sz w:val="28"/>
          <w:szCs w:val="28"/>
          <w:lang w:val="en-US"/>
        </w:rPr>
        <w:t>c</w:t>
      </w:r>
      <w:r w:rsidR="00AA0FFB" w:rsidRPr="00AA0FFB">
        <w:rPr>
          <w:rFonts w:ascii="Times New Roman" w:hAnsi="Times New Roman" w:cs="Times New Roman"/>
          <w:sz w:val="28"/>
          <w:szCs w:val="28"/>
        </w:rPr>
        <w:t>.116</w:t>
      </w:r>
      <w:r w:rsidR="005E3777" w:rsidRPr="005E3777">
        <w:rPr>
          <w:rFonts w:ascii="Times New Roman" w:hAnsi="Times New Roman" w:cs="Times New Roman"/>
          <w:sz w:val="28"/>
          <w:szCs w:val="28"/>
        </w:rPr>
        <w:t>]</w:t>
      </w:r>
      <w:r w:rsidRPr="00DB486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35C34131" w14:textId="6295FCD8" w:rsidR="000F0541" w:rsidRPr="000F0541" w:rsidRDefault="001809F2" w:rsidP="00DB486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SMART-</w:t>
      </w:r>
      <w:r w:rsidR="000F0541" w:rsidRPr="000F0541">
        <w:rPr>
          <w:rFonts w:ascii="Times New Roman" w:hAnsi="Times New Roman" w:cs="Times New Roman"/>
          <w:sz w:val="28"/>
          <w:szCs w:val="28"/>
          <w:lang w:val="uk-UA"/>
        </w:rPr>
        <w:t>спеціалізація відкри</w:t>
      </w:r>
      <w:r>
        <w:rPr>
          <w:rFonts w:ascii="Times New Roman" w:hAnsi="Times New Roman" w:cs="Times New Roman"/>
          <w:sz w:val="28"/>
          <w:szCs w:val="28"/>
          <w:lang w:val="uk-UA"/>
        </w:rPr>
        <w:t>є доступ для хімічного кластеру</w:t>
      </w:r>
      <w:r w:rsidR="000F0541" w:rsidRPr="000F0541">
        <w:rPr>
          <w:rFonts w:ascii="Times New Roman" w:hAnsi="Times New Roman" w:cs="Times New Roman"/>
          <w:sz w:val="28"/>
          <w:szCs w:val="28"/>
          <w:lang w:val="uk-UA"/>
        </w:rPr>
        <w:t xml:space="preserve"> Сєвєродонецько –</w:t>
      </w:r>
      <w:r w:rsidRPr="001809F2">
        <w:rPr>
          <w:rFonts w:ascii="Times New Roman" w:hAnsi="Times New Roman" w:cs="Times New Roman"/>
          <w:sz w:val="28"/>
          <w:szCs w:val="28"/>
          <w:lang w:val="uk-UA"/>
        </w:rPr>
        <w:t xml:space="preserve"> </w:t>
      </w:r>
      <w:r w:rsidR="000F0541" w:rsidRPr="000F0541">
        <w:rPr>
          <w:rFonts w:ascii="Times New Roman" w:hAnsi="Times New Roman" w:cs="Times New Roman"/>
          <w:sz w:val="28"/>
          <w:szCs w:val="28"/>
          <w:lang w:val="uk-UA"/>
        </w:rPr>
        <w:t xml:space="preserve">Лисичансько </w:t>
      </w:r>
      <w:r w:rsidRPr="001809F2">
        <w:rPr>
          <w:rFonts w:ascii="Times New Roman" w:hAnsi="Times New Roman" w:cs="Times New Roman"/>
          <w:sz w:val="28"/>
          <w:szCs w:val="28"/>
          <w:lang w:val="uk-UA"/>
        </w:rPr>
        <w:t>–</w:t>
      </w:r>
      <w:r w:rsidR="000F0541" w:rsidRPr="000F0541">
        <w:rPr>
          <w:rFonts w:ascii="Times New Roman" w:hAnsi="Times New Roman" w:cs="Times New Roman"/>
          <w:sz w:val="28"/>
          <w:szCs w:val="28"/>
          <w:lang w:val="uk-UA"/>
        </w:rPr>
        <w:t xml:space="preserve"> Рубіжанської агломерації до Європейської платформи смарт-спеціалізації SMART SPECIALISATION PLATFORM як ключового елементу співпраці в рамках Європейської політики добросусідства із можливістю використання Європейських структурних і інвестиційних фондів (ESIF), включаючи ERDF, CF, ESF та YEI, насампер</w:t>
      </w:r>
      <w:r w:rsidR="000125B0">
        <w:rPr>
          <w:rFonts w:ascii="Times New Roman" w:hAnsi="Times New Roman" w:cs="Times New Roman"/>
          <w:sz w:val="28"/>
          <w:szCs w:val="28"/>
          <w:lang w:val="uk-UA"/>
        </w:rPr>
        <w:t xml:space="preserve">ед, для промислового розвитку, </w:t>
      </w:r>
      <w:r w:rsidR="000F0541" w:rsidRPr="000F0541">
        <w:rPr>
          <w:rFonts w:ascii="Times New Roman" w:hAnsi="Times New Roman" w:cs="Times New Roman"/>
          <w:sz w:val="28"/>
          <w:szCs w:val="28"/>
          <w:lang w:val="uk-UA"/>
        </w:rPr>
        <w:t xml:space="preserve">а також для зміцнення взаєморозуміння між інститутами державного управління та структурами, відповідальними за розвиток відносин у рамках інноваційного розвитку S3. </w:t>
      </w:r>
    </w:p>
    <w:p w14:paraId="1EA8C9FF" w14:textId="315BA0F3" w:rsidR="000F0541" w:rsidRPr="000F0541" w:rsidRDefault="000F0541" w:rsidP="000F0541">
      <w:pPr>
        <w:spacing w:after="0" w:line="360" w:lineRule="auto"/>
        <w:ind w:firstLine="708"/>
        <w:jc w:val="both"/>
        <w:rPr>
          <w:rFonts w:ascii="Times New Roman" w:hAnsi="Times New Roman" w:cs="Times New Roman"/>
          <w:sz w:val="28"/>
          <w:szCs w:val="28"/>
          <w:lang w:val="uk-UA"/>
        </w:rPr>
      </w:pPr>
      <w:r w:rsidRPr="000F0541">
        <w:rPr>
          <w:rFonts w:ascii="Times New Roman" w:hAnsi="Times New Roman" w:cs="Times New Roman"/>
          <w:sz w:val="28"/>
          <w:szCs w:val="28"/>
          <w:lang w:val="uk-UA"/>
        </w:rPr>
        <w:t xml:space="preserve">Суб’єктами інноваційної екосистеми територіальної громади є всі учасники, що беруть участь у процесі створення інновацій (студенти, університети, підприємці, професіонали, приватні інвестори, організації, наукові центри, інвестори, фонди, компанії). Всі ці спільноти формуються за ініціативою учасників, мають високий ступінь самоорганізації і характеризуються децентралізованим способом ухвалення рішень. </w:t>
      </w:r>
    </w:p>
    <w:p w14:paraId="4C5A0EBB" w14:textId="0B97B886" w:rsidR="000F0541" w:rsidRPr="000F0541" w:rsidRDefault="000F0541" w:rsidP="000F0541">
      <w:pPr>
        <w:spacing w:after="0" w:line="360" w:lineRule="auto"/>
        <w:ind w:firstLine="708"/>
        <w:jc w:val="both"/>
        <w:rPr>
          <w:rFonts w:ascii="Times New Roman" w:hAnsi="Times New Roman" w:cs="Times New Roman"/>
          <w:sz w:val="28"/>
          <w:szCs w:val="28"/>
          <w:lang w:val="uk-UA"/>
        </w:rPr>
      </w:pPr>
      <w:r w:rsidRPr="000F0541">
        <w:rPr>
          <w:rFonts w:ascii="Times New Roman" w:hAnsi="Times New Roman" w:cs="Times New Roman"/>
          <w:sz w:val="28"/>
          <w:szCs w:val="28"/>
          <w:lang w:val="uk-UA"/>
        </w:rPr>
        <w:lastRenderedPageBreak/>
        <w:t>Екосистема інновацій базується на п’яти ключових складових, таких як: 1) наука, інжиніринг, вищі навчальні заклади, які відіграють роль основних постачальників інноваційн</w:t>
      </w:r>
      <w:r w:rsidR="001809F2">
        <w:rPr>
          <w:rFonts w:ascii="Times New Roman" w:hAnsi="Times New Roman" w:cs="Times New Roman"/>
          <w:sz w:val="28"/>
          <w:szCs w:val="28"/>
          <w:lang w:val="uk-UA"/>
        </w:rPr>
        <w:t>их ідей для комерціалізації; 2) </w:t>
      </w:r>
      <w:r w:rsidRPr="000F0541">
        <w:rPr>
          <w:rFonts w:ascii="Times New Roman" w:hAnsi="Times New Roman" w:cs="Times New Roman"/>
          <w:sz w:val="28"/>
          <w:szCs w:val="28"/>
          <w:lang w:val="uk-UA"/>
        </w:rPr>
        <w:t>фандрайзинг та залучення інвестицій в екосистему фінансових ресурсів і бізнес-компетенцій, необхідних для становлення інноваційних компаній і перетворення їх у повноцінні бізнес-структури; 3) інфраструктура, яка забезпечує функціонування інноваційних компаній. Вона може бути як матеріальною (технопарки, бізнес-інкубатори, інститути розвитку тощо), так і нематеріальною (різноманітні сервіси, спеціально пристосовані до потреб і специфіки інноваційних компаній, такі як послуги із захисту інтелектуальної власності, щодо виведення і просування інноваційної продукції на закордонні ринки); 4) стійкий попит на високотехнологічну продукцію, технології і стартапи.</w:t>
      </w:r>
    </w:p>
    <w:p w14:paraId="35F406A2" w14:textId="48519C6A" w:rsidR="000F0541" w:rsidRPr="000F0541" w:rsidRDefault="000F0541" w:rsidP="000F0541">
      <w:pPr>
        <w:spacing w:after="0" w:line="360" w:lineRule="auto"/>
        <w:ind w:firstLine="708"/>
        <w:jc w:val="both"/>
        <w:rPr>
          <w:rFonts w:ascii="Times New Roman" w:hAnsi="Times New Roman" w:cs="Times New Roman"/>
          <w:sz w:val="28"/>
          <w:szCs w:val="28"/>
          <w:lang w:val="uk-UA"/>
        </w:rPr>
      </w:pPr>
      <w:r w:rsidRPr="000F0541">
        <w:rPr>
          <w:rFonts w:ascii="Times New Roman" w:hAnsi="Times New Roman" w:cs="Times New Roman"/>
          <w:sz w:val="28"/>
          <w:szCs w:val="28"/>
          <w:lang w:val="uk-UA"/>
        </w:rPr>
        <w:t xml:space="preserve">Цифровізація та можливості аутсорсингу розробки нових продуктів </w:t>
      </w:r>
      <w:r w:rsidR="001809F2">
        <w:rPr>
          <w:rFonts w:ascii="Times New Roman" w:hAnsi="Times New Roman" w:cs="Times New Roman"/>
          <w:sz w:val="28"/>
          <w:szCs w:val="28"/>
          <w:lang w:val="uk-UA"/>
        </w:rPr>
        <w:t xml:space="preserve">і </w:t>
      </w:r>
      <w:r w:rsidRPr="000F0541">
        <w:rPr>
          <w:rFonts w:ascii="Times New Roman" w:hAnsi="Times New Roman" w:cs="Times New Roman"/>
          <w:sz w:val="28"/>
          <w:szCs w:val="28"/>
          <w:lang w:val="uk-UA"/>
        </w:rPr>
        <w:t xml:space="preserve">бізнес-послуг, виробництва та швидкого прототипування дозволяють невеликим компаніям </w:t>
      </w:r>
      <w:r w:rsidR="001809F2">
        <w:rPr>
          <w:rFonts w:ascii="Times New Roman" w:hAnsi="Times New Roman" w:cs="Times New Roman"/>
          <w:sz w:val="28"/>
          <w:szCs w:val="28"/>
          <w:lang w:val="uk-UA"/>
        </w:rPr>
        <w:t>і</w:t>
      </w:r>
      <w:r w:rsidRPr="000F0541">
        <w:rPr>
          <w:rFonts w:ascii="Times New Roman" w:hAnsi="Times New Roman" w:cs="Times New Roman"/>
          <w:sz w:val="28"/>
          <w:szCs w:val="28"/>
          <w:lang w:val="uk-UA"/>
        </w:rPr>
        <w:t xml:space="preserve"> проєктним командам створювати нові продукти та швидко виводити їх на ринок на рівні з присутніми там великими компаніями. Це приводить до початку зміщення «центрів інновацій» з великих ком</w:t>
      </w:r>
      <w:r w:rsidR="001809F2">
        <w:rPr>
          <w:rFonts w:ascii="Times New Roman" w:hAnsi="Times New Roman" w:cs="Times New Roman"/>
          <w:sz w:val="28"/>
          <w:szCs w:val="28"/>
          <w:lang w:val="uk-UA"/>
        </w:rPr>
        <w:t>паній до малих (стартапів</w:t>
      </w:r>
      <w:r w:rsidRPr="000F0541">
        <w:rPr>
          <w:rFonts w:ascii="Times New Roman" w:hAnsi="Times New Roman" w:cs="Times New Roman"/>
          <w:sz w:val="28"/>
          <w:szCs w:val="28"/>
          <w:lang w:val="uk-UA"/>
        </w:rPr>
        <w:t>). Такий швидкий темп змін потребує від людей нових знань, навичок та ефективної адаптації</w:t>
      </w:r>
      <w:r w:rsidR="00023ABE" w:rsidRPr="00023ABE">
        <w:rPr>
          <w:rFonts w:ascii="Times New Roman" w:hAnsi="Times New Roman" w:cs="Times New Roman"/>
          <w:sz w:val="28"/>
          <w:szCs w:val="28"/>
          <w:lang w:val="uk-UA"/>
        </w:rPr>
        <w:t xml:space="preserve"> [</w:t>
      </w:r>
      <w:r w:rsidR="00AA0FFB" w:rsidRPr="00AA0FFB">
        <w:rPr>
          <w:rFonts w:ascii="Times New Roman" w:hAnsi="Times New Roman" w:cs="Times New Roman"/>
          <w:sz w:val="28"/>
          <w:szCs w:val="28"/>
        </w:rPr>
        <w:t>11,</w:t>
      </w:r>
      <w:r w:rsidR="00AA0FFB" w:rsidRPr="00AA0FFB">
        <w:rPr>
          <w:rFonts w:ascii="Times New Roman" w:hAnsi="Times New Roman" w:cs="Times New Roman"/>
          <w:sz w:val="28"/>
          <w:szCs w:val="28"/>
          <w:lang w:val="uk-UA"/>
        </w:rPr>
        <w:t xml:space="preserve"> с.</w:t>
      </w:r>
      <w:r w:rsidR="00023ABE" w:rsidRPr="00AA0FFB">
        <w:rPr>
          <w:rFonts w:ascii="Times New Roman" w:hAnsi="Times New Roman" w:cs="Times New Roman"/>
          <w:sz w:val="28"/>
          <w:szCs w:val="28"/>
          <w:lang w:val="uk-UA"/>
        </w:rPr>
        <w:t xml:space="preserve"> 4</w:t>
      </w:r>
      <w:r w:rsidR="00023ABE" w:rsidRPr="00023ABE">
        <w:rPr>
          <w:rFonts w:ascii="Times New Roman" w:hAnsi="Times New Roman" w:cs="Times New Roman"/>
          <w:sz w:val="28"/>
          <w:szCs w:val="28"/>
          <w:lang w:val="uk-UA"/>
        </w:rPr>
        <w:t>]</w:t>
      </w:r>
      <w:r w:rsidRPr="000F0541">
        <w:rPr>
          <w:rFonts w:ascii="Times New Roman" w:hAnsi="Times New Roman" w:cs="Times New Roman"/>
          <w:sz w:val="28"/>
          <w:szCs w:val="28"/>
          <w:lang w:val="uk-UA"/>
        </w:rPr>
        <w:t>.</w:t>
      </w:r>
    </w:p>
    <w:p w14:paraId="6DAF4180" w14:textId="3BD45FB3" w:rsidR="000F0541" w:rsidRDefault="000125B0" w:rsidP="00023AB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Доцільно зареєструвати стейкхолдерів на </w:t>
      </w:r>
      <w:r w:rsidR="000F0541" w:rsidRPr="000F0541">
        <w:rPr>
          <w:rFonts w:ascii="Times New Roman" w:hAnsi="Times New Roman" w:cs="Times New Roman"/>
          <w:sz w:val="28"/>
          <w:szCs w:val="28"/>
          <w:lang w:val="uk-UA"/>
        </w:rPr>
        <w:t>SMART SPECIALISATION PLATFORM</w:t>
      </w:r>
      <w:r w:rsidR="00023ABE">
        <w:rPr>
          <w:rFonts w:ascii="Times New Roman" w:hAnsi="Times New Roman" w:cs="Times New Roman"/>
          <w:sz w:val="28"/>
          <w:szCs w:val="28"/>
          <w:lang w:val="uk-UA"/>
        </w:rPr>
        <w:t xml:space="preserve"> </w:t>
      </w:r>
      <w:r w:rsidR="00023ABE" w:rsidRPr="00023ABE">
        <w:rPr>
          <w:rFonts w:ascii="Times New Roman" w:hAnsi="Times New Roman" w:cs="Times New Roman"/>
          <w:sz w:val="28"/>
          <w:szCs w:val="28"/>
          <w:lang w:val="uk-UA"/>
        </w:rPr>
        <w:t>[</w:t>
      </w:r>
      <w:r w:rsidR="00AA0FFB" w:rsidRPr="00AA0FFB">
        <w:rPr>
          <w:rFonts w:ascii="Times New Roman" w:hAnsi="Times New Roman" w:cs="Times New Roman"/>
          <w:sz w:val="28"/>
          <w:szCs w:val="28"/>
          <w:lang w:val="uk-UA"/>
        </w:rPr>
        <w:t>102].</w:t>
      </w:r>
      <w:r w:rsidR="00023ABE">
        <w:rPr>
          <w:rFonts w:ascii="Times New Roman" w:hAnsi="Times New Roman" w:cs="Times New Roman"/>
          <w:sz w:val="28"/>
          <w:szCs w:val="28"/>
          <w:lang w:val="uk-UA"/>
        </w:rPr>
        <w:t xml:space="preserve"> </w:t>
      </w:r>
      <w:r w:rsidR="00023ABE" w:rsidRPr="00023ABE">
        <w:rPr>
          <w:rFonts w:ascii="Times New Roman" w:hAnsi="Times New Roman" w:cs="Times New Roman"/>
          <w:sz w:val="28"/>
          <w:szCs w:val="28"/>
          <w:lang w:val="uk-UA"/>
        </w:rPr>
        <w:t xml:space="preserve">Для </w:t>
      </w:r>
      <w:r w:rsidR="00023ABE">
        <w:rPr>
          <w:rFonts w:ascii="Times New Roman" w:hAnsi="Times New Roman" w:cs="Times New Roman"/>
          <w:sz w:val="28"/>
          <w:szCs w:val="28"/>
          <w:lang w:val="uk-UA"/>
        </w:rPr>
        <w:t xml:space="preserve">Луганскої області робота на цій Європейській </w:t>
      </w:r>
      <w:r w:rsidR="00023ABE" w:rsidRPr="00023ABE">
        <w:rPr>
          <w:rFonts w:ascii="Times New Roman" w:hAnsi="Times New Roman" w:cs="Times New Roman"/>
          <w:sz w:val="28"/>
          <w:szCs w:val="28"/>
          <w:lang w:val="uk-UA"/>
        </w:rPr>
        <w:t>платформі смарт-спеціалізації є вкрай актуальним завданням, оскільки застосування принципів S3 дозволить розб</w:t>
      </w:r>
      <w:r w:rsidR="00023ABE">
        <w:rPr>
          <w:rFonts w:ascii="Times New Roman" w:hAnsi="Times New Roman" w:cs="Times New Roman"/>
          <w:sz w:val="28"/>
          <w:szCs w:val="28"/>
          <w:lang w:val="uk-UA"/>
        </w:rPr>
        <w:t>удувати</w:t>
      </w:r>
      <w:r w:rsidR="00023ABE" w:rsidRPr="00023ABE">
        <w:rPr>
          <w:rFonts w:ascii="Times New Roman" w:hAnsi="Times New Roman" w:cs="Times New Roman"/>
          <w:sz w:val="28"/>
          <w:szCs w:val="28"/>
          <w:lang w:val="uk-UA"/>
        </w:rPr>
        <w:t xml:space="preserve"> регіональний</w:t>
      </w:r>
      <w:r w:rsidR="00023ABE">
        <w:rPr>
          <w:rFonts w:ascii="Times New Roman" w:hAnsi="Times New Roman" w:cs="Times New Roman"/>
          <w:sz w:val="28"/>
          <w:szCs w:val="28"/>
          <w:lang w:val="uk-UA"/>
        </w:rPr>
        <w:t xml:space="preserve"> </w:t>
      </w:r>
      <w:r w:rsidR="00023ABE" w:rsidRPr="00023ABE">
        <w:rPr>
          <w:rFonts w:ascii="Times New Roman" w:hAnsi="Times New Roman" w:cs="Times New Roman"/>
          <w:sz w:val="28"/>
          <w:szCs w:val="28"/>
          <w:lang w:val="uk-UA"/>
        </w:rPr>
        <w:t>потенціал для проведення структурних і технологічних змін, а також промислової модернізації</w:t>
      </w:r>
      <w:r w:rsidR="00023ABE">
        <w:rPr>
          <w:rFonts w:ascii="Times New Roman" w:hAnsi="Times New Roman" w:cs="Times New Roman"/>
          <w:sz w:val="28"/>
          <w:szCs w:val="28"/>
          <w:lang w:val="uk-UA"/>
        </w:rPr>
        <w:t xml:space="preserve"> </w:t>
      </w:r>
      <w:r w:rsidR="00023ABE" w:rsidRPr="00023ABE">
        <w:rPr>
          <w:rFonts w:ascii="Times New Roman" w:hAnsi="Times New Roman" w:cs="Times New Roman"/>
          <w:sz w:val="28"/>
          <w:szCs w:val="28"/>
          <w:lang w:val="uk-UA"/>
        </w:rPr>
        <w:t>на інноваційних засадах</w:t>
      </w:r>
      <w:r w:rsidR="00023ABE">
        <w:rPr>
          <w:rFonts w:ascii="Times New Roman" w:hAnsi="Times New Roman" w:cs="Times New Roman"/>
          <w:sz w:val="28"/>
          <w:szCs w:val="28"/>
          <w:lang w:val="uk-UA"/>
        </w:rPr>
        <w:t xml:space="preserve"> </w:t>
      </w:r>
      <w:r w:rsidR="00FB632D" w:rsidRPr="00FB632D">
        <w:rPr>
          <w:rFonts w:ascii="Times New Roman" w:hAnsi="Times New Roman" w:cs="Times New Roman"/>
          <w:sz w:val="28"/>
          <w:szCs w:val="28"/>
          <w:lang w:val="uk-UA"/>
        </w:rPr>
        <w:t>[</w:t>
      </w:r>
      <w:r w:rsidR="00AA0FFB" w:rsidRPr="00AA0FFB">
        <w:rPr>
          <w:rFonts w:ascii="Times New Roman" w:hAnsi="Times New Roman" w:cs="Times New Roman"/>
          <w:sz w:val="28"/>
          <w:szCs w:val="28"/>
          <w:lang w:val="uk-UA"/>
        </w:rPr>
        <w:t xml:space="preserve">15, </w:t>
      </w:r>
      <w:r w:rsidR="00AA0FFB">
        <w:rPr>
          <w:rFonts w:ascii="Times New Roman" w:hAnsi="Times New Roman" w:cs="Times New Roman"/>
          <w:sz w:val="28"/>
          <w:szCs w:val="28"/>
          <w:lang w:val="en-US"/>
        </w:rPr>
        <w:t>c</w:t>
      </w:r>
      <w:r w:rsidR="00AA0FFB" w:rsidRPr="00AA0FFB">
        <w:rPr>
          <w:rFonts w:ascii="Times New Roman" w:hAnsi="Times New Roman" w:cs="Times New Roman"/>
          <w:sz w:val="28"/>
          <w:szCs w:val="28"/>
          <w:lang w:val="uk-UA"/>
        </w:rPr>
        <w:t>. 4</w:t>
      </w:r>
      <w:r w:rsidR="00023ABE" w:rsidRPr="00023ABE">
        <w:rPr>
          <w:rFonts w:ascii="Times New Roman" w:hAnsi="Times New Roman" w:cs="Times New Roman"/>
          <w:sz w:val="28"/>
          <w:szCs w:val="28"/>
          <w:lang w:val="uk-UA"/>
        </w:rPr>
        <w:t>]</w:t>
      </w:r>
      <w:r w:rsidR="00023ABE">
        <w:rPr>
          <w:rFonts w:ascii="Times New Roman" w:hAnsi="Times New Roman" w:cs="Times New Roman"/>
          <w:sz w:val="28"/>
          <w:szCs w:val="28"/>
          <w:lang w:val="uk-UA"/>
        </w:rPr>
        <w:t xml:space="preserve">. </w:t>
      </w:r>
    </w:p>
    <w:p w14:paraId="2128FE8A" w14:textId="77777777" w:rsidR="00853CE2" w:rsidRDefault="00382353" w:rsidP="003E0F7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інноваційним підприємствам слід приділяти значну увагу проєктному менеджменту, який</w:t>
      </w:r>
      <w:r w:rsidRPr="00382353">
        <w:rPr>
          <w:rFonts w:ascii="Times New Roman" w:hAnsi="Times New Roman" w:cs="Times New Roman"/>
          <w:sz w:val="28"/>
          <w:szCs w:val="28"/>
          <w:lang w:val="uk-UA"/>
        </w:rPr>
        <w:t xml:space="preserve"> відіграє позитивну роль при прийнятті рішень у</w:t>
      </w:r>
      <w:r>
        <w:rPr>
          <w:rFonts w:ascii="Times New Roman" w:hAnsi="Times New Roman" w:cs="Times New Roman"/>
          <w:sz w:val="28"/>
          <w:szCs w:val="28"/>
          <w:lang w:val="uk-UA"/>
        </w:rPr>
        <w:t xml:space="preserve"> </w:t>
      </w:r>
      <w:r w:rsidRPr="00382353">
        <w:rPr>
          <w:rFonts w:ascii="Times New Roman" w:hAnsi="Times New Roman" w:cs="Times New Roman"/>
          <w:sz w:val="28"/>
          <w:szCs w:val="28"/>
          <w:lang w:val="uk-UA"/>
        </w:rPr>
        <w:t xml:space="preserve">сфері інноваційних розробок. Управління інноваційною діяльністю, що має </w:t>
      </w:r>
      <w:r w:rsidRPr="00382353">
        <w:rPr>
          <w:rFonts w:ascii="Times New Roman" w:hAnsi="Times New Roman" w:cs="Times New Roman"/>
          <w:sz w:val="28"/>
          <w:szCs w:val="28"/>
          <w:lang w:val="uk-UA"/>
        </w:rPr>
        <w:lastRenderedPageBreak/>
        <w:t>в основі застосування про</w:t>
      </w:r>
      <w:r>
        <w:rPr>
          <w:rFonts w:ascii="Times New Roman" w:hAnsi="Times New Roman" w:cs="Times New Roman"/>
          <w:sz w:val="28"/>
          <w:szCs w:val="28"/>
          <w:lang w:val="uk-UA"/>
        </w:rPr>
        <w:t>є</w:t>
      </w:r>
      <w:r w:rsidRPr="00382353">
        <w:rPr>
          <w:rFonts w:ascii="Times New Roman" w:hAnsi="Times New Roman" w:cs="Times New Roman"/>
          <w:sz w:val="28"/>
          <w:szCs w:val="28"/>
          <w:lang w:val="uk-UA"/>
        </w:rPr>
        <w:t>ктного</w:t>
      </w:r>
      <w:r>
        <w:rPr>
          <w:rFonts w:ascii="Times New Roman" w:hAnsi="Times New Roman" w:cs="Times New Roman"/>
          <w:sz w:val="28"/>
          <w:szCs w:val="28"/>
          <w:lang w:val="uk-UA"/>
        </w:rPr>
        <w:t xml:space="preserve"> </w:t>
      </w:r>
      <w:r w:rsidRPr="00382353">
        <w:rPr>
          <w:rFonts w:ascii="Times New Roman" w:hAnsi="Times New Roman" w:cs="Times New Roman"/>
          <w:sz w:val="28"/>
          <w:szCs w:val="28"/>
          <w:lang w:val="uk-UA"/>
        </w:rPr>
        <w:t xml:space="preserve">підходу задля </w:t>
      </w:r>
      <w:r w:rsidR="00853CE2">
        <w:rPr>
          <w:rFonts w:ascii="Times New Roman" w:hAnsi="Times New Roman" w:cs="Times New Roman"/>
          <w:sz w:val="28"/>
          <w:szCs w:val="28"/>
          <w:lang w:val="uk-UA"/>
        </w:rPr>
        <w:t>рішення найважливіших науково-</w:t>
      </w:r>
      <w:r w:rsidRPr="00382353">
        <w:rPr>
          <w:rFonts w:ascii="Times New Roman" w:hAnsi="Times New Roman" w:cs="Times New Roman"/>
          <w:sz w:val="28"/>
          <w:szCs w:val="28"/>
          <w:lang w:val="uk-UA"/>
        </w:rPr>
        <w:t>технічних проблем (завдань) забезпечує:</w:t>
      </w:r>
      <w:r>
        <w:rPr>
          <w:rFonts w:ascii="Times New Roman" w:hAnsi="Times New Roman" w:cs="Times New Roman"/>
          <w:sz w:val="28"/>
          <w:szCs w:val="28"/>
          <w:lang w:val="uk-UA"/>
        </w:rPr>
        <w:t xml:space="preserve"> </w:t>
      </w:r>
      <w:r w:rsidRPr="00382353">
        <w:rPr>
          <w:rFonts w:ascii="Times New Roman" w:hAnsi="Times New Roman" w:cs="Times New Roman"/>
          <w:sz w:val="28"/>
          <w:szCs w:val="28"/>
          <w:lang w:val="uk-UA"/>
        </w:rPr>
        <w:t>комплексний і системний підхід до вирішення чітко поставленого завдання (мети)</w:t>
      </w:r>
      <w:r>
        <w:rPr>
          <w:rFonts w:ascii="Times New Roman" w:hAnsi="Times New Roman" w:cs="Times New Roman"/>
          <w:sz w:val="28"/>
          <w:szCs w:val="28"/>
          <w:lang w:val="uk-UA"/>
        </w:rPr>
        <w:t xml:space="preserve"> науково-технічного розвитку; </w:t>
      </w:r>
      <w:r w:rsidRPr="00382353">
        <w:rPr>
          <w:rFonts w:ascii="Times New Roman" w:hAnsi="Times New Roman" w:cs="Times New Roman"/>
          <w:sz w:val="28"/>
          <w:szCs w:val="28"/>
          <w:lang w:val="uk-UA"/>
        </w:rPr>
        <w:t>кількісну конкретизацію цілей науково-технічного розвитку і строге відображення</w:t>
      </w:r>
      <w:r>
        <w:rPr>
          <w:rFonts w:ascii="Times New Roman" w:hAnsi="Times New Roman" w:cs="Times New Roman"/>
          <w:sz w:val="28"/>
          <w:szCs w:val="28"/>
          <w:lang w:val="uk-UA"/>
        </w:rPr>
        <w:t xml:space="preserve"> </w:t>
      </w:r>
      <w:r w:rsidRPr="00382353">
        <w:rPr>
          <w:rFonts w:ascii="Times New Roman" w:hAnsi="Times New Roman" w:cs="Times New Roman"/>
          <w:sz w:val="28"/>
          <w:szCs w:val="28"/>
          <w:lang w:val="uk-UA"/>
        </w:rPr>
        <w:t>кінцевих цілей і результатів пр</w:t>
      </w:r>
      <w:r>
        <w:rPr>
          <w:rFonts w:ascii="Times New Roman" w:hAnsi="Times New Roman" w:cs="Times New Roman"/>
          <w:sz w:val="28"/>
          <w:szCs w:val="28"/>
          <w:lang w:val="uk-UA"/>
        </w:rPr>
        <w:t>о</w:t>
      </w:r>
      <w:r w:rsidR="00853CE2">
        <w:rPr>
          <w:rFonts w:ascii="Times New Roman" w:hAnsi="Times New Roman" w:cs="Times New Roman"/>
          <w:sz w:val="28"/>
          <w:szCs w:val="28"/>
          <w:lang w:val="uk-UA"/>
        </w:rPr>
        <w:t>є</w:t>
      </w:r>
      <w:r>
        <w:rPr>
          <w:rFonts w:ascii="Times New Roman" w:hAnsi="Times New Roman" w:cs="Times New Roman"/>
          <w:sz w:val="28"/>
          <w:szCs w:val="28"/>
          <w:lang w:val="uk-UA"/>
        </w:rPr>
        <w:t xml:space="preserve">кту в управлінні інноваціями; </w:t>
      </w:r>
      <w:r w:rsidRPr="00382353">
        <w:rPr>
          <w:rFonts w:ascii="Times New Roman" w:hAnsi="Times New Roman" w:cs="Times New Roman"/>
          <w:sz w:val="28"/>
          <w:szCs w:val="28"/>
          <w:lang w:val="uk-UA"/>
        </w:rPr>
        <w:t>безперервне наскрізне управління процесами створення, освоєння, виробництва і</w:t>
      </w:r>
      <w:r>
        <w:rPr>
          <w:rFonts w:ascii="Times New Roman" w:hAnsi="Times New Roman" w:cs="Times New Roman"/>
          <w:sz w:val="28"/>
          <w:szCs w:val="28"/>
          <w:lang w:val="uk-UA"/>
        </w:rPr>
        <w:t xml:space="preserve"> споживання інновацій; </w:t>
      </w:r>
      <w:r w:rsidRPr="00382353">
        <w:rPr>
          <w:rFonts w:ascii="Times New Roman" w:hAnsi="Times New Roman" w:cs="Times New Roman"/>
          <w:sz w:val="28"/>
          <w:szCs w:val="28"/>
          <w:lang w:val="uk-UA"/>
        </w:rPr>
        <w:t>обґрунтований вибір найефективнішого шляху досягнення цілей про</w:t>
      </w:r>
      <w:r>
        <w:rPr>
          <w:rFonts w:ascii="Times New Roman" w:hAnsi="Times New Roman" w:cs="Times New Roman"/>
          <w:sz w:val="28"/>
          <w:szCs w:val="28"/>
          <w:lang w:val="uk-UA"/>
        </w:rPr>
        <w:t>є</w:t>
      </w:r>
      <w:r w:rsidRPr="00382353">
        <w:rPr>
          <w:rFonts w:ascii="Times New Roman" w:hAnsi="Times New Roman" w:cs="Times New Roman"/>
          <w:sz w:val="28"/>
          <w:szCs w:val="28"/>
          <w:lang w:val="uk-UA"/>
        </w:rPr>
        <w:t>кту; збалансованість ресурсів для реалізації інноваційного про</w:t>
      </w:r>
      <w:r>
        <w:rPr>
          <w:rFonts w:ascii="Times New Roman" w:hAnsi="Times New Roman" w:cs="Times New Roman"/>
          <w:sz w:val="28"/>
          <w:szCs w:val="28"/>
          <w:lang w:val="uk-UA"/>
        </w:rPr>
        <w:t>є</w:t>
      </w:r>
      <w:r w:rsidRPr="00382353">
        <w:rPr>
          <w:rFonts w:ascii="Times New Roman" w:hAnsi="Times New Roman" w:cs="Times New Roman"/>
          <w:sz w:val="28"/>
          <w:szCs w:val="28"/>
          <w:lang w:val="uk-UA"/>
        </w:rPr>
        <w:t>кту;</w:t>
      </w:r>
      <w:r>
        <w:rPr>
          <w:rFonts w:ascii="Times New Roman" w:hAnsi="Times New Roman" w:cs="Times New Roman"/>
          <w:sz w:val="28"/>
          <w:szCs w:val="28"/>
          <w:lang w:val="uk-UA"/>
        </w:rPr>
        <w:t xml:space="preserve"> </w:t>
      </w:r>
      <w:r w:rsidRPr="00382353">
        <w:rPr>
          <w:rFonts w:ascii="Times New Roman" w:hAnsi="Times New Roman" w:cs="Times New Roman"/>
          <w:sz w:val="28"/>
          <w:szCs w:val="28"/>
          <w:lang w:val="uk-UA"/>
        </w:rPr>
        <w:t>міжвідомчу координацію та ефективне управління складним комплексом робіт</w:t>
      </w:r>
      <w:r>
        <w:rPr>
          <w:rFonts w:ascii="Times New Roman" w:hAnsi="Times New Roman" w:cs="Times New Roman"/>
          <w:sz w:val="28"/>
          <w:szCs w:val="28"/>
          <w:lang w:val="uk-UA"/>
        </w:rPr>
        <w:t xml:space="preserve"> </w:t>
      </w:r>
      <w:r w:rsidRPr="00382353">
        <w:rPr>
          <w:rFonts w:ascii="Times New Roman" w:hAnsi="Times New Roman" w:cs="Times New Roman"/>
          <w:sz w:val="28"/>
          <w:szCs w:val="28"/>
          <w:lang w:val="uk-UA"/>
        </w:rPr>
        <w:t>стосовно про</w:t>
      </w:r>
      <w:r>
        <w:rPr>
          <w:rFonts w:ascii="Times New Roman" w:hAnsi="Times New Roman" w:cs="Times New Roman"/>
          <w:sz w:val="28"/>
          <w:szCs w:val="28"/>
          <w:lang w:val="uk-UA"/>
        </w:rPr>
        <w:t>є</w:t>
      </w:r>
      <w:r w:rsidRPr="00382353">
        <w:rPr>
          <w:rFonts w:ascii="Times New Roman" w:hAnsi="Times New Roman" w:cs="Times New Roman"/>
          <w:sz w:val="28"/>
          <w:szCs w:val="28"/>
          <w:lang w:val="uk-UA"/>
        </w:rPr>
        <w:t>кту</w:t>
      </w:r>
      <w:r>
        <w:rPr>
          <w:rFonts w:ascii="Times New Roman" w:hAnsi="Times New Roman" w:cs="Times New Roman"/>
          <w:sz w:val="28"/>
          <w:szCs w:val="28"/>
          <w:lang w:val="uk-UA"/>
        </w:rPr>
        <w:t xml:space="preserve">. </w:t>
      </w:r>
    </w:p>
    <w:p w14:paraId="4CAB2D9E" w14:textId="77777777" w:rsidR="00853CE2" w:rsidRDefault="003E0F78" w:rsidP="003E0F7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Доцільно брати участь у грантових програмах міжнародних неурядових організацій таких як Програма розвитку ООН з відновлення та розбудови миру, </w:t>
      </w:r>
      <w:r>
        <w:rPr>
          <w:rFonts w:ascii="Times New Roman" w:hAnsi="Times New Roman" w:cs="Times New Roman"/>
          <w:sz w:val="28"/>
          <w:szCs w:val="28"/>
          <w:lang w:val="en-US"/>
        </w:rPr>
        <w:t>USAID</w:t>
      </w:r>
      <w:r w:rsidR="00B66712" w:rsidRPr="00B66712">
        <w:rPr>
          <w:rFonts w:ascii="Times New Roman" w:hAnsi="Times New Roman" w:cs="Times New Roman"/>
          <w:sz w:val="28"/>
          <w:szCs w:val="28"/>
          <w:lang w:val="uk-UA"/>
        </w:rPr>
        <w:t xml:space="preserve"> (Програма </w:t>
      </w:r>
      <w:r w:rsidR="00B66712" w:rsidRPr="00B66712">
        <w:rPr>
          <w:rFonts w:ascii="Times New Roman" w:hAnsi="Times New Roman" w:cs="Times New Roman"/>
          <w:sz w:val="28"/>
          <w:szCs w:val="28"/>
          <w:lang w:val="en-US"/>
        </w:rPr>
        <w:t>USAID</w:t>
      </w:r>
      <w:r w:rsidR="00B66712" w:rsidRPr="00B66712">
        <w:rPr>
          <w:rFonts w:ascii="Times New Roman" w:hAnsi="Times New Roman" w:cs="Times New Roman"/>
          <w:sz w:val="28"/>
          <w:szCs w:val="28"/>
          <w:lang w:val="uk-UA"/>
        </w:rPr>
        <w:t xml:space="preserve"> </w:t>
      </w:r>
      <w:r w:rsidR="00853CE2">
        <w:rPr>
          <w:rFonts w:ascii="Times New Roman" w:hAnsi="Times New Roman" w:cs="Times New Roman"/>
          <w:sz w:val="28"/>
          <w:szCs w:val="28"/>
          <w:lang w:val="uk-UA"/>
        </w:rPr>
        <w:t>«</w:t>
      </w:r>
      <w:r w:rsidR="00B66712" w:rsidRPr="00B66712">
        <w:rPr>
          <w:rFonts w:ascii="Times New Roman" w:hAnsi="Times New Roman" w:cs="Times New Roman"/>
          <w:sz w:val="28"/>
          <w:szCs w:val="28"/>
          <w:lang w:val="uk-UA"/>
        </w:rPr>
        <w:t>Конкурентоспроможна економіка України</w:t>
      </w:r>
      <w:r w:rsidR="00853CE2">
        <w:rPr>
          <w:rFonts w:ascii="Times New Roman" w:hAnsi="Times New Roman" w:cs="Times New Roman"/>
          <w:sz w:val="28"/>
          <w:szCs w:val="28"/>
          <w:lang w:val="uk-UA"/>
        </w:rPr>
        <w:t>»</w:t>
      </w:r>
      <w:r w:rsidR="00B66712" w:rsidRPr="00B66712">
        <w:rPr>
          <w:rFonts w:ascii="Times New Roman" w:hAnsi="Times New Roman" w:cs="Times New Roman"/>
          <w:sz w:val="28"/>
          <w:szCs w:val="28"/>
          <w:lang w:val="uk-UA"/>
        </w:rPr>
        <w:t>)</w:t>
      </w:r>
      <w:r w:rsidRPr="00B66712">
        <w:rPr>
          <w:rFonts w:ascii="Times New Roman" w:hAnsi="Times New Roman" w:cs="Times New Roman"/>
          <w:sz w:val="28"/>
          <w:szCs w:val="28"/>
          <w:lang w:val="uk-UA"/>
        </w:rPr>
        <w:t xml:space="preserve">, </w:t>
      </w:r>
      <w:r>
        <w:rPr>
          <w:rFonts w:ascii="Times New Roman" w:hAnsi="Times New Roman" w:cs="Times New Roman"/>
          <w:sz w:val="28"/>
          <w:szCs w:val="28"/>
          <w:lang w:val="en-US"/>
        </w:rPr>
        <w:t>DRC</w:t>
      </w:r>
      <w:r w:rsidRPr="00B66712">
        <w:rPr>
          <w:rFonts w:ascii="Times New Roman" w:hAnsi="Times New Roman" w:cs="Times New Roman"/>
          <w:sz w:val="28"/>
          <w:szCs w:val="28"/>
          <w:lang w:val="uk-UA"/>
        </w:rPr>
        <w:t xml:space="preserve">, </w:t>
      </w:r>
      <w:r>
        <w:rPr>
          <w:rFonts w:ascii="Times New Roman" w:hAnsi="Times New Roman" w:cs="Times New Roman"/>
          <w:sz w:val="28"/>
          <w:szCs w:val="28"/>
          <w:lang w:val="en-US"/>
        </w:rPr>
        <w:t>NRC</w:t>
      </w:r>
      <w:r w:rsidR="00B66712">
        <w:rPr>
          <w:rFonts w:ascii="Times New Roman" w:hAnsi="Times New Roman" w:cs="Times New Roman"/>
          <w:sz w:val="28"/>
          <w:szCs w:val="28"/>
          <w:lang w:val="uk-UA"/>
        </w:rPr>
        <w:t xml:space="preserve">, </w:t>
      </w:r>
      <w:r w:rsidR="00B66712">
        <w:rPr>
          <w:rFonts w:ascii="Times New Roman" w:hAnsi="Times New Roman" w:cs="Times New Roman"/>
          <w:sz w:val="28"/>
          <w:szCs w:val="28"/>
          <w:lang w:val="en-US"/>
        </w:rPr>
        <w:t>UNIDO</w:t>
      </w:r>
      <w:r w:rsidR="00B66712" w:rsidRPr="00B66712">
        <w:rPr>
          <w:rFonts w:ascii="Times New Roman" w:hAnsi="Times New Roman" w:cs="Times New Roman"/>
          <w:sz w:val="28"/>
          <w:szCs w:val="28"/>
          <w:lang w:val="uk-UA"/>
        </w:rPr>
        <w:t xml:space="preserve">, </w:t>
      </w:r>
      <w:r w:rsidR="00B66712">
        <w:rPr>
          <w:rFonts w:ascii="Times New Roman" w:hAnsi="Times New Roman" w:cs="Times New Roman"/>
          <w:sz w:val="28"/>
          <w:szCs w:val="28"/>
          <w:lang w:val="uk-UA"/>
        </w:rPr>
        <w:t xml:space="preserve">Фонд Східна Європа, </w:t>
      </w:r>
      <w:r w:rsidR="00B66712" w:rsidRPr="00B66712">
        <w:rPr>
          <w:rFonts w:ascii="Times New Roman" w:hAnsi="Times New Roman" w:cs="Times New Roman"/>
          <w:sz w:val="28"/>
          <w:szCs w:val="28"/>
          <w:lang w:val="uk-UA"/>
        </w:rPr>
        <w:t xml:space="preserve">Програма </w:t>
      </w:r>
      <w:r w:rsidR="00B66712" w:rsidRPr="00AA0FFB">
        <w:rPr>
          <w:rFonts w:ascii="Times New Roman" w:hAnsi="Times New Roman" w:cs="Times New Roman"/>
          <w:sz w:val="28"/>
          <w:szCs w:val="28"/>
          <w:lang w:val="uk-UA"/>
        </w:rPr>
        <w:t>EU4Business</w:t>
      </w:r>
      <w:r w:rsidRPr="00AA0FFB">
        <w:rPr>
          <w:rFonts w:ascii="Times New Roman" w:hAnsi="Times New Roman" w:cs="Times New Roman"/>
          <w:sz w:val="28"/>
          <w:szCs w:val="28"/>
          <w:lang w:val="uk-UA"/>
        </w:rPr>
        <w:t xml:space="preserve"> </w:t>
      </w:r>
      <w:r w:rsidR="00487ABB" w:rsidRPr="00AA0FFB">
        <w:rPr>
          <w:rFonts w:ascii="Times New Roman" w:hAnsi="Times New Roman" w:cs="Times New Roman"/>
          <w:sz w:val="28"/>
          <w:szCs w:val="28"/>
          <w:lang w:val="uk-UA"/>
        </w:rPr>
        <w:t xml:space="preserve">тощо. </w:t>
      </w:r>
    </w:p>
    <w:p w14:paraId="00D15F53" w14:textId="4BDF32C3" w:rsidR="001324C9" w:rsidRPr="00AA0FFB" w:rsidRDefault="00487ABB" w:rsidP="003E0F78">
      <w:pPr>
        <w:spacing w:after="0" w:line="360" w:lineRule="auto"/>
        <w:ind w:firstLine="708"/>
        <w:jc w:val="both"/>
        <w:rPr>
          <w:rFonts w:ascii="Times New Roman" w:eastAsia="Times New Roman" w:hAnsi="Times New Roman" w:cs="Times New Roman"/>
          <w:color w:val="1D1D1B"/>
          <w:sz w:val="28"/>
          <w:szCs w:val="28"/>
          <w:lang w:val="uk-UA" w:eastAsia="ru-RU"/>
        </w:rPr>
      </w:pPr>
      <w:r w:rsidRPr="00AA0FFB">
        <w:rPr>
          <w:rFonts w:ascii="Times New Roman" w:hAnsi="Times New Roman" w:cs="Times New Roman"/>
          <w:sz w:val="28"/>
          <w:szCs w:val="28"/>
          <w:lang w:val="uk-UA"/>
        </w:rPr>
        <w:t>Слід б</w:t>
      </w:r>
      <w:r w:rsidR="003E0F78" w:rsidRPr="00AA0FFB">
        <w:rPr>
          <w:rFonts w:ascii="Times New Roman" w:hAnsi="Times New Roman" w:cs="Times New Roman"/>
          <w:sz w:val="28"/>
          <w:szCs w:val="28"/>
          <w:lang w:val="uk-UA"/>
        </w:rPr>
        <w:t xml:space="preserve">рати участь у </w:t>
      </w:r>
      <w:r w:rsidR="001324C9" w:rsidRPr="00AA0FFB">
        <w:rPr>
          <w:rFonts w:ascii="Times New Roman" w:eastAsia="Times New Roman" w:hAnsi="Times New Roman" w:cs="Times New Roman"/>
          <w:color w:val="1D1D1B"/>
          <w:sz w:val="28"/>
          <w:szCs w:val="28"/>
          <w:lang w:val="uk-UA" w:eastAsia="ru-RU"/>
        </w:rPr>
        <w:t>навчальних візит</w:t>
      </w:r>
      <w:r w:rsidR="003E0F78" w:rsidRPr="00AA0FFB">
        <w:rPr>
          <w:rFonts w:ascii="Times New Roman" w:eastAsia="Times New Roman" w:hAnsi="Times New Roman" w:cs="Times New Roman"/>
          <w:color w:val="1D1D1B"/>
          <w:sz w:val="28"/>
          <w:szCs w:val="28"/>
          <w:lang w:val="uk-UA" w:eastAsia="ru-RU"/>
        </w:rPr>
        <w:t>ах, ключаючи онлайн заходи,</w:t>
      </w:r>
      <w:r w:rsidR="001324C9" w:rsidRPr="00AA0FFB">
        <w:rPr>
          <w:rFonts w:ascii="Times New Roman" w:eastAsia="Times New Roman" w:hAnsi="Times New Roman" w:cs="Times New Roman"/>
          <w:color w:val="1D1D1B"/>
          <w:sz w:val="28"/>
          <w:szCs w:val="28"/>
          <w:lang w:val="uk-UA" w:eastAsia="ru-RU"/>
        </w:rPr>
        <w:t xml:space="preserve"> із впровадження та розвитку інновацій </w:t>
      </w:r>
      <w:r w:rsidR="003E0F78" w:rsidRPr="00AA0FFB">
        <w:rPr>
          <w:rFonts w:ascii="Times New Roman" w:eastAsia="Times New Roman" w:hAnsi="Times New Roman" w:cs="Times New Roman"/>
          <w:color w:val="1D1D1B"/>
          <w:sz w:val="28"/>
          <w:szCs w:val="28"/>
          <w:lang w:val="uk-UA" w:eastAsia="ru-RU"/>
        </w:rPr>
        <w:t>в інших регіонах України, у світі;</w:t>
      </w:r>
      <w:r w:rsidR="003E0F78" w:rsidRPr="00AA0FFB">
        <w:rPr>
          <w:rFonts w:ascii="Times New Roman" w:hAnsi="Times New Roman" w:cs="Times New Roman"/>
          <w:sz w:val="28"/>
          <w:szCs w:val="28"/>
          <w:lang w:val="uk-UA"/>
        </w:rPr>
        <w:t xml:space="preserve"> брати участь </w:t>
      </w:r>
      <w:r w:rsidR="001324C9" w:rsidRPr="00AA0FFB">
        <w:rPr>
          <w:rFonts w:ascii="Times New Roman" w:eastAsia="Times New Roman" w:hAnsi="Times New Roman" w:cs="Times New Roman"/>
          <w:color w:val="1D1D1B"/>
          <w:sz w:val="28"/>
          <w:szCs w:val="28"/>
          <w:lang w:val="uk-UA" w:eastAsia="ru-RU"/>
        </w:rPr>
        <w:t>в галузевих виставкових з</w:t>
      </w:r>
      <w:r w:rsidRPr="00AA0FFB">
        <w:rPr>
          <w:rFonts w:ascii="Times New Roman" w:eastAsia="Times New Roman" w:hAnsi="Times New Roman" w:cs="Times New Roman"/>
          <w:color w:val="1D1D1B"/>
          <w:sz w:val="28"/>
          <w:szCs w:val="28"/>
          <w:lang w:val="uk-UA" w:eastAsia="ru-RU"/>
        </w:rPr>
        <w:t>аходах в Україні та за кордоном.</w:t>
      </w:r>
    </w:p>
    <w:p w14:paraId="644653BE" w14:textId="69899C82" w:rsidR="00247FEE" w:rsidRPr="00AA0FFB" w:rsidRDefault="00247FEE" w:rsidP="00247FEE">
      <w:pPr>
        <w:spacing w:after="0" w:line="360" w:lineRule="auto"/>
        <w:ind w:firstLine="708"/>
        <w:jc w:val="both"/>
        <w:rPr>
          <w:rFonts w:ascii="Times New Roman" w:eastAsia="Times New Roman" w:hAnsi="Times New Roman" w:cs="Times New Roman"/>
          <w:color w:val="1D1D1B"/>
          <w:sz w:val="28"/>
          <w:szCs w:val="28"/>
          <w:lang w:val="uk-UA" w:eastAsia="ru-RU"/>
        </w:rPr>
      </w:pPr>
      <w:r w:rsidRPr="00AA0FFB">
        <w:rPr>
          <w:rFonts w:ascii="Times New Roman" w:eastAsia="Times New Roman" w:hAnsi="Times New Roman" w:cs="Times New Roman"/>
          <w:color w:val="1D1D1B"/>
          <w:sz w:val="28"/>
          <w:szCs w:val="28"/>
          <w:lang w:val="uk-UA" w:eastAsia="ru-RU"/>
        </w:rPr>
        <w:t>Варто звернути увагу на державні конкурси підтримки інновацій. Так, Міністерство освіти і науки України кожного року проводить конкурсний відбір науково-технічних розробок за державним замовленням. Останній конкурс з визначення 18 розробок було оголошено для фінансування у 2021-2022 роках з кінцевим терміном подання заявок до 21 грудня 2020 року.</w:t>
      </w:r>
    </w:p>
    <w:p w14:paraId="5F4618BE" w14:textId="3D6B52BA" w:rsidR="00247FEE" w:rsidRPr="00AA0FFB" w:rsidRDefault="00247FEE" w:rsidP="00247FEE">
      <w:pPr>
        <w:spacing w:after="0" w:line="360" w:lineRule="auto"/>
        <w:ind w:firstLine="708"/>
        <w:jc w:val="both"/>
        <w:rPr>
          <w:rFonts w:ascii="Times New Roman" w:eastAsia="Times New Roman" w:hAnsi="Times New Roman" w:cs="Times New Roman"/>
          <w:color w:val="1D1D1B"/>
          <w:sz w:val="28"/>
          <w:szCs w:val="28"/>
          <w:lang w:val="uk-UA" w:eastAsia="ru-RU"/>
        </w:rPr>
      </w:pPr>
      <w:r w:rsidRPr="00AA0FFB">
        <w:rPr>
          <w:rFonts w:ascii="Times New Roman" w:eastAsia="Times New Roman" w:hAnsi="Times New Roman" w:cs="Times New Roman"/>
          <w:color w:val="1D1D1B"/>
          <w:sz w:val="28"/>
          <w:szCs w:val="28"/>
          <w:lang w:val="uk-UA" w:eastAsia="ru-RU"/>
        </w:rPr>
        <w:t>Національна академія наук України проводить свої конкурси і інформація про умови конкурсів та їх результати публікується на порталі НАН у розділі науково-технічні (інноваційні) проєкти Національної академії наук України.</w:t>
      </w:r>
    </w:p>
    <w:p w14:paraId="3B6E85E8" w14:textId="18041328" w:rsidR="00487ABB" w:rsidRPr="00AA0FFB" w:rsidRDefault="00487ABB" w:rsidP="003E0F78">
      <w:pPr>
        <w:spacing w:after="0" w:line="360" w:lineRule="auto"/>
        <w:ind w:firstLine="708"/>
        <w:jc w:val="both"/>
        <w:rPr>
          <w:rFonts w:ascii="Times New Roman" w:eastAsia="Times New Roman" w:hAnsi="Times New Roman" w:cs="Times New Roman"/>
          <w:color w:val="1D1D1B"/>
          <w:sz w:val="28"/>
          <w:szCs w:val="28"/>
          <w:lang w:val="uk-UA" w:eastAsia="ru-RU"/>
        </w:rPr>
      </w:pPr>
      <w:r w:rsidRPr="00AA0FFB">
        <w:rPr>
          <w:rFonts w:ascii="Times New Roman" w:eastAsia="Times New Roman" w:hAnsi="Times New Roman" w:cs="Times New Roman"/>
          <w:color w:val="1D1D1B"/>
          <w:sz w:val="28"/>
          <w:szCs w:val="28"/>
          <w:lang w:val="uk-UA" w:eastAsia="ru-RU"/>
        </w:rPr>
        <w:t xml:space="preserve">Драйверами розвитку інноваційної діяльності можуть стати індустріальні парки. Вони покликані не лише стимулювати інвестиції у промислове виробництво, але забезпечити покращення галузевої структури </w:t>
      </w:r>
      <w:r w:rsidRPr="00AA0FFB">
        <w:rPr>
          <w:rFonts w:ascii="Times New Roman" w:eastAsia="Times New Roman" w:hAnsi="Times New Roman" w:cs="Times New Roman"/>
          <w:color w:val="1D1D1B"/>
          <w:sz w:val="28"/>
          <w:szCs w:val="28"/>
          <w:lang w:val="uk-UA" w:eastAsia="ru-RU"/>
        </w:rPr>
        <w:lastRenderedPageBreak/>
        <w:t>реального сектора економіки, створення нових робочих місць. В Луганській області планується створення декількох індустріальних парків, де можуть впроваджувати свою діял</w:t>
      </w:r>
      <w:r w:rsidR="00806278" w:rsidRPr="00AA0FFB">
        <w:rPr>
          <w:rFonts w:ascii="Times New Roman" w:eastAsia="Times New Roman" w:hAnsi="Times New Roman" w:cs="Times New Roman"/>
          <w:color w:val="1D1D1B"/>
          <w:sz w:val="28"/>
          <w:szCs w:val="28"/>
          <w:lang w:val="uk-UA" w:eastAsia="ru-RU"/>
        </w:rPr>
        <w:t>ьність інноваційні підприємства та матимуть ряд переваг як мінімізація витрат матеріальних, фінансових, трудових і часових ресурсів, необхідних для започаткування господарської діяльності, можливість отримання послуг, пов'язаних із забезпеченням господарської діяльності від керуючої компанії.</w:t>
      </w:r>
    </w:p>
    <w:p w14:paraId="5F23328C" w14:textId="2A7C507E" w:rsidR="00806278" w:rsidRPr="00806278" w:rsidRDefault="00806278" w:rsidP="00806278">
      <w:pPr>
        <w:spacing w:after="0" w:line="360" w:lineRule="auto"/>
        <w:ind w:firstLine="708"/>
        <w:jc w:val="both"/>
        <w:rPr>
          <w:rFonts w:ascii="Times New Roman" w:eastAsia="Times New Roman" w:hAnsi="Times New Roman" w:cs="Times New Roman"/>
          <w:color w:val="1D1D1B"/>
          <w:sz w:val="28"/>
          <w:szCs w:val="28"/>
          <w:lang w:val="uk-UA" w:eastAsia="ru-RU"/>
        </w:rPr>
      </w:pPr>
      <w:r w:rsidRPr="00806278">
        <w:rPr>
          <w:rFonts w:ascii="Times New Roman" w:eastAsia="Times New Roman" w:hAnsi="Times New Roman" w:cs="Times New Roman"/>
          <w:color w:val="1D1D1B"/>
          <w:sz w:val="28"/>
          <w:szCs w:val="28"/>
          <w:lang w:val="uk-UA" w:eastAsia="ru-RU"/>
        </w:rPr>
        <w:t xml:space="preserve">Відповідно до завдання 1.1.2 Стратегії розвитку Луганської області на 2021-2027 роки передбачено </w:t>
      </w:r>
      <w:r w:rsidR="00853CE2">
        <w:rPr>
          <w:rFonts w:ascii="Times New Roman" w:eastAsia="Times New Roman" w:hAnsi="Times New Roman" w:cs="Times New Roman"/>
          <w:color w:val="1D1D1B"/>
          <w:sz w:val="28"/>
          <w:szCs w:val="28"/>
          <w:lang w:val="uk-UA" w:eastAsia="ru-RU"/>
        </w:rPr>
        <w:t>«</w:t>
      </w:r>
      <w:r w:rsidRPr="00806278">
        <w:rPr>
          <w:rFonts w:ascii="Times New Roman" w:eastAsia="Times New Roman" w:hAnsi="Times New Roman" w:cs="Times New Roman"/>
          <w:color w:val="1D1D1B"/>
          <w:sz w:val="28"/>
          <w:szCs w:val="28"/>
          <w:lang w:val="uk-UA" w:eastAsia="ru-RU"/>
        </w:rPr>
        <w:t>сприяння створенню індустріальних парків та технопарків, зокрема на території Лисичансько-Рубіжансько-Сєвєродонецької агломерації (Лисичанська міськрада, Сєвєродонецька міськрада, м. Рубіжне, Кремінський район)</w:t>
      </w:r>
      <w:r w:rsidR="00853CE2">
        <w:rPr>
          <w:rFonts w:ascii="Times New Roman" w:eastAsia="Times New Roman" w:hAnsi="Times New Roman" w:cs="Times New Roman"/>
          <w:color w:val="1D1D1B"/>
          <w:sz w:val="28"/>
          <w:szCs w:val="28"/>
          <w:lang w:val="uk-UA" w:eastAsia="ru-RU"/>
        </w:rPr>
        <w:t>»</w:t>
      </w:r>
      <w:r w:rsidR="00AA0FFB" w:rsidRPr="00AA0FFB">
        <w:rPr>
          <w:rFonts w:ascii="Times New Roman" w:eastAsia="Times New Roman" w:hAnsi="Times New Roman" w:cs="Times New Roman"/>
          <w:color w:val="1D1D1B"/>
          <w:sz w:val="28"/>
          <w:szCs w:val="28"/>
          <w:lang w:val="uk-UA" w:eastAsia="ru-RU"/>
        </w:rPr>
        <w:t xml:space="preserve"> [10]</w:t>
      </w:r>
      <w:r w:rsidRPr="00806278">
        <w:rPr>
          <w:rFonts w:ascii="Times New Roman" w:eastAsia="Times New Roman" w:hAnsi="Times New Roman" w:cs="Times New Roman"/>
          <w:color w:val="1D1D1B"/>
          <w:sz w:val="28"/>
          <w:szCs w:val="28"/>
          <w:lang w:val="uk-UA" w:eastAsia="ru-RU"/>
        </w:rPr>
        <w:t>.</w:t>
      </w:r>
    </w:p>
    <w:p w14:paraId="3FB99732" w14:textId="08370FB9" w:rsidR="00487ABB" w:rsidRDefault="00487ABB" w:rsidP="00487AB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sidRPr="00487ABB">
        <w:rPr>
          <w:rFonts w:ascii="Times New Roman" w:hAnsi="Times New Roman" w:cs="Times New Roman"/>
          <w:sz w:val="28"/>
          <w:szCs w:val="28"/>
          <w:lang w:val="uk-UA"/>
        </w:rPr>
        <w:t>Наказ</w:t>
      </w:r>
      <w:r>
        <w:rPr>
          <w:rFonts w:ascii="Times New Roman" w:hAnsi="Times New Roman" w:cs="Times New Roman"/>
          <w:sz w:val="28"/>
          <w:szCs w:val="28"/>
          <w:lang w:val="uk-UA"/>
        </w:rPr>
        <w:t>ом</w:t>
      </w:r>
      <w:r w:rsidRPr="00487ABB">
        <w:rPr>
          <w:rFonts w:ascii="Times New Roman" w:hAnsi="Times New Roman" w:cs="Times New Roman"/>
          <w:sz w:val="28"/>
          <w:szCs w:val="28"/>
          <w:lang w:val="uk-UA"/>
        </w:rPr>
        <w:t xml:space="preserve"> Міністерства розвитку економіки, торгівлі та сільського господарств</w:t>
      </w:r>
      <w:r>
        <w:rPr>
          <w:rFonts w:ascii="Times New Roman" w:hAnsi="Times New Roman" w:cs="Times New Roman"/>
          <w:sz w:val="28"/>
          <w:szCs w:val="28"/>
          <w:lang w:val="uk-UA"/>
        </w:rPr>
        <w:t xml:space="preserve">а України від 12.11.2020 № 2312 включено до реєстру </w:t>
      </w:r>
      <w:r w:rsidRPr="00487ABB">
        <w:rPr>
          <w:rFonts w:ascii="Times New Roman" w:hAnsi="Times New Roman" w:cs="Times New Roman"/>
          <w:sz w:val="28"/>
          <w:szCs w:val="28"/>
          <w:lang w:val="uk-UA"/>
        </w:rPr>
        <w:t>Індус</w:t>
      </w:r>
      <w:r>
        <w:rPr>
          <w:rFonts w:ascii="Times New Roman" w:hAnsi="Times New Roman" w:cs="Times New Roman"/>
          <w:sz w:val="28"/>
          <w:szCs w:val="28"/>
          <w:lang w:val="uk-UA"/>
        </w:rPr>
        <w:t xml:space="preserve">тріальний парк «Східний регіон», який знаходиться в м. Попасна. Його територія становить 15,3991 </w:t>
      </w:r>
      <w:r w:rsidRPr="00AA0FFB">
        <w:rPr>
          <w:rFonts w:ascii="Times New Roman" w:hAnsi="Times New Roman" w:cs="Times New Roman"/>
          <w:sz w:val="28"/>
          <w:szCs w:val="28"/>
          <w:lang w:val="uk-UA"/>
        </w:rPr>
        <w:t>га</w:t>
      </w:r>
      <w:r w:rsidR="00AA0FFB" w:rsidRPr="00A36AF8">
        <w:rPr>
          <w:rFonts w:ascii="Times New Roman" w:hAnsi="Times New Roman" w:cs="Times New Roman"/>
          <w:sz w:val="28"/>
          <w:szCs w:val="28"/>
          <w:lang w:val="uk-UA"/>
        </w:rPr>
        <w:t xml:space="preserve"> [103]</w:t>
      </w:r>
      <w:r w:rsidRPr="00AA0F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5C77ABA4" w14:textId="2EE793FD" w:rsidR="00487ABB" w:rsidRDefault="00487ABB" w:rsidP="00487ABB">
      <w:pPr>
        <w:spacing w:after="0" w:line="360" w:lineRule="auto"/>
        <w:ind w:firstLine="708"/>
        <w:jc w:val="both"/>
        <w:rPr>
          <w:rFonts w:ascii="Times New Roman" w:hAnsi="Times New Roman" w:cs="Times New Roman"/>
          <w:sz w:val="28"/>
          <w:szCs w:val="28"/>
          <w:lang w:val="uk-UA"/>
        </w:rPr>
      </w:pPr>
      <w:r w:rsidRPr="00487ABB">
        <w:rPr>
          <w:rFonts w:ascii="Times New Roman" w:hAnsi="Times New Roman" w:cs="Times New Roman"/>
          <w:sz w:val="28"/>
          <w:szCs w:val="28"/>
          <w:lang w:val="uk-UA"/>
        </w:rPr>
        <w:t>Пріоритетні напрями діяльності</w:t>
      </w:r>
      <w:r>
        <w:rPr>
          <w:rFonts w:ascii="Times New Roman" w:hAnsi="Times New Roman" w:cs="Times New Roman"/>
          <w:sz w:val="28"/>
          <w:szCs w:val="28"/>
          <w:lang w:val="uk-UA"/>
        </w:rPr>
        <w:t xml:space="preserve"> індустріального парку</w:t>
      </w:r>
      <w:r w:rsidRPr="00487ABB">
        <w:rPr>
          <w:rFonts w:ascii="Times New Roman" w:hAnsi="Times New Roman" w:cs="Times New Roman"/>
          <w:sz w:val="28"/>
          <w:szCs w:val="28"/>
          <w:lang w:val="uk-UA"/>
        </w:rPr>
        <w:t>: виробництво електричної та теплової енергії; будівельних матеріалів; машинобудування, металообробка; екологічна переробка твердих побутових відходів; легка промисловість, виробництво виробів з пластмас; науково-дослідницька діяльність, електроніка та ІТ-технології; виробництво харчових продуктів, комплексна переробка сільськогосподарської продукції.</w:t>
      </w:r>
      <w:r>
        <w:rPr>
          <w:rFonts w:ascii="Times New Roman" w:hAnsi="Times New Roman" w:cs="Times New Roman"/>
          <w:sz w:val="28"/>
          <w:szCs w:val="28"/>
          <w:lang w:val="uk-UA"/>
        </w:rPr>
        <w:t xml:space="preserve"> </w:t>
      </w:r>
    </w:p>
    <w:p w14:paraId="7C4FD350" w14:textId="4BF99146" w:rsidR="00487ABB" w:rsidRPr="00487ABB" w:rsidRDefault="00487ABB" w:rsidP="00487ABB">
      <w:pPr>
        <w:spacing w:after="0" w:line="360" w:lineRule="auto"/>
        <w:ind w:firstLine="708"/>
        <w:jc w:val="both"/>
        <w:rPr>
          <w:rFonts w:ascii="Times New Roman" w:hAnsi="Times New Roman" w:cs="Times New Roman"/>
          <w:sz w:val="28"/>
          <w:szCs w:val="28"/>
          <w:lang w:val="uk-UA"/>
        </w:rPr>
      </w:pPr>
      <w:r w:rsidRPr="00487ABB">
        <w:rPr>
          <w:rFonts w:ascii="Times New Roman" w:hAnsi="Times New Roman" w:cs="Times New Roman"/>
          <w:sz w:val="28"/>
          <w:szCs w:val="28"/>
          <w:lang w:val="uk-UA"/>
        </w:rPr>
        <w:t xml:space="preserve">Для облаштування об’єктів інженерно-транспортної інфраструктури індустріального парку </w:t>
      </w:r>
      <w:r w:rsidR="00853CE2">
        <w:rPr>
          <w:rFonts w:ascii="Times New Roman" w:hAnsi="Times New Roman" w:cs="Times New Roman"/>
          <w:sz w:val="28"/>
          <w:szCs w:val="28"/>
          <w:lang w:val="uk-UA"/>
        </w:rPr>
        <w:t xml:space="preserve">«Східний регіон» </w:t>
      </w:r>
      <w:r w:rsidRPr="00487ABB">
        <w:rPr>
          <w:rFonts w:ascii="Times New Roman" w:hAnsi="Times New Roman" w:cs="Times New Roman"/>
          <w:sz w:val="28"/>
          <w:szCs w:val="28"/>
          <w:lang w:val="uk-UA"/>
        </w:rPr>
        <w:t>необхідно орієнтовно 69,17 млн грн (з державного бюджету – 6,9 млн грн (10% заг. витрат); з місцевого бюджету – 11 млн грн (15,9 % заг. витрат); кошти приватних інвесторів, інших учасників – 51,3 млн грн (74,1% заг. витрат).</w:t>
      </w:r>
    </w:p>
    <w:p w14:paraId="05250FC7" w14:textId="4A911E13" w:rsidR="00487ABB" w:rsidRPr="00487ABB" w:rsidRDefault="00487ABB" w:rsidP="00AE60CA">
      <w:pPr>
        <w:spacing w:after="0" w:line="360" w:lineRule="auto"/>
        <w:ind w:firstLine="708"/>
        <w:jc w:val="both"/>
        <w:rPr>
          <w:rFonts w:ascii="Times New Roman" w:hAnsi="Times New Roman" w:cs="Times New Roman"/>
          <w:sz w:val="28"/>
          <w:szCs w:val="28"/>
          <w:lang w:val="uk-UA"/>
        </w:rPr>
      </w:pPr>
      <w:r w:rsidRPr="00487ABB">
        <w:rPr>
          <w:rFonts w:ascii="Times New Roman" w:hAnsi="Times New Roman" w:cs="Times New Roman"/>
          <w:sz w:val="28"/>
          <w:szCs w:val="28"/>
          <w:lang w:val="uk-UA"/>
        </w:rPr>
        <w:lastRenderedPageBreak/>
        <w:t>Відповідно до очікуваних результатів функціонування індустріального парку передбачається створе</w:t>
      </w:r>
      <w:r w:rsidR="00AE60CA">
        <w:rPr>
          <w:rFonts w:ascii="Times New Roman" w:hAnsi="Times New Roman" w:cs="Times New Roman"/>
          <w:sz w:val="28"/>
          <w:szCs w:val="28"/>
          <w:lang w:val="uk-UA"/>
        </w:rPr>
        <w:t xml:space="preserve">ння до 850 нових робочих місць. </w:t>
      </w:r>
      <w:r w:rsidRPr="00487ABB">
        <w:rPr>
          <w:rFonts w:ascii="Times New Roman" w:hAnsi="Times New Roman" w:cs="Times New Roman"/>
          <w:sz w:val="28"/>
          <w:szCs w:val="28"/>
          <w:lang w:val="uk-UA"/>
        </w:rPr>
        <w:t>Передбачається залучити 67,1 млн грн інвестицій.</w:t>
      </w:r>
    </w:p>
    <w:p w14:paraId="7600ABBC" w14:textId="77777777" w:rsidR="00487ABB" w:rsidRPr="00487ABB" w:rsidRDefault="00487ABB" w:rsidP="00487ABB">
      <w:pPr>
        <w:spacing w:after="0" w:line="360" w:lineRule="auto"/>
        <w:ind w:firstLine="708"/>
        <w:jc w:val="both"/>
        <w:rPr>
          <w:rFonts w:ascii="Times New Roman" w:hAnsi="Times New Roman" w:cs="Times New Roman"/>
          <w:sz w:val="28"/>
          <w:szCs w:val="28"/>
          <w:lang w:val="uk-UA"/>
        </w:rPr>
      </w:pPr>
      <w:r w:rsidRPr="00487ABB">
        <w:rPr>
          <w:rFonts w:ascii="Times New Roman" w:hAnsi="Times New Roman" w:cs="Times New Roman"/>
          <w:sz w:val="28"/>
          <w:szCs w:val="28"/>
          <w:lang w:val="uk-UA"/>
        </w:rPr>
        <w:t>Етапи розвитку парку:</w:t>
      </w:r>
    </w:p>
    <w:p w14:paraId="12C9407D" w14:textId="77777777" w:rsidR="00487ABB" w:rsidRPr="00487ABB" w:rsidRDefault="00487ABB" w:rsidP="00487ABB">
      <w:pPr>
        <w:spacing w:after="0" w:line="360" w:lineRule="auto"/>
        <w:ind w:firstLine="708"/>
        <w:jc w:val="both"/>
        <w:rPr>
          <w:rFonts w:ascii="Times New Roman" w:hAnsi="Times New Roman" w:cs="Times New Roman"/>
          <w:sz w:val="28"/>
          <w:szCs w:val="28"/>
          <w:lang w:val="uk-UA"/>
        </w:rPr>
      </w:pPr>
      <w:r w:rsidRPr="00487ABB">
        <w:rPr>
          <w:rFonts w:ascii="Times New Roman" w:hAnsi="Times New Roman" w:cs="Times New Roman"/>
          <w:sz w:val="28"/>
          <w:szCs w:val="28"/>
          <w:lang w:val="uk-UA"/>
        </w:rPr>
        <w:t>-проведення конкурсу з відбору керуючої компанії (І півріччя 2021 року);</w:t>
      </w:r>
    </w:p>
    <w:p w14:paraId="4DBBB22F" w14:textId="77777777" w:rsidR="00487ABB" w:rsidRPr="00487ABB" w:rsidRDefault="00487ABB" w:rsidP="00487ABB">
      <w:pPr>
        <w:spacing w:after="0" w:line="360" w:lineRule="auto"/>
        <w:ind w:firstLine="708"/>
        <w:jc w:val="both"/>
        <w:rPr>
          <w:rFonts w:ascii="Times New Roman" w:hAnsi="Times New Roman" w:cs="Times New Roman"/>
          <w:sz w:val="28"/>
          <w:szCs w:val="28"/>
          <w:lang w:val="uk-UA"/>
        </w:rPr>
      </w:pPr>
      <w:r w:rsidRPr="00487ABB">
        <w:rPr>
          <w:rFonts w:ascii="Times New Roman" w:hAnsi="Times New Roman" w:cs="Times New Roman"/>
          <w:sz w:val="28"/>
          <w:szCs w:val="28"/>
          <w:lang w:val="uk-UA"/>
        </w:rPr>
        <w:t>-будівництво та облаштування інфраструктури індустріального парку (2021-2022 роки);</w:t>
      </w:r>
    </w:p>
    <w:p w14:paraId="34AF8673" w14:textId="77777777" w:rsidR="00487ABB" w:rsidRPr="00487ABB" w:rsidRDefault="00487ABB" w:rsidP="00487ABB">
      <w:pPr>
        <w:spacing w:after="0" w:line="360" w:lineRule="auto"/>
        <w:ind w:firstLine="708"/>
        <w:jc w:val="both"/>
        <w:rPr>
          <w:rFonts w:ascii="Times New Roman" w:hAnsi="Times New Roman" w:cs="Times New Roman"/>
          <w:sz w:val="28"/>
          <w:szCs w:val="28"/>
          <w:lang w:val="uk-UA"/>
        </w:rPr>
      </w:pPr>
      <w:r w:rsidRPr="00487ABB">
        <w:rPr>
          <w:rFonts w:ascii="Times New Roman" w:hAnsi="Times New Roman" w:cs="Times New Roman"/>
          <w:sz w:val="28"/>
          <w:szCs w:val="28"/>
          <w:lang w:val="uk-UA"/>
        </w:rPr>
        <w:t>-залучення учасників та розвиток індустріального парку «Східний регіон» (2021-2050 роки).</w:t>
      </w:r>
    </w:p>
    <w:p w14:paraId="4CC5A74B" w14:textId="4B20C230" w:rsidR="00487ABB" w:rsidRPr="00AA0FFB" w:rsidRDefault="00487ABB" w:rsidP="00487ABB">
      <w:pPr>
        <w:spacing w:after="0" w:line="360" w:lineRule="auto"/>
        <w:ind w:firstLine="708"/>
        <w:jc w:val="both"/>
        <w:rPr>
          <w:rFonts w:ascii="Times New Roman" w:hAnsi="Times New Roman" w:cs="Times New Roman"/>
          <w:sz w:val="28"/>
          <w:szCs w:val="28"/>
          <w:lang w:val="uk-UA"/>
        </w:rPr>
      </w:pPr>
      <w:r w:rsidRPr="00487ABB">
        <w:rPr>
          <w:rFonts w:ascii="Times New Roman" w:hAnsi="Times New Roman" w:cs="Times New Roman"/>
          <w:sz w:val="28"/>
          <w:szCs w:val="28"/>
          <w:lang w:val="uk-UA"/>
        </w:rPr>
        <w:t>Завдання створення</w:t>
      </w:r>
      <w:r w:rsidR="00AE60CA">
        <w:rPr>
          <w:rFonts w:ascii="Times New Roman" w:hAnsi="Times New Roman" w:cs="Times New Roman"/>
          <w:sz w:val="28"/>
          <w:szCs w:val="28"/>
          <w:lang w:val="uk-UA"/>
        </w:rPr>
        <w:t xml:space="preserve"> </w:t>
      </w:r>
      <w:r w:rsidR="00AE60CA" w:rsidRPr="00AE60CA">
        <w:rPr>
          <w:rFonts w:ascii="Times New Roman" w:hAnsi="Times New Roman" w:cs="Times New Roman"/>
          <w:sz w:val="28"/>
          <w:szCs w:val="28"/>
          <w:lang w:val="uk-UA"/>
        </w:rPr>
        <w:t>індустріального парку «Східний регіон»</w:t>
      </w:r>
      <w:r w:rsidRPr="00AE60CA">
        <w:rPr>
          <w:rFonts w:ascii="Times New Roman" w:hAnsi="Times New Roman" w:cs="Times New Roman"/>
          <w:sz w:val="28"/>
          <w:szCs w:val="28"/>
          <w:lang w:val="uk-UA"/>
        </w:rPr>
        <w:t>:</w:t>
      </w:r>
      <w:r w:rsidRPr="00487ABB">
        <w:rPr>
          <w:rFonts w:ascii="Times New Roman" w:hAnsi="Times New Roman" w:cs="Times New Roman"/>
          <w:sz w:val="28"/>
          <w:szCs w:val="28"/>
          <w:lang w:val="uk-UA"/>
        </w:rPr>
        <w:t xml:space="preserve"> організація сучасних виробничих потужностей на основі інноваційних та конкурентоспроможних технологій; створення нових робочих місць та, відповідно, скорочення рівня безробіття; забезпечення умов зростання добробуту й купівельної спроможності населення; створення сприятливих умов для розвитку сегменту малого і середнього підприємництва; виробництво нових видів конкурентоспроможної продукції; забезпечення стабільних умов інвестиційної діяльності на період створення, облаштування та функціонування індустріального парку; розвиток інженерно-транспортної та логістичної інфраструктури міста; підвищення експортного потенціалу місцевих підприємств</w:t>
      </w:r>
      <w:r w:rsidR="00AA0FFB" w:rsidRPr="00AA0FFB">
        <w:rPr>
          <w:rFonts w:ascii="Times New Roman" w:hAnsi="Times New Roman" w:cs="Times New Roman"/>
          <w:sz w:val="28"/>
          <w:szCs w:val="28"/>
          <w:lang w:val="uk-UA"/>
        </w:rPr>
        <w:t xml:space="preserve"> [103].</w:t>
      </w:r>
    </w:p>
    <w:p w14:paraId="1E4C0180" w14:textId="74DC3589" w:rsidR="002B491D" w:rsidRDefault="002B491D" w:rsidP="00487ABB">
      <w:pPr>
        <w:spacing w:after="0" w:line="360" w:lineRule="auto"/>
        <w:ind w:firstLine="708"/>
        <w:jc w:val="both"/>
        <w:rPr>
          <w:rFonts w:ascii="Times New Roman" w:hAnsi="Times New Roman" w:cs="Times New Roman"/>
          <w:sz w:val="28"/>
          <w:szCs w:val="28"/>
          <w:lang w:val="uk-UA"/>
        </w:rPr>
      </w:pPr>
      <w:r w:rsidRPr="00613D03">
        <w:rPr>
          <w:rFonts w:ascii="Times New Roman" w:hAnsi="Times New Roman" w:cs="Times New Roman"/>
          <w:sz w:val="28"/>
          <w:szCs w:val="28"/>
          <w:lang w:val="uk-UA"/>
        </w:rPr>
        <w:t>Основними способами та методами активізації інноваційної</w:t>
      </w:r>
      <w:r w:rsidR="003E0F78">
        <w:rPr>
          <w:rFonts w:ascii="Times New Roman" w:hAnsi="Times New Roman" w:cs="Times New Roman"/>
          <w:sz w:val="28"/>
          <w:szCs w:val="28"/>
          <w:lang w:val="uk-UA"/>
        </w:rPr>
        <w:t xml:space="preserve"> діяльності на підприємстві повинні бути: </w:t>
      </w:r>
      <w:r w:rsidRPr="00613D03">
        <w:rPr>
          <w:rFonts w:ascii="Times New Roman" w:hAnsi="Times New Roman" w:cs="Times New Roman"/>
          <w:sz w:val="28"/>
          <w:szCs w:val="28"/>
          <w:lang w:val="uk-UA"/>
        </w:rPr>
        <w:t>удосконалення системи фінансування товарно-інноваційних та інвестиційних про</w:t>
      </w:r>
      <w:r w:rsidR="003E0F78">
        <w:rPr>
          <w:rFonts w:ascii="Times New Roman" w:hAnsi="Times New Roman" w:cs="Times New Roman"/>
          <w:sz w:val="28"/>
          <w:szCs w:val="28"/>
          <w:lang w:val="uk-UA"/>
        </w:rPr>
        <w:t xml:space="preserve">єктів </w:t>
      </w:r>
      <w:r w:rsidRPr="00613D03">
        <w:rPr>
          <w:rFonts w:ascii="Times New Roman" w:hAnsi="Times New Roman" w:cs="Times New Roman"/>
          <w:sz w:val="28"/>
          <w:szCs w:val="28"/>
          <w:lang w:val="uk-UA"/>
        </w:rPr>
        <w:t>шляхом оптиміза</w:t>
      </w:r>
      <w:r w:rsidR="003E0F78">
        <w:rPr>
          <w:rFonts w:ascii="Times New Roman" w:hAnsi="Times New Roman" w:cs="Times New Roman"/>
          <w:sz w:val="28"/>
          <w:szCs w:val="28"/>
          <w:lang w:val="uk-UA"/>
        </w:rPr>
        <w:t xml:space="preserve">ції показників кредитної лінії; </w:t>
      </w:r>
      <w:r w:rsidRPr="00613D03">
        <w:rPr>
          <w:rFonts w:ascii="Times New Roman" w:hAnsi="Times New Roman" w:cs="Times New Roman"/>
          <w:sz w:val="28"/>
          <w:szCs w:val="28"/>
          <w:lang w:val="uk-UA"/>
        </w:rPr>
        <w:t>поліпшення інформаційної та маркетинго</w:t>
      </w:r>
      <w:r w:rsidR="003E0F78">
        <w:rPr>
          <w:rFonts w:ascii="Times New Roman" w:hAnsi="Times New Roman" w:cs="Times New Roman"/>
          <w:sz w:val="28"/>
          <w:szCs w:val="28"/>
          <w:lang w:val="uk-UA"/>
        </w:rPr>
        <w:t xml:space="preserve">вої роботи за рахунок створення </w:t>
      </w:r>
      <w:r w:rsidRPr="00613D03">
        <w:rPr>
          <w:rFonts w:ascii="Times New Roman" w:hAnsi="Times New Roman" w:cs="Times New Roman"/>
          <w:sz w:val="28"/>
          <w:szCs w:val="28"/>
          <w:lang w:val="uk-UA"/>
        </w:rPr>
        <w:t>інформаційно-аналітичного відділу у складі служби маркетинг</w:t>
      </w:r>
      <w:r w:rsidR="003E0F78">
        <w:rPr>
          <w:rFonts w:ascii="Times New Roman" w:hAnsi="Times New Roman" w:cs="Times New Roman"/>
          <w:sz w:val="28"/>
          <w:szCs w:val="28"/>
          <w:lang w:val="uk-UA"/>
        </w:rPr>
        <w:t xml:space="preserve">у з чітко визначеною структурою та функціями спеціалістів; </w:t>
      </w:r>
      <w:r w:rsidRPr="00613D03">
        <w:rPr>
          <w:rFonts w:ascii="Times New Roman" w:hAnsi="Times New Roman" w:cs="Times New Roman"/>
          <w:sz w:val="28"/>
          <w:szCs w:val="28"/>
          <w:lang w:val="uk-UA"/>
        </w:rPr>
        <w:t>удосконалення системи стимулювання інновац</w:t>
      </w:r>
      <w:r w:rsidR="003E0F78">
        <w:rPr>
          <w:rFonts w:ascii="Times New Roman" w:hAnsi="Times New Roman" w:cs="Times New Roman"/>
          <w:sz w:val="28"/>
          <w:szCs w:val="28"/>
          <w:lang w:val="uk-UA"/>
        </w:rPr>
        <w:t xml:space="preserve">ійної праці шляхом упровадження </w:t>
      </w:r>
      <w:r w:rsidRPr="00613D03">
        <w:rPr>
          <w:rFonts w:ascii="Times New Roman" w:hAnsi="Times New Roman" w:cs="Times New Roman"/>
          <w:sz w:val="28"/>
          <w:szCs w:val="28"/>
          <w:lang w:val="uk-UA"/>
        </w:rPr>
        <w:t xml:space="preserve">мотиваційних заходів, що передбачають оптимізацію </w:t>
      </w:r>
      <w:r w:rsidRPr="00613D03">
        <w:rPr>
          <w:rFonts w:ascii="Times New Roman" w:hAnsi="Times New Roman" w:cs="Times New Roman"/>
          <w:sz w:val="28"/>
          <w:szCs w:val="28"/>
          <w:lang w:val="uk-UA"/>
        </w:rPr>
        <w:lastRenderedPageBreak/>
        <w:t>структур</w:t>
      </w:r>
      <w:r w:rsidR="003E0F78">
        <w:rPr>
          <w:rFonts w:ascii="Times New Roman" w:hAnsi="Times New Roman" w:cs="Times New Roman"/>
          <w:sz w:val="28"/>
          <w:szCs w:val="28"/>
          <w:lang w:val="uk-UA"/>
        </w:rPr>
        <w:t xml:space="preserve">и колективного та персонального стимулювання; </w:t>
      </w:r>
      <w:r w:rsidRPr="00613D03">
        <w:rPr>
          <w:rFonts w:ascii="Times New Roman" w:hAnsi="Times New Roman" w:cs="Times New Roman"/>
          <w:sz w:val="28"/>
          <w:szCs w:val="28"/>
          <w:lang w:val="uk-UA"/>
        </w:rPr>
        <w:t>посилення інноваційної спрямованості стратегії бізне</w:t>
      </w:r>
      <w:r w:rsidR="00CC2279">
        <w:rPr>
          <w:rFonts w:ascii="Times New Roman" w:hAnsi="Times New Roman" w:cs="Times New Roman"/>
          <w:sz w:val="28"/>
          <w:szCs w:val="28"/>
          <w:lang w:val="uk-UA"/>
        </w:rPr>
        <w:t xml:space="preserve">сової поведінки підприємства та </w:t>
      </w:r>
      <w:r w:rsidRPr="00613D03">
        <w:rPr>
          <w:rFonts w:ascii="Times New Roman" w:hAnsi="Times New Roman" w:cs="Times New Roman"/>
          <w:sz w:val="28"/>
          <w:szCs w:val="28"/>
          <w:lang w:val="uk-UA"/>
        </w:rPr>
        <w:t>його адаптації до мережевої інформаційної системи за</w:t>
      </w:r>
      <w:r w:rsidR="003E0F78">
        <w:rPr>
          <w:rFonts w:ascii="Times New Roman" w:hAnsi="Times New Roman" w:cs="Times New Roman"/>
          <w:sz w:val="28"/>
          <w:szCs w:val="28"/>
          <w:lang w:val="uk-UA"/>
        </w:rPr>
        <w:t xml:space="preserve"> рахунок уведення в бізнес-план </w:t>
      </w:r>
      <w:r w:rsidRPr="00613D03">
        <w:rPr>
          <w:rFonts w:ascii="Times New Roman" w:hAnsi="Times New Roman" w:cs="Times New Roman"/>
          <w:sz w:val="28"/>
          <w:szCs w:val="28"/>
          <w:lang w:val="uk-UA"/>
        </w:rPr>
        <w:t xml:space="preserve">підприємства розділів, що конкретизували б інформаційну </w:t>
      </w:r>
      <w:r w:rsidR="003E0F78">
        <w:rPr>
          <w:rFonts w:ascii="Times New Roman" w:hAnsi="Times New Roman" w:cs="Times New Roman"/>
          <w:sz w:val="28"/>
          <w:szCs w:val="28"/>
          <w:lang w:val="uk-UA"/>
        </w:rPr>
        <w:t xml:space="preserve">систему підприємства та систему </w:t>
      </w:r>
      <w:r w:rsidRPr="00613D03">
        <w:rPr>
          <w:rFonts w:ascii="Times New Roman" w:hAnsi="Times New Roman" w:cs="Times New Roman"/>
          <w:sz w:val="28"/>
          <w:szCs w:val="28"/>
          <w:lang w:val="uk-UA"/>
        </w:rPr>
        <w:t>мотиваційних чинників інноваційної діяльності [</w:t>
      </w:r>
      <w:r w:rsidRPr="00AA0FFB">
        <w:rPr>
          <w:rFonts w:ascii="Times New Roman" w:hAnsi="Times New Roman" w:cs="Times New Roman"/>
          <w:sz w:val="28"/>
          <w:szCs w:val="28"/>
          <w:lang w:val="uk-UA"/>
        </w:rPr>
        <w:t>1</w:t>
      </w:r>
      <w:r w:rsidR="00AA0FFB" w:rsidRPr="00AA0FFB">
        <w:rPr>
          <w:rFonts w:ascii="Times New Roman" w:hAnsi="Times New Roman" w:cs="Times New Roman"/>
          <w:sz w:val="28"/>
          <w:szCs w:val="28"/>
          <w:lang w:val="uk-UA"/>
        </w:rPr>
        <w:t>4</w:t>
      </w:r>
      <w:r w:rsidRPr="00AA0FFB">
        <w:rPr>
          <w:rFonts w:ascii="Times New Roman" w:hAnsi="Times New Roman" w:cs="Times New Roman"/>
          <w:sz w:val="28"/>
          <w:szCs w:val="28"/>
          <w:lang w:val="uk-UA"/>
        </w:rPr>
        <w:t xml:space="preserve">, с. </w:t>
      </w:r>
      <w:r w:rsidR="00AA0FFB" w:rsidRPr="00AA0FFB">
        <w:rPr>
          <w:rFonts w:ascii="Times New Roman" w:hAnsi="Times New Roman" w:cs="Times New Roman"/>
          <w:sz w:val="28"/>
          <w:szCs w:val="28"/>
          <w:lang w:val="uk-UA"/>
        </w:rPr>
        <w:t>16</w:t>
      </w:r>
      <w:r w:rsidRPr="00613D03">
        <w:rPr>
          <w:rFonts w:ascii="Times New Roman" w:hAnsi="Times New Roman" w:cs="Times New Roman"/>
          <w:sz w:val="28"/>
          <w:szCs w:val="28"/>
          <w:lang w:val="uk-UA"/>
        </w:rPr>
        <w:t>].</w:t>
      </w:r>
    </w:p>
    <w:p w14:paraId="2FC62197" w14:textId="42C68F9E" w:rsidR="00A70560" w:rsidRPr="00806278" w:rsidRDefault="00487ABB" w:rsidP="00806278">
      <w:pPr>
        <w:shd w:val="clear" w:color="auto" w:fill="FFFFFF"/>
        <w:spacing w:after="0" w:line="360" w:lineRule="auto"/>
        <w:ind w:firstLine="708"/>
        <w:jc w:val="both"/>
        <w:textAlignment w:val="baseline"/>
        <w:rPr>
          <w:rFonts w:ascii="Times New Roman" w:hAnsi="Times New Roman" w:cs="Times New Roman"/>
          <w:sz w:val="28"/>
          <w:szCs w:val="28"/>
        </w:rPr>
      </w:pPr>
      <w:r w:rsidRPr="00806278">
        <w:rPr>
          <w:rFonts w:ascii="Times New Roman" w:hAnsi="Times New Roman" w:cs="Times New Roman"/>
          <w:sz w:val="28"/>
          <w:szCs w:val="28"/>
          <w:lang w:val="uk-UA"/>
        </w:rPr>
        <w:t>Крім того, у</w:t>
      </w:r>
      <w:r w:rsidR="00A70560" w:rsidRPr="00806278">
        <w:rPr>
          <w:rFonts w:ascii="Times New Roman" w:hAnsi="Times New Roman" w:cs="Times New Roman"/>
          <w:sz w:val="28"/>
          <w:szCs w:val="28"/>
          <w:lang w:val="uk-UA"/>
        </w:rPr>
        <w:t xml:space="preserve"> січні 2018 року Рубіжанська міськрада оприлюднила про</w:t>
      </w:r>
      <w:r w:rsidRPr="00806278">
        <w:rPr>
          <w:rFonts w:ascii="Times New Roman" w:hAnsi="Times New Roman" w:cs="Times New Roman"/>
          <w:sz w:val="28"/>
          <w:szCs w:val="28"/>
          <w:lang w:val="uk-UA"/>
        </w:rPr>
        <w:t>є</w:t>
      </w:r>
      <w:r w:rsidR="00A70560" w:rsidRPr="00806278">
        <w:rPr>
          <w:rFonts w:ascii="Times New Roman" w:hAnsi="Times New Roman" w:cs="Times New Roman"/>
          <w:sz w:val="28"/>
          <w:szCs w:val="28"/>
          <w:lang w:val="uk-UA"/>
        </w:rPr>
        <w:t xml:space="preserve">кт рішення про створення і концепцію індустріального парку </w:t>
      </w:r>
      <w:r w:rsidR="00806278" w:rsidRPr="00806278">
        <w:rPr>
          <w:rFonts w:ascii="Times New Roman" w:hAnsi="Times New Roman" w:cs="Times New Roman"/>
          <w:sz w:val="28"/>
          <w:szCs w:val="28"/>
          <w:lang w:val="uk-UA"/>
        </w:rPr>
        <w:t>«</w:t>
      </w:r>
      <w:r w:rsidR="00A70560" w:rsidRPr="00806278">
        <w:rPr>
          <w:rFonts w:ascii="Times New Roman" w:hAnsi="Times New Roman" w:cs="Times New Roman"/>
          <w:sz w:val="28"/>
          <w:szCs w:val="28"/>
          <w:lang w:val="uk-UA"/>
        </w:rPr>
        <w:t>Рубіндастрі</w:t>
      </w:r>
      <w:r w:rsidR="00806278" w:rsidRPr="00806278">
        <w:rPr>
          <w:rFonts w:ascii="Times New Roman" w:hAnsi="Times New Roman" w:cs="Times New Roman"/>
          <w:sz w:val="28"/>
          <w:szCs w:val="28"/>
          <w:lang w:val="uk-UA"/>
        </w:rPr>
        <w:t>»</w:t>
      </w:r>
      <w:r w:rsidR="00A70560" w:rsidRPr="00806278">
        <w:rPr>
          <w:rFonts w:ascii="Times New Roman" w:hAnsi="Times New Roman" w:cs="Times New Roman"/>
          <w:sz w:val="28"/>
          <w:szCs w:val="28"/>
          <w:lang w:val="uk-UA"/>
        </w:rPr>
        <w:t xml:space="preserve"> площею </w:t>
      </w:r>
      <w:r w:rsidR="00A70560" w:rsidRPr="00806278">
        <w:rPr>
          <w:rFonts w:ascii="Times New Roman" w:hAnsi="Times New Roman" w:cs="Times New Roman"/>
          <w:sz w:val="28"/>
          <w:szCs w:val="28"/>
        </w:rPr>
        <w:t xml:space="preserve">35 га. У зв'язку із зацікавленістю інвесторів, розглядалося питання збільшення запропонованої ділянки до 70 га. Ведеться робота з доопрацювання та удосконалення концепції. Строк, на який створюється індустріальний парк – 30 років. Територія потребує перенесення високовольтних ліній електропередачі, а також газо- і водопровідних ліній. Поблизу розташовуються автомобільна дорога, залізничні шляхи та </w:t>
      </w:r>
      <w:proofErr w:type="gramStart"/>
      <w:r w:rsidR="00A70560" w:rsidRPr="00806278">
        <w:rPr>
          <w:rFonts w:ascii="Times New Roman" w:hAnsi="Times New Roman" w:cs="Times New Roman"/>
          <w:sz w:val="28"/>
          <w:szCs w:val="28"/>
        </w:rPr>
        <w:t xml:space="preserve">2 </w:t>
      </w:r>
      <w:r w:rsidR="00AE60CA">
        <w:rPr>
          <w:rFonts w:ascii="Times New Roman" w:hAnsi="Times New Roman" w:cs="Times New Roman"/>
          <w:sz w:val="28"/>
          <w:szCs w:val="28"/>
          <w:lang w:val="uk-UA"/>
        </w:rPr>
        <w:t> </w:t>
      </w:r>
      <w:r w:rsidR="00A70560" w:rsidRPr="00806278">
        <w:rPr>
          <w:rFonts w:ascii="Times New Roman" w:hAnsi="Times New Roman" w:cs="Times New Roman"/>
          <w:sz w:val="28"/>
          <w:szCs w:val="28"/>
        </w:rPr>
        <w:t>великих</w:t>
      </w:r>
      <w:proofErr w:type="gramEnd"/>
      <w:r w:rsidR="00A70560" w:rsidRPr="00806278">
        <w:rPr>
          <w:rFonts w:ascii="Times New Roman" w:hAnsi="Times New Roman" w:cs="Times New Roman"/>
          <w:sz w:val="28"/>
          <w:szCs w:val="28"/>
        </w:rPr>
        <w:t xml:space="preserve"> виробничих підприємства – ВАТ </w:t>
      </w:r>
      <w:r w:rsidR="00806278">
        <w:rPr>
          <w:rFonts w:ascii="Times New Roman" w:hAnsi="Times New Roman" w:cs="Times New Roman"/>
          <w:sz w:val="28"/>
          <w:szCs w:val="28"/>
          <w:lang w:val="uk-UA"/>
        </w:rPr>
        <w:t>«</w:t>
      </w:r>
      <w:r w:rsidR="00A70560" w:rsidRPr="00806278">
        <w:rPr>
          <w:rFonts w:ascii="Times New Roman" w:hAnsi="Times New Roman" w:cs="Times New Roman"/>
          <w:sz w:val="28"/>
          <w:szCs w:val="28"/>
        </w:rPr>
        <w:t>Рубіжанський картонно-тарний комбінат</w:t>
      </w:r>
      <w:r w:rsidR="00806278">
        <w:rPr>
          <w:rFonts w:ascii="Times New Roman" w:hAnsi="Times New Roman" w:cs="Times New Roman"/>
          <w:sz w:val="28"/>
          <w:szCs w:val="28"/>
          <w:lang w:val="uk-UA"/>
        </w:rPr>
        <w:t>»</w:t>
      </w:r>
      <w:r w:rsidR="00806278">
        <w:rPr>
          <w:rFonts w:ascii="Times New Roman" w:hAnsi="Times New Roman" w:cs="Times New Roman"/>
          <w:sz w:val="28"/>
          <w:szCs w:val="28"/>
        </w:rPr>
        <w:t xml:space="preserve"> та </w:t>
      </w:r>
      <w:r w:rsidR="00A70560" w:rsidRPr="00806278">
        <w:rPr>
          <w:rFonts w:ascii="Times New Roman" w:hAnsi="Times New Roman" w:cs="Times New Roman"/>
          <w:sz w:val="28"/>
          <w:szCs w:val="28"/>
        </w:rPr>
        <w:t xml:space="preserve">ТОВ НВП </w:t>
      </w:r>
      <w:r w:rsidR="00806278">
        <w:rPr>
          <w:rFonts w:ascii="Times New Roman" w:hAnsi="Times New Roman" w:cs="Times New Roman"/>
          <w:sz w:val="28"/>
          <w:szCs w:val="28"/>
          <w:lang w:val="uk-UA"/>
        </w:rPr>
        <w:t>«</w:t>
      </w:r>
      <w:r w:rsidR="00A70560" w:rsidRPr="00806278">
        <w:rPr>
          <w:rFonts w:ascii="Times New Roman" w:hAnsi="Times New Roman" w:cs="Times New Roman"/>
          <w:sz w:val="28"/>
          <w:szCs w:val="28"/>
        </w:rPr>
        <w:t>Зоря</w:t>
      </w:r>
      <w:r w:rsidR="00806278">
        <w:rPr>
          <w:rFonts w:ascii="Times New Roman" w:hAnsi="Times New Roman" w:cs="Times New Roman"/>
          <w:sz w:val="28"/>
          <w:szCs w:val="28"/>
          <w:lang w:val="uk-UA"/>
        </w:rPr>
        <w:t>»</w:t>
      </w:r>
      <w:r w:rsidR="00A70560" w:rsidRPr="00806278">
        <w:rPr>
          <w:rFonts w:ascii="Times New Roman" w:hAnsi="Times New Roman" w:cs="Times New Roman"/>
          <w:sz w:val="28"/>
          <w:szCs w:val="28"/>
        </w:rPr>
        <w:t>. Пріоритетними напрямами діяльності в межах парку пропонується визначити виробництво будівельних матеріалів, виробництво фармацевтичної продукції, машинобудування, екологічну переробку твердих побутових відходів, деревообробку, виробництво електроніки та продукування ІТ-технологій, легку та харчову промисловість.</w:t>
      </w:r>
    </w:p>
    <w:p w14:paraId="57EB6422" w14:textId="1CD2D684" w:rsidR="00A70560" w:rsidRPr="00877A64" w:rsidRDefault="00A70560" w:rsidP="00806278">
      <w:pPr>
        <w:spacing w:after="0" w:line="360" w:lineRule="auto"/>
        <w:ind w:firstLine="709"/>
        <w:jc w:val="both"/>
        <w:rPr>
          <w:rFonts w:ascii="Times New Roman" w:hAnsi="Times New Roman" w:cs="Times New Roman"/>
          <w:sz w:val="28"/>
          <w:szCs w:val="28"/>
        </w:rPr>
      </w:pPr>
      <w:r w:rsidRPr="00806278">
        <w:rPr>
          <w:rFonts w:ascii="Times New Roman" w:hAnsi="Times New Roman" w:cs="Times New Roman"/>
          <w:sz w:val="28"/>
          <w:szCs w:val="28"/>
        </w:rPr>
        <w:t xml:space="preserve">ДУ </w:t>
      </w:r>
      <w:r w:rsidR="00806278">
        <w:rPr>
          <w:rFonts w:ascii="Times New Roman" w:hAnsi="Times New Roman" w:cs="Times New Roman"/>
          <w:sz w:val="28"/>
          <w:szCs w:val="28"/>
          <w:lang w:val="uk-UA"/>
        </w:rPr>
        <w:t>«</w:t>
      </w:r>
      <w:r w:rsidRPr="00806278">
        <w:rPr>
          <w:rFonts w:ascii="Times New Roman" w:hAnsi="Times New Roman" w:cs="Times New Roman"/>
          <w:sz w:val="28"/>
          <w:szCs w:val="28"/>
        </w:rPr>
        <w:t>НІОХІМ</w:t>
      </w:r>
      <w:r w:rsidR="00806278">
        <w:rPr>
          <w:rFonts w:ascii="Times New Roman" w:hAnsi="Times New Roman" w:cs="Times New Roman"/>
          <w:sz w:val="28"/>
          <w:szCs w:val="28"/>
          <w:lang w:val="uk-UA"/>
        </w:rPr>
        <w:t>»</w:t>
      </w:r>
      <w:r w:rsidRPr="00806278">
        <w:rPr>
          <w:rFonts w:ascii="Times New Roman" w:hAnsi="Times New Roman" w:cs="Times New Roman"/>
          <w:sz w:val="28"/>
          <w:szCs w:val="28"/>
        </w:rPr>
        <w:t xml:space="preserve"> має намір ст</w:t>
      </w:r>
      <w:r w:rsidR="00AE60CA">
        <w:rPr>
          <w:rFonts w:ascii="Times New Roman" w:hAnsi="Times New Roman" w:cs="Times New Roman"/>
          <w:sz w:val="28"/>
          <w:szCs w:val="28"/>
        </w:rPr>
        <w:t>ворити індустріальний парк в м. </w:t>
      </w:r>
      <w:r w:rsidRPr="00806278">
        <w:rPr>
          <w:rFonts w:ascii="Times New Roman" w:hAnsi="Times New Roman" w:cs="Times New Roman"/>
          <w:sz w:val="28"/>
          <w:szCs w:val="28"/>
        </w:rPr>
        <w:t>Лисичанськ Луганської</w:t>
      </w:r>
      <w:r w:rsidR="00AE60CA">
        <w:rPr>
          <w:rFonts w:ascii="Times New Roman" w:hAnsi="Times New Roman" w:cs="Times New Roman"/>
          <w:sz w:val="28"/>
          <w:szCs w:val="28"/>
          <w:lang w:val="uk-UA"/>
        </w:rPr>
        <w:t xml:space="preserve"> області</w:t>
      </w:r>
      <w:r w:rsidRPr="00806278">
        <w:rPr>
          <w:rFonts w:ascii="Times New Roman" w:hAnsi="Times New Roman" w:cs="Times New Roman"/>
          <w:sz w:val="28"/>
          <w:szCs w:val="28"/>
        </w:rPr>
        <w:t xml:space="preserve"> – індустріальний парк </w:t>
      </w:r>
      <w:r w:rsidR="00AE60CA">
        <w:rPr>
          <w:rFonts w:ascii="Times New Roman" w:hAnsi="Times New Roman" w:cs="Times New Roman"/>
          <w:sz w:val="28"/>
          <w:szCs w:val="28"/>
          <w:lang w:val="uk-UA"/>
        </w:rPr>
        <w:t>«</w:t>
      </w:r>
      <w:r w:rsidRPr="00806278">
        <w:rPr>
          <w:rFonts w:ascii="Times New Roman" w:hAnsi="Times New Roman" w:cs="Times New Roman"/>
          <w:sz w:val="28"/>
          <w:szCs w:val="28"/>
        </w:rPr>
        <w:t>Лисичанський</w:t>
      </w:r>
      <w:r w:rsidR="00AE60CA">
        <w:rPr>
          <w:rFonts w:ascii="Times New Roman" w:hAnsi="Times New Roman" w:cs="Times New Roman"/>
          <w:sz w:val="28"/>
          <w:szCs w:val="28"/>
          <w:lang w:val="uk-UA"/>
        </w:rPr>
        <w:t>»</w:t>
      </w:r>
      <w:r w:rsidRPr="00806278">
        <w:rPr>
          <w:rFonts w:ascii="Times New Roman" w:hAnsi="Times New Roman" w:cs="Times New Roman"/>
          <w:sz w:val="28"/>
          <w:szCs w:val="28"/>
        </w:rPr>
        <w:t>, де передбачається налагодження виробництв харчової соди, кормових добавок для птахівництва, вапна (у т.ч. для будівництва), рідкого хлористого кальцію, цементу та ін</w:t>
      </w:r>
      <w:r w:rsidR="00AA0FFB">
        <w:rPr>
          <w:rFonts w:ascii="Times New Roman" w:hAnsi="Times New Roman" w:cs="Times New Roman"/>
          <w:sz w:val="28"/>
          <w:szCs w:val="28"/>
          <w:lang w:val="uk-UA"/>
        </w:rPr>
        <w:t>ші</w:t>
      </w:r>
      <w:r w:rsidR="00FB632D">
        <w:rPr>
          <w:rFonts w:ascii="Times New Roman" w:hAnsi="Times New Roman" w:cs="Times New Roman"/>
          <w:sz w:val="28"/>
          <w:szCs w:val="28"/>
          <w:lang w:val="uk-UA"/>
        </w:rPr>
        <w:t xml:space="preserve"> </w:t>
      </w:r>
      <w:r w:rsidR="00FB632D" w:rsidRPr="00FB632D">
        <w:rPr>
          <w:rFonts w:ascii="Times New Roman" w:hAnsi="Times New Roman" w:cs="Times New Roman"/>
          <w:sz w:val="28"/>
          <w:szCs w:val="28"/>
        </w:rPr>
        <w:t>[</w:t>
      </w:r>
      <w:r w:rsidR="00AA0FFB" w:rsidRPr="00AA0FFB">
        <w:rPr>
          <w:rFonts w:ascii="Times New Roman" w:hAnsi="Times New Roman" w:cs="Times New Roman"/>
          <w:sz w:val="28"/>
          <w:szCs w:val="28"/>
        </w:rPr>
        <w:t>103</w:t>
      </w:r>
      <w:r w:rsidR="00FB632D" w:rsidRPr="00FB632D">
        <w:rPr>
          <w:rFonts w:ascii="Times New Roman" w:hAnsi="Times New Roman" w:cs="Times New Roman"/>
          <w:sz w:val="28"/>
          <w:szCs w:val="28"/>
        </w:rPr>
        <w:t>]</w:t>
      </w:r>
      <w:r w:rsidRPr="00806278">
        <w:rPr>
          <w:rFonts w:ascii="Times New Roman" w:hAnsi="Times New Roman" w:cs="Times New Roman"/>
          <w:sz w:val="28"/>
          <w:szCs w:val="28"/>
        </w:rPr>
        <w:t>.</w:t>
      </w:r>
    </w:p>
    <w:p w14:paraId="011FAEB7" w14:textId="51485A0F" w:rsidR="00B66712" w:rsidRDefault="00806278" w:rsidP="00E137E9">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підприємства Луганщини мають брак кваліфікованих кадрів та низький потенціал щодо розробки нових видів продуктів та технологій, слід </w:t>
      </w:r>
      <w:r w:rsidR="00217324" w:rsidRPr="00806278">
        <w:rPr>
          <w:rFonts w:ascii="Times New Roman" w:hAnsi="Times New Roman" w:cs="Times New Roman"/>
          <w:sz w:val="28"/>
          <w:szCs w:val="28"/>
          <w:lang w:val="uk-UA"/>
        </w:rPr>
        <w:t>налагодж</w:t>
      </w:r>
      <w:r>
        <w:rPr>
          <w:rFonts w:ascii="Times New Roman" w:hAnsi="Times New Roman" w:cs="Times New Roman"/>
          <w:sz w:val="28"/>
          <w:szCs w:val="28"/>
          <w:lang w:val="uk-UA"/>
        </w:rPr>
        <w:t>увати</w:t>
      </w:r>
      <w:r w:rsidR="00217324" w:rsidRPr="00806278">
        <w:rPr>
          <w:rFonts w:ascii="Times New Roman" w:hAnsi="Times New Roman" w:cs="Times New Roman"/>
          <w:sz w:val="28"/>
          <w:szCs w:val="28"/>
          <w:lang w:val="uk-UA"/>
        </w:rPr>
        <w:t xml:space="preserve"> комунікаці</w:t>
      </w:r>
      <w:r>
        <w:rPr>
          <w:rFonts w:ascii="Times New Roman" w:hAnsi="Times New Roman" w:cs="Times New Roman"/>
          <w:sz w:val="28"/>
          <w:szCs w:val="28"/>
          <w:lang w:val="uk-UA"/>
        </w:rPr>
        <w:t>ї та започаткува</w:t>
      </w:r>
      <w:r w:rsidR="00AE60CA">
        <w:rPr>
          <w:rFonts w:ascii="Times New Roman" w:hAnsi="Times New Roman" w:cs="Times New Roman"/>
          <w:sz w:val="28"/>
          <w:szCs w:val="28"/>
          <w:lang w:val="uk-UA"/>
        </w:rPr>
        <w:t>ти</w:t>
      </w:r>
      <w:r>
        <w:rPr>
          <w:rFonts w:ascii="Times New Roman" w:hAnsi="Times New Roman" w:cs="Times New Roman"/>
          <w:sz w:val="28"/>
          <w:szCs w:val="28"/>
          <w:lang w:val="uk-UA"/>
        </w:rPr>
        <w:t xml:space="preserve"> співпрац</w:t>
      </w:r>
      <w:r w:rsidR="00AE60CA">
        <w:rPr>
          <w:rFonts w:ascii="Times New Roman" w:hAnsi="Times New Roman" w:cs="Times New Roman"/>
          <w:sz w:val="28"/>
          <w:szCs w:val="28"/>
          <w:lang w:val="uk-UA"/>
        </w:rPr>
        <w:t>ю</w:t>
      </w:r>
      <w:r w:rsidR="00217324" w:rsidRPr="00806278">
        <w:rPr>
          <w:rFonts w:ascii="Times New Roman" w:hAnsi="Times New Roman" w:cs="Times New Roman"/>
          <w:sz w:val="28"/>
          <w:szCs w:val="28"/>
          <w:lang w:val="uk-UA"/>
        </w:rPr>
        <w:t xml:space="preserve"> між закладами вищої освіти,</w:t>
      </w:r>
      <w:r>
        <w:rPr>
          <w:rFonts w:ascii="Times New Roman" w:hAnsi="Times New Roman" w:cs="Times New Roman"/>
          <w:sz w:val="28"/>
          <w:szCs w:val="28"/>
          <w:lang w:val="uk-UA"/>
        </w:rPr>
        <w:t xml:space="preserve"> </w:t>
      </w:r>
      <w:r w:rsidR="00217324" w:rsidRPr="00806278">
        <w:rPr>
          <w:rFonts w:ascii="Times New Roman" w:hAnsi="Times New Roman" w:cs="Times New Roman"/>
          <w:sz w:val="28"/>
          <w:szCs w:val="28"/>
          <w:lang w:val="uk-UA"/>
        </w:rPr>
        <w:t xml:space="preserve">науково-дослідними установами, представниками </w:t>
      </w:r>
      <w:r>
        <w:rPr>
          <w:rFonts w:ascii="Times New Roman" w:hAnsi="Times New Roman" w:cs="Times New Roman"/>
          <w:sz w:val="28"/>
          <w:szCs w:val="28"/>
          <w:lang w:val="uk-UA"/>
        </w:rPr>
        <w:t xml:space="preserve">інноваційного </w:t>
      </w:r>
      <w:r w:rsidR="00217324" w:rsidRPr="00806278">
        <w:rPr>
          <w:rFonts w:ascii="Times New Roman" w:hAnsi="Times New Roman" w:cs="Times New Roman"/>
          <w:sz w:val="28"/>
          <w:szCs w:val="28"/>
          <w:lang w:val="uk-UA"/>
        </w:rPr>
        <w:t xml:space="preserve">бізнес </w:t>
      </w:r>
      <w:r w:rsidR="00217324" w:rsidRPr="00806278">
        <w:rPr>
          <w:rFonts w:ascii="Times New Roman" w:hAnsi="Times New Roman" w:cs="Times New Roman"/>
          <w:sz w:val="28"/>
          <w:szCs w:val="28"/>
          <w:lang w:val="uk-UA"/>
        </w:rPr>
        <w:lastRenderedPageBreak/>
        <w:t>середовища Луганської</w:t>
      </w:r>
      <w:r>
        <w:rPr>
          <w:rFonts w:ascii="Times New Roman" w:hAnsi="Times New Roman" w:cs="Times New Roman"/>
          <w:sz w:val="28"/>
          <w:szCs w:val="28"/>
          <w:lang w:val="uk-UA"/>
        </w:rPr>
        <w:t xml:space="preserve"> </w:t>
      </w:r>
      <w:r w:rsidR="00217324" w:rsidRPr="00806278">
        <w:rPr>
          <w:rFonts w:ascii="Times New Roman" w:hAnsi="Times New Roman" w:cs="Times New Roman"/>
          <w:sz w:val="28"/>
          <w:szCs w:val="28"/>
          <w:lang w:val="uk-UA"/>
        </w:rPr>
        <w:t>області з дію</w:t>
      </w:r>
      <w:r w:rsidRPr="00806278">
        <w:rPr>
          <w:rFonts w:ascii="Times New Roman" w:hAnsi="Times New Roman" w:cs="Times New Roman"/>
          <w:sz w:val="28"/>
          <w:szCs w:val="28"/>
          <w:lang w:val="uk-UA"/>
        </w:rPr>
        <w:t xml:space="preserve">чими науковими парками України. </w:t>
      </w:r>
      <w:r>
        <w:rPr>
          <w:rFonts w:ascii="Times New Roman" w:hAnsi="Times New Roman" w:cs="Times New Roman"/>
          <w:sz w:val="28"/>
          <w:szCs w:val="28"/>
          <w:lang w:val="uk-UA"/>
        </w:rPr>
        <w:t>З цією метою було підгот</w:t>
      </w:r>
      <w:r w:rsidR="00E137E9">
        <w:rPr>
          <w:rFonts w:ascii="Times New Roman" w:hAnsi="Times New Roman" w:cs="Times New Roman"/>
          <w:sz w:val="28"/>
          <w:szCs w:val="28"/>
          <w:lang w:val="uk-UA"/>
        </w:rPr>
        <w:t>о</w:t>
      </w:r>
      <w:r>
        <w:rPr>
          <w:rFonts w:ascii="Times New Roman" w:hAnsi="Times New Roman" w:cs="Times New Roman"/>
          <w:sz w:val="28"/>
          <w:szCs w:val="28"/>
          <w:lang w:val="uk-UA"/>
        </w:rPr>
        <w:t>влено</w:t>
      </w:r>
      <w:r w:rsidRPr="00806278">
        <w:rPr>
          <w:rFonts w:ascii="Times New Roman" w:hAnsi="Times New Roman" w:cs="Times New Roman"/>
          <w:sz w:val="28"/>
          <w:szCs w:val="28"/>
          <w:lang w:val="uk-UA"/>
        </w:rPr>
        <w:t xml:space="preserve"> </w:t>
      </w:r>
      <w:r w:rsidR="00E137E9">
        <w:rPr>
          <w:rFonts w:ascii="Times New Roman" w:hAnsi="Times New Roman" w:cs="Times New Roman"/>
          <w:sz w:val="28"/>
          <w:szCs w:val="28"/>
          <w:lang w:val="uk-UA"/>
        </w:rPr>
        <w:t xml:space="preserve">таблицю </w:t>
      </w:r>
      <w:r w:rsidRPr="00806278">
        <w:rPr>
          <w:rFonts w:ascii="Times New Roman" w:hAnsi="Times New Roman" w:cs="Times New Roman"/>
          <w:sz w:val="28"/>
          <w:szCs w:val="28"/>
          <w:lang w:val="uk-UA"/>
        </w:rPr>
        <w:t>«</w:t>
      </w:r>
      <w:r w:rsidR="00E137E9" w:rsidRPr="00E137E9">
        <w:rPr>
          <w:rFonts w:ascii="Times New Roman" w:hAnsi="Times New Roman" w:cs="Times New Roman"/>
          <w:sz w:val="28"/>
          <w:szCs w:val="28"/>
          <w:lang w:val="uk-UA"/>
        </w:rPr>
        <w:t>Перспективні напрями співпраці підприємств, організацій та установ Луганської області з науковими парками України</w:t>
      </w:r>
      <w:r w:rsidR="00217324" w:rsidRPr="00806278">
        <w:rPr>
          <w:rFonts w:ascii="Times New Roman" w:hAnsi="Times New Roman" w:cs="Times New Roman"/>
          <w:sz w:val="28"/>
          <w:szCs w:val="28"/>
          <w:lang w:val="uk-UA"/>
        </w:rPr>
        <w:t>»</w:t>
      </w:r>
      <w:r w:rsidR="003607A5">
        <w:rPr>
          <w:rFonts w:ascii="Times New Roman" w:hAnsi="Times New Roman" w:cs="Times New Roman"/>
          <w:sz w:val="28"/>
          <w:szCs w:val="28"/>
          <w:lang w:val="uk-UA"/>
        </w:rPr>
        <w:t>,</w:t>
      </w:r>
      <w:r w:rsidR="00217324" w:rsidRPr="00806278">
        <w:rPr>
          <w:rFonts w:ascii="Times New Roman" w:hAnsi="Times New Roman" w:cs="Times New Roman"/>
          <w:sz w:val="28"/>
          <w:szCs w:val="28"/>
          <w:lang w:val="uk-UA"/>
        </w:rPr>
        <w:t xml:space="preserve"> що дода</w:t>
      </w:r>
      <w:r w:rsidR="003607A5">
        <w:rPr>
          <w:rFonts w:ascii="Times New Roman" w:hAnsi="Times New Roman" w:cs="Times New Roman"/>
          <w:sz w:val="28"/>
          <w:szCs w:val="28"/>
          <w:lang w:val="uk-UA"/>
        </w:rPr>
        <w:t>ється</w:t>
      </w:r>
      <w:r>
        <w:rPr>
          <w:rFonts w:ascii="Times New Roman" w:hAnsi="Times New Roman" w:cs="Times New Roman"/>
          <w:sz w:val="28"/>
          <w:szCs w:val="28"/>
          <w:lang w:val="uk-UA"/>
        </w:rPr>
        <w:t xml:space="preserve"> </w:t>
      </w:r>
      <w:r w:rsidR="003607A5">
        <w:rPr>
          <w:rFonts w:ascii="Times New Roman" w:hAnsi="Times New Roman" w:cs="Times New Roman"/>
          <w:sz w:val="28"/>
          <w:szCs w:val="28"/>
          <w:lang w:val="uk-UA"/>
        </w:rPr>
        <w:t>в Д</w:t>
      </w:r>
      <w:r>
        <w:rPr>
          <w:rFonts w:ascii="Times New Roman" w:hAnsi="Times New Roman" w:cs="Times New Roman"/>
          <w:sz w:val="28"/>
          <w:szCs w:val="28"/>
          <w:lang w:val="uk-UA"/>
        </w:rPr>
        <w:t>одатк</w:t>
      </w:r>
      <w:r w:rsidR="003607A5">
        <w:rPr>
          <w:rFonts w:ascii="Times New Roman" w:hAnsi="Times New Roman" w:cs="Times New Roman"/>
          <w:sz w:val="28"/>
          <w:szCs w:val="28"/>
          <w:lang w:val="uk-UA"/>
        </w:rPr>
        <w:t>у А</w:t>
      </w:r>
      <w:r w:rsidR="00217324" w:rsidRPr="00806278">
        <w:rPr>
          <w:rFonts w:ascii="Times New Roman" w:hAnsi="Times New Roman" w:cs="Times New Roman"/>
          <w:sz w:val="28"/>
          <w:szCs w:val="28"/>
          <w:lang w:val="uk-UA"/>
        </w:rPr>
        <w:t>.</w:t>
      </w:r>
      <w:r w:rsidR="00092279">
        <w:rPr>
          <w:rFonts w:ascii="Times New Roman" w:hAnsi="Times New Roman" w:cs="Times New Roman"/>
          <w:sz w:val="28"/>
          <w:szCs w:val="28"/>
          <w:lang w:val="uk-UA"/>
        </w:rPr>
        <w:t xml:space="preserve"> Оскільки саме наукові парки забезпечують </w:t>
      </w:r>
      <w:r w:rsidR="00092279" w:rsidRPr="00092279">
        <w:rPr>
          <w:rFonts w:ascii="Times New Roman" w:hAnsi="Times New Roman" w:cs="Times New Roman"/>
          <w:sz w:val="28"/>
          <w:szCs w:val="28"/>
          <w:lang w:val="uk-UA"/>
        </w:rPr>
        <w:t>взаємодію промисловості та науки.</w:t>
      </w:r>
      <w:r w:rsidR="00092279">
        <w:rPr>
          <w:rFonts w:ascii="Times New Roman" w:hAnsi="Times New Roman" w:cs="Times New Roman"/>
          <w:sz w:val="28"/>
          <w:szCs w:val="28"/>
          <w:lang w:val="uk-UA"/>
        </w:rPr>
        <w:t xml:space="preserve"> Їх основні завдання: </w:t>
      </w:r>
      <w:r w:rsidR="00092279" w:rsidRPr="00092279">
        <w:rPr>
          <w:rFonts w:ascii="Times New Roman" w:hAnsi="Times New Roman" w:cs="Times New Roman"/>
          <w:sz w:val="28"/>
          <w:szCs w:val="28"/>
          <w:lang w:val="uk-UA"/>
        </w:rPr>
        <w:t>технічне сприяння, включаючи до</w:t>
      </w:r>
      <w:r w:rsidR="00092279">
        <w:rPr>
          <w:rFonts w:ascii="Times New Roman" w:hAnsi="Times New Roman" w:cs="Times New Roman"/>
          <w:sz w:val="28"/>
          <w:szCs w:val="28"/>
          <w:lang w:val="uk-UA"/>
        </w:rPr>
        <w:t xml:space="preserve">ступ до наукового устатковання; </w:t>
      </w:r>
      <w:r w:rsidR="00092279" w:rsidRPr="00092279">
        <w:rPr>
          <w:rFonts w:ascii="Times New Roman" w:hAnsi="Times New Roman" w:cs="Times New Roman"/>
          <w:sz w:val="28"/>
          <w:szCs w:val="28"/>
          <w:lang w:val="uk-UA"/>
        </w:rPr>
        <w:t>надання допомоги кадрам, вкл</w:t>
      </w:r>
      <w:r w:rsidR="00092279">
        <w:rPr>
          <w:rFonts w:ascii="Times New Roman" w:hAnsi="Times New Roman" w:cs="Times New Roman"/>
          <w:sz w:val="28"/>
          <w:szCs w:val="28"/>
          <w:lang w:val="uk-UA"/>
        </w:rPr>
        <w:t xml:space="preserve">ючаючи їх доступ до наукового і </w:t>
      </w:r>
      <w:r w:rsidR="00092279" w:rsidRPr="00092279">
        <w:rPr>
          <w:rFonts w:ascii="Times New Roman" w:hAnsi="Times New Roman" w:cs="Times New Roman"/>
          <w:sz w:val="28"/>
          <w:szCs w:val="28"/>
          <w:lang w:val="uk-UA"/>
        </w:rPr>
        <w:t>технічного персоналу;надання допомоги</w:t>
      </w:r>
      <w:r w:rsidR="00092279">
        <w:rPr>
          <w:rFonts w:ascii="Times New Roman" w:hAnsi="Times New Roman" w:cs="Times New Roman"/>
          <w:sz w:val="28"/>
          <w:szCs w:val="28"/>
          <w:lang w:val="uk-UA"/>
        </w:rPr>
        <w:t xml:space="preserve"> у вигляді ліцензій, </w:t>
      </w:r>
      <w:r w:rsidR="00092279" w:rsidRPr="00092279">
        <w:rPr>
          <w:rFonts w:ascii="Times New Roman" w:hAnsi="Times New Roman" w:cs="Times New Roman"/>
          <w:sz w:val="28"/>
          <w:szCs w:val="28"/>
          <w:lang w:val="uk-UA"/>
        </w:rPr>
        <w:t>отримання централізованої пате</w:t>
      </w:r>
      <w:r w:rsidR="00092279">
        <w:rPr>
          <w:rFonts w:ascii="Times New Roman" w:hAnsi="Times New Roman" w:cs="Times New Roman"/>
          <w:sz w:val="28"/>
          <w:szCs w:val="28"/>
          <w:lang w:val="uk-UA"/>
        </w:rPr>
        <w:t xml:space="preserve">нтної підтримки, консалтингових послуг тощо; </w:t>
      </w:r>
      <w:r w:rsidR="00092279" w:rsidRPr="00092279">
        <w:rPr>
          <w:rFonts w:ascii="Times New Roman" w:hAnsi="Times New Roman" w:cs="Times New Roman"/>
          <w:sz w:val="28"/>
          <w:szCs w:val="28"/>
          <w:lang w:val="uk-UA"/>
        </w:rPr>
        <w:t>організація навча</w:t>
      </w:r>
      <w:r w:rsidR="00092279">
        <w:rPr>
          <w:rFonts w:ascii="Times New Roman" w:hAnsi="Times New Roman" w:cs="Times New Roman"/>
          <w:sz w:val="28"/>
          <w:szCs w:val="28"/>
          <w:lang w:val="uk-UA"/>
        </w:rPr>
        <w:t xml:space="preserve">ння та підвищення кваліфікації; </w:t>
      </w:r>
      <w:r w:rsidR="00092279" w:rsidRPr="00092279">
        <w:rPr>
          <w:rFonts w:ascii="Times New Roman" w:hAnsi="Times New Roman" w:cs="Times New Roman"/>
          <w:sz w:val="28"/>
          <w:szCs w:val="28"/>
          <w:lang w:val="uk-UA"/>
        </w:rPr>
        <w:t>сприяння отриманню фінансування R&amp;D.</w:t>
      </w:r>
      <w:r w:rsidR="00092279">
        <w:rPr>
          <w:rFonts w:ascii="Times New Roman" w:hAnsi="Times New Roman" w:cs="Times New Roman"/>
          <w:sz w:val="28"/>
          <w:szCs w:val="28"/>
          <w:lang w:val="uk-UA"/>
        </w:rPr>
        <w:t xml:space="preserve"> </w:t>
      </w:r>
    </w:p>
    <w:p w14:paraId="2D1C526B" w14:textId="1E7A0D86" w:rsidR="00AE60CA" w:rsidRPr="00AE60CA" w:rsidRDefault="00AE60CA" w:rsidP="00AE60CA">
      <w:pPr>
        <w:autoSpaceDE w:val="0"/>
        <w:autoSpaceDN w:val="0"/>
        <w:adjustRightInd w:val="0"/>
        <w:spacing w:after="0" w:line="360" w:lineRule="auto"/>
        <w:ind w:firstLine="708"/>
        <w:jc w:val="both"/>
        <w:rPr>
          <w:rFonts w:ascii="Times New Roman" w:hAnsi="Times New Roman" w:cs="Times New Roman"/>
          <w:sz w:val="28"/>
          <w:szCs w:val="28"/>
          <w:lang w:val="uk-UA"/>
        </w:rPr>
      </w:pPr>
      <w:r w:rsidRPr="00AE60CA">
        <w:rPr>
          <w:rFonts w:ascii="Times New Roman" w:hAnsi="Times New Roman" w:cs="Times New Roman"/>
          <w:sz w:val="28"/>
          <w:szCs w:val="28"/>
          <w:lang w:val="uk-UA"/>
        </w:rPr>
        <w:t>З метою вирішення проблем з кадрами, підприємства можуть співпрацювати з закладами вищої освіти та сприяти впровадженню дуальної форми здобуття освіти. Роботодавець може вносити пропозиції щодо зміни змісту освітніх програм та оновлення навчальних планів, ініціювати створення нових освітніх програм. Дуальна форма освіти гарантує підвищення якості підготовки фахівців відповідно до реальних вимог ринку праці.</w:t>
      </w:r>
    </w:p>
    <w:p w14:paraId="514F854C" w14:textId="422AD971" w:rsidR="00B66712" w:rsidRDefault="00092279" w:rsidP="00092279">
      <w:pPr>
        <w:spacing w:after="0" w:line="360" w:lineRule="auto"/>
        <w:ind w:firstLine="709"/>
        <w:jc w:val="both"/>
        <w:rPr>
          <w:rFonts w:ascii="Times New Roman" w:hAnsi="Times New Roman" w:cs="Times New Roman"/>
          <w:sz w:val="28"/>
          <w:szCs w:val="28"/>
          <w:lang w:val="uk-UA"/>
        </w:rPr>
      </w:pPr>
      <w:r w:rsidRPr="00092279">
        <w:rPr>
          <w:rFonts w:ascii="Times New Roman" w:hAnsi="Times New Roman" w:cs="Times New Roman"/>
          <w:sz w:val="28"/>
          <w:szCs w:val="28"/>
          <w:lang w:val="uk-UA"/>
        </w:rPr>
        <w:t>Відповідно до опитування ГО «Агенція Європейських Інновацій»</w:t>
      </w:r>
      <w:r>
        <w:rPr>
          <w:lang w:val="uk-UA"/>
        </w:rPr>
        <w:t xml:space="preserve"> </w:t>
      </w:r>
      <w:r>
        <w:rPr>
          <w:rFonts w:ascii="Times New Roman" w:hAnsi="Times New Roman" w:cs="Times New Roman"/>
          <w:sz w:val="28"/>
          <w:szCs w:val="28"/>
          <w:lang w:val="uk-UA"/>
        </w:rPr>
        <w:t>щ</w:t>
      </w:r>
      <w:r w:rsidR="0089336E" w:rsidRPr="0089336E">
        <w:rPr>
          <w:rFonts w:ascii="Times New Roman" w:hAnsi="Times New Roman" w:cs="Times New Roman"/>
          <w:sz w:val="28"/>
          <w:szCs w:val="28"/>
          <w:lang w:val="uk-UA"/>
        </w:rPr>
        <w:t xml:space="preserve">одо сильних сторін співпраці з </w:t>
      </w:r>
      <w:r>
        <w:rPr>
          <w:rFonts w:ascii="Times New Roman" w:hAnsi="Times New Roman" w:cs="Times New Roman"/>
          <w:sz w:val="28"/>
          <w:szCs w:val="28"/>
          <w:lang w:val="uk-UA"/>
        </w:rPr>
        <w:t xml:space="preserve">науковими установами та/або ЗВО </w:t>
      </w:r>
      <w:r w:rsidR="0089336E" w:rsidRPr="0089336E">
        <w:rPr>
          <w:rFonts w:ascii="Times New Roman" w:hAnsi="Times New Roman" w:cs="Times New Roman"/>
          <w:sz w:val="28"/>
          <w:szCs w:val="28"/>
          <w:lang w:val="uk-UA"/>
        </w:rPr>
        <w:t xml:space="preserve">представники бізнесу, серед іншого, </w:t>
      </w:r>
      <w:r>
        <w:rPr>
          <w:rFonts w:ascii="Times New Roman" w:hAnsi="Times New Roman" w:cs="Times New Roman"/>
          <w:sz w:val="28"/>
          <w:szCs w:val="28"/>
          <w:lang w:val="uk-UA"/>
        </w:rPr>
        <w:t xml:space="preserve">відзначили високий рівень знань </w:t>
      </w:r>
      <w:r w:rsidR="0089336E" w:rsidRPr="0089336E">
        <w:rPr>
          <w:rFonts w:ascii="Times New Roman" w:hAnsi="Times New Roman" w:cs="Times New Roman"/>
          <w:sz w:val="28"/>
          <w:szCs w:val="28"/>
          <w:lang w:val="uk-UA"/>
        </w:rPr>
        <w:t>науковців у основній та суміжних сфе</w:t>
      </w:r>
      <w:r>
        <w:rPr>
          <w:rFonts w:ascii="Times New Roman" w:hAnsi="Times New Roman" w:cs="Times New Roman"/>
          <w:sz w:val="28"/>
          <w:szCs w:val="28"/>
          <w:lang w:val="uk-UA"/>
        </w:rPr>
        <w:t xml:space="preserve">рах (11 відповідей), можливість </w:t>
      </w:r>
      <w:r w:rsidR="0089336E" w:rsidRPr="0089336E">
        <w:rPr>
          <w:rFonts w:ascii="Times New Roman" w:hAnsi="Times New Roman" w:cs="Times New Roman"/>
          <w:sz w:val="28"/>
          <w:szCs w:val="28"/>
          <w:lang w:val="uk-UA"/>
        </w:rPr>
        <w:t>отримати активних молодих спеціа</w:t>
      </w:r>
      <w:r>
        <w:rPr>
          <w:rFonts w:ascii="Times New Roman" w:hAnsi="Times New Roman" w:cs="Times New Roman"/>
          <w:sz w:val="28"/>
          <w:szCs w:val="28"/>
          <w:lang w:val="uk-UA"/>
        </w:rPr>
        <w:t xml:space="preserve">лістів для роботи в компанії (9 </w:t>
      </w:r>
      <w:r w:rsidR="0089336E" w:rsidRPr="0089336E">
        <w:rPr>
          <w:rFonts w:ascii="Times New Roman" w:hAnsi="Times New Roman" w:cs="Times New Roman"/>
          <w:sz w:val="28"/>
          <w:szCs w:val="28"/>
          <w:lang w:val="uk-UA"/>
        </w:rPr>
        <w:t xml:space="preserve">відповідей), готовність до співпраці з боку науковців (7 відповідей), високий </w:t>
      </w:r>
      <w:r>
        <w:rPr>
          <w:rFonts w:ascii="Times New Roman" w:hAnsi="Times New Roman" w:cs="Times New Roman"/>
          <w:sz w:val="28"/>
          <w:szCs w:val="28"/>
          <w:lang w:val="uk-UA"/>
        </w:rPr>
        <w:t xml:space="preserve">рівень </w:t>
      </w:r>
      <w:r w:rsidR="0089336E" w:rsidRPr="0089336E">
        <w:rPr>
          <w:rFonts w:ascii="Times New Roman" w:hAnsi="Times New Roman" w:cs="Times New Roman"/>
          <w:sz w:val="28"/>
          <w:szCs w:val="28"/>
          <w:lang w:val="uk-UA"/>
        </w:rPr>
        <w:t>професіоналізму представників наукових установ та/аб</w:t>
      </w:r>
      <w:r>
        <w:rPr>
          <w:rFonts w:ascii="Times New Roman" w:hAnsi="Times New Roman" w:cs="Times New Roman"/>
          <w:sz w:val="28"/>
          <w:szCs w:val="28"/>
          <w:lang w:val="uk-UA"/>
        </w:rPr>
        <w:t xml:space="preserve">о ЗВО (6 відповідей), отримання </w:t>
      </w:r>
      <w:r w:rsidR="00AE60CA">
        <w:rPr>
          <w:rFonts w:ascii="Times New Roman" w:hAnsi="Times New Roman" w:cs="Times New Roman"/>
          <w:sz w:val="28"/>
          <w:szCs w:val="28"/>
          <w:lang w:val="uk-UA"/>
        </w:rPr>
        <w:t>нових знань (6 </w:t>
      </w:r>
      <w:r w:rsidR="0089336E" w:rsidRPr="0089336E">
        <w:rPr>
          <w:rFonts w:ascii="Times New Roman" w:hAnsi="Times New Roman" w:cs="Times New Roman"/>
          <w:sz w:val="28"/>
          <w:szCs w:val="28"/>
          <w:lang w:val="uk-UA"/>
        </w:rPr>
        <w:t>відповідей), науковий потенціал (5 відповід</w:t>
      </w:r>
      <w:r>
        <w:rPr>
          <w:rFonts w:ascii="Times New Roman" w:hAnsi="Times New Roman" w:cs="Times New Roman"/>
          <w:sz w:val="28"/>
          <w:szCs w:val="28"/>
          <w:lang w:val="uk-UA"/>
        </w:rPr>
        <w:t xml:space="preserve">ей), якісний інтелектуальний та </w:t>
      </w:r>
      <w:r w:rsidR="0089336E" w:rsidRPr="0089336E">
        <w:rPr>
          <w:rFonts w:ascii="Times New Roman" w:hAnsi="Times New Roman" w:cs="Times New Roman"/>
          <w:sz w:val="28"/>
          <w:szCs w:val="28"/>
          <w:lang w:val="uk-UA"/>
        </w:rPr>
        <w:t>технологічний продукт (5 відповідей), підвищення кваліфікації (4 відповіді)</w:t>
      </w:r>
      <w:r>
        <w:rPr>
          <w:rFonts w:ascii="Times New Roman" w:hAnsi="Times New Roman" w:cs="Times New Roman"/>
          <w:sz w:val="28"/>
          <w:szCs w:val="28"/>
          <w:lang w:val="uk-UA"/>
        </w:rPr>
        <w:t xml:space="preserve">, можливість </w:t>
      </w:r>
      <w:r w:rsidR="0089336E" w:rsidRPr="0089336E">
        <w:rPr>
          <w:rFonts w:ascii="Times New Roman" w:hAnsi="Times New Roman" w:cs="Times New Roman"/>
          <w:sz w:val="28"/>
          <w:szCs w:val="28"/>
          <w:lang w:val="uk-UA"/>
        </w:rPr>
        <w:t>отримати експертну та технологічну допомогу (</w:t>
      </w:r>
      <w:r>
        <w:rPr>
          <w:rFonts w:ascii="Times New Roman" w:hAnsi="Times New Roman" w:cs="Times New Roman"/>
          <w:sz w:val="28"/>
          <w:szCs w:val="28"/>
          <w:lang w:val="uk-UA"/>
        </w:rPr>
        <w:t xml:space="preserve">4 відповіді), високу економічну </w:t>
      </w:r>
      <w:r w:rsidR="0089336E" w:rsidRPr="0089336E">
        <w:rPr>
          <w:rFonts w:ascii="Times New Roman" w:hAnsi="Times New Roman" w:cs="Times New Roman"/>
          <w:sz w:val="28"/>
          <w:szCs w:val="28"/>
          <w:lang w:val="uk-UA"/>
        </w:rPr>
        <w:t>ефективність запропонов</w:t>
      </w:r>
      <w:r>
        <w:rPr>
          <w:rFonts w:ascii="Times New Roman" w:hAnsi="Times New Roman" w:cs="Times New Roman"/>
          <w:sz w:val="28"/>
          <w:szCs w:val="28"/>
          <w:lang w:val="uk-UA"/>
        </w:rPr>
        <w:t>аних рішень (3 відповіді) тощо</w:t>
      </w:r>
      <w:r w:rsidR="00FB632D">
        <w:rPr>
          <w:rFonts w:ascii="Times New Roman" w:hAnsi="Times New Roman" w:cs="Times New Roman"/>
          <w:sz w:val="28"/>
          <w:szCs w:val="28"/>
          <w:lang w:val="uk-UA"/>
        </w:rPr>
        <w:t xml:space="preserve"> </w:t>
      </w:r>
      <w:r w:rsidR="00FB632D" w:rsidRPr="00FB632D">
        <w:rPr>
          <w:rFonts w:ascii="Times New Roman" w:hAnsi="Times New Roman" w:cs="Times New Roman"/>
          <w:sz w:val="28"/>
          <w:szCs w:val="28"/>
          <w:lang w:val="uk-UA"/>
        </w:rPr>
        <w:t>[</w:t>
      </w:r>
      <w:r w:rsidR="00AA0FFB">
        <w:rPr>
          <w:rFonts w:ascii="Times New Roman" w:hAnsi="Times New Roman" w:cs="Times New Roman"/>
          <w:sz w:val="28"/>
          <w:szCs w:val="28"/>
          <w:lang w:val="uk-UA"/>
        </w:rPr>
        <w:t>42</w:t>
      </w:r>
      <w:r w:rsidR="00FB632D" w:rsidRPr="00FB632D">
        <w:rPr>
          <w:rFonts w:ascii="Times New Roman" w:hAnsi="Times New Roman" w:cs="Times New Roman"/>
          <w:sz w:val="28"/>
          <w:szCs w:val="28"/>
          <w:lang w:val="uk-UA"/>
        </w:rPr>
        <w:t>]</w:t>
      </w:r>
      <w:r>
        <w:rPr>
          <w:rFonts w:ascii="Times New Roman" w:hAnsi="Times New Roman" w:cs="Times New Roman"/>
          <w:sz w:val="28"/>
          <w:szCs w:val="28"/>
          <w:lang w:val="uk-UA"/>
        </w:rPr>
        <w:t>.</w:t>
      </w:r>
    </w:p>
    <w:p w14:paraId="51E40795" w14:textId="3512297A" w:rsidR="00B14C37" w:rsidRDefault="00B14C37" w:rsidP="00B14C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Можливо </w:t>
      </w:r>
      <w:r w:rsidRPr="00B14C37">
        <w:rPr>
          <w:rFonts w:ascii="Times New Roman" w:hAnsi="Times New Roman" w:cs="Times New Roman"/>
          <w:sz w:val="28"/>
          <w:szCs w:val="28"/>
          <w:lang w:val="uk-UA"/>
        </w:rPr>
        <w:t>просува</w:t>
      </w:r>
      <w:r>
        <w:rPr>
          <w:rFonts w:ascii="Times New Roman" w:hAnsi="Times New Roman" w:cs="Times New Roman"/>
          <w:sz w:val="28"/>
          <w:szCs w:val="28"/>
          <w:lang w:val="uk-UA"/>
        </w:rPr>
        <w:t>ти</w:t>
      </w:r>
      <w:r w:rsidRPr="00B14C37">
        <w:rPr>
          <w:rFonts w:ascii="Times New Roman" w:hAnsi="Times New Roman" w:cs="Times New Roman"/>
          <w:sz w:val="28"/>
          <w:szCs w:val="28"/>
          <w:lang w:val="uk-UA"/>
        </w:rPr>
        <w:t xml:space="preserve"> стартап</w:t>
      </w:r>
      <w:r>
        <w:rPr>
          <w:rFonts w:ascii="Times New Roman" w:hAnsi="Times New Roman" w:cs="Times New Roman"/>
          <w:sz w:val="28"/>
          <w:szCs w:val="28"/>
          <w:lang w:val="uk-UA"/>
        </w:rPr>
        <w:t>и</w:t>
      </w:r>
      <w:r w:rsidRPr="00B14C37">
        <w:rPr>
          <w:rFonts w:ascii="Times New Roman" w:hAnsi="Times New Roman" w:cs="Times New Roman"/>
          <w:sz w:val="28"/>
          <w:szCs w:val="28"/>
          <w:lang w:val="uk-UA"/>
        </w:rPr>
        <w:t xml:space="preserve"> та інноваційн</w:t>
      </w:r>
      <w:r>
        <w:rPr>
          <w:rFonts w:ascii="Times New Roman" w:hAnsi="Times New Roman" w:cs="Times New Roman"/>
          <w:sz w:val="28"/>
          <w:szCs w:val="28"/>
          <w:lang w:val="uk-UA"/>
        </w:rPr>
        <w:t>і</w:t>
      </w:r>
      <w:r w:rsidRPr="00B14C37">
        <w:rPr>
          <w:rFonts w:ascii="Times New Roman" w:hAnsi="Times New Roman" w:cs="Times New Roman"/>
          <w:sz w:val="28"/>
          <w:szCs w:val="28"/>
          <w:lang w:val="uk-UA"/>
        </w:rPr>
        <w:t xml:space="preserve"> розроб</w:t>
      </w:r>
      <w:r>
        <w:rPr>
          <w:rFonts w:ascii="Times New Roman" w:hAnsi="Times New Roman" w:cs="Times New Roman"/>
          <w:sz w:val="28"/>
          <w:szCs w:val="28"/>
          <w:lang w:val="uk-UA"/>
        </w:rPr>
        <w:t>ки</w:t>
      </w:r>
      <w:r w:rsidRPr="00B14C37">
        <w:rPr>
          <w:rFonts w:ascii="Times New Roman" w:hAnsi="Times New Roman" w:cs="Times New Roman"/>
          <w:sz w:val="28"/>
          <w:szCs w:val="28"/>
          <w:lang w:val="uk-UA"/>
        </w:rPr>
        <w:t xml:space="preserve"> на міжнародних площадках</w:t>
      </w:r>
      <w:r>
        <w:rPr>
          <w:rFonts w:ascii="Times New Roman" w:hAnsi="Times New Roman" w:cs="Times New Roman"/>
          <w:sz w:val="28"/>
          <w:szCs w:val="28"/>
          <w:lang w:val="uk-UA"/>
        </w:rPr>
        <w:t xml:space="preserve">, на конкурсах стартапів на кшталт </w:t>
      </w:r>
      <w:r w:rsidRPr="00B14C37">
        <w:rPr>
          <w:rFonts w:ascii="Times New Roman" w:hAnsi="Times New Roman" w:cs="Times New Roman"/>
          <w:sz w:val="28"/>
          <w:szCs w:val="28"/>
          <w:lang w:val="uk-UA"/>
        </w:rPr>
        <w:t>стартап шк</w:t>
      </w:r>
      <w:r>
        <w:rPr>
          <w:rFonts w:ascii="Times New Roman" w:hAnsi="Times New Roman" w:cs="Times New Roman"/>
          <w:sz w:val="28"/>
          <w:szCs w:val="28"/>
          <w:lang w:val="uk-UA"/>
        </w:rPr>
        <w:t>о</w:t>
      </w:r>
      <w:r w:rsidRPr="00B14C37">
        <w:rPr>
          <w:rFonts w:ascii="Times New Roman" w:hAnsi="Times New Roman" w:cs="Times New Roman"/>
          <w:sz w:val="28"/>
          <w:szCs w:val="28"/>
          <w:lang w:val="uk-UA"/>
        </w:rPr>
        <w:t>л</w:t>
      </w:r>
      <w:r>
        <w:rPr>
          <w:rFonts w:ascii="Times New Roman" w:hAnsi="Times New Roman" w:cs="Times New Roman"/>
          <w:sz w:val="28"/>
          <w:szCs w:val="28"/>
          <w:lang w:val="uk-UA"/>
        </w:rPr>
        <w:t xml:space="preserve">и «Sikorsky </w:t>
      </w:r>
      <w:r w:rsidRPr="00B14C37">
        <w:rPr>
          <w:rFonts w:ascii="Times New Roman" w:hAnsi="Times New Roman" w:cs="Times New Roman"/>
          <w:sz w:val="28"/>
          <w:szCs w:val="28"/>
          <w:lang w:val="uk-UA"/>
        </w:rPr>
        <w:t>Challenge»</w:t>
      </w:r>
      <w:r>
        <w:rPr>
          <w:rFonts w:ascii="Times New Roman" w:hAnsi="Times New Roman" w:cs="Times New Roman"/>
          <w:sz w:val="28"/>
          <w:szCs w:val="28"/>
          <w:lang w:val="uk-UA"/>
        </w:rPr>
        <w:t xml:space="preserve">. </w:t>
      </w:r>
      <w:r w:rsidRPr="00B14C37">
        <w:rPr>
          <w:rFonts w:ascii="Times New Roman" w:hAnsi="Times New Roman" w:cs="Times New Roman"/>
          <w:sz w:val="28"/>
          <w:szCs w:val="28"/>
          <w:lang w:val="uk-UA"/>
        </w:rPr>
        <w:t>Ключовою ідеєю у сп</w:t>
      </w:r>
      <w:r w:rsidR="006737CB">
        <w:rPr>
          <w:rFonts w:ascii="Times New Roman" w:hAnsi="Times New Roman" w:cs="Times New Roman"/>
          <w:sz w:val="28"/>
          <w:szCs w:val="28"/>
          <w:lang w:val="uk-UA"/>
        </w:rPr>
        <w:t>риянні інноваційному розвитку і</w:t>
      </w:r>
      <w:r w:rsidRPr="00B14C37">
        <w:rPr>
          <w:rFonts w:ascii="Times New Roman" w:hAnsi="Times New Roman" w:cs="Times New Roman"/>
          <w:sz w:val="28"/>
          <w:szCs w:val="28"/>
          <w:lang w:val="uk-UA"/>
        </w:rPr>
        <w:t xml:space="preserve"> просуванню підприємницької діяльності в цільових університетах є розвиток підприємницького мислення студентів та викладачів, щоб вони переключили свою дослідницьку діяльність з теоретичного підходу на більш практичний та орієнтований на результати навчання. Це сприятиме економічному розвитку регіонів.</w:t>
      </w:r>
    </w:p>
    <w:p w14:paraId="72A367A9" w14:textId="08AB6F4B" w:rsidR="00B14C37" w:rsidRPr="00B14C37" w:rsidRDefault="00B14C37" w:rsidP="00B14C37">
      <w:pPr>
        <w:spacing w:after="0" w:line="360" w:lineRule="auto"/>
        <w:ind w:firstLine="709"/>
        <w:jc w:val="both"/>
        <w:rPr>
          <w:rFonts w:ascii="Times New Roman" w:hAnsi="Times New Roman" w:cs="Times New Roman"/>
          <w:sz w:val="28"/>
          <w:szCs w:val="28"/>
          <w:lang w:val="uk-UA"/>
        </w:rPr>
      </w:pPr>
      <w:r w:rsidRPr="00B14C37">
        <w:rPr>
          <w:rFonts w:ascii="Times New Roman" w:hAnsi="Times New Roman" w:cs="Times New Roman"/>
          <w:sz w:val="28"/>
          <w:szCs w:val="28"/>
          <w:lang w:val="uk-UA"/>
        </w:rPr>
        <w:t>У Луганській області з 2018 року вже функціонує платформа для такої підприємницької діяльності завдяки існуючій мережі стартап-шкіл Sikorsky Challenge у цільовому університеті Луган</w:t>
      </w:r>
      <w:r w:rsidR="006737CB">
        <w:rPr>
          <w:rFonts w:ascii="Times New Roman" w:hAnsi="Times New Roman" w:cs="Times New Roman"/>
          <w:sz w:val="28"/>
          <w:szCs w:val="28"/>
          <w:lang w:val="uk-UA"/>
        </w:rPr>
        <w:t xml:space="preserve">щини </w:t>
      </w:r>
      <w:r w:rsidRPr="00B14C37">
        <w:rPr>
          <w:rFonts w:ascii="Times New Roman" w:hAnsi="Times New Roman" w:cs="Times New Roman"/>
          <w:sz w:val="28"/>
          <w:szCs w:val="28"/>
          <w:lang w:val="uk-UA"/>
        </w:rPr>
        <w:t>Східноукраїнському національному університеті ім. В. Даля. Sikorsky Challenge сприяє зростанню технологічних ідей, від розроблення й проектування бізнес-моделей до створення нових інноваційних бізнесів, залучення інвестицій і запуску інноваційних стартап-компаній.</w:t>
      </w:r>
    </w:p>
    <w:p w14:paraId="6F8867A1" w14:textId="01CCC5A5" w:rsidR="00B14C37" w:rsidRPr="00B14C37" w:rsidRDefault="00B14C37" w:rsidP="00B14C37">
      <w:pPr>
        <w:spacing w:after="0" w:line="360" w:lineRule="auto"/>
        <w:ind w:firstLine="709"/>
        <w:jc w:val="both"/>
        <w:rPr>
          <w:rFonts w:ascii="Times New Roman" w:hAnsi="Times New Roman" w:cs="Times New Roman"/>
          <w:sz w:val="28"/>
          <w:szCs w:val="28"/>
          <w:lang w:val="uk-UA"/>
        </w:rPr>
      </w:pPr>
      <w:r w:rsidRPr="00B14C37">
        <w:rPr>
          <w:rFonts w:ascii="Times New Roman" w:hAnsi="Times New Roman" w:cs="Times New Roman"/>
          <w:sz w:val="28"/>
          <w:szCs w:val="28"/>
          <w:lang w:val="uk-UA"/>
        </w:rPr>
        <w:t>Саме Sikorsky Challenge дозволяє університетам налагодити зв'язки з місцевим бізнесом та встановити партнерські відносини, які триватимуть після завершення проєкту. Професійні та досвідчені тренери, та наставники надають високоякісні знання і навички студентам Sikorsky Challenge.</w:t>
      </w:r>
    </w:p>
    <w:p w14:paraId="550A92E5" w14:textId="7B60B273" w:rsidR="00B66712" w:rsidRDefault="0089336E" w:rsidP="00B14C37">
      <w:pPr>
        <w:spacing w:after="0" w:line="360" w:lineRule="auto"/>
        <w:ind w:firstLine="709"/>
        <w:jc w:val="both"/>
        <w:rPr>
          <w:rFonts w:ascii="Times New Roman" w:hAnsi="Times New Roman" w:cs="Times New Roman"/>
          <w:sz w:val="28"/>
          <w:szCs w:val="28"/>
          <w:lang w:val="uk-UA"/>
        </w:rPr>
      </w:pPr>
      <w:r w:rsidRPr="00B14C37">
        <w:rPr>
          <w:rFonts w:ascii="Times New Roman" w:hAnsi="Times New Roman" w:cs="Times New Roman"/>
          <w:sz w:val="28"/>
          <w:szCs w:val="28"/>
          <w:lang w:val="uk-UA"/>
        </w:rPr>
        <w:t>Отже,</w:t>
      </w:r>
      <w:r w:rsidR="00092279" w:rsidRPr="00B14C37">
        <w:rPr>
          <w:rFonts w:ascii="Times New Roman" w:hAnsi="Times New Roman" w:cs="Times New Roman"/>
          <w:sz w:val="28"/>
          <w:szCs w:val="28"/>
          <w:lang w:val="uk-UA"/>
        </w:rPr>
        <w:t xml:space="preserve"> для вдосконалення інноваційної діяльності підприємств</w:t>
      </w:r>
      <w:r w:rsidR="00B14C37" w:rsidRPr="00B14C37">
        <w:rPr>
          <w:rFonts w:ascii="Times New Roman" w:hAnsi="Times New Roman" w:cs="Times New Roman"/>
          <w:sz w:val="28"/>
          <w:szCs w:val="28"/>
          <w:lang w:val="uk-UA"/>
        </w:rPr>
        <w:t>ам</w:t>
      </w:r>
      <w:r w:rsidR="00092279" w:rsidRPr="00B14C37">
        <w:rPr>
          <w:rFonts w:ascii="Times New Roman" w:hAnsi="Times New Roman" w:cs="Times New Roman"/>
          <w:sz w:val="28"/>
          <w:szCs w:val="28"/>
          <w:lang w:val="uk-UA"/>
        </w:rPr>
        <w:t xml:space="preserve"> Луганської області</w:t>
      </w:r>
      <w:r w:rsidRPr="00B14C37">
        <w:rPr>
          <w:rFonts w:ascii="Times New Roman" w:hAnsi="Times New Roman" w:cs="Times New Roman"/>
          <w:sz w:val="28"/>
          <w:szCs w:val="28"/>
          <w:lang w:val="uk-UA"/>
        </w:rPr>
        <w:t xml:space="preserve"> </w:t>
      </w:r>
      <w:r w:rsidR="00B14C37" w:rsidRPr="00B14C37">
        <w:rPr>
          <w:rFonts w:ascii="Times New Roman" w:hAnsi="Times New Roman" w:cs="Times New Roman"/>
          <w:sz w:val="28"/>
          <w:szCs w:val="28"/>
          <w:lang w:val="uk-UA"/>
        </w:rPr>
        <w:t>необхідно враховувати вищевикладені рекомендації.</w:t>
      </w:r>
    </w:p>
    <w:p w14:paraId="58D346EA" w14:textId="77777777" w:rsidR="005E5663" w:rsidRDefault="005E5663" w:rsidP="00B14C37">
      <w:pPr>
        <w:spacing w:after="0" w:line="360" w:lineRule="auto"/>
        <w:ind w:firstLine="709"/>
        <w:jc w:val="both"/>
        <w:rPr>
          <w:rFonts w:ascii="Times New Roman" w:hAnsi="Times New Roman" w:cs="Times New Roman"/>
          <w:sz w:val="28"/>
          <w:szCs w:val="28"/>
          <w:lang w:val="uk-UA"/>
        </w:rPr>
      </w:pPr>
    </w:p>
    <w:p w14:paraId="3C54540D" w14:textId="77777777" w:rsidR="005E5663" w:rsidRPr="00B14C37" w:rsidRDefault="005E5663" w:rsidP="00B14C37">
      <w:pPr>
        <w:spacing w:after="0" w:line="360" w:lineRule="auto"/>
        <w:ind w:firstLine="709"/>
        <w:jc w:val="both"/>
        <w:rPr>
          <w:rFonts w:ascii="Times New Roman" w:hAnsi="Times New Roman" w:cs="Times New Roman"/>
          <w:sz w:val="28"/>
          <w:szCs w:val="28"/>
          <w:lang w:val="uk-UA"/>
        </w:rPr>
      </w:pPr>
    </w:p>
    <w:p w14:paraId="16A55DFA" w14:textId="6EF30B3F" w:rsidR="00B66712" w:rsidRPr="005E5663" w:rsidRDefault="005E5663" w:rsidP="005E5663">
      <w:pPr>
        <w:spacing w:after="0" w:line="360" w:lineRule="auto"/>
        <w:ind w:firstLine="708"/>
        <w:jc w:val="both"/>
        <w:rPr>
          <w:rFonts w:ascii="Times New Roman" w:hAnsi="Times New Roman" w:cs="Times New Roman"/>
          <w:sz w:val="28"/>
          <w:szCs w:val="28"/>
          <w:lang w:val="uk-UA"/>
        </w:rPr>
      </w:pPr>
      <w:r w:rsidRPr="005E5663">
        <w:rPr>
          <w:rFonts w:ascii="Times New Roman" w:hAnsi="Times New Roman" w:cs="Times New Roman"/>
          <w:sz w:val="28"/>
          <w:szCs w:val="28"/>
          <w:lang w:val="uk-UA"/>
        </w:rPr>
        <w:t>Висновки до третього розділу</w:t>
      </w:r>
    </w:p>
    <w:p w14:paraId="0F58656F" w14:textId="39A19857" w:rsidR="00125254" w:rsidRDefault="00BC6BAC" w:rsidP="00FC536A">
      <w:pPr>
        <w:spacing w:after="0" w:line="360" w:lineRule="auto"/>
        <w:ind w:firstLine="709"/>
        <w:jc w:val="both"/>
        <w:rPr>
          <w:rFonts w:ascii="Times New Roman" w:hAnsi="Times New Roman" w:cs="Times New Roman"/>
          <w:sz w:val="28"/>
          <w:szCs w:val="28"/>
          <w:lang w:val="uk-UA"/>
        </w:rPr>
      </w:pPr>
      <w:r w:rsidRPr="00BC6BAC">
        <w:rPr>
          <w:rFonts w:ascii="Times New Roman" w:hAnsi="Times New Roman" w:cs="Times New Roman"/>
          <w:sz w:val="28"/>
          <w:szCs w:val="28"/>
          <w:lang w:val="uk-UA"/>
        </w:rPr>
        <w:t xml:space="preserve">Науковий </w:t>
      </w:r>
      <w:r>
        <w:rPr>
          <w:rFonts w:ascii="Times New Roman" w:hAnsi="Times New Roman" w:cs="Times New Roman"/>
          <w:sz w:val="28"/>
          <w:szCs w:val="28"/>
          <w:lang w:val="uk-UA"/>
        </w:rPr>
        <w:t xml:space="preserve">та інноваційний </w:t>
      </w:r>
      <w:r w:rsidRPr="00BC6BAC">
        <w:rPr>
          <w:rFonts w:ascii="Times New Roman" w:hAnsi="Times New Roman" w:cs="Times New Roman"/>
          <w:sz w:val="28"/>
          <w:szCs w:val="28"/>
          <w:lang w:val="uk-UA"/>
        </w:rPr>
        <w:t xml:space="preserve">потенціал </w:t>
      </w:r>
      <w:r>
        <w:rPr>
          <w:rFonts w:ascii="Times New Roman" w:hAnsi="Times New Roman" w:cs="Times New Roman"/>
          <w:sz w:val="28"/>
          <w:szCs w:val="28"/>
          <w:lang w:val="uk-UA"/>
        </w:rPr>
        <w:t xml:space="preserve">Луганської </w:t>
      </w:r>
      <w:r w:rsidRPr="00BC6BAC">
        <w:rPr>
          <w:rFonts w:ascii="Times New Roman" w:hAnsi="Times New Roman" w:cs="Times New Roman"/>
          <w:sz w:val="28"/>
          <w:szCs w:val="28"/>
          <w:lang w:val="uk-UA"/>
        </w:rPr>
        <w:t>області у 2014 році зазнав значних втрат</w:t>
      </w:r>
      <w:r>
        <w:rPr>
          <w:rFonts w:ascii="Times New Roman" w:hAnsi="Times New Roman" w:cs="Times New Roman"/>
          <w:sz w:val="28"/>
          <w:szCs w:val="28"/>
          <w:lang w:val="uk-UA"/>
        </w:rPr>
        <w:t>.</w:t>
      </w:r>
      <w:r w:rsidRPr="00BC6BAC">
        <w:t xml:space="preserve"> </w:t>
      </w:r>
      <w:r w:rsidRPr="00BC6BAC">
        <w:rPr>
          <w:rFonts w:ascii="Times New Roman" w:hAnsi="Times New Roman" w:cs="Times New Roman"/>
          <w:sz w:val="28"/>
          <w:szCs w:val="28"/>
          <w:lang w:val="uk-UA"/>
        </w:rPr>
        <w:t>Умови діяльності підприємств в області із 2014 року суттєво погіршились. Більшість промислових підприємств значно або повністю скоротили обсяги виробництва, відповідно – значно скоротились витрати промислових підприємств на інноваційну активність</w:t>
      </w:r>
      <w:r>
        <w:rPr>
          <w:rFonts w:ascii="Times New Roman" w:hAnsi="Times New Roman" w:cs="Times New Roman"/>
          <w:sz w:val="28"/>
          <w:szCs w:val="28"/>
          <w:lang w:val="uk-UA"/>
        </w:rPr>
        <w:t xml:space="preserve">. Інноваційні </w:t>
      </w:r>
      <w:r>
        <w:rPr>
          <w:rFonts w:ascii="Times New Roman" w:hAnsi="Times New Roman" w:cs="Times New Roman"/>
          <w:sz w:val="28"/>
          <w:szCs w:val="28"/>
          <w:lang w:val="uk-UA"/>
        </w:rPr>
        <w:lastRenderedPageBreak/>
        <w:t>підприємства мають ряд проблем:</w:t>
      </w:r>
      <w:r w:rsidR="00125254">
        <w:rPr>
          <w:rFonts w:ascii="Times New Roman" w:hAnsi="Times New Roman" w:cs="Times New Roman"/>
          <w:sz w:val="28"/>
          <w:szCs w:val="28"/>
          <w:lang w:val="uk-UA"/>
        </w:rPr>
        <w:t xml:space="preserve"> брак фінансових ресурсів, низький потенціал підприємств щодо розробки та впровадження новизни, брак кваліфікованих кадрів, відсутність підтимки з боку держави, важкодоступність кредитів.</w:t>
      </w:r>
      <w:r w:rsidRPr="00BC6BAC">
        <w:rPr>
          <w:rFonts w:ascii="Times New Roman" w:hAnsi="Times New Roman" w:cs="Times New Roman"/>
          <w:sz w:val="28"/>
          <w:szCs w:val="28"/>
          <w:lang w:val="uk-UA"/>
        </w:rPr>
        <w:t xml:space="preserve"> </w:t>
      </w:r>
    </w:p>
    <w:p w14:paraId="29C8C08B" w14:textId="61EAFF7E" w:rsidR="00FC536A" w:rsidRDefault="00BC6BAC" w:rsidP="00FC536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регіоні</w:t>
      </w:r>
      <w:r w:rsidR="00FC536A" w:rsidRPr="006C3DD9">
        <w:rPr>
          <w:rFonts w:ascii="Times New Roman" w:hAnsi="Times New Roman" w:cs="Times New Roman"/>
          <w:sz w:val="28"/>
          <w:szCs w:val="28"/>
          <w:lang w:val="uk-UA"/>
        </w:rPr>
        <w:t xml:space="preserve"> інноваційною діяльністю займається невели</w:t>
      </w:r>
      <w:r w:rsidR="00FC536A">
        <w:rPr>
          <w:rFonts w:ascii="Times New Roman" w:hAnsi="Times New Roman" w:cs="Times New Roman"/>
          <w:sz w:val="28"/>
          <w:szCs w:val="28"/>
          <w:lang w:val="uk-UA"/>
        </w:rPr>
        <w:t>ка кількість підприємств</w:t>
      </w:r>
      <w:r w:rsidR="00FC536A" w:rsidRPr="006C3DD9">
        <w:rPr>
          <w:rFonts w:ascii="Times New Roman" w:hAnsi="Times New Roman" w:cs="Times New Roman"/>
          <w:sz w:val="28"/>
          <w:szCs w:val="28"/>
          <w:lang w:val="uk-UA"/>
        </w:rPr>
        <w:t>:</w:t>
      </w:r>
      <w:r w:rsidR="00FC536A">
        <w:rPr>
          <w:rFonts w:ascii="Times New Roman" w:hAnsi="Times New Roman" w:cs="Times New Roman"/>
          <w:sz w:val="28"/>
          <w:szCs w:val="28"/>
          <w:lang w:val="uk-UA"/>
        </w:rPr>
        <w:t xml:space="preserve"> ПрАТ «СНВО «Імпульс»; </w:t>
      </w:r>
      <w:r w:rsidR="00FC536A" w:rsidRPr="006C3DD9">
        <w:rPr>
          <w:rFonts w:ascii="Times New Roman" w:hAnsi="Times New Roman" w:cs="Times New Roman"/>
          <w:sz w:val="28"/>
          <w:szCs w:val="28"/>
          <w:lang w:val="uk-UA"/>
        </w:rPr>
        <w:t>ТОВ «Науково-виробниче підприємств</w:t>
      </w:r>
      <w:r w:rsidR="00FC536A">
        <w:rPr>
          <w:rFonts w:ascii="Times New Roman" w:hAnsi="Times New Roman" w:cs="Times New Roman"/>
          <w:sz w:val="28"/>
          <w:szCs w:val="28"/>
          <w:lang w:val="uk-UA"/>
        </w:rPr>
        <w:t xml:space="preserve">а «Зоря»; ТОВ НВП «МІКРОТЕРМ»; </w:t>
      </w:r>
      <w:r w:rsidR="00FC536A" w:rsidRPr="006C3DD9">
        <w:rPr>
          <w:rFonts w:ascii="Times New Roman" w:hAnsi="Times New Roman" w:cs="Times New Roman"/>
          <w:sz w:val="28"/>
          <w:szCs w:val="28"/>
          <w:lang w:val="uk-UA"/>
        </w:rPr>
        <w:t>ТО</w:t>
      </w:r>
      <w:r w:rsidR="00FC536A">
        <w:rPr>
          <w:rFonts w:ascii="Times New Roman" w:hAnsi="Times New Roman" w:cs="Times New Roman"/>
          <w:sz w:val="28"/>
          <w:szCs w:val="28"/>
          <w:lang w:val="uk-UA"/>
        </w:rPr>
        <w:t xml:space="preserve">В НДПІ «Водоочисні технології»; ТОВ НВФ «МІКРОХІМ»; ТОВ «НВО «СЗХНО»; </w:t>
      </w:r>
      <w:r w:rsidR="00FC536A" w:rsidRPr="006C3DD9">
        <w:rPr>
          <w:rFonts w:ascii="Times New Roman" w:hAnsi="Times New Roman" w:cs="Times New Roman"/>
          <w:sz w:val="28"/>
          <w:szCs w:val="28"/>
          <w:lang w:val="uk-UA"/>
        </w:rPr>
        <w:t>ПрАТ «Б</w:t>
      </w:r>
      <w:r w:rsidR="00FC536A">
        <w:rPr>
          <w:rFonts w:ascii="Times New Roman" w:hAnsi="Times New Roman" w:cs="Times New Roman"/>
          <w:sz w:val="28"/>
          <w:szCs w:val="28"/>
          <w:lang w:val="uk-UA"/>
        </w:rPr>
        <w:t xml:space="preserve">іловодський маслоробний завод»; ТОВ «АГК Україна»; ТОВ «Сватівська олія»; </w:t>
      </w:r>
      <w:r w:rsidR="00FC536A" w:rsidRPr="006C3DD9">
        <w:rPr>
          <w:rFonts w:ascii="Times New Roman" w:hAnsi="Times New Roman" w:cs="Times New Roman"/>
          <w:sz w:val="28"/>
          <w:szCs w:val="28"/>
          <w:lang w:val="uk-UA"/>
        </w:rPr>
        <w:t>ТДВ «Попаснянський вагоноремонтний завод».</w:t>
      </w:r>
    </w:p>
    <w:p w14:paraId="27841992" w14:textId="248A3737" w:rsidR="00BC6BAC" w:rsidRDefault="00BC6BAC" w:rsidP="00FC536A">
      <w:pPr>
        <w:spacing w:after="0" w:line="360" w:lineRule="auto"/>
        <w:ind w:firstLine="709"/>
        <w:jc w:val="both"/>
        <w:rPr>
          <w:rFonts w:ascii="Times New Roman" w:hAnsi="Times New Roman" w:cs="Times New Roman"/>
          <w:sz w:val="28"/>
          <w:szCs w:val="28"/>
          <w:lang w:val="uk-UA"/>
        </w:rPr>
      </w:pPr>
      <w:r w:rsidRPr="00BC6BAC">
        <w:rPr>
          <w:rFonts w:ascii="Times New Roman" w:hAnsi="Times New Roman" w:cs="Times New Roman"/>
          <w:sz w:val="28"/>
          <w:szCs w:val="28"/>
          <w:lang w:val="uk-UA"/>
        </w:rPr>
        <w:t>Перетворення області на інноваційний регіон вимагає створення відповідних умов для підприємств, щоб вони могли розвиватися в умовах глобальної конкуренції, в тому числі сприяючи розповсюдженню технологій та знань на регіональному рівні, доступу до фінансового капіталу. Це також пов'язане зі збільшенням інтенсивності співпраці між підприємствами та науково-дослідницькими установами та університетами, більш широке використання досліджень та технологій для розвитку галузей створення найбільших економічних можливостей та створення платформи для інновацій.</w:t>
      </w:r>
    </w:p>
    <w:p w14:paraId="65750841" w14:textId="30194C9D" w:rsidR="00BC6BAC" w:rsidRDefault="00BC6BAC" w:rsidP="00D8519C">
      <w:pPr>
        <w:spacing w:after="0" w:line="360" w:lineRule="auto"/>
        <w:ind w:firstLine="709"/>
        <w:jc w:val="both"/>
        <w:rPr>
          <w:rFonts w:ascii="Times New Roman" w:hAnsi="Times New Roman" w:cs="Times New Roman"/>
          <w:sz w:val="28"/>
          <w:szCs w:val="28"/>
          <w:lang w:val="uk-UA"/>
        </w:rPr>
      </w:pPr>
      <w:r w:rsidRPr="00BC6BAC">
        <w:rPr>
          <w:rFonts w:ascii="Times New Roman" w:hAnsi="Times New Roman" w:cs="Times New Roman"/>
          <w:sz w:val="28"/>
          <w:szCs w:val="28"/>
          <w:lang w:val="uk-UA"/>
        </w:rPr>
        <w:t xml:space="preserve">Інноваційні підприємства з метою залучення фінансових інструментів </w:t>
      </w:r>
      <w:r>
        <w:rPr>
          <w:rFonts w:ascii="Times New Roman" w:hAnsi="Times New Roman" w:cs="Times New Roman"/>
          <w:sz w:val="28"/>
          <w:szCs w:val="28"/>
          <w:lang w:val="uk-UA"/>
        </w:rPr>
        <w:t xml:space="preserve">для </w:t>
      </w:r>
      <w:r w:rsidRPr="00BC6BAC">
        <w:rPr>
          <w:rFonts w:ascii="Times New Roman" w:hAnsi="Times New Roman" w:cs="Times New Roman"/>
          <w:sz w:val="28"/>
          <w:szCs w:val="28"/>
          <w:lang w:val="uk-UA"/>
        </w:rPr>
        <w:t>р</w:t>
      </w:r>
      <w:r>
        <w:rPr>
          <w:rFonts w:ascii="Times New Roman" w:hAnsi="Times New Roman" w:cs="Times New Roman"/>
          <w:sz w:val="28"/>
          <w:szCs w:val="28"/>
          <w:lang w:val="uk-UA"/>
        </w:rPr>
        <w:t xml:space="preserve">еалізації інноваційних проєктів </w:t>
      </w:r>
      <w:r w:rsidRPr="00BC6BAC">
        <w:rPr>
          <w:rFonts w:ascii="Times New Roman" w:hAnsi="Times New Roman" w:cs="Times New Roman"/>
          <w:sz w:val="28"/>
          <w:szCs w:val="28"/>
          <w:lang w:val="uk-UA"/>
        </w:rPr>
        <w:t>можуть брати участь у конкурсах Європейських та міжнародних програм HORIZON, Eureka</w:t>
      </w:r>
      <w:r>
        <w:rPr>
          <w:rFonts w:ascii="Times New Roman" w:hAnsi="Times New Roman" w:cs="Times New Roman"/>
          <w:sz w:val="28"/>
          <w:szCs w:val="28"/>
          <w:lang w:val="uk-UA"/>
        </w:rPr>
        <w:t>.</w:t>
      </w:r>
      <w:r w:rsidRPr="00BC6BAC">
        <w:rPr>
          <w:rFonts w:ascii="Times New Roman" w:hAnsi="Times New Roman" w:cs="Times New Roman"/>
          <w:sz w:val="28"/>
          <w:szCs w:val="28"/>
          <w:lang w:val="uk-UA"/>
        </w:rPr>
        <w:t xml:space="preserve"> </w:t>
      </w:r>
      <w:r w:rsidR="00125254" w:rsidRPr="00125254">
        <w:rPr>
          <w:rFonts w:ascii="Times New Roman" w:hAnsi="Times New Roman" w:cs="Times New Roman"/>
          <w:sz w:val="28"/>
          <w:szCs w:val="28"/>
          <w:lang w:val="uk-UA"/>
        </w:rPr>
        <w:t>Важливим орієнтиром май</w:t>
      </w:r>
      <w:r w:rsidR="00D8519C">
        <w:rPr>
          <w:rFonts w:ascii="Times New Roman" w:hAnsi="Times New Roman" w:cs="Times New Roman"/>
          <w:sz w:val="28"/>
          <w:szCs w:val="28"/>
          <w:lang w:val="uk-UA"/>
        </w:rPr>
        <w:t xml:space="preserve">бутнього економічного розвитку </w:t>
      </w:r>
      <w:r w:rsidR="00125254" w:rsidRPr="00125254">
        <w:rPr>
          <w:rFonts w:ascii="Times New Roman" w:hAnsi="Times New Roman" w:cs="Times New Roman"/>
          <w:sz w:val="28"/>
          <w:szCs w:val="28"/>
          <w:lang w:val="uk-UA"/>
        </w:rPr>
        <w:t>у сфері економічного піднесення регіон</w:t>
      </w:r>
      <w:r w:rsidR="00D8519C">
        <w:rPr>
          <w:rFonts w:ascii="Times New Roman" w:hAnsi="Times New Roman" w:cs="Times New Roman"/>
          <w:sz w:val="28"/>
          <w:szCs w:val="28"/>
          <w:lang w:val="uk-UA"/>
        </w:rPr>
        <w:t>у</w:t>
      </w:r>
      <w:r w:rsidR="00125254" w:rsidRPr="00125254">
        <w:rPr>
          <w:rFonts w:ascii="Times New Roman" w:hAnsi="Times New Roman" w:cs="Times New Roman"/>
          <w:sz w:val="28"/>
          <w:szCs w:val="28"/>
          <w:lang w:val="uk-UA"/>
        </w:rPr>
        <w:t xml:space="preserve"> </w:t>
      </w:r>
      <w:r w:rsidR="006737CB">
        <w:rPr>
          <w:rFonts w:ascii="Times New Roman" w:hAnsi="Times New Roman" w:cs="Times New Roman"/>
          <w:sz w:val="28"/>
          <w:szCs w:val="28"/>
          <w:lang w:val="uk-UA"/>
        </w:rPr>
        <w:t>є впровадження концепції Смарт-</w:t>
      </w:r>
      <w:r w:rsidR="00125254" w:rsidRPr="00125254">
        <w:rPr>
          <w:rFonts w:ascii="Times New Roman" w:hAnsi="Times New Roman" w:cs="Times New Roman"/>
          <w:sz w:val="28"/>
          <w:szCs w:val="28"/>
          <w:lang w:val="uk-UA"/>
        </w:rPr>
        <w:t>спеціалізації</w:t>
      </w:r>
      <w:r w:rsidR="00D8519C">
        <w:rPr>
          <w:rFonts w:ascii="Times New Roman" w:hAnsi="Times New Roman" w:cs="Times New Roman"/>
          <w:sz w:val="28"/>
          <w:szCs w:val="28"/>
          <w:lang w:val="uk-UA"/>
        </w:rPr>
        <w:t>. Підхід дозволяє ідентифікувати ті галузі економіки, які мають інноваційний потенціал та побудувати взаємовигідне партнерство для їх розвитку дозволяючи</w:t>
      </w:r>
      <w:r w:rsidR="00D8519C" w:rsidRPr="00D8519C">
        <w:rPr>
          <w:rFonts w:ascii="Times New Roman" w:hAnsi="Times New Roman" w:cs="Times New Roman"/>
          <w:sz w:val="28"/>
          <w:szCs w:val="28"/>
          <w:lang w:val="uk-UA"/>
        </w:rPr>
        <w:t xml:space="preserve"> регіону підсилити власну конкурентоспроможність.</w:t>
      </w:r>
      <w:r w:rsidR="00D8519C">
        <w:rPr>
          <w:rFonts w:ascii="Times New Roman" w:hAnsi="Times New Roman" w:cs="Times New Roman"/>
          <w:sz w:val="28"/>
          <w:szCs w:val="28"/>
          <w:lang w:val="uk-UA"/>
        </w:rPr>
        <w:t xml:space="preserve"> </w:t>
      </w:r>
      <w:r w:rsidR="00D8519C" w:rsidRPr="00D8519C">
        <w:rPr>
          <w:rFonts w:ascii="Times New Roman" w:hAnsi="Times New Roman" w:cs="Times New Roman"/>
          <w:sz w:val="28"/>
          <w:szCs w:val="28"/>
          <w:lang w:val="uk-UA"/>
        </w:rPr>
        <w:t>В ЄС цей інструмент допомагає вибудовувати ланцюги доданої вартості для розвитку і пі</w:t>
      </w:r>
      <w:r w:rsidR="00D8519C">
        <w:rPr>
          <w:rFonts w:ascii="Times New Roman" w:hAnsi="Times New Roman" w:cs="Times New Roman"/>
          <w:sz w:val="28"/>
          <w:szCs w:val="28"/>
          <w:lang w:val="uk-UA"/>
        </w:rPr>
        <w:t xml:space="preserve">дтримки інновацій в економіці, </w:t>
      </w:r>
      <w:r w:rsidR="00D8519C" w:rsidRPr="00D8519C">
        <w:rPr>
          <w:rFonts w:ascii="Times New Roman" w:hAnsi="Times New Roman" w:cs="Times New Roman"/>
          <w:sz w:val="28"/>
          <w:szCs w:val="28"/>
          <w:lang w:val="uk-UA"/>
        </w:rPr>
        <w:t xml:space="preserve">в різних її галузях. </w:t>
      </w:r>
      <w:r w:rsidR="00D8519C">
        <w:rPr>
          <w:rFonts w:ascii="Times New Roman" w:hAnsi="Times New Roman" w:cs="Times New Roman"/>
          <w:sz w:val="28"/>
          <w:szCs w:val="28"/>
          <w:lang w:val="uk-UA"/>
        </w:rPr>
        <w:t>Пріоритетною для Луганщини була визначена біохімічна галузь та сільське господарство.</w:t>
      </w:r>
    </w:p>
    <w:p w14:paraId="7F96B47B" w14:textId="27C6F92D" w:rsidR="00CC2279" w:rsidRDefault="00CC2279" w:rsidP="00CC2279">
      <w:pPr>
        <w:spacing w:after="0" w:line="360" w:lineRule="auto"/>
        <w:ind w:firstLine="709"/>
        <w:jc w:val="both"/>
        <w:rPr>
          <w:rFonts w:ascii="Times New Roman" w:hAnsi="Times New Roman" w:cs="Times New Roman"/>
          <w:sz w:val="28"/>
          <w:szCs w:val="28"/>
          <w:lang w:val="uk-UA"/>
        </w:rPr>
      </w:pPr>
      <w:r w:rsidRPr="00CC2279">
        <w:rPr>
          <w:rFonts w:ascii="Times New Roman" w:hAnsi="Times New Roman" w:cs="Times New Roman"/>
          <w:sz w:val="28"/>
          <w:szCs w:val="28"/>
          <w:lang w:val="uk-UA"/>
        </w:rPr>
        <w:lastRenderedPageBreak/>
        <w:t>Крім того, інноваційним підприємствам слід приділяти значну увагу проєктному менеджменту, який відіграє позитивну роль при прийнятті рішень у сфері інноваційних розробок.</w:t>
      </w:r>
      <w:r>
        <w:rPr>
          <w:rFonts w:ascii="Times New Roman" w:hAnsi="Times New Roman" w:cs="Times New Roman"/>
          <w:sz w:val="28"/>
          <w:szCs w:val="28"/>
          <w:lang w:val="uk-UA"/>
        </w:rPr>
        <w:t xml:space="preserve"> Однією з переваг Луганщини вважається д</w:t>
      </w:r>
      <w:r w:rsidRPr="00CC2279">
        <w:rPr>
          <w:rFonts w:ascii="Times New Roman" w:hAnsi="Times New Roman" w:cs="Times New Roman"/>
          <w:sz w:val="28"/>
          <w:szCs w:val="28"/>
          <w:lang w:val="uk-UA"/>
        </w:rPr>
        <w:t>іяльність значної кілько</w:t>
      </w:r>
      <w:r>
        <w:rPr>
          <w:rFonts w:ascii="Times New Roman" w:hAnsi="Times New Roman" w:cs="Times New Roman"/>
          <w:sz w:val="28"/>
          <w:szCs w:val="28"/>
          <w:lang w:val="uk-UA"/>
        </w:rPr>
        <w:t>сті міжнародних місій в регіоні, які надають гранти, включаючи гранти на наукові розробки, створення інноваційних лабораторій, розвиток інноваційних підприємств.</w:t>
      </w:r>
    </w:p>
    <w:p w14:paraId="1751E99A" w14:textId="3F97339F" w:rsidR="00B14C37" w:rsidRDefault="00B14C37" w:rsidP="00B14C37">
      <w:pPr>
        <w:spacing w:after="0" w:line="360" w:lineRule="auto"/>
        <w:ind w:firstLine="709"/>
        <w:jc w:val="both"/>
        <w:rPr>
          <w:rFonts w:ascii="Times New Roman" w:hAnsi="Times New Roman" w:cs="Times New Roman"/>
          <w:sz w:val="28"/>
          <w:szCs w:val="28"/>
          <w:lang w:val="uk-UA"/>
        </w:rPr>
      </w:pPr>
      <w:r w:rsidRPr="00B14C37">
        <w:rPr>
          <w:rFonts w:ascii="Times New Roman" w:hAnsi="Times New Roman" w:cs="Times New Roman"/>
          <w:sz w:val="28"/>
          <w:szCs w:val="28"/>
          <w:lang w:val="uk-UA"/>
        </w:rPr>
        <w:t>Можливо просувати стартапи та інноваційні розробки на міжнародних площадках, на конкурсах стартапів</w:t>
      </w:r>
      <w:r>
        <w:rPr>
          <w:rFonts w:ascii="Times New Roman" w:hAnsi="Times New Roman" w:cs="Times New Roman"/>
          <w:sz w:val="28"/>
          <w:szCs w:val="28"/>
          <w:lang w:val="uk-UA"/>
        </w:rPr>
        <w:t>, розміщувати підприємства в індустральних парках та отримувати ряд переваг.</w:t>
      </w:r>
    </w:p>
    <w:p w14:paraId="26A42A00" w14:textId="02EC0BE2" w:rsidR="00B14C37" w:rsidRDefault="00B14C37" w:rsidP="00B14C37">
      <w:pPr>
        <w:spacing w:after="0" w:line="360" w:lineRule="auto"/>
        <w:ind w:firstLine="709"/>
        <w:jc w:val="both"/>
        <w:rPr>
          <w:rFonts w:ascii="Times New Roman" w:hAnsi="Times New Roman" w:cs="Times New Roman"/>
          <w:sz w:val="28"/>
          <w:szCs w:val="28"/>
          <w:lang w:val="uk-UA"/>
        </w:rPr>
      </w:pPr>
    </w:p>
    <w:p w14:paraId="34909453" w14:textId="299708FA" w:rsidR="00B14C37" w:rsidRDefault="00B14C37" w:rsidP="00B14C37">
      <w:pPr>
        <w:spacing w:after="0" w:line="360" w:lineRule="auto"/>
        <w:ind w:firstLine="709"/>
        <w:jc w:val="both"/>
        <w:rPr>
          <w:rFonts w:ascii="Times New Roman" w:hAnsi="Times New Roman" w:cs="Times New Roman"/>
          <w:sz w:val="28"/>
          <w:szCs w:val="28"/>
          <w:lang w:val="uk-UA"/>
        </w:rPr>
      </w:pPr>
    </w:p>
    <w:p w14:paraId="22401A9D" w14:textId="1049D0EE" w:rsidR="00B14C37" w:rsidRDefault="00B14C37" w:rsidP="00B14C37">
      <w:pPr>
        <w:spacing w:after="0" w:line="360" w:lineRule="auto"/>
        <w:ind w:firstLine="709"/>
        <w:jc w:val="both"/>
        <w:rPr>
          <w:rFonts w:ascii="Times New Roman" w:hAnsi="Times New Roman" w:cs="Times New Roman"/>
          <w:sz w:val="28"/>
          <w:szCs w:val="28"/>
          <w:lang w:val="uk-UA"/>
        </w:rPr>
      </w:pPr>
    </w:p>
    <w:p w14:paraId="7AE0F068" w14:textId="2273BD98" w:rsidR="00B14C37" w:rsidRDefault="00B14C37" w:rsidP="00B14C37">
      <w:pPr>
        <w:spacing w:after="0" w:line="360" w:lineRule="auto"/>
        <w:ind w:firstLine="709"/>
        <w:jc w:val="both"/>
        <w:rPr>
          <w:rFonts w:ascii="Times New Roman" w:hAnsi="Times New Roman" w:cs="Times New Roman"/>
          <w:sz w:val="28"/>
          <w:szCs w:val="28"/>
          <w:lang w:val="uk-UA"/>
        </w:rPr>
      </w:pPr>
    </w:p>
    <w:p w14:paraId="4D3D34C7" w14:textId="401E97DA" w:rsidR="00B14C37" w:rsidRDefault="00B14C37" w:rsidP="00B14C37">
      <w:pPr>
        <w:spacing w:after="0" w:line="360" w:lineRule="auto"/>
        <w:ind w:firstLine="709"/>
        <w:jc w:val="both"/>
        <w:rPr>
          <w:rFonts w:ascii="Times New Roman" w:hAnsi="Times New Roman" w:cs="Times New Roman"/>
          <w:sz w:val="28"/>
          <w:szCs w:val="28"/>
          <w:lang w:val="uk-UA"/>
        </w:rPr>
      </w:pPr>
    </w:p>
    <w:p w14:paraId="70B44CB3" w14:textId="4FEF6C4F" w:rsidR="00B14C37" w:rsidRDefault="00B14C37" w:rsidP="00B14C37">
      <w:pPr>
        <w:spacing w:after="0" w:line="360" w:lineRule="auto"/>
        <w:ind w:firstLine="709"/>
        <w:jc w:val="both"/>
        <w:rPr>
          <w:rFonts w:ascii="Times New Roman" w:hAnsi="Times New Roman" w:cs="Times New Roman"/>
          <w:sz w:val="28"/>
          <w:szCs w:val="28"/>
          <w:lang w:val="uk-UA"/>
        </w:rPr>
      </w:pPr>
    </w:p>
    <w:p w14:paraId="164BE562" w14:textId="5D88337B" w:rsidR="00FB632D" w:rsidRDefault="00FB632D" w:rsidP="00AA0FFB">
      <w:pPr>
        <w:rPr>
          <w:rFonts w:ascii="Times New Roman" w:hAnsi="Times New Roman" w:cs="Times New Roman"/>
          <w:sz w:val="28"/>
          <w:szCs w:val="28"/>
          <w:lang w:val="uk-UA"/>
        </w:rPr>
      </w:pPr>
    </w:p>
    <w:p w14:paraId="4D2BD5E4" w14:textId="6C667AA7" w:rsidR="00C45F5D" w:rsidRDefault="00C45F5D" w:rsidP="00AA0FFB">
      <w:pPr>
        <w:rPr>
          <w:rFonts w:ascii="Times New Roman" w:hAnsi="Times New Roman" w:cs="Times New Roman"/>
          <w:sz w:val="28"/>
          <w:szCs w:val="28"/>
          <w:lang w:val="uk-UA"/>
        </w:rPr>
      </w:pPr>
    </w:p>
    <w:p w14:paraId="51820D65" w14:textId="77777777" w:rsidR="00C45F5D" w:rsidRDefault="00C45F5D" w:rsidP="006737CB">
      <w:pPr>
        <w:jc w:val="center"/>
        <w:rPr>
          <w:rFonts w:ascii="Times New Roman" w:hAnsi="Times New Roman" w:cs="Times New Roman"/>
          <w:sz w:val="28"/>
          <w:szCs w:val="28"/>
          <w:lang w:val="uk-UA"/>
        </w:rPr>
      </w:pPr>
    </w:p>
    <w:p w14:paraId="7D0372DC" w14:textId="77777777" w:rsidR="005E5663" w:rsidRDefault="005E5663" w:rsidP="006737CB">
      <w:pPr>
        <w:jc w:val="center"/>
        <w:rPr>
          <w:rFonts w:ascii="Times New Roman" w:hAnsi="Times New Roman" w:cs="Times New Roman"/>
          <w:sz w:val="28"/>
          <w:szCs w:val="28"/>
          <w:lang w:val="uk-UA"/>
        </w:rPr>
      </w:pPr>
    </w:p>
    <w:p w14:paraId="085A4F3F" w14:textId="77777777" w:rsidR="005E5663" w:rsidRDefault="005E5663" w:rsidP="006737CB">
      <w:pPr>
        <w:jc w:val="center"/>
        <w:rPr>
          <w:rFonts w:ascii="Times New Roman" w:hAnsi="Times New Roman" w:cs="Times New Roman"/>
          <w:sz w:val="28"/>
          <w:szCs w:val="28"/>
          <w:lang w:val="uk-UA"/>
        </w:rPr>
      </w:pPr>
    </w:p>
    <w:p w14:paraId="0B9ED7F7" w14:textId="77777777" w:rsidR="005E5663" w:rsidRDefault="005E5663" w:rsidP="006737CB">
      <w:pPr>
        <w:jc w:val="center"/>
        <w:rPr>
          <w:rFonts w:ascii="Times New Roman" w:hAnsi="Times New Roman" w:cs="Times New Roman"/>
          <w:sz w:val="28"/>
          <w:szCs w:val="28"/>
          <w:lang w:val="uk-UA"/>
        </w:rPr>
      </w:pPr>
    </w:p>
    <w:p w14:paraId="67CFDB6C" w14:textId="77777777" w:rsidR="005E5663" w:rsidRDefault="005E5663" w:rsidP="006737CB">
      <w:pPr>
        <w:jc w:val="center"/>
        <w:rPr>
          <w:rFonts w:ascii="Times New Roman" w:hAnsi="Times New Roman" w:cs="Times New Roman"/>
          <w:sz w:val="28"/>
          <w:szCs w:val="28"/>
          <w:lang w:val="uk-UA"/>
        </w:rPr>
      </w:pPr>
    </w:p>
    <w:p w14:paraId="2C219D05" w14:textId="77777777" w:rsidR="005E5663" w:rsidRDefault="005E5663" w:rsidP="006737CB">
      <w:pPr>
        <w:jc w:val="center"/>
        <w:rPr>
          <w:rFonts w:ascii="Times New Roman" w:hAnsi="Times New Roman" w:cs="Times New Roman"/>
          <w:sz w:val="28"/>
          <w:szCs w:val="28"/>
          <w:lang w:val="uk-UA"/>
        </w:rPr>
      </w:pPr>
    </w:p>
    <w:p w14:paraId="20919A0A" w14:textId="77777777" w:rsidR="005E5663" w:rsidRDefault="005E5663" w:rsidP="006737CB">
      <w:pPr>
        <w:jc w:val="center"/>
        <w:rPr>
          <w:rFonts w:ascii="Times New Roman" w:hAnsi="Times New Roman" w:cs="Times New Roman"/>
          <w:sz w:val="28"/>
          <w:szCs w:val="28"/>
          <w:lang w:val="uk-UA"/>
        </w:rPr>
      </w:pPr>
    </w:p>
    <w:p w14:paraId="0CCF4794" w14:textId="77777777" w:rsidR="005E5663" w:rsidRDefault="005E5663" w:rsidP="006737CB">
      <w:pPr>
        <w:jc w:val="center"/>
        <w:rPr>
          <w:rFonts w:ascii="Times New Roman" w:hAnsi="Times New Roman" w:cs="Times New Roman"/>
          <w:sz w:val="28"/>
          <w:szCs w:val="28"/>
          <w:lang w:val="uk-UA"/>
        </w:rPr>
      </w:pPr>
    </w:p>
    <w:p w14:paraId="06F9B95C" w14:textId="77777777" w:rsidR="005E5663" w:rsidRDefault="005E5663" w:rsidP="006737CB">
      <w:pPr>
        <w:jc w:val="center"/>
        <w:rPr>
          <w:rFonts w:ascii="Times New Roman" w:hAnsi="Times New Roman" w:cs="Times New Roman"/>
          <w:sz w:val="28"/>
          <w:szCs w:val="28"/>
          <w:lang w:val="uk-UA"/>
        </w:rPr>
      </w:pPr>
    </w:p>
    <w:p w14:paraId="3548A190" w14:textId="77777777" w:rsidR="005E5663" w:rsidRDefault="005E5663" w:rsidP="006737CB">
      <w:pPr>
        <w:jc w:val="center"/>
        <w:rPr>
          <w:rFonts w:ascii="Times New Roman" w:hAnsi="Times New Roman" w:cs="Times New Roman"/>
          <w:sz w:val="28"/>
          <w:szCs w:val="28"/>
          <w:lang w:val="uk-UA"/>
        </w:rPr>
      </w:pPr>
    </w:p>
    <w:p w14:paraId="05737E0A" w14:textId="77777777" w:rsidR="005E5663" w:rsidRDefault="005E5663" w:rsidP="005D28B3">
      <w:pPr>
        <w:rPr>
          <w:rFonts w:ascii="Times New Roman" w:hAnsi="Times New Roman" w:cs="Times New Roman"/>
          <w:sz w:val="28"/>
          <w:szCs w:val="28"/>
          <w:lang w:val="uk-UA"/>
        </w:rPr>
      </w:pPr>
    </w:p>
    <w:p w14:paraId="0E6A49A4" w14:textId="72DADDF6" w:rsidR="006737CB" w:rsidRDefault="00780117" w:rsidP="006737CB">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14:paraId="438E23B7" w14:textId="7B771015" w:rsidR="000E12FF" w:rsidRDefault="000E12FF" w:rsidP="001A01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магістерській роботі здійснено теоретичне обгрунтування інноваційної діяльності та вирішено актуальне науково-практичне завдання щодо проблем та перспектив вдосконалення інноваційної діяльності підприємств регіону.</w:t>
      </w:r>
    </w:p>
    <w:p w14:paraId="642A1C10" w14:textId="2E84B092" w:rsidR="001A01FF" w:rsidRDefault="001A01FF" w:rsidP="001A01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дослідження було </w:t>
      </w:r>
      <w:r w:rsidRPr="001A01FF">
        <w:rPr>
          <w:rFonts w:ascii="Times New Roman" w:hAnsi="Times New Roman" w:cs="Times New Roman"/>
          <w:sz w:val="28"/>
          <w:szCs w:val="28"/>
          <w:lang w:val="uk-UA"/>
        </w:rPr>
        <w:t>розглянут</w:t>
      </w:r>
      <w:r>
        <w:rPr>
          <w:rFonts w:ascii="Times New Roman" w:hAnsi="Times New Roman" w:cs="Times New Roman"/>
          <w:sz w:val="28"/>
          <w:szCs w:val="28"/>
          <w:lang w:val="uk-UA"/>
        </w:rPr>
        <w:t>о</w:t>
      </w:r>
      <w:r w:rsidRPr="001A01FF">
        <w:rPr>
          <w:rFonts w:ascii="Times New Roman" w:hAnsi="Times New Roman" w:cs="Times New Roman"/>
          <w:sz w:val="28"/>
          <w:szCs w:val="28"/>
          <w:lang w:val="uk-UA"/>
        </w:rPr>
        <w:t xml:space="preserve"> теоретичні </w:t>
      </w:r>
      <w:r>
        <w:rPr>
          <w:rFonts w:ascii="Times New Roman" w:hAnsi="Times New Roman" w:cs="Times New Roman"/>
          <w:sz w:val="28"/>
          <w:szCs w:val="28"/>
          <w:lang w:val="uk-UA"/>
        </w:rPr>
        <w:t xml:space="preserve">основи інноваційної діяльності; </w:t>
      </w:r>
      <w:r w:rsidRPr="001A01FF">
        <w:rPr>
          <w:rFonts w:ascii="Times New Roman" w:hAnsi="Times New Roman" w:cs="Times New Roman"/>
          <w:sz w:val="28"/>
          <w:szCs w:val="28"/>
          <w:lang w:val="uk-UA"/>
        </w:rPr>
        <w:t>окресл</w:t>
      </w:r>
      <w:r>
        <w:rPr>
          <w:rFonts w:ascii="Times New Roman" w:hAnsi="Times New Roman" w:cs="Times New Roman"/>
          <w:sz w:val="28"/>
          <w:szCs w:val="28"/>
          <w:lang w:val="uk-UA"/>
        </w:rPr>
        <w:t>ено</w:t>
      </w:r>
      <w:r w:rsidRPr="001A01FF">
        <w:rPr>
          <w:rFonts w:ascii="Times New Roman" w:hAnsi="Times New Roman" w:cs="Times New Roman"/>
          <w:sz w:val="28"/>
          <w:szCs w:val="28"/>
          <w:lang w:val="uk-UA"/>
        </w:rPr>
        <w:t xml:space="preserve"> основні підходи щодо визначення інновацій та їх класифікаці</w:t>
      </w:r>
      <w:r>
        <w:rPr>
          <w:rFonts w:ascii="Times New Roman" w:hAnsi="Times New Roman" w:cs="Times New Roman"/>
          <w:sz w:val="28"/>
          <w:szCs w:val="28"/>
          <w:lang w:val="uk-UA"/>
        </w:rPr>
        <w:t xml:space="preserve">ї; </w:t>
      </w:r>
      <w:r w:rsidRPr="001A01FF">
        <w:rPr>
          <w:rFonts w:ascii="Times New Roman" w:hAnsi="Times New Roman" w:cs="Times New Roman"/>
          <w:sz w:val="28"/>
          <w:szCs w:val="28"/>
          <w:lang w:val="uk-UA"/>
        </w:rPr>
        <w:t>вивч</w:t>
      </w:r>
      <w:r>
        <w:rPr>
          <w:rFonts w:ascii="Times New Roman" w:hAnsi="Times New Roman" w:cs="Times New Roman"/>
          <w:sz w:val="28"/>
          <w:szCs w:val="28"/>
          <w:lang w:val="uk-UA"/>
        </w:rPr>
        <w:t>ено</w:t>
      </w:r>
      <w:r w:rsidRPr="001A01FF">
        <w:rPr>
          <w:rFonts w:ascii="Times New Roman" w:hAnsi="Times New Roman" w:cs="Times New Roman"/>
          <w:sz w:val="28"/>
          <w:szCs w:val="28"/>
          <w:lang w:val="uk-UA"/>
        </w:rPr>
        <w:t xml:space="preserve"> міжнаро</w:t>
      </w:r>
      <w:r>
        <w:rPr>
          <w:rFonts w:ascii="Times New Roman" w:hAnsi="Times New Roman" w:cs="Times New Roman"/>
          <w:sz w:val="28"/>
          <w:szCs w:val="28"/>
          <w:lang w:val="uk-UA"/>
        </w:rPr>
        <w:t xml:space="preserve">дний досвід розвитку інновацій; </w:t>
      </w:r>
      <w:r w:rsidRPr="001A01FF">
        <w:rPr>
          <w:rFonts w:ascii="Times New Roman" w:hAnsi="Times New Roman" w:cs="Times New Roman"/>
          <w:sz w:val="28"/>
          <w:szCs w:val="28"/>
          <w:lang w:val="uk-UA"/>
        </w:rPr>
        <w:t>оцін</w:t>
      </w:r>
      <w:r>
        <w:rPr>
          <w:rFonts w:ascii="Times New Roman" w:hAnsi="Times New Roman" w:cs="Times New Roman"/>
          <w:sz w:val="28"/>
          <w:szCs w:val="28"/>
          <w:lang w:val="uk-UA"/>
        </w:rPr>
        <w:t xml:space="preserve">ено </w:t>
      </w:r>
      <w:r w:rsidRPr="001A01FF">
        <w:rPr>
          <w:rFonts w:ascii="Times New Roman" w:hAnsi="Times New Roman" w:cs="Times New Roman"/>
          <w:sz w:val="28"/>
          <w:szCs w:val="28"/>
          <w:lang w:val="uk-UA"/>
        </w:rPr>
        <w:t>сучасний стан інноваційної дія</w:t>
      </w:r>
      <w:r>
        <w:rPr>
          <w:rFonts w:ascii="Times New Roman" w:hAnsi="Times New Roman" w:cs="Times New Roman"/>
          <w:sz w:val="28"/>
          <w:szCs w:val="28"/>
          <w:lang w:val="uk-UA"/>
        </w:rPr>
        <w:t xml:space="preserve">льності України та її регіонів; </w:t>
      </w:r>
      <w:r w:rsidRPr="001A01FF">
        <w:rPr>
          <w:rFonts w:ascii="Times New Roman" w:hAnsi="Times New Roman" w:cs="Times New Roman"/>
          <w:sz w:val="28"/>
          <w:szCs w:val="28"/>
          <w:lang w:val="uk-UA"/>
        </w:rPr>
        <w:t>розглянут</w:t>
      </w:r>
      <w:r>
        <w:rPr>
          <w:rFonts w:ascii="Times New Roman" w:hAnsi="Times New Roman" w:cs="Times New Roman"/>
          <w:sz w:val="28"/>
          <w:szCs w:val="28"/>
          <w:lang w:val="uk-UA"/>
        </w:rPr>
        <w:t>о</w:t>
      </w:r>
      <w:r w:rsidRPr="001A01FF">
        <w:rPr>
          <w:rFonts w:ascii="Times New Roman" w:hAnsi="Times New Roman" w:cs="Times New Roman"/>
          <w:sz w:val="28"/>
          <w:szCs w:val="28"/>
          <w:lang w:val="uk-UA"/>
        </w:rPr>
        <w:t xml:space="preserve"> стратегії інноваційног</w:t>
      </w:r>
      <w:r>
        <w:rPr>
          <w:rFonts w:ascii="Times New Roman" w:hAnsi="Times New Roman" w:cs="Times New Roman"/>
          <w:sz w:val="28"/>
          <w:szCs w:val="28"/>
          <w:lang w:val="uk-UA"/>
        </w:rPr>
        <w:t xml:space="preserve">о розвитку підприємств регіону; </w:t>
      </w:r>
      <w:r w:rsidRPr="001A01FF">
        <w:rPr>
          <w:rFonts w:ascii="Times New Roman" w:hAnsi="Times New Roman" w:cs="Times New Roman"/>
          <w:sz w:val="28"/>
          <w:szCs w:val="28"/>
          <w:lang w:val="uk-UA"/>
        </w:rPr>
        <w:t>проаналіз</w:t>
      </w:r>
      <w:r>
        <w:rPr>
          <w:rFonts w:ascii="Times New Roman" w:hAnsi="Times New Roman" w:cs="Times New Roman"/>
          <w:sz w:val="28"/>
          <w:szCs w:val="28"/>
          <w:lang w:val="uk-UA"/>
        </w:rPr>
        <w:t xml:space="preserve">овано </w:t>
      </w:r>
      <w:r w:rsidRPr="001A01FF">
        <w:rPr>
          <w:rFonts w:ascii="Times New Roman" w:hAnsi="Times New Roman" w:cs="Times New Roman"/>
          <w:sz w:val="28"/>
          <w:szCs w:val="28"/>
          <w:lang w:val="uk-UA"/>
        </w:rPr>
        <w:t>фінансове забезпечення інноваційної діяльності п</w:t>
      </w:r>
      <w:r w:rsidR="000E12FF">
        <w:rPr>
          <w:rFonts w:ascii="Times New Roman" w:hAnsi="Times New Roman" w:cs="Times New Roman"/>
          <w:sz w:val="28"/>
          <w:szCs w:val="28"/>
          <w:lang w:val="uk-UA"/>
        </w:rPr>
        <w:t>ідприємств</w:t>
      </w:r>
      <w:r>
        <w:rPr>
          <w:rFonts w:ascii="Times New Roman" w:hAnsi="Times New Roman" w:cs="Times New Roman"/>
          <w:sz w:val="28"/>
          <w:szCs w:val="28"/>
          <w:lang w:val="uk-UA"/>
        </w:rPr>
        <w:t xml:space="preserve">; </w:t>
      </w:r>
      <w:r w:rsidRPr="001A01FF">
        <w:rPr>
          <w:rFonts w:ascii="Times New Roman" w:hAnsi="Times New Roman" w:cs="Times New Roman"/>
          <w:sz w:val="28"/>
          <w:szCs w:val="28"/>
          <w:lang w:val="uk-UA"/>
        </w:rPr>
        <w:t>визнач</w:t>
      </w:r>
      <w:r>
        <w:rPr>
          <w:rFonts w:ascii="Times New Roman" w:hAnsi="Times New Roman" w:cs="Times New Roman"/>
          <w:sz w:val="28"/>
          <w:szCs w:val="28"/>
          <w:lang w:val="uk-UA"/>
        </w:rPr>
        <w:t>ено</w:t>
      </w:r>
      <w:r w:rsidRPr="001A01FF">
        <w:rPr>
          <w:rFonts w:ascii="Times New Roman" w:hAnsi="Times New Roman" w:cs="Times New Roman"/>
          <w:sz w:val="28"/>
          <w:szCs w:val="28"/>
          <w:lang w:val="uk-UA"/>
        </w:rPr>
        <w:t xml:space="preserve"> особливості державного регулюванн</w:t>
      </w:r>
      <w:r>
        <w:rPr>
          <w:rFonts w:ascii="Times New Roman" w:hAnsi="Times New Roman" w:cs="Times New Roman"/>
          <w:sz w:val="28"/>
          <w:szCs w:val="28"/>
          <w:lang w:val="uk-UA"/>
        </w:rPr>
        <w:t xml:space="preserve">я інноваційного підприємництва; </w:t>
      </w:r>
      <w:r w:rsidRPr="001A01FF">
        <w:rPr>
          <w:rFonts w:ascii="Times New Roman" w:hAnsi="Times New Roman" w:cs="Times New Roman"/>
          <w:sz w:val="28"/>
          <w:szCs w:val="28"/>
          <w:lang w:val="uk-UA"/>
        </w:rPr>
        <w:t>охарактериз</w:t>
      </w:r>
      <w:r>
        <w:rPr>
          <w:rFonts w:ascii="Times New Roman" w:hAnsi="Times New Roman" w:cs="Times New Roman"/>
          <w:sz w:val="28"/>
          <w:szCs w:val="28"/>
          <w:lang w:val="uk-UA"/>
        </w:rPr>
        <w:t>овано</w:t>
      </w:r>
      <w:r w:rsidRPr="001A01FF">
        <w:rPr>
          <w:rFonts w:ascii="Times New Roman" w:hAnsi="Times New Roman" w:cs="Times New Roman"/>
          <w:sz w:val="28"/>
          <w:szCs w:val="28"/>
          <w:lang w:val="uk-UA"/>
        </w:rPr>
        <w:t xml:space="preserve"> інноваційні підприємства Луганської області</w:t>
      </w:r>
      <w:r w:rsidR="000E12FF">
        <w:rPr>
          <w:rFonts w:ascii="Times New Roman" w:hAnsi="Times New Roman" w:cs="Times New Roman"/>
          <w:sz w:val="28"/>
          <w:szCs w:val="28"/>
          <w:lang w:val="uk-UA"/>
        </w:rPr>
        <w:t>, їх основну продукцію та</w:t>
      </w:r>
      <w:r w:rsidRPr="001A01FF">
        <w:rPr>
          <w:rFonts w:ascii="Times New Roman" w:hAnsi="Times New Roman" w:cs="Times New Roman"/>
          <w:sz w:val="28"/>
          <w:szCs w:val="28"/>
          <w:lang w:val="uk-UA"/>
        </w:rPr>
        <w:t xml:space="preserve"> пок</w:t>
      </w:r>
      <w:r>
        <w:rPr>
          <w:rFonts w:ascii="Times New Roman" w:hAnsi="Times New Roman" w:cs="Times New Roman"/>
          <w:sz w:val="28"/>
          <w:szCs w:val="28"/>
          <w:lang w:val="uk-UA"/>
        </w:rPr>
        <w:t xml:space="preserve">азники інноваційної активності; </w:t>
      </w:r>
      <w:r w:rsidRPr="001A01FF">
        <w:rPr>
          <w:rFonts w:ascii="Times New Roman" w:hAnsi="Times New Roman" w:cs="Times New Roman"/>
          <w:sz w:val="28"/>
          <w:szCs w:val="28"/>
          <w:lang w:val="uk-UA"/>
        </w:rPr>
        <w:t>визнач</w:t>
      </w:r>
      <w:r>
        <w:rPr>
          <w:rFonts w:ascii="Times New Roman" w:hAnsi="Times New Roman" w:cs="Times New Roman"/>
          <w:sz w:val="28"/>
          <w:szCs w:val="28"/>
          <w:lang w:val="uk-UA"/>
        </w:rPr>
        <w:t xml:space="preserve">ено </w:t>
      </w:r>
      <w:r w:rsidRPr="001A01FF">
        <w:rPr>
          <w:rFonts w:ascii="Times New Roman" w:hAnsi="Times New Roman" w:cs="Times New Roman"/>
          <w:sz w:val="28"/>
          <w:szCs w:val="28"/>
          <w:lang w:val="uk-UA"/>
        </w:rPr>
        <w:t>потреби та перешкоди для інноваційного розв</w:t>
      </w:r>
      <w:r>
        <w:rPr>
          <w:rFonts w:ascii="Times New Roman" w:hAnsi="Times New Roman" w:cs="Times New Roman"/>
          <w:sz w:val="28"/>
          <w:szCs w:val="28"/>
          <w:lang w:val="uk-UA"/>
        </w:rPr>
        <w:t xml:space="preserve">итку підприємств Луганщини; </w:t>
      </w:r>
      <w:r w:rsidRPr="001A01FF">
        <w:rPr>
          <w:rFonts w:ascii="Times New Roman" w:hAnsi="Times New Roman" w:cs="Times New Roman"/>
          <w:sz w:val="28"/>
          <w:szCs w:val="28"/>
          <w:lang w:val="uk-UA"/>
        </w:rPr>
        <w:t>розроб</w:t>
      </w:r>
      <w:r>
        <w:rPr>
          <w:rFonts w:ascii="Times New Roman" w:hAnsi="Times New Roman" w:cs="Times New Roman"/>
          <w:sz w:val="28"/>
          <w:szCs w:val="28"/>
          <w:lang w:val="uk-UA"/>
        </w:rPr>
        <w:t>лено</w:t>
      </w:r>
      <w:r w:rsidRPr="001A01FF">
        <w:rPr>
          <w:rFonts w:ascii="Times New Roman" w:hAnsi="Times New Roman" w:cs="Times New Roman"/>
          <w:sz w:val="28"/>
          <w:szCs w:val="28"/>
          <w:lang w:val="uk-UA"/>
        </w:rPr>
        <w:t xml:space="preserve"> рекомендації щодо вдосконалення інноваційної діяльності підприємств Луганської області.</w:t>
      </w:r>
    </w:p>
    <w:p w14:paraId="057AA9C5" w14:textId="39E5A9D8" w:rsidR="001A01FF" w:rsidRPr="001A01FF" w:rsidRDefault="000E12FF" w:rsidP="000E12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дослідження було з</w:t>
      </w:r>
      <w:r w:rsidRPr="000E12FF">
        <w:rPr>
          <w:rFonts w:ascii="Times New Roman" w:hAnsi="Times New Roman" w:cs="Times New Roman"/>
          <w:sz w:val="28"/>
          <w:szCs w:val="28"/>
          <w:lang w:val="uk-UA"/>
        </w:rPr>
        <w:t>’</w:t>
      </w:r>
      <w:r>
        <w:rPr>
          <w:rFonts w:ascii="Times New Roman" w:hAnsi="Times New Roman" w:cs="Times New Roman"/>
          <w:sz w:val="28"/>
          <w:szCs w:val="28"/>
          <w:lang w:val="uk-UA"/>
        </w:rPr>
        <w:t>ясовано, що</w:t>
      </w:r>
      <w:r w:rsidR="001A01FF" w:rsidRPr="001A01FF">
        <w:rPr>
          <w:rFonts w:ascii="Times New Roman" w:hAnsi="Times New Roman" w:cs="Times New Roman"/>
          <w:sz w:val="28"/>
          <w:szCs w:val="28"/>
          <w:lang w:val="uk-UA"/>
        </w:rPr>
        <w:t xml:space="preserve"> </w:t>
      </w:r>
      <w:r>
        <w:rPr>
          <w:rFonts w:ascii="Times New Roman" w:hAnsi="Times New Roman" w:cs="Times New Roman"/>
          <w:sz w:val="28"/>
          <w:szCs w:val="28"/>
          <w:lang w:val="uk-UA"/>
        </w:rPr>
        <w:t>в Україні</w:t>
      </w:r>
      <w:r w:rsidR="001A01FF" w:rsidRPr="001A01FF">
        <w:rPr>
          <w:rFonts w:ascii="Times New Roman" w:hAnsi="Times New Roman" w:cs="Times New Roman"/>
          <w:sz w:val="28"/>
          <w:szCs w:val="28"/>
          <w:lang w:val="uk-UA"/>
        </w:rPr>
        <w:t xml:space="preserve"> існує потреба в оновленні технологічних процесів на підприємствах з метою поступового перетворення економіки в більш інноваційну та наукомістку і, як наслідок, більш конкурентоспроможну на світових ринках. Сьогодні </w:t>
      </w:r>
      <w:r>
        <w:rPr>
          <w:rFonts w:ascii="Times New Roman" w:hAnsi="Times New Roman" w:cs="Times New Roman"/>
          <w:sz w:val="28"/>
          <w:szCs w:val="28"/>
          <w:lang w:val="uk-UA"/>
        </w:rPr>
        <w:t xml:space="preserve">країна </w:t>
      </w:r>
      <w:r w:rsidR="001A01FF" w:rsidRPr="001A01FF">
        <w:rPr>
          <w:rFonts w:ascii="Times New Roman" w:hAnsi="Times New Roman" w:cs="Times New Roman"/>
          <w:sz w:val="28"/>
          <w:szCs w:val="28"/>
          <w:lang w:val="uk-UA"/>
        </w:rPr>
        <w:t>потребує інноваційних проєктів у сферах інформаційних технологій, енергозбереження, енергоефективності, поводження з побутовими відходами, проєктів екологічної спрямованості.</w:t>
      </w:r>
    </w:p>
    <w:p w14:paraId="06E2BA8B" w14:textId="0D083F3D" w:rsidR="00780117" w:rsidRDefault="001A01FF" w:rsidP="0059031C">
      <w:pPr>
        <w:spacing w:after="0" w:line="360" w:lineRule="auto"/>
        <w:ind w:firstLine="709"/>
        <w:jc w:val="both"/>
        <w:rPr>
          <w:rFonts w:ascii="Times New Roman" w:hAnsi="Times New Roman" w:cs="Times New Roman"/>
          <w:sz w:val="28"/>
          <w:szCs w:val="28"/>
          <w:lang w:val="uk-UA"/>
        </w:rPr>
      </w:pPr>
      <w:r w:rsidRPr="001A01FF">
        <w:rPr>
          <w:rFonts w:ascii="Times New Roman" w:hAnsi="Times New Roman" w:cs="Times New Roman"/>
          <w:sz w:val="28"/>
          <w:szCs w:val="28"/>
          <w:lang w:val="uk-UA"/>
        </w:rPr>
        <w:t>Інноваційні підприємства підтриму</w:t>
      </w:r>
      <w:r w:rsidR="0059031C">
        <w:rPr>
          <w:rFonts w:ascii="Times New Roman" w:hAnsi="Times New Roman" w:cs="Times New Roman"/>
          <w:sz w:val="28"/>
          <w:szCs w:val="28"/>
          <w:lang w:val="uk-UA"/>
        </w:rPr>
        <w:t>ють економічне зростання громад України</w:t>
      </w:r>
      <w:r w:rsidRPr="001A01FF">
        <w:rPr>
          <w:rFonts w:ascii="Times New Roman" w:hAnsi="Times New Roman" w:cs="Times New Roman"/>
          <w:sz w:val="28"/>
          <w:szCs w:val="28"/>
          <w:lang w:val="uk-UA"/>
        </w:rPr>
        <w:t xml:space="preserve"> завдяки надходженню коштів до місцевих бюджетів, підвищенню продуктивності праці, створенню робочих місць, а також забезпечують гнучку адаптацію економіки до нових глобальних трендів. Інновації мають </w:t>
      </w:r>
      <w:r w:rsidRPr="001A01FF">
        <w:rPr>
          <w:rFonts w:ascii="Times New Roman" w:hAnsi="Times New Roman" w:cs="Times New Roman"/>
          <w:sz w:val="28"/>
          <w:szCs w:val="28"/>
          <w:lang w:val="uk-UA"/>
        </w:rPr>
        <w:lastRenderedPageBreak/>
        <w:t>вирішальне значення для підвищення продуктивності, диверсифікації виробництва та збільшення доданої вартості.</w:t>
      </w:r>
    </w:p>
    <w:p w14:paraId="106EBFA9" w14:textId="60B83B9A" w:rsidR="0059031C" w:rsidRDefault="0059031C" w:rsidP="005903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Подане авторське </w:t>
      </w:r>
      <w:r w:rsidRPr="0059031C">
        <w:rPr>
          <w:rFonts w:ascii="Times New Roman" w:hAnsi="Times New Roman" w:cs="Times New Roman"/>
          <w:sz w:val="28"/>
          <w:szCs w:val="28"/>
          <w:lang w:val="uk-UA"/>
        </w:rPr>
        <w:t>трактування</w:t>
      </w:r>
      <w:r>
        <w:rPr>
          <w:rFonts w:ascii="Times New Roman" w:hAnsi="Times New Roman" w:cs="Times New Roman"/>
          <w:sz w:val="28"/>
          <w:szCs w:val="28"/>
          <w:lang w:val="uk-UA"/>
        </w:rPr>
        <w:t xml:space="preserve"> потреб та перешкод</w:t>
      </w:r>
      <w:r w:rsidRPr="0059031C">
        <w:rPr>
          <w:rFonts w:ascii="Times New Roman" w:hAnsi="Times New Roman" w:cs="Times New Roman"/>
          <w:sz w:val="28"/>
          <w:szCs w:val="28"/>
          <w:lang w:val="uk-UA"/>
        </w:rPr>
        <w:t xml:space="preserve"> для інноваційного розвитку підприємств Луганщини</w:t>
      </w:r>
      <w:r>
        <w:rPr>
          <w:rFonts w:ascii="Times New Roman" w:hAnsi="Times New Roman" w:cs="Times New Roman"/>
          <w:sz w:val="28"/>
          <w:szCs w:val="28"/>
          <w:lang w:val="uk-UA"/>
        </w:rPr>
        <w:t>, шляхів покращення та</w:t>
      </w:r>
      <w:r w:rsidRPr="0059031C">
        <w:rPr>
          <w:rFonts w:ascii="Times New Roman" w:hAnsi="Times New Roman" w:cs="Times New Roman"/>
          <w:sz w:val="28"/>
          <w:szCs w:val="28"/>
          <w:lang w:val="uk-UA"/>
        </w:rPr>
        <w:t xml:space="preserve"> вдосконалення інноваційної діяльності підприємств </w:t>
      </w:r>
      <w:r>
        <w:rPr>
          <w:rFonts w:ascii="Times New Roman" w:hAnsi="Times New Roman" w:cs="Times New Roman"/>
          <w:sz w:val="28"/>
          <w:szCs w:val="28"/>
          <w:lang w:val="uk-UA"/>
        </w:rPr>
        <w:t>шляхом залучення фінансових інструментів.</w:t>
      </w:r>
    </w:p>
    <w:p w14:paraId="16D35A3D" w14:textId="07F705A2" w:rsidR="0059031C" w:rsidRDefault="0059031C" w:rsidP="005903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висновки та результати, які отримано в ході дослідження:</w:t>
      </w:r>
    </w:p>
    <w:p w14:paraId="4BA62289" w14:textId="0CC5A49E" w:rsidR="00247FEE" w:rsidRPr="00247FEE" w:rsidRDefault="00F66AAF" w:rsidP="00247FE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550BB" w:rsidRPr="005550BB">
        <w:rPr>
          <w:lang w:val="uk-UA"/>
        </w:rPr>
        <w:t xml:space="preserve"> </w:t>
      </w:r>
      <w:r w:rsidR="005550BB" w:rsidRPr="005550BB">
        <w:rPr>
          <w:rFonts w:ascii="Times New Roman" w:hAnsi="Times New Roman" w:cs="Times New Roman"/>
          <w:sz w:val="28"/>
          <w:szCs w:val="28"/>
          <w:lang w:val="uk-UA"/>
        </w:rPr>
        <w:t>Занепад української науки,</w:t>
      </w:r>
      <w:r w:rsidR="005550BB">
        <w:rPr>
          <w:rFonts w:ascii="Times New Roman" w:hAnsi="Times New Roman" w:cs="Times New Roman"/>
          <w:sz w:val="28"/>
          <w:szCs w:val="28"/>
          <w:lang w:val="uk-UA"/>
        </w:rPr>
        <w:t xml:space="preserve"> старіння науковців,</w:t>
      </w:r>
      <w:r w:rsidR="005550BB" w:rsidRPr="005550BB">
        <w:rPr>
          <w:rFonts w:ascii="Times New Roman" w:hAnsi="Times New Roman" w:cs="Times New Roman"/>
          <w:sz w:val="28"/>
          <w:szCs w:val="28"/>
          <w:lang w:val="uk-UA"/>
        </w:rPr>
        <w:t xml:space="preserve"> відплив кадрів, старіння основних фондів, нестабільний фінансово-економічний стан у країні</w:t>
      </w:r>
      <w:r w:rsidR="00B6128B">
        <w:rPr>
          <w:rFonts w:ascii="Times New Roman" w:hAnsi="Times New Roman" w:cs="Times New Roman"/>
          <w:sz w:val="28"/>
          <w:szCs w:val="28"/>
          <w:lang w:val="uk-UA"/>
        </w:rPr>
        <w:t>, скорочення ч</w:t>
      </w:r>
      <w:r w:rsidR="00B6128B" w:rsidRPr="00B6128B">
        <w:rPr>
          <w:rFonts w:ascii="Times New Roman" w:hAnsi="Times New Roman" w:cs="Times New Roman"/>
          <w:sz w:val="28"/>
          <w:szCs w:val="28"/>
          <w:lang w:val="uk-UA"/>
        </w:rPr>
        <w:t>астк</w:t>
      </w:r>
      <w:r w:rsidR="00B6128B">
        <w:rPr>
          <w:rFonts w:ascii="Times New Roman" w:hAnsi="Times New Roman" w:cs="Times New Roman"/>
          <w:sz w:val="28"/>
          <w:szCs w:val="28"/>
          <w:lang w:val="uk-UA"/>
        </w:rPr>
        <w:t>и</w:t>
      </w:r>
      <w:r w:rsidR="00B6128B" w:rsidRPr="00B6128B">
        <w:rPr>
          <w:rFonts w:ascii="Times New Roman" w:hAnsi="Times New Roman" w:cs="Times New Roman"/>
          <w:sz w:val="28"/>
          <w:szCs w:val="28"/>
          <w:lang w:val="uk-UA"/>
        </w:rPr>
        <w:t xml:space="preserve"> кількості промислових підприємств, що впроваджували інновації</w:t>
      </w:r>
      <w:r w:rsidR="00B6128B">
        <w:rPr>
          <w:rFonts w:ascii="Times New Roman" w:hAnsi="Times New Roman" w:cs="Times New Roman"/>
          <w:sz w:val="28"/>
          <w:szCs w:val="28"/>
          <w:lang w:val="uk-UA"/>
        </w:rPr>
        <w:t xml:space="preserve">, скорочення </w:t>
      </w:r>
      <w:r w:rsidR="00B6128B" w:rsidRPr="00B6128B">
        <w:rPr>
          <w:rFonts w:ascii="Times New Roman" w:hAnsi="Times New Roman" w:cs="Times New Roman"/>
          <w:sz w:val="28"/>
          <w:szCs w:val="28"/>
          <w:lang w:val="uk-UA"/>
        </w:rPr>
        <w:t>обсягу реалізованої інноваційної продукції</w:t>
      </w:r>
      <w:r w:rsidR="00B6128B">
        <w:rPr>
          <w:rFonts w:ascii="Times New Roman" w:hAnsi="Times New Roman" w:cs="Times New Roman"/>
          <w:sz w:val="28"/>
          <w:szCs w:val="28"/>
          <w:lang w:val="uk-UA"/>
        </w:rPr>
        <w:t>, недосконалість законодавства у сфері інновацій</w:t>
      </w:r>
      <w:r w:rsidR="00750BBA">
        <w:rPr>
          <w:rFonts w:ascii="Times New Roman" w:hAnsi="Times New Roman" w:cs="Times New Roman"/>
          <w:sz w:val="28"/>
          <w:szCs w:val="28"/>
          <w:lang w:val="uk-UA"/>
        </w:rPr>
        <w:t xml:space="preserve"> (спостерігається несистемність законодавства, бо</w:t>
      </w:r>
      <w:r w:rsidR="00750BBA" w:rsidRPr="00750BBA">
        <w:rPr>
          <w:rFonts w:ascii="Times New Roman" w:hAnsi="Times New Roman" w:cs="Times New Roman"/>
          <w:sz w:val="28"/>
          <w:szCs w:val="28"/>
          <w:lang w:val="uk-UA"/>
        </w:rPr>
        <w:t xml:space="preserve"> </w:t>
      </w:r>
      <w:r w:rsidR="00750BBA">
        <w:rPr>
          <w:rFonts w:ascii="Times New Roman" w:hAnsi="Times New Roman" w:cs="Times New Roman"/>
          <w:sz w:val="28"/>
          <w:szCs w:val="28"/>
          <w:lang w:val="uk-UA"/>
        </w:rPr>
        <w:t>з</w:t>
      </w:r>
      <w:r w:rsidR="00750BBA" w:rsidRPr="00750BBA">
        <w:rPr>
          <w:rFonts w:ascii="Times New Roman" w:hAnsi="Times New Roman" w:cs="Times New Roman"/>
          <w:sz w:val="28"/>
          <w:szCs w:val="28"/>
          <w:lang w:val="uk-UA"/>
        </w:rPr>
        <w:t xml:space="preserve">акони щодо наукової </w:t>
      </w:r>
      <w:r w:rsidR="00750BBA">
        <w:rPr>
          <w:rFonts w:ascii="Times New Roman" w:hAnsi="Times New Roman" w:cs="Times New Roman"/>
          <w:sz w:val="28"/>
          <w:szCs w:val="28"/>
          <w:lang w:val="uk-UA"/>
        </w:rPr>
        <w:t>та</w:t>
      </w:r>
      <w:r w:rsidR="00750BBA" w:rsidRPr="00750BBA">
        <w:rPr>
          <w:rFonts w:ascii="Times New Roman" w:hAnsi="Times New Roman" w:cs="Times New Roman"/>
          <w:sz w:val="28"/>
          <w:szCs w:val="28"/>
          <w:lang w:val="uk-UA"/>
        </w:rPr>
        <w:t xml:space="preserve"> інноваційної діяльно</w:t>
      </w:r>
      <w:r w:rsidR="00750BBA">
        <w:rPr>
          <w:rFonts w:ascii="Times New Roman" w:hAnsi="Times New Roman" w:cs="Times New Roman"/>
          <w:sz w:val="28"/>
          <w:szCs w:val="28"/>
          <w:lang w:val="uk-UA"/>
        </w:rPr>
        <w:t xml:space="preserve">сті, передачі технологій слабко </w:t>
      </w:r>
      <w:r w:rsidR="00750BBA" w:rsidRPr="00750BBA">
        <w:rPr>
          <w:rFonts w:ascii="Times New Roman" w:hAnsi="Times New Roman" w:cs="Times New Roman"/>
          <w:sz w:val="28"/>
          <w:szCs w:val="28"/>
          <w:lang w:val="uk-UA"/>
        </w:rPr>
        <w:t>пов’язані один з одним</w:t>
      </w:r>
      <w:r w:rsidR="00750BBA">
        <w:rPr>
          <w:rFonts w:ascii="Times New Roman" w:hAnsi="Times New Roman" w:cs="Times New Roman"/>
          <w:sz w:val="28"/>
          <w:szCs w:val="28"/>
          <w:lang w:val="uk-UA"/>
        </w:rPr>
        <w:t>),</w:t>
      </w:r>
      <w:r w:rsidR="00B6128B">
        <w:rPr>
          <w:rFonts w:ascii="Times New Roman" w:hAnsi="Times New Roman" w:cs="Times New Roman"/>
          <w:sz w:val="28"/>
          <w:szCs w:val="28"/>
          <w:lang w:val="uk-UA"/>
        </w:rPr>
        <w:t xml:space="preserve"> нерозвинена інфраструктура підтримки інновацій,</w:t>
      </w:r>
      <w:r w:rsidR="00750BBA" w:rsidRPr="00750BBA">
        <w:rPr>
          <w:lang w:val="uk-UA"/>
        </w:rPr>
        <w:t xml:space="preserve"> </w:t>
      </w:r>
      <w:r w:rsidR="00750BBA">
        <w:rPr>
          <w:rFonts w:ascii="Times New Roman" w:hAnsi="Times New Roman" w:cs="Times New Roman"/>
          <w:sz w:val="28"/>
          <w:szCs w:val="28"/>
          <w:lang w:val="uk-UA"/>
        </w:rPr>
        <w:t>брак</w:t>
      </w:r>
      <w:r w:rsidR="00750BBA" w:rsidRPr="00750BBA">
        <w:rPr>
          <w:rFonts w:ascii="Times New Roman" w:hAnsi="Times New Roman" w:cs="Times New Roman"/>
          <w:sz w:val="28"/>
          <w:szCs w:val="28"/>
          <w:lang w:val="uk-UA"/>
        </w:rPr>
        <w:t xml:space="preserve"> скоординованої діяль</w:t>
      </w:r>
      <w:r w:rsidR="00750BBA">
        <w:rPr>
          <w:rFonts w:ascii="Times New Roman" w:hAnsi="Times New Roman" w:cs="Times New Roman"/>
          <w:sz w:val="28"/>
          <w:szCs w:val="28"/>
          <w:lang w:val="uk-UA"/>
        </w:rPr>
        <w:t xml:space="preserve">ності органів виконавчої влади та місцевого самоврядування, </w:t>
      </w:r>
      <w:r w:rsidR="00750BBA" w:rsidRPr="00750BBA">
        <w:rPr>
          <w:rFonts w:ascii="Times New Roman" w:hAnsi="Times New Roman" w:cs="Times New Roman"/>
          <w:sz w:val="28"/>
          <w:szCs w:val="28"/>
          <w:lang w:val="uk-UA"/>
        </w:rPr>
        <w:t>спрямованої на інноваційний розвиток країни</w:t>
      </w:r>
      <w:r w:rsidR="00750BBA">
        <w:rPr>
          <w:rFonts w:ascii="Times New Roman" w:hAnsi="Times New Roman" w:cs="Times New Roman"/>
          <w:sz w:val="28"/>
          <w:szCs w:val="28"/>
          <w:lang w:val="uk-UA"/>
        </w:rPr>
        <w:t>,</w:t>
      </w:r>
      <w:r w:rsidR="00B6128B">
        <w:rPr>
          <w:rFonts w:ascii="Times New Roman" w:hAnsi="Times New Roman" w:cs="Times New Roman"/>
          <w:sz w:val="28"/>
          <w:szCs w:val="28"/>
          <w:lang w:val="uk-UA"/>
        </w:rPr>
        <w:t xml:space="preserve"> відсутність </w:t>
      </w:r>
      <w:r w:rsidR="00B6128B" w:rsidRPr="00B6128B">
        <w:rPr>
          <w:rFonts w:ascii="Times New Roman" w:hAnsi="Times New Roman" w:cs="Times New Roman"/>
          <w:sz w:val="28"/>
          <w:szCs w:val="28"/>
          <w:lang w:val="uk-UA"/>
        </w:rPr>
        <w:t>конкурентн</w:t>
      </w:r>
      <w:r w:rsidR="00B6128B">
        <w:rPr>
          <w:rFonts w:ascii="Times New Roman" w:hAnsi="Times New Roman" w:cs="Times New Roman"/>
          <w:sz w:val="28"/>
          <w:szCs w:val="28"/>
          <w:lang w:val="uk-UA"/>
        </w:rPr>
        <w:t>ого</w:t>
      </w:r>
      <w:r w:rsidR="00B6128B" w:rsidRPr="00B6128B">
        <w:rPr>
          <w:rFonts w:ascii="Times New Roman" w:hAnsi="Times New Roman" w:cs="Times New Roman"/>
          <w:sz w:val="28"/>
          <w:szCs w:val="28"/>
          <w:lang w:val="uk-UA"/>
        </w:rPr>
        <w:t xml:space="preserve"> оподаткування </w:t>
      </w:r>
      <w:r w:rsidR="005550BB" w:rsidRPr="005550BB">
        <w:rPr>
          <w:rFonts w:ascii="Times New Roman" w:hAnsi="Times New Roman" w:cs="Times New Roman"/>
          <w:sz w:val="28"/>
          <w:szCs w:val="28"/>
          <w:lang w:val="uk-UA"/>
        </w:rPr>
        <w:t>поступово знищують науково-технологічний та інноваційний потенціал економіки України.</w:t>
      </w:r>
      <w:r w:rsidR="00B6128B">
        <w:rPr>
          <w:rFonts w:ascii="Times New Roman" w:hAnsi="Times New Roman" w:cs="Times New Roman"/>
          <w:sz w:val="28"/>
          <w:szCs w:val="28"/>
          <w:lang w:val="uk-UA"/>
        </w:rPr>
        <w:t xml:space="preserve"> </w:t>
      </w:r>
      <w:r w:rsidR="00247FEE">
        <w:rPr>
          <w:rFonts w:ascii="Times New Roman" w:hAnsi="Times New Roman" w:cs="Times New Roman"/>
          <w:sz w:val="28"/>
          <w:szCs w:val="28"/>
          <w:lang w:val="uk-UA"/>
        </w:rPr>
        <w:t>Національна</w:t>
      </w:r>
      <w:r w:rsidR="00247FEE" w:rsidRPr="00247FEE">
        <w:rPr>
          <w:rFonts w:ascii="Times New Roman" w:hAnsi="Times New Roman" w:cs="Times New Roman"/>
          <w:sz w:val="28"/>
          <w:szCs w:val="28"/>
          <w:lang w:val="uk-UA"/>
        </w:rPr>
        <w:t xml:space="preserve"> інноваційна політика формується фрагментарно через</w:t>
      </w:r>
    </w:p>
    <w:p w14:paraId="2A9FC722" w14:textId="1EC25CA8" w:rsidR="00F66AAF" w:rsidRPr="005550BB" w:rsidRDefault="00247FEE" w:rsidP="00247FEE">
      <w:pPr>
        <w:spacing w:after="0" w:line="360" w:lineRule="auto"/>
        <w:jc w:val="both"/>
        <w:rPr>
          <w:rFonts w:ascii="Times New Roman" w:hAnsi="Times New Roman" w:cs="Times New Roman"/>
          <w:sz w:val="28"/>
          <w:szCs w:val="28"/>
          <w:lang w:val="uk-UA"/>
        </w:rPr>
      </w:pPr>
      <w:r w:rsidRPr="00247FEE">
        <w:rPr>
          <w:rFonts w:ascii="Times New Roman" w:hAnsi="Times New Roman" w:cs="Times New Roman"/>
          <w:sz w:val="28"/>
          <w:szCs w:val="28"/>
          <w:lang w:val="uk-UA"/>
        </w:rPr>
        <w:t xml:space="preserve">неузгодженість у діяльності </w:t>
      </w:r>
      <w:r>
        <w:rPr>
          <w:rFonts w:ascii="Times New Roman" w:hAnsi="Times New Roman" w:cs="Times New Roman"/>
          <w:sz w:val="28"/>
          <w:szCs w:val="28"/>
          <w:lang w:val="uk-UA"/>
        </w:rPr>
        <w:t xml:space="preserve">головних учасників інноваційної </w:t>
      </w:r>
      <w:r w:rsidRPr="00247FEE">
        <w:rPr>
          <w:rFonts w:ascii="Times New Roman" w:hAnsi="Times New Roman" w:cs="Times New Roman"/>
          <w:sz w:val="28"/>
          <w:szCs w:val="28"/>
          <w:lang w:val="uk-UA"/>
        </w:rPr>
        <w:t>діяльності.</w:t>
      </w:r>
    </w:p>
    <w:p w14:paraId="33A36718" w14:textId="40FDF2B3" w:rsidR="0059031C" w:rsidRDefault="00B6128B" w:rsidP="00FE4D6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Інноваційні </w:t>
      </w:r>
      <w:r w:rsidR="00F66AAF" w:rsidRPr="00F66AAF">
        <w:rPr>
          <w:rFonts w:ascii="Times New Roman" w:hAnsi="Times New Roman" w:cs="Times New Roman"/>
          <w:sz w:val="28"/>
          <w:szCs w:val="28"/>
          <w:lang w:val="uk-UA"/>
        </w:rPr>
        <w:t>підприємств</w:t>
      </w:r>
      <w:r>
        <w:rPr>
          <w:rFonts w:ascii="Times New Roman" w:hAnsi="Times New Roman" w:cs="Times New Roman"/>
          <w:sz w:val="28"/>
          <w:szCs w:val="28"/>
          <w:lang w:val="uk-UA"/>
        </w:rPr>
        <w:t>а стикаються з низкою проблем, серед яких найголовніші:</w:t>
      </w:r>
      <w:r w:rsidR="00F66AAF" w:rsidRPr="00F66AA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недостатність </w:t>
      </w:r>
      <w:r w:rsidR="00F66AAF" w:rsidRPr="00F66AAF">
        <w:rPr>
          <w:rFonts w:ascii="Times New Roman" w:hAnsi="Times New Roman" w:cs="Times New Roman"/>
          <w:sz w:val="28"/>
          <w:szCs w:val="28"/>
          <w:lang w:val="uk-UA"/>
        </w:rPr>
        <w:t>фінансов</w:t>
      </w:r>
      <w:r>
        <w:rPr>
          <w:rFonts w:ascii="Times New Roman" w:hAnsi="Times New Roman" w:cs="Times New Roman"/>
          <w:sz w:val="28"/>
          <w:szCs w:val="28"/>
          <w:lang w:val="uk-UA"/>
        </w:rPr>
        <w:t xml:space="preserve">ої </w:t>
      </w:r>
      <w:r w:rsidR="00F66AAF" w:rsidRPr="00F66AAF">
        <w:rPr>
          <w:rFonts w:ascii="Times New Roman" w:hAnsi="Times New Roman" w:cs="Times New Roman"/>
          <w:sz w:val="28"/>
          <w:szCs w:val="28"/>
          <w:lang w:val="uk-UA"/>
        </w:rPr>
        <w:t>складово</w:t>
      </w:r>
      <w:r>
        <w:rPr>
          <w:rFonts w:ascii="Times New Roman" w:hAnsi="Times New Roman" w:cs="Times New Roman"/>
          <w:sz w:val="28"/>
          <w:szCs w:val="28"/>
          <w:lang w:val="uk-UA"/>
        </w:rPr>
        <w:t>ї, брак кваліфікованих кадрів</w:t>
      </w:r>
      <w:r w:rsidR="00FE4D62">
        <w:rPr>
          <w:rFonts w:ascii="Times New Roman" w:hAnsi="Times New Roman" w:cs="Times New Roman"/>
          <w:sz w:val="28"/>
          <w:szCs w:val="28"/>
          <w:lang w:val="uk-UA"/>
        </w:rPr>
        <w:t xml:space="preserve">, необізнаність підприємств щодо </w:t>
      </w:r>
      <w:r w:rsidR="00FE4D62" w:rsidRPr="00FE4D62">
        <w:rPr>
          <w:rFonts w:ascii="Times New Roman" w:hAnsi="Times New Roman" w:cs="Times New Roman"/>
          <w:sz w:val="28"/>
          <w:szCs w:val="28"/>
          <w:lang w:val="uk-UA"/>
        </w:rPr>
        <w:t>інструмент</w:t>
      </w:r>
      <w:r w:rsidR="00FE4D62">
        <w:rPr>
          <w:rFonts w:ascii="Times New Roman" w:hAnsi="Times New Roman" w:cs="Times New Roman"/>
          <w:sz w:val="28"/>
          <w:szCs w:val="28"/>
          <w:lang w:val="uk-UA"/>
        </w:rPr>
        <w:t>ів</w:t>
      </w:r>
      <w:r w:rsidR="00FE4D62" w:rsidRPr="00FE4D62">
        <w:rPr>
          <w:rFonts w:ascii="Times New Roman" w:hAnsi="Times New Roman" w:cs="Times New Roman"/>
          <w:sz w:val="28"/>
          <w:szCs w:val="28"/>
          <w:lang w:val="uk-UA"/>
        </w:rPr>
        <w:t xml:space="preserve"> підтримки інноваційної діяльності</w:t>
      </w:r>
      <w:r w:rsidR="00FE4D62">
        <w:rPr>
          <w:rFonts w:ascii="Times New Roman" w:hAnsi="Times New Roman" w:cs="Times New Roman"/>
          <w:sz w:val="28"/>
          <w:szCs w:val="28"/>
          <w:lang w:val="uk-UA"/>
        </w:rPr>
        <w:t>,</w:t>
      </w:r>
      <w:r w:rsidR="00FE4D62" w:rsidRPr="00FE4D62">
        <w:rPr>
          <w:lang w:val="uk-UA"/>
        </w:rPr>
        <w:t xml:space="preserve"> </w:t>
      </w:r>
      <w:r w:rsidR="00FE4D62">
        <w:rPr>
          <w:rFonts w:ascii="Times New Roman" w:hAnsi="Times New Roman" w:cs="Times New Roman"/>
          <w:sz w:val="28"/>
          <w:szCs w:val="28"/>
          <w:lang w:val="uk-UA"/>
        </w:rPr>
        <w:t>в</w:t>
      </w:r>
      <w:r w:rsidR="00FE4D62" w:rsidRPr="00FE4D62">
        <w:rPr>
          <w:rFonts w:ascii="Times New Roman" w:hAnsi="Times New Roman" w:cs="Times New Roman"/>
          <w:sz w:val="28"/>
          <w:szCs w:val="28"/>
          <w:lang w:val="uk-UA"/>
        </w:rPr>
        <w:t>исокі ставки податків</w:t>
      </w:r>
      <w:r w:rsidR="00FE4D62">
        <w:rPr>
          <w:rFonts w:ascii="Times New Roman" w:hAnsi="Times New Roman" w:cs="Times New Roman"/>
          <w:sz w:val="28"/>
          <w:szCs w:val="28"/>
          <w:lang w:val="uk-UA"/>
        </w:rPr>
        <w:t xml:space="preserve">, відсутність доступу до кредитів, захист </w:t>
      </w:r>
      <w:r w:rsidR="00FE4D62" w:rsidRPr="00FE4D62">
        <w:rPr>
          <w:rFonts w:ascii="Times New Roman" w:hAnsi="Times New Roman" w:cs="Times New Roman"/>
          <w:sz w:val="28"/>
          <w:szCs w:val="28"/>
          <w:lang w:val="uk-UA"/>
        </w:rPr>
        <w:t>авторського права</w:t>
      </w:r>
      <w:r w:rsidR="00FE4D62">
        <w:rPr>
          <w:rFonts w:ascii="Times New Roman" w:hAnsi="Times New Roman" w:cs="Times New Roman"/>
          <w:sz w:val="28"/>
          <w:szCs w:val="28"/>
          <w:lang w:val="uk-UA"/>
        </w:rPr>
        <w:t>.</w:t>
      </w:r>
      <w:r w:rsidR="00F66AAF" w:rsidRPr="00F66AAF">
        <w:rPr>
          <w:rFonts w:ascii="Times New Roman" w:hAnsi="Times New Roman" w:cs="Times New Roman"/>
          <w:sz w:val="28"/>
          <w:szCs w:val="28"/>
          <w:lang w:val="uk-UA"/>
        </w:rPr>
        <w:t xml:space="preserve"> </w:t>
      </w:r>
      <w:r>
        <w:rPr>
          <w:rFonts w:ascii="Times New Roman" w:hAnsi="Times New Roman" w:cs="Times New Roman"/>
          <w:sz w:val="28"/>
          <w:szCs w:val="28"/>
          <w:lang w:val="uk-UA"/>
        </w:rPr>
        <w:t>Найбільше потерпають підприємства та науково-дослідні установи Донецької та Луганської областей через ситуацію на Сході України</w:t>
      </w:r>
      <w:r w:rsidR="00FE4D62">
        <w:rPr>
          <w:rFonts w:ascii="Times New Roman" w:hAnsi="Times New Roman" w:cs="Times New Roman"/>
          <w:sz w:val="28"/>
          <w:szCs w:val="28"/>
          <w:lang w:val="uk-UA"/>
        </w:rPr>
        <w:t xml:space="preserve">, починаючи з 2014 </w:t>
      </w:r>
      <w:r w:rsidR="00FE4D62" w:rsidRPr="00FE4D62">
        <w:rPr>
          <w:rFonts w:ascii="Times New Roman" w:hAnsi="Times New Roman" w:cs="Times New Roman"/>
          <w:sz w:val="28"/>
          <w:szCs w:val="28"/>
          <w:lang w:val="uk-UA"/>
        </w:rPr>
        <w:t>року з огляду на військовий конфлікт країни</w:t>
      </w:r>
      <w:r>
        <w:rPr>
          <w:rFonts w:ascii="Times New Roman" w:hAnsi="Times New Roman" w:cs="Times New Roman"/>
          <w:sz w:val="28"/>
          <w:szCs w:val="28"/>
          <w:lang w:val="uk-UA"/>
        </w:rPr>
        <w:t xml:space="preserve"> велика частка підприємств </w:t>
      </w:r>
      <w:r w:rsidR="00F66AAF" w:rsidRPr="00F66AAF">
        <w:rPr>
          <w:rFonts w:ascii="Times New Roman" w:hAnsi="Times New Roman" w:cs="Times New Roman"/>
          <w:sz w:val="28"/>
          <w:szCs w:val="28"/>
          <w:lang w:val="uk-UA"/>
        </w:rPr>
        <w:t>втрати</w:t>
      </w:r>
      <w:r w:rsidR="00750BBA">
        <w:rPr>
          <w:rFonts w:ascii="Times New Roman" w:hAnsi="Times New Roman" w:cs="Times New Roman"/>
          <w:sz w:val="28"/>
          <w:szCs w:val="28"/>
          <w:lang w:val="uk-UA"/>
        </w:rPr>
        <w:t>ли</w:t>
      </w:r>
      <w:r>
        <w:rPr>
          <w:rFonts w:ascii="Times New Roman" w:hAnsi="Times New Roman" w:cs="Times New Roman"/>
          <w:sz w:val="28"/>
          <w:szCs w:val="28"/>
          <w:lang w:val="uk-UA"/>
        </w:rPr>
        <w:t xml:space="preserve"> </w:t>
      </w:r>
      <w:r w:rsidR="00750BBA">
        <w:rPr>
          <w:rFonts w:ascii="Times New Roman" w:hAnsi="Times New Roman" w:cs="Times New Roman"/>
          <w:sz w:val="28"/>
          <w:szCs w:val="28"/>
          <w:lang w:val="uk-UA"/>
        </w:rPr>
        <w:t xml:space="preserve">значну </w:t>
      </w:r>
      <w:r>
        <w:rPr>
          <w:rFonts w:ascii="Times New Roman" w:hAnsi="Times New Roman" w:cs="Times New Roman"/>
          <w:sz w:val="28"/>
          <w:szCs w:val="28"/>
          <w:lang w:val="uk-UA"/>
        </w:rPr>
        <w:t xml:space="preserve">частку активів, виробничих </w:t>
      </w:r>
      <w:r w:rsidR="00F66AAF" w:rsidRPr="00F66AAF">
        <w:rPr>
          <w:rFonts w:ascii="Times New Roman" w:hAnsi="Times New Roman" w:cs="Times New Roman"/>
          <w:sz w:val="28"/>
          <w:szCs w:val="28"/>
          <w:lang w:val="uk-UA"/>
        </w:rPr>
        <w:t>потужностей</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висококваліфіковані кадри, основні ринки збуту (РФ) та поне</w:t>
      </w:r>
      <w:r w:rsidR="00F66AAF" w:rsidRPr="00F66AAF">
        <w:rPr>
          <w:rFonts w:ascii="Times New Roman" w:hAnsi="Times New Roman" w:cs="Times New Roman"/>
          <w:sz w:val="28"/>
          <w:szCs w:val="28"/>
          <w:lang w:val="uk-UA"/>
        </w:rPr>
        <w:t>с</w:t>
      </w:r>
      <w:r>
        <w:rPr>
          <w:rFonts w:ascii="Times New Roman" w:hAnsi="Times New Roman" w:cs="Times New Roman"/>
          <w:sz w:val="28"/>
          <w:szCs w:val="28"/>
          <w:lang w:val="uk-UA"/>
        </w:rPr>
        <w:t xml:space="preserve">ли колосальні </w:t>
      </w:r>
      <w:r w:rsidR="00F66AAF" w:rsidRPr="00F66AAF">
        <w:rPr>
          <w:rFonts w:ascii="Times New Roman" w:hAnsi="Times New Roman" w:cs="Times New Roman"/>
          <w:sz w:val="28"/>
          <w:szCs w:val="28"/>
          <w:lang w:val="uk-UA"/>
        </w:rPr>
        <w:t>збитки.</w:t>
      </w:r>
    </w:p>
    <w:p w14:paraId="6308A5A3" w14:textId="4A88919B" w:rsidR="00B6128B" w:rsidRPr="004069EC" w:rsidRDefault="00B6128B" w:rsidP="004069E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E4D62">
        <w:rPr>
          <w:rFonts w:ascii="Times New Roman" w:hAnsi="Times New Roman" w:cs="Times New Roman"/>
          <w:sz w:val="28"/>
          <w:szCs w:val="28"/>
          <w:lang w:val="uk-UA"/>
        </w:rPr>
        <w:t xml:space="preserve"> </w:t>
      </w:r>
      <w:r w:rsidR="00750BBA">
        <w:rPr>
          <w:rFonts w:ascii="Times New Roman" w:hAnsi="Times New Roman" w:cs="Times New Roman"/>
          <w:sz w:val="28"/>
          <w:szCs w:val="28"/>
          <w:lang w:val="uk-UA"/>
        </w:rPr>
        <w:t>Для активізації інноваційної діяльності адміністративно-територіальних один</w:t>
      </w:r>
      <w:r w:rsidR="00BA1816">
        <w:rPr>
          <w:rFonts w:ascii="Times New Roman" w:hAnsi="Times New Roman" w:cs="Times New Roman"/>
          <w:sz w:val="28"/>
          <w:szCs w:val="28"/>
          <w:lang w:val="uk-UA"/>
        </w:rPr>
        <w:t>иць України необхідно переймати</w:t>
      </w:r>
      <w:r w:rsidR="00750BBA" w:rsidRPr="00750BBA">
        <w:rPr>
          <w:rFonts w:ascii="Times New Roman" w:hAnsi="Times New Roman" w:cs="Times New Roman"/>
          <w:sz w:val="28"/>
          <w:szCs w:val="28"/>
          <w:lang w:val="uk-UA"/>
        </w:rPr>
        <w:t xml:space="preserve"> світовий </w:t>
      </w:r>
      <w:r w:rsidR="00BA1816">
        <w:rPr>
          <w:rFonts w:ascii="Times New Roman" w:hAnsi="Times New Roman" w:cs="Times New Roman"/>
          <w:sz w:val="28"/>
          <w:szCs w:val="28"/>
          <w:lang w:val="uk-UA"/>
        </w:rPr>
        <w:t xml:space="preserve">та європейський </w:t>
      </w:r>
      <w:r w:rsidR="00750BBA" w:rsidRPr="00750BBA">
        <w:rPr>
          <w:rFonts w:ascii="Times New Roman" w:hAnsi="Times New Roman" w:cs="Times New Roman"/>
          <w:sz w:val="28"/>
          <w:szCs w:val="28"/>
          <w:lang w:val="uk-UA"/>
        </w:rPr>
        <w:t>досвід підтримки інновацій.</w:t>
      </w:r>
      <w:r w:rsidR="00750BBA">
        <w:rPr>
          <w:rFonts w:ascii="Times New Roman" w:hAnsi="Times New Roman" w:cs="Times New Roman"/>
          <w:sz w:val="28"/>
          <w:szCs w:val="28"/>
          <w:lang w:val="uk-UA"/>
        </w:rPr>
        <w:t xml:space="preserve"> П</w:t>
      </w:r>
      <w:r w:rsidR="00BA1816">
        <w:rPr>
          <w:rFonts w:ascii="Times New Roman" w:hAnsi="Times New Roman" w:cs="Times New Roman"/>
          <w:sz w:val="28"/>
          <w:szCs w:val="28"/>
          <w:lang w:val="uk-UA"/>
        </w:rPr>
        <w:t xml:space="preserve">ерш за все, потребує вдосконалення інноваційна інфраструктура, бо її </w:t>
      </w:r>
      <w:r w:rsidR="00750BBA" w:rsidRPr="00750BBA">
        <w:rPr>
          <w:rFonts w:ascii="Times New Roman" w:hAnsi="Times New Roman" w:cs="Times New Roman"/>
          <w:sz w:val="28"/>
          <w:szCs w:val="28"/>
          <w:lang w:val="uk-UA"/>
        </w:rPr>
        <w:t>розвиток залишається на досить низькому рівні у порівнянні з провідними країнами світу.</w:t>
      </w:r>
      <w:r w:rsidR="00BA1816" w:rsidRPr="00BA1816">
        <w:t xml:space="preserve"> </w:t>
      </w:r>
      <w:r w:rsidR="00BA1816" w:rsidRPr="00BA1816">
        <w:rPr>
          <w:rFonts w:ascii="Times New Roman" w:hAnsi="Times New Roman" w:cs="Times New Roman"/>
          <w:sz w:val="28"/>
          <w:szCs w:val="28"/>
          <w:lang w:val="uk-UA"/>
        </w:rPr>
        <w:t>Станом на 28.12.2020 до Реєстру індустріальних (промислових) парків включено 45 індустріальних парків, у 23 із них визначено керуючі компанії, а у 8 є учасники</w:t>
      </w:r>
      <w:r w:rsidR="00BA1816">
        <w:rPr>
          <w:rFonts w:ascii="Times New Roman" w:hAnsi="Times New Roman" w:cs="Times New Roman"/>
          <w:sz w:val="28"/>
          <w:szCs w:val="28"/>
          <w:lang w:val="uk-UA"/>
        </w:rPr>
        <w:t xml:space="preserve">. В Україні зареєстровано 34 наукових парки, проте в звіті Міністерства освіти і науки України «Показники діяльності наукових парків» є відомості про проєкти 15 наукових парків. Тож, інноваційна інфраструктура у багатьох випадках існує лише «на папері». </w:t>
      </w:r>
      <w:r w:rsidR="004069EC">
        <w:rPr>
          <w:rFonts w:ascii="Times New Roman" w:hAnsi="Times New Roman" w:cs="Times New Roman"/>
          <w:sz w:val="28"/>
          <w:szCs w:val="28"/>
          <w:lang w:val="uk-UA"/>
        </w:rPr>
        <w:t>Крім того, лідерами з інноваційного розвитку є країни з потужною н</w:t>
      </w:r>
      <w:r w:rsidR="004069EC" w:rsidRPr="004069EC">
        <w:rPr>
          <w:rFonts w:ascii="Times New Roman" w:hAnsi="Times New Roman" w:cs="Times New Roman"/>
          <w:sz w:val="28"/>
          <w:szCs w:val="28"/>
          <w:lang w:val="uk-UA"/>
        </w:rPr>
        <w:t>аціональн</w:t>
      </w:r>
      <w:r w:rsidR="004069EC">
        <w:rPr>
          <w:rFonts w:ascii="Times New Roman" w:hAnsi="Times New Roman" w:cs="Times New Roman"/>
          <w:sz w:val="28"/>
          <w:szCs w:val="28"/>
          <w:lang w:val="uk-UA"/>
        </w:rPr>
        <w:t>ою</w:t>
      </w:r>
      <w:r w:rsidR="004069EC" w:rsidRPr="004069EC">
        <w:rPr>
          <w:rFonts w:ascii="Times New Roman" w:hAnsi="Times New Roman" w:cs="Times New Roman"/>
          <w:sz w:val="28"/>
          <w:szCs w:val="28"/>
          <w:lang w:val="uk-UA"/>
        </w:rPr>
        <w:t xml:space="preserve"> інноваційн</w:t>
      </w:r>
      <w:r w:rsidR="004069EC">
        <w:rPr>
          <w:rFonts w:ascii="Times New Roman" w:hAnsi="Times New Roman" w:cs="Times New Roman"/>
          <w:sz w:val="28"/>
          <w:szCs w:val="28"/>
          <w:lang w:val="uk-UA"/>
        </w:rPr>
        <w:t>ою</w:t>
      </w:r>
      <w:r w:rsidR="004069EC" w:rsidRPr="004069EC">
        <w:rPr>
          <w:rFonts w:ascii="Times New Roman" w:hAnsi="Times New Roman" w:cs="Times New Roman"/>
          <w:sz w:val="28"/>
          <w:szCs w:val="28"/>
          <w:lang w:val="uk-UA"/>
        </w:rPr>
        <w:t xml:space="preserve"> політик</w:t>
      </w:r>
      <w:r w:rsidR="004069EC">
        <w:rPr>
          <w:rFonts w:ascii="Times New Roman" w:hAnsi="Times New Roman" w:cs="Times New Roman"/>
          <w:sz w:val="28"/>
          <w:szCs w:val="28"/>
          <w:lang w:val="uk-UA"/>
        </w:rPr>
        <w:t>ою.</w:t>
      </w:r>
    </w:p>
    <w:p w14:paraId="7F724156" w14:textId="540A79ED" w:rsidR="004069EC" w:rsidRDefault="004069EC" w:rsidP="004069E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4069EC">
        <w:rPr>
          <w:rFonts w:ascii="Times New Roman" w:hAnsi="Times New Roman" w:cs="Times New Roman"/>
          <w:sz w:val="28"/>
          <w:szCs w:val="28"/>
          <w:lang w:val="uk-UA"/>
        </w:rPr>
        <w:t>Інноваційна діяльність регулюється низкою нормативно-правових актів різної юридичної сили – від законів до локал</w:t>
      </w:r>
      <w:r>
        <w:rPr>
          <w:rFonts w:ascii="Times New Roman" w:hAnsi="Times New Roman" w:cs="Times New Roman"/>
          <w:sz w:val="28"/>
          <w:szCs w:val="28"/>
          <w:lang w:val="uk-UA"/>
        </w:rPr>
        <w:t xml:space="preserve">ьних нормативно-правових актів. </w:t>
      </w:r>
      <w:r w:rsidRPr="004069EC">
        <w:rPr>
          <w:rFonts w:ascii="Times New Roman" w:hAnsi="Times New Roman" w:cs="Times New Roman"/>
          <w:sz w:val="28"/>
          <w:szCs w:val="28"/>
          <w:lang w:val="uk-UA"/>
        </w:rPr>
        <w:t>Сучасна нормативно-правова база стосовно науково-технічної та інноваційної діяльності налічує близько 200 документів</w:t>
      </w:r>
      <w:r>
        <w:rPr>
          <w:rFonts w:ascii="Times New Roman" w:hAnsi="Times New Roman" w:cs="Times New Roman"/>
          <w:sz w:val="28"/>
          <w:szCs w:val="28"/>
          <w:lang w:val="uk-UA"/>
        </w:rPr>
        <w:t>.</w:t>
      </w:r>
    </w:p>
    <w:p w14:paraId="30F461A0" w14:textId="4549399B" w:rsidR="004069EC" w:rsidRPr="004069EC" w:rsidRDefault="004069EC" w:rsidP="004069E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4069EC">
        <w:rPr>
          <w:rFonts w:ascii="Times New Roman" w:hAnsi="Times New Roman" w:cs="Times New Roman"/>
          <w:sz w:val="28"/>
          <w:szCs w:val="28"/>
          <w:lang w:val="uk-UA"/>
        </w:rPr>
        <w:t>Луганська область характеризується недостатнім рівнем інноваційних процесів, що проявляється у малій кількості підприємців, які ініціюють ак</w:t>
      </w:r>
      <w:r>
        <w:rPr>
          <w:rFonts w:ascii="Times New Roman" w:hAnsi="Times New Roman" w:cs="Times New Roman"/>
          <w:sz w:val="28"/>
          <w:szCs w:val="28"/>
          <w:lang w:val="uk-UA"/>
        </w:rPr>
        <w:t xml:space="preserve">тивну інноваційну діяльність, </w:t>
      </w:r>
      <w:r w:rsidRPr="004069EC">
        <w:rPr>
          <w:rFonts w:ascii="Times New Roman" w:hAnsi="Times New Roman" w:cs="Times New Roman"/>
          <w:sz w:val="28"/>
          <w:szCs w:val="28"/>
          <w:lang w:val="uk-UA"/>
        </w:rPr>
        <w:t>незначній частці інноваційної продукції в загальн</w:t>
      </w:r>
      <w:r>
        <w:rPr>
          <w:rFonts w:ascii="Times New Roman" w:hAnsi="Times New Roman" w:cs="Times New Roman"/>
          <w:sz w:val="28"/>
          <w:szCs w:val="28"/>
          <w:lang w:val="uk-UA"/>
        </w:rPr>
        <w:t xml:space="preserve">ому обсязі виробленої продукції, відсутністю дієвих </w:t>
      </w:r>
      <w:r w:rsidRPr="004069EC">
        <w:rPr>
          <w:rFonts w:ascii="Times New Roman" w:hAnsi="Times New Roman" w:cs="Times New Roman"/>
          <w:sz w:val="28"/>
          <w:szCs w:val="28"/>
          <w:lang w:val="uk-UA"/>
        </w:rPr>
        <w:t>елементів інноваційної інфраструктури</w:t>
      </w:r>
      <w:r w:rsidR="00B714A3">
        <w:rPr>
          <w:rFonts w:ascii="Times New Roman" w:hAnsi="Times New Roman" w:cs="Times New Roman"/>
          <w:sz w:val="28"/>
          <w:szCs w:val="28"/>
          <w:lang w:val="uk-UA"/>
        </w:rPr>
        <w:t xml:space="preserve">, </w:t>
      </w:r>
      <w:r w:rsidR="00B714A3" w:rsidRPr="00B714A3">
        <w:rPr>
          <w:rFonts w:ascii="Times New Roman" w:hAnsi="Times New Roman" w:cs="Times New Roman"/>
          <w:sz w:val="28"/>
          <w:szCs w:val="28"/>
          <w:lang w:val="uk-UA"/>
        </w:rPr>
        <w:t>рівень фінан</w:t>
      </w:r>
      <w:r w:rsidR="00B714A3">
        <w:rPr>
          <w:rFonts w:ascii="Times New Roman" w:hAnsi="Times New Roman" w:cs="Times New Roman"/>
          <w:sz w:val="28"/>
          <w:szCs w:val="28"/>
          <w:lang w:val="uk-UA"/>
        </w:rPr>
        <w:t xml:space="preserve">сування науково-технічної сфери є досить незначним. </w:t>
      </w:r>
      <w:r w:rsidRPr="004069EC">
        <w:rPr>
          <w:rFonts w:ascii="Times New Roman" w:hAnsi="Times New Roman" w:cs="Times New Roman"/>
          <w:sz w:val="28"/>
          <w:szCs w:val="28"/>
          <w:lang w:val="uk-UA"/>
        </w:rPr>
        <w:t>У Луганської області інноваційною діяльністю займається невелика кількість підприємств, а саме: ПрАТ «СНВО «Імпульс»; ТОВ «Науково-виробниче підприємства «Зоря»; ТОВ НВП «МІКРОТЕРМ»; ТОВ НДПІ «Водоочисні технології»; ТОВ НВФ «МІКРОХІМ»; ТОВ «НВО «СЗХНО»; ПрАТ «Біловодський маслоробний завод»; ТОВ «АГК Україна»; ТОВ «Сватівська олія»; ТДВ «Попаснянський вагоноремонтний завод».</w:t>
      </w:r>
    </w:p>
    <w:p w14:paraId="004702DE" w14:textId="500045CE" w:rsidR="00BE0F25" w:rsidRPr="004E352A" w:rsidRDefault="00B714A3" w:rsidP="004E352A">
      <w:pPr>
        <w:spacing w:after="0" w:line="360" w:lineRule="auto"/>
        <w:jc w:val="both"/>
        <w:rPr>
          <w:rFonts w:ascii="Times New Roman" w:hAnsi="Times New Roman" w:cs="Times New Roman"/>
          <w:sz w:val="28"/>
          <w:szCs w:val="28"/>
          <w:lang w:val="uk-UA"/>
        </w:rPr>
      </w:pPr>
      <w:r w:rsidRPr="00B714A3">
        <w:rPr>
          <w:rFonts w:ascii="Times New Roman" w:hAnsi="Times New Roman" w:cs="Times New Roman"/>
          <w:sz w:val="28"/>
          <w:szCs w:val="28"/>
          <w:lang w:val="uk-UA"/>
        </w:rPr>
        <w:lastRenderedPageBreak/>
        <w:t>6) Для вдосконалення інноваційної діяльності підприємств Луганщини велике значення мають фінансові ресурси, зокрема іноземні капіталовкладення, міжнародна технічна допомога</w:t>
      </w:r>
      <w:r w:rsidR="004E352A">
        <w:rPr>
          <w:rFonts w:ascii="Times New Roman" w:hAnsi="Times New Roman" w:cs="Times New Roman"/>
          <w:sz w:val="28"/>
          <w:szCs w:val="28"/>
          <w:lang w:val="uk-UA"/>
        </w:rPr>
        <w:t xml:space="preserve">. </w:t>
      </w:r>
      <w:r w:rsidR="004E352A" w:rsidRPr="004E352A">
        <w:rPr>
          <w:rFonts w:ascii="Times New Roman" w:hAnsi="Times New Roman" w:cs="Times New Roman"/>
          <w:sz w:val="28"/>
          <w:szCs w:val="28"/>
          <w:lang w:val="uk-UA"/>
        </w:rPr>
        <w:t>Основним джерелом фінансування є власні кошти підприємств</w:t>
      </w:r>
      <w:r w:rsidR="004E352A">
        <w:rPr>
          <w:rFonts w:ascii="Times New Roman" w:hAnsi="Times New Roman" w:cs="Times New Roman"/>
          <w:sz w:val="28"/>
          <w:szCs w:val="28"/>
          <w:lang w:val="uk-UA"/>
        </w:rPr>
        <w:t xml:space="preserve">, яких не вистачає на реалізацію інноваційних проєктів, тому доцільно займатися проєктним менеджментом та подавати заявки на конкурси </w:t>
      </w:r>
      <w:r w:rsidR="004E352A" w:rsidRPr="004E352A">
        <w:rPr>
          <w:rFonts w:ascii="Times New Roman" w:hAnsi="Times New Roman" w:cs="Times New Roman"/>
          <w:sz w:val="28"/>
          <w:szCs w:val="28"/>
          <w:lang w:val="uk-UA"/>
        </w:rPr>
        <w:t>HORIZON, Eureka</w:t>
      </w:r>
      <w:r w:rsidR="004E352A">
        <w:rPr>
          <w:rFonts w:ascii="Times New Roman" w:hAnsi="Times New Roman" w:cs="Times New Roman"/>
          <w:sz w:val="28"/>
          <w:szCs w:val="28"/>
          <w:lang w:val="uk-UA"/>
        </w:rPr>
        <w:t xml:space="preserve">, </w:t>
      </w:r>
      <w:r w:rsidR="004E352A" w:rsidRPr="004E352A">
        <w:rPr>
          <w:rFonts w:ascii="Times New Roman" w:hAnsi="Times New Roman" w:cs="Times New Roman"/>
          <w:sz w:val="28"/>
          <w:szCs w:val="28"/>
          <w:lang w:val="uk-UA"/>
        </w:rPr>
        <w:t>«European Green Deal Call H2020»</w:t>
      </w:r>
      <w:r w:rsidR="004E352A">
        <w:rPr>
          <w:rFonts w:ascii="Times New Roman" w:hAnsi="Times New Roman" w:cs="Times New Roman"/>
          <w:sz w:val="28"/>
          <w:szCs w:val="28"/>
          <w:lang w:val="uk-UA"/>
        </w:rPr>
        <w:t xml:space="preserve">, </w:t>
      </w:r>
      <w:r w:rsidR="004E352A" w:rsidRPr="004E352A">
        <w:rPr>
          <w:rFonts w:ascii="Times New Roman" w:hAnsi="Times New Roman" w:cs="Times New Roman"/>
          <w:sz w:val="28"/>
          <w:szCs w:val="28"/>
          <w:lang w:val="uk-UA"/>
        </w:rPr>
        <w:t>Програма розвитку ООН з відновлення та розбудови миру, USAID (Програма USAID “Конкурентоспроможна економіка України”), DRC, NRC, UNIDO, Фонд Східна Європа, Програма EU4Business тощо.</w:t>
      </w:r>
    </w:p>
    <w:p w14:paraId="48E1712A" w14:textId="3582C04F" w:rsidR="00BE0F25" w:rsidRDefault="00BE0F25" w:rsidP="007B7B54">
      <w:pPr>
        <w:rPr>
          <w:rFonts w:ascii="Times New Roman" w:hAnsi="Times New Roman" w:cs="Times New Roman"/>
          <w:sz w:val="28"/>
          <w:szCs w:val="28"/>
          <w:lang w:val="uk-UA"/>
        </w:rPr>
      </w:pPr>
    </w:p>
    <w:p w14:paraId="741873AF" w14:textId="691AEA5F" w:rsidR="004E352A" w:rsidRDefault="004E352A" w:rsidP="007B7B54">
      <w:pPr>
        <w:rPr>
          <w:rFonts w:ascii="Times New Roman" w:hAnsi="Times New Roman" w:cs="Times New Roman"/>
          <w:sz w:val="28"/>
          <w:szCs w:val="28"/>
          <w:lang w:val="uk-UA"/>
        </w:rPr>
      </w:pPr>
    </w:p>
    <w:p w14:paraId="489E2AA2" w14:textId="76D666CF" w:rsidR="004E352A" w:rsidRDefault="004E352A" w:rsidP="007B7B54">
      <w:pPr>
        <w:rPr>
          <w:rFonts w:ascii="Times New Roman" w:hAnsi="Times New Roman" w:cs="Times New Roman"/>
          <w:sz w:val="28"/>
          <w:szCs w:val="28"/>
          <w:lang w:val="uk-UA"/>
        </w:rPr>
      </w:pPr>
    </w:p>
    <w:p w14:paraId="1A330ADD" w14:textId="333476E9" w:rsidR="004E352A" w:rsidRDefault="004E352A" w:rsidP="007B7B54">
      <w:pPr>
        <w:rPr>
          <w:rFonts w:ascii="Times New Roman" w:hAnsi="Times New Roman" w:cs="Times New Roman"/>
          <w:sz w:val="28"/>
          <w:szCs w:val="28"/>
          <w:lang w:val="uk-UA"/>
        </w:rPr>
      </w:pPr>
    </w:p>
    <w:p w14:paraId="7EC28C14" w14:textId="0884C764" w:rsidR="004E352A" w:rsidRDefault="004E352A" w:rsidP="007B7B54">
      <w:pPr>
        <w:rPr>
          <w:rFonts w:ascii="Times New Roman" w:hAnsi="Times New Roman" w:cs="Times New Roman"/>
          <w:sz w:val="28"/>
          <w:szCs w:val="28"/>
          <w:lang w:val="uk-UA"/>
        </w:rPr>
      </w:pPr>
    </w:p>
    <w:p w14:paraId="68E1FEFF" w14:textId="41007B44" w:rsidR="004E352A" w:rsidRDefault="004E352A" w:rsidP="007B7B54">
      <w:pPr>
        <w:rPr>
          <w:rFonts w:ascii="Times New Roman" w:hAnsi="Times New Roman" w:cs="Times New Roman"/>
          <w:sz w:val="28"/>
          <w:szCs w:val="28"/>
          <w:lang w:val="uk-UA"/>
        </w:rPr>
      </w:pPr>
    </w:p>
    <w:p w14:paraId="4A85B87E" w14:textId="07039CFB" w:rsidR="004E352A" w:rsidRDefault="004E352A" w:rsidP="007B7B54">
      <w:pPr>
        <w:rPr>
          <w:rFonts w:ascii="Times New Roman" w:hAnsi="Times New Roman" w:cs="Times New Roman"/>
          <w:sz w:val="28"/>
          <w:szCs w:val="28"/>
          <w:lang w:val="uk-UA"/>
        </w:rPr>
      </w:pPr>
    </w:p>
    <w:p w14:paraId="30AA0F8B" w14:textId="0723107B" w:rsidR="004E352A" w:rsidRDefault="004E352A" w:rsidP="007B7B54">
      <w:pPr>
        <w:rPr>
          <w:rFonts w:ascii="Times New Roman" w:hAnsi="Times New Roman" w:cs="Times New Roman"/>
          <w:sz w:val="28"/>
          <w:szCs w:val="28"/>
          <w:lang w:val="uk-UA"/>
        </w:rPr>
      </w:pPr>
    </w:p>
    <w:p w14:paraId="673BEF03" w14:textId="014D2601" w:rsidR="004E352A" w:rsidRDefault="004E352A" w:rsidP="007B7B54">
      <w:pPr>
        <w:rPr>
          <w:rFonts w:ascii="Times New Roman" w:hAnsi="Times New Roman" w:cs="Times New Roman"/>
          <w:sz w:val="28"/>
          <w:szCs w:val="28"/>
          <w:lang w:val="uk-UA"/>
        </w:rPr>
      </w:pPr>
    </w:p>
    <w:p w14:paraId="07B794A9" w14:textId="28CED5E3" w:rsidR="004E352A" w:rsidRDefault="004E352A" w:rsidP="007B7B54">
      <w:pPr>
        <w:rPr>
          <w:rFonts w:ascii="Times New Roman" w:hAnsi="Times New Roman" w:cs="Times New Roman"/>
          <w:sz w:val="28"/>
          <w:szCs w:val="28"/>
          <w:lang w:val="uk-UA"/>
        </w:rPr>
      </w:pPr>
    </w:p>
    <w:p w14:paraId="21F0372D" w14:textId="1781830B" w:rsidR="004E352A" w:rsidRDefault="004E352A" w:rsidP="007B7B54">
      <w:pPr>
        <w:rPr>
          <w:rFonts w:ascii="Times New Roman" w:hAnsi="Times New Roman" w:cs="Times New Roman"/>
          <w:sz w:val="28"/>
          <w:szCs w:val="28"/>
          <w:lang w:val="uk-UA"/>
        </w:rPr>
      </w:pPr>
    </w:p>
    <w:p w14:paraId="5E8CF5FA" w14:textId="60C56A1F" w:rsidR="004E352A" w:rsidRDefault="004E352A" w:rsidP="007B7B54">
      <w:pPr>
        <w:rPr>
          <w:rFonts w:ascii="Times New Roman" w:hAnsi="Times New Roman" w:cs="Times New Roman"/>
          <w:sz w:val="28"/>
          <w:szCs w:val="28"/>
          <w:lang w:val="uk-UA"/>
        </w:rPr>
      </w:pPr>
    </w:p>
    <w:p w14:paraId="108517CF" w14:textId="5CEF0CEE" w:rsidR="004E352A" w:rsidRDefault="004E352A" w:rsidP="007B7B54">
      <w:pPr>
        <w:rPr>
          <w:rFonts w:ascii="Times New Roman" w:hAnsi="Times New Roman" w:cs="Times New Roman"/>
          <w:sz w:val="28"/>
          <w:szCs w:val="28"/>
          <w:lang w:val="uk-UA"/>
        </w:rPr>
      </w:pPr>
    </w:p>
    <w:p w14:paraId="59CFF128" w14:textId="19637E8D" w:rsidR="004E352A" w:rsidRDefault="004E352A" w:rsidP="007B7B54">
      <w:pPr>
        <w:rPr>
          <w:rFonts w:ascii="Times New Roman" w:hAnsi="Times New Roman" w:cs="Times New Roman"/>
          <w:sz w:val="28"/>
          <w:szCs w:val="28"/>
          <w:lang w:val="uk-UA"/>
        </w:rPr>
      </w:pPr>
    </w:p>
    <w:p w14:paraId="18FA93BC" w14:textId="600242BA" w:rsidR="004E352A" w:rsidRDefault="004E352A" w:rsidP="007B7B54">
      <w:pPr>
        <w:rPr>
          <w:rFonts w:ascii="Times New Roman" w:hAnsi="Times New Roman" w:cs="Times New Roman"/>
          <w:sz w:val="28"/>
          <w:szCs w:val="28"/>
          <w:lang w:val="uk-UA"/>
        </w:rPr>
      </w:pPr>
    </w:p>
    <w:p w14:paraId="51C6B296" w14:textId="4EBDF63D" w:rsidR="004E352A" w:rsidRDefault="004E352A" w:rsidP="007B7B54">
      <w:pPr>
        <w:rPr>
          <w:rFonts w:ascii="Times New Roman" w:hAnsi="Times New Roman" w:cs="Times New Roman"/>
          <w:sz w:val="28"/>
          <w:szCs w:val="28"/>
          <w:lang w:val="uk-UA"/>
        </w:rPr>
      </w:pPr>
    </w:p>
    <w:p w14:paraId="689C6284" w14:textId="527C526B" w:rsidR="004E352A" w:rsidRDefault="004E352A" w:rsidP="007B7B54">
      <w:pPr>
        <w:rPr>
          <w:rFonts w:ascii="Times New Roman" w:hAnsi="Times New Roman" w:cs="Times New Roman"/>
          <w:sz w:val="28"/>
          <w:szCs w:val="28"/>
          <w:lang w:val="uk-UA"/>
        </w:rPr>
      </w:pPr>
    </w:p>
    <w:p w14:paraId="7307631F" w14:textId="17C99A87" w:rsidR="00FB632D" w:rsidRDefault="00FB632D" w:rsidP="007B7B54">
      <w:pPr>
        <w:rPr>
          <w:rFonts w:ascii="Times New Roman" w:hAnsi="Times New Roman" w:cs="Times New Roman"/>
          <w:sz w:val="28"/>
          <w:szCs w:val="28"/>
          <w:lang w:val="uk-UA"/>
        </w:rPr>
      </w:pPr>
    </w:p>
    <w:p w14:paraId="2C39F2E1" w14:textId="77777777" w:rsidR="00C45F5D" w:rsidRDefault="00C45F5D" w:rsidP="007B7B54">
      <w:pPr>
        <w:rPr>
          <w:rFonts w:ascii="Times New Roman" w:hAnsi="Times New Roman" w:cs="Times New Roman"/>
          <w:sz w:val="28"/>
          <w:szCs w:val="28"/>
          <w:lang w:val="uk-UA"/>
        </w:rPr>
      </w:pPr>
    </w:p>
    <w:p w14:paraId="40C3BCD3" w14:textId="4716363D" w:rsidR="00BE0F25" w:rsidRDefault="00BE0F25" w:rsidP="00692612">
      <w:pPr>
        <w:jc w:val="center"/>
        <w:rPr>
          <w:rFonts w:ascii="Times New Roman" w:hAnsi="Times New Roman" w:cs="Times New Roman"/>
          <w:sz w:val="28"/>
          <w:szCs w:val="28"/>
          <w:lang w:val="uk-UA"/>
        </w:rPr>
      </w:pPr>
      <w:r w:rsidRPr="00BE0F25">
        <w:rPr>
          <w:rFonts w:ascii="Times New Roman" w:hAnsi="Times New Roman" w:cs="Times New Roman"/>
          <w:sz w:val="28"/>
          <w:szCs w:val="28"/>
          <w:lang w:val="uk-UA"/>
        </w:rPr>
        <w:lastRenderedPageBreak/>
        <w:t>СПИСОК ВИКОРИСТАНИХ ДЖЕРЕЛ</w:t>
      </w:r>
    </w:p>
    <w:p w14:paraId="3A2B9FE5" w14:textId="71CEFEB1" w:rsidR="000B2C8F" w:rsidRPr="005E1C3B" w:rsidRDefault="005E1C3B" w:rsidP="009A4E74">
      <w:pPr>
        <w:jc w:val="both"/>
        <w:rPr>
          <w:rFonts w:ascii="Times New Roman" w:hAnsi="Times New Roman" w:cs="Times New Roman"/>
          <w:sz w:val="28"/>
          <w:szCs w:val="28"/>
          <w:lang w:val="en-US"/>
        </w:rPr>
      </w:pPr>
      <w:r>
        <w:rPr>
          <w:rFonts w:ascii="Times New Roman" w:hAnsi="Times New Roman" w:cs="Times New Roman"/>
          <w:sz w:val="28"/>
          <w:szCs w:val="28"/>
          <w:lang w:val="uk-UA"/>
        </w:rPr>
        <w:t>1. Конституція України: офіц. т</w:t>
      </w:r>
      <w:r w:rsidR="000B2C8F">
        <w:rPr>
          <w:rFonts w:ascii="Times New Roman" w:hAnsi="Times New Roman" w:cs="Times New Roman"/>
          <w:sz w:val="28"/>
          <w:szCs w:val="28"/>
          <w:lang w:val="uk-UA"/>
        </w:rPr>
        <w:t xml:space="preserve">екст. </w:t>
      </w:r>
      <w:r w:rsidR="000B2C8F">
        <w:rPr>
          <w:rFonts w:ascii="Times New Roman" w:hAnsi="Times New Roman" w:cs="Times New Roman"/>
          <w:sz w:val="28"/>
          <w:szCs w:val="28"/>
          <w:lang w:val="en-US"/>
        </w:rPr>
        <w:t>URL</w:t>
      </w:r>
      <w:r w:rsidRPr="005E1C3B">
        <w:rPr>
          <w:rFonts w:ascii="Times New Roman" w:hAnsi="Times New Roman" w:cs="Times New Roman"/>
          <w:sz w:val="28"/>
          <w:szCs w:val="28"/>
          <w:lang w:val="en-US"/>
        </w:rPr>
        <w:t xml:space="preserve">: </w:t>
      </w:r>
      <w:hyperlink r:id="rId14" w:anchor="Text" w:history="1">
        <w:r w:rsidR="000B2C8F" w:rsidRPr="00CD3FE1">
          <w:rPr>
            <w:rStyle w:val="a7"/>
            <w:rFonts w:ascii="Times New Roman" w:hAnsi="Times New Roman" w:cs="Times New Roman"/>
            <w:sz w:val="28"/>
            <w:szCs w:val="28"/>
            <w:lang w:val="en-US"/>
          </w:rPr>
          <w:t>https</w:t>
        </w:r>
        <w:r w:rsidR="000B2C8F" w:rsidRPr="005E1C3B">
          <w:rPr>
            <w:rStyle w:val="a7"/>
            <w:rFonts w:ascii="Times New Roman" w:hAnsi="Times New Roman" w:cs="Times New Roman"/>
            <w:sz w:val="28"/>
            <w:szCs w:val="28"/>
            <w:lang w:val="en-US"/>
          </w:rPr>
          <w:t>://</w:t>
        </w:r>
        <w:r w:rsidR="000B2C8F" w:rsidRPr="00CD3FE1">
          <w:rPr>
            <w:rStyle w:val="a7"/>
            <w:rFonts w:ascii="Times New Roman" w:hAnsi="Times New Roman" w:cs="Times New Roman"/>
            <w:sz w:val="28"/>
            <w:szCs w:val="28"/>
            <w:lang w:val="en-US"/>
          </w:rPr>
          <w:t>zakon</w:t>
        </w:r>
        <w:r w:rsidR="000B2C8F" w:rsidRPr="005E1C3B">
          <w:rPr>
            <w:rStyle w:val="a7"/>
            <w:rFonts w:ascii="Times New Roman" w:hAnsi="Times New Roman" w:cs="Times New Roman"/>
            <w:sz w:val="28"/>
            <w:szCs w:val="28"/>
            <w:lang w:val="en-US"/>
          </w:rPr>
          <w:t>.</w:t>
        </w:r>
        <w:r w:rsidR="000B2C8F" w:rsidRPr="00CD3FE1">
          <w:rPr>
            <w:rStyle w:val="a7"/>
            <w:rFonts w:ascii="Times New Roman" w:hAnsi="Times New Roman" w:cs="Times New Roman"/>
            <w:sz w:val="28"/>
            <w:szCs w:val="28"/>
            <w:lang w:val="en-US"/>
          </w:rPr>
          <w:t>rada</w:t>
        </w:r>
        <w:r w:rsidR="000B2C8F" w:rsidRPr="005E1C3B">
          <w:rPr>
            <w:rStyle w:val="a7"/>
            <w:rFonts w:ascii="Times New Roman" w:hAnsi="Times New Roman" w:cs="Times New Roman"/>
            <w:sz w:val="28"/>
            <w:szCs w:val="28"/>
            <w:lang w:val="en-US"/>
          </w:rPr>
          <w:t>.</w:t>
        </w:r>
        <w:r w:rsidR="000B2C8F" w:rsidRPr="00CD3FE1">
          <w:rPr>
            <w:rStyle w:val="a7"/>
            <w:rFonts w:ascii="Times New Roman" w:hAnsi="Times New Roman" w:cs="Times New Roman"/>
            <w:sz w:val="28"/>
            <w:szCs w:val="28"/>
            <w:lang w:val="en-US"/>
          </w:rPr>
          <w:t>gov</w:t>
        </w:r>
        <w:r w:rsidR="000B2C8F" w:rsidRPr="005E1C3B">
          <w:rPr>
            <w:rStyle w:val="a7"/>
            <w:rFonts w:ascii="Times New Roman" w:hAnsi="Times New Roman" w:cs="Times New Roman"/>
            <w:sz w:val="28"/>
            <w:szCs w:val="28"/>
            <w:lang w:val="en-US"/>
          </w:rPr>
          <w:t>.</w:t>
        </w:r>
        <w:r w:rsidR="000B2C8F" w:rsidRPr="00CD3FE1">
          <w:rPr>
            <w:rStyle w:val="a7"/>
            <w:rFonts w:ascii="Times New Roman" w:hAnsi="Times New Roman" w:cs="Times New Roman"/>
            <w:sz w:val="28"/>
            <w:szCs w:val="28"/>
            <w:lang w:val="en-US"/>
          </w:rPr>
          <w:t>ua</w:t>
        </w:r>
        <w:r w:rsidR="000B2C8F" w:rsidRPr="005E1C3B">
          <w:rPr>
            <w:rStyle w:val="a7"/>
            <w:rFonts w:ascii="Times New Roman" w:hAnsi="Times New Roman" w:cs="Times New Roman"/>
            <w:sz w:val="28"/>
            <w:szCs w:val="28"/>
            <w:lang w:val="en-US"/>
          </w:rPr>
          <w:t>/</w:t>
        </w:r>
        <w:r w:rsidR="000B2C8F" w:rsidRPr="00CD3FE1">
          <w:rPr>
            <w:rStyle w:val="a7"/>
            <w:rFonts w:ascii="Times New Roman" w:hAnsi="Times New Roman" w:cs="Times New Roman"/>
            <w:sz w:val="28"/>
            <w:szCs w:val="28"/>
            <w:lang w:val="en-US"/>
          </w:rPr>
          <w:t>laws</w:t>
        </w:r>
        <w:r w:rsidR="000B2C8F" w:rsidRPr="005E1C3B">
          <w:rPr>
            <w:rStyle w:val="a7"/>
            <w:rFonts w:ascii="Times New Roman" w:hAnsi="Times New Roman" w:cs="Times New Roman"/>
            <w:sz w:val="28"/>
            <w:szCs w:val="28"/>
            <w:lang w:val="en-US"/>
          </w:rPr>
          <w:t>/</w:t>
        </w:r>
        <w:r w:rsidR="000B2C8F" w:rsidRPr="00CD3FE1">
          <w:rPr>
            <w:rStyle w:val="a7"/>
            <w:rFonts w:ascii="Times New Roman" w:hAnsi="Times New Roman" w:cs="Times New Roman"/>
            <w:sz w:val="28"/>
            <w:szCs w:val="28"/>
            <w:lang w:val="en-US"/>
          </w:rPr>
          <w:t>show</w:t>
        </w:r>
        <w:r w:rsidR="000B2C8F" w:rsidRPr="005E1C3B">
          <w:rPr>
            <w:rStyle w:val="a7"/>
            <w:rFonts w:ascii="Times New Roman" w:hAnsi="Times New Roman" w:cs="Times New Roman"/>
            <w:sz w:val="28"/>
            <w:szCs w:val="28"/>
            <w:lang w:val="en-US"/>
          </w:rPr>
          <w:t>/254%</w:t>
        </w:r>
        <w:r w:rsidR="000B2C8F" w:rsidRPr="00CD3FE1">
          <w:rPr>
            <w:rStyle w:val="a7"/>
            <w:rFonts w:ascii="Times New Roman" w:hAnsi="Times New Roman" w:cs="Times New Roman"/>
            <w:sz w:val="28"/>
            <w:szCs w:val="28"/>
            <w:lang w:val="en-US"/>
          </w:rPr>
          <w:t>D</w:t>
        </w:r>
        <w:r w:rsidR="000B2C8F" w:rsidRPr="005E1C3B">
          <w:rPr>
            <w:rStyle w:val="a7"/>
            <w:rFonts w:ascii="Times New Roman" w:hAnsi="Times New Roman" w:cs="Times New Roman"/>
            <w:sz w:val="28"/>
            <w:szCs w:val="28"/>
            <w:lang w:val="en-US"/>
          </w:rPr>
          <w:t>0%</w:t>
        </w:r>
        <w:r w:rsidR="000B2C8F" w:rsidRPr="00CD3FE1">
          <w:rPr>
            <w:rStyle w:val="a7"/>
            <w:rFonts w:ascii="Times New Roman" w:hAnsi="Times New Roman" w:cs="Times New Roman"/>
            <w:sz w:val="28"/>
            <w:szCs w:val="28"/>
            <w:lang w:val="en-US"/>
          </w:rPr>
          <w:t>BA</w:t>
        </w:r>
        <w:r w:rsidR="000B2C8F" w:rsidRPr="005E1C3B">
          <w:rPr>
            <w:rStyle w:val="a7"/>
            <w:rFonts w:ascii="Times New Roman" w:hAnsi="Times New Roman" w:cs="Times New Roman"/>
            <w:sz w:val="28"/>
            <w:szCs w:val="28"/>
            <w:lang w:val="en-US"/>
          </w:rPr>
          <w:t>/96-%</w:t>
        </w:r>
        <w:r w:rsidR="000B2C8F" w:rsidRPr="00CD3FE1">
          <w:rPr>
            <w:rStyle w:val="a7"/>
            <w:rFonts w:ascii="Times New Roman" w:hAnsi="Times New Roman" w:cs="Times New Roman"/>
            <w:sz w:val="28"/>
            <w:szCs w:val="28"/>
            <w:lang w:val="en-US"/>
          </w:rPr>
          <w:t>D</w:t>
        </w:r>
        <w:r w:rsidR="000B2C8F" w:rsidRPr="005E1C3B">
          <w:rPr>
            <w:rStyle w:val="a7"/>
            <w:rFonts w:ascii="Times New Roman" w:hAnsi="Times New Roman" w:cs="Times New Roman"/>
            <w:sz w:val="28"/>
            <w:szCs w:val="28"/>
            <w:lang w:val="en-US"/>
          </w:rPr>
          <w:t>0%</w:t>
        </w:r>
        <w:r w:rsidR="000B2C8F" w:rsidRPr="00CD3FE1">
          <w:rPr>
            <w:rStyle w:val="a7"/>
            <w:rFonts w:ascii="Times New Roman" w:hAnsi="Times New Roman" w:cs="Times New Roman"/>
            <w:sz w:val="28"/>
            <w:szCs w:val="28"/>
            <w:lang w:val="en-US"/>
          </w:rPr>
          <w:t>B</w:t>
        </w:r>
        <w:r w:rsidR="000B2C8F" w:rsidRPr="005E1C3B">
          <w:rPr>
            <w:rStyle w:val="a7"/>
            <w:rFonts w:ascii="Times New Roman" w:hAnsi="Times New Roman" w:cs="Times New Roman"/>
            <w:sz w:val="28"/>
            <w:szCs w:val="28"/>
            <w:lang w:val="en-US"/>
          </w:rPr>
          <w:t>2%</w:t>
        </w:r>
        <w:r w:rsidR="000B2C8F" w:rsidRPr="00CD3FE1">
          <w:rPr>
            <w:rStyle w:val="a7"/>
            <w:rFonts w:ascii="Times New Roman" w:hAnsi="Times New Roman" w:cs="Times New Roman"/>
            <w:sz w:val="28"/>
            <w:szCs w:val="28"/>
            <w:lang w:val="en-US"/>
          </w:rPr>
          <w:t>D</w:t>
        </w:r>
        <w:r w:rsidR="000B2C8F" w:rsidRPr="005E1C3B">
          <w:rPr>
            <w:rStyle w:val="a7"/>
            <w:rFonts w:ascii="Times New Roman" w:hAnsi="Times New Roman" w:cs="Times New Roman"/>
            <w:sz w:val="28"/>
            <w:szCs w:val="28"/>
            <w:lang w:val="en-US"/>
          </w:rPr>
          <w:t>1%80#</w:t>
        </w:r>
        <w:r w:rsidR="000B2C8F" w:rsidRPr="00CD3FE1">
          <w:rPr>
            <w:rStyle w:val="a7"/>
            <w:rFonts w:ascii="Times New Roman" w:hAnsi="Times New Roman" w:cs="Times New Roman"/>
            <w:sz w:val="28"/>
            <w:szCs w:val="28"/>
            <w:lang w:val="en-US"/>
          </w:rPr>
          <w:t>Text</w:t>
        </w:r>
      </w:hyperlink>
      <w:r w:rsidR="000B2C8F" w:rsidRPr="005E1C3B">
        <w:rPr>
          <w:rFonts w:ascii="Times New Roman" w:hAnsi="Times New Roman" w:cs="Times New Roman"/>
          <w:sz w:val="28"/>
          <w:szCs w:val="28"/>
          <w:lang w:val="en-US"/>
        </w:rPr>
        <w:t xml:space="preserve"> </w:t>
      </w:r>
    </w:p>
    <w:p w14:paraId="4EC53D92" w14:textId="02ED2ADD" w:rsidR="00BE0F25" w:rsidRDefault="005E1C3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E0F25" w:rsidRPr="00DF3082">
        <w:rPr>
          <w:rFonts w:ascii="Times New Roman" w:hAnsi="Times New Roman" w:cs="Times New Roman"/>
          <w:sz w:val="28"/>
          <w:szCs w:val="28"/>
          <w:lang w:val="uk-UA"/>
        </w:rPr>
        <w:t>. Господарський кодекс України: Закон України від 16.10.2020 № 436-IV</w:t>
      </w:r>
      <w:r w:rsidR="00BE0F25" w:rsidRPr="00DF3082">
        <w:rPr>
          <w:rFonts w:ascii="Times New Roman" w:hAnsi="Times New Roman" w:cs="Times New Roman"/>
          <w:sz w:val="28"/>
          <w:szCs w:val="28"/>
        </w:rPr>
        <w:t>.</w:t>
      </w:r>
      <w:r w:rsidR="00BE0F25" w:rsidRPr="00DF3082">
        <w:rPr>
          <w:rFonts w:ascii="Times New Roman" w:hAnsi="Times New Roman" w:cs="Times New Roman"/>
          <w:sz w:val="28"/>
          <w:szCs w:val="28"/>
          <w:lang w:val="uk-UA"/>
        </w:rPr>
        <w:t xml:space="preserve"> </w:t>
      </w:r>
      <w:r w:rsidR="00BE0F25">
        <w:rPr>
          <w:rFonts w:ascii="Times New Roman" w:hAnsi="Times New Roman" w:cs="Times New Roman"/>
          <w:sz w:val="28"/>
          <w:szCs w:val="28"/>
          <w:lang w:val="en-US"/>
        </w:rPr>
        <w:t>URL</w:t>
      </w:r>
      <w:r w:rsidR="00BE0F25" w:rsidRPr="00DF3082">
        <w:rPr>
          <w:rFonts w:ascii="Times New Roman" w:hAnsi="Times New Roman" w:cs="Times New Roman"/>
          <w:sz w:val="28"/>
          <w:szCs w:val="28"/>
          <w:lang w:val="uk-UA"/>
        </w:rPr>
        <w:t xml:space="preserve">: </w:t>
      </w:r>
      <w:hyperlink r:id="rId15" w:anchor="Text" w:history="1">
        <w:r w:rsidR="00BE0F25" w:rsidRPr="00844997">
          <w:rPr>
            <w:rStyle w:val="a7"/>
            <w:rFonts w:ascii="Times New Roman" w:hAnsi="Times New Roman" w:cs="Times New Roman"/>
            <w:sz w:val="28"/>
            <w:szCs w:val="28"/>
            <w:lang w:val="en-US"/>
          </w:rPr>
          <w:t>h</w:t>
        </w:r>
        <w:r w:rsidR="00BE0F25" w:rsidRPr="00844997">
          <w:rPr>
            <w:rStyle w:val="a7"/>
            <w:rFonts w:ascii="Times New Roman" w:hAnsi="Times New Roman" w:cs="Times New Roman"/>
            <w:sz w:val="28"/>
            <w:szCs w:val="28"/>
            <w:lang w:val="uk-UA"/>
          </w:rPr>
          <w:t>ttps://zakon.rada.gov.ua/laws/show/436-15#Text</w:t>
        </w:r>
      </w:hyperlink>
      <w:r w:rsidR="00BE0F25" w:rsidRPr="00DF3082">
        <w:rPr>
          <w:rFonts w:ascii="Times New Roman" w:hAnsi="Times New Roman" w:cs="Times New Roman"/>
          <w:sz w:val="28"/>
          <w:szCs w:val="28"/>
          <w:lang w:val="uk-UA"/>
        </w:rPr>
        <w:t xml:space="preserve"> </w:t>
      </w:r>
    </w:p>
    <w:p w14:paraId="7FD7F81B" w14:textId="1A1C6EC1" w:rsidR="00BE0F25" w:rsidRPr="00260DD2"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E0F25" w:rsidRPr="00260DD2">
        <w:rPr>
          <w:rFonts w:ascii="Times New Roman" w:hAnsi="Times New Roman" w:cs="Times New Roman"/>
          <w:sz w:val="28"/>
          <w:szCs w:val="28"/>
          <w:lang w:val="uk-UA"/>
        </w:rPr>
        <w:t>.</w:t>
      </w:r>
      <w:r w:rsidR="00BE0F25" w:rsidRPr="00260DD2">
        <w:rPr>
          <w:lang w:val="uk-UA"/>
        </w:rPr>
        <w:t xml:space="preserve"> </w:t>
      </w:r>
      <w:r w:rsidR="00BE0F25" w:rsidRPr="00260DD2">
        <w:rPr>
          <w:rFonts w:ascii="Times New Roman" w:hAnsi="Times New Roman" w:cs="Times New Roman"/>
          <w:sz w:val="28"/>
          <w:szCs w:val="28"/>
          <w:lang w:val="uk-UA"/>
        </w:rPr>
        <w:t xml:space="preserve">Про інноваційну діяльність: Закон України від 04.07.2002 </w:t>
      </w:r>
      <w:r w:rsidR="00BE0F25" w:rsidRPr="00260DD2">
        <w:rPr>
          <w:rFonts w:ascii="Times New Roman" w:hAnsi="Times New Roman" w:cs="Times New Roman"/>
          <w:sz w:val="28"/>
          <w:szCs w:val="28"/>
          <w:lang w:val="en-US"/>
        </w:rPr>
        <w:t>N</w:t>
      </w:r>
      <w:r w:rsidR="00BE0F25" w:rsidRPr="00260DD2">
        <w:rPr>
          <w:rFonts w:ascii="Times New Roman" w:hAnsi="Times New Roman" w:cs="Times New Roman"/>
          <w:sz w:val="28"/>
          <w:szCs w:val="28"/>
          <w:lang w:val="uk-UA"/>
        </w:rPr>
        <w:t xml:space="preserve"> 40-</w:t>
      </w:r>
      <w:r w:rsidR="00BE0F25" w:rsidRPr="00260DD2">
        <w:rPr>
          <w:rFonts w:ascii="Times New Roman" w:hAnsi="Times New Roman" w:cs="Times New Roman"/>
          <w:sz w:val="28"/>
          <w:szCs w:val="28"/>
          <w:lang w:val="en-US"/>
        </w:rPr>
        <w:t>IV</w:t>
      </w:r>
      <w:r w:rsidR="000B2C8F">
        <w:rPr>
          <w:rFonts w:ascii="Times New Roman" w:hAnsi="Times New Roman" w:cs="Times New Roman"/>
          <w:sz w:val="28"/>
          <w:szCs w:val="28"/>
          <w:lang w:val="uk-UA"/>
        </w:rPr>
        <w:t>.</w:t>
      </w:r>
      <w:r w:rsidR="00BE0F25" w:rsidRPr="00260DD2">
        <w:rPr>
          <w:rFonts w:ascii="Times New Roman" w:hAnsi="Times New Roman" w:cs="Times New Roman"/>
          <w:sz w:val="28"/>
          <w:szCs w:val="28"/>
          <w:lang w:val="uk-UA"/>
        </w:rPr>
        <w:t xml:space="preserve"> </w:t>
      </w:r>
      <w:r w:rsidR="00BE0F25" w:rsidRPr="00260DD2">
        <w:rPr>
          <w:rFonts w:ascii="Times New Roman" w:hAnsi="Times New Roman" w:cs="Times New Roman"/>
          <w:sz w:val="28"/>
          <w:szCs w:val="28"/>
          <w:lang w:val="en-US"/>
        </w:rPr>
        <w:t>URL</w:t>
      </w:r>
      <w:r w:rsidR="00BE0F25" w:rsidRPr="00260DD2">
        <w:rPr>
          <w:rFonts w:ascii="Times New Roman" w:hAnsi="Times New Roman" w:cs="Times New Roman"/>
          <w:sz w:val="28"/>
          <w:szCs w:val="28"/>
          <w:lang w:val="uk-UA"/>
        </w:rPr>
        <w:t>:</w:t>
      </w:r>
    </w:p>
    <w:p w14:paraId="1B561D7F" w14:textId="39BE1087" w:rsidR="00BE0F25" w:rsidRDefault="00991D8A" w:rsidP="009A4E74">
      <w:pPr>
        <w:spacing w:after="0" w:line="360" w:lineRule="auto"/>
        <w:jc w:val="both"/>
        <w:rPr>
          <w:rStyle w:val="a7"/>
          <w:rFonts w:ascii="Times New Roman" w:hAnsi="Times New Roman" w:cs="Times New Roman"/>
          <w:sz w:val="28"/>
          <w:szCs w:val="28"/>
          <w:lang w:val="uk-UA"/>
        </w:rPr>
      </w:pPr>
      <w:hyperlink r:id="rId16" w:history="1">
        <w:r w:rsidR="00BE0F25" w:rsidRPr="00844997">
          <w:rPr>
            <w:rStyle w:val="a7"/>
            <w:rFonts w:ascii="Times New Roman" w:hAnsi="Times New Roman" w:cs="Times New Roman"/>
            <w:sz w:val="28"/>
            <w:szCs w:val="28"/>
            <w:lang w:val="en-US"/>
          </w:rPr>
          <w:t>https</w:t>
        </w:r>
        <w:r w:rsidR="00BE0F25" w:rsidRPr="00844997">
          <w:rPr>
            <w:rStyle w:val="a7"/>
            <w:rFonts w:ascii="Times New Roman" w:hAnsi="Times New Roman" w:cs="Times New Roman"/>
            <w:sz w:val="28"/>
            <w:szCs w:val="28"/>
            <w:lang w:val="uk-UA"/>
          </w:rPr>
          <w:t>://</w:t>
        </w:r>
        <w:r w:rsidR="00BE0F25" w:rsidRPr="00844997">
          <w:rPr>
            <w:rStyle w:val="a7"/>
            <w:rFonts w:ascii="Times New Roman" w:hAnsi="Times New Roman" w:cs="Times New Roman"/>
            <w:sz w:val="28"/>
            <w:szCs w:val="28"/>
            <w:lang w:val="en-US"/>
          </w:rPr>
          <w:t>zakon</w:t>
        </w:r>
        <w:r w:rsidR="00BE0F25" w:rsidRPr="00844997">
          <w:rPr>
            <w:rStyle w:val="a7"/>
            <w:rFonts w:ascii="Times New Roman" w:hAnsi="Times New Roman" w:cs="Times New Roman"/>
            <w:sz w:val="28"/>
            <w:szCs w:val="28"/>
            <w:lang w:val="uk-UA"/>
          </w:rPr>
          <w:t>.</w:t>
        </w:r>
        <w:r w:rsidR="00BE0F25" w:rsidRPr="00844997">
          <w:rPr>
            <w:rStyle w:val="a7"/>
            <w:rFonts w:ascii="Times New Roman" w:hAnsi="Times New Roman" w:cs="Times New Roman"/>
            <w:sz w:val="28"/>
            <w:szCs w:val="28"/>
            <w:lang w:val="en-US"/>
          </w:rPr>
          <w:t>rada</w:t>
        </w:r>
        <w:r w:rsidR="00BE0F25" w:rsidRPr="00844997">
          <w:rPr>
            <w:rStyle w:val="a7"/>
            <w:rFonts w:ascii="Times New Roman" w:hAnsi="Times New Roman" w:cs="Times New Roman"/>
            <w:sz w:val="28"/>
            <w:szCs w:val="28"/>
            <w:lang w:val="uk-UA"/>
          </w:rPr>
          <w:t>.</w:t>
        </w:r>
        <w:r w:rsidR="00BE0F25" w:rsidRPr="00844997">
          <w:rPr>
            <w:rStyle w:val="a7"/>
            <w:rFonts w:ascii="Times New Roman" w:hAnsi="Times New Roman" w:cs="Times New Roman"/>
            <w:sz w:val="28"/>
            <w:szCs w:val="28"/>
            <w:lang w:val="en-US"/>
          </w:rPr>
          <w:t>gov</w:t>
        </w:r>
        <w:r w:rsidR="00BE0F25" w:rsidRPr="00844997">
          <w:rPr>
            <w:rStyle w:val="a7"/>
            <w:rFonts w:ascii="Times New Roman" w:hAnsi="Times New Roman" w:cs="Times New Roman"/>
            <w:sz w:val="28"/>
            <w:szCs w:val="28"/>
            <w:lang w:val="uk-UA"/>
          </w:rPr>
          <w:t>.</w:t>
        </w:r>
        <w:r w:rsidR="00BE0F25" w:rsidRPr="00844997">
          <w:rPr>
            <w:rStyle w:val="a7"/>
            <w:rFonts w:ascii="Times New Roman" w:hAnsi="Times New Roman" w:cs="Times New Roman"/>
            <w:sz w:val="28"/>
            <w:szCs w:val="28"/>
            <w:lang w:val="en-US"/>
          </w:rPr>
          <w:t>ua</w:t>
        </w:r>
        <w:r w:rsidR="00BE0F25" w:rsidRPr="00844997">
          <w:rPr>
            <w:rStyle w:val="a7"/>
            <w:rFonts w:ascii="Times New Roman" w:hAnsi="Times New Roman" w:cs="Times New Roman"/>
            <w:sz w:val="28"/>
            <w:szCs w:val="28"/>
            <w:lang w:val="uk-UA"/>
          </w:rPr>
          <w:t>/</w:t>
        </w:r>
        <w:r w:rsidR="00BE0F25" w:rsidRPr="00844997">
          <w:rPr>
            <w:rStyle w:val="a7"/>
            <w:rFonts w:ascii="Times New Roman" w:hAnsi="Times New Roman" w:cs="Times New Roman"/>
            <w:sz w:val="28"/>
            <w:szCs w:val="28"/>
            <w:lang w:val="en-US"/>
          </w:rPr>
          <w:t>laws</w:t>
        </w:r>
        <w:r w:rsidR="00BE0F25" w:rsidRPr="00844997">
          <w:rPr>
            <w:rStyle w:val="a7"/>
            <w:rFonts w:ascii="Times New Roman" w:hAnsi="Times New Roman" w:cs="Times New Roman"/>
            <w:sz w:val="28"/>
            <w:szCs w:val="28"/>
            <w:lang w:val="uk-UA"/>
          </w:rPr>
          <w:t>/</w:t>
        </w:r>
        <w:r w:rsidR="00BE0F25" w:rsidRPr="00844997">
          <w:rPr>
            <w:rStyle w:val="a7"/>
            <w:rFonts w:ascii="Times New Roman" w:hAnsi="Times New Roman" w:cs="Times New Roman"/>
            <w:sz w:val="28"/>
            <w:szCs w:val="28"/>
            <w:lang w:val="en-US"/>
          </w:rPr>
          <w:t>show</w:t>
        </w:r>
        <w:r w:rsidR="00BE0F25" w:rsidRPr="00844997">
          <w:rPr>
            <w:rStyle w:val="a7"/>
            <w:rFonts w:ascii="Times New Roman" w:hAnsi="Times New Roman" w:cs="Times New Roman"/>
            <w:sz w:val="28"/>
            <w:szCs w:val="28"/>
            <w:lang w:val="uk-UA"/>
          </w:rPr>
          <w:t>/40-15</w:t>
        </w:r>
      </w:hyperlink>
    </w:p>
    <w:p w14:paraId="399F376E" w14:textId="4FD1A027" w:rsidR="00766768" w:rsidRPr="00766768" w:rsidRDefault="009D7E7B" w:rsidP="009A4E74">
      <w:pPr>
        <w:spacing w:after="0" w:line="360" w:lineRule="auto"/>
        <w:jc w:val="both"/>
        <w:rPr>
          <w:rStyle w:val="a7"/>
          <w:rFonts w:ascii="Times New Roman" w:hAnsi="Times New Roman" w:cs="Times New Roman"/>
          <w:color w:val="000000" w:themeColor="text1"/>
          <w:sz w:val="28"/>
          <w:szCs w:val="28"/>
          <w:u w:val="none"/>
          <w:lang w:val="uk-UA"/>
        </w:rPr>
      </w:pPr>
      <w:r>
        <w:rPr>
          <w:rStyle w:val="a7"/>
          <w:rFonts w:ascii="Times New Roman" w:hAnsi="Times New Roman" w:cs="Times New Roman"/>
          <w:color w:val="000000" w:themeColor="text1"/>
          <w:sz w:val="28"/>
          <w:szCs w:val="28"/>
          <w:u w:val="none"/>
          <w:lang w:val="uk-UA"/>
        </w:rPr>
        <w:t xml:space="preserve">4. </w:t>
      </w:r>
      <w:r w:rsidR="00766768" w:rsidRPr="00766768">
        <w:rPr>
          <w:rStyle w:val="a7"/>
          <w:rFonts w:ascii="Times New Roman" w:hAnsi="Times New Roman" w:cs="Times New Roman"/>
          <w:color w:val="000000" w:themeColor="text1"/>
          <w:sz w:val="28"/>
          <w:szCs w:val="28"/>
          <w:u w:val="none"/>
          <w:lang w:val="uk-UA"/>
        </w:rPr>
        <w:t xml:space="preserve">Про пріоритетні напрями розвитку інноваційної діяльності в Україні: Закон України від 05.12.2012 № 3715-VI. URL: </w:t>
      </w:r>
      <w:hyperlink r:id="rId17" w:anchor="Text" w:history="1">
        <w:r w:rsidR="00766768" w:rsidRPr="007546BD">
          <w:rPr>
            <w:rStyle w:val="a7"/>
            <w:rFonts w:ascii="Times New Roman" w:hAnsi="Times New Roman" w:cs="Times New Roman"/>
            <w:sz w:val="28"/>
            <w:szCs w:val="28"/>
            <w:lang w:val="uk-UA"/>
          </w:rPr>
          <w:t>https://zakon.rada.gov.ua/laws/show/3715-17#Text</w:t>
        </w:r>
      </w:hyperlink>
      <w:r w:rsidR="00766768">
        <w:rPr>
          <w:rStyle w:val="a7"/>
          <w:rFonts w:ascii="Times New Roman" w:hAnsi="Times New Roman" w:cs="Times New Roman"/>
          <w:color w:val="000000" w:themeColor="text1"/>
          <w:sz w:val="28"/>
          <w:szCs w:val="28"/>
          <w:u w:val="none"/>
          <w:lang w:val="uk-UA"/>
        </w:rPr>
        <w:t xml:space="preserve"> </w:t>
      </w:r>
    </w:p>
    <w:p w14:paraId="14A872FC" w14:textId="37F9E14B" w:rsidR="000B2C8F"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0B2C8F" w:rsidRPr="000B2C8F">
        <w:rPr>
          <w:rFonts w:ascii="Times New Roman" w:hAnsi="Times New Roman" w:cs="Times New Roman"/>
          <w:sz w:val="28"/>
          <w:szCs w:val="28"/>
          <w:lang w:val="uk-UA"/>
        </w:rPr>
        <w:t>Про державне регулювання діяльності у сфері трансферу технологій</w:t>
      </w:r>
      <w:r w:rsidR="000B2C8F">
        <w:rPr>
          <w:rFonts w:ascii="Times New Roman" w:hAnsi="Times New Roman" w:cs="Times New Roman"/>
          <w:sz w:val="28"/>
          <w:szCs w:val="28"/>
          <w:lang w:val="uk-UA"/>
        </w:rPr>
        <w:t xml:space="preserve">: Закон України від </w:t>
      </w:r>
      <w:r w:rsidR="000B2C8F" w:rsidRPr="000B2C8F">
        <w:rPr>
          <w:rFonts w:ascii="Times New Roman" w:hAnsi="Times New Roman" w:cs="Times New Roman"/>
          <w:sz w:val="28"/>
          <w:szCs w:val="28"/>
          <w:lang w:val="uk-UA"/>
        </w:rPr>
        <w:t>09.12.2015</w:t>
      </w:r>
      <w:r w:rsidR="000B2C8F" w:rsidRPr="000B2C8F">
        <w:t xml:space="preserve"> </w:t>
      </w:r>
      <w:r w:rsidR="000B2C8F" w:rsidRPr="000B2C8F">
        <w:rPr>
          <w:rFonts w:ascii="Times New Roman" w:hAnsi="Times New Roman" w:cs="Times New Roman"/>
          <w:sz w:val="28"/>
          <w:szCs w:val="28"/>
          <w:lang w:val="uk-UA"/>
        </w:rPr>
        <w:t>№143-V</w:t>
      </w:r>
      <w:r w:rsidR="000B2C8F">
        <w:rPr>
          <w:rFonts w:ascii="Times New Roman" w:hAnsi="Times New Roman" w:cs="Times New Roman"/>
          <w:sz w:val="28"/>
          <w:szCs w:val="28"/>
          <w:lang w:val="uk-UA"/>
        </w:rPr>
        <w:t xml:space="preserve">. </w:t>
      </w:r>
      <w:r w:rsidR="000B2C8F">
        <w:rPr>
          <w:rFonts w:ascii="Times New Roman" w:hAnsi="Times New Roman" w:cs="Times New Roman"/>
          <w:sz w:val="28"/>
          <w:szCs w:val="28"/>
          <w:lang w:val="en-US"/>
        </w:rPr>
        <w:t>URL</w:t>
      </w:r>
      <w:r w:rsidR="000B2C8F" w:rsidRPr="00BF3EDB">
        <w:rPr>
          <w:rFonts w:ascii="Times New Roman" w:hAnsi="Times New Roman" w:cs="Times New Roman"/>
          <w:sz w:val="28"/>
          <w:szCs w:val="28"/>
          <w:lang w:val="uk-UA"/>
        </w:rPr>
        <w:t xml:space="preserve">: </w:t>
      </w:r>
      <w:hyperlink r:id="rId18" w:anchor="Text" w:history="1">
        <w:r w:rsidR="000B2C8F" w:rsidRPr="00CD3FE1">
          <w:rPr>
            <w:rStyle w:val="a7"/>
            <w:rFonts w:ascii="Times New Roman" w:hAnsi="Times New Roman" w:cs="Times New Roman"/>
            <w:sz w:val="28"/>
            <w:szCs w:val="28"/>
            <w:lang w:val="en-US"/>
          </w:rPr>
          <w:t>https</w:t>
        </w:r>
        <w:r w:rsidR="000B2C8F" w:rsidRPr="00BF3EDB">
          <w:rPr>
            <w:rStyle w:val="a7"/>
            <w:rFonts w:ascii="Times New Roman" w:hAnsi="Times New Roman" w:cs="Times New Roman"/>
            <w:sz w:val="28"/>
            <w:szCs w:val="28"/>
            <w:lang w:val="uk-UA"/>
          </w:rPr>
          <w:t>://</w:t>
        </w:r>
        <w:r w:rsidR="000B2C8F" w:rsidRPr="00CD3FE1">
          <w:rPr>
            <w:rStyle w:val="a7"/>
            <w:rFonts w:ascii="Times New Roman" w:hAnsi="Times New Roman" w:cs="Times New Roman"/>
            <w:sz w:val="28"/>
            <w:szCs w:val="28"/>
            <w:lang w:val="en-US"/>
          </w:rPr>
          <w:t>zakon</w:t>
        </w:r>
        <w:r w:rsidR="000B2C8F" w:rsidRPr="00BF3EDB">
          <w:rPr>
            <w:rStyle w:val="a7"/>
            <w:rFonts w:ascii="Times New Roman" w:hAnsi="Times New Roman" w:cs="Times New Roman"/>
            <w:sz w:val="28"/>
            <w:szCs w:val="28"/>
            <w:lang w:val="uk-UA"/>
          </w:rPr>
          <w:t>.</w:t>
        </w:r>
        <w:r w:rsidR="000B2C8F" w:rsidRPr="00CD3FE1">
          <w:rPr>
            <w:rStyle w:val="a7"/>
            <w:rFonts w:ascii="Times New Roman" w:hAnsi="Times New Roman" w:cs="Times New Roman"/>
            <w:sz w:val="28"/>
            <w:szCs w:val="28"/>
            <w:lang w:val="en-US"/>
          </w:rPr>
          <w:t>rada</w:t>
        </w:r>
        <w:r w:rsidR="000B2C8F" w:rsidRPr="00BF3EDB">
          <w:rPr>
            <w:rStyle w:val="a7"/>
            <w:rFonts w:ascii="Times New Roman" w:hAnsi="Times New Roman" w:cs="Times New Roman"/>
            <w:sz w:val="28"/>
            <w:szCs w:val="28"/>
            <w:lang w:val="uk-UA"/>
          </w:rPr>
          <w:t>.</w:t>
        </w:r>
        <w:r w:rsidR="000B2C8F" w:rsidRPr="00CD3FE1">
          <w:rPr>
            <w:rStyle w:val="a7"/>
            <w:rFonts w:ascii="Times New Roman" w:hAnsi="Times New Roman" w:cs="Times New Roman"/>
            <w:sz w:val="28"/>
            <w:szCs w:val="28"/>
            <w:lang w:val="en-US"/>
          </w:rPr>
          <w:t>gov</w:t>
        </w:r>
        <w:r w:rsidR="000B2C8F" w:rsidRPr="00BF3EDB">
          <w:rPr>
            <w:rStyle w:val="a7"/>
            <w:rFonts w:ascii="Times New Roman" w:hAnsi="Times New Roman" w:cs="Times New Roman"/>
            <w:sz w:val="28"/>
            <w:szCs w:val="28"/>
            <w:lang w:val="uk-UA"/>
          </w:rPr>
          <w:t>.</w:t>
        </w:r>
        <w:r w:rsidR="000B2C8F" w:rsidRPr="00CD3FE1">
          <w:rPr>
            <w:rStyle w:val="a7"/>
            <w:rFonts w:ascii="Times New Roman" w:hAnsi="Times New Roman" w:cs="Times New Roman"/>
            <w:sz w:val="28"/>
            <w:szCs w:val="28"/>
            <w:lang w:val="en-US"/>
          </w:rPr>
          <w:t>ua</w:t>
        </w:r>
        <w:r w:rsidR="000B2C8F" w:rsidRPr="00BF3EDB">
          <w:rPr>
            <w:rStyle w:val="a7"/>
            <w:rFonts w:ascii="Times New Roman" w:hAnsi="Times New Roman" w:cs="Times New Roman"/>
            <w:sz w:val="28"/>
            <w:szCs w:val="28"/>
            <w:lang w:val="uk-UA"/>
          </w:rPr>
          <w:t>/</w:t>
        </w:r>
        <w:r w:rsidR="000B2C8F" w:rsidRPr="00CD3FE1">
          <w:rPr>
            <w:rStyle w:val="a7"/>
            <w:rFonts w:ascii="Times New Roman" w:hAnsi="Times New Roman" w:cs="Times New Roman"/>
            <w:sz w:val="28"/>
            <w:szCs w:val="28"/>
            <w:lang w:val="en-US"/>
          </w:rPr>
          <w:t>laws</w:t>
        </w:r>
        <w:r w:rsidR="000B2C8F" w:rsidRPr="00BF3EDB">
          <w:rPr>
            <w:rStyle w:val="a7"/>
            <w:rFonts w:ascii="Times New Roman" w:hAnsi="Times New Roman" w:cs="Times New Roman"/>
            <w:sz w:val="28"/>
            <w:szCs w:val="28"/>
            <w:lang w:val="uk-UA"/>
          </w:rPr>
          <w:t>/</w:t>
        </w:r>
        <w:r w:rsidR="000B2C8F" w:rsidRPr="00CD3FE1">
          <w:rPr>
            <w:rStyle w:val="a7"/>
            <w:rFonts w:ascii="Times New Roman" w:hAnsi="Times New Roman" w:cs="Times New Roman"/>
            <w:sz w:val="28"/>
            <w:szCs w:val="28"/>
            <w:lang w:val="en-US"/>
          </w:rPr>
          <w:t>show</w:t>
        </w:r>
        <w:r w:rsidR="000B2C8F" w:rsidRPr="00BF3EDB">
          <w:rPr>
            <w:rStyle w:val="a7"/>
            <w:rFonts w:ascii="Times New Roman" w:hAnsi="Times New Roman" w:cs="Times New Roman"/>
            <w:sz w:val="28"/>
            <w:szCs w:val="28"/>
            <w:lang w:val="uk-UA"/>
          </w:rPr>
          <w:t>/143-16#</w:t>
        </w:r>
        <w:r w:rsidR="000B2C8F" w:rsidRPr="00CD3FE1">
          <w:rPr>
            <w:rStyle w:val="a7"/>
            <w:rFonts w:ascii="Times New Roman" w:hAnsi="Times New Roman" w:cs="Times New Roman"/>
            <w:sz w:val="28"/>
            <w:szCs w:val="28"/>
            <w:lang w:val="en-US"/>
          </w:rPr>
          <w:t>Text</w:t>
        </w:r>
      </w:hyperlink>
      <w:r w:rsidR="000B2C8F" w:rsidRPr="00BF3EDB">
        <w:rPr>
          <w:rFonts w:ascii="Times New Roman" w:hAnsi="Times New Roman" w:cs="Times New Roman"/>
          <w:sz w:val="28"/>
          <w:szCs w:val="28"/>
          <w:lang w:val="uk-UA"/>
        </w:rPr>
        <w:t xml:space="preserve"> </w:t>
      </w:r>
    </w:p>
    <w:p w14:paraId="258B3127" w14:textId="0844CE05" w:rsidR="009D7E7B"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423BC2">
        <w:rPr>
          <w:rFonts w:ascii="Times New Roman" w:hAnsi="Times New Roman" w:cs="Times New Roman"/>
          <w:sz w:val="28"/>
          <w:szCs w:val="28"/>
          <w:lang w:val="uk-UA"/>
        </w:rPr>
        <w:t>Про наукову</w:t>
      </w:r>
      <w:r>
        <w:rPr>
          <w:rFonts w:ascii="Times New Roman" w:hAnsi="Times New Roman" w:cs="Times New Roman"/>
          <w:sz w:val="28"/>
          <w:szCs w:val="28"/>
          <w:lang w:val="uk-UA"/>
        </w:rPr>
        <w:t xml:space="preserve"> і науково-технічну діяльність: </w:t>
      </w:r>
      <w:r w:rsidRPr="00423BC2">
        <w:rPr>
          <w:rFonts w:ascii="Times New Roman" w:hAnsi="Times New Roman" w:cs="Times New Roman"/>
          <w:sz w:val="28"/>
          <w:szCs w:val="28"/>
          <w:lang w:val="uk-UA"/>
        </w:rPr>
        <w:t>Закон України</w:t>
      </w:r>
      <w:r>
        <w:rPr>
          <w:rFonts w:ascii="Times New Roman" w:hAnsi="Times New Roman" w:cs="Times New Roman"/>
          <w:sz w:val="28"/>
          <w:szCs w:val="28"/>
          <w:lang w:val="uk-UA"/>
        </w:rPr>
        <w:t xml:space="preserve"> від 26.11.2015 </w:t>
      </w:r>
      <w:r w:rsidRPr="00423BC2">
        <w:rPr>
          <w:rFonts w:ascii="Times New Roman" w:hAnsi="Times New Roman" w:cs="Times New Roman"/>
          <w:sz w:val="28"/>
          <w:szCs w:val="28"/>
          <w:lang w:val="uk-UA"/>
        </w:rPr>
        <w:t>№ 848-VIII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0B2C8F">
        <w:rPr>
          <w:rFonts w:ascii="Times New Roman" w:hAnsi="Times New Roman" w:cs="Times New Roman"/>
          <w:sz w:val="28"/>
          <w:szCs w:val="28"/>
          <w:lang w:val="uk-UA"/>
        </w:rPr>
        <w:t xml:space="preserve">: </w:t>
      </w:r>
      <w:hyperlink r:id="rId19" w:anchor="Text" w:history="1">
        <w:r w:rsidRPr="00DC6A9F">
          <w:rPr>
            <w:rStyle w:val="a7"/>
            <w:rFonts w:ascii="Times New Roman" w:hAnsi="Times New Roman" w:cs="Times New Roman"/>
            <w:sz w:val="28"/>
            <w:szCs w:val="28"/>
          </w:rPr>
          <w:t>https</w:t>
        </w:r>
        <w:r w:rsidRPr="000B2C8F">
          <w:rPr>
            <w:rStyle w:val="a7"/>
            <w:rFonts w:ascii="Times New Roman" w:hAnsi="Times New Roman" w:cs="Times New Roman"/>
            <w:sz w:val="28"/>
            <w:szCs w:val="28"/>
            <w:lang w:val="uk-UA"/>
          </w:rPr>
          <w:t>://</w:t>
        </w:r>
        <w:r w:rsidRPr="00DC6A9F">
          <w:rPr>
            <w:rStyle w:val="a7"/>
            <w:rFonts w:ascii="Times New Roman" w:hAnsi="Times New Roman" w:cs="Times New Roman"/>
            <w:sz w:val="28"/>
            <w:szCs w:val="28"/>
          </w:rPr>
          <w:t>zakon</w:t>
        </w:r>
        <w:r w:rsidRPr="000B2C8F">
          <w:rPr>
            <w:rStyle w:val="a7"/>
            <w:rFonts w:ascii="Times New Roman" w:hAnsi="Times New Roman" w:cs="Times New Roman"/>
            <w:sz w:val="28"/>
            <w:szCs w:val="28"/>
            <w:lang w:val="uk-UA"/>
          </w:rPr>
          <w:t>.</w:t>
        </w:r>
        <w:r w:rsidRPr="00DC6A9F">
          <w:rPr>
            <w:rStyle w:val="a7"/>
            <w:rFonts w:ascii="Times New Roman" w:hAnsi="Times New Roman" w:cs="Times New Roman"/>
            <w:sz w:val="28"/>
            <w:szCs w:val="28"/>
          </w:rPr>
          <w:t>rada</w:t>
        </w:r>
        <w:r w:rsidRPr="000B2C8F">
          <w:rPr>
            <w:rStyle w:val="a7"/>
            <w:rFonts w:ascii="Times New Roman" w:hAnsi="Times New Roman" w:cs="Times New Roman"/>
            <w:sz w:val="28"/>
            <w:szCs w:val="28"/>
            <w:lang w:val="uk-UA"/>
          </w:rPr>
          <w:t>.</w:t>
        </w:r>
        <w:r w:rsidRPr="00DC6A9F">
          <w:rPr>
            <w:rStyle w:val="a7"/>
            <w:rFonts w:ascii="Times New Roman" w:hAnsi="Times New Roman" w:cs="Times New Roman"/>
            <w:sz w:val="28"/>
            <w:szCs w:val="28"/>
          </w:rPr>
          <w:t>gov</w:t>
        </w:r>
        <w:r w:rsidRPr="000B2C8F">
          <w:rPr>
            <w:rStyle w:val="a7"/>
            <w:rFonts w:ascii="Times New Roman" w:hAnsi="Times New Roman" w:cs="Times New Roman"/>
            <w:sz w:val="28"/>
            <w:szCs w:val="28"/>
            <w:lang w:val="uk-UA"/>
          </w:rPr>
          <w:t>.</w:t>
        </w:r>
        <w:r w:rsidRPr="00DC6A9F">
          <w:rPr>
            <w:rStyle w:val="a7"/>
            <w:rFonts w:ascii="Times New Roman" w:hAnsi="Times New Roman" w:cs="Times New Roman"/>
            <w:sz w:val="28"/>
            <w:szCs w:val="28"/>
          </w:rPr>
          <w:t>ua</w:t>
        </w:r>
        <w:r w:rsidRPr="000B2C8F">
          <w:rPr>
            <w:rStyle w:val="a7"/>
            <w:rFonts w:ascii="Times New Roman" w:hAnsi="Times New Roman" w:cs="Times New Roman"/>
            <w:sz w:val="28"/>
            <w:szCs w:val="28"/>
            <w:lang w:val="uk-UA"/>
          </w:rPr>
          <w:t>/</w:t>
        </w:r>
        <w:r w:rsidRPr="00DC6A9F">
          <w:rPr>
            <w:rStyle w:val="a7"/>
            <w:rFonts w:ascii="Times New Roman" w:hAnsi="Times New Roman" w:cs="Times New Roman"/>
            <w:sz w:val="28"/>
            <w:szCs w:val="28"/>
          </w:rPr>
          <w:t>laws</w:t>
        </w:r>
        <w:r w:rsidRPr="000B2C8F">
          <w:rPr>
            <w:rStyle w:val="a7"/>
            <w:rFonts w:ascii="Times New Roman" w:hAnsi="Times New Roman" w:cs="Times New Roman"/>
            <w:sz w:val="28"/>
            <w:szCs w:val="28"/>
            <w:lang w:val="uk-UA"/>
          </w:rPr>
          <w:t>/</w:t>
        </w:r>
        <w:r w:rsidRPr="00DC6A9F">
          <w:rPr>
            <w:rStyle w:val="a7"/>
            <w:rFonts w:ascii="Times New Roman" w:hAnsi="Times New Roman" w:cs="Times New Roman"/>
            <w:sz w:val="28"/>
            <w:szCs w:val="28"/>
          </w:rPr>
          <w:t>show</w:t>
        </w:r>
        <w:r w:rsidRPr="000B2C8F">
          <w:rPr>
            <w:rStyle w:val="a7"/>
            <w:rFonts w:ascii="Times New Roman" w:hAnsi="Times New Roman" w:cs="Times New Roman"/>
            <w:sz w:val="28"/>
            <w:szCs w:val="28"/>
            <w:lang w:val="uk-UA"/>
          </w:rPr>
          <w:t>/848-19/</w:t>
        </w:r>
        <w:r w:rsidRPr="00DC6A9F">
          <w:rPr>
            <w:rStyle w:val="a7"/>
            <w:rFonts w:ascii="Times New Roman" w:hAnsi="Times New Roman" w:cs="Times New Roman"/>
            <w:sz w:val="28"/>
            <w:szCs w:val="28"/>
          </w:rPr>
          <w:t>ed</w:t>
        </w:r>
        <w:r w:rsidRPr="000B2C8F">
          <w:rPr>
            <w:rStyle w:val="a7"/>
            <w:rFonts w:ascii="Times New Roman" w:hAnsi="Times New Roman" w:cs="Times New Roman"/>
            <w:sz w:val="28"/>
            <w:szCs w:val="28"/>
            <w:lang w:val="uk-UA"/>
          </w:rPr>
          <w:t>20201016#</w:t>
        </w:r>
        <w:r w:rsidRPr="00DC6A9F">
          <w:rPr>
            <w:rStyle w:val="a7"/>
            <w:rFonts w:ascii="Times New Roman" w:hAnsi="Times New Roman" w:cs="Times New Roman"/>
            <w:sz w:val="28"/>
            <w:szCs w:val="28"/>
          </w:rPr>
          <w:t>Text</w:t>
        </w:r>
      </w:hyperlink>
      <w:r>
        <w:rPr>
          <w:rFonts w:ascii="Times New Roman" w:hAnsi="Times New Roman" w:cs="Times New Roman"/>
          <w:sz w:val="28"/>
          <w:szCs w:val="28"/>
          <w:lang w:val="uk-UA"/>
        </w:rPr>
        <w:t xml:space="preserve"> </w:t>
      </w:r>
    </w:p>
    <w:p w14:paraId="75E58BF2" w14:textId="16B629C6" w:rsidR="009D7E7B"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EA545F">
        <w:rPr>
          <w:rFonts w:ascii="Times New Roman" w:hAnsi="Times New Roman" w:cs="Times New Roman"/>
          <w:sz w:val="28"/>
          <w:szCs w:val="28"/>
          <w:lang w:val="uk-UA"/>
        </w:rPr>
        <w:t>Про утворення Національної ради України з питань розвитку науки і технологій</w:t>
      </w:r>
      <w:r>
        <w:rPr>
          <w:rFonts w:ascii="Times New Roman" w:hAnsi="Times New Roman" w:cs="Times New Roman"/>
          <w:sz w:val="28"/>
          <w:szCs w:val="28"/>
          <w:lang w:val="uk-UA"/>
        </w:rPr>
        <w:t>: Постанова Кабінету Міністрів України від 5 квітня 2017 р. № </w:t>
      </w:r>
      <w:r w:rsidRPr="00EA545F">
        <w:rPr>
          <w:rFonts w:ascii="Times New Roman" w:hAnsi="Times New Roman" w:cs="Times New Roman"/>
          <w:sz w:val="28"/>
          <w:szCs w:val="28"/>
          <w:lang w:val="uk-UA"/>
        </w:rPr>
        <w:t>226</w:t>
      </w:r>
      <w:r>
        <w:rPr>
          <w:rFonts w:ascii="Times New Roman" w:hAnsi="Times New Roman" w:cs="Times New Roman"/>
          <w:sz w:val="28"/>
          <w:szCs w:val="28"/>
          <w:lang w:val="uk-UA"/>
        </w:rPr>
        <w:t xml:space="preserve">. </w:t>
      </w:r>
      <w:r w:rsidRPr="00EA545F">
        <w:rPr>
          <w:rFonts w:ascii="Times New Roman" w:hAnsi="Times New Roman" w:cs="Times New Roman"/>
          <w:sz w:val="28"/>
          <w:szCs w:val="28"/>
          <w:lang w:val="uk-UA"/>
        </w:rPr>
        <w:t>URL</w:t>
      </w:r>
      <w:r>
        <w:rPr>
          <w:rFonts w:ascii="Times New Roman" w:hAnsi="Times New Roman" w:cs="Times New Roman"/>
          <w:sz w:val="28"/>
          <w:szCs w:val="28"/>
          <w:lang w:val="uk-UA"/>
        </w:rPr>
        <w:t xml:space="preserve">: </w:t>
      </w:r>
      <w:hyperlink r:id="rId20" w:anchor="Text" w:history="1">
        <w:r w:rsidRPr="00CD3FE1">
          <w:rPr>
            <w:rStyle w:val="a7"/>
            <w:rFonts w:ascii="Times New Roman" w:hAnsi="Times New Roman" w:cs="Times New Roman"/>
            <w:sz w:val="28"/>
            <w:szCs w:val="28"/>
            <w:lang w:val="uk-UA"/>
          </w:rPr>
          <w:t>https://zakon.rada.gov.ua/laws/show/226-2017-%D0%BF#Text</w:t>
        </w:r>
      </w:hyperlink>
      <w:r>
        <w:rPr>
          <w:rFonts w:ascii="Times New Roman" w:hAnsi="Times New Roman" w:cs="Times New Roman"/>
          <w:sz w:val="28"/>
          <w:szCs w:val="28"/>
          <w:lang w:val="uk-UA"/>
        </w:rPr>
        <w:t xml:space="preserve"> </w:t>
      </w:r>
    </w:p>
    <w:p w14:paraId="59CBAE2B" w14:textId="656D49F3" w:rsidR="009D7E7B" w:rsidRPr="00BF3EDB"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9D7E7B">
        <w:rPr>
          <w:rFonts w:ascii="Times New Roman" w:hAnsi="Times New Roman" w:cs="Times New Roman"/>
          <w:sz w:val="28"/>
          <w:szCs w:val="28"/>
          <w:lang w:val="uk-UA"/>
        </w:rPr>
        <w:t xml:space="preserve">Про утворення Ради з розвитку інновацій: Постанова Кабінету Міністрів України від 25.10.2017р. №895. URL: </w:t>
      </w:r>
      <w:hyperlink r:id="rId21" w:history="1">
        <w:r w:rsidRPr="007546BD">
          <w:rPr>
            <w:rStyle w:val="a7"/>
            <w:rFonts w:ascii="Times New Roman" w:hAnsi="Times New Roman" w:cs="Times New Roman"/>
            <w:sz w:val="28"/>
            <w:szCs w:val="28"/>
            <w:lang w:val="uk-UA"/>
          </w:rPr>
          <w:t>https://www.kmu.gov.ua/npas/250451778</w:t>
        </w:r>
      </w:hyperlink>
      <w:r>
        <w:rPr>
          <w:rFonts w:ascii="Times New Roman" w:hAnsi="Times New Roman" w:cs="Times New Roman"/>
          <w:sz w:val="28"/>
          <w:szCs w:val="28"/>
          <w:lang w:val="uk-UA"/>
        </w:rPr>
        <w:t xml:space="preserve"> </w:t>
      </w:r>
    </w:p>
    <w:p w14:paraId="51B64403" w14:textId="1612A671" w:rsidR="00BE0F25" w:rsidRDefault="009D7E7B" w:rsidP="009A4E74">
      <w:pPr>
        <w:spacing w:after="0" w:line="360" w:lineRule="auto"/>
        <w:jc w:val="both"/>
        <w:rPr>
          <w:rStyle w:val="a7"/>
          <w:rFonts w:ascii="Times New Roman" w:hAnsi="Times New Roman" w:cs="Times New Roman"/>
          <w:sz w:val="28"/>
          <w:szCs w:val="28"/>
          <w:lang w:val="uk-UA"/>
        </w:rPr>
      </w:pPr>
      <w:r>
        <w:rPr>
          <w:rFonts w:ascii="Times New Roman" w:hAnsi="Times New Roman" w:cs="Times New Roman"/>
          <w:sz w:val="28"/>
          <w:szCs w:val="28"/>
          <w:lang w:val="uk-UA"/>
        </w:rPr>
        <w:t>9</w:t>
      </w:r>
      <w:r w:rsidR="00BE0F25" w:rsidRPr="00260DD2">
        <w:rPr>
          <w:rFonts w:ascii="Times New Roman" w:hAnsi="Times New Roman" w:cs="Times New Roman"/>
          <w:sz w:val="28"/>
          <w:szCs w:val="28"/>
          <w:lang w:val="uk-UA"/>
        </w:rPr>
        <w:t xml:space="preserve">. Про схвалення Стратегії розвитку сфери інноваційної діяльності на період до 2030 року: </w:t>
      </w:r>
      <w:r w:rsidR="00BE0F25">
        <w:rPr>
          <w:rFonts w:ascii="Times New Roman" w:hAnsi="Times New Roman" w:cs="Times New Roman"/>
          <w:sz w:val="28"/>
          <w:szCs w:val="28"/>
          <w:lang w:val="uk-UA"/>
        </w:rPr>
        <w:t xml:space="preserve">Розпорядження Кабінету Міністрів України від 10.07.2019 №526-р. </w:t>
      </w:r>
      <w:r w:rsidR="00BE0F25" w:rsidRPr="00260DD2">
        <w:rPr>
          <w:rFonts w:ascii="Times New Roman" w:hAnsi="Times New Roman" w:cs="Times New Roman"/>
          <w:sz w:val="28"/>
          <w:szCs w:val="28"/>
          <w:lang w:val="uk-UA"/>
        </w:rPr>
        <w:t>URL:</w:t>
      </w:r>
      <w:r w:rsidR="00BE0F25">
        <w:rPr>
          <w:rFonts w:ascii="Times New Roman" w:hAnsi="Times New Roman" w:cs="Times New Roman"/>
          <w:sz w:val="28"/>
          <w:szCs w:val="28"/>
          <w:lang w:val="uk-UA"/>
        </w:rPr>
        <w:t xml:space="preserve"> </w:t>
      </w:r>
      <w:hyperlink r:id="rId22" w:anchor="Text" w:history="1">
        <w:r w:rsidR="00BE0F25" w:rsidRPr="00844997">
          <w:rPr>
            <w:rStyle w:val="a7"/>
            <w:rFonts w:ascii="Times New Roman" w:hAnsi="Times New Roman" w:cs="Times New Roman"/>
            <w:sz w:val="28"/>
            <w:szCs w:val="28"/>
            <w:lang w:val="uk-UA"/>
          </w:rPr>
          <w:t>https://zakon.rada.gov.ua/laws/show/526-2019-%D1%80#Text</w:t>
        </w:r>
      </w:hyperlink>
    </w:p>
    <w:p w14:paraId="597F8F11" w14:textId="648800A2" w:rsidR="00337BD4"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337BD4">
        <w:rPr>
          <w:rFonts w:ascii="Times New Roman" w:hAnsi="Times New Roman" w:cs="Times New Roman"/>
          <w:sz w:val="28"/>
          <w:szCs w:val="28"/>
          <w:lang w:val="uk-UA"/>
        </w:rPr>
        <w:t xml:space="preserve">Стратегія розвитку </w:t>
      </w:r>
      <w:r w:rsidR="00337BD4" w:rsidRPr="00337BD4">
        <w:rPr>
          <w:rFonts w:ascii="Times New Roman" w:hAnsi="Times New Roman" w:cs="Times New Roman"/>
          <w:sz w:val="28"/>
          <w:szCs w:val="28"/>
          <w:lang w:val="uk-UA"/>
        </w:rPr>
        <w:t>Луганської області на 2021–2027 роки</w:t>
      </w:r>
      <w:r w:rsidR="00337BD4">
        <w:rPr>
          <w:rFonts w:ascii="Times New Roman" w:hAnsi="Times New Roman" w:cs="Times New Roman"/>
          <w:sz w:val="28"/>
          <w:szCs w:val="28"/>
          <w:lang w:val="uk-UA"/>
        </w:rPr>
        <w:t>. Сєвєродонецьк. 2020. 117 с.</w:t>
      </w:r>
    </w:p>
    <w:p w14:paraId="4B75666F" w14:textId="508D40E9" w:rsidR="00337BD4" w:rsidRPr="00885F47"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337BD4" w:rsidRPr="00337BD4">
        <w:rPr>
          <w:rFonts w:ascii="Times New Roman" w:hAnsi="Times New Roman" w:cs="Times New Roman"/>
          <w:sz w:val="28"/>
          <w:szCs w:val="28"/>
          <w:lang w:val="uk-UA"/>
        </w:rPr>
        <w:t>Стратегія розвитку Сєвєродонецької</w:t>
      </w:r>
      <w:r w:rsidR="00C33B6C">
        <w:rPr>
          <w:rFonts w:ascii="Times New Roman" w:hAnsi="Times New Roman" w:cs="Times New Roman"/>
          <w:sz w:val="28"/>
          <w:szCs w:val="28"/>
          <w:lang w:val="uk-UA"/>
        </w:rPr>
        <w:t xml:space="preserve"> міської територіальної громади</w:t>
      </w:r>
      <w:r w:rsidR="00337BD4" w:rsidRPr="00337BD4">
        <w:rPr>
          <w:rFonts w:ascii="Times New Roman" w:hAnsi="Times New Roman" w:cs="Times New Roman"/>
          <w:sz w:val="28"/>
          <w:szCs w:val="28"/>
          <w:lang w:val="uk-UA"/>
        </w:rPr>
        <w:t xml:space="preserve"> на період 2021</w:t>
      </w:r>
      <w:r w:rsidR="00C33B6C">
        <w:rPr>
          <w:rFonts w:ascii="Times New Roman" w:hAnsi="Times New Roman" w:cs="Times New Roman"/>
          <w:sz w:val="28"/>
          <w:szCs w:val="28"/>
          <w:lang w:val="uk-UA"/>
        </w:rPr>
        <w:t>-</w:t>
      </w:r>
      <w:r w:rsidR="00337BD4" w:rsidRPr="00337BD4">
        <w:rPr>
          <w:rFonts w:ascii="Times New Roman" w:hAnsi="Times New Roman" w:cs="Times New Roman"/>
          <w:sz w:val="28"/>
          <w:szCs w:val="28"/>
          <w:lang w:val="uk-UA"/>
        </w:rPr>
        <w:t>2027 роки</w:t>
      </w:r>
      <w:r w:rsidR="00C33B6C">
        <w:rPr>
          <w:rFonts w:ascii="Times New Roman" w:hAnsi="Times New Roman" w:cs="Times New Roman"/>
          <w:sz w:val="28"/>
          <w:szCs w:val="28"/>
          <w:lang w:val="uk-UA"/>
        </w:rPr>
        <w:t xml:space="preserve">. </w:t>
      </w:r>
      <w:r w:rsidR="00C33B6C" w:rsidRPr="00C33B6C">
        <w:rPr>
          <w:rFonts w:ascii="Times New Roman" w:hAnsi="Times New Roman" w:cs="Times New Roman"/>
          <w:sz w:val="28"/>
          <w:szCs w:val="28"/>
          <w:lang w:val="uk-UA"/>
        </w:rPr>
        <w:t>Сєвєродонецьк. 2020. 1</w:t>
      </w:r>
      <w:r w:rsidR="00C33B6C">
        <w:rPr>
          <w:rFonts w:ascii="Times New Roman" w:hAnsi="Times New Roman" w:cs="Times New Roman"/>
          <w:sz w:val="28"/>
          <w:szCs w:val="28"/>
          <w:lang w:val="uk-UA"/>
        </w:rPr>
        <w:t>03</w:t>
      </w:r>
      <w:r w:rsidR="00C33B6C" w:rsidRPr="00C33B6C">
        <w:rPr>
          <w:rFonts w:ascii="Times New Roman" w:hAnsi="Times New Roman" w:cs="Times New Roman"/>
          <w:sz w:val="28"/>
          <w:szCs w:val="28"/>
          <w:lang w:val="uk-UA"/>
        </w:rPr>
        <w:t xml:space="preserve"> с.</w:t>
      </w:r>
    </w:p>
    <w:p w14:paraId="585C0DBE" w14:textId="591AC1D5" w:rsidR="00BE0F25" w:rsidRPr="0023391D"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BE0F25" w:rsidRPr="00885F47">
        <w:rPr>
          <w:rFonts w:ascii="Times New Roman" w:hAnsi="Times New Roman" w:cs="Times New Roman"/>
          <w:sz w:val="28"/>
          <w:szCs w:val="28"/>
          <w:lang w:val="uk-UA"/>
        </w:rPr>
        <w:t xml:space="preserve">. </w:t>
      </w:r>
      <w:r w:rsidR="00BE0F25" w:rsidRPr="0023391D">
        <w:rPr>
          <w:rFonts w:ascii="Times New Roman" w:hAnsi="Times New Roman" w:cs="Times New Roman"/>
          <w:sz w:val="28"/>
          <w:szCs w:val="28"/>
          <w:lang w:val="uk-UA"/>
        </w:rPr>
        <w:t>Андрощук Г.О. Національна інноваційна система Фінляндії: формула</w:t>
      </w:r>
    </w:p>
    <w:p w14:paraId="5E880604" w14:textId="40E7ECE1" w:rsidR="00BE0F25" w:rsidRDefault="00BE0F25" w:rsidP="009A4E74">
      <w:pPr>
        <w:spacing w:after="0" w:line="360" w:lineRule="auto"/>
        <w:jc w:val="both"/>
        <w:rPr>
          <w:rFonts w:ascii="Times New Roman" w:hAnsi="Times New Roman" w:cs="Times New Roman"/>
          <w:sz w:val="28"/>
          <w:szCs w:val="28"/>
          <w:lang w:val="uk-UA"/>
        </w:rPr>
      </w:pPr>
      <w:r w:rsidRPr="0023391D">
        <w:rPr>
          <w:rFonts w:ascii="Times New Roman" w:hAnsi="Times New Roman" w:cs="Times New Roman"/>
          <w:sz w:val="28"/>
          <w:szCs w:val="28"/>
          <w:lang w:val="uk-UA"/>
        </w:rPr>
        <w:t>успіху// Наука та інновац</w:t>
      </w:r>
      <w:r>
        <w:rPr>
          <w:rFonts w:ascii="Times New Roman" w:hAnsi="Times New Roman" w:cs="Times New Roman"/>
          <w:sz w:val="28"/>
          <w:szCs w:val="28"/>
          <w:lang w:val="uk-UA"/>
        </w:rPr>
        <w:t>ії. 2010. № 4. С. 99-100.</w:t>
      </w:r>
    </w:p>
    <w:p w14:paraId="1C773D65" w14:textId="728ADE3E" w:rsidR="005F1750"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13. </w:t>
      </w:r>
      <w:r w:rsidR="005F1750" w:rsidRPr="005F1750">
        <w:rPr>
          <w:rFonts w:ascii="Times New Roman" w:hAnsi="Times New Roman" w:cs="Times New Roman"/>
          <w:sz w:val="28"/>
          <w:szCs w:val="28"/>
          <w:lang w:val="uk-UA"/>
        </w:rPr>
        <w:t>Ансофф И. Ст</w:t>
      </w:r>
      <w:r w:rsidR="005F1750">
        <w:rPr>
          <w:rFonts w:ascii="Times New Roman" w:hAnsi="Times New Roman" w:cs="Times New Roman"/>
          <w:sz w:val="28"/>
          <w:szCs w:val="28"/>
          <w:lang w:val="uk-UA"/>
        </w:rPr>
        <w:t>ратегическое управление. Москва</w:t>
      </w:r>
      <w:r w:rsidR="005F1750" w:rsidRPr="005F1750">
        <w:rPr>
          <w:rFonts w:ascii="Times New Roman" w:hAnsi="Times New Roman" w:cs="Times New Roman"/>
          <w:sz w:val="28"/>
          <w:szCs w:val="28"/>
          <w:lang w:val="uk-UA"/>
        </w:rPr>
        <w:t>: Экономика, 1989. 358 с</w:t>
      </w:r>
    </w:p>
    <w:p w14:paraId="235BB90C" w14:textId="591796B6" w:rsidR="00BE0F25" w:rsidRPr="0023391D"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BE0F25" w:rsidRPr="00613CB7">
        <w:rPr>
          <w:rFonts w:ascii="Times New Roman" w:hAnsi="Times New Roman" w:cs="Times New Roman"/>
          <w:sz w:val="28"/>
          <w:szCs w:val="28"/>
          <w:lang w:val="uk-UA"/>
        </w:rPr>
        <w:t xml:space="preserve">. </w:t>
      </w:r>
      <w:r w:rsidR="00BE0F25" w:rsidRPr="0023391D">
        <w:rPr>
          <w:rFonts w:ascii="Times New Roman" w:hAnsi="Times New Roman" w:cs="Times New Roman"/>
          <w:sz w:val="28"/>
          <w:szCs w:val="28"/>
          <w:lang w:val="uk-UA"/>
        </w:rPr>
        <w:t xml:space="preserve">Баланчук I.С. Інновації </w:t>
      </w:r>
      <w:r w:rsidR="00BE0F25">
        <w:rPr>
          <w:rFonts w:ascii="Times New Roman" w:hAnsi="Times New Roman" w:cs="Times New Roman"/>
          <w:sz w:val="28"/>
          <w:szCs w:val="28"/>
          <w:lang w:val="uk-UA"/>
        </w:rPr>
        <w:t xml:space="preserve">в економіці як засіб підвищення </w:t>
      </w:r>
      <w:r w:rsidR="00BE0F25" w:rsidRPr="0023391D">
        <w:rPr>
          <w:rFonts w:ascii="Times New Roman" w:hAnsi="Times New Roman" w:cs="Times New Roman"/>
          <w:sz w:val="28"/>
          <w:szCs w:val="28"/>
          <w:lang w:val="uk-UA"/>
        </w:rPr>
        <w:t>конкурентоспроможності держави (на прикладі Фінляндії) // Інноваційна</w:t>
      </w:r>
    </w:p>
    <w:p w14:paraId="10D6C2ED" w14:textId="4A9453F1" w:rsidR="00BE0F25" w:rsidRDefault="00BE0F25" w:rsidP="009A4E74">
      <w:pPr>
        <w:spacing w:after="0" w:line="360" w:lineRule="auto"/>
        <w:jc w:val="both"/>
        <w:rPr>
          <w:rFonts w:ascii="Times New Roman" w:hAnsi="Times New Roman" w:cs="Times New Roman"/>
          <w:sz w:val="28"/>
          <w:szCs w:val="28"/>
          <w:lang w:val="uk-UA"/>
        </w:rPr>
      </w:pPr>
      <w:r w:rsidRPr="0023391D">
        <w:rPr>
          <w:rFonts w:ascii="Times New Roman" w:hAnsi="Times New Roman" w:cs="Times New Roman"/>
          <w:sz w:val="28"/>
          <w:szCs w:val="28"/>
          <w:lang w:val="uk-UA"/>
        </w:rPr>
        <w:t>економіка. 2018. № 2. С. 9-16.</w:t>
      </w:r>
    </w:p>
    <w:p w14:paraId="37652EE0" w14:textId="65A08EC4" w:rsidR="00FB632D"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FB632D" w:rsidRPr="00FB632D">
        <w:rPr>
          <w:rFonts w:ascii="Times New Roman" w:hAnsi="Times New Roman" w:cs="Times New Roman"/>
          <w:sz w:val="28"/>
          <w:szCs w:val="28"/>
          <w:lang w:val="uk-UA"/>
        </w:rPr>
        <w:t>Березняк Н. В. Європейська платформа смарт-спеціалізації – нові мож</w:t>
      </w:r>
      <w:r w:rsidR="00FB632D">
        <w:rPr>
          <w:rFonts w:ascii="Times New Roman" w:hAnsi="Times New Roman" w:cs="Times New Roman"/>
          <w:sz w:val="28"/>
          <w:szCs w:val="28"/>
          <w:lang w:val="uk-UA"/>
        </w:rPr>
        <w:t xml:space="preserve">ливості для інновацій в Україні </w:t>
      </w:r>
      <w:r w:rsidR="00FB632D" w:rsidRPr="00FB632D">
        <w:rPr>
          <w:rFonts w:ascii="Times New Roman" w:hAnsi="Times New Roman" w:cs="Times New Roman"/>
          <w:sz w:val="28"/>
          <w:szCs w:val="28"/>
          <w:lang w:val="uk-UA"/>
        </w:rPr>
        <w:t>// Наука, т</w:t>
      </w:r>
      <w:r>
        <w:rPr>
          <w:rFonts w:ascii="Times New Roman" w:hAnsi="Times New Roman" w:cs="Times New Roman"/>
          <w:sz w:val="28"/>
          <w:szCs w:val="28"/>
          <w:lang w:val="uk-UA"/>
        </w:rPr>
        <w:t>ехнології, інновації. – 2019. № </w:t>
      </w:r>
      <w:r w:rsidR="00FB632D">
        <w:rPr>
          <w:rFonts w:ascii="Times New Roman" w:hAnsi="Times New Roman" w:cs="Times New Roman"/>
          <w:sz w:val="28"/>
          <w:szCs w:val="28"/>
          <w:lang w:val="uk-UA"/>
        </w:rPr>
        <w:t xml:space="preserve">1. </w:t>
      </w:r>
      <w:r w:rsidR="00FB632D" w:rsidRPr="00FB632D">
        <w:rPr>
          <w:rFonts w:ascii="Times New Roman" w:hAnsi="Times New Roman" w:cs="Times New Roman"/>
          <w:sz w:val="28"/>
          <w:szCs w:val="28"/>
          <w:lang w:val="uk-UA"/>
        </w:rPr>
        <w:t>С. 3-7.</w:t>
      </w:r>
    </w:p>
    <w:p w14:paraId="1A00AF1A" w14:textId="5B91E3DF" w:rsidR="00BE0F25" w:rsidRPr="005C4186" w:rsidRDefault="009D7E7B" w:rsidP="009A4E7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w:t>
      </w:r>
      <w:r w:rsidR="00BE0F25" w:rsidRPr="00613CB7">
        <w:rPr>
          <w:rFonts w:ascii="Times New Roman" w:hAnsi="Times New Roman" w:cs="Times New Roman"/>
          <w:sz w:val="28"/>
          <w:szCs w:val="28"/>
          <w:lang w:val="uk-UA"/>
        </w:rPr>
        <w:t xml:space="preserve">6. </w:t>
      </w:r>
      <w:r w:rsidR="00BE0F25" w:rsidRPr="005C4186">
        <w:rPr>
          <w:rFonts w:ascii="Times New Roman" w:hAnsi="Times New Roman" w:cs="Times New Roman"/>
          <w:sz w:val="28"/>
          <w:szCs w:val="28"/>
          <w:lang w:val="uk-UA"/>
        </w:rPr>
        <w:t>Бойко О. М. Досвід України та Китаю щодо створення організаційних форм інноваційної діяльності//Європейський науковий журнал Економічних та Фінансових інновацій. 2019. № 1(3). С. 5-23.</w:t>
      </w:r>
      <w:r w:rsidR="00BE0F25">
        <w:rPr>
          <w:rFonts w:ascii="Times New Roman" w:hAnsi="Times New Roman" w:cs="Times New Roman"/>
          <w:sz w:val="28"/>
          <w:szCs w:val="28"/>
          <w:lang w:val="uk-UA"/>
        </w:rPr>
        <w:t xml:space="preserve"> </w:t>
      </w:r>
      <w:r w:rsidR="00BE0F25">
        <w:rPr>
          <w:rFonts w:ascii="Times New Roman" w:hAnsi="Times New Roman" w:cs="Times New Roman"/>
          <w:sz w:val="28"/>
          <w:szCs w:val="28"/>
          <w:lang w:val="en-US"/>
        </w:rPr>
        <w:t xml:space="preserve">URL: </w:t>
      </w:r>
      <w:hyperlink r:id="rId23" w:history="1">
        <w:r w:rsidR="00BE0F25" w:rsidRPr="00563C62">
          <w:rPr>
            <w:rStyle w:val="a7"/>
            <w:rFonts w:ascii="Times New Roman" w:hAnsi="Times New Roman" w:cs="Times New Roman"/>
            <w:sz w:val="28"/>
            <w:szCs w:val="28"/>
            <w:lang w:val="en-US"/>
          </w:rPr>
          <w:t>https://journal.eae.com.ua/index.php/journal/article/view/52/41</w:t>
        </w:r>
      </w:hyperlink>
      <w:r w:rsidR="00BE0F25">
        <w:rPr>
          <w:rFonts w:ascii="Times New Roman" w:hAnsi="Times New Roman" w:cs="Times New Roman"/>
          <w:sz w:val="28"/>
          <w:szCs w:val="28"/>
          <w:lang w:val="en-US"/>
        </w:rPr>
        <w:t xml:space="preserve"> </w:t>
      </w:r>
    </w:p>
    <w:p w14:paraId="274A4A58" w14:textId="06DFC6B8" w:rsidR="00BE0F25" w:rsidRDefault="009D7E7B" w:rsidP="009A4E74">
      <w:pPr>
        <w:spacing w:after="0" w:line="360" w:lineRule="auto"/>
        <w:jc w:val="both"/>
        <w:rPr>
          <w:rFonts w:ascii="Times New Roman" w:hAnsi="Times New Roman" w:cs="Times New Roman"/>
          <w:color w:val="000000" w:themeColor="text1"/>
          <w:sz w:val="28"/>
          <w:szCs w:val="28"/>
          <w:shd w:val="clear" w:color="auto" w:fill="FFFFFF"/>
          <w:lang w:val="uk-UA"/>
        </w:rPr>
      </w:pPr>
      <w:r w:rsidRPr="00B55B64">
        <w:rPr>
          <w:rFonts w:ascii="Times New Roman" w:hAnsi="Times New Roman" w:cs="Times New Roman"/>
          <w:color w:val="000000" w:themeColor="text1"/>
          <w:sz w:val="28"/>
          <w:szCs w:val="28"/>
          <w:shd w:val="clear" w:color="auto" w:fill="FFFFFF"/>
          <w:lang w:val="en-US"/>
        </w:rPr>
        <w:t>1</w:t>
      </w:r>
      <w:r w:rsidR="00BE0F25" w:rsidRPr="00287658">
        <w:rPr>
          <w:rFonts w:ascii="Times New Roman" w:hAnsi="Times New Roman" w:cs="Times New Roman"/>
          <w:color w:val="000000" w:themeColor="text1"/>
          <w:sz w:val="28"/>
          <w:szCs w:val="28"/>
          <w:shd w:val="clear" w:color="auto" w:fill="FFFFFF"/>
          <w:lang w:val="en-US"/>
        </w:rPr>
        <w:t xml:space="preserve">7. </w:t>
      </w:r>
      <w:r w:rsidR="00BE0F25">
        <w:rPr>
          <w:rFonts w:ascii="Times New Roman" w:hAnsi="Times New Roman" w:cs="Times New Roman"/>
          <w:color w:val="000000" w:themeColor="text1"/>
          <w:sz w:val="28"/>
          <w:szCs w:val="28"/>
          <w:shd w:val="clear" w:color="auto" w:fill="FFFFFF"/>
          <w:lang w:val="uk-UA"/>
        </w:rPr>
        <w:t>Бошота</w:t>
      </w:r>
      <w:r w:rsidR="00BE0F25" w:rsidRPr="00ED36D9">
        <w:rPr>
          <w:rFonts w:ascii="Times New Roman" w:hAnsi="Times New Roman" w:cs="Times New Roman"/>
          <w:color w:val="000000" w:themeColor="text1"/>
          <w:sz w:val="28"/>
          <w:szCs w:val="28"/>
          <w:shd w:val="clear" w:color="auto" w:fill="FFFFFF"/>
          <w:lang w:val="uk-UA"/>
        </w:rPr>
        <w:t xml:space="preserve"> Н. В. Розвиток інноваційної діяльності в Україні в сучасни</w:t>
      </w:r>
      <w:r w:rsidR="00BE0F25">
        <w:rPr>
          <w:rFonts w:ascii="Times New Roman" w:hAnsi="Times New Roman" w:cs="Times New Roman"/>
          <w:color w:val="000000" w:themeColor="text1"/>
          <w:sz w:val="28"/>
          <w:szCs w:val="28"/>
          <w:shd w:val="clear" w:color="auto" w:fill="FFFFFF"/>
          <w:lang w:val="uk-UA"/>
        </w:rPr>
        <w:t xml:space="preserve">х умовах </w:t>
      </w:r>
      <w:r w:rsidR="00BE0F25" w:rsidRPr="00ED36D9">
        <w:rPr>
          <w:rFonts w:ascii="Times New Roman" w:hAnsi="Times New Roman" w:cs="Times New Roman"/>
          <w:color w:val="000000" w:themeColor="text1"/>
          <w:sz w:val="28"/>
          <w:szCs w:val="28"/>
          <w:shd w:val="clear" w:color="auto" w:fill="FFFFFF"/>
          <w:lang w:val="uk-UA"/>
        </w:rPr>
        <w:t>// Науковий ві</w:t>
      </w:r>
      <w:r w:rsidR="00BE0F25">
        <w:rPr>
          <w:rFonts w:ascii="Times New Roman" w:hAnsi="Times New Roman" w:cs="Times New Roman"/>
          <w:color w:val="000000" w:themeColor="text1"/>
          <w:sz w:val="28"/>
          <w:szCs w:val="28"/>
          <w:shd w:val="clear" w:color="auto" w:fill="FFFFFF"/>
          <w:lang w:val="uk-UA"/>
        </w:rPr>
        <w:t>сник Ужгородського університету</w:t>
      </w:r>
      <w:r w:rsidR="00BE0F25" w:rsidRPr="00ED36D9">
        <w:rPr>
          <w:rFonts w:ascii="Times New Roman" w:hAnsi="Times New Roman" w:cs="Times New Roman"/>
          <w:color w:val="000000" w:themeColor="text1"/>
          <w:sz w:val="28"/>
          <w:szCs w:val="28"/>
          <w:shd w:val="clear" w:color="auto" w:fill="FFFFFF"/>
          <w:lang w:val="uk-UA"/>
        </w:rPr>
        <w:t>: Серія: Економіка / ред. кол.: В.П.Мікловд</w:t>
      </w:r>
      <w:r w:rsidR="00BE0F25">
        <w:rPr>
          <w:rFonts w:ascii="Times New Roman" w:hAnsi="Times New Roman" w:cs="Times New Roman"/>
          <w:color w:val="000000" w:themeColor="text1"/>
          <w:sz w:val="28"/>
          <w:szCs w:val="28"/>
          <w:shd w:val="clear" w:color="auto" w:fill="FFFFFF"/>
          <w:lang w:val="uk-UA"/>
        </w:rPr>
        <w:t>а, М.І.Пітюлич, Н.М.Гапак – Ужгород</w:t>
      </w:r>
      <w:r w:rsidR="00BE0F25" w:rsidRPr="00ED36D9">
        <w:rPr>
          <w:rFonts w:ascii="Times New Roman" w:hAnsi="Times New Roman" w:cs="Times New Roman"/>
          <w:color w:val="000000" w:themeColor="text1"/>
          <w:sz w:val="28"/>
          <w:szCs w:val="28"/>
          <w:shd w:val="clear" w:color="auto" w:fill="FFFFFF"/>
          <w:lang w:val="uk-UA"/>
        </w:rPr>
        <w:t>:</w:t>
      </w:r>
      <w:r w:rsidR="00BE0F25">
        <w:rPr>
          <w:rFonts w:ascii="Times New Roman" w:hAnsi="Times New Roman" w:cs="Times New Roman"/>
          <w:color w:val="000000" w:themeColor="text1"/>
          <w:sz w:val="28"/>
          <w:szCs w:val="28"/>
          <w:shd w:val="clear" w:color="auto" w:fill="FFFFFF"/>
          <w:lang w:val="uk-UA"/>
        </w:rPr>
        <w:t xml:space="preserve"> УжНУ, 2013. – Вип. 3(40).</w:t>
      </w:r>
      <w:r w:rsidR="00BE0F25" w:rsidRPr="00ED36D9">
        <w:rPr>
          <w:rFonts w:ascii="Times New Roman" w:hAnsi="Times New Roman" w:cs="Times New Roman"/>
          <w:color w:val="000000" w:themeColor="text1"/>
          <w:sz w:val="28"/>
          <w:szCs w:val="28"/>
          <w:shd w:val="clear" w:color="auto" w:fill="FFFFFF"/>
          <w:lang w:val="uk-UA"/>
        </w:rPr>
        <w:t xml:space="preserve"> С. 150</w:t>
      </w:r>
      <w:r w:rsidR="00BE0F25" w:rsidRPr="00613CB7">
        <w:rPr>
          <w:rFonts w:ascii="Times New Roman" w:hAnsi="Times New Roman" w:cs="Times New Roman"/>
          <w:color w:val="000000" w:themeColor="text1"/>
          <w:sz w:val="28"/>
          <w:szCs w:val="28"/>
          <w:shd w:val="clear" w:color="auto" w:fill="FFFFFF"/>
        </w:rPr>
        <w:t>-</w:t>
      </w:r>
      <w:r w:rsidR="00BE0F25" w:rsidRPr="00ED36D9">
        <w:rPr>
          <w:rFonts w:ascii="Times New Roman" w:hAnsi="Times New Roman" w:cs="Times New Roman"/>
          <w:color w:val="000000" w:themeColor="text1"/>
          <w:sz w:val="28"/>
          <w:szCs w:val="28"/>
          <w:shd w:val="clear" w:color="auto" w:fill="FFFFFF"/>
          <w:lang w:val="uk-UA"/>
        </w:rPr>
        <w:t>155.</w:t>
      </w:r>
    </w:p>
    <w:p w14:paraId="7B5CEDFB" w14:textId="51D7391D" w:rsidR="00DF2F69" w:rsidRPr="00ED36D9" w:rsidRDefault="009D7E7B" w:rsidP="009A4E74">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18. </w:t>
      </w:r>
      <w:r w:rsidR="00DF2F69" w:rsidRPr="00DF2F69">
        <w:rPr>
          <w:rFonts w:ascii="Times New Roman" w:hAnsi="Times New Roman" w:cs="Times New Roman"/>
          <w:color w:val="000000" w:themeColor="text1"/>
          <w:sz w:val="28"/>
          <w:szCs w:val="28"/>
          <w:lang w:val="uk-UA"/>
        </w:rPr>
        <w:t>Бузько И.Р. Экономический риск (методы анализа, оце</w:t>
      </w:r>
      <w:r w:rsidR="00DF2F69">
        <w:rPr>
          <w:rFonts w:ascii="Times New Roman" w:hAnsi="Times New Roman" w:cs="Times New Roman"/>
          <w:color w:val="000000" w:themeColor="text1"/>
          <w:sz w:val="28"/>
          <w:szCs w:val="28"/>
          <w:lang w:val="uk-UA"/>
        </w:rPr>
        <w:t xml:space="preserve">нки и ограничения). Донецк: ИЭП НАН Украины, 1996. </w:t>
      </w:r>
      <w:r w:rsidR="00DF2F69" w:rsidRPr="00DF2F69">
        <w:rPr>
          <w:rFonts w:ascii="Times New Roman" w:hAnsi="Times New Roman" w:cs="Times New Roman"/>
          <w:color w:val="000000" w:themeColor="text1"/>
          <w:sz w:val="28"/>
          <w:szCs w:val="28"/>
          <w:lang w:val="uk-UA"/>
        </w:rPr>
        <w:t>331с.</w:t>
      </w:r>
    </w:p>
    <w:p w14:paraId="6812D9E6" w14:textId="2E35A443" w:rsidR="00BE0F25"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19</w:t>
      </w:r>
      <w:r w:rsidR="00BE0F25" w:rsidRPr="00613CB7">
        <w:rPr>
          <w:rFonts w:ascii="Times New Roman" w:hAnsi="Times New Roman" w:cs="Times New Roman"/>
          <w:sz w:val="28"/>
          <w:szCs w:val="28"/>
        </w:rPr>
        <w:t xml:space="preserve">. </w:t>
      </w:r>
      <w:r w:rsidR="00BE0F25" w:rsidRPr="0023391D">
        <w:rPr>
          <w:rFonts w:ascii="Times New Roman" w:hAnsi="Times New Roman" w:cs="Times New Roman"/>
          <w:sz w:val="28"/>
          <w:szCs w:val="28"/>
          <w:lang w:val="uk-UA"/>
        </w:rPr>
        <w:t>Бунчук М. А. Национальные инновационные системы: основные понятия и приложения. М.: Аналитический центр по н</w:t>
      </w:r>
      <w:r w:rsidR="00BE0F25">
        <w:rPr>
          <w:rFonts w:ascii="Times New Roman" w:hAnsi="Times New Roman" w:cs="Times New Roman"/>
          <w:sz w:val="28"/>
          <w:szCs w:val="28"/>
          <w:lang w:val="uk-UA"/>
        </w:rPr>
        <w:t xml:space="preserve">аучной и промышленной политике. </w:t>
      </w:r>
      <w:r w:rsidR="006443B5">
        <w:rPr>
          <w:rFonts w:ascii="Times New Roman" w:hAnsi="Times New Roman" w:cs="Times New Roman"/>
          <w:sz w:val="28"/>
          <w:szCs w:val="28"/>
          <w:lang w:val="uk-UA"/>
        </w:rPr>
        <w:t xml:space="preserve">1999. </w:t>
      </w:r>
      <w:r w:rsidR="00BE0F25" w:rsidRPr="0023391D">
        <w:rPr>
          <w:rFonts w:ascii="Times New Roman" w:hAnsi="Times New Roman" w:cs="Times New Roman"/>
          <w:sz w:val="28"/>
          <w:szCs w:val="28"/>
          <w:lang w:val="uk-UA"/>
        </w:rPr>
        <w:t>120 с.</w:t>
      </w:r>
    </w:p>
    <w:p w14:paraId="1560A1DD" w14:textId="5AEB5E2D" w:rsidR="00FB632D"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00FB632D" w:rsidRPr="00FB632D">
        <w:rPr>
          <w:rFonts w:ascii="Times New Roman" w:hAnsi="Times New Roman" w:cs="Times New Roman"/>
          <w:sz w:val="28"/>
          <w:szCs w:val="28"/>
          <w:lang w:val="uk-UA"/>
        </w:rPr>
        <w:t>Бутенко А. І. Класифікатор інноваційних товарів: методичний аспект // Вісн</w:t>
      </w:r>
      <w:r w:rsidR="00FB632D">
        <w:rPr>
          <w:rFonts w:ascii="Times New Roman" w:hAnsi="Times New Roman" w:cs="Times New Roman"/>
          <w:sz w:val="28"/>
          <w:szCs w:val="28"/>
          <w:lang w:val="uk-UA"/>
        </w:rPr>
        <w:t xml:space="preserve">ик економічної науки України. 2018. № 2. </w:t>
      </w:r>
      <w:r w:rsidR="00FB632D" w:rsidRPr="00FB632D">
        <w:rPr>
          <w:rFonts w:ascii="Times New Roman" w:hAnsi="Times New Roman" w:cs="Times New Roman"/>
          <w:sz w:val="28"/>
          <w:szCs w:val="28"/>
          <w:lang w:val="uk-UA"/>
        </w:rPr>
        <w:t>С. 36-43.</w:t>
      </w:r>
    </w:p>
    <w:p w14:paraId="4827B31F" w14:textId="1288DB43" w:rsidR="006443B5"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6443B5" w:rsidRPr="006443B5">
        <w:rPr>
          <w:rFonts w:ascii="Times New Roman" w:hAnsi="Times New Roman" w:cs="Times New Roman"/>
          <w:sz w:val="28"/>
          <w:szCs w:val="28"/>
          <w:lang w:val="uk-UA"/>
        </w:rPr>
        <w:t>Вергал К.Ю. Теоретичні підходи до класифікації інноваційних стратегій. Теоретичн</w:t>
      </w:r>
      <w:r w:rsidR="006443B5">
        <w:rPr>
          <w:rFonts w:ascii="Times New Roman" w:hAnsi="Times New Roman" w:cs="Times New Roman"/>
          <w:sz w:val="28"/>
          <w:szCs w:val="28"/>
          <w:lang w:val="uk-UA"/>
        </w:rPr>
        <w:t xml:space="preserve">і і практичні аспекти економіки </w:t>
      </w:r>
      <w:r w:rsidR="006443B5" w:rsidRPr="006443B5">
        <w:rPr>
          <w:rFonts w:ascii="Times New Roman" w:hAnsi="Times New Roman" w:cs="Times New Roman"/>
          <w:sz w:val="28"/>
          <w:szCs w:val="28"/>
          <w:lang w:val="uk-UA"/>
        </w:rPr>
        <w:t>та інтелектуальної власності. 2011. Вип. 2. С. 214</w:t>
      </w:r>
      <w:r w:rsidR="006443B5">
        <w:rPr>
          <w:rFonts w:ascii="Times New Roman" w:hAnsi="Times New Roman" w:cs="Times New Roman"/>
          <w:sz w:val="28"/>
          <w:szCs w:val="28"/>
          <w:lang w:val="uk-UA"/>
        </w:rPr>
        <w:t>-</w:t>
      </w:r>
      <w:r w:rsidR="006443B5" w:rsidRPr="006443B5">
        <w:rPr>
          <w:rFonts w:ascii="Times New Roman" w:hAnsi="Times New Roman" w:cs="Times New Roman"/>
          <w:sz w:val="28"/>
          <w:szCs w:val="28"/>
          <w:lang w:val="uk-UA"/>
        </w:rPr>
        <w:t>219.</w:t>
      </w:r>
    </w:p>
    <w:p w14:paraId="34960867" w14:textId="275056EF" w:rsidR="00423BC2"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423BC2" w:rsidRPr="00423BC2">
        <w:rPr>
          <w:rFonts w:ascii="Times New Roman" w:hAnsi="Times New Roman" w:cs="Times New Roman"/>
          <w:sz w:val="28"/>
          <w:szCs w:val="28"/>
          <w:lang w:val="uk-UA"/>
        </w:rPr>
        <w:t>Возняк Г. В. Інноваційна діяльність промислових підприємств та способи її фінансування в Україні:</w:t>
      </w:r>
      <w:r w:rsidR="00423BC2">
        <w:rPr>
          <w:rFonts w:ascii="Times New Roman" w:hAnsi="Times New Roman" w:cs="Times New Roman"/>
          <w:sz w:val="28"/>
          <w:szCs w:val="28"/>
          <w:lang w:val="uk-UA"/>
        </w:rPr>
        <w:t xml:space="preserve"> монографія. Київ: УБС НБУ. 2007. 183 с.</w:t>
      </w:r>
    </w:p>
    <w:p w14:paraId="363E34C8" w14:textId="08A80137" w:rsidR="00BE0F25"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lastRenderedPageBreak/>
        <w:t>23</w:t>
      </w:r>
      <w:r w:rsidR="00BE0F25" w:rsidRPr="005D7899">
        <w:rPr>
          <w:rFonts w:ascii="Times New Roman" w:hAnsi="Times New Roman" w:cs="Times New Roman"/>
          <w:sz w:val="28"/>
          <w:szCs w:val="28"/>
        </w:rPr>
        <w:t xml:space="preserve">. </w:t>
      </w:r>
      <w:r w:rsidR="00BE0F25">
        <w:rPr>
          <w:rFonts w:ascii="Times New Roman" w:hAnsi="Times New Roman" w:cs="Times New Roman"/>
          <w:sz w:val="28"/>
          <w:szCs w:val="28"/>
          <w:lang w:val="uk-UA"/>
        </w:rPr>
        <w:t xml:space="preserve">Гладка Т. І. </w:t>
      </w:r>
      <w:r w:rsidR="00BE0F25" w:rsidRPr="00547A85">
        <w:rPr>
          <w:rFonts w:ascii="Times New Roman" w:hAnsi="Times New Roman" w:cs="Times New Roman"/>
          <w:sz w:val="28"/>
          <w:szCs w:val="28"/>
          <w:lang w:val="uk-UA"/>
        </w:rPr>
        <w:t xml:space="preserve">Інноваційний розвиток освіти </w:t>
      </w:r>
      <w:r w:rsidR="00BE0F25">
        <w:rPr>
          <w:rFonts w:ascii="Times New Roman" w:hAnsi="Times New Roman" w:cs="Times New Roman"/>
          <w:sz w:val="28"/>
          <w:szCs w:val="28"/>
          <w:lang w:val="uk-UA"/>
        </w:rPr>
        <w:t>як об’єкт державного управління /</w:t>
      </w:r>
      <w:r w:rsidR="00BE0F25" w:rsidRPr="00547A85">
        <w:rPr>
          <w:rFonts w:ascii="Times New Roman" w:hAnsi="Times New Roman" w:cs="Times New Roman"/>
          <w:sz w:val="28"/>
          <w:szCs w:val="28"/>
          <w:lang w:val="uk-UA"/>
        </w:rPr>
        <w:t>/ Державне управлінн</w:t>
      </w:r>
      <w:r w:rsidR="00BE0F25">
        <w:rPr>
          <w:rFonts w:ascii="Times New Roman" w:hAnsi="Times New Roman" w:cs="Times New Roman"/>
          <w:sz w:val="28"/>
          <w:szCs w:val="28"/>
          <w:lang w:val="uk-UA"/>
        </w:rPr>
        <w:t>я: удосконалення та розвиток. 2010. № 4. –</w:t>
      </w:r>
      <w:r w:rsidR="00BE0F25" w:rsidRPr="00547A85">
        <w:rPr>
          <w:lang w:val="uk-UA"/>
        </w:rPr>
        <w:t xml:space="preserve"> </w:t>
      </w:r>
      <w:r w:rsidR="00BE0F25" w:rsidRPr="00547A85">
        <w:rPr>
          <w:rFonts w:ascii="Times New Roman" w:hAnsi="Times New Roman" w:cs="Times New Roman"/>
          <w:sz w:val="28"/>
          <w:szCs w:val="28"/>
          <w:lang w:val="uk-UA"/>
        </w:rPr>
        <w:t>URL:</w:t>
      </w:r>
      <w:r w:rsidR="00BE0F25">
        <w:rPr>
          <w:rFonts w:ascii="Times New Roman" w:hAnsi="Times New Roman" w:cs="Times New Roman"/>
          <w:sz w:val="28"/>
          <w:szCs w:val="28"/>
          <w:lang w:val="uk-UA"/>
        </w:rPr>
        <w:t xml:space="preserve"> </w:t>
      </w:r>
      <w:r w:rsidR="00BE0F25" w:rsidRPr="00547A85">
        <w:rPr>
          <w:rFonts w:ascii="Times New Roman" w:hAnsi="Times New Roman" w:cs="Times New Roman"/>
          <w:sz w:val="28"/>
          <w:szCs w:val="28"/>
          <w:lang w:val="uk-UA"/>
        </w:rPr>
        <w:t xml:space="preserve"> </w:t>
      </w:r>
      <w:hyperlink r:id="rId24" w:history="1">
        <w:r w:rsidR="00BE0F25" w:rsidRPr="00844997">
          <w:rPr>
            <w:rStyle w:val="a7"/>
            <w:rFonts w:ascii="Times New Roman" w:hAnsi="Times New Roman" w:cs="Times New Roman"/>
            <w:sz w:val="28"/>
            <w:szCs w:val="28"/>
            <w:lang w:val="uk-UA"/>
          </w:rPr>
          <w:t>http://nbuv.gov.ua/UJRN/Duur_2010_4_16</w:t>
        </w:r>
      </w:hyperlink>
    </w:p>
    <w:p w14:paraId="0B7BA989" w14:textId="213CAF25" w:rsidR="00BE0F25"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BE0F25" w:rsidRPr="005D7899">
        <w:rPr>
          <w:rFonts w:ascii="Times New Roman" w:hAnsi="Times New Roman" w:cs="Times New Roman"/>
          <w:sz w:val="28"/>
          <w:szCs w:val="28"/>
          <w:lang w:val="uk-UA"/>
        </w:rPr>
        <w:t xml:space="preserve">. </w:t>
      </w:r>
      <w:r w:rsidR="00BE0F25">
        <w:rPr>
          <w:rFonts w:ascii="Times New Roman" w:hAnsi="Times New Roman" w:cs="Times New Roman"/>
          <w:sz w:val="28"/>
          <w:szCs w:val="28"/>
          <w:lang w:val="uk-UA"/>
        </w:rPr>
        <w:t xml:space="preserve">Гнітецький Є. В. </w:t>
      </w:r>
      <w:r w:rsidR="00BE0F25" w:rsidRPr="00547A85">
        <w:rPr>
          <w:rFonts w:ascii="Times New Roman" w:hAnsi="Times New Roman" w:cs="Times New Roman"/>
          <w:sz w:val="28"/>
          <w:szCs w:val="28"/>
          <w:lang w:val="uk-UA"/>
        </w:rPr>
        <w:t xml:space="preserve">Сутність та взаємозв’язки між базовими категоріями теорії інновацій / Є. В. Гнітецький. // Ефективна економіка. - 2012. </w:t>
      </w:r>
      <w:r w:rsidR="00BE0F25">
        <w:rPr>
          <w:rFonts w:ascii="Times New Roman" w:hAnsi="Times New Roman" w:cs="Times New Roman"/>
          <w:sz w:val="28"/>
          <w:szCs w:val="28"/>
          <w:lang w:val="uk-UA"/>
        </w:rPr>
        <w:t>–</w:t>
      </w:r>
      <w:r w:rsidR="00BE0F25" w:rsidRPr="00547A85">
        <w:rPr>
          <w:rFonts w:ascii="Times New Roman" w:hAnsi="Times New Roman" w:cs="Times New Roman"/>
          <w:sz w:val="28"/>
          <w:szCs w:val="28"/>
          <w:lang w:val="uk-UA"/>
        </w:rPr>
        <w:t xml:space="preserve"> № 8.</w:t>
      </w:r>
      <w:r w:rsidR="00BE0F25">
        <w:rPr>
          <w:rFonts w:ascii="Times New Roman" w:hAnsi="Times New Roman" w:cs="Times New Roman"/>
          <w:sz w:val="28"/>
          <w:szCs w:val="28"/>
          <w:lang w:val="uk-UA"/>
        </w:rPr>
        <w:t xml:space="preserve"> </w:t>
      </w:r>
      <w:r w:rsidR="00BE0F25" w:rsidRPr="00547A85">
        <w:rPr>
          <w:rFonts w:ascii="Times New Roman" w:hAnsi="Times New Roman" w:cs="Times New Roman"/>
          <w:sz w:val="28"/>
          <w:szCs w:val="28"/>
          <w:lang w:val="uk-UA"/>
        </w:rPr>
        <w:t>URL:</w:t>
      </w:r>
      <w:r w:rsidR="00BE0F25">
        <w:rPr>
          <w:rFonts w:ascii="Times New Roman" w:hAnsi="Times New Roman" w:cs="Times New Roman"/>
          <w:sz w:val="28"/>
          <w:szCs w:val="28"/>
          <w:lang w:val="uk-UA"/>
        </w:rPr>
        <w:t xml:space="preserve"> </w:t>
      </w:r>
      <w:hyperlink r:id="rId25" w:history="1">
        <w:r w:rsidR="00BE0F25" w:rsidRPr="00844997">
          <w:rPr>
            <w:rStyle w:val="a7"/>
            <w:rFonts w:ascii="Times New Roman" w:hAnsi="Times New Roman" w:cs="Times New Roman"/>
            <w:sz w:val="28"/>
            <w:szCs w:val="28"/>
            <w:lang w:val="uk-UA"/>
          </w:rPr>
          <w:t>http://nbuv.gov.ua/UJRN/efek_2012_8_34</w:t>
        </w:r>
      </w:hyperlink>
      <w:r w:rsidR="00BE0F25" w:rsidRPr="00547A85">
        <w:rPr>
          <w:rFonts w:ascii="Times New Roman" w:hAnsi="Times New Roman" w:cs="Times New Roman"/>
          <w:sz w:val="28"/>
          <w:szCs w:val="28"/>
          <w:lang w:val="uk-UA"/>
        </w:rPr>
        <w:t>.</w:t>
      </w:r>
      <w:r w:rsidR="00BE0F25">
        <w:rPr>
          <w:rFonts w:ascii="Times New Roman" w:hAnsi="Times New Roman" w:cs="Times New Roman"/>
          <w:sz w:val="28"/>
          <w:szCs w:val="28"/>
          <w:lang w:val="uk-UA"/>
        </w:rPr>
        <w:t xml:space="preserve"> </w:t>
      </w:r>
    </w:p>
    <w:p w14:paraId="44E4E0AA" w14:textId="3017D6DD" w:rsidR="00DF2F69" w:rsidRPr="00DF2F69"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00DF2F69">
        <w:rPr>
          <w:rFonts w:ascii="Times New Roman" w:hAnsi="Times New Roman" w:cs="Times New Roman"/>
          <w:sz w:val="28"/>
          <w:szCs w:val="28"/>
          <w:lang w:val="uk-UA"/>
        </w:rPr>
        <w:t xml:space="preserve">Дериколенко О. М. Особливості вибору інноваційних стратегій промисловими підприємствами // </w:t>
      </w:r>
      <w:r w:rsidR="00DF2F69" w:rsidRPr="00DF2F69">
        <w:rPr>
          <w:rFonts w:ascii="Times New Roman" w:hAnsi="Times New Roman" w:cs="Times New Roman"/>
          <w:sz w:val="28"/>
          <w:szCs w:val="28"/>
          <w:lang w:val="uk-UA"/>
        </w:rPr>
        <w:t>М</w:t>
      </w:r>
      <w:r w:rsidR="00DF2F69">
        <w:rPr>
          <w:rFonts w:ascii="Times New Roman" w:hAnsi="Times New Roman" w:cs="Times New Roman"/>
          <w:sz w:val="28"/>
          <w:szCs w:val="28"/>
          <w:lang w:val="uk-UA"/>
        </w:rPr>
        <w:t>аркетинг і менеджмент інновацій. 2012.</w:t>
      </w:r>
      <w:r w:rsidR="00DF2F69" w:rsidRPr="00DF2F69">
        <w:rPr>
          <w:rFonts w:ascii="Times New Roman" w:hAnsi="Times New Roman" w:cs="Times New Roman"/>
          <w:sz w:val="28"/>
          <w:szCs w:val="28"/>
          <w:lang w:val="uk-UA"/>
        </w:rPr>
        <w:t xml:space="preserve"> № 2</w:t>
      </w:r>
      <w:r w:rsidR="00DF2F69">
        <w:rPr>
          <w:rFonts w:ascii="Times New Roman" w:hAnsi="Times New Roman" w:cs="Times New Roman"/>
          <w:sz w:val="28"/>
          <w:szCs w:val="28"/>
          <w:lang w:val="uk-UA"/>
        </w:rPr>
        <w:t xml:space="preserve">. С.78-83.  </w:t>
      </w:r>
      <w:r w:rsidR="00DF2F69" w:rsidRPr="00DF2F69">
        <w:rPr>
          <w:rFonts w:ascii="Times New Roman" w:hAnsi="Times New Roman" w:cs="Times New Roman"/>
          <w:sz w:val="28"/>
          <w:szCs w:val="28"/>
          <w:lang w:val="uk-UA"/>
        </w:rPr>
        <w:t>URL:</w:t>
      </w:r>
      <w:r w:rsidR="00DF2F69">
        <w:rPr>
          <w:rFonts w:ascii="Times New Roman" w:hAnsi="Times New Roman" w:cs="Times New Roman"/>
          <w:sz w:val="28"/>
          <w:szCs w:val="28"/>
          <w:lang w:val="uk-UA"/>
        </w:rPr>
        <w:t xml:space="preserve"> </w:t>
      </w:r>
      <w:hyperlink r:id="rId26" w:history="1">
        <w:r w:rsidR="00DF2F69" w:rsidRPr="00DC6A9F">
          <w:rPr>
            <w:rStyle w:val="a7"/>
            <w:rFonts w:ascii="Times New Roman" w:hAnsi="Times New Roman" w:cs="Times New Roman"/>
            <w:sz w:val="28"/>
            <w:szCs w:val="28"/>
            <w:lang w:val="uk-UA"/>
          </w:rPr>
          <w:t>https://mmi.fem.sumdu.edu.ua/sites/default/files/mmi2012_2_78_83.pdf</w:t>
        </w:r>
      </w:hyperlink>
      <w:r w:rsidR="00DF2F69">
        <w:rPr>
          <w:rFonts w:ascii="Times New Roman" w:hAnsi="Times New Roman" w:cs="Times New Roman"/>
          <w:sz w:val="28"/>
          <w:szCs w:val="28"/>
          <w:lang w:val="uk-UA"/>
        </w:rPr>
        <w:t xml:space="preserve"> </w:t>
      </w:r>
    </w:p>
    <w:p w14:paraId="2223AE2F" w14:textId="51FF2A2B" w:rsidR="00BE0F25"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BE0F25" w:rsidRPr="005D7899">
        <w:rPr>
          <w:rFonts w:ascii="Times New Roman" w:hAnsi="Times New Roman" w:cs="Times New Roman"/>
          <w:sz w:val="28"/>
          <w:szCs w:val="28"/>
          <w:lang w:val="uk-UA"/>
        </w:rPr>
        <w:t xml:space="preserve">. </w:t>
      </w:r>
      <w:r w:rsidR="00BE0F25" w:rsidRPr="006A7FE5">
        <w:rPr>
          <w:rFonts w:ascii="Times New Roman" w:hAnsi="Times New Roman" w:cs="Times New Roman"/>
          <w:sz w:val="28"/>
          <w:szCs w:val="28"/>
          <w:lang w:val="uk-UA"/>
        </w:rPr>
        <w:t xml:space="preserve">Дзюбко М. Ю. </w:t>
      </w:r>
      <w:r w:rsidR="00BE0F25">
        <w:rPr>
          <w:rFonts w:ascii="Times New Roman" w:hAnsi="Times New Roman" w:cs="Times New Roman"/>
          <w:sz w:val="28"/>
          <w:szCs w:val="28"/>
          <w:lang w:val="uk-UA"/>
        </w:rPr>
        <w:t xml:space="preserve">Інновації як інструмент підвищення стійкого розвитку підприємства. </w:t>
      </w:r>
      <w:r w:rsidR="00BE0F25">
        <w:rPr>
          <w:rFonts w:ascii="Times New Roman" w:hAnsi="Times New Roman" w:cs="Times New Roman"/>
          <w:sz w:val="28"/>
          <w:szCs w:val="28"/>
          <w:lang w:val="en-US"/>
        </w:rPr>
        <w:t>URL</w:t>
      </w:r>
      <w:r w:rsidR="00BE0F25" w:rsidRPr="00DF2F69">
        <w:rPr>
          <w:rFonts w:ascii="Times New Roman" w:hAnsi="Times New Roman" w:cs="Times New Roman"/>
          <w:sz w:val="28"/>
          <w:szCs w:val="28"/>
          <w:lang w:val="uk-UA"/>
        </w:rPr>
        <w:t xml:space="preserve">: </w:t>
      </w:r>
      <w:hyperlink r:id="rId27" w:history="1">
        <w:r w:rsidR="00BE0F25" w:rsidRPr="00844997">
          <w:rPr>
            <w:rStyle w:val="a7"/>
            <w:rFonts w:ascii="Times New Roman" w:hAnsi="Times New Roman" w:cs="Times New Roman"/>
            <w:sz w:val="28"/>
            <w:szCs w:val="28"/>
            <w:lang w:val="en-US"/>
          </w:rPr>
          <w:t>https://conferences.vntu.edu.ua/index.php/all-fm/all-fm-2017/paper/view/1846</w:t>
        </w:r>
      </w:hyperlink>
      <w:r w:rsidR="00BE0F25">
        <w:rPr>
          <w:rFonts w:ascii="Times New Roman" w:hAnsi="Times New Roman" w:cs="Times New Roman"/>
          <w:sz w:val="28"/>
          <w:szCs w:val="28"/>
          <w:lang w:val="uk-UA"/>
        </w:rPr>
        <w:t>.</w:t>
      </w:r>
    </w:p>
    <w:p w14:paraId="1D7D2861" w14:textId="45019A93" w:rsidR="00BF3EDB"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00BF3EDB">
        <w:rPr>
          <w:rFonts w:ascii="Times New Roman" w:hAnsi="Times New Roman" w:cs="Times New Roman"/>
          <w:sz w:val="28"/>
          <w:szCs w:val="28"/>
          <w:lang w:val="uk-UA"/>
        </w:rPr>
        <w:t>Елисеев В.В. Системы контроля и управления технологическими процессами: Сборник научных статей. Луганск: Світлиця. 2006. 440 с.</w:t>
      </w:r>
    </w:p>
    <w:p w14:paraId="20B3E263" w14:textId="6993C2E8" w:rsidR="005F1750"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005F1750" w:rsidRPr="005F1750">
        <w:rPr>
          <w:rFonts w:ascii="Times New Roman" w:hAnsi="Times New Roman" w:cs="Times New Roman"/>
          <w:sz w:val="28"/>
          <w:szCs w:val="28"/>
          <w:lang w:val="uk-UA"/>
        </w:rPr>
        <w:t>Єпіфанова І.Ю.</w:t>
      </w:r>
      <w:r w:rsidR="005F1750">
        <w:rPr>
          <w:rFonts w:ascii="Times New Roman" w:hAnsi="Times New Roman" w:cs="Times New Roman"/>
          <w:sz w:val="28"/>
          <w:szCs w:val="28"/>
          <w:lang w:val="uk-UA"/>
        </w:rPr>
        <w:t xml:space="preserve"> Формування інноваційних стратегій промислових підприємств у сучасних умовах// Підприємництво та інновації. 2020. №13. С.33-39.</w:t>
      </w:r>
    </w:p>
    <w:p w14:paraId="4DDE0A81" w14:textId="47260264" w:rsidR="00BE0F25" w:rsidRPr="0023391D"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BE0F25" w:rsidRPr="005D7899">
        <w:rPr>
          <w:rFonts w:ascii="Times New Roman" w:hAnsi="Times New Roman" w:cs="Times New Roman"/>
          <w:sz w:val="28"/>
          <w:szCs w:val="28"/>
          <w:lang w:val="uk-UA"/>
        </w:rPr>
        <w:t xml:space="preserve">. </w:t>
      </w:r>
      <w:r w:rsidR="00BE0F25" w:rsidRPr="0023391D">
        <w:rPr>
          <w:rFonts w:ascii="Times New Roman" w:hAnsi="Times New Roman" w:cs="Times New Roman"/>
          <w:sz w:val="28"/>
          <w:szCs w:val="28"/>
          <w:lang w:val="uk-UA"/>
        </w:rPr>
        <w:t>Єрмакова О. А. Світовий досвід інноваційного розвитку в інтересах інноваційної безпеки України // Приазовський економічний вісник. 2017. №5.</w:t>
      </w:r>
    </w:p>
    <w:p w14:paraId="5A45D100" w14:textId="77777777" w:rsidR="00BE0F25" w:rsidRDefault="00BE0F25"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 16-21.</w:t>
      </w:r>
    </w:p>
    <w:p w14:paraId="436FDA8C" w14:textId="7DCA4FDF" w:rsidR="00BE0F25"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BE0F25" w:rsidRPr="005D7899">
        <w:rPr>
          <w:rFonts w:ascii="Times New Roman" w:hAnsi="Times New Roman" w:cs="Times New Roman"/>
          <w:sz w:val="28"/>
          <w:szCs w:val="28"/>
          <w:lang w:val="uk-UA"/>
        </w:rPr>
        <w:t xml:space="preserve">. </w:t>
      </w:r>
      <w:r w:rsidR="00BE0F25">
        <w:rPr>
          <w:rFonts w:ascii="Times New Roman" w:hAnsi="Times New Roman" w:cs="Times New Roman"/>
          <w:sz w:val="28"/>
          <w:szCs w:val="28"/>
          <w:lang w:val="uk-UA"/>
        </w:rPr>
        <w:t xml:space="preserve">Захаркін О. О. </w:t>
      </w:r>
      <w:r w:rsidR="00BE0F25" w:rsidRPr="0023391D">
        <w:rPr>
          <w:rFonts w:ascii="Times New Roman" w:hAnsi="Times New Roman" w:cs="Times New Roman"/>
          <w:sz w:val="28"/>
          <w:szCs w:val="28"/>
          <w:lang w:val="uk-UA"/>
        </w:rPr>
        <w:t>Сутність та значення інноваційних процесів в діяльност</w:t>
      </w:r>
      <w:r w:rsidR="00BE0F25">
        <w:rPr>
          <w:rFonts w:ascii="Times New Roman" w:hAnsi="Times New Roman" w:cs="Times New Roman"/>
          <w:sz w:val="28"/>
          <w:szCs w:val="28"/>
          <w:lang w:val="uk-UA"/>
        </w:rPr>
        <w:t xml:space="preserve">і підприємства // Економіка. Фінанси. Право. 2013. </w:t>
      </w:r>
      <w:r w:rsidR="00BE0F25" w:rsidRPr="0023391D">
        <w:rPr>
          <w:rFonts w:ascii="Times New Roman" w:hAnsi="Times New Roman" w:cs="Times New Roman"/>
          <w:sz w:val="28"/>
          <w:szCs w:val="28"/>
          <w:lang w:val="uk-UA"/>
        </w:rPr>
        <w:t xml:space="preserve">№ 12. </w:t>
      </w:r>
      <w:r w:rsidR="00BE0F25">
        <w:rPr>
          <w:rFonts w:ascii="Times New Roman" w:hAnsi="Times New Roman" w:cs="Times New Roman"/>
          <w:sz w:val="28"/>
          <w:szCs w:val="28"/>
          <w:lang w:val="uk-UA"/>
        </w:rPr>
        <w:t>–</w:t>
      </w:r>
      <w:r w:rsidR="00BE0F25" w:rsidRPr="0023391D">
        <w:rPr>
          <w:rFonts w:ascii="Times New Roman" w:hAnsi="Times New Roman" w:cs="Times New Roman"/>
          <w:sz w:val="28"/>
          <w:szCs w:val="28"/>
          <w:lang w:val="uk-UA"/>
        </w:rPr>
        <w:t xml:space="preserve"> С. 20-24.</w:t>
      </w:r>
    </w:p>
    <w:p w14:paraId="351FF5C4" w14:textId="6E6F67A0" w:rsidR="00BE0F25" w:rsidRDefault="009D7E7B" w:rsidP="009A4E74">
      <w:pPr>
        <w:spacing w:after="0" w:line="360" w:lineRule="auto"/>
        <w:jc w:val="both"/>
        <w:rPr>
          <w:rStyle w:val="a7"/>
          <w:rFonts w:ascii="Times New Roman" w:hAnsi="Times New Roman" w:cs="Times New Roman"/>
          <w:sz w:val="28"/>
          <w:szCs w:val="28"/>
          <w:lang w:val="uk-UA"/>
        </w:rPr>
      </w:pPr>
      <w:r>
        <w:rPr>
          <w:rFonts w:ascii="Times New Roman" w:hAnsi="Times New Roman" w:cs="Times New Roman"/>
          <w:sz w:val="28"/>
          <w:szCs w:val="28"/>
          <w:lang w:val="uk-UA"/>
        </w:rPr>
        <w:t>31</w:t>
      </w:r>
      <w:r w:rsidR="00BE0F25" w:rsidRPr="005D7899">
        <w:rPr>
          <w:rFonts w:ascii="Times New Roman" w:hAnsi="Times New Roman" w:cs="Times New Roman"/>
          <w:sz w:val="28"/>
          <w:szCs w:val="28"/>
          <w:lang w:val="uk-UA"/>
        </w:rPr>
        <w:t xml:space="preserve">. </w:t>
      </w:r>
      <w:r w:rsidR="00BE0F25" w:rsidRPr="00C25232">
        <w:rPr>
          <w:rFonts w:ascii="Times New Roman" w:hAnsi="Times New Roman" w:cs="Times New Roman"/>
          <w:sz w:val="28"/>
          <w:szCs w:val="28"/>
          <w:lang w:val="uk-UA"/>
        </w:rPr>
        <w:t>Захаркіна Л. С. Державне стимулювання і</w:t>
      </w:r>
      <w:r w:rsidR="00BE0F25">
        <w:rPr>
          <w:rFonts w:ascii="Times New Roman" w:hAnsi="Times New Roman" w:cs="Times New Roman"/>
          <w:sz w:val="28"/>
          <w:szCs w:val="28"/>
          <w:lang w:val="uk-UA"/>
        </w:rPr>
        <w:t>нноваційного розвитку суб’єктів</w:t>
      </w:r>
      <w:r w:rsidR="00BE0F25" w:rsidRPr="005D7899">
        <w:rPr>
          <w:rFonts w:ascii="Times New Roman" w:hAnsi="Times New Roman" w:cs="Times New Roman"/>
          <w:sz w:val="28"/>
          <w:szCs w:val="28"/>
          <w:lang w:val="uk-UA"/>
        </w:rPr>
        <w:t xml:space="preserve"> </w:t>
      </w:r>
      <w:r w:rsidR="00BE0F25" w:rsidRPr="00C25232">
        <w:rPr>
          <w:rFonts w:ascii="Times New Roman" w:hAnsi="Times New Roman" w:cs="Times New Roman"/>
          <w:sz w:val="28"/>
          <w:szCs w:val="28"/>
          <w:lang w:val="uk-UA"/>
        </w:rPr>
        <w:t xml:space="preserve">господарювання: методологічні засади, світовий та вітчизняний досвід: монографія. – Суми : Сумський державний університет, 2019. 200 с. </w:t>
      </w:r>
      <w:hyperlink r:id="rId28" w:history="1">
        <w:r w:rsidR="00BE0F25" w:rsidRPr="009D7E7B">
          <w:rPr>
            <w:rStyle w:val="a7"/>
            <w:rFonts w:ascii="Times New Roman" w:hAnsi="Times New Roman" w:cs="Times New Roman"/>
            <w:color w:val="000000" w:themeColor="text1"/>
            <w:sz w:val="28"/>
            <w:szCs w:val="28"/>
            <w:u w:val="none"/>
            <w:lang w:val="uk-UA"/>
          </w:rPr>
          <w:t>URL:</w:t>
        </w:r>
        <w:r w:rsidR="00BE0F25" w:rsidRPr="00CD0CA0">
          <w:rPr>
            <w:rStyle w:val="a7"/>
            <w:rFonts w:ascii="Times New Roman" w:hAnsi="Times New Roman" w:cs="Times New Roman"/>
            <w:sz w:val="28"/>
            <w:szCs w:val="28"/>
            <w:lang w:val="uk-UA"/>
          </w:rPr>
          <w:t>https://essuir.sumdu.edu.ua/bitstream-download/123456789/75083/3/Zakharkina_derzhavne_stymuliuvannia.pdf</w:t>
        </w:r>
      </w:hyperlink>
    </w:p>
    <w:p w14:paraId="1F6C3668" w14:textId="42E76241" w:rsidR="005F1750"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32. </w:t>
      </w:r>
      <w:r w:rsidR="005F1750" w:rsidRPr="005F1750">
        <w:rPr>
          <w:rFonts w:ascii="Times New Roman" w:hAnsi="Times New Roman" w:cs="Times New Roman"/>
          <w:sz w:val="28"/>
          <w:szCs w:val="28"/>
          <w:lang w:val="uk-UA"/>
        </w:rPr>
        <w:t>Ілляшенко С.М. Іннов</w:t>
      </w:r>
      <w:r w:rsidR="005F1750">
        <w:rPr>
          <w:rFonts w:ascii="Times New Roman" w:hAnsi="Times New Roman" w:cs="Times New Roman"/>
          <w:sz w:val="28"/>
          <w:szCs w:val="28"/>
          <w:lang w:val="uk-UA"/>
        </w:rPr>
        <w:t>ації у маркетингу і менеджменті: монографія. Суми</w:t>
      </w:r>
      <w:r w:rsidR="005F1750" w:rsidRPr="005F1750">
        <w:rPr>
          <w:rFonts w:ascii="Times New Roman" w:hAnsi="Times New Roman" w:cs="Times New Roman"/>
          <w:sz w:val="28"/>
          <w:szCs w:val="28"/>
          <w:lang w:val="uk-UA"/>
        </w:rPr>
        <w:t>: Папірус, 2013. 616 с</w:t>
      </w:r>
    </w:p>
    <w:p w14:paraId="26242FEE" w14:textId="47BCEA0D" w:rsidR="00BE0F25"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BE0F25" w:rsidRPr="005D7899">
        <w:rPr>
          <w:rFonts w:ascii="Times New Roman" w:hAnsi="Times New Roman" w:cs="Times New Roman"/>
          <w:sz w:val="28"/>
          <w:szCs w:val="28"/>
          <w:lang w:val="uk-UA"/>
        </w:rPr>
        <w:t xml:space="preserve">. </w:t>
      </w:r>
      <w:r w:rsidR="00BE0F25" w:rsidRPr="00F05AD1">
        <w:rPr>
          <w:rFonts w:ascii="Times New Roman" w:hAnsi="Times New Roman" w:cs="Times New Roman"/>
          <w:sz w:val="28"/>
          <w:szCs w:val="28"/>
          <w:lang w:val="uk-UA"/>
        </w:rPr>
        <w:t xml:space="preserve">Касьяненко В. О. Інновації як один із факторів формування </w:t>
      </w:r>
      <w:r w:rsidR="00BE0F25">
        <w:rPr>
          <w:rFonts w:ascii="Times New Roman" w:hAnsi="Times New Roman" w:cs="Times New Roman"/>
          <w:sz w:val="28"/>
          <w:szCs w:val="28"/>
          <w:lang w:val="uk-UA"/>
        </w:rPr>
        <w:t xml:space="preserve">конкурентоспроможності країни </w:t>
      </w:r>
      <w:r w:rsidR="00BE0F25" w:rsidRPr="00F05AD1">
        <w:rPr>
          <w:rFonts w:ascii="Times New Roman" w:hAnsi="Times New Roman" w:cs="Times New Roman"/>
          <w:sz w:val="28"/>
          <w:szCs w:val="28"/>
          <w:lang w:val="uk-UA"/>
        </w:rPr>
        <w:t>// М</w:t>
      </w:r>
      <w:r w:rsidR="00BE0F25">
        <w:rPr>
          <w:rFonts w:ascii="Times New Roman" w:hAnsi="Times New Roman" w:cs="Times New Roman"/>
          <w:sz w:val="28"/>
          <w:szCs w:val="28"/>
          <w:lang w:val="uk-UA"/>
        </w:rPr>
        <w:t xml:space="preserve">еханізм регулювання економіки. 2011. – № 4. </w:t>
      </w:r>
      <w:r w:rsidR="00BE0F25" w:rsidRPr="00F05AD1">
        <w:rPr>
          <w:rFonts w:ascii="Times New Roman" w:hAnsi="Times New Roman" w:cs="Times New Roman"/>
          <w:sz w:val="28"/>
          <w:szCs w:val="28"/>
          <w:lang w:val="uk-UA"/>
        </w:rPr>
        <w:t>С. 82–87.</w:t>
      </w:r>
    </w:p>
    <w:p w14:paraId="554F7B20" w14:textId="0458F68E" w:rsidR="00BE0F25"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BE0F25">
        <w:rPr>
          <w:rFonts w:ascii="Times New Roman" w:hAnsi="Times New Roman" w:cs="Times New Roman"/>
          <w:sz w:val="28"/>
          <w:szCs w:val="28"/>
          <w:lang w:val="uk-UA"/>
        </w:rPr>
        <w:t>. Кармазіна О.О. Методологічні положення зі статистики інноваційної діяльності. – Київ: Державна служба статистики України. 2013. 35 с.</w:t>
      </w:r>
    </w:p>
    <w:p w14:paraId="65336745" w14:textId="25DDECEE" w:rsidR="00BE0F25"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BE0F25" w:rsidRPr="005D7899">
        <w:rPr>
          <w:rFonts w:ascii="Times New Roman" w:hAnsi="Times New Roman" w:cs="Times New Roman"/>
          <w:sz w:val="28"/>
          <w:szCs w:val="28"/>
          <w:lang w:val="uk-UA"/>
        </w:rPr>
        <w:t xml:space="preserve">. </w:t>
      </w:r>
      <w:r w:rsidR="00BE0F25">
        <w:rPr>
          <w:rFonts w:ascii="Times New Roman" w:hAnsi="Times New Roman" w:cs="Times New Roman"/>
          <w:sz w:val="28"/>
          <w:szCs w:val="28"/>
          <w:lang w:val="uk-UA"/>
        </w:rPr>
        <w:t xml:space="preserve">Квасницька Р.С., Ардашкіна Н.С. Особливості інноваційної діяльності підприємств у сучасних умовах. С. 247-250. </w:t>
      </w:r>
      <w:r w:rsidR="00BE0F25">
        <w:rPr>
          <w:rFonts w:ascii="Times New Roman" w:hAnsi="Times New Roman" w:cs="Times New Roman"/>
          <w:sz w:val="28"/>
          <w:szCs w:val="28"/>
          <w:lang w:val="en-US"/>
        </w:rPr>
        <w:t>URL</w:t>
      </w:r>
      <w:r w:rsidR="00BE0F25" w:rsidRPr="00C25232">
        <w:rPr>
          <w:rFonts w:ascii="Times New Roman" w:hAnsi="Times New Roman" w:cs="Times New Roman"/>
          <w:sz w:val="28"/>
          <w:szCs w:val="28"/>
          <w:lang w:val="uk-UA"/>
        </w:rPr>
        <w:t>:</w:t>
      </w:r>
      <w:r w:rsidR="00BE0F25" w:rsidRPr="009A28B1">
        <w:rPr>
          <w:rFonts w:ascii="Times New Roman" w:hAnsi="Times New Roman" w:cs="Times New Roman"/>
          <w:sz w:val="28"/>
          <w:szCs w:val="28"/>
          <w:lang w:val="uk-UA"/>
        </w:rPr>
        <w:t xml:space="preserve"> </w:t>
      </w:r>
      <w:hyperlink r:id="rId29" w:history="1">
        <w:r w:rsidR="00BE0F25" w:rsidRPr="00563C62">
          <w:rPr>
            <w:rStyle w:val="a7"/>
            <w:rFonts w:ascii="Times New Roman" w:hAnsi="Times New Roman" w:cs="Times New Roman"/>
            <w:sz w:val="28"/>
            <w:szCs w:val="28"/>
            <w:lang w:val="uk-UA"/>
          </w:rPr>
          <w:t>http://journals.khnu.km.ua/vestnik/pdf/ekon/2009_6_3/pdf/247-251.pdf</w:t>
        </w:r>
      </w:hyperlink>
    </w:p>
    <w:p w14:paraId="000DAA72" w14:textId="5482EA63" w:rsidR="00BE0F25" w:rsidRDefault="009D7E7B" w:rsidP="009A4E74">
      <w:pPr>
        <w:spacing w:after="0" w:line="360" w:lineRule="auto"/>
        <w:jc w:val="both"/>
        <w:rPr>
          <w:rStyle w:val="a7"/>
          <w:rFonts w:ascii="Times New Roman" w:hAnsi="Times New Roman" w:cs="Times New Roman"/>
          <w:sz w:val="28"/>
          <w:szCs w:val="28"/>
          <w:lang w:val="uk-UA"/>
        </w:rPr>
      </w:pPr>
      <w:r>
        <w:rPr>
          <w:rFonts w:ascii="Times New Roman" w:hAnsi="Times New Roman" w:cs="Times New Roman"/>
          <w:sz w:val="28"/>
          <w:szCs w:val="28"/>
        </w:rPr>
        <w:t>36</w:t>
      </w:r>
      <w:r w:rsidR="00BE0F25" w:rsidRPr="005D7899">
        <w:rPr>
          <w:rFonts w:ascii="Times New Roman" w:hAnsi="Times New Roman" w:cs="Times New Roman"/>
          <w:sz w:val="28"/>
          <w:szCs w:val="28"/>
        </w:rPr>
        <w:t xml:space="preserve">. </w:t>
      </w:r>
      <w:r w:rsidR="00BE0F25">
        <w:rPr>
          <w:rFonts w:ascii="Times New Roman" w:hAnsi="Times New Roman" w:cs="Times New Roman"/>
          <w:sz w:val="28"/>
          <w:szCs w:val="28"/>
          <w:lang w:val="uk-UA"/>
        </w:rPr>
        <w:t xml:space="preserve">Клавдиенко В. П. </w:t>
      </w:r>
      <w:r w:rsidR="00BE0F25" w:rsidRPr="001B4EEB">
        <w:rPr>
          <w:rFonts w:ascii="Times New Roman" w:hAnsi="Times New Roman" w:cs="Times New Roman"/>
          <w:sz w:val="28"/>
          <w:szCs w:val="28"/>
          <w:lang w:val="uk-UA"/>
        </w:rPr>
        <w:t>Инновационная си</w:t>
      </w:r>
      <w:r w:rsidR="00BE0F25">
        <w:rPr>
          <w:rFonts w:ascii="Times New Roman" w:hAnsi="Times New Roman" w:cs="Times New Roman"/>
          <w:sz w:val="28"/>
          <w:szCs w:val="28"/>
          <w:lang w:val="uk-UA"/>
        </w:rPr>
        <w:t>стема Швейцарии: факторы успеха</w:t>
      </w:r>
      <w:r w:rsidR="00BE0F25" w:rsidRPr="001B4EEB">
        <w:rPr>
          <w:rFonts w:ascii="Times New Roman" w:hAnsi="Times New Roman" w:cs="Times New Roman"/>
          <w:sz w:val="28"/>
          <w:szCs w:val="28"/>
        </w:rPr>
        <w:t>//</w:t>
      </w:r>
      <w:r w:rsidR="00BE0F25">
        <w:rPr>
          <w:rFonts w:ascii="Times New Roman" w:hAnsi="Times New Roman" w:cs="Times New Roman"/>
          <w:sz w:val="28"/>
          <w:szCs w:val="28"/>
        </w:rPr>
        <w:t xml:space="preserve">Инновации. </w:t>
      </w:r>
      <w:r w:rsidR="00BE0F25" w:rsidRPr="00BE0F25">
        <w:rPr>
          <w:rFonts w:ascii="Times New Roman" w:hAnsi="Times New Roman" w:cs="Times New Roman"/>
          <w:sz w:val="28"/>
          <w:szCs w:val="28"/>
          <w:lang w:val="en-US"/>
        </w:rPr>
        <w:t>2018. № 4 (234).</w:t>
      </w:r>
      <w:r w:rsidR="00BE0F25" w:rsidRPr="001B4EEB">
        <w:rPr>
          <w:rFonts w:ascii="Times New Roman" w:hAnsi="Times New Roman" w:cs="Times New Roman"/>
          <w:sz w:val="28"/>
          <w:szCs w:val="28"/>
          <w:lang w:val="uk-UA"/>
        </w:rPr>
        <w:t xml:space="preserve"> </w:t>
      </w:r>
      <w:r w:rsidR="00BE0F25">
        <w:rPr>
          <w:rFonts w:ascii="Times New Roman" w:hAnsi="Times New Roman" w:cs="Times New Roman"/>
          <w:sz w:val="28"/>
          <w:szCs w:val="28"/>
          <w:lang w:val="uk-UA"/>
        </w:rPr>
        <w:t>С</w:t>
      </w:r>
      <w:r w:rsidR="00BE0F25" w:rsidRPr="001B4EEB">
        <w:rPr>
          <w:rFonts w:ascii="Times New Roman" w:hAnsi="Times New Roman" w:cs="Times New Roman"/>
          <w:sz w:val="28"/>
          <w:szCs w:val="28"/>
          <w:lang w:val="uk-UA"/>
        </w:rPr>
        <w:t>.10</w:t>
      </w:r>
      <w:r w:rsidR="00BE0F25">
        <w:rPr>
          <w:rFonts w:ascii="Times New Roman" w:hAnsi="Times New Roman" w:cs="Times New Roman"/>
          <w:sz w:val="28"/>
          <w:szCs w:val="28"/>
          <w:lang w:val="uk-UA"/>
        </w:rPr>
        <w:t xml:space="preserve">1-106. </w:t>
      </w:r>
      <w:r w:rsidR="00BE0F25">
        <w:rPr>
          <w:rFonts w:ascii="Times New Roman" w:hAnsi="Times New Roman" w:cs="Times New Roman"/>
          <w:sz w:val="28"/>
          <w:szCs w:val="28"/>
          <w:lang w:val="en-US"/>
        </w:rPr>
        <w:t xml:space="preserve">URL: </w:t>
      </w:r>
      <w:hyperlink r:id="rId30" w:history="1">
        <w:r w:rsidR="00BE0F25" w:rsidRPr="00563C62">
          <w:rPr>
            <w:rStyle w:val="a7"/>
            <w:rFonts w:ascii="Times New Roman" w:hAnsi="Times New Roman" w:cs="Times New Roman"/>
            <w:sz w:val="28"/>
            <w:szCs w:val="28"/>
            <w:lang w:val="uk-UA"/>
          </w:rPr>
          <w:t>https://cyberleninka.ru/article/n/innovatsionnaya-sistema-shveytsarii-faktory-uspeha</w:t>
        </w:r>
      </w:hyperlink>
    </w:p>
    <w:p w14:paraId="107FA891" w14:textId="3D66BACC" w:rsidR="00C770CA"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00C770CA" w:rsidRPr="00C770CA">
        <w:rPr>
          <w:rFonts w:ascii="Times New Roman" w:hAnsi="Times New Roman" w:cs="Times New Roman"/>
          <w:sz w:val="28"/>
          <w:szCs w:val="28"/>
          <w:lang w:val="uk-UA"/>
        </w:rPr>
        <w:t>Князєва О.А. Інноваційний розвиток підприємств поштового зв’язку</w:t>
      </w:r>
      <w:r w:rsidR="00C770CA">
        <w:rPr>
          <w:rFonts w:ascii="Times New Roman" w:hAnsi="Times New Roman" w:cs="Times New Roman"/>
          <w:sz w:val="28"/>
          <w:szCs w:val="28"/>
          <w:lang w:val="uk-UA"/>
        </w:rPr>
        <w:t>: теорія, методологія, практика</w:t>
      </w:r>
      <w:r w:rsidR="00C770CA" w:rsidRPr="00C770CA">
        <w:rPr>
          <w:rFonts w:ascii="Times New Roman" w:hAnsi="Times New Roman" w:cs="Times New Roman"/>
          <w:sz w:val="28"/>
          <w:szCs w:val="28"/>
          <w:lang w:val="uk-UA"/>
        </w:rPr>
        <w:t>: автореф. дис. … д-ра екон. наук: 08.00.04 «Економіка та управління підприємствами (за видами економічно</w:t>
      </w:r>
      <w:r w:rsidR="00C770CA">
        <w:rPr>
          <w:rFonts w:ascii="Times New Roman" w:hAnsi="Times New Roman" w:cs="Times New Roman"/>
          <w:sz w:val="28"/>
          <w:szCs w:val="28"/>
          <w:lang w:val="uk-UA"/>
        </w:rPr>
        <w:t>ї діяльності)». Одеса, 2010. 31с.</w:t>
      </w:r>
    </w:p>
    <w:p w14:paraId="37677AFD" w14:textId="2918EDFE" w:rsidR="00C770CA"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00C770CA">
        <w:rPr>
          <w:rFonts w:ascii="Times New Roman" w:hAnsi="Times New Roman" w:cs="Times New Roman"/>
          <w:sz w:val="28"/>
          <w:szCs w:val="28"/>
          <w:lang w:val="uk-UA"/>
        </w:rPr>
        <w:t>Ковтун О.І.</w:t>
      </w:r>
      <w:r w:rsidR="00C770CA" w:rsidRPr="00C770CA">
        <w:rPr>
          <w:rFonts w:ascii="Times New Roman" w:hAnsi="Times New Roman" w:cs="Times New Roman"/>
          <w:sz w:val="28"/>
          <w:szCs w:val="28"/>
          <w:lang w:val="uk-UA"/>
        </w:rPr>
        <w:t xml:space="preserve"> Інноваційні стратегії підприємств: теоретико-методологічні з</w:t>
      </w:r>
      <w:r w:rsidR="00C770CA">
        <w:rPr>
          <w:rFonts w:ascii="Times New Roman" w:hAnsi="Times New Roman" w:cs="Times New Roman"/>
          <w:sz w:val="28"/>
          <w:szCs w:val="28"/>
          <w:lang w:val="uk-UA"/>
        </w:rPr>
        <w:t xml:space="preserve">асади. Економіка України. 2013. </w:t>
      </w:r>
      <w:r w:rsidR="00C770CA" w:rsidRPr="00C770CA">
        <w:rPr>
          <w:rFonts w:ascii="Times New Roman" w:hAnsi="Times New Roman" w:cs="Times New Roman"/>
          <w:sz w:val="28"/>
          <w:szCs w:val="28"/>
          <w:lang w:val="uk-UA"/>
        </w:rPr>
        <w:t>№ 4. С. 44–56.</w:t>
      </w:r>
    </w:p>
    <w:p w14:paraId="071990C7" w14:textId="03BBE8E6" w:rsidR="003674F7"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3674F7" w:rsidRPr="003674F7">
        <w:rPr>
          <w:rFonts w:ascii="Times New Roman" w:hAnsi="Times New Roman" w:cs="Times New Roman"/>
          <w:sz w:val="28"/>
          <w:szCs w:val="28"/>
          <w:lang w:val="uk-UA"/>
        </w:rPr>
        <w:t>Колодійчук А.В. Інноваційна</w:t>
      </w:r>
      <w:r w:rsidR="003674F7">
        <w:rPr>
          <w:rFonts w:ascii="Times New Roman" w:hAnsi="Times New Roman" w:cs="Times New Roman"/>
          <w:sz w:val="28"/>
          <w:szCs w:val="28"/>
          <w:lang w:val="uk-UA"/>
        </w:rPr>
        <w:t xml:space="preserve"> інфраструктура як базова ланка </w:t>
      </w:r>
      <w:r w:rsidR="003674F7" w:rsidRPr="003674F7">
        <w:rPr>
          <w:rFonts w:ascii="Times New Roman" w:hAnsi="Times New Roman" w:cs="Times New Roman"/>
          <w:sz w:val="28"/>
          <w:szCs w:val="28"/>
          <w:lang w:val="uk-UA"/>
        </w:rPr>
        <w:t>побудови систем впровадження ІКТ у націо</w:t>
      </w:r>
      <w:r w:rsidR="003674F7">
        <w:rPr>
          <w:rFonts w:ascii="Times New Roman" w:hAnsi="Times New Roman" w:cs="Times New Roman"/>
          <w:sz w:val="28"/>
          <w:szCs w:val="28"/>
          <w:lang w:val="uk-UA"/>
        </w:rPr>
        <w:t xml:space="preserve">нальній економіці // Формування </w:t>
      </w:r>
      <w:r w:rsidR="003674F7" w:rsidRPr="003674F7">
        <w:rPr>
          <w:rFonts w:ascii="Times New Roman" w:hAnsi="Times New Roman" w:cs="Times New Roman"/>
          <w:sz w:val="28"/>
          <w:szCs w:val="28"/>
          <w:lang w:val="uk-UA"/>
        </w:rPr>
        <w:t>ринкових відносин в Україні. 2016. №8(183). С. 43-46.</w:t>
      </w:r>
    </w:p>
    <w:p w14:paraId="5AE27CC5" w14:textId="639297DF" w:rsidR="00C66B33" w:rsidRDefault="00C66B33"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Pr="00C66B33">
        <w:rPr>
          <w:rFonts w:ascii="Times New Roman" w:hAnsi="Times New Roman" w:cs="Times New Roman"/>
          <w:sz w:val="28"/>
          <w:szCs w:val="28"/>
          <w:lang w:val="uk-UA"/>
        </w:rPr>
        <w:t>Костюченко В. М. Джерела фінансування інноваційного розвитку суб’єктів підприємництва в Україні: правовий аспект // Міжнар</w:t>
      </w:r>
      <w:r>
        <w:rPr>
          <w:rFonts w:ascii="Times New Roman" w:hAnsi="Times New Roman" w:cs="Times New Roman"/>
          <w:sz w:val="28"/>
          <w:szCs w:val="28"/>
          <w:lang w:val="uk-UA"/>
        </w:rPr>
        <w:t>одний збірник наукових праць. 2011. Випуск 2(17). С. 161-167.</w:t>
      </w:r>
    </w:p>
    <w:p w14:paraId="3D713A2E" w14:textId="6E1FCC65" w:rsidR="002154DC"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66B33">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437962" w:rsidRPr="00437962">
        <w:rPr>
          <w:rFonts w:ascii="Times New Roman" w:hAnsi="Times New Roman" w:cs="Times New Roman"/>
          <w:sz w:val="28"/>
          <w:szCs w:val="28"/>
          <w:lang w:val="uk-UA"/>
        </w:rPr>
        <w:t>Крамський</w:t>
      </w:r>
      <w:r w:rsidR="00437962">
        <w:rPr>
          <w:rFonts w:ascii="Times New Roman" w:hAnsi="Times New Roman" w:cs="Times New Roman"/>
          <w:sz w:val="28"/>
          <w:szCs w:val="28"/>
          <w:lang w:val="uk-UA"/>
        </w:rPr>
        <w:t xml:space="preserve"> Д.Ю.,</w:t>
      </w:r>
      <w:r w:rsidR="00437962" w:rsidRPr="00437962">
        <w:rPr>
          <w:rFonts w:ascii="Times New Roman" w:hAnsi="Times New Roman" w:cs="Times New Roman"/>
          <w:sz w:val="28"/>
          <w:szCs w:val="28"/>
          <w:lang w:val="uk-UA"/>
        </w:rPr>
        <w:t xml:space="preserve"> Рачинська</w:t>
      </w:r>
      <w:r w:rsidR="00437962">
        <w:rPr>
          <w:rFonts w:ascii="Times New Roman" w:hAnsi="Times New Roman" w:cs="Times New Roman"/>
          <w:sz w:val="28"/>
          <w:szCs w:val="28"/>
          <w:lang w:val="uk-UA"/>
        </w:rPr>
        <w:t xml:space="preserve"> </w:t>
      </w:r>
      <w:r w:rsidR="00437962" w:rsidRPr="00437962">
        <w:rPr>
          <w:rFonts w:ascii="Times New Roman" w:hAnsi="Times New Roman" w:cs="Times New Roman"/>
          <w:sz w:val="28"/>
          <w:szCs w:val="28"/>
          <w:lang w:val="uk-UA"/>
        </w:rPr>
        <w:t xml:space="preserve">А.В. </w:t>
      </w:r>
      <w:r w:rsidR="002154DC" w:rsidRPr="002154DC">
        <w:rPr>
          <w:rFonts w:ascii="Times New Roman" w:hAnsi="Times New Roman" w:cs="Times New Roman"/>
          <w:sz w:val="28"/>
          <w:szCs w:val="28"/>
          <w:lang w:val="uk-UA"/>
        </w:rPr>
        <w:t>Стратегічне планування інноваційного розвитку підприємств</w:t>
      </w:r>
      <w:r w:rsidR="00437962">
        <w:rPr>
          <w:rFonts w:ascii="Times New Roman" w:hAnsi="Times New Roman" w:cs="Times New Roman"/>
          <w:sz w:val="28"/>
          <w:szCs w:val="28"/>
          <w:lang w:val="uk-UA"/>
        </w:rPr>
        <w:t>а</w:t>
      </w:r>
      <w:r w:rsidR="002154DC" w:rsidRPr="002154DC">
        <w:rPr>
          <w:rFonts w:ascii="Times New Roman" w:hAnsi="Times New Roman" w:cs="Times New Roman"/>
          <w:sz w:val="28"/>
          <w:szCs w:val="28"/>
          <w:lang w:val="uk-UA"/>
        </w:rPr>
        <w:t xml:space="preserve">// Вісник НТУ </w:t>
      </w:r>
      <w:r w:rsidR="00437962">
        <w:rPr>
          <w:rFonts w:ascii="Times New Roman" w:hAnsi="Times New Roman" w:cs="Times New Roman"/>
          <w:sz w:val="28"/>
          <w:szCs w:val="28"/>
          <w:lang w:val="uk-UA"/>
        </w:rPr>
        <w:t>«</w:t>
      </w:r>
      <w:r w:rsidR="002154DC" w:rsidRPr="002154DC">
        <w:rPr>
          <w:rFonts w:ascii="Times New Roman" w:hAnsi="Times New Roman" w:cs="Times New Roman"/>
          <w:sz w:val="28"/>
          <w:szCs w:val="28"/>
          <w:lang w:val="uk-UA"/>
        </w:rPr>
        <w:t>ХПІ</w:t>
      </w:r>
      <w:r w:rsidR="00437962">
        <w:rPr>
          <w:rFonts w:ascii="Times New Roman" w:hAnsi="Times New Roman" w:cs="Times New Roman"/>
          <w:sz w:val="28"/>
          <w:szCs w:val="28"/>
          <w:lang w:val="uk-UA"/>
        </w:rPr>
        <w:t>»</w:t>
      </w:r>
      <w:r w:rsidR="002154DC" w:rsidRPr="002154DC">
        <w:rPr>
          <w:rFonts w:ascii="Times New Roman" w:hAnsi="Times New Roman" w:cs="Times New Roman"/>
          <w:sz w:val="28"/>
          <w:szCs w:val="28"/>
          <w:lang w:val="uk-UA"/>
        </w:rPr>
        <w:t>. Серія: Технічний</w:t>
      </w:r>
      <w:r w:rsidR="00437962">
        <w:rPr>
          <w:rFonts w:ascii="Times New Roman" w:hAnsi="Times New Roman" w:cs="Times New Roman"/>
          <w:sz w:val="28"/>
          <w:szCs w:val="28"/>
          <w:lang w:val="uk-UA"/>
        </w:rPr>
        <w:t xml:space="preserve"> </w:t>
      </w:r>
      <w:r w:rsidR="002154DC" w:rsidRPr="002154DC">
        <w:rPr>
          <w:rFonts w:ascii="Times New Roman" w:hAnsi="Times New Roman" w:cs="Times New Roman"/>
          <w:sz w:val="28"/>
          <w:szCs w:val="28"/>
          <w:lang w:val="uk-UA"/>
        </w:rPr>
        <w:t>прогре</w:t>
      </w:r>
      <w:r w:rsidR="00437962">
        <w:rPr>
          <w:rFonts w:ascii="Times New Roman" w:hAnsi="Times New Roman" w:cs="Times New Roman"/>
          <w:sz w:val="28"/>
          <w:szCs w:val="28"/>
          <w:lang w:val="uk-UA"/>
        </w:rPr>
        <w:t xml:space="preserve">с і ефективність виробництва. </w:t>
      </w:r>
      <w:r w:rsidR="002154DC" w:rsidRPr="002154DC">
        <w:rPr>
          <w:rFonts w:ascii="Times New Roman" w:hAnsi="Times New Roman" w:cs="Times New Roman"/>
          <w:sz w:val="28"/>
          <w:szCs w:val="28"/>
          <w:lang w:val="uk-UA"/>
        </w:rPr>
        <w:t xml:space="preserve">Х.: НТУ </w:t>
      </w:r>
      <w:r w:rsidR="00437962">
        <w:rPr>
          <w:rFonts w:ascii="Times New Roman" w:hAnsi="Times New Roman" w:cs="Times New Roman"/>
          <w:sz w:val="28"/>
          <w:szCs w:val="28"/>
          <w:lang w:val="uk-UA"/>
        </w:rPr>
        <w:t>«</w:t>
      </w:r>
      <w:r w:rsidR="002154DC" w:rsidRPr="002154DC">
        <w:rPr>
          <w:rFonts w:ascii="Times New Roman" w:hAnsi="Times New Roman" w:cs="Times New Roman"/>
          <w:sz w:val="28"/>
          <w:szCs w:val="28"/>
          <w:lang w:val="uk-UA"/>
        </w:rPr>
        <w:t>ХПІ</w:t>
      </w:r>
      <w:r w:rsidR="00437962">
        <w:rPr>
          <w:rFonts w:ascii="Times New Roman" w:hAnsi="Times New Roman" w:cs="Times New Roman"/>
          <w:sz w:val="28"/>
          <w:szCs w:val="28"/>
          <w:lang w:val="uk-UA"/>
        </w:rPr>
        <w:t>». 2013. № 67(1040). С. 69-73.</w:t>
      </w:r>
    </w:p>
    <w:p w14:paraId="4EF820F4" w14:textId="419FDBA2" w:rsidR="00EF79ED"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C66B33">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EF79ED">
        <w:rPr>
          <w:rFonts w:ascii="Times New Roman" w:hAnsi="Times New Roman" w:cs="Times New Roman"/>
          <w:sz w:val="28"/>
          <w:szCs w:val="28"/>
          <w:lang w:val="uk-UA"/>
        </w:rPr>
        <w:t xml:space="preserve">Кульчицький І. Програми та інструменти підтримки розвитку інновацій в Україні: аналітичний огляд. Львів-Київ, 2020. 26 с. </w:t>
      </w:r>
    </w:p>
    <w:p w14:paraId="06F85088" w14:textId="6C30F87A" w:rsidR="000B2C8F" w:rsidRPr="00BF3EDB"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66B33">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0B2C8F">
        <w:rPr>
          <w:rFonts w:ascii="Times New Roman" w:hAnsi="Times New Roman" w:cs="Times New Roman"/>
          <w:sz w:val="28"/>
          <w:szCs w:val="28"/>
          <w:lang w:val="uk-UA"/>
        </w:rPr>
        <w:t xml:space="preserve">Кучерява З. Правове забезпечення інноваційного розвитку в Україні. </w:t>
      </w:r>
      <w:r w:rsidR="000B2C8F">
        <w:rPr>
          <w:rFonts w:ascii="Times New Roman" w:hAnsi="Times New Roman" w:cs="Times New Roman"/>
          <w:sz w:val="28"/>
          <w:szCs w:val="28"/>
          <w:lang w:val="en-US"/>
        </w:rPr>
        <w:t>URL</w:t>
      </w:r>
      <w:r w:rsidR="000B2C8F" w:rsidRPr="00BF3EDB">
        <w:rPr>
          <w:rFonts w:ascii="Times New Roman" w:hAnsi="Times New Roman" w:cs="Times New Roman"/>
          <w:sz w:val="28"/>
          <w:szCs w:val="28"/>
          <w:lang w:val="uk-UA"/>
        </w:rPr>
        <w:t xml:space="preserve">: </w:t>
      </w:r>
      <w:hyperlink r:id="rId31" w:history="1">
        <w:r w:rsidR="000B2C8F" w:rsidRPr="00CD3FE1">
          <w:rPr>
            <w:rStyle w:val="a7"/>
            <w:rFonts w:ascii="Times New Roman" w:hAnsi="Times New Roman" w:cs="Times New Roman"/>
            <w:sz w:val="28"/>
            <w:szCs w:val="28"/>
            <w:lang w:val="en-US"/>
          </w:rPr>
          <w:t>https</w:t>
        </w:r>
        <w:r w:rsidR="000B2C8F" w:rsidRPr="00BF3EDB">
          <w:rPr>
            <w:rStyle w:val="a7"/>
            <w:rFonts w:ascii="Times New Roman" w:hAnsi="Times New Roman" w:cs="Times New Roman"/>
            <w:sz w:val="28"/>
            <w:szCs w:val="28"/>
            <w:lang w:val="uk-UA"/>
          </w:rPr>
          <w:t>://</w:t>
        </w:r>
        <w:r w:rsidR="000B2C8F" w:rsidRPr="00CD3FE1">
          <w:rPr>
            <w:rStyle w:val="a7"/>
            <w:rFonts w:ascii="Times New Roman" w:hAnsi="Times New Roman" w:cs="Times New Roman"/>
            <w:sz w:val="28"/>
            <w:szCs w:val="28"/>
            <w:lang w:val="en-US"/>
          </w:rPr>
          <w:t>minjust</w:t>
        </w:r>
        <w:r w:rsidR="000B2C8F" w:rsidRPr="00BF3EDB">
          <w:rPr>
            <w:rStyle w:val="a7"/>
            <w:rFonts w:ascii="Times New Roman" w:hAnsi="Times New Roman" w:cs="Times New Roman"/>
            <w:sz w:val="28"/>
            <w:szCs w:val="28"/>
            <w:lang w:val="uk-UA"/>
          </w:rPr>
          <w:t>.</w:t>
        </w:r>
        <w:r w:rsidR="000B2C8F" w:rsidRPr="00CD3FE1">
          <w:rPr>
            <w:rStyle w:val="a7"/>
            <w:rFonts w:ascii="Times New Roman" w:hAnsi="Times New Roman" w:cs="Times New Roman"/>
            <w:sz w:val="28"/>
            <w:szCs w:val="28"/>
            <w:lang w:val="en-US"/>
          </w:rPr>
          <w:t>gov</w:t>
        </w:r>
        <w:r w:rsidR="000B2C8F" w:rsidRPr="00BF3EDB">
          <w:rPr>
            <w:rStyle w:val="a7"/>
            <w:rFonts w:ascii="Times New Roman" w:hAnsi="Times New Roman" w:cs="Times New Roman"/>
            <w:sz w:val="28"/>
            <w:szCs w:val="28"/>
            <w:lang w:val="uk-UA"/>
          </w:rPr>
          <w:t>.</w:t>
        </w:r>
        <w:r w:rsidR="000B2C8F" w:rsidRPr="00CD3FE1">
          <w:rPr>
            <w:rStyle w:val="a7"/>
            <w:rFonts w:ascii="Times New Roman" w:hAnsi="Times New Roman" w:cs="Times New Roman"/>
            <w:sz w:val="28"/>
            <w:szCs w:val="28"/>
            <w:lang w:val="en-US"/>
          </w:rPr>
          <w:t>ua</w:t>
        </w:r>
        <w:r w:rsidR="000B2C8F" w:rsidRPr="00BF3EDB">
          <w:rPr>
            <w:rStyle w:val="a7"/>
            <w:rFonts w:ascii="Times New Roman" w:hAnsi="Times New Roman" w:cs="Times New Roman"/>
            <w:sz w:val="28"/>
            <w:szCs w:val="28"/>
            <w:lang w:val="uk-UA"/>
          </w:rPr>
          <w:t>/</w:t>
        </w:r>
        <w:r w:rsidR="000B2C8F" w:rsidRPr="00CD3FE1">
          <w:rPr>
            <w:rStyle w:val="a7"/>
            <w:rFonts w:ascii="Times New Roman" w:hAnsi="Times New Roman" w:cs="Times New Roman"/>
            <w:sz w:val="28"/>
            <w:szCs w:val="28"/>
            <w:lang w:val="en-US"/>
          </w:rPr>
          <w:t>m</w:t>
        </w:r>
        <w:r w:rsidR="000B2C8F" w:rsidRPr="00BF3EDB">
          <w:rPr>
            <w:rStyle w:val="a7"/>
            <w:rFonts w:ascii="Times New Roman" w:hAnsi="Times New Roman" w:cs="Times New Roman"/>
            <w:sz w:val="28"/>
            <w:szCs w:val="28"/>
            <w:lang w:val="uk-UA"/>
          </w:rPr>
          <w:t>/</w:t>
        </w:r>
        <w:r w:rsidR="000B2C8F" w:rsidRPr="00CD3FE1">
          <w:rPr>
            <w:rStyle w:val="a7"/>
            <w:rFonts w:ascii="Times New Roman" w:hAnsi="Times New Roman" w:cs="Times New Roman"/>
            <w:sz w:val="28"/>
            <w:szCs w:val="28"/>
            <w:lang w:val="en-US"/>
          </w:rPr>
          <w:t>str</w:t>
        </w:r>
        <w:r w:rsidR="000B2C8F" w:rsidRPr="00BF3EDB">
          <w:rPr>
            <w:rStyle w:val="a7"/>
            <w:rFonts w:ascii="Times New Roman" w:hAnsi="Times New Roman" w:cs="Times New Roman"/>
            <w:sz w:val="28"/>
            <w:szCs w:val="28"/>
            <w:lang w:val="uk-UA"/>
          </w:rPr>
          <w:t>_13958</w:t>
        </w:r>
      </w:hyperlink>
      <w:r w:rsidR="000B2C8F" w:rsidRPr="00BF3EDB">
        <w:rPr>
          <w:rFonts w:ascii="Times New Roman" w:hAnsi="Times New Roman" w:cs="Times New Roman"/>
          <w:sz w:val="28"/>
          <w:szCs w:val="28"/>
          <w:lang w:val="uk-UA"/>
        </w:rPr>
        <w:t xml:space="preserve"> </w:t>
      </w:r>
    </w:p>
    <w:p w14:paraId="1DF2CEF3" w14:textId="3993BF0E" w:rsidR="009143D9" w:rsidRPr="009143D9"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66B33">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9143D9">
        <w:rPr>
          <w:rFonts w:ascii="Times New Roman" w:hAnsi="Times New Roman" w:cs="Times New Roman"/>
          <w:sz w:val="28"/>
          <w:szCs w:val="28"/>
          <w:lang w:val="uk-UA"/>
        </w:rPr>
        <w:t xml:space="preserve">Левицька І. В., </w:t>
      </w:r>
      <w:r w:rsidR="00D40CAE">
        <w:rPr>
          <w:rFonts w:ascii="Times New Roman" w:hAnsi="Times New Roman" w:cs="Times New Roman"/>
          <w:sz w:val="28"/>
          <w:szCs w:val="28"/>
          <w:lang w:val="uk-UA"/>
        </w:rPr>
        <w:t xml:space="preserve">Британська Н.Н. Інноваційні стратегії підприємства // </w:t>
      </w:r>
      <w:r w:rsidR="00D40CAE" w:rsidRPr="00D40CAE">
        <w:rPr>
          <w:rFonts w:ascii="Times New Roman" w:hAnsi="Times New Roman" w:cs="Times New Roman"/>
          <w:sz w:val="28"/>
          <w:szCs w:val="28"/>
          <w:lang w:val="uk-UA"/>
        </w:rPr>
        <w:t>Вісник Хмельницького національного університету 2017, № 3, Том 1</w:t>
      </w:r>
      <w:r w:rsidR="00D40CAE">
        <w:rPr>
          <w:rFonts w:ascii="Times New Roman" w:hAnsi="Times New Roman" w:cs="Times New Roman"/>
          <w:sz w:val="28"/>
          <w:szCs w:val="28"/>
          <w:lang w:val="uk-UA"/>
        </w:rPr>
        <w:t>. С. 110-118.</w:t>
      </w:r>
    </w:p>
    <w:p w14:paraId="27508BDE" w14:textId="6EB6F77D" w:rsidR="00BE0F25" w:rsidRPr="00C46FAB"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66B33">
        <w:rPr>
          <w:rFonts w:ascii="Times New Roman" w:hAnsi="Times New Roman" w:cs="Times New Roman"/>
          <w:sz w:val="28"/>
          <w:szCs w:val="28"/>
          <w:lang w:val="uk-UA"/>
        </w:rPr>
        <w:t>5</w:t>
      </w:r>
      <w:r w:rsidR="00BE0F25" w:rsidRPr="005D7899">
        <w:rPr>
          <w:rFonts w:ascii="Times New Roman" w:hAnsi="Times New Roman" w:cs="Times New Roman"/>
          <w:sz w:val="28"/>
          <w:szCs w:val="28"/>
          <w:lang w:val="uk-UA"/>
        </w:rPr>
        <w:t xml:space="preserve">. </w:t>
      </w:r>
      <w:r w:rsidR="00BE0F25" w:rsidRPr="00C46FAB">
        <w:rPr>
          <w:rFonts w:ascii="Times New Roman" w:hAnsi="Times New Roman" w:cs="Times New Roman"/>
          <w:sz w:val="28"/>
          <w:szCs w:val="28"/>
          <w:lang w:val="uk-UA"/>
        </w:rPr>
        <w:t>Магдіч А.С. Інноваційність як складова розвитку економіки Фінляндії //</w:t>
      </w:r>
    </w:p>
    <w:p w14:paraId="58127CD2" w14:textId="77777777" w:rsidR="00BE0F25" w:rsidRPr="00B4096E" w:rsidRDefault="00BE0F25" w:rsidP="009A4E74">
      <w:pPr>
        <w:spacing w:after="0" w:line="360" w:lineRule="auto"/>
        <w:jc w:val="both"/>
        <w:rPr>
          <w:rFonts w:ascii="Times New Roman" w:hAnsi="Times New Roman" w:cs="Times New Roman"/>
          <w:sz w:val="28"/>
          <w:szCs w:val="28"/>
        </w:rPr>
      </w:pPr>
      <w:r w:rsidRPr="00C770CA">
        <w:rPr>
          <w:rFonts w:ascii="Times New Roman" w:hAnsi="Times New Roman" w:cs="Times New Roman"/>
          <w:sz w:val="28"/>
          <w:szCs w:val="28"/>
          <w:lang w:val="uk-UA"/>
        </w:rPr>
        <w:t>Освіта і наука у мінливому світі: проблеми та перспе</w:t>
      </w:r>
      <w:r>
        <w:rPr>
          <w:rFonts w:ascii="Times New Roman" w:hAnsi="Times New Roman" w:cs="Times New Roman"/>
          <w:sz w:val="28"/>
          <w:szCs w:val="28"/>
        </w:rPr>
        <w:t>ктиви розвитку.</w:t>
      </w:r>
      <w:r w:rsidRPr="005D7899">
        <w:rPr>
          <w:rFonts w:ascii="Times New Roman" w:hAnsi="Times New Roman" w:cs="Times New Roman"/>
          <w:sz w:val="28"/>
          <w:szCs w:val="28"/>
        </w:rPr>
        <w:t xml:space="preserve"> </w:t>
      </w:r>
      <w:r w:rsidRPr="00B4096E">
        <w:rPr>
          <w:rFonts w:ascii="Times New Roman" w:hAnsi="Times New Roman" w:cs="Times New Roman"/>
          <w:sz w:val="28"/>
          <w:szCs w:val="28"/>
        </w:rPr>
        <w:t>Матеріали ІІ Міжнародної наукової конференції. 27-28 березня 2020 р., м.</w:t>
      </w:r>
    </w:p>
    <w:p w14:paraId="584B5C1B" w14:textId="77777777" w:rsidR="00BE0F25" w:rsidRPr="00B4096E" w:rsidRDefault="00BE0F25" w:rsidP="009A4E74">
      <w:pPr>
        <w:spacing w:after="0" w:line="360" w:lineRule="auto"/>
        <w:jc w:val="both"/>
        <w:rPr>
          <w:rFonts w:ascii="Times New Roman" w:hAnsi="Times New Roman" w:cs="Times New Roman"/>
          <w:sz w:val="28"/>
          <w:szCs w:val="28"/>
        </w:rPr>
      </w:pPr>
      <w:r w:rsidRPr="00B4096E">
        <w:rPr>
          <w:rFonts w:ascii="Times New Roman" w:hAnsi="Times New Roman" w:cs="Times New Roman"/>
          <w:sz w:val="28"/>
          <w:szCs w:val="28"/>
        </w:rPr>
        <w:t>Дніпро. Частина І</w:t>
      </w:r>
      <w:r w:rsidRPr="00B4096E">
        <w:rPr>
          <w:rFonts w:ascii="Times New Roman" w:hAnsi="Times New Roman" w:cs="Times New Roman"/>
          <w:sz w:val="28"/>
          <w:szCs w:val="28"/>
          <w:lang w:val="en-US"/>
        </w:rPr>
        <w:t>I</w:t>
      </w:r>
      <w:r w:rsidRPr="00B4096E">
        <w:rPr>
          <w:rFonts w:ascii="Times New Roman" w:hAnsi="Times New Roman" w:cs="Times New Roman"/>
          <w:sz w:val="28"/>
          <w:szCs w:val="28"/>
        </w:rPr>
        <w:t>. / Наук. ред. О.Ю.Висоцький. Дніпро: СПД «Охотнік»,</w:t>
      </w:r>
    </w:p>
    <w:p w14:paraId="5E194D27" w14:textId="4310B2ED" w:rsidR="00BE0F25" w:rsidRDefault="00BE0F25" w:rsidP="009A4E74">
      <w:pPr>
        <w:spacing w:after="0" w:line="360" w:lineRule="auto"/>
        <w:jc w:val="both"/>
        <w:rPr>
          <w:rFonts w:ascii="Times New Roman" w:hAnsi="Times New Roman" w:cs="Times New Roman"/>
          <w:sz w:val="28"/>
          <w:szCs w:val="28"/>
        </w:rPr>
      </w:pPr>
      <w:r w:rsidRPr="00625776">
        <w:rPr>
          <w:rFonts w:ascii="Times New Roman" w:hAnsi="Times New Roman" w:cs="Times New Roman"/>
          <w:sz w:val="28"/>
          <w:szCs w:val="28"/>
        </w:rPr>
        <w:t>2020. С. 343-345.</w:t>
      </w:r>
    </w:p>
    <w:p w14:paraId="72ACFA5F" w14:textId="71A7ADDF" w:rsidR="00C770CA" w:rsidRPr="00625776" w:rsidRDefault="009D7E7B" w:rsidP="009A4E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C66B33">
        <w:rPr>
          <w:rFonts w:ascii="Times New Roman" w:hAnsi="Times New Roman" w:cs="Times New Roman"/>
          <w:sz w:val="28"/>
          <w:szCs w:val="28"/>
          <w:lang w:val="uk-UA"/>
        </w:rPr>
        <w:t>6</w:t>
      </w:r>
      <w:r>
        <w:rPr>
          <w:rFonts w:ascii="Times New Roman" w:hAnsi="Times New Roman" w:cs="Times New Roman"/>
          <w:sz w:val="28"/>
          <w:szCs w:val="28"/>
        </w:rPr>
        <w:t xml:space="preserve">. </w:t>
      </w:r>
      <w:r w:rsidR="00C770CA" w:rsidRPr="00C770CA">
        <w:rPr>
          <w:rFonts w:ascii="Times New Roman" w:hAnsi="Times New Roman" w:cs="Times New Roman"/>
          <w:sz w:val="28"/>
          <w:szCs w:val="28"/>
        </w:rPr>
        <w:t>Македон В.В., Рубець Д.С. Стратегічний інноваційний розвиток підприємств: те</w:t>
      </w:r>
      <w:r w:rsidR="00C770CA">
        <w:rPr>
          <w:rFonts w:ascii="Times New Roman" w:hAnsi="Times New Roman" w:cs="Times New Roman"/>
          <w:sz w:val="28"/>
          <w:szCs w:val="28"/>
        </w:rPr>
        <w:t>орія та методологія. Вісник НТУ</w:t>
      </w:r>
      <w:r w:rsidR="00C770CA">
        <w:rPr>
          <w:rFonts w:ascii="Times New Roman" w:hAnsi="Times New Roman" w:cs="Times New Roman"/>
          <w:sz w:val="28"/>
          <w:szCs w:val="28"/>
          <w:lang w:val="uk-UA"/>
        </w:rPr>
        <w:t xml:space="preserve"> </w:t>
      </w:r>
      <w:r w:rsidR="00C770CA" w:rsidRPr="00C770CA">
        <w:rPr>
          <w:rFonts w:ascii="Times New Roman" w:hAnsi="Times New Roman" w:cs="Times New Roman"/>
          <w:sz w:val="28"/>
          <w:szCs w:val="28"/>
        </w:rPr>
        <w:t>«ХПІ». Серія: Технічний прогрес і ефективність виробництва. 2013. № 45 (1018). С. 75–86.</w:t>
      </w:r>
    </w:p>
    <w:p w14:paraId="0BB1A6BD" w14:textId="78D2081F" w:rsidR="00BE0F25" w:rsidRPr="00625776" w:rsidRDefault="009D7E7B" w:rsidP="009A4E7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00C66B33">
        <w:rPr>
          <w:rFonts w:ascii="Times New Roman" w:hAnsi="Times New Roman" w:cs="Times New Roman"/>
          <w:sz w:val="28"/>
          <w:szCs w:val="28"/>
          <w:lang w:val="uk-UA"/>
        </w:rPr>
        <w:t>7</w:t>
      </w:r>
      <w:r w:rsidR="00BE0F25" w:rsidRPr="00625776">
        <w:rPr>
          <w:rFonts w:ascii="Times New Roman" w:hAnsi="Times New Roman" w:cs="Times New Roman"/>
          <w:sz w:val="28"/>
          <w:szCs w:val="28"/>
        </w:rPr>
        <w:t>. Михайлишин Л. І. Зарубіжний досвід активізації інноваційної діяльності</w:t>
      </w:r>
    </w:p>
    <w:p w14:paraId="395664C5" w14:textId="77777777" w:rsidR="00BE0F25" w:rsidRPr="00E812F9" w:rsidRDefault="00BE0F25" w:rsidP="009A4E74">
      <w:pPr>
        <w:spacing w:after="0" w:line="360" w:lineRule="auto"/>
        <w:jc w:val="both"/>
        <w:rPr>
          <w:rFonts w:ascii="Times New Roman" w:hAnsi="Times New Roman" w:cs="Times New Roman"/>
          <w:sz w:val="28"/>
          <w:szCs w:val="28"/>
        </w:rPr>
      </w:pPr>
      <w:r w:rsidRPr="00E812F9">
        <w:rPr>
          <w:rFonts w:ascii="Times New Roman" w:hAnsi="Times New Roman" w:cs="Times New Roman"/>
          <w:sz w:val="28"/>
          <w:szCs w:val="28"/>
        </w:rPr>
        <w:t>// Науковий вісник Ужгородського національного університету. Серія:</w:t>
      </w:r>
    </w:p>
    <w:p w14:paraId="4264B7AD" w14:textId="77777777" w:rsidR="00BE0F25" w:rsidRPr="007B44D0" w:rsidRDefault="00BE0F25" w:rsidP="009A4E74">
      <w:pPr>
        <w:spacing w:after="0" w:line="360" w:lineRule="auto"/>
        <w:jc w:val="both"/>
        <w:rPr>
          <w:rFonts w:ascii="Times New Roman" w:hAnsi="Times New Roman" w:cs="Times New Roman"/>
          <w:sz w:val="28"/>
          <w:szCs w:val="28"/>
        </w:rPr>
      </w:pPr>
      <w:r w:rsidRPr="00E812F9">
        <w:rPr>
          <w:rFonts w:ascii="Times New Roman" w:hAnsi="Times New Roman" w:cs="Times New Roman"/>
          <w:sz w:val="28"/>
          <w:szCs w:val="28"/>
        </w:rPr>
        <w:t xml:space="preserve">Міжнародні економічні відносини та світове господарство. </w:t>
      </w:r>
      <w:r w:rsidRPr="007B44D0">
        <w:rPr>
          <w:rFonts w:ascii="Times New Roman" w:hAnsi="Times New Roman" w:cs="Times New Roman"/>
          <w:sz w:val="28"/>
          <w:szCs w:val="28"/>
        </w:rPr>
        <w:t>2016. Вип. 6(2). С.</w:t>
      </w:r>
    </w:p>
    <w:p w14:paraId="2CE74715" w14:textId="0B233482" w:rsidR="00BE0F25" w:rsidRDefault="00BE0F25" w:rsidP="009A4E74">
      <w:pPr>
        <w:spacing w:after="0" w:line="360" w:lineRule="auto"/>
        <w:jc w:val="both"/>
        <w:rPr>
          <w:rFonts w:ascii="Times New Roman" w:hAnsi="Times New Roman" w:cs="Times New Roman"/>
          <w:sz w:val="28"/>
          <w:szCs w:val="28"/>
        </w:rPr>
      </w:pPr>
      <w:r w:rsidRPr="007B44D0">
        <w:rPr>
          <w:rFonts w:ascii="Times New Roman" w:hAnsi="Times New Roman" w:cs="Times New Roman"/>
          <w:sz w:val="28"/>
          <w:szCs w:val="28"/>
        </w:rPr>
        <w:t>99-104.</w:t>
      </w:r>
    </w:p>
    <w:p w14:paraId="1C22E28A" w14:textId="72D04BAB" w:rsidR="003674F7" w:rsidRPr="003674F7" w:rsidRDefault="009D7E7B" w:rsidP="009A4E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C66B33">
        <w:rPr>
          <w:rFonts w:ascii="Times New Roman" w:hAnsi="Times New Roman" w:cs="Times New Roman"/>
          <w:sz w:val="28"/>
          <w:szCs w:val="28"/>
          <w:lang w:val="uk-UA"/>
        </w:rPr>
        <w:t>8</w:t>
      </w:r>
      <w:r>
        <w:rPr>
          <w:rFonts w:ascii="Times New Roman" w:hAnsi="Times New Roman" w:cs="Times New Roman"/>
          <w:sz w:val="28"/>
          <w:szCs w:val="28"/>
        </w:rPr>
        <w:t xml:space="preserve">. </w:t>
      </w:r>
      <w:r w:rsidR="003674F7" w:rsidRPr="003674F7">
        <w:rPr>
          <w:rFonts w:ascii="Times New Roman" w:hAnsi="Times New Roman" w:cs="Times New Roman"/>
          <w:sz w:val="28"/>
          <w:szCs w:val="28"/>
        </w:rPr>
        <w:t>Моргачов І. В. Інфраструктурне забезпечення регіональних інноваційних</w:t>
      </w:r>
    </w:p>
    <w:p w14:paraId="60A208E3" w14:textId="01598D25" w:rsidR="003674F7" w:rsidRPr="00C46FAB" w:rsidRDefault="003674F7" w:rsidP="009A4E74">
      <w:pPr>
        <w:spacing w:after="0" w:line="360" w:lineRule="auto"/>
        <w:jc w:val="both"/>
        <w:rPr>
          <w:rFonts w:ascii="Times New Roman" w:hAnsi="Times New Roman" w:cs="Times New Roman"/>
          <w:sz w:val="28"/>
          <w:szCs w:val="28"/>
        </w:rPr>
      </w:pPr>
      <w:proofErr w:type="gramStart"/>
      <w:r w:rsidRPr="003674F7">
        <w:rPr>
          <w:rFonts w:ascii="Times New Roman" w:hAnsi="Times New Roman" w:cs="Times New Roman"/>
          <w:sz w:val="28"/>
          <w:szCs w:val="28"/>
        </w:rPr>
        <w:t>процесів :</w:t>
      </w:r>
      <w:proofErr w:type="gramEnd"/>
      <w:r w:rsidRPr="003674F7">
        <w:rPr>
          <w:rFonts w:ascii="Times New Roman" w:hAnsi="Times New Roman" w:cs="Times New Roman"/>
          <w:sz w:val="28"/>
          <w:szCs w:val="28"/>
        </w:rPr>
        <w:t xml:space="preserve"> монографія. Сєвєродонецьк: Вид-во СНУ ім. В. Даля, 2019. 496 с.</w:t>
      </w:r>
    </w:p>
    <w:p w14:paraId="338992A3" w14:textId="146F74A0" w:rsidR="00BE0F25" w:rsidRPr="00F05AD1"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4</w:t>
      </w:r>
      <w:r w:rsidR="00C66B33">
        <w:rPr>
          <w:rFonts w:ascii="Times New Roman" w:hAnsi="Times New Roman" w:cs="Times New Roman"/>
          <w:sz w:val="28"/>
          <w:szCs w:val="28"/>
          <w:lang w:val="uk-UA"/>
        </w:rPr>
        <w:t>9</w:t>
      </w:r>
      <w:r w:rsidR="00BE0F25" w:rsidRPr="005D7899">
        <w:rPr>
          <w:rFonts w:ascii="Times New Roman" w:hAnsi="Times New Roman" w:cs="Times New Roman"/>
          <w:sz w:val="28"/>
          <w:szCs w:val="28"/>
        </w:rPr>
        <w:t xml:space="preserve">. </w:t>
      </w:r>
      <w:r w:rsidR="00BE0F25" w:rsidRPr="00F05AD1">
        <w:rPr>
          <w:rFonts w:ascii="Times New Roman" w:hAnsi="Times New Roman" w:cs="Times New Roman"/>
          <w:sz w:val="28"/>
          <w:szCs w:val="28"/>
          <w:lang w:val="uk-UA"/>
        </w:rPr>
        <w:t>Оніпко Т. А. Інноваційний розвиток кантонів Швейц</w:t>
      </w:r>
      <w:r w:rsidR="003674F7">
        <w:rPr>
          <w:rFonts w:ascii="Times New Roman" w:hAnsi="Times New Roman" w:cs="Times New Roman"/>
          <w:sz w:val="28"/>
          <w:szCs w:val="28"/>
          <w:lang w:val="uk-UA"/>
        </w:rPr>
        <w:t xml:space="preserve">ірії на основі </w:t>
      </w:r>
      <w:r w:rsidR="00BE0F25" w:rsidRPr="00F05AD1">
        <w:rPr>
          <w:rFonts w:ascii="Times New Roman" w:hAnsi="Times New Roman" w:cs="Times New Roman"/>
          <w:sz w:val="28"/>
          <w:szCs w:val="28"/>
          <w:lang w:val="uk-UA"/>
        </w:rPr>
        <w:t>кластерного підходу // Науковий віс</w:t>
      </w:r>
      <w:r w:rsidR="003674F7">
        <w:rPr>
          <w:rFonts w:ascii="Times New Roman" w:hAnsi="Times New Roman" w:cs="Times New Roman"/>
          <w:sz w:val="28"/>
          <w:szCs w:val="28"/>
          <w:lang w:val="uk-UA"/>
        </w:rPr>
        <w:t>ник Ужгородського національного університету</w:t>
      </w:r>
      <w:r w:rsidR="00BE0F25" w:rsidRPr="00F05AD1">
        <w:rPr>
          <w:rFonts w:ascii="Times New Roman" w:hAnsi="Times New Roman" w:cs="Times New Roman"/>
          <w:sz w:val="28"/>
          <w:szCs w:val="28"/>
          <w:lang w:val="uk-UA"/>
        </w:rPr>
        <w:t xml:space="preserve">/ </w:t>
      </w:r>
      <w:r w:rsidR="00BE0F25">
        <w:rPr>
          <w:rFonts w:ascii="Times New Roman" w:hAnsi="Times New Roman" w:cs="Times New Roman"/>
          <w:sz w:val="28"/>
          <w:szCs w:val="28"/>
          <w:lang w:val="uk-UA"/>
        </w:rPr>
        <w:t>за ред.</w:t>
      </w:r>
      <w:r w:rsidR="00BE0F25" w:rsidRPr="00F05AD1">
        <w:rPr>
          <w:rFonts w:ascii="Times New Roman" w:hAnsi="Times New Roman" w:cs="Times New Roman"/>
          <w:sz w:val="28"/>
          <w:szCs w:val="28"/>
          <w:lang w:val="uk-UA"/>
        </w:rPr>
        <w:t xml:space="preserve"> Палінчак</w:t>
      </w:r>
      <w:r w:rsidR="00BE0F25">
        <w:rPr>
          <w:rFonts w:ascii="Times New Roman" w:hAnsi="Times New Roman" w:cs="Times New Roman"/>
          <w:sz w:val="28"/>
          <w:szCs w:val="28"/>
          <w:lang w:val="uk-UA"/>
        </w:rPr>
        <w:t xml:space="preserve"> М. М</w:t>
      </w:r>
      <w:r w:rsidR="00BE0F25" w:rsidRPr="00F05AD1">
        <w:rPr>
          <w:rFonts w:ascii="Times New Roman" w:hAnsi="Times New Roman" w:cs="Times New Roman"/>
          <w:sz w:val="28"/>
          <w:szCs w:val="28"/>
          <w:lang w:val="uk-UA"/>
        </w:rPr>
        <w:t>. Ужгород: Гельветика, 2017. Вип.</w:t>
      </w:r>
    </w:p>
    <w:p w14:paraId="3FCB51F4" w14:textId="77777777" w:rsidR="00BE0F25" w:rsidRDefault="00BE0F25" w:rsidP="009A4E74">
      <w:pPr>
        <w:spacing w:after="0" w:line="360" w:lineRule="auto"/>
        <w:jc w:val="both"/>
        <w:rPr>
          <w:rFonts w:ascii="Times New Roman" w:hAnsi="Times New Roman" w:cs="Times New Roman"/>
          <w:sz w:val="28"/>
          <w:szCs w:val="28"/>
          <w:lang w:val="uk-UA"/>
        </w:rPr>
      </w:pPr>
      <w:r w:rsidRPr="006A7FE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05AD1">
        <w:rPr>
          <w:rFonts w:ascii="Times New Roman" w:hAnsi="Times New Roman" w:cs="Times New Roman"/>
          <w:sz w:val="28"/>
          <w:szCs w:val="28"/>
          <w:lang w:val="uk-UA"/>
        </w:rPr>
        <w:t>16</w:t>
      </w:r>
      <w:r>
        <w:rPr>
          <w:rFonts w:ascii="Times New Roman" w:hAnsi="Times New Roman" w:cs="Times New Roman"/>
          <w:sz w:val="28"/>
          <w:szCs w:val="28"/>
          <w:lang w:val="uk-UA"/>
        </w:rPr>
        <w:t xml:space="preserve"> Ч.2. С. 33-36.</w:t>
      </w:r>
    </w:p>
    <w:p w14:paraId="7613D634" w14:textId="71BADB37" w:rsidR="00BE0F25" w:rsidRDefault="00C66B33"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50</w:t>
      </w:r>
      <w:r w:rsidR="00BE0F25" w:rsidRPr="005D7899">
        <w:rPr>
          <w:rFonts w:ascii="Times New Roman" w:hAnsi="Times New Roman" w:cs="Times New Roman"/>
          <w:sz w:val="28"/>
          <w:szCs w:val="28"/>
          <w:lang w:val="uk-UA"/>
        </w:rPr>
        <w:t xml:space="preserve">. </w:t>
      </w:r>
      <w:r w:rsidR="00BE0F25" w:rsidRPr="00F05AD1">
        <w:rPr>
          <w:rFonts w:ascii="Times New Roman" w:hAnsi="Times New Roman" w:cs="Times New Roman"/>
          <w:sz w:val="28"/>
          <w:szCs w:val="28"/>
          <w:lang w:val="uk-UA"/>
        </w:rPr>
        <w:t>Павленко І.А. Інноваційне підприємництво в трансформаційній</w:t>
      </w:r>
      <w:r w:rsidR="00BE0F25">
        <w:rPr>
          <w:rFonts w:ascii="Times New Roman" w:hAnsi="Times New Roman" w:cs="Times New Roman"/>
          <w:sz w:val="28"/>
          <w:szCs w:val="28"/>
          <w:lang w:val="uk-UA"/>
        </w:rPr>
        <w:t xml:space="preserve"> економіці України: монографія.Київ: КНЕУ. </w:t>
      </w:r>
      <w:r w:rsidR="00BE0F25" w:rsidRPr="00F05AD1">
        <w:rPr>
          <w:rFonts w:ascii="Times New Roman" w:hAnsi="Times New Roman" w:cs="Times New Roman"/>
          <w:sz w:val="28"/>
          <w:szCs w:val="28"/>
          <w:lang w:val="uk-UA"/>
        </w:rPr>
        <w:t>2007. 248 с</w:t>
      </w:r>
      <w:r w:rsidR="00BE0F25">
        <w:rPr>
          <w:rFonts w:ascii="Times New Roman" w:hAnsi="Times New Roman" w:cs="Times New Roman"/>
          <w:sz w:val="28"/>
          <w:szCs w:val="28"/>
          <w:lang w:val="uk-UA"/>
        </w:rPr>
        <w:t>.</w:t>
      </w:r>
    </w:p>
    <w:p w14:paraId="720D7D8D" w14:textId="3A33FA8D" w:rsidR="00BE0F25" w:rsidRPr="005D7899"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00C66B33">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BE0F25" w:rsidRPr="005D7899">
        <w:rPr>
          <w:rFonts w:ascii="Times New Roman" w:hAnsi="Times New Roman" w:cs="Times New Roman"/>
          <w:sz w:val="28"/>
          <w:szCs w:val="28"/>
          <w:lang w:val="uk-UA"/>
        </w:rPr>
        <w:t>Пенькова О.Г. Інституціональні аспекти реалізації інноваційної моделі розвитку економіки. Формування ринкових відносин в Україні. 2010. № 1(104). С. 38-42.</w:t>
      </w:r>
    </w:p>
    <w:p w14:paraId="0A968363" w14:textId="183065D3" w:rsidR="00BE0F25" w:rsidRPr="005D7899"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66B33">
        <w:rPr>
          <w:rFonts w:ascii="Times New Roman" w:hAnsi="Times New Roman" w:cs="Times New Roman"/>
          <w:sz w:val="28"/>
          <w:szCs w:val="28"/>
          <w:lang w:val="uk-UA"/>
        </w:rPr>
        <w:t>2</w:t>
      </w:r>
      <w:r w:rsidR="00BE0F25" w:rsidRPr="005D7899">
        <w:rPr>
          <w:rFonts w:ascii="Times New Roman" w:hAnsi="Times New Roman" w:cs="Times New Roman"/>
          <w:sz w:val="28"/>
          <w:szCs w:val="28"/>
          <w:lang w:val="uk-UA"/>
        </w:rPr>
        <w:t>. Писаренко Т. В., Кваша Т. К. Стан інноваційної діяльності та діяльності у</w:t>
      </w:r>
    </w:p>
    <w:p w14:paraId="4B3B1580" w14:textId="77777777" w:rsidR="00BE0F25" w:rsidRPr="005D7899" w:rsidRDefault="00BE0F25" w:rsidP="009A4E74">
      <w:pPr>
        <w:spacing w:after="0" w:line="360" w:lineRule="auto"/>
        <w:jc w:val="both"/>
        <w:rPr>
          <w:rFonts w:ascii="Times New Roman" w:hAnsi="Times New Roman" w:cs="Times New Roman"/>
          <w:sz w:val="28"/>
          <w:szCs w:val="28"/>
          <w:lang w:val="uk-UA"/>
        </w:rPr>
      </w:pPr>
      <w:r w:rsidRPr="005D7899">
        <w:rPr>
          <w:rFonts w:ascii="Times New Roman" w:hAnsi="Times New Roman" w:cs="Times New Roman"/>
          <w:sz w:val="28"/>
          <w:szCs w:val="28"/>
          <w:lang w:val="uk-UA"/>
        </w:rPr>
        <w:t>сфері трансферу технологій в Україні у 2018 році: аналітична довідка. К.:</w:t>
      </w:r>
    </w:p>
    <w:p w14:paraId="34B4B39B" w14:textId="77777777" w:rsidR="00BE0F25" w:rsidRPr="005D7899" w:rsidRDefault="00BE0F25" w:rsidP="009A4E74">
      <w:pPr>
        <w:spacing w:after="0" w:line="360" w:lineRule="auto"/>
        <w:jc w:val="both"/>
        <w:rPr>
          <w:rFonts w:ascii="Times New Roman" w:hAnsi="Times New Roman" w:cs="Times New Roman"/>
          <w:sz w:val="28"/>
          <w:szCs w:val="28"/>
          <w:lang w:val="uk-UA"/>
        </w:rPr>
      </w:pPr>
      <w:r w:rsidRPr="005D7899">
        <w:rPr>
          <w:rFonts w:ascii="Times New Roman" w:hAnsi="Times New Roman" w:cs="Times New Roman"/>
          <w:sz w:val="28"/>
          <w:szCs w:val="28"/>
          <w:lang w:val="uk-UA"/>
        </w:rPr>
        <w:t xml:space="preserve">УкрІНТЕІ, 2019. 80 с. </w:t>
      </w:r>
    </w:p>
    <w:p w14:paraId="135B0E90" w14:textId="2603EB54" w:rsidR="00BE0F25"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66B33">
        <w:rPr>
          <w:rFonts w:ascii="Times New Roman" w:hAnsi="Times New Roman" w:cs="Times New Roman"/>
          <w:sz w:val="28"/>
          <w:szCs w:val="28"/>
          <w:lang w:val="uk-UA"/>
        </w:rPr>
        <w:t>3</w:t>
      </w:r>
      <w:r w:rsidR="00BE0F25" w:rsidRPr="005D7899">
        <w:rPr>
          <w:rFonts w:ascii="Times New Roman" w:hAnsi="Times New Roman" w:cs="Times New Roman"/>
          <w:sz w:val="28"/>
          <w:szCs w:val="28"/>
          <w:lang w:val="uk-UA"/>
        </w:rPr>
        <w:t>. Писаренко Т. В., Кваша Т. К.</w:t>
      </w:r>
      <w:r w:rsidR="00BE0F25">
        <w:rPr>
          <w:rFonts w:ascii="Times New Roman" w:hAnsi="Times New Roman" w:cs="Times New Roman"/>
          <w:sz w:val="28"/>
          <w:szCs w:val="28"/>
          <w:lang w:val="uk-UA"/>
        </w:rPr>
        <w:t>, Рожкова Л. В.</w:t>
      </w:r>
      <w:r w:rsidR="00BE0F25" w:rsidRPr="005D7899">
        <w:rPr>
          <w:rFonts w:ascii="Times New Roman" w:hAnsi="Times New Roman" w:cs="Times New Roman"/>
          <w:sz w:val="28"/>
          <w:szCs w:val="28"/>
          <w:lang w:val="uk-UA"/>
        </w:rPr>
        <w:t xml:space="preserve"> Стан інноваційної діяльності та діяльності у</w:t>
      </w:r>
      <w:r w:rsidR="00BE0F25">
        <w:rPr>
          <w:rFonts w:ascii="Times New Roman" w:hAnsi="Times New Roman" w:cs="Times New Roman"/>
          <w:sz w:val="28"/>
          <w:szCs w:val="28"/>
          <w:lang w:val="uk-UA"/>
        </w:rPr>
        <w:t xml:space="preserve"> </w:t>
      </w:r>
      <w:r w:rsidR="00BE0F25" w:rsidRPr="005D7899">
        <w:rPr>
          <w:rFonts w:ascii="Times New Roman" w:hAnsi="Times New Roman" w:cs="Times New Roman"/>
          <w:sz w:val="28"/>
          <w:szCs w:val="28"/>
          <w:lang w:val="uk-UA"/>
        </w:rPr>
        <w:t>сфері трансферу технологій в Україні у 2019 році: аналітична довідка. К.:</w:t>
      </w:r>
      <w:r w:rsidR="00BE0F25">
        <w:rPr>
          <w:rFonts w:ascii="Times New Roman" w:hAnsi="Times New Roman" w:cs="Times New Roman"/>
          <w:sz w:val="28"/>
          <w:szCs w:val="28"/>
          <w:lang w:val="uk-UA"/>
        </w:rPr>
        <w:t xml:space="preserve"> </w:t>
      </w:r>
      <w:r w:rsidR="00BE0F25" w:rsidRPr="005D7899">
        <w:rPr>
          <w:rFonts w:ascii="Times New Roman" w:hAnsi="Times New Roman" w:cs="Times New Roman"/>
          <w:sz w:val="28"/>
          <w:szCs w:val="28"/>
          <w:lang w:val="uk-UA"/>
        </w:rPr>
        <w:t>УкрІНТЕІ, 2020. 45 с.</w:t>
      </w:r>
    </w:p>
    <w:p w14:paraId="274A6835" w14:textId="4AA7BD75" w:rsidR="00BE0F25"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66B33">
        <w:rPr>
          <w:rFonts w:ascii="Times New Roman" w:hAnsi="Times New Roman" w:cs="Times New Roman"/>
          <w:sz w:val="28"/>
          <w:szCs w:val="28"/>
          <w:lang w:val="uk-UA"/>
        </w:rPr>
        <w:t>4</w:t>
      </w:r>
      <w:r w:rsidR="00BE0F25">
        <w:rPr>
          <w:rFonts w:ascii="Times New Roman" w:hAnsi="Times New Roman" w:cs="Times New Roman"/>
          <w:sz w:val="28"/>
          <w:szCs w:val="28"/>
          <w:lang w:val="uk-UA"/>
        </w:rPr>
        <w:t xml:space="preserve">. Писаренко Т. В., Куранда Т. К. </w:t>
      </w:r>
      <w:r w:rsidR="00BE0F25" w:rsidRPr="00287658">
        <w:rPr>
          <w:rFonts w:ascii="Times New Roman" w:hAnsi="Times New Roman" w:cs="Times New Roman"/>
          <w:sz w:val="28"/>
          <w:szCs w:val="28"/>
          <w:lang w:val="uk-UA"/>
        </w:rPr>
        <w:t>Наукова та науково-технічна діяльність в Україні у 2019 році: науковоаналітична доповідь. К.: УкрІНТЕІ, 2020. 109 с</w:t>
      </w:r>
      <w:r w:rsidR="00BE0F25">
        <w:rPr>
          <w:rFonts w:ascii="Times New Roman" w:hAnsi="Times New Roman" w:cs="Times New Roman"/>
          <w:sz w:val="28"/>
          <w:szCs w:val="28"/>
          <w:lang w:val="uk-UA"/>
        </w:rPr>
        <w:t>.</w:t>
      </w:r>
    </w:p>
    <w:p w14:paraId="6C5C0599" w14:textId="6F257E0D" w:rsidR="009143D9"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66B33">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9143D9">
        <w:rPr>
          <w:rFonts w:ascii="Times New Roman" w:hAnsi="Times New Roman" w:cs="Times New Roman"/>
          <w:sz w:val="28"/>
          <w:szCs w:val="28"/>
          <w:lang w:val="uk-UA"/>
        </w:rPr>
        <w:t xml:space="preserve">Санто Б. </w:t>
      </w:r>
      <w:r w:rsidR="009143D9" w:rsidRPr="009143D9">
        <w:rPr>
          <w:rFonts w:ascii="Times New Roman" w:hAnsi="Times New Roman" w:cs="Times New Roman"/>
          <w:sz w:val="28"/>
          <w:szCs w:val="28"/>
          <w:lang w:val="uk-UA"/>
        </w:rPr>
        <w:t>Инновация как средство эко</w:t>
      </w:r>
      <w:r w:rsidR="009143D9">
        <w:rPr>
          <w:rFonts w:ascii="Times New Roman" w:hAnsi="Times New Roman" w:cs="Times New Roman"/>
          <w:sz w:val="28"/>
          <w:szCs w:val="28"/>
          <w:lang w:val="uk-UA"/>
        </w:rPr>
        <w:t>номического развития. Москва: Прогресс, 1990. 295 с.</w:t>
      </w:r>
    </w:p>
    <w:p w14:paraId="7337BE94" w14:textId="1B147874" w:rsidR="00EF79ED" w:rsidRPr="00EF79ED" w:rsidRDefault="009D7E7B" w:rsidP="009A4E7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5</w:t>
      </w:r>
      <w:r w:rsidR="00C66B33">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EF79ED" w:rsidRPr="00EF79ED">
        <w:rPr>
          <w:rFonts w:ascii="Times New Roman" w:hAnsi="Times New Roman" w:cs="Times New Roman"/>
          <w:sz w:val="28"/>
          <w:szCs w:val="28"/>
          <w:lang w:val="uk-UA"/>
        </w:rPr>
        <w:t>Пончи</w:t>
      </w:r>
      <w:r w:rsidR="00EF79ED">
        <w:rPr>
          <w:rFonts w:ascii="Times New Roman" w:hAnsi="Times New Roman" w:cs="Times New Roman"/>
          <w:sz w:val="28"/>
          <w:szCs w:val="28"/>
          <w:lang w:val="uk-UA"/>
        </w:rPr>
        <w:t xml:space="preserve">к М.М., Пашко Ю.А., Малюта Л.Я. Управління фінансовим забезпеченням інноваційної діяльності підприємств // </w:t>
      </w:r>
      <w:r w:rsidR="00EF79ED" w:rsidRPr="00EF79ED">
        <w:rPr>
          <w:rFonts w:ascii="Times New Roman" w:hAnsi="Times New Roman" w:cs="Times New Roman"/>
          <w:sz w:val="28"/>
          <w:szCs w:val="28"/>
          <w:lang w:val="uk-UA"/>
        </w:rPr>
        <w:t>Матеріали ІХ Всеукраїнської науково-практичної конференції пам’яті поче</w:t>
      </w:r>
      <w:r w:rsidR="00EF79ED">
        <w:rPr>
          <w:rFonts w:ascii="Times New Roman" w:hAnsi="Times New Roman" w:cs="Times New Roman"/>
          <w:sz w:val="28"/>
          <w:szCs w:val="28"/>
          <w:lang w:val="uk-UA"/>
        </w:rPr>
        <w:t xml:space="preserve">сного професора Тернопільського </w:t>
      </w:r>
      <w:r w:rsidR="00EF79ED" w:rsidRPr="00EF79ED">
        <w:rPr>
          <w:rFonts w:ascii="Times New Roman" w:hAnsi="Times New Roman" w:cs="Times New Roman"/>
          <w:sz w:val="28"/>
          <w:szCs w:val="28"/>
          <w:lang w:val="uk-UA"/>
        </w:rPr>
        <w:t>національного технічного університету імені Івана Пулюя, академіка НАН Україн</w:t>
      </w:r>
      <w:r w:rsidR="00EF79ED">
        <w:rPr>
          <w:rFonts w:ascii="Times New Roman" w:hAnsi="Times New Roman" w:cs="Times New Roman"/>
          <w:sz w:val="28"/>
          <w:szCs w:val="28"/>
          <w:lang w:val="uk-UA"/>
        </w:rPr>
        <w:t xml:space="preserve">и Миколи Григоровича Чумаченка: </w:t>
      </w:r>
      <w:r w:rsidR="00EF79ED" w:rsidRPr="00EF79ED">
        <w:rPr>
          <w:rFonts w:ascii="Times New Roman" w:hAnsi="Times New Roman" w:cs="Times New Roman"/>
          <w:sz w:val="28"/>
          <w:szCs w:val="28"/>
          <w:lang w:val="uk-UA"/>
        </w:rPr>
        <w:t>«Соціальні та економічні вектори інноваційного розвитку бізнес-структур», (</w:t>
      </w:r>
      <w:r w:rsidR="00EF79ED">
        <w:rPr>
          <w:rFonts w:ascii="Times New Roman" w:hAnsi="Times New Roman" w:cs="Times New Roman"/>
          <w:sz w:val="28"/>
          <w:szCs w:val="28"/>
          <w:lang w:val="uk-UA"/>
        </w:rPr>
        <w:t>Тернопіль, 23 квітня 2020 року). С. 6</w:t>
      </w:r>
      <w:r w:rsidR="00EF79ED">
        <w:rPr>
          <w:rFonts w:ascii="Times New Roman" w:hAnsi="Times New Roman" w:cs="Times New Roman"/>
          <w:sz w:val="28"/>
          <w:szCs w:val="28"/>
          <w:lang w:val="en-US"/>
        </w:rPr>
        <w:t>7</w:t>
      </w:r>
      <w:r w:rsidR="00EF79ED">
        <w:rPr>
          <w:rFonts w:ascii="Times New Roman" w:hAnsi="Times New Roman" w:cs="Times New Roman"/>
          <w:sz w:val="28"/>
          <w:szCs w:val="28"/>
          <w:lang w:val="uk-UA"/>
        </w:rPr>
        <w:t>-6</w:t>
      </w:r>
      <w:r w:rsidR="00EF79ED">
        <w:rPr>
          <w:rFonts w:ascii="Times New Roman" w:hAnsi="Times New Roman" w:cs="Times New Roman"/>
          <w:sz w:val="28"/>
          <w:szCs w:val="28"/>
          <w:lang w:val="en-US"/>
        </w:rPr>
        <w:t>8</w:t>
      </w:r>
      <w:r w:rsidR="00EF79ED">
        <w:rPr>
          <w:rFonts w:ascii="Times New Roman" w:hAnsi="Times New Roman" w:cs="Times New Roman"/>
          <w:sz w:val="28"/>
          <w:szCs w:val="28"/>
          <w:lang w:val="uk-UA"/>
        </w:rPr>
        <w:t xml:space="preserve">. </w:t>
      </w:r>
      <w:r w:rsidR="00EF79ED">
        <w:rPr>
          <w:rFonts w:ascii="Times New Roman" w:hAnsi="Times New Roman" w:cs="Times New Roman"/>
          <w:sz w:val="28"/>
          <w:szCs w:val="28"/>
          <w:lang w:val="en-US"/>
        </w:rPr>
        <w:t xml:space="preserve">URL: </w:t>
      </w:r>
      <w:hyperlink r:id="rId32" w:history="1">
        <w:r w:rsidR="00EF79ED" w:rsidRPr="00CD3FE1">
          <w:rPr>
            <w:rStyle w:val="a7"/>
            <w:rFonts w:ascii="Times New Roman" w:hAnsi="Times New Roman" w:cs="Times New Roman"/>
            <w:sz w:val="28"/>
            <w:szCs w:val="28"/>
            <w:lang w:val="en-US"/>
          </w:rPr>
          <w:t>http://elartu.tntu.edu.ua/bitstream/lib/31646/2/SEVIRBS_2020_Ponchyk_M_M-Management_by_financial_67-68.pdf</w:t>
        </w:r>
      </w:hyperlink>
      <w:r w:rsidR="00EF79ED">
        <w:rPr>
          <w:rFonts w:ascii="Times New Roman" w:hAnsi="Times New Roman" w:cs="Times New Roman"/>
          <w:sz w:val="28"/>
          <w:szCs w:val="28"/>
          <w:lang w:val="en-US"/>
        </w:rPr>
        <w:t xml:space="preserve"> </w:t>
      </w:r>
    </w:p>
    <w:p w14:paraId="3856BBE8" w14:textId="53BAB97E" w:rsidR="001E42AC"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66B33">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1E42AC">
        <w:rPr>
          <w:rFonts w:ascii="Times New Roman" w:hAnsi="Times New Roman" w:cs="Times New Roman"/>
          <w:sz w:val="28"/>
          <w:szCs w:val="28"/>
          <w:lang w:val="uk-UA"/>
        </w:rPr>
        <w:t xml:space="preserve">Рошило В. І. Джерела </w:t>
      </w:r>
      <w:r w:rsidR="001E42AC" w:rsidRPr="001E42AC">
        <w:rPr>
          <w:rFonts w:ascii="Times New Roman" w:hAnsi="Times New Roman" w:cs="Times New Roman"/>
          <w:sz w:val="28"/>
          <w:szCs w:val="28"/>
          <w:lang w:val="uk-UA"/>
        </w:rPr>
        <w:t>фінансування інноваційного розвитку підприємництва</w:t>
      </w:r>
      <w:r w:rsidR="00D07428" w:rsidRPr="00D07428">
        <w:rPr>
          <w:rFonts w:ascii="Times New Roman" w:hAnsi="Times New Roman" w:cs="Times New Roman"/>
          <w:sz w:val="28"/>
          <w:szCs w:val="28"/>
          <w:lang w:val="uk-UA"/>
        </w:rPr>
        <w:t xml:space="preserve">: </w:t>
      </w:r>
      <w:r w:rsidR="00D07428">
        <w:rPr>
          <w:rFonts w:ascii="Times New Roman" w:hAnsi="Times New Roman" w:cs="Times New Roman"/>
          <w:sz w:val="28"/>
          <w:szCs w:val="28"/>
          <w:lang w:val="uk-UA"/>
        </w:rPr>
        <w:t>монографія. Чернівці: Книги-ХХІ. 2006. 272 с.</w:t>
      </w:r>
    </w:p>
    <w:p w14:paraId="6738E7D1" w14:textId="77777777" w:rsidR="00B84F82" w:rsidRDefault="009D7E7B" w:rsidP="009A4E7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5</w:t>
      </w:r>
      <w:r w:rsidR="00C66B33">
        <w:rPr>
          <w:rFonts w:ascii="Times New Roman" w:hAnsi="Times New Roman" w:cs="Times New Roman"/>
          <w:sz w:val="28"/>
          <w:szCs w:val="28"/>
          <w:lang w:val="uk-UA"/>
        </w:rPr>
        <w:t>8</w:t>
      </w:r>
      <w:r w:rsidR="00BE0F25" w:rsidRPr="005D7899">
        <w:rPr>
          <w:rFonts w:ascii="Times New Roman" w:hAnsi="Times New Roman" w:cs="Times New Roman"/>
          <w:sz w:val="28"/>
          <w:szCs w:val="28"/>
          <w:lang w:val="uk-UA"/>
        </w:rPr>
        <w:t xml:space="preserve">. </w:t>
      </w:r>
      <w:r w:rsidR="00BE0F25">
        <w:rPr>
          <w:rFonts w:ascii="Times New Roman" w:hAnsi="Times New Roman" w:cs="Times New Roman"/>
          <w:sz w:val="28"/>
          <w:szCs w:val="28"/>
          <w:lang w:val="uk-UA"/>
        </w:rPr>
        <w:t xml:space="preserve">Семенюк О. М. </w:t>
      </w:r>
      <w:r w:rsidR="00BE0F25" w:rsidRPr="00FD4FFB">
        <w:rPr>
          <w:rFonts w:ascii="Times New Roman" w:hAnsi="Times New Roman" w:cs="Times New Roman"/>
          <w:sz w:val="28"/>
          <w:szCs w:val="28"/>
          <w:lang w:val="uk-UA"/>
        </w:rPr>
        <w:t>Вибір та обгрунтування інноваційних стратегі</w:t>
      </w:r>
      <w:r w:rsidR="00BE0F25">
        <w:rPr>
          <w:rFonts w:ascii="Times New Roman" w:hAnsi="Times New Roman" w:cs="Times New Roman"/>
          <w:sz w:val="28"/>
          <w:szCs w:val="28"/>
          <w:lang w:val="uk-UA"/>
        </w:rPr>
        <w:t>й підприємств. /</w:t>
      </w:r>
      <w:r w:rsidR="00BE0F25" w:rsidRPr="00E47DF6">
        <w:rPr>
          <w:rFonts w:ascii="Times New Roman" w:hAnsi="Times New Roman" w:cs="Times New Roman"/>
          <w:sz w:val="28"/>
          <w:szCs w:val="28"/>
          <w:lang w:val="uk-UA"/>
        </w:rPr>
        <w:t>/</w:t>
      </w:r>
      <w:r w:rsidR="00BE0F25" w:rsidRPr="00FD4FFB">
        <w:rPr>
          <w:rFonts w:ascii="Times New Roman" w:hAnsi="Times New Roman" w:cs="Times New Roman"/>
          <w:sz w:val="28"/>
          <w:szCs w:val="28"/>
          <w:lang w:val="uk-UA"/>
        </w:rPr>
        <w:t xml:space="preserve"> </w:t>
      </w:r>
      <w:r w:rsidR="00BE0F25" w:rsidRPr="00E47DF6">
        <w:rPr>
          <w:rFonts w:ascii="Times New Roman" w:hAnsi="Times New Roman" w:cs="Times New Roman"/>
          <w:sz w:val="28"/>
          <w:szCs w:val="28"/>
          <w:lang w:val="uk-UA"/>
        </w:rPr>
        <w:t xml:space="preserve">Вчені записки Університету «КРОК». 2013. Випуск 33 </w:t>
      </w:r>
      <w:r w:rsidR="00BE0F25">
        <w:rPr>
          <w:rFonts w:ascii="Times New Roman" w:hAnsi="Times New Roman" w:cs="Times New Roman"/>
          <w:sz w:val="28"/>
          <w:szCs w:val="28"/>
          <w:lang w:val="en-US"/>
        </w:rPr>
        <w:t>C</w:t>
      </w:r>
      <w:r w:rsidR="00BE0F25" w:rsidRPr="00E47DF6">
        <w:rPr>
          <w:rFonts w:ascii="Times New Roman" w:hAnsi="Times New Roman" w:cs="Times New Roman"/>
          <w:sz w:val="28"/>
          <w:szCs w:val="28"/>
        </w:rPr>
        <w:t xml:space="preserve">. </w:t>
      </w:r>
      <w:r w:rsidR="00BE0F25" w:rsidRPr="00E47DF6">
        <w:rPr>
          <w:rFonts w:ascii="Times New Roman" w:hAnsi="Times New Roman" w:cs="Times New Roman"/>
          <w:sz w:val="28"/>
          <w:szCs w:val="28"/>
          <w:lang w:val="uk-UA"/>
        </w:rPr>
        <w:t>218-223</w:t>
      </w:r>
      <w:r w:rsidR="00BE0F25" w:rsidRPr="00625776">
        <w:rPr>
          <w:rFonts w:ascii="Times New Roman" w:hAnsi="Times New Roman" w:cs="Times New Roman"/>
          <w:sz w:val="28"/>
          <w:szCs w:val="28"/>
        </w:rPr>
        <w:t>.</w:t>
      </w:r>
    </w:p>
    <w:p w14:paraId="6267D147" w14:textId="691BB699" w:rsidR="00BE0F25" w:rsidRPr="00770F76" w:rsidRDefault="009D7E7B" w:rsidP="009A4E74">
      <w:pPr>
        <w:spacing w:after="0" w:line="360" w:lineRule="auto"/>
        <w:jc w:val="both"/>
        <w:rPr>
          <w:rStyle w:val="a7"/>
          <w:rFonts w:ascii="Times New Roman" w:hAnsi="Times New Roman" w:cs="Times New Roman"/>
          <w:color w:val="auto"/>
          <w:sz w:val="28"/>
          <w:szCs w:val="28"/>
          <w:u w:val="none"/>
          <w:lang w:val="uk-UA"/>
        </w:rPr>
      </w:pPr>
      <w:r>
        <w:rPr>
          <w:rFonts w:ascii="Times New Roman" w:hAnsi="Times New Roman" w:cs="Times New Roman"/>
          <w:sz w:val="28"/>
          <w:szCs w:val="28"/>
          <w:lang w:val="uk-UA"/>
        </w:rPr>
        <w:lastRenderedPageBreak/>
        <w:t>5</w:t>
      </w:r>
      <w:r w:rsidR="00C66B33">
        <w:rPr>
          <w:rFonts w:ascii="Times New Roman" w:hAnsi="Times New Roman" w:cs="Times New Roman"/>
          <w:sz w:val="28"/>
          <w:szCs w:val="28"/>
          <w:lang w:val="uk-UA"/>
        </w:rPr>
        <w:t>9</w:t>
      </w:r>
      <w:r w:rsidR="00BE0F25" w:rsidRPr="00E47DF6">
        <w:rPr>
          <w:rFonts w:ascii="Times New Roman" w:hAnsi="Times New Roman" w:cs="Times New Roman"/>
          <w:sz w:val="28"/>
          <w:szCs w:val="28"/>
          <w:lang w:val="uk-UA"/>
        </w:rPr>
        <w:t xml:space="preserve">. </w:t>
      </w:r>
      <w:r w:rsidR="00BE0F25" w:rsidRPr="005D7899">
        <w:rPr>
          <w:rFonts w:ascii="Times New Roman" w:hAnsi="Times New Roman" w:cs="Times New Roman"/>
          <w:sz w:val="28"/>
          <w:szCs w:val="28"/>
          <w:lang w:val="uk-UA"/>
        </w:rPr>
        <w:t>Синікова О. М. Стратегічний аспект іннов</w:t>
      </w:r>
      <w:r w:rsidR="00BE0F25" w:rsidRPr="00E47DF6">
        <w:rPr>
          <w:rFonts w:ascii="Times New Roman" w:hAnsi="Times New Roman" w:cs="Times New Roman"/>
          <w:sz w:val="28"/>
          <w:szCs w:val="28"/>
          <w:lang w:val="uk-UA"/>
        </w:rPr>
        <w:t>аційних процесів та можливості їх залучення до національної економіки. 2008. С. 306</w:t>
      </w:r>
      <w:r w:rsidR="00BE0F25" w:rsidRPr="00342732">
        <w:rPr>
          <w:rFonts w:ascii="Times New Roman" w:hAnsi="Times New Roman" w:cs="Times New Roman"/>
          <w:sz w:val="28"/>
          <w:szCs w:val="28"/>
          <w:lang w:val="uk-UA"/>
        </w:rPr>
        <w:t>-31</w:t>
      </w:r>
      <w:r w:rsidR="00BE0F25">
        <w:rPr>
          <w:rFonts w:ascii="Times New Roman" w:hAnsi="Times New Roman" w:cs="Times New Roman"/>
          <w:sz w:val="28"/>
          <w:szCs w:val="28"/>
          <w:lang w:val="uk-UA"/>
        </w:rPr>
        <w:t>1</w:t>
      </w:r>
      <w:r w:rsidR="00BE0F25" w:rsidRPr="00342732">
        <w:rPr>
          <w:rFonts w:ascii="Times New Roman" w:hAnsi="Times New Roman" w:cs="Times New Roman"/>
          <w:sz w:val="28"/>
          <w:szCs w:val="28"/>
          <w:lang w:val="uk-UA"/>
        </w:rPr>
        <w:t xml:space="preserve">. </w:t>
      </w:r>
      <w:r w:rsidR="00BE0F25" w:rsidRPr="00E812F9">
        <w:rPr>
          <w:rFonts w:ascii="Times New Roman" w:hAnsi="Times New Roman" w:cs="Times New Roman"/>
          <w:sz w:val="28"/>
          <w:szCs w:val="28"/>
          <w:lang w:val="en-US"/>
        </w:rPr>
        <w:t>URL</w:t>
      </w:r>
      <w:r w:rsidR="00BE0F25" w:rsidRPr="00342732">
        <w:rPr>
          <w:rFonts w:ascii="Times New Roman" w:hAnsi="Times New Roman" w:cs="Times New Roman"/>
          <w:sz w:val="28"/>
          <w:szCs w:val="28"/>
          <w:lang w:val="uk-UA"/>
        </w:rPr>
        <w:t xml:space="preserve">: </w:t>
      </w:r>
      <w:hyperlink r:id="rId33" w:history="1">
        <w:r w:rsidR="00BE0F25" w:rsidRPr="002B55F0">
          <w:rPr>
            <w:rStyle w:val="a7"/>
            <w:rFonts w:ascii="Times New Roman" w:hAnsi="Times New Roman" w:cs="Times New Roman"/>
            <w:sz w:val="28"/>
            <w:szCs w:val="28"/>
            <w:lang w:val="en-US"/>
          </w:rPr>
          <w:t>http</w:t>
        </w:r>
        <w:r w:rsidR="00BE0F25" w:rsidRPr="00342732">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vlp</w:t>
        </w:r>
        <w:r w:rsidR="00BE0F25" w:rsidRPr="00342732">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com</w:t>
        </w:r>
        <w:r w:rsidR="00BE0F25" w:rsidRPr="00342732">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ua</w:t>
        </w:r>
        <w:r w:rsidR="00BE0F25" w:rsidRPr="00342732">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files</w:t>
        </w:r>
        <w:r w:rsidR="00BE0F25" w:rsidRPr="00342732">
          <w:rPr>
            <w:rStyle w:val="a7"/>
            <w:rFonts w:ascii="Times New Roman" w:hAnsi="Times New Roman" w:cs="Times New Roman"/>
            <w:sz w:val="28"/>
            <w:szCs w:val="28"/>
            <w:lang w:val="uk-UA"/>
          </w:rPr>
          <w:t>/48_1.</w:t>
        </w:r>
        <w:r w:rsidR="00BE0F25" w:rsidRPr="002B55F0">
          <w:rPr>
            <w:rStyle w:val="a7"/>
            <w:rFonts w:ascii="Times New Roman" w:hAnsi="Times New Roman" w:cs="Times New Roman"/>
            <w:sz w:val="28"/>
            <w:szCs w:val="28"/>
            <w:lang w:val="en-US"/>
          </w:rPr>
          <w:t>pdf</w:t>
        </w:r>
      </w:hyperlink>
    </w:p>
    <w:p w14:paraId="78E8BA8C" w14:textId="7D2EF161" w:rsidR="0091224D" w:rsidRPr="0091224D" w:rsidRDefault="00C66B33" w:rsidP="009A4E74">
      <w:pPr>
        <w:spacing w:after="0" w:line="360" w:lineRule="auto"/>
        <w:jc w:val="both"/>
        <w:rPr>
          <w:rStyle w:val="a7"/>
          <w:rFonts w:ascii="Times New Roman" w:hAnsi="Times New Roman" w:cs="Times New Roman"/>
          <w:color w:val="000000" w:themeColor="text1"/>
          <w:sz w:val="28"/>
          <w:szCs w:val="28"/>
          <w:u w:val="none"/>
          <w:lang w:val="uk-UA"/>
        </w:rPr>
      </w:pPr>
      <w:r>
        <w:rPr>
          <w:rStyle w:val="a7"/>
          <w:rFonts w:ascii="Times New Roman" w:hAnsi="Times New Roman" w:cs="Times New Roman"/>
          <w:color w:val="000000" w:themeColor="text1"/>
          <w:sz w:val="28"/>
          <w:szCs w:val="28"/>
          <w:u w:val="none"/>
          <w:lang w:val="uk-UA"/>
        </w:rPr>
        <w:t>60</w:t>
      </w:r>
      <w:r w:rsidR="0091224D" w:rsidRPr="0091224D">
        <w:rPr>
          <w:rStyle w:val="a7"/>
          <w:rFonts w:ascii="Times New Roman" w:hAnsi="Times New Roman" w:cs="Times New Roman"/>
          <w:color w:val="000000" w:themeColor="text1"/>
          <w:sz w:val="28"/>
          <w:szCs w:val="28"/>
          <w:u w:val="none"/>
          <w:lang w:val="uk-UA"/>
        </w:rPr>
        <w:t>. Солодкий В.О. Конспект лекцій з дисципліни «Інноваційний розвиток підприємства». Рівне. НУВГП. 2016. 50 с.</w:t>
      </w:r>
    </w:p>
    <w:p w14:paraId="43D46CBB" w14:textId="4B707C78" w:rsidR="00BE0F25" w:rsidRPr="00C770CA" w:rsidRDefault="009D7E7B" w:rsidP="009A4E74">
      <w:pPr>
        <w:spacing w:after="0" w:line="360" w:lineRule="auto"/>
        <w:jc w:val="both"/>
        <w:rPr>
          <w:rFonts w:ascii="Times New Roman" w:hAnsi="Times New Roman" w:cs="Times New Roman"/>
          <w:color w:val="000000" w:themeColor="text1"/>
          <w:sz w:val="28"/>
          <w:szCs w:val="28"/>
          <w:lang w:val="uk-UA"/>
        </w:rPr>
      </w:pPr>
      <w:r>
        <w:rPr>
          <w:rStyle w:val="a7"/>
          <w:rFonts w:ascii="Times New Roman" w:hAnsi="Times New Roman" w:cs="Times New Roman"/>
          <w:color w:val="000000" w:themeColor="text1"/>
          <w:sz w:val="28"/>
          <w:szCs w:val="28"/>
          <w:u w:val="none"/>
          <w:lang w:val="uk-UA"/>
        </w:rPr>
        <w:t>6</w:t>
      </w:r>
      <w:r w:rsidR="00C66B33">
        <w:rPr>
          <w:rStyle w:val="a7"/>
          <w:rFonts w:ascii="Times New Roman" w:hAnsi="Times New Roman" w:cs="Times New Roman"/>
          <w:color w:val="000000" w:themeColor="text1"/>
          <w:sz w:val="28"/>
          <w:szCs w:val="28"/>
          <w:u w:val="none"/>
          <w:lang w:val="uk-UA"/>
        </w:rPr>
        <w:t>1</w:t>
      </w:r>
      <w:r w:rsidR="00BE0F25" w:rsidRPr="00C770CA">
        <w:rPr>
          <w:rStyle w:val="a7"/>
          <w:rFonts w:ascii="Times New Roman" w:hAnsi="Times New Roman" w:cs="Times New Roman"/>
          <w:color w:val="000000" w:themeColor="text1"/>
          <w:sz w:val="28"/>
          <w:szCs w:val="28"/>
          <w:u w:val="none"/>
          <w:lang w:val="uk-UA"/>
        </w:rPr>
        <w:t>. Фарис А.А. Механізм регулювання інноваційного розвитку виробничо-технологічної бази залізорудного підприємства. // Науковий вісник Херсонського державного університету. 2017. Випуск 27. Частина 1. С. 115-118.</w:t>
      </w:r>
    </w:p>
    <w:p w14:paraId="475C16E7" w14:textId="55280159" w:rsidR="00BE0F25"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6</w:t>
      </w:r>
      <w:r w:rsidR="00C66B33">
        <w:rPr>
          <w:rFonts w:ascii="Times New Roman" w:hAnsi="Times New Roman" w:cs="Times New Roman"/>
          <w:sz w:val="28"/>
          <w:szCs w:val="28"/>
          <w:lang w:val="uk-UA"/>
        </w:rPr>
        <w:t>2</w:t>
      </w:r>
      <w:r w:rsidR="00BE0F25" w:rsidRPr="005D7899">
        <w:rPr>
          <w:rFonts w:ascii="Times New Roman" w:hAnsi="Times New Roman" w:cs="Times New Roman"/>
          <w:sz w:val="28"/>
          <w:szCs w:val="28"/>
        </w:rPr>
        <w:t xml:space="preserve">. </w:t>
      </w:r>
      <w:r w:rsidR="00BE0F25" w:rsidRPr="009A28B1">
        <w:rPr>
          <w:rFonts w:ascii="Times New Roman" w:hAnsi="Times New Roman" w:cs="Times New Roman"/>
          <w:sz w:val="28"/>
          <w:szCs w:val="28"/>
          <w:lang w:val="uk-UA"/>
        </w:rPr>
        <w:t>Федоренко В. Г., Степанов Д. В., Денисенко М. П. Основи інвестиційно-інноваційної діяльності: нав</w:t>
      </w:r>
      <w:r w:rsidR="003959D7">
        <w:rPr>
          <w:rFonts w:ascii="Times New Roman" w:hAnsi="Times New Roman" w:cs="Times New Roman"/>
          <w:sz w:val="28"/>
          <w:szCs w:val="28"/>
          <w:lang w:val="uk-UA"/>
        </w:rPr>
        <w:t xml:space="preserve">ч. посіб. Київ: Алерта, 2004. </w:t>
      </w:r>
      <w:r w:rsidR="00BE0F25" w:rsidRPr="009A28B1">
        <w:rPr>
          <w:rFonts w:ascii="Times New Roman" w:hAnsi="Times New Roman" w:cs="Times New Roman"/>
          <w:sz w:val="28"/>
          <w:szCs w:val="28"/>
          <w:lang w:val="uk-UA"/>
        </w:rPr>
        <w:t>338 с.</w:t>
      </w:r>
    </w:p>
    <w:p w14:paraId="089218E0" w14:textId="7ACE434D" w:rsidR="003674F7"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66B33">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3674F7" w:rsidRPr="003674F7">
        <w:rPr>
          <w:rFonts w:ascii="Times New Roman" w:hAnsi="Times New Roman" w:cs="Times New Roman"/>
          <w:sz w:val="28"/>
          <w:szCs w:val="28"/>
          <w:lang w:val="uk-UA"/>
        </w:rPr>
        <w:t xml:space="preserve">Федорова Ю.В. Перспективи </w:t>
      </w:r>
      <w:r w:rsidR="003674F7">
        <w:rPr>
          <w:rFonts w:ascii="Times New Roman" w:hAnsi="Times New Roman" w:cs="Times New Roman"/>
          <w:sz w:val="28"/>
          <w:szCs w:val="28"/>
          <w:lang w:val="uk-UA"/>
        </w:rPr>
        <w:t xml:space="preserve">інноваційного розвитку України: </w:t>
      </w:r>
      <w:r w:rsidR="003674F7" w:rsidRPr="003674F7">
        <w:rPr>
          <w:rFonts w:ascii="Times New Roman" w:hAnsi="Times New Roman" w:cs="Times New Roman"/>
          <w:sz w:val="28"/>
          <w:szCs w:val="28"/>
          <w:lang w:val="uk-UA"/>
        </w:rPr>
        <w:t>технологічні уклади // Вісник Хмельницьк</w:t>
      </w:r>
      <w:r w:rsidR="003674F7">
        <w:rPr>
          <w:rFonts w:ascii="Times New Roman" w:hAnsi="Times New Roman" w:cs="Times New Roman"/>
          <w:sz w:val="28"/>
          <w:szCs w:val="28"/>
          <w:lang w:val="uk-UA"/>
        </w:rPr>
        <w:t xml:space="preserve">ого національного університету. </w:t>
      </w:r>
      <w:r w:rsidR="003674F7" w:rsidRPr="003674F7">
        <w:rPr>
          <w:rFonts w:ascii="Times New Roman" w:hAnsi="Times New Roman" w:cs="Times New Roman"/>
          <w:sz w:val="28"/>
          <w:szCs w:val="28"/>
          <w:lang w:val="uk-UA"/>
        </w:rPr>
        <w:t>Сер.: Економічні науки. 2016. №1. С. 123-126.</w:t>
      </w:r>
    </w:p>
    <w:p w14:paraId="7786D10B" w14:textId="452BAC64" w:rsidR="00AB1FB7" w:rsidRDefault="009D7E7B" w:rsidP="009A4E7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6</w:t>
      </w:r>
      <w:r w:rsidR="00C66B33">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AB1FB7">
        <w:rPr>
          <w:rFonts w:ascii="Times New Roman" w:hAnsi="Times New Roman" w:cs="Times New Roman"/>
          <w:sz w:val="28"/>
          <w:szCs w:val="28"/>
          <w:lang w:val="uk-UA"/>
        </w:rPr>
        <w:t xml:space="preserve">Федулова І.В. Класифікація інноваційних стратегій. С.1-10. </w:t>
      </w:r>
      <w:r w:rsidR="00AB1FB7">
        <w:rPr>
          <w:rFonts w:ascii="Times New Roman" w:hAnsi="Times New Roman" w:cs="Times New Roman"/>
          <w:sz w:val="28"/>
          <w:szCs w:val="28"/>
          <w:lang w:val="en-US"/>
        </w:rPr>
        <w:t xml:space="preserve">URL: </w:t>
      </w:r>
      <w:hyperlink r:id="rId34" w:history="1">
        <w:r w:rsidR="00AB1FB7" w:rsidRPr="00DC6A9F">
          <w:rPr>
            <w:rStyle w:val="a7"/>
            <w:rFonts w:ascii="Times New Roman" w:hAnsi="Times New Roman" w:cs="Times New Roman"/>
            <w:sz w:val="28"/>
            <w:szCs w:val="28"/>
            <w:lang w:val="en-US"/>
          </w:rPr>
          <w:t>http://dspace.nuft.edu.ua/jspui/bitstream/123456789/10837/1/Classification%20of%20innovation.pdf</w:t>
        </w:r>
      </w:hyperlink>
      <w:r w:rsidR="00AB1FB7">
        <w:rPr>
          <w:rFonts w:ascii="Times New Roman" w:hAnsi="Times New Roman" w:cs="Times New Roman"/>
          <w:sz w:val="28"/>
          <w:szCs w:val="28"/>
          <w:lang w:val="en-US"/>
        </w:rPr>
        <w:t xml:space="preserve"> </w:t>
      </w:r>
    </w:p>
    <w:p w14:paraId="1EC84CC2" w14:textId="782E624C" w:rsidR="00DF2F69" w:rsidRPr="00DF2F69"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6</w:t>
      </w:r>
      <w:r w:rsidR="00C66B33">
        <w:rPr>
          <w:rFonts w:ascii="Times New Roman" w:hAnsi="Times New Roman" w:cs="Times New Roman"/>
          <w:sz w:val="28"/>
          <w:szCs w:val="28"/>
          <w:lang w:val="uk-UA"/>
        </w:rPr>
        <w:t>5</w:t>
      </w:r>
      <w:r>
        <w:rPr>
          <w:rFonts w:ascii="Times New Roman" w:hAnsi="Times New Roman" w:cs="Times New Roman"/>
          <w:sz w:val="28"/>
          <w:szCs w:val="28"/>
        </w:rPr>
        <w:t xml:space="preserve">. </w:t>
      </w:r>
      <w:r w:rsidR="00DF2F69" w:rsidRPr="00DF2F69">
        <w:rPr>
          <w:rFonts w:ascii="Times New Roman" w:hAnsi="Times New Roman" w:cs="Times New Roman"/>
          <w:sz w:val="28"/>
          <w:szCs w:val="28"/>
        </w:rPr>
        <w:t>Федул</w:t>
      </w:r>
      <w:r w:rsidR="00DF2F69">
        <w:rPr>
          <w:rFonts w:ascii="Times New Roman" w:hAnsi="Times New Roman" w:cs="Times New Roman"/>
          <w:sz w:val="28"/>
          <w:szCs w:val="28"/>
        </w:rPr>
        <w:t xml:space="preserve">ова Л.І. Менеджмент організацій: підручник. К.: Либідь. 2004. </w:t>
      </w:r>
      <w:r>
        <w:rPr>
          <w:rFonts w:ascii="Times New Roman" w:hAnsi="Times New Roman" w:cs="Times New Roman"/>
          <w:sz w:val="28"/>
          <w:szCs w:val="28"/>
        </w:rPr>
        <w:t>448 </w:t>
      </w:r>
      <w:r w:rsidR="00DF2F69" w:rsidRPr="00DF2F69">
        <w:rPr>
          <w:rFonts w:ascii="Times New Roman" w:hAnsi="Times New Roman" w:cs="Times New Roman"/>
          <w:sz w:val="28"/>
          <w:szCs w:val="28"/>
        </w:rPr>
        <w:t>с</w:t>
      </w:r>
      <w:r w:rsidR="00DF2F69">
        <w:rPr>
          <w:rFonts w:ascii="Times New Roman" w:hAnsi="Times New Roman" w:cs="Times New Roman"/>
          <w:sz w:val="28"/>
          <w:szCs w:val="28"/>
          <w:lang w:val="uk-UA"/>
        </w:rPr>
        <w:t>.</w:t>
      </w:r>
    </w:p>
    <w:p w14:paraId="5B3A76B6" w14:textId="49AD0FD3" w:rsidR="00DF2F69"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66B33">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DF2F69" w:rsidRPr="00DF2F69">
        <w:rPr>
          <w:rFonts w:ascii="Times New Roman" w:hAnsi="Times New Roman" w:cs="Times New Roman"/>
          <w:sz w:val="28"/>
          <w:szCs w:val="28"/>
          <w:lang w:val="uk-UA"/>
        </w:rPr>
        <w:t>Федулова І.В. Федулова І.В. Стратегічні напрями розвитку інноваційного потенціалу промислових підприємств. Науковий вісник СНУ ім. Л. Українки. Економічні науки. 2010. № 5. С. 65-70.</w:t>
      </w:r>
    </w:p>
    <w:p w14:paraId="4070F58E" w14:textId="6327A5A4" w:rsidR="003674F7" w:rsidRPr="00DF2F69"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66B33">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3674F7" w:rsidRPr="003674F7">
        <w:rPr>
          <w:rFonts w:ascii="Times New Roman" w:hAnsi="Times New Roman" w:cs="Times New Roman"/>
          <w:sz w:val="28"/>
          <w:szCs w:val="28"/>
          <w:lang w:val="uk-UA"/>
        </w:rPr>
        <w:t>Філіпенко А.С. Глобальні форми е</w:t>
      </w:r>
      <w:r w:rsidR="003674F7">
        <w:rPr>
          <w:rFonts w:ascii="Times New Roman" w:hAnsi="Times New Roman" w:cs="Times New Roman"/>
          <w:sz w:val="28"/>
          <w:szCs w:val="28"/>
          <w:lang w:val="uk-UA"/>
        </w:rPr>
        <w:t xml:space="preserve">кономічного розвитку: історія і </w:t>
      </w:r>
      <w:r w:rsidR="003674F7" w:rsidRPr="003674F7">
        <w:rPr>
          <w:rFonts w:ascii="Times New Roman" w:hAnsi="Times New Roman" w:cs="Times New Roman"/>
          <w:sz w:val="28"/>
          <w:szCs w:val="28"/>
          <w:lang w:val="uk-UA"/>
        </w:rPr>
        <w:t>сучасність. К.: Знання, 2007. 670 с.</w:t>
      </w:r>
    </w:p>
    <w:p w14:paraId="32E77502" w14:textId="41DD4923" w:rsidR="00BE0F25" w:rsidRPr="00C46FAB" w:rsidRDefault="009D7E7B" w:rsidP="009A4E74">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r w:rsidR="00C66B33">
        <w:rPr>
          <w:rFonts w:ascii="Times New Roman" w:hAnsi="Times New Roman" w:cs="Times New Roman"/>
          <w:color w:val="000000" w:themeColor="text1"/>
          <w:sz w:val="28"/>
          <w:szCs w:val="28"/>
          <w:lang w:val="uk-UA"/>
        </w:rPr>
        <w:t>8</w:t>
      </w:r>
      <w:r w:rsidR="00BE0F25" w:rsidRPr="005D7899">
        <w:rPr>
          <w:rFonts w:ascii="Times New Roman" w:hAnsi="Times New Roman" w:cs="Times New Roman"/>
          <w:color w:val="000000" w:themeColor="text1"/>
          <w:sz w:val="28"/>
          <w:szCs w:val="28"/>
        </w:rPr>
        <w:t xml:space="preserve">. </w:t>
      </w:r>
      <w:r w:rsidR="00BE0F25" w:rsidRPr="00C46FAB">
        <w:rPr>
          <w:rFonts w:ascii="Times New Roman" w:hAnsi="Times New Roman" w:cs="Times New Roman"/>
          <w:color w:val="000000" w:themeColor="text1"/>
          <w:sz w:val="28"/>
          <w:szCs w:val="28"/>
        </w:rPr>
        <w:t>Хаірова Е.А. Модель інноваційного розвитку США в контексті сучасного розвитку // Культура народов Причерноморья. 2013. № 259. С. 23-26.</w:t>
      </w:r>
    </w:p>
    <w:p w14:paraId="7480A670" w14:textId="30543AE7" w:rsidR="00BE0F25" w:rsidRDefault="009D7E7B" w:rsidP="009A4E74">
      <w:pPr>
        <w:spacing w:after="0" w:line="360" w:lineRule="auto"/>
        <w:jc w:val="both"/>
        <w:rPr>
          <w:rStyle w:val="a7"/>
          <w:rFonts w:ascii="Times New Roman" w:hAnsi="Times New Roman" w:cs="Times New Roman"/>
          <w:sz w:val="28"/>
          <w:szCs w:val="28"/>
          <w:lang w:val="uk-UA"/>
        </w:rPr>
      </w:pPr>
      <w:r>
        <w:rPr>
          <w:rFonts w:ascii="Times New Roman" w:hAnsi="Times New Roman" w:cs="Times New Roman"/>
          <w:sz w:val="28"/>
          <w:szCs w:val="28"/>
        </w:rPr>
        <w:t>6</w:t>
      </w:r>
      <w:r w:rsidR="00C66B33">
        <w:rPr>
          <w:rFonts w:ascii="Times New Roman" w:hAnsi="Times New Roman" w:cs="Times New Roman"/>
          <w:sz w:val="28"/>
          <w:szCs w:val="28"/>
          <w:lang w:val="uk-UA"/>
        </w:rPr>
        <w:t>9</w:t>
      </w:r>
      <w:r w:rsidR="00BE0F25" w:rsidRPr="005D7899">
        <w:rPr>
          <w:rFonts w:ascii="Times New Roman" w:hAnsi="Times New Roman" w:cs="Times New Roman"/>
          <w:sz w:val="28"/>
          <w:szCs w:val="28"/>
        </w:rPr>
        <w:t xml:space="preserve">. </w:t>
      </w:r>
      <w:r w:rsidR="00BE0F25" w:rsidRPr="00155CCD">
        <w:rPr>
          <w:rFonts w:ascii="Times New Roman" w:hAnsi="Times New Roman" w:cs="Times New Roman"/>
          <w:sz w:val="28"/>
          <w:szCs w:val="28"/>
          <w:lang w:val="uk-UA"/>
        </w:rPr>
        <w:t>Хімченко А. М., Махнович О. О. Актив</w:t>
      </w:r>
      <w:r w:rsidR="00BE0F25">
        <w:rPr>
          <w:rFonts w:ascii="Times New Roman" w:hAnsi="Times New Roman" w:cs="Times New Roman"/>
          <w:sz w:val="28"/>
          <w:szCs w:val="28"/>
          <w:lang w:val="uk-UA"/>
        </w:rPr>
        <w:t>ізація та розвиток інноваційних</w:t>
      </w:r>
      <w:r w:rsidR="00BE0F25" w:rsidRPr="00155CCD">
        <w:rPr>
          <w:rFonts w:ascii="Times New Roman" w:hAnsi="Times New Roman" w:cs="Times New Roman"/>
          <w:sz w:val="28"/>
          <w:szCs w:val="28"/>
          <w:lang w:val="uk-UA"/>
        </w:rPr>
        <w:t xml:space="preserve"> процесів в країнах світу: ретроспектива та сучасний стан. 2013. № 12. С. 47–</w:t>
      </w:r>
      <w:r w:rsidR="00C66B33">
        <w:rPr>
          <w:rFonts w:ascii="Times New Roman" w:hAnsi="Times New Roman" w:cs="Times New Roman"/>
          <w:sz w:val="28"/>
          <w:szCs w:val="28"/>
          <w:lang w:val="uk-UA"/>
        </w:rPr>
        <w:t>70</w:t>
      </w:r>
      <w:r w:rsidR="00BE0F25" w:rsidRPr="00155CCD">
        <w:rPr>
          <w:rFonts w:ascii="Times New Roman" w:hAnsi="Times New Roman" w:cs="Times New Roman"/>
          <w:sz w:val="28"/>
          <w:szCs w:val="28"/>
          <w:lang w:val="uk-UA"/>
        </w:rPr>
        <w:t xml:space="preserve">. URL: </w:t>
      </w:r>
      <w:hyperlink r:id="rId35" w:history="1">
        <w:r w:rsidR="00BE0F25" w:rsidRPr="00563C62">
          <w:rPr>
            <w:rStyle w:val="a7"/>
            <w:rFonts w:ascii="Times New Roman" w:hAnsi="Times New Roman" w:cs="Times New Roman"/>
            <w:sz w:val="28"/>
            <w:szCs w:val="28"/>
            <w:lang w:val="uk-UA"/>
          </w:rPr>
          <w:t>http://www.economy.in.ua/pdf/12_2013/12.pdf</w:t>
        </w:r>
      </w:hyperlink>
    </w:p>
    <w:p w14:paraId="6B1FE9F6" w14:textId="6BBE2366" w:rsidR="0091224D"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C66B33">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91224D" w:rsidRPr="0091224D">
        <w:rPr>
          <w:rFonts w:ascii="Times New Roman" w:hAnsi="Times New Roman" w:cs="Times New Roman"/>
          <w:sz w:val="28"/>
          <w:szCs w:val="28"/>
          <w:lang w:val="uk-UA"/>
        </w:rPr>
        <w:t>Шацька Е.Ш. Стратегія інноваційного розвитку підприємств виноградарства і плодівни</w:t>
      </w:r>
      <w:r w:rsidR="0091224D">
        <w:rPr>
          <w:rFonts w:ascii="Times New Roman" w:hAnsi="Times New Roman" w:cs="Times New Roman"/>
          <w:sz w:val="28"/>
          <w:szCs w:val="28"/>
          <w:lang w:val="uk-UA"/>
        </w:rPr>
        <w:t>цтва Автономної республіки Крим</w:t>
      </w:r>
      <w:r w:rsidR="0091224D" w:rsidRPr="0091224D">
        <w:rPr>
          <w:rFonts w:ascii="Times New Roman" w:hAnsi="Times New Roman" w:cs="Times New Roman"/>
          <w:sz w:val="28"/>
          <w:szCs w:val="28"/>
          <w:lang w:val="uk-UA"/>
        </w:rPr>
        <w:t>: автореф. дис. … канд. екон. наук: 08.00.</w:t>
      </w:r>
      <w:r w:rsidR="0091224D">
        <w:rPr>
          <w:rFonts w:ascii="Times New Roman" w:hAnsi="Times New Roman" w:cs="Times New Roman"/>
          <w:sz w:val="28"/>
          <w:szCs w:val="28"/>
          <w:lang w:val="uk-UA"/>
        </w:rPr>
        <w:t>04</w:t>
      </w:r>
      <w:r w:rsidR="0091224D" w:rsidRPr="0091224D">
        <w:rPr>
          <w:rFonts w:ascii="Times New Roman" w:hAnsi="Times New Roman" w:cs="Times New Roman"/>
          <w:sz w:val="28"/>
          <w:szCs w:val="28"/>
          <w:lang w:val="uk-UA"/>
        </w:rPr>
        <w:t xml:space="preserve">. </w:t>
      </w:r>
      <w:r w:rsidR="0091224D">
        <w:rPr>
          <w:rFonts w:ascii="Times New Roman" w:hAnsi="Times New Roman" w:cs="Times New Roman"/>
          <w:sz w:val="28"/>
          <w:szCs w:val="28"/>
          <w:lang w:val="uk-UA"/>
        </w:rPr>
        <w:t xml:space="preserve">Суми, 2010. </w:t>
      </w:r>
      <w:r w:rsidR="0091224D" w:rsidRPr="0091224D">
        <w:rPr>
          <w:rFonts w:ascii="Times New Roman" w:hAnsi="Times New Roman" w:cs="Times New Roman"/>
          <w:sz w:val="28"/>
          <w:szCs w:val="28"/>
          <w:lang w:val="uk-UA"/>
        </w:rPr>
        <w:t>22с.</w:t>
      </w:r>
    </w:p>
    <w:p w14:paraId="0C2AE2F9" w14:textId="3B25E361" w:rsidR="0091224D"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66B33">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91224D" w:rsidRPr="0091224D">
        <w:rPr>
          <w:rFonts w:ascii="Times New Roman" w:hAnsi="Times New Roman" w:cs="Times New Roman"/>
          <w:sz w:val="28"/>
          <w:szCs w:val="28"/>
          <w:lang w:val="uk-UA"/>
        </w:rPr>
        <w:t>Щепкіна Н.М. Стратегія інноваційного розвитку підприєм</w:t>
      </w:r>
      <w:r w:rsidR="00BE512F">
        <w:rPr>
          <w:rFonts w:ascii="Times New Roman" w:hAnsi="Times New Roman" w:cs="Times New Roman"/>
          <w:sz w:val="28"/>
          <w:szCs w:val="28"/>
          <w:lang w:val="uk-UA"/>
        </w:rPr>
        <w:t>ств металургійної промисловості</w:t>
      </w:r>
      <w:r w:rsidR="0091224D" w:rsidRPr="0091224D">
        <w:rPr>
          <w:rFonts w:ascii="Times New Roman" w:hAnsi="Times New Roman" w:cs="Times New Roman"/>
          <w:sz w:val="28"/>
          <w:szCs w:val="28"/>
          <w:lang w:val="uk-UA"/>
        </w:rPr>
        <w:t>: автореф. дис. … канд. екон. наук: 08.0</w:t>
      </w:r>
      <w:r w:rsidR="0091224D">
        <w:rPr>
          <w:rFonts w:ascii="Times New Roman" w:hAnsi="Times New Roman" w:cs="Times New Roman"/>
          <w:sz w:val="28"/>
          <w:szCs w:val="28"/>
          <w:lang w:val="uk-UA"/>
        </w:rPr>
        <w:t xml:space="preserve">0.04. </w:t>
      </w:r>
      <w:r w:rsidR="0091224D" w:rsidRPr="0091224D">
        <w:rPr>
          <w:rFonts w:ascii="Times New Roman" w:hAnsi="Times New Roman" w:cs="Times New Roman"/>
          <w:sz w:val="28"/>
          <w:szCs w:val="28"/>
          <w:lang w:val="uk-UA"/>
        </w:rPr>
        <w:t>Маріуполь, 2010.</w:t>
      </w:r>
      <w:r w:rsidR="0091224D">
        <w:rPr>
          <w:rFonts w:ascii="Times New Roman" w:hAnsi="Times New Roman" w:cs="Times New Roman"/>
          <w:sz w:val="28"/>
          <w:szCs w:val="28"/>
          <w:lang w:val="uk-UA"/>
        </w:rPr>
        <w:t xml:space="preserve"> </w:t>
      </w:r>
      <w:r w:rsidR="0091224D" w:rsidRPr="0091224D">
        <w:rPr>
          <w:rFonts w:ascii="Times New Roman" w:hAnsi="Times New Roman" w:cs="Times New Roman"/>
          <w:sz w:val="28"/>
          <w:szCs w:val="28"/>
          <w:lang w:val="uk-UA"/>
        </w:rPr>
        <w:t>22с.</w:t>
      </w:r>
    </w:p>
    <w:p w14:paraId="5ED9CBA0" w14:textId="48EE9B40" w:rsidR="00437962" w:rsidRDefault="009D7E7B"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66B33">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437962" w:rsidRPr="00437962">
        <w:rPr>
          <w:rFonts w:ascii="Times New Roman" w:hAnsi="Times New Roman" w:cs="Times New Roman"/>
          <w:sz w:val="28"/>
          <w:szCs w:val="28"/>
          <w:lang w:val="uk-UA"/>
        </w:rPr>
        <w:t>Юринець З.В. Формування інноваційних стратегій: теорія, методологія, прак</w:t>
      </w:r>
      <w:r w:rsidR="00437962">
        <w:rPr>
          <w:rFonts w:ascii="Times New Roman" w:hAnsi="Times New Roman" w:cs="Times New Roman"/>
          <w:sz w:val="28"/>
          <w:szCs w:val="28"/>
          <w:lang w:val="uk-UA"/>
        </w:rPr>
        <w:t xml:space="preserve">тика: монографія. </w:t>
      </w:r>
      <w:r w:rsidR="00437962" w:rsidRPr="00437962">
        <w:rPr>
          <w:rFonts w:ascii="Times New Roman" w:hAnsi="Times New Roman" w:cs="Times New Roman"/>
          <w:sz w:val="28"/>
          <w:szCs w:val="28"/>
          <w:lang w:val="uk-UA"/>
        </w:rPr>
        <w:t>Львів</w:t>
      </w:r>
      <w:r w:rsidR="00437962">
        <w:rPr>
          <w:rFonts w:ascii="Times New Roman" w:hAnsi="Times New Roman" w:cs="Times New Roman"/>
          <w:sz w:val="28"/>
          <w:szCs w:val="28"/>
          <w:lang w:val="uk-UA"/>
        </w:rPr>
        <w:t xml:space="preserve">: СПОЛОМ, 2016. </w:t>
      </w:r>
      <w:r w:rsidR="00437962" w:rsidRPr="00437962">
        <w:rPr>
          <w:rFonts w:ascii="Times New Roman" w:hAnsi="Times New Roman" w:cs="Times New Roman"/>
          <w:sz w:val="28"/>
          <w:szCs w:val="28"/>
          <w:lang w:val="uk-UA"/>
        </w:rPr>
        <w:t>412 с</w:t>
      </w:r>
      <w:r w:rsidR="00437962">
        <w:rPr>
          <w:rFonts w:ascii="Times New Roman" w:hAnsi="Times New Roman" w:cs="Times New Roman"/>
          <w:sz w:val="28"/>
          <w:szCs w:val="28"/>
          <w:lang w:val="uk-UA"/>
        </w:rPr>
        <w:t>.</w:t>
      </w:r>
    </w:p>
    <w:p w14:paraId="5DB3FF36" w14:textId="58D237DF" w:rsidR="003903CA" w:rsidRPr="003903CA" w:rsidRDefault="003903CA"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66B33">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3903CA">
        <w:rPr>
          <w:rFonts w:ascii="Times New Roman" w:hAnsi="Times New Roman" w:cs="Times New Roman"/>
          <w:sz w:val="28"/>
          <w:szCs w:val="28"/>
          <w:lang w:val="uk-UA"/>
        </w:rPr>
        <w:t xml:space="preserve">The World's Most Innovative Companies / Forbes. URL: </w:t>
      </w:r>
      <w:hyperlink r:id="rId36" w:history="1">
        <w:r w:rsidRPr="007546BD">
          <w:rPr>
            <w:rStyle w:val="a7"/>
            <w:rFonts w:ascii="Times New Roman" w:hAnsi="Times New Roman" w:cs="Times New Roman"/>
            <w:sz w:val="28"/>
            <w:szCs w:val="28"/>
            <w:lang w:val="uk-UA"/>
          </w:rPr>
          <w:t>https://www.forbes.com/innovative-companies/list/</w:t>
        </w:r>
      </w:hyperlink>
      <w:r>
        <w:rPr>
          <w:rFonts w:ascii="Times New Roman" w:hAnsi="Times New Roman" w:cs="Times New Roman"/>
          <w:sz w:val="28"/>
          <w:szCs w:val="28"/>
          <w:lang w:val="uk-UA"/>
        </w:rPr>
        <w:t xml:space="preserve"> </w:t>
      </w:r>
    </w:p>
    <w:p w14:paraId="5D52A709" w14:textId="511B671C" w:rsidR="003903CA" w:rsidRPr="003903CA" w:rsidRDefault="003903CA"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66B33">
        <w:rPr>
          <w:rFonts w:ascii="Times New Roman" w:hAnsi="Times New Roman" w:cs="Times New Roman"/>
          <w:sz w:val="28"/>
          <w:szCs w:val="28"/>
          <w:lang w:val="uk-UA"/>
        </w:rPr>
        <w:t>5</w:t>
      </w:r>
      <w:r w:rsidRPr="003903CA">
        <w:rPr>
          <w:rFonts w:ascii="Times New Roman" w:hAnsi="Times New Roman" w:cs="Times New Roman"/>
          <w:sz w:val="28"/>
          <w:szCs w:val="28"/>
          <w:lang w:val="uk-UA"/>
        </w:rPr>
        <w:t>. Innovation Centers, Incubators, Technology Parks / WIPO - World</w:t>
      </w:r>
    </w:p>
    <w:p w14:paraId="46DEFE1A" w14:textId="77777777" w:rsidR="003903CA" w:rsidRPr="003903CA" w:rsidRDefault="003903CA" w:rsidP="009A4E74">
      <w:pPr>
        <w:spacing w:after="0" w:line="360" w:lineRule="auto"/>
        <w:jc w:val="both"/>
        <w:rPr>
          <w:rFonts w:ascii="Times New Roman" w:hAnsi="Times New Roman" w:cs="Times New Roman"/>
          <w:sz w:val="28"/>
          <w:szCs w:val="28"/>
          <w:lang w:val="uk-UA"/>
        </w:rPr>
      </w:pPr>
      <w:r w:rsidRPr="003903CA">
        <w:rPr>
          <w:rFonts w:ascii="Times New Roman" w:hAnsi="Times New Roman" w:cs="Times New Roman"/>
          <w:sz w:val="28"/>
          <w:szCs w:val="28"/>
          <w:lang w:val="uk-UA"/>
        </w:rPr>
        <w:t>Intellectual Property Organization. URL:</w:t>
      </w:r>
    </w:p>
    <w:p w14:paraId="257123FB" w14:textId="1D6D8A2C" w:rsidR="003903CA" w:rsidRDefault="00991D8A" w:rsidP="009A4E74">
      <w:pPr>
        <w:spacing w:after="0" w:line="360" w:lineRule="auto"/>
        <w:jc w:val="both"/>
        <w:rPr>
          <w:rFonts w:ascii="Times New Roman" w:hAnsi="Times New Roman" w:cs="Times New Roman"/>
          <w:sz w:val="28"/>
          <w:szCs w:val="28"/>
          <w:lang w:val="uk-UA"/>
        </w:rPr>
      </w:pPr>
      <w:hyperlink r:id="rId37" w:history="1">
        <w:r w:rsidR="003903CA" w:rsidRPr="007546BD">
          <w:rPr>
            <w:rStyle w:val="a7"/>
            <w:rFonts w:ascii="Times New Roman" w:hAnsi="Times New Roman" w:cs="Times New Roman"/>
            <w:sz w:val="28"/>
            <w:szCs w:val="28"/>
            <w:lang w:val="uk-UA"/>
          </w:rPr>
          <w:t>http://www.wipo.int/edocs/mdocs/sme/en/wipo_ip_brv_02/wipo_ip_ brv_02_3.pdf</w:t>
        </w:r>
      </w:hyperlink>
      <w:r w:rsidR="003903CA">
        <w:rPr>
          <w:rFonts w:ascii="Times New Roman" w:hAnsi="Times New Roman" w:cs="Times New Roman"/>
          <w:sz w:val="28"/>
          <w:szCs w:val="28"/>
          <w:lang w:val="uk-UA"/>
        </w:rPr>
        <w:t xml:space="preserve"> </w:t>
      </w:r>
    </w:p>
    <w:p w14:paraId="2E9CF670" w14:textId="3A9B3F81" w:rsidR="00BE0F25" w:rsidRPr="00613CB7" w:rsidRDefault="003903CA"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66B33">
        <w:rPr>
          <w:rFonts w:ascii="Times New Roman" w:hAnsi="Times New Roman" w:cs="Times New Roman"/>
          <w:sz w:val="28"/>
          <w:szCs w:val="28"/>
          <w:lang w:val="uk-UA"/>
        </w:rPr>
        <w:t>6</w:t>
      </w:r>
      <w:r w:rsidR="00BE0F25" w:rsidRPr="00B55B64">
        <w:rPr>
          <w:rFonts w:ascii="Times New Roman" w:hAnsi="Times New Roman" w:cs="Times New Roman"/>
          <w:sz w:val="28"/>
          <w:szCs w:val="28"/>
          <w:lang w:val="uk-UA"/>
        </w:rPr>
        <w:t>.</w:t>
      </w:r>
      <w:r w:rsidR="00BE0F25" w:rsidRPr="00B55B64">
        <w:rPr>
          <w:lang w:val="uk-UA"/>
        </w:rPr>
        <w:t xml:space="preserve"> </w:t>
      </w:r>
      <w:hyperlink r:id="rId38" w:history="1">
        <w:r w:rsidR="00BE0F25" w:rsidRPr="00B86DC9">
          <w:rPr>
            <w:rStyle w:val="a7"/>
            <w:rFonts w:ascii="Times New Roman" w:hAnsi="Times New Roman" w:cs="Times New Roman"/>
            <w:sz w:val="28"/>
            <w:szCs w:val="28"/>
            <w:lang w:val="en-US"/>
          </w:rPr>
          <w:t>https</w:t>
        </w:r>
        <w:r w:rsidR="00BE0F25" w:rsidRPr="00613CB7">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bluelion</w:t>
        </w:r>
        <w:r w:rsidR="00BE0F25" w:rsidRPr="00613CB7">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ch</w:t>
        </w:r>
        <w:r w:rsidR="00BE0F25" w:rsidRPr="00613CB7">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about</w:t>
        </w:r>
        <w:r w:rsidR="00BE0F25" w:rsidRPr="00613CB7">
          <w:rPr>
            <w:rStyle w:val="a7"/>
            <w:rFonts w:ascii="Times New Roman" w:hAnsi="Times New Roman" w:cs="Times New Roman"/>
            <w:sz w:val="28"/>
            <w:szCs w:val="28"/>
            <w:lang w:val="uk-UA"/>
          </w:rPr>
          <w:t>_</w:t>
        </w:r>
        <w:r w:rsidR="00BE0F25" w:rsidRPr="00B86DC9">
          <w:rPr>
            <w:rStyle w:val="a7"/>
            <w:rFonts w:ascii="Times New Roman" w:hAnsi="Times New Roman" w:cs="Times New Roman"/>
            <w:sz w:val="28"/>
            <w:szCs w:val="28"/>
            <w:lang w:val="en-US"/>
          </w:rPr>
          <w:t>us</w:t>
        </w:r>
        <w:r w:rsidR="00BE0F25" w:rsidRPr="00613CB7">
          <w:rPr>
            <w:rStyle w:val="a7"/>
            <w:rFonts w:ascii="Times New Roman" w:hAnsi="Times New Roman" w:cs="Times New Roman"/>
            <w:sz w:val="28"/>
            <w:szCs w:val="28"/>
            <w:lang w:val="uk-UA"/>
          </w:rPr>
          <w:t>/</w:t>
        </w:r>
      </w:hyperlink>
      <w:r w:rsidR="00BE0F25" w:rsidRPr="00613CB7">
        <w:rPr>
          <w:rFonts w:ascii="Times New Roman" w:hAnsi="Times New Roman" w:cs="Times New Roman"/>
          <w:sz w:val="28"/>
          <w:szCs w:val="28"/>
          <w:lang w:val="uk-UA"/>
        </w:rPr>
        <w:t xml:space="preserve"> </w:t>
      </w:r>
    </w:p>
    <w:p w14:paraId="56A6F643" w14:textId="5DC68710" w:rsidR="00BE0F25" w:rsidRPr="00287658" w:rsidRDefault="003903CA"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66B33">
        <w:rPr>
          <w:rFonts w:ascii="Times New Roman" w:hAnsi="Times New Roman" w:cs="Times New Roman"/>
          <w:sz w:val="28"/>
          <w:szCs w:val="28"/>
          <w:lang w:val="uk-UA"/>
        </w:rPr>
        <w:t>7</w:t>
      </w:r>
      <w:r w:rsidR="00BE0F25" w:rsidRPr="00287658">
        <w:rPr>
          <w:rFonts w:ascii="Times New Roman" w:hAnsi="Times New Roman" w:cs="Times New Roman"/>
          <w:sz w:val="28"/>
          <w:szCs w:val="28"/>
          <w:lang w:val="uk-UA"/>
        </w:rPr>
        <w:t>.</w:t>
      </w:r>
      <w:r w:rsidR="00BE0F25" w:rsidRPr="00287658">
        <w:rPr>
          <w:lang w:val="uk-UA"/>
        </w:rPr>
        <w:t xml:space="preserve"> </w:t>
      </w:r>
      <w:hyperlink r:id="rId39" w:history="1">
        <w:r w:rsidR="00BE0F25" w:rsidRPr="00B86DC9">
          <w:rPr>
            <w:rStyle w:val="a7"/>
            <w:rFonts w:ascii="Times New Roman" w:hAnsi="Times New Roman" w:cs="Times New Roman"/>
            <w:sz w:val="28"/>
            <w:szCs w:val="28"/>
            <w:lang w:val="en-US"/>
          </w:rPr>
          <w:t>https</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pragmatika</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media</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innovacijna</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shvejcarija</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bozhestvenna</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cikavist</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efekt</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bottom</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up</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ta</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prikladni</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diva</w:t>
        </w:r>
        <w:r w:rsidR="00BE0F25" w:rsidRPr="00287658">
          <w:rPr>
            <w:rStyle w:val="a7"/>
            <w:rFonts w:ascii="Times New Roman" w:hAnsi="Times New Roman" w:cs="Times New Roman"/>
            <w:sz w:val="28"/>
            <w:szCs w:val="28"/>
            <w:lang w:val="uk-UA"/>
          </w:rPr>
          <w:t>/</w:t>
        </w:r>
      </w:hyperlink>
      <w:r w:rsidR="00BE0F25" w:rsidRPr="00287658">
        <w:rPr>
          <w:rFonts w:ascii="Times New Roman" w:hAnsi="Times New Roman" w:cs="Times New Roman"/>
          <w:sz w:val="28"/>
          <w:szCs w:val="28"/>
          <w:lang w:val="uk-UA"/>
        </w:rPr>
        <w:t xml:space="preserve"> </w:t>
      </w:r>
    </w:p>
    <w:p w14:paraId="5E423E6E" w14:textId="212F9C57" w:rsidR="00BE0F25" w:rsidRPr="00287658" w:rsidRDefault="003903CA"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66B33">
        <w:rPr>
          <w:rFonts w:ascii="Times New Roman" w:hAnsi="Times New Roman" w:cs="Times New Roman"/>
          <w:sz w:val="28"/>
          <w:szCs w:val="28"/>
          <w:lang w:val="uk-UA"/>
        </w:rPr>
        <w:t>8</w:t>
      </w:r>
      <w:r w:rsidR="00BE0F25" w:rsidRPr="00287658">
        <w:rPr>
          <w:rFonts w:ascii="Times New Roman" w:hAnsi="Times New Roman" w:cs="Times New Roman"/>
          <w:sz w:val="28"/>
          <w:szCs w:val="28"/>
          <w:lang w:val="uk-UA"/>
        </w:rPr>
        <w:t>.</w:t>
      </w:r>
      <w:r w:rsidR="00BE0F25" w:rsidRPr="00287658">
        <w:rPr>
          <w:lang w:val="uk-UA"/>
        </w:rPr>
        <w:t xml:space="preserve"> </w:t>
      </w:r>
      <w:hyperlink r:id="rId40" w:history="1">
        <w:r w:rsidR="00BE0F25" w:rsidRPr="00B86DC9">
          <w:rPr>
            <w:rStyle w:val="a7"/>
            <w:rFonts w:ascii="Times New Roman" w:hAnsi="Times New Roman" w:cs="Times New Roman"/>
            <w:sz w:val="28"/>
            <w:szCs w:val="28"/>
            <w:lang w:val="en-US"/>
          </w:rPr>
          <w:t>https</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en</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wikipedia</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org</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wiki</w:t>
        </w:r>
        <w:r w:rsidR="00BE0F25" w:rsidRPr="00287658">
          <w:rPr>
            <w:rStyle w:val="a7"/>
            <w:rFonts w:ascii="Times New Roman" w:hAnsi="Times New Roman" w:cs="Times New Roman"/>
            <w:sz w:val="28"/>
            <w:szCs w:val="28"/>
            <w:lang w:val="uk-UA"/>
          </w:rPr>
          <w:t>/</w:t>
        </w:r>
        <w:r w:rsidR="00BE0F25" w:rsidRPr="00B86DC9">
          <w:rPr>
            <w:rStyle w:val="a7"/>
            <w:rFonts w:ascii="Times New Roman" w:hAnsi="Times New Roman" w:cs="Times New Roman"/>
            <w:sz w:val="28"/>
            <w:szCs w:val="28"/>
            <w:lang w:val="en-US"/>
          </w:rPr>
          <w:t>Fusionopolis</w:t>
        </w:r>
      </w:hyperlink>
      <w:r w:rsidR="00BE0F25" w:rsidRPr="00287658">
        <w:rPr>
          <w:rFonts w:ascii="Times New Roman" w:hAnsi="Times New Roman" w:cs="Times New Roman"/>
          <w:sz w:val="28"/>
          <w:szCs w:val="28"/>
          <w:lang w:val="uk-UA"/>
        </w:rPr>
        <w:t xml:space="preserve"> </w:t>
      </w:r>
    </w:p>
    <w:p w14:paraId="2E61F6DA" w14:textId="77777777" w:rsidR="00BE0F25" w:rsidRPr="0047055D" w:rsidRDefault="00991D8A" w:rsidP="009A4E74">
      <w:pPr>
        <w:spacing w:after="0" w:line="360" w:lineRule="auto"/>
        <w:jc w:val="both"/>
        <w:rPr>
          <w:rFonts w:ascii="Times New Roman" w:hAnsi="Times New Roman" w:cs="Times New Roman"/>
          <w:sz w:val="28"/>
          <w:szCs w:val="28"/>
          <w:lang w:val="uk-UA"/>
        </w:rPr>
      </w:pPr>
      <w:hyperlink r:id="rId41" w:history="1">
        <w:r w:rsidR="00BE0F25" w:rsidRPr="002B55F0">
          <w:rPr>
            <w:rStyle w:val="a7"/>
            <w:rFonts w:ascii="Times New Roman" w:hAnsi="Times New Roman" w:cs="Times New Roman"/>
            <w:sz w:val="28"/>
            <w:szCs w:val="28"/>
            <w:lang w:val="en-US"/>
          </w:rPr>
          <w:t>https</w:t>
        </w:r>
        <w:r w:rsidR="00BE0F25" w:rsidRPr="0047055D">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www</w:t>
        </w:r>
        <w:r w:rsidR="00BE0F25" w:rsidRPr="0047055D">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kmu</w:t>
        </w:r>
        <w:r w:rsidR="00BE0F25" w:rsidRPr="0047055D">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gov</w:t>
        </w:r>
        <w:r w:rsidR="00BE0F25" w:rsidRPr="0047055D">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ua</w:t>
        </w:r>
        <w:r w:rsidR="00BE0F25" w:rsidRPr="0047055D">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news</w:t>
        </w:r>
        <w:r w:rsidR="00BE0F25" w:rsidRPr="0047055D">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ukrayina</w:t>
        </w:r>
        <w:r w:rsidR="00BE0F25" w:rsidRPr="0047055D">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pokrashchila</w:t>
        </w:r>
        <w:r w:rsidR="00BE0F25" w:rsidRPr="0047055D">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svoyu</w:t>
        </w:r>
        <w:r w:rsidR="00BE0F25" w:rsidRPr="0047055D">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poziciyu</w:t>
        </w:r>
        <w:r w:rsidR="00BE0F25" w:rsidRPr="0047055D">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v</w:t>
        </w:r>
        <w:r w:rsidR="00BE0F25" w:rsidRPr="0047055D">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rejtingu</w:t>
        </w:r>
        <w:r w:rsidR="00BE0F25" w:rsidRPr="0047055D">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globalnij</w:t>
        </w:r>
        <w:r w:rsidR="00BE0F25" w:rsidRPr="0047055D">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innovacijnij</w:t>
        </w:r>
        <w:r w:rsidR="00BE0F25" w:rsidRPr="0047055D">
          <w:rPr>
            <w:rStyle w:val="a7"/>
            <w:rFonts w:ascii="Times New Roman" w:hAnsi="Times New Roman" w:cs="Times New Roman"/>
            <w:sz w:val="28"/>
            <w:szCs w:val="28"/>
            <w:lang w:val="uk-UA"/>
          </w:rPr>
          <w:t>-</w:t>
        </w:r>
        <w:r w:rsidR="00BE0F25" w:rsidRPr="002B55F0">
          <w:rPr>
            <w:rStyle w:val="a7"/>
            <w:rFonts w:ascii="Times New Roman" w:hAnsi="Times New Roman" w:cs="Times New Roman"/>
            <w:sz w:val="28"/>
            <w:szCs w:val="28"/>
            <w:lang w:val="en-US"/>
          </w:rPr>
          <w:t>indeks</w:t>
        </w:r>
        <w:r w:rsidR="00BE0F25" w:rsidRPr="0047055D">
          <w:rPr>
            <w:rStyle w:val="a7"/>
            <w:rFonts w:ascii="Times New Roman" w:hAnsi="Times New Roman" w:cs="Times New Roman"/>
            <w:sz w:val="28"/>
            <w:szCs w:val="28"/>
            <w:lang w:val="uk-UA"/>
          </w:rPr>
          <w:t>-2020</w:t>
        </w:r>
      </w:hyperlink>
    </w:p>
    <w:p w14:paraId="7F47CA74" w14:textId="5E66D7E7" w:rsidR="00BE0F25" w:rsidRPr="00613CB7" w:rsidRDefault="003903CA" w:rsidP="009A4E7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7</w:t>
      </w:r>
      <w:r w:rsidR="00C66B33">
        <w:rPr>
          <w:rFonts w:ascii="Times New Roman" w:hAnsi="Times New Roman" w:cs="Times New Roman"/>
          <w:sz w:val="28"/>
          <w:szCs w:val="28"/>
          <w:lang w:val="uk-UA"/>
        </w:rPr>
        <w:t>9</w:t>
      </w:r>
      <w:r w:rsidR="00BE0F25">
        <w:rPr>
          <w:rFonts w:ascii="Times New Roman" w:hAnsi="Times New Roman" w:cs="Times New Roman"/>
          <w:sz w:val="28"/>
          <w:szCs w:val="28"/>
          <w:lang w:val="en-US"/>
        </w:rPr>
        <w:t xml:space="preserve">. </w:t>
      </w:r>
      <w:r w:rsidR="00BE0F25" w:rsidRPr="00613CB7">
        <w:rPr>
          <w:rFonts w:ascii="Times New Roman" w:hAnsi="Times New Roman" w:cs="Times New Roman"/>
          <w:sz w:val="28"/>
          <w:szCs w:val="28"/>
          <w:lang w:val="en-US"/>
        </w:rPr>
        <w:t>Global innovation index 2020.</w:t>
      </w:r>
      <w:r w:rsidR="00BE0F25" w:rsidRPr="00613CB7">
        <w:rPr>
          <w:rFonts w:ascii="Times New Roman" w:hAnsi="Times New Roman" w:cs="Times New Roman"/>
          <w:sz w:val="28"/>
          <w:szCs w:val="28"/>
          <w:lang w:val="uk-UA"/>
        </w:rPr>
        <w:t xml:space="preserve"> </w:t>
      </w:r>
      <w:r w:rsidR="00BE0F25">
        <w:rPr>
          <w:rFonts w:ascii="Times New Roman" w:hAnsi="Times New Roman" w:cs="Times New Roman"/>
          <w:sz w:val="28"/>
          <w:szCs w:val="28"/>
          <w:lang w:val="en-US"/>
        </w:rPr>
        <w:t xml:space="preserve">URL: </w:t>
      </w:r>
      <w:hyperlink r:id="rId42" w:history="1">
        <w:r w:rsidR="00BE0F25" w:rsidRPr="007B44D0">
          <w:rPr>
            <w:rStyle w:val="a7"/>
            <w:rFonts w:ascii="Times New Roman" w:hAnsi="Times New Roman" w:cs="Times New Roman"/>
            <w:sz w:val="28"/>
            <w:szCs w:val="28"/>
            <w:lang w:val="en-US"/>
          </w:rPr>
          <w:t>https://www.wipo.int/edocs/pubdocs/en/wipo_pub_gii_2020.pdf</w:t>
        </w:r>
      </w:hyperlink>
    </w:p>
    <w:p w14:paraId="002ECC5D" w14:textId="598B2663" w:rsidR="00BE0F25" w:rsidRPr="00287658" w:rsidRDefault="00C66B33" w:rsidP="009A4E7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80</w:t>
      </w:r>
      <w:r w:rsidR="00BE0F25" w:rsidRPr="005D7899">
        <w:rPr>
          <w:rFonts w:ascii="Times New Roman" w:hAnsi="Times New Roman" w:cs="Times New Roman"/>
          <w:sz w:val="28"/>
          <w:szCs w:val="28"/>
          <w:lang w:val="en-US"/>
        </w:rPr>
        <w:t>.</w:t>
      </w:r>
      <w:r w:rsidR="00BE0F25">
        <w:rPr>
          <w:lang w:val="en-US"/>
        </w:rPr>
        <w:t xml:space="preserve"> </w:t>
      </w:r>
      <w:hyperlink r:id="rId43" w:history="1">
        <w:r w:rsidR="00BE0F25" w:rsidRPr="002B55F0">
          <w:rPr>
            <w:rStyle w:val="a7"/>
            <w:rFonts w:ascii="Times New Roman" w:hAnsi="Times New Roman" w:cs="Times New Roman"/>
            <w:sz w:val="28"/>
            <w:szCs w:val="28"/>
            <w:lang w:val="en-US"/>
          </w:rPr>
          <w:t>http</w:t>
        </w:r>
        <w:r w:rsidR="00BE0F25" w:rsidRPr="00287658">
          <w:rPr>
            <w:rStyle w:val="a7"/>
            <w:rFonts w:ascii="Times New Roman" w:hAnsi="Times New Roman" w:cs="Times New Roman"/>
            <w:sz w:val="28"/>
            <w:szCs w:val="28"/>
            <w:lang w:val="en-US"/>
          </w:rPr>
          <w:t>://</w:t>
        </w:r>
        <w:r w:rsidR="00BE0F25" w:rsidRPr="002B55F0">
          <w:rPr>
            <w:rStyle w:val="a7"/>
            <w:rFonts w:ascii="Times New Roman" w:hAnsi="Times New Roman" w:cs="Times New Roman"/>
            <w:sz w:val="28"/>
            <w:szCs w:val="28"/>
            <w:lang w:val="en-US"/>
          </w:rPr>
          <w:t>lg</w:t>
        </w:r>
        <w:r w:rsidR="00BE0F25" w:rsidRPr="00287658">
          <w:rPr>
            <w:rStyle w:val="a7"/>
            <w:rFonts w:ascii="Times New Roman" w:hAnsi="Times New Roman" w:cs="Times New Roman"/>
            <w:sz w:val="28"/>
            <w:szCs w:val="28"/>
            <w:lang w:val="en-US"/>
          </w:rPr>
          <w:t>.</w:t>
        </w:r>
        <w:r w:rsidR="00BE0F25" w:rsidRPr="002B55F0">
          <w:rPr>
            <w:rStyle w:val="a7"/>
            <w:rFonts w:ascii="Times New Roman" w:hAnsi="Times New Roman" w:cs="Times New Roman"/>
            <w:sz w:val="28"/>
            <w:szCs w:val="28"/>
            <w:lang w:val="en-US"/>
          </w:rPr>
          <w:t>ukrstat</w:t>
        </w:r>
        <w:r w:rsidR="00BE0F25" w:rsidRPr="00287658">
          <w:rPr>
            <w:rStyle w:val="a7"/>
            <w:rFonts w:ascii="Times New Roman" w:hAnsi="Times New Roman" w:cs="Times New Roman"/>
            <w:sz w:val="28"/>
            <w:szCs w:val="28"/>
            <w:lang w:val="en-US"/>
          </w:rPr>
          <w:t>.</w:t>
        </w:r>
        <w:r w:rsidR="00BE0F25" w:rsidRPr="002B55F0">
          <w:rPr>
            <w:rStyle w:val="a7"/>
            <w:rFonts w:ascii="Times New Roman" w:hAnsi="Times New Roman" w:cs="Times New Roman"/>
            <w:sz w:val="28"/>
            <w:szCs w:val="28"/>
            <w:lang w:val="en-US"/>
          </w:rPr>
          <w:t>gov</w:t>
        </w:r>
        <w:r w:rsidR="00BE0F25" w:rsidRPr="00287658">
          <w:rPr>
            <w:rStyle w:val="a7"/>
            <w:rFonts w:ascii="Times New Roman" w:hAnsi="Times New Roman" w:cs="Times New Roman"/>
            <w:sz w:val="28"/>
            <w:szCs w:val="28"/>
            <w:lang w:val="en-US"/>
          </w:rPr>
          <w:t>.</w:t>
        </w:r>
        <w:r w:rsidR="00BE0F25" w:rsidRPr="002B55F0">
          <w:rPr>
            <w:rStyle w:val="a7"/>
            <w:rFonts w:ascii="Times New Roman" w:hAnsi="Times New Roman" w:cs="Times New Roman"/>
            <w:sz w:val="28"/>
            <w:szCs w:val="28"/>
            <w:lang w:val="en-US"/>
          </w:rPr>
          <w:t>ua</w:t>
        </w:r>
        <w:r w:rsidR="00BE0F25" w:rsidRPr="00287658">
          <w:rPr>
            <w:rStyle w:val="a7"/>
            <w:rFonts w:ascii="Times New Roman" w:hAnsi="Times New Roman" w:cs="Times New Roman"/>
            <w:sz w:val="28"/>
            <w:szCs w:val="28"/>
            <w:lang w:val="en-US"/>
          </w:rPr>
          <w:t>/</w:t>
        </w:r>
        <w:r w:rsidR="00BE0F25" w:rsidRPr="002B55F0">
          <w:rPr>
            <w:rStyle w:val="a7"/>
            <w:rFonts w:ascii="Times New Roman" w:hAnsi="Times New Roman" w:cs="Times New Roman"/>
            <w:sz w:val="28"/>
            <w:szCs w:val="28"/>
            <w:lang w:val="en-US"/>
          </w:rPr>
          <w:t>sinf</w:t>
        </w:r>
        <w:r w:rsidR="00BE0F25" w:rsidRPr="00287658">
          <w:rPr>
            <w:rStyle w:val="a7"/>
            <w:rFonts w:ascii="Times New Roman" w:hAnsi="Times New Roman" w:cs="Times New Roman"/>
            <w:sz w:val="28"/>
            <w:szCs w:val="28"/>
            <w:lang w:val="en-US"/>
          </w:rPr>
          <w:t>/</w:t>
        </w:r>
        <w:r w:rsidR="00BE0F25" w:rsidRPr="002B55F0">
          <w:rPr>
            <w:rStyle w:val="a7"/>
            <w:rFonts w:ascii="Times New Roman" w:hAnsi="Times New Roman" w:cs="Times New Roman"/>
            <w:sz w:val="28"/>
            <w:szCs w:val="28"/>
            <w:lang w:val="en-US"/>
          </w:rPr>
          <w:t>nauinv</w:t>
        </w:r>
        <w:r w:rsidR="00BE0F25" w:rsidRPr="00287658">
          <w:rPr>
            <w:rStyle w:val="a7"/>
            <w:rFonts w:ascii="Times New Roman" w:hAnsi="Times New Roman" w:cs="Times New Roman"/>
            <w:sz w:val="28"/>
            <w:szCs w:val="28"/>
            <w:lang w:val="en-US"/>
          </w:rPr>
          <w:t>/</w:t>
        </w:r>
        <w:r w:rsidR="00BE0F25" w:rsidRPr="002B55F0">
          <w:rPr>
            <w:rStyle w:val="a7"/>
            <w:rFonts w:ascii="Times New Roman" w:hAnsi="Times New Roman" w:cs="Times New Roman"/>
            <w:sz w:val="28"/>
            <w:szCs w:val="28"/>
            <w:lang w:val="en-US"/>
          </w:rPr>
          <w:t>rnauinv</w:t>
        </w:r>
        <w:r w:rsidR="00BE0F25" w:rsidRPr="00287658">
          <w:rPr>
            <w:rStyle w:val="a7"/>
            <w:rFonts w:ascii="Times New Roman" w:hAnsi="Times New Roman" w:cs="Times New Roman"/>
            <w:sz w:val="28"/>
            <w:szCs w:val="28"/>
            <w:lang w:val="en-US"/>
          </w:rPr>
          <w:t>.</w:t>
        </w:r>
        <w:r w:rsidR="00BE0F25" w:rsidRPr="002B55F0">
          <w:rPr>
            <w:rStyle w:val="a7"/>
            <w:rFonts w:ascii="Times New Roman" w:hAnsi="Times New Roman" w:cs="Times New Roman"/>
            <w:sz w:val="28"/>
            <w:szCs w:val="28"/>
            <w:lang w:val="en-US"/>
          </w:rPr>
          <w:t>php</w:t>
        </w:r>
        <w:r w:rsidR="00BE0F25" w:rsidRPr="00287658">
          <w:rPr>
            <w:rStyle w:val="a7"/>
            <w:rFonts w:ascii="Times New Roman" w:hAnsi="Times New Roman" w:cs="Times New Roman"/>
            <w:sz w:val="28"/>
            <w:szCs w:val="28"/>
            <w:lang w:val="en-US"/>
          </w:rPr>
          <w:t>.</w:t>
        </w:r>
        <w:r w:rsidR="00BE0F25" w:rsidRPr="002B55F0">
          <w:rPr>
            <w:rStyle w:val="a7"/>
            <w:rFonts w:ascii="Times New Roman" w:hAnsi="Times New Roman" w:cs="Times New Roman"/>
            <w:sz w:val="28"/>
            <w:szCs w:val="28"/>
            <w:lang w:val="en-US"/>
          </w:rPr>
          <w:t>htm</w:t>
        </w:r>
      </w:hyperlink>
    </w:p>
    <w:p w14:paraId="1E62C7F4" w14:textId="401AE890" w:rsidR="00BE0F25" w:rsidRPr="00287658" w:rsidRDefault="003903CA" w:rsidP="009A4E7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8</w:t>
      </w:r>
      <w:r w:rsidR="00C66B33">
        <w:rPr>
          <w:rFonts w:ascii="Times New Roman" w:hAnsi="Times New Roman" w:cs="Times New Roman"/>
          <w:sz w:val="28"/>
          <w:szCs w:val="28"/>
          <w:lang w:val="uk-UA"/>
        </w:rPr>
        <w:t>1</w:t>
      </w:r>
      <w:r w:rsidR="00BE0F25" w:rsidRPr="00287658">
        <w:rPr>
          <w:rFonts w:ascii="Times New Roman" w:hAnsi="Times New Roman" w:cs="Times New Roman"/>
          <w:sz w:val="28"/>
          <w:szCs w:val="28"/>
          <w:lang w:val="en-US"/>
        </w:rPr>
        <w:t xml:space="preserve">. </w:t>
      </w:r>
      <w:hyperlink r:id="rId44" w:history="1">
        <w:r w:rsidR="00BF6A23" w:rsidRPr="00C27D64">
          <w:rPr>
            <w:rStyle w:val="a7"/>
            <w:rFonts w:ascii="Times New Roman" w:hAnsi="Times New Roman" w:cs="Times New Roman"/>
            <w:sz w:val="28"/>
            <w:szCs w:val="28"/>
            <w:lang w:val="en-US"/>
          </w:rPr>
          <w:t>http://www.ukrstat.gov.ua/</w:t>
        </w:r>
      </w:hyperlink>
      <w:r w:rsidR="00BF6A23">
        <w:rPr>
          <w:rFonts w:ascii="Times New Roman" w:hAnsi="Times New Roman" w:cs="Times New Roman"/>
          <w:sz w:val="28"/>
          <w:szCs w:val="28"/>
          <w:lang w:val="en-US"/>
        </w:rPr>
        <w:t xml:space="preserve"> </w:t>
      </w:r>
    </w:p>
    <w:p w14:paraId="4E9DB003" w14:textId="64936809" w:rsidR="00BE0F25" w:rsidRDefault="003903CA"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66B33">
        <w:rPr>
          <w:rFonts w:ascii="Times New Roman" w:hAnsi="Times New Roman" w:cs="Times New Roman"/>
          <w:sz w:val="28"/>
          <w:szCs w:val="28"/>
          <w:lang w:val="uk-UA"/>
        </w:rPr>
        <w:t>2</w:t>
      </w:r>
      <w:r w:rsidR="00BE0F25">
        <w:rPr>
          <w:rFonts w:ascii="Times New Roman" w:hAnsi="Times New Roman" w:cs="Times New Roman"/>
          <w:sz w:val="28"/>
          <w:szCs w:val="28"/>
          <w:lang w:val="uk-UA"/>
        </w:rPr>
        <w:t>.</w:t>
      </w:r>
      <w:hyperlink r:id="rId45" w:history="1">
        <w:r w:rsidR="00BE0F25" w:rsidRPr="00CD0CA0">
          <w:rPr>
            <w:rStyle w:val="a7"/>
            <w:rFonts w:ascii="Times New Roman" w:hAnsi="Times New Roman" w:cs="Times New Roman"/>
            <w:sz w:val="28"/>
            <w:szCs w:val="28"/>
            <w:lang w:val="uk-UA"/>
          </w:rPr>
          <w:t>https://mon.gov.ua/ua/nauka/innovacijna-diyalnist-ta-transfer-tehnologij/analitichni-materiali/analitichni-dovidki</w:t>
        </w:r>
      </w:hyperlink>
    </w:p>
    <w:p w14:paraId="12763930" w14:textId="6E58D274" w:rsidR="00BE0F25" w:rsidRPr="00287658" w:rsidRDefault="003903CA" w:rsidP="009A4E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66B33">
        <w:rPr>
          <w:rFonts w:ascii="Times New Roman" w:hAnsi="Times New Roman" w:cs="Times New Roman"/>
          <w:sz w:val="28"/>
          <w:szCs w:val="28"/>
          <w:lang w:val="uk-UA"/>
        </w:rPr>
        <w:t>3</w:t>
      </w:r>
      <w:r w:rsidR="00BE0F25">
        <w:rPr>
          <w:rFonts w:ascii="Times New Roman" w:hAnsi="Times New Roman" w:cs="Times New Roman"/>
          <w:sz w:val="28"/>
          <w:szCs w:val="28"/>
          <w:lang w:val="uk-UA"/>
        </w:rPr>
        <w:t xml:space="preserve">. </w:t>
      </w:r>
      <w:hyperlink r:id="rId46" w:history="1">
        <w:r w:rsidR="00BE0F25" w:rsidRPr="00CD0CA0">
          <w:rPr>
            <w:rStyle w:val="a7"/>
            <w:rFonts w:ascii="Times New Roman" w:hAnsi="Times New Roman" w:cs="Times New Roman"/>
            <w:sz w:val="28"/>
            <w:szCs w:val="28"/>
            <w:lang w:val="uk-UA"/>
          </w:rPr>
          <w:t>https://nationalcorps.org/novini-neomarksistskoi-nauki/</w:t>
        </w:r>
      </w:hyperlink>
      <w:r w:rsidR="00BE0F25">
        <w:rPr>
          <w:rFonts w:ascii="Times New Roman" w:hAnsi="Times New Roman" w:cs="Times New Roman"/>
          <w:sz w:val="28"/>
          <w:szCs w:val="28"/>
          <w:lang w:val="uk-UA"/>
        </w:rPr>
        <w:t xml:space="preserve"> </w:t>
      </w:r>
    </w:p>
    <w:p w14:paraId="5C7C8E99" w14:textId="5A8AF3C1" w:rsidR="00BE0F25" w:rsidRDefault="003903CA" w:rsidP="009A4E74">
      <w:pPr>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66B33">
        <w:rPr>
          <w:rFonts w:ascii="Times New Roman" w:hAnsi="Times New Roman" w:cs="Times New Roman"/>
          <w:sz w:val="28"/>
          <w:szCs w:val="28"/>
          <w:lang w:val="uk-UA"/>
        </w:rPr>
        <w:t>4</w:t>
      </w:r>
      <w:r w:rsidR="00BE0F25">
        <w:rPr>
          <w:rFonts w:ascii="Times New Roman" w:hAnsi="Times New Roman" w:cs="Times New Roman"/>
          <w:sz w:val="28"/>
          <w:szCs w:val="28"/>
          <w:lang w:val="uk-UA"/>
        </w:rPr>
        <w:t xml:space="preserve">. </w:t>
      </w:r>
      <w:hyperlink r:id="rId47" w:history="1">
        <w:r w:rsidR="00BE0F25" w:rsidRPr="00CD0CA0">
          <w:rPr>
            <w:rStyle w:val="a7"/>
            <w:rFonts w:ascii="Times New Roman" w:hAnsi="Times New Roman" w:cs="Times New Roman"/>
            <w:sz w:val="28"/>
            <w:szCs w:val="28"/>
            <w:lang w:val="uk-UA"/>
          </w:rPr>
          <w:t>http://bhfoundation.com.ua/news.html?news_id=1029</w:t>
        </w:r>
      </w:hyperlink>
      <w:r w:rsidR="00BE0F25">
        <w:rPr>
          <w:rFonts w:ascii="Times New Roman" w:hAnsi="Times New Roman" w:cs="Times New Roman"/>
          <w:sz w:val="28"/>
          <w:szCs w:val="28"/>
          <w:lang w:val="uk-UA"/>
        </w:rPr>
        <w:t xml:space="preserve"> </w:t>
      </w:r>
    </w:p>
    <w:p w14:paraId="5B91E5D6" w14:textId="2829C6A6" w:rsidR="003903CA" w:rsidRPr="003903CA" w:rsidRDefault="003903CA" w:rsidP="009A4E74">
      <w:pPr>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66B33">
        <w:rPr>
          <w:rFonts w:ascii="Times New Roman" w:hAnsi="Times New Roman" w:cs="Times New Roman"/>
          <w:sz w:val="28"/>
          <w:szCs w:val="28"/>
          <w:lang w:val="uk-UA"/>
        </w:rPr>
        <w:t>5</w:t>
      </w:r>
      <w:r w:rsidR="00BE0F25">
        <w:rPr>
          <w:rFonts w:ascii="Times New Roman" w:hAnsi="Times New Roman" w:cs="Times New Roman"/>
          <w:sz w:val="28"/>
          <w:szCs w:val="28"/>
          <w:lang w:val="uk-UA"/>
        </w:rPr>
        <w:t>.</w:t>
      </w:r>
      <w:hyperlink r:id="rId48" w:history="1">
        <w:r w:rsidRPr="007546BD">
          <w:rPr>
            <w:rStyle w:val="a7"/>
            <w:rFonts w:ascii="Times New Roman" w:hAnsi="Times New Roman" w:cs="Times New Roman"/>
            <w:sz w:val="28"/>
            <w:szCs w:val="28"/>
            <w:lang w:val="uk-UA"/>
          </w:rPr>
          <w:t>https://www.ua.undp.org/content/ukraine/uk/home/presscenter/pressreleases/2019/UNRPP-forum-e-governance-estonian-practices-for-Ukraine.html</w:t>
        </w:r>
      </w:hyperlink>
      <w:r>
        <w:rPr>
          <w:rFonts w:ascii="Times New Roman" w:hAnsi="Times New Roman" w:cs="Times New Roman"/>
          <w:sz w:val="28"/>
          <w:szCs w:val="28"/>
          <w:lang w:val="uk-UA"/>
        </w:rPr>
        <w:t xml:space="preserve"> </w:t>
      </w:r>
    </w:p>
    <w:p w14:paraId="6DE0708D" w14:textId="27837179" w:rsidR="001E42AC" w:rsidRPr="001E42AC" w:rsidRDefault="003903CA" w:rsidP="009A4E74">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00C66B33">
        <w:rPr>
          <w:rFonts w:ascii="Times New Roman" w:hAnsi="Times New Roman" w:cs="Times New Roman"/>
          <w:sz w:val="28"/>
          <w:szCs w:val="28"/>
          <w:lang w:val="uk-UA"/>
        </w:rPr>
        <w:t>6</w:t>
      </w:r>
      <w:r w:rsidR="001E42AC" w:rsidRPr="001E42AC">
        <w:rPr>
          <w:rFonts w:ascii="Times New Roman" w:hAnsi="Times New Roman" w:cs="Times New Roman"/>
          <w:sz w:val="28"/>
          <w:szCs w:val="28"/>
          <w:lang w:val="uk-UA"/>
        </w:rPr>
        <w:t xml:space="preserve">. </w:t>
      </w:r>
      <w:hyperlink r:id="rId49" w:history="1">
        <w:r w:rsidR="001E42AC" w:rsidRPr="00DC6A9F">
          <w:rPr>
            <w:rStyle w:val="a7"/>
            <w:rFonts w:ascii="Times New Roman" w:hAnsi="Times New Roman" w:cs="Times New Roman"/>
            <w:sz w:val="28"/>
            <w:szCs w:val="28"/>
            <w:lang w:val="en-US"/>
          </w:rPr>
          <w:t>http</w:t>
        </w:r>
        <w:r w:rsidR="001E42AC" w:rsidRPr="00DC6A9F">
          <w:rPr>
            <w:rStyle w:val="a7"/>
            <w:rFonts w:ascii="Times New Roman" w:hAnsi="Times New Roman" w:cs="Times New Roman"/>
            <w:sz w:val="28"/>
            <w:szCs w:val="28"/>
            <w:lang w:val="uk-UA"/>
          </w:rPr>
          <w:t>://</w:t>
        </w:r>
        <w:r w:rsidR="001E42AC" w:rsidRPr="00DC6A9F">
          <w:rPr>
            <w:rStyle w:val="a7"/>
            <w:rFonts w:ascii="Times New Roman" w:hAnsi="Times New Roman" w:cs="Times New Roman"/>
            <w:sz w:val="28"/>
            <w:szCs w:val="28"/>
            <w:lang w:val="en-US"/>
          </w:rPr>
          <w:t>www</w:t>
        </w:r>
        <w:r w:rsidR="001E42AC" w:rsidRPr="00DC6A9F">
          <w:rPr>
            <w:rStyle w:val="a7"/>
            <w:rFonts w:ascii="Times New Roman" w:hAnsi="Times New Roman" w:cs="Times New Roman"/>
            <w:sz w:val="28"/>
            <w:szCs w:val="28"/>
            <w:lang w:val="uk-UA"/>
          </w:rPr>
          <w:t>.</w:t>
        </w:r>
        <w:r w:rsidR="001E42AC" w:rsidRPr="00DC6A9F">
          <w:rPr>
            <w:rStyle w:val="a7"/>
            <w:rFonts w:ascii="Times New Roman" w:hAnsi="Times New Roman" w:cs="Times New Roman"/>
            <w:sz w:val="28"/>
            <w:szCs w:val="28"/>
            <w:lang w:val="en-US"/>
          </w:rPr>
          <w:t>wikipage</w:t>
        </w:r>
        <w:r w:rsidR="001E42AC" w:rsidRPr="00DC6A9F">
          <w:rPr>
            <w:rStyle w:val="a7"/>
            <w:rFonts w:ascii="Times New Roman" w:hAnsi="Times New Roman" w:cs="Times New Roman"/>
            <w:sz w:val="28"/>
            <w:szCs w:val="28"/>
            <w:lang w:val="uk-UA"/>
          </w:rPr>
          <w:t>.</w:t>
        </w:r>
        <w:r w:rsidR="001E42AC" w:rsidRPr="00DC6A9F">
          <w:rPr>
            <w:rStyle w:val="a7"/>
            <w:rFonts w:ascii="Times New Roman" w:hAnsi="Times New Roman" w:cs="Times New Roman"/>
            <w:sz w:val="28"/>
            <w:szCs w:val="28"/>
            <w:lang w:val="en-US"/>
          </w:rPr>
          <w:t>com</w:t>
        </w:r>
        <w:r w:rsidR="001E42AC" w:rsidRPr="00DC6A9F">
          <w:rPr>
            <w:rStyle w:val="a7"/>
            <w:rFonts w:ascii="Times New Roman" w:hAnsi="Times New Roman" w:cs="Times New Roman"/>
            <w:sz w:val="28"/>
            <w:szCs w:val="28"/>
            <w:lang w:val="uk-UA"/>
          </w:rPr>
          <w:t>.</w:t>
        </w:r>
        <w:r w:rsidR="001E42AC" w:rsidRPr="00DC6A9F">
          <w:rPr>
            <w:rStyle w:val="a7"/>
            <w:rFonts w:ascii="Times New Roman" w:hAnsi="Times New Roman" w:cs="Times New Roman"/>
            <w:sz w:val="28"/>
            <w:szCs w:val="28"/>
            <w:lang w:val="en-US"/>
          </w:rPr>
          <w:t>ua</w:t>
        </w:r>
        <w:r w:rsidR="001E42AC" w:rsidRPr="00DC6A9F">
          <w:rPr>
            <w:rStyle w:val="a7"/>
            <w:rFonts w:ascii="Times New Roman" w:hAnsi="Times New Roman" w:cs="Times New Roman"/>
            <w:sz w:val="28"/>
            <w:szCs w:val="28"/>
            <w:lang w:val="uk-UA"/>
          </w:rPr>
          <w:t>/1</w:t>
        </w:r>
        <w:r w:rsidR="001E42AC" w:rsidRPr="00DC6A9F">
          <w:rPr>
            <w:rStyle w:val="a7"/>
            <w:rFonts w:ascii="Times New Roman" w:hAnsi="Times New Roman" w:cs="Times New Roman"/>
            <w:sz w:val="28"/>
            <w:szCs w:val="28"/>
            <w:lang w:val="en-US"/>
          </w:rPr>
          <w:t>x</w:t>
        </w:r>
        <w:r w:rsidR="001E42AC" w:rsidRPr="00DC6A9F">
          <w:rPr>
            <w:rStyle w:val="a7"/>
            <w:rFonts w:ascii="Times New Roman" w:hAnsi="Times New Roman" w:cs="Times New Roman"/>
            <w:sz w:val="28"/>
            <w:szCs w:val="28"/>
            <w:lang w:val="uk-UA"/>
          </w:rPr>
          <w:t>205</w:t>
        </w:r>
        <w:r w:rsidR="001E42AC" w:rsidRPr="00DC6A9F">
          <w:rPr>
            <w:rStyle w:val="a7"/>
            <w:rFonts w:ascii="Times New Roman" w:hAnsi="Times New Roman" w:cs="Times New Roman"/>
            <w:sz w:val="28"/>
            <w:szCs w:val="28"/>
            <w:lang w:val="en-US"/>
          </w:rPr>
          <w:t>f</w:t>
        </w:r>
        <w:r w:rsidR="001E42AC" w:rsidRPr="00DC6A9F">
          <w:rPr>
            <w:rStyle w:val="a7"/>
            <w:rFonts w:ascii="Times New Roman" w:hAnsi="Times New Roman" w:cs="Times New Roman"/>
            <w:sz w:val="28"/>
            <w:szCs w:val="28"/>
            <w:lang w:val="uk-UA"/>
          </w:rPr>
          <w:t>.</w:t>
        </w:r>
        <w:r w:rsidR="001E42AC" w:rsidRPr="00DC6A9F">
          <w:rPr>
            <w:rStyle w:val="a7"/>
            <w:rFonts w:ascii="Times New Roman" w:hAnsi="Times New Roman" w:cs="Times New Roman"/>
            <w:sz w:val="28"/>
            <w:szCs w:val="28"/>
            <w:lang w:val="en-US"/>
          </w:rPr>
          <w:t>html</w:t>
        </w:r>
      </w:hyperlink>
      <w:r w:rsidR="001E42AC" w:rsidRPr="00EF79ED">
        <w:rPr>
          <w:rFonts w:ascii="Times New Roman" w:hAnsi="Times New Roman" w:cs="Times New Roman"/>
          <w:sz w:val="28"/>
          <w:szCs w:val="28"/>
          <w:lang w:val="uk-UA"/>
        </w:rPr>
        <w:t xml:space="preserve"> </w:t>
      </w:r>
    </w:p>
    <w:p w14:paraId="6D3C46F6" w14:textId="6D5AF6C5" w:rsidR="00BE0F25"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8</w:t>
      </w:r>
      <w:r w:rsidR="00C66B33">
        <w:rPr>
          <w:rStyle w:val="a7"/>
          <w:rFonts w:ascii="Times New Roman" w:hAnsi="Times New Roman" w:cs="Times New Roman"/>
          <w:color w:val="000000" w:themeColor="text1"/>
          <w:sz w:val="28"/>
          <w:szCs w:val="28"/>
          <w:u w:val="none"/>
          <w:lang w:val="uk-UA"/>
        </w:rPr>
        <w:t>7</w:t>
      </w:r>
      <w:r w:rsidRPr="003903CA">
        <w:rPr>
          <w:rStyle w:val="a7"/>
          <w:rFonts w:ascii="Times New Roman" w:hAnsi="Times New Roman" w:cs="Times New Roman"/>
          <w:color w:val="000000" w:themeColor="text1"/>
          <w:sz w:val="28"/>
          <w:szCs w:val="28"/>
          <w:u w:val="none"/>
          <w:lang w:val="uk-UA"/>
        </w:rPr>
        <w:t>.</w:t>
      </w:r>
      <w:r>
        <w:rPr>
          <w:rStyle w:val="a7"/>
          <w:rFonts w:ascii="Times New Roman" w:hAnsi="Times New Roman" w:cs="Times New Roman"/>
          <w:color w:val="000000" w:themeColor="text1"/>
          <w:sz w:val="28"/>
          <w:szCs w:val="28"/>
          <w:u w:val="none"/>
          <w:lang w:val="uk-UA"/>
        </w:rPr>
        <w:t xml:space="preserve"> </w:t>
      </w:r>
      <w:hyperlink r:id="rId50" w:history="1">
        <w:r w:rsidR="00885F47" w:rsidRPr="00CD3FE1">
          <w:rPr>
            <w:rStyle w:val="a7"/>
            <w:rFonts w:ascii="Times New Roman" w:hAnsi="Times New Roman" w:cs="Times New Roman"/>
            <w:sz w:val="28"/>
            <w:szCs w:val="28"/>
            <w:lang w:val="uk-UA"/>
          </w:rPr>
          <w:t>https://sfii.gov.ua/normativno-pravova-baza/</w:t>
        </w:r>
      </w:hyperlink>
      <w:r w:rsidR="00885F47">
        <w:rPr>
          <w:rFonts w:ascii="Times New Roman" w:hAnsi="Times New Roman" w:cs="Times New Roman"/>
          <w:sz w:val="28"/>
          <w:szCs w:val="28"/>
          <w:lang w:val="uk-UA"/>
        </w:rPr>
        <w:t xml:space="preserve"> </w:t>
      </w:r>
    </w:p>
    <w:p w14:paraId="60119563" w14:textId="5816064B" w:rsidR="00BF3EDB"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8</w:t>
      </w:r>
      <w:r w:rsidR="00C66B33">
        <w:rPr>
          <w:rStyle w:val="a7"/>
          <w:rFonts w:ascii="Times New Roman" w:hAnsi="Times New Roman" w:cs="Times New Roman"/>
          <w:color w:val="000000" w:themeColor="text1"/>
          <w:sz w:val="28"/>
          <w:szCs w:val="28"/>
          <w:u w:val="none"/>
          <w:lang w:val="uk-UA"/>
        </w:rPr>
        <w:t>8</w:t>
      </w:r>
      <w:r w:rsidRPr="003903CA">
        <w:rPr>
          <w:rStyle w:val="a7"/>
          <w:rFonts w:ascii="Times New Roman" w:hAnsi="Times New Roman" w:cs="Times New Roman"/>
          <w:color w:val="000000" w:themeColor="text1"/>
          <w:sz w:val="28"/>
          <w:szCs w:val="28"/>
          <w:u w:val="none"/>
          <w:lang w:val="uk-UA"/>
        </w:rPr>
        <w:t>.</w:t>
      </w:r>
      <w:r w:rsidRPr="003903CA">
        <w:rPr>
          <w:rStyle w:val="a7"/>
          <w:rFonts w:ascii="Times New Roman" w:hAnsi="Times New Roman" w:cs="Times New Roman"/>
          <w:color w:val="000000" w:themeColor="text1"/>
          <w:sz w:val="28"/>
          <w:szCs w:val="28"/>
          <w:lang w:val="uk-UA"/>
        </w:rPr>
        <w:t xml:space="preserve"> </w:t>
      </w:r>
      <w:hyperlink r:id="rId51" w:history="1">
        <w:r w:rsidR="00BF3EDB" w:rsidRPr="00A9318D">
          <w:rPr>
            <w:rStyle w:val="a7"/>
            <w:rFonts w:ascii="Times New Roman" w:hAnsi="Times New Roman" w:cs="Times New Roman"/>
            <w:sz w:val="28"/>
            <w:szCs w:val="28"/>
            <w:lang w:val="uk-UA"/>
          </w:rPr>
          <w:t>https://thedigital.gov.ua/</w:t>
        </w:r>
      </w:hyperlink>
    </w:p>
    <w:p w14:paraId="7EE74E0A" w14:textId="6EE16CE8" w:rsidR="00BF3EDB"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8</w:t>
      </w:r>
      <w:r w:rsidR="00C66B33">
        <w:rPr>
          <w:rStyle w:val="a7"/>
          <w:rFonts w:ascii="Times New Roman" w:hAnsi="Times New Roman" w:cs="Times New Roman"/>
          <w:color w:val="000000" w:themeColor="text1"/>
          <w:sz w:val="28"/>
          <w:szCs w:val="28"/>
          <w:u w:val="none"/>
          <w:lang w:val="uk-UA"/>
        </w:rPr>
        <w:t>9</w:t>
      </w:r>
      <w:r w:rsidRPr="003903CA">
        <w:rPr>
          <w:rStyle w:val="a7"/>
          <w:rFonts w:ascii="Times New Roman" w:hAnsi="Times New Roman" w:cs="Times New Roman"/>
          <w:color w:val="000000" w:themeColor="text1"/>
          <w:sz w:val="28"/>
          <w:szCs w:val="28"/>
          <w:u w:val="none"/>
          <w:lang w:val="uk-UA"/>
        </w:rPr>
        <w:t>.</w:t>
      </w:r>
      <w:r w:rsidRPr="003903CA">
        <w:rPr>
          <w:rStyle w:val="a7"/>
          <w:rFonts w:ascii="Times New Roman" w:hAnsi="Times New Roman" w:cs="Times New Roman"/>
          <w:color w:val="000000" w:themeColor="text1"/>
          <w:sz w:val="28"/>
          <w:szCs w:val="28"/>
          <w:lang w:val="uk-UA"/>
        </w:rPr>
        <w:t xml:space="preserve"> </w:t>
      </w:r>
      <w:hyperlink r:id="rId52" w:history="1">
        <w:r w:rsidR="00BF3EDB" w:rsidRPr="00A9318D">
          <w:rPr>
            <w:rStyle w:val="a7"/>
            <w:rFonts w:ascii="Times New Roman" w:hAnsi="Times New Roman" w:cs="Times New Roman"/>
            <w:sz w:val="28"/>
            <w:szCs w:val="28"/>
            <w:lang w:val="uk-UA"/>
          </w:rPr>
          <w:t>http://www.imp.lg.ua/index.php/ru/home</w:t>
        </w:r>
      </w:hyperlink>
    </w:p>
    <w:p w14:paraId="2B755EA9" w14:textId="7CD5E2B4" w:rsidR="00BF3EDB" w:rsidRDefault="00C66B33" w:rsidP="009A4E74">
      <w:pPr>
        <w:jc w:val="both"/>
        <w:rPr>
          <w:rFonts w:ascii="Times New Roman" w:hAnsi="Times New Roman" w:cs="Times New Roman"/>
          <w:sz w:val="28"/>
          <w:szCs w:val="28"/>
          <w:lang w:val="uk-UA"/>
        </w:rPr>
      </w:pPr>
      <w:r>
        <w:rPr>
          <w:rStyle w:val="a7"/>
          <w:rFonts w:ascii="Times New Roman" w:hAnsi="Times New Roman" w:cs="Times New Roman"/>
          <w:color w:val="000000" w:themeColor="text1"/>
          <w:sz w:val="28"/>
          <w:szCs w:val="28"/>
          <w:u w:val="none"/>
          <w:lang w:val="uk-UA"/>
        </w:rPr>
        <w:t>90</w:t>
      </w:r>
      <w:r w:rsidR="003903CA" w:rsidRPr="003903CA">
        <w:rPr>
          <w:rStyle w:val="a7"/>
          <w:rFonts w:ascii="Times New Roman" w:hAnsi="Times New Roman" w:cs="Times New Roman"/>
          <w:color w:val="000000" w:themeColor="text1"/>
          <w:sz w:val="28"/>
          <w:szCs w:val="28"/>
          <w:u w:val="none"/>
          <w:lang w:val="uk-UA"/>
        </w:rPr>
        <w:t>.</w:t>
      </w:r>
      <w:r w:rsidR="003903CA" w:rsidRPr="003903CA">
        <w:rPr>
          <w:rStyle w:val="a7"/>
          <w:rFonts w:ascii="Times New Roman" w:hAnsi="Times New Roman" w:cs="Times New Roman"/>
          <w:color w:val="000000" w:themeColor="text1"/>
          <w:sz w:val="28"/>
          <w:szCs w:val="28"/>
          <w:lang w:val="uk-UA"/>
        </w:rPr>
        <w:t xml:space="preserve"> </w:t>
      </w:r>
      <w:hyperlink r:id="rId53" w:history="1">
        <w:r w:rsidR="00BF3EDB" w:rsidRPr="00A9318D">
          <w:rPr>
            <w:rStyle w:val="a7"/>
            <w:rFonts w:ascii="Times New Roman" w:hAnsi="Times New Roman" w:cs="Times New Roman"/>
            <w:sz w:val="28"/>
            <w:szCs w:val="28"/>
            <w:lang w:val="uk-UA"/>
          </w:rPr>
          <w:t>http://www.zaryachem.com/ua</w:t>
        </w:r>
      </w:hyperlink>
      <w:r w:rsidR="00BF3EDB">
        <w:rPr>
          <w:rFonts w:ascii="Times New Roman" w:hAnsi="Times New Roman" w:cs="Times New Roman"/>
          <w:sz w:val="28"/>
          <w:szCs w:val="28"/>
          <w:lang w:val="uk-UA"/>
        </w:rPr>
        <w:t xml:space="preserve"> </w:t>
      </w:r>
    </w:p>
    <w:p w14:paraId="65E1FF74" w14:textId="72C6302F" w:rsidR="002262DE"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9</w:t>
      </w:r>
      <w:r w:rsidR="00C66B33">
        <w:rPr>
          <w:rStyle w:val="a7"/>
          <w:rFonts w:ascii="Times New Roman" w:hAnsi="Times New Roman" w:cs="Times New Roman"/>
          <w:color w:val="000000" w:themeColor="text1"/>
          <w:sz w:val="28"/>
          <w:szCs w:val="28"/>
          <w:u w:val="none"/>
          <w:lang w:val="uk-UA"/>
        </w:rPr>
        <w:t>1</w:t>
      </w:r>
      <w:r w:rsidRPr="003903CA">
        <w:rPr>
          <w:rStyle w:val="a7"/>
          <w:rFonts w:ascii="Times New Roman" w:hAnsi="Times New Roman" w:cs="Times New Roman"/>
          <w:color w:val="000000" w:themeColor="text1"/>
          <w:sz w:val="28"/>
          <w:szCs w:val="28"/>
          <w:u w:val="none"/>
          <w:lang w:val="uk-UA"/>
        </w:rPr>
        <w:t xml:space="preserve">. </w:t>
      </w:r>
      <w:hyperlink r:id="rId54" w:history="1">
        <w:r w:rsidR="002262DE" w:rsidRPr="00A9318D">
          <w:rPr>
            <w:rStyle w:val="a7"/>
            <w:rFonts w:ascii="Times New Roman" w:hAnsi="Times New Roman" w:cs="Times New Roman"/>
            <w:sz w:val="28"/>
            <w:szCs w:val="28"/>
            <w:lang w:val="uk-UA"/>
          </w:rPr>
          <w:t>https://krm.lg.ua/novyny/179-ukrayinskyy-heneryk-proty-koronavirusu-vid-farmkompaniyi-z-rubizhnoho-uspishno-proyshov-pershyy-.html?fbclid=IwAR226QCD18VCEE-UN3D8Pq7XcZqFCXVM4wRyf-MQqOLyeDXOOohQXc-y7pQ?fbclid=IwAR226QCD18VCEE-UN3D8Pq7XcZqFCXVM4wRyf-MQqOLyeDXOOohQXc-y7pQ</w:t>
        </w:r>
      </w:hyperlink>
    </w:p>
    <w:p w14:paraId="3F28D8CC" w14:textId="2A6C0033" w:rsidR="002262DE" w:rsidRPr="002262DE"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9</w:t>
      </w:r>
      <w:r w:rsidR="00C66B33">
        <w:rPr>
          <w:rStyle w:val="a7"/>
          <w:rFonts w:ascii="Times New Roman" w:hAnsi="Times New Roman" w:cs="Times New Roman"/>
          <w:color w:val="000000" w:themeColor="text1"/>
          <w:sz w:val="28"/>
          <w:szCs w:val="28"/>
          <w:u w:val="none"/>
          <w:lang w:val="uk-UA"/>
        </w:rPr>
        <w:t>2</w:t>
      </w:r>
      <w:r w:rsidRPr="003903CA">
        <w:rPr>
          <w:rStyle w:val="a7"/>
          <w:rFonts w:ascii="Times New Roman" w:hAnsi="Times New Roman" w:cs="Times New Roman"/>
          <w:color w:val="000000" w:themeColor="text1"/>
          <w:sz w:val="28"/>
          <w:szCs w:val="28"/>
          <w:u w:val="none"/>
          <w:lang w:val="uk-UA"/>
        </w:rPr>
        <w:t>.</w:t>
      </w:r>
      <w:r w:rsidRPr="003903CA">
        <w:rPr>
          <w:rStyle w:val="a7"/>
          <w:rFonts w:ascii="Times New Roman" w:hAnsi="Times New Roman" w:cs="Times New Roman"/>
          <w:color w:val="000000" w:themeColor="text1"/>
          <w:sz w:val="28"/>
          <w:szCs w:val="28"/>
          <w:lang w:val="uk-UA"/>
        </w:rPr>
        <w:t xml:space="preserve"> </w:t>
      </w:r>
      <w:hyperlink r:id="rId55" w:history="1">
        <w:r w:rsidR="002262DE" w:rsidRPr="00A9318D">
          <w:rPr>
            <w:rStyle w:val="a7"/>
            <w:rFonts w:ascii="Times New Roman" w:hAnsi="Times New Roman" w:cs="Times New Roman"/>
            <w:sz w:val="28"/>
            <w:szCs w:val="28"/>
            <w:lang w:val="en-US"/>
          </w:rPr>
          <w:t>https</w:t>
        </w:r>
        <w:r w:rsidR="002262DE" w:rsidRPr="002262DE">
          <w:rPr>
            <w:rStyle w:val="a7"/>
            <w:rFonts w:ascii="Times New Roman" w:hAnsi="Times New Roman" w:cs="Times New Roman"/>
            <w:sz w:val="28"/>
            <w:szCs w:val="28"/>
            <w:lang w:val="uk-UA"/>
          </w:rPr>
          <w:t>://</w:t>
        </w:r>
        <w:r w:rsidR="002262DE" w:rsidRPr="00A9318D">
          <w:rPr>
            <w:rStyle w:val="a7"/>
            <w:rFonts w:ascii="Times New Roman" w:hAnsi="Times New Roman" w:cs="Times New Roman"/>
            <w:sz w:val="28"/>
            <w:szCs w:val="28"/>
            <w:lang w:val="en-US"/>
          </w:rPr>
          <w:t>microkhim</w:t>
        </w:r>
        <w:r w:rsidR="002262DE" w:rsidRPr="002262DE">
          <w:rPr>
            <w:rStyle w:val="a7"/>
            <w:rFonts w:ascii="Times New Roman" w:hAnsi="Times New Roman" w:cs="Times New Roman"/>
            <w:sz w:val="28"/>
            <w:szCs w:val="28"/>
            <w:lang w:val="uk-UA"/>
          </w:rPr>
          <w:t>.</w:t>
        </w:r>
        <w:r w:rsidR="002262DE" w:rsidRPr="00A9318D">
          <w:rPr>
            <w:rStyle w:val="a7"/>
            <w:rFonts w:ascii="Times New Roman" w:hAnsi="Times New Roman" w:cs="Times New Roman"/>
            <w:sz w:val="28"/>
            <w:szCs w:val="28"/>
            <w:lang w:val="en-US"/>
          </w:rPr>
          <w:t>com</w:t>
        </w:r>
        <w:r w:rsidR="002262DE" w:rsidRPr="002262DE">
          <w:rPr>
            <w:rStyle w:val="a7"/>
            <w:rFonts w:ascii="Times New Roman" w:hAnsi="Times New Roman" w:cs="Times New Roman"/>
            <w:sz w:val="28"/>
            <w:szCs w:val="28"/>
            <w:lang w:val="uk-UA"/>
          </w:rPr>
          <w:t>.</w:t>
        </w:r>
        <w:r w:rsidR="002262DE" w:rsidRPr="00A9318D">
          <w:rPr>
            <w:rStyle w:val="a7"/>
            <w:rFonts w:ascii="Times New Roman" w:hAnsi="Times New Roman" w:cs="Times New Roman"/>
            <w:sz w:val="28"/>
            <w:szCs w:val="28"/>
            <w:lang w:val="en-US"/>
          </w:rPr>
          <w:t>ua</w:t>
        </w:r>
        <w:r w:rsidR="002262DE" w:rsidRPr="002262DE">
          <w:rPr>
            <w:rStyle w:val="a7"/>
            <w:rFonts w:ascii="Times New Roman" w:hAnsi="Times New Roman" w:cs="Times New Roman"/>
            <w:sz w:val="28"/>
            <w:szCs w:val="28"/>
            <w:lang w:val="uk-UA"/>
          </w:rPr>
          <w:t>/</w:t>
        </w:r>
      </w:hyperlink>
    </w:p>
    <w:p w14:paraId="71917DF2" w14:textId="2B36CC8D" w:rsidR="002262DE" w:rsidRPr="001E1D1B"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9</w:t>
      </w:r>
      <w:r w:rsidR="00C66B33">
        <w:rPr>
          <w:rStyle w:val="a7"/>
          <w:rFonts w:ascii="Times New Roman" w:hAnsi="Times New Roman" w:cs="Times New Roman"/>
          <w:color w:val="000000" w:themeColor="text1"/>
          <w:sz w:val="28"/>
          <w:szCs w:val="28"/>
          <w:u w:val="none"/>
          <w:lang w:val="uk-UA"/>
        </w:rPr>
        <w:t>3</w:t>
      </w:r>
      <w:r w:rsidRPr="003903CA">
        <w:rPr>
          <w:rStyle w:val="a7"/>
          <w:rFonts w:ascii="Times New Roman" w:hAnsi="Times New Roman" w:cs="Times New Roman"/>
          <w:color w:val="000000" w:themeColor="text1"/>
          <w:sz w:val="28"/>
          <w:szCs w:val="28"/>
          <w:u w:val="none"/>
          <w:lang w:val="uk-UA"/>
        </w:rPr>
        <w:t xml:space="preserve">. </w:t>
      </w:r>
      <w:hyperlink r:id="rId56" w:history="1">
        <w:r w:rsidR="001E1D1B" w:rsidRPr="00C27D64">
          <w:rPr>
            <w:rStyle w:val="a7"/>
            <w:rFonts w:ascii="Times New Roman" w:hAnsi="Times New Roman" w:cs="Times New Roman"/>
            <w:sz w:val="28"/>
            <w:szCs w:val="28"/>
            <w:lang w:val="uk-UA"/>
          </w:rPr>
          <w:t>http://www.mikroterm.lg.ua/news.html</w:t>
        </w:r>
      </w:hyperlink>
      <w:r w:rsidR="001E1D1B" w:rsidRPr="001E1D1B">
        <w:rPr>
          <w:rStyle w:val="a7"/>
          <w:rFonts w:ascii="Times New Roman" w:hAnsi="Times New Roman" w:cs="Times New Roman"/>
          <w:color w:val="000000" w:themeColor="text1"/>
          <w:sz w:val="28"/>
          <w:szCs w:val="28"/>
          <w:u w:val="none"/>
          <w:lang w:val="uk-UA"/>
        </w:rPr>
        <w:t xml:space="preserve"> </w:t>
      </w:r>
    </w:p>
    <w:p w14:paraId="14B39CCB" w14:textId="59FDD9A5" w:rsidR="00DE6E91"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9</w:t>
      </w:r>
      <w:r w:rsidR="00C66B33">
        <w:rPr>
          <w:rStyle w:val="a7"/>
          <w:rFonts w:ascii="Times New Roman" w:hAnsi="Times New Roman" w:cs="Times New Roman"/>
          <w:color w:val="000000" w:themeColor="text1"/>
          <w:sz w:val="28"/>
          <w:szCs w:val="28"/>
          <w:u w:val="none"/>
          <w:lang w:val="uk-UA"/>
        </w:rPr>
        <w:t>4</w:t>
      </w:r>
      <w:r w:rsidRPr="003903CA">
        <w:rPr>
          <w:rStyle w:val="a7"/>
          <w:rFonts w:ascii="Times New Roman" w:hAnsi="Times New Roman" w:cs="Times New Roman"/>
          <w:color w:val="000000" w:themeColor="text1"/>
          <w:sz w:val="28"/>
          <w:szCs w:val="28"/>
          <w:u w:val="none"/>
          <w:lang w:val="uk-UA"/>
        </w:rPr>
        <w:t>.</w:t>
      </w:r>
      <w:r w:rsidRPr="003903CA">
        <w:rPr>
          <w:rStyle w:val="a7"/>
          <w:rFonts w:ascii="Times New Roman" w:hAnsi="Times New Roman" w:cs="Times New Roman"/>
          <w:color w:val="000000" w:themeColor="text1"/>
          <w:sz w:val="28"/>
          <w:szCs w:val="28"/>
          <w:lang w:val="uk-UA"/>
        </w:rPr>
        <w:t xml:space="preserve"> </w:t>
      </w:r>
      <w:hyperlink r:id="rId57" w:history="1">
        <w:r w:rsidR="00DE6E91" w:rsidRPr="00A9318D">
          <w:rPr>
            <w:rStyle w:val="a7"/>
            <w:rFonts w:ascii="Times New Roman" w:hAnsi="Times New Roman" w:cs="Times New Roman"/>
            <w:sz w:val="28"/>
            <w:szCs w:val="28"/>
            <w:lang w:val="uk-UA"/>
          </w:rPr>
          <w:t>https://svod.ua/uk/</w:t>
        </w:r>
      </w:hyperlink>
    </w:p>
    <w:p w14:paraId="45E55AAB" w14:textId="08B97DB2" w:rsidR="00DE6E91"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9</w:t>
      </w:r>
      <w:r w:rsidR="00C66B33">
        <w:rPr>
          <w:rStyle w:val="a7"/>
          <w:rFonts w:ascii="Times New Roman" w:hAnsi="Times New Roman" w:cs="Times New Roman"/>
          <w:color w:val="000000" w:themeColor="text1"/>
          <w:sz w:val="28"/>
          <w:szCs w:val="28"/>
          <w:u w:val="none"/>
          <w:lang w:val="uk-UA"/>
        </w:rPr>
        <w:t>5</w:t>
      </w:r>
      <w:r w:rsidRPr="003903CA">
        <w:rPr>
          <w:rStyle w:val="a7"/>
          <w:rFonts w:ascii="Times New Roman" w:hAnsi="Times New Roman" w:cs="Times New Roman"/>
          <w:color w:val="000000" w:themeColor="text1"/>
          <w:sz w:val="28"/>
          <w:szCs w:val="28"/>
          <w:u w:val="none"/>
          <w:lang w:val="uk-UA"/>
        </w:rPr>
        <w:t>.</w:t>
      </w:r>
      <w:r w:rsidRPr="003903CA">
        <w:rPr>
          <w:rStyle w:val="a7"/>
          <w:rFonts w:ascii="Times New Roman" w:hAnsi="Times New Roman" w:cs="Times New Roman"/>
          <w:color w:val="000000" w:themeColor="text1"/>
          <w:sz w:val="28"/>
          <w:szCs w:val="28"/>
          <w:lang w:val="uk-UA"/>
        </w:rPr>
        <w:t xml:space="preserve"> </w:t>
      </w:r>
      <w:hyperlink r:id="rId58" w:history="1">
        <w:r w:rsidR="00337BD4" w:rsidRPr="00A9318D">
          <w:rPr>
            <w:rStyle w:val="a7"/>
            <w:rFonts w:ascii="Times New Roman" w:hAnsi="Times New Roman" w:cs="Times New Roman"/>
            <w:sz w:val="28"/>
            <w:szCs w:val="28"/>
            <w:lang w:val="uk-UA"/>
          </w:rPr>
          <w:t>https://www.severhimmash.com/</w:t>
        </w:r>
      </w:hyperlink>
    </w:p>
    <w:p w14:paraId="4DFF1A57" w14:textId="6018E9E7" w:rsidR="00337BD4"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9</w:t>
      </w:r>
      <w:r w:rsidR="00C66B33">
        <w:rPr>
          <w:rStyle w:val="a7"/>
          <w:rFonts w:ascii="Times New Roman" w:hAnsi="Times New Roman" w:cs="Times New Roman"/>
          <w:color w:val="000000" w:themeColor="text1"/>
          <w:sz w:val="28"/>
          <w:szCs w:val="28"/>
          <w:u w:val="none"/>
          <w:lang w:val="uk-UA"/>
        </w:rPr>
        <w:t>6</w:t>
      </w:r>
      <w:r w:rsidRPr="003903CA">
        <w:rPr>
          <w:rStyle w:val="a7"/>
          <w:rFonts w:ascii="Times New Roman" w:hAnsi="Times New Roman" w:cs="Times New Roman"/>
          <w:color w:val="000000" w:themeColor="text1"/>
          <w:sz w:val="28"/>
          <w:szCs w:val="28"/>
          <w:u w:val="none"/>
          <w:lang w:val="uk-UA"/>
        </w:rPr>
        <w:t>.</w:t>
      </w:r>
      <w:r w:rsidRPr="003903CA">
        <w:rPr>
          <w:rStyle w:val="a7"/>
          <w:rFonts w:ascii="Times New Roman" w:hAnsi="Times New Roman" w:cs="Times New Roman"/>
          <w:color w:val="000000" w:themeColor="text1"/>
          <w:sz w:val="28"/>
          <w:szCs w:val="28"/>
          <w:lang w:val="uk-UA"/>
        </w:rPr>
        <w:t xml:space="preserve"> </w:t>
      </w:r>
      <w:hyperlink r:id="rId59" w:history="1">
        <w:r w:rsidR="00337BD4" w:rsidRPr="00A9318D">
          <w:rPr>
            <w:rStyle w:val="a7"/>
            <w:rFonts w:ascii="Times New Roman" w:hAnsi="Times New Roman" w:cs="Times New Roman"/>
            <w:sz w:val="28"/>
            <w:szCs w:val="28"/>
            <w:lang w:val="uk-UA"/>
          </w:rPr>
          <w:t>www.ag-k.eu</w:t>
        </w:r>
      </w:hyperlink>
      <w:r w:rsidR="00337BD4">
        <w:rPr>
          <w:rFonts w:ascii="Times New Roman" w:hAnsi="Times New Roman" w:cs="Times New Roman"/>
          <w:sz w:val="28"/>
          <w:szCs w:val="28"/>
          <w:lang w:val="uk-UA"/>
        </w:rPr>
        <w:t xml:space="preserve"> </w:t>
      </w:r>
    </w:p>
    <w:p w14:paraId="22B8BBAA" w14:textId="36978549" w:rsidR="00337BD4"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9</w:t>
      </w:r>
      <w:r w:rsidR="00C66B33">
        <w:rPr>
          <w:rStyle w:val="a7"/>
          <w:rFonts w:ascii="Times New Roman" w:hAnsi="Times New Roman" w:cs="Times New Roman"/>
          <w:color w:val="000000" w:themeColor="text1"/>
          <w:sz w:val="28"/>
          <w:szCs w:val="28"/>
          <w:u w:val="none"/>
          <w:lang w:val="uk-UA"/>
        </w:rPr>
        <w:t>7</w:t>
      </w:r>
      <w:r w:rsidRPr="003903CA">
        <w:rPr>
          <w:rStyle w:val="a7"/>
          <w:rFonts w:ascii="Times New Roman" w:hAnsi="Times New Roman" w:cs="Times New Roman"/>
          <w:color w:val="000000" w:themeColor="text1"/>
          <w:sz w:val="28"/>
          <w:szCs w:val="28"/>
          <w:u w:val="none"/>
          <w:lang w:val="uk-UA"/>
        </w:rPr>
        <w:t>.</w:t>
      </w:r>
      <w:r w:rsidRPr="003903CA">
        <w:rPr>
          <w:rStyle w:val="a7"/>
          <w:rFonts w:ascii="Times New Roman" w:hAnsi="Times New Roman" w:cs="Times New Roman"/>
          <w:color w:val="000000" w:themeColor="text1"/>
          <w:sz w:val="28"/>
          <w:szCs w:val="28"/>
          <w:lang w:val="uk-UA"/>
        </w:rPr>
        <w:t xml:space="preserve"> </w:t>
      </w:r>
      <w:hyperlink r:id="rId60" w:history="1">
        <w:r w:rsidR="00337BD4" w:rsidRPr="00A9318D">
          <w:rPr>
            <w:rStyle w:val="a7"/>
            <w:rFonts w:ascii="Times New Roman" w:hAnsi="Times New Roman" w:cs="Times New Roman"/>
            <w:sz w:val="28"/>
            <w:szCs w:val="28"/>
            <w:lang w:val="uk-UA"/>
          </w:rPr>
          <w:t>http://agrex.com.ua/</w:t>
        </w:r>
      </w:hyperlink>
    </w:p>
    <w:p w14:paraId="24A2783A" w14:textId="6FAFAC6B" w:rsidR="00337BD4"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9</w:t>
      </w:r>
      <w:r w:rsidR="00C66B33">
        <w:rPr>
          <w:rStyle w:val="a7"/>
          <w:rFonts w:ascii="Times New Roman" w:hAnsi="Times New Roman" w:cs="Times New Roman"/>
          <w:color w:val="000000" w:themeColor="text1"/>
          <w:sz w:val="28"/>
          <w:szCs w:val="28"/>
          <w:u w:val="none"/>
          <w:lang w:val="uk-UA"/>
        </w:rPr>
        <w:t>8</w:t>
      </w:r>
      <w:r w:rsidRPr="003903CA">
        <w:rPr>
          <w:rStyle w:val="a7"/>
          <w:rFonts w:ascii="Times New Roman" w:hAnsi="Times New Roman" w:cs="Times New Roman"/>
          <w:color w:val="000000" w:themeColor="text1"/>
          <w:sz w:val="28"/>
          <w:szCs w:val="28"/>
          <w:u w:val="none"/>
          <w:lang w:val="uk-UA"/>
        </w:rPr>
        <w:t>.</w:t>
      </w:r>
      <w:r w:rsidRPr="003903CA">
        <w:rPr>
          <w:rStyle w:val="a7"/>
          <w:rFonts w:ascii="Times New Roman" w:hAnsi="Times New Roman" w:cs="Times New Roman"/>
          <w:color w:val="000000" w:themeColor="text1"/>
          <w:sz w:val="28"/>
          <w:szCs w:val="28"/>
          <w:lang w:val="uk-UA"/>
        </w:rPr>
        <w:t xml:space="preserve"> </w:t>
      </w:r>
      <w:hyperlink r:id="rId61" w:history="1">
        <w:r w:rsidR="00337BD4" w:rsidRPr="00A9318D">
          <w:rPr>
            <w:rStyle w:val="a7"/>
            <w:rFonts w:ascii="Times New Roman" w:hAnsi="Times New Roman" w:cs="Times New Roman"/>
            <w:sz w:val="28"/>
            <w:szCs w:val="28"/>
            <w:lang w:val="uk-UA"/>
          </w:rPr>
          <w:t>http://www.pvrz.org.ua/ua/</w:t>
        </w:r>
      </w:hyperlink>
      <w:r w:rsidR="00337BD4">
        <w:rPr>
          <w:rFonts w:ascii="Times New Roman" w:hAnsi="Times New Roman" w:cs="Times New Roman"/>
          <w:sz w:val="28"/>
          <w:szCs w:val="28"/>
          <w:lang w:val="uk-UA"/>
        </w:rPr>
        <w:t xml:space="preserve"> </w:t>
      </w:r>
    </w:p>
    <w:p w14:paraId="74AC628E" w14:textId="7A6900D2" w:rsidR="00337BD4"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9</w:t>
      </w:r>
      <w:r w:rsidR="00C66B33">
        <w:rPr>
          <w:rStyle w:val="a7"/>
          <w:rFonts w:ascii="Times New Roman" w:hAnsi="Times New Roman" w:cs="Times New Roman"/>
          <w:color w:val="000000" w:themeColor="text1"/>
          <w:sz w:val="28"/>
          <w:szCs w:val="28"/>
          <w:u w:val="none"/>
          <w:lang w:val="uk-UA"/>
        </w:rPr>
        <w:t>9</w:t>
      </w:r>
      <w:r w:rsidRPr="003903CA">
        <w:rPr>
          <w:rStyle w:val="a7"/>
          <w:rFonts w:ascii="Times New Roman" w:hAnsi="Times New Roman" w:cs="Times New Roman"/>
          <w:color w:val="000000" w:themeColor="text1"/>
          <w:sz w:val="28"/>
          <w:szCs w:val="28"/>
          <w:u w:val="none"/>
          <w:lang w:val="uk-UA"/>
        </w:rPr>
        <w:t xml:space="preserve">. </w:t>
      </w:r>
      <w:hyperlink r:id="rId62" w:history="1">
        <w:r w:rsidR="00337BD4" w:rsidRPr="00A9318D">
          <w:rPr>
            <w:rStyle w:val="a7"/>
            <w:rFonts w:ascii="Times New Roman" w:hAnsi="Times New Roman" w:cs="Times New Roman"/>
            <w:sz w:val="28"/>
            <w:szCs w:val="28"/>
            <w:lang w:val="uk-UA"/>
          </w:rPr>
          <w:t>http://aeromeh.com/ukr/</w:t>
        </w:r>
      </w:hyperlink>
    </w:p>
    <w:p w14:paraId="6F1A4BDA" w14:textId="5AEC527C" w:rsidR="00337BD4" w:rsidRDefault="00C66B33" w:rsidP="009A4E74">
      <w:pPr>
        <w:jc w:val="both"/>
        <w:rPr>
          <w:rFonts w:ascii="Times New Roman" w:hAnsi="Times New Roman" w:cs="Times New Roman"/>
          <w:sz w:val="28"/>
          <w:szCs w:val="28"/>
          <w:lang w:val="uk-UA"/>
        </w:rPr>
      </w:pPr>
      <w:r>
        <w:rPr>
          <w:rStyle w:val="a7"/>
          <w:rFonts w:ascii="Times New Roman" w:hAnsi="Times New Roman" w:cs="Times New Roman"/>
          <w:color w:val="000000" w:themeColor="text1"/>
          <w:sz w:val="28"/>
          <w:szCs w:val="28"/>
          <w:u w:val="none"/>
          <w:lang w:val="uk-UA"/>
        </w:rPr>
        <w:t>100</w:t>
      </w:r>
      <w:r w:rsidR="003903CA" w:rsidRPr="003903CA">
        <w:rPr>
          <w:rStyle w:val="a7"/>
          <w:rFonts w:ascii="Times New Roman" w:hAnsi="Times New Roman" w:cs="Times New Roman"/>
          <w:color w:val="000000" w:themeColor="text1"/>
          <w:sz w:val="28"/>
          <w:szCs w:val="28"/>
          <w:u w:val="none"/>
          <w:lang w:val="uk-UA"/>
        </w:rPr>
        <w:t>.</w:t>
      </w:r>
      <w:r w:rsidR="003903CA" w:rsidRPr="003903CA">
        <w:rPr>
          <w:rStyle w:val="a7"/>
          <w:rFonts w:ascii="Times New Roman" w:hAnsi="Times New Roman" w:cs="Times New Roman"/>
          <w:color w:val="000000" w:themeColor="text1"/>
          <w:sz w:val="28"/>
          <w:szCs w:val="28"/>
          <w:lang w:val="uk-UA"/>
        </w:rPr>
        <w:t xml:space="preserve"> </w:t>
      </w:r>
      <w:hyperlink r:id="rId63" w:history="1">
        <w:r w:rsidR="00C33B6C" w:rsidRPr="00A9318D">
          <w:rPr>
            <w:rStyle w:val="a7"/>
            <w:rFonts w:ascii="Times New Roman" w:hAnsi="Times New Roman" w:cs="Times New Roman"/>
            <w:sz w:val="28"/>
            <w:szCs w:val="28"/>
            <w:lang w:val="uk-UA"/>
          </w:rPr>
          <w:t>https://tribun.com.ua/75898</w:t>
        </w:r>
      </w:hyperlink>
    </w:p>
    <w:p w14:paraId="604A9AF9" w14:textId="2E1D5EEF" w:rsidR="00C33B6C"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10</w:t>
      </w:r>
      <w:r w:rsidR="00C66B33">
        <w:rPr>
          <w:rStyle w:val="a7"/>
          <w:rFonts w:ascii="Times New Roman" w:hAnsi="Times New Roman" w:cs="Times New Roman"/>
          <w:color w:val="000000" w:themeColor="text1"/>
          <w:sz w:val="28"/>
          <w:szCs w:val="28"/>
          <w:u w:val="none"/>
          <w:lang w:val="uk-UA"/>
        </w:rPr>
        <w:t>1</w:t>
      </w:r>
      <w:r w:rsidRPr="003903CA">
        <w:rPr>
          <w:rStyle w:val="a7"/>
          <w:rFonts w:ascii="Times New Roman" w:hAnsi="Times New Roman" w:cs="Times New Roman"/>
          <w:color w:val="000000" w:themeColor="text1"/>
          <w:sz w:val="28"/>
          <w:szCs w:val="28"/>
          <w:u w:val="none"/>
          <w:lang w:val="uk-UA"/>
        </w:rPr>
        <w:t xml:space="preserve">. </w:t>
      </w:r>
      <w:hyperlink r:id="rId64" w:history="1">
        <w:r w:rsidR="00C33B6C" w:rsidRPr="00A9318D">
          <w:rPr>
            <w:rStyle w:val="a7"/>
            <w:rFonts w:ascii="Times New Roman" w:hAnsi="Times New Roman" w:cs="Times New Roman"/>
            <w:sz w:val="28"/>
            <w:szCs w:val="28"/>
            <w:lang w:val="uk-UA"/>
          </w:rPr>
          <w:t>https://www.industry4ukraine.net/bez-kategoriyi-uk/smart-speczializacziya-v-ukrayini-chomu-ne-tak-yak-v-yevropi/</w:t>
        </w:r>
      </w:hyperlink>
    </w:p>
    <w:p w14:paraId="76DDE883" w14:textId="39400A0B" w:rsidR="00C33B6C"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10</w:t>
      </w:r>
      <w:r w:rsidR="00C66B33">
        <w:rPr>
          <w:rStyle w:val="a7"/>
          <w:rFonts w:ascii="Times New Roman" w:hAnsi="Times New Roman" w:cs="Times New Roman"/>
          <w:color w:val="000000" w:themeColor="text1"/>
          <w:sz w:val="28"/>
          <w:szCs w:val="28"/>
          <w:u w:val="none"/>
          <w:lang w:val="uk-UA"/>
        </w:rPr>
        <w:t>2</w:t>
      </w:r>
      <w:r w:rsidRPr="003903CA">
        <w:rPr>
          <w:rStyle w:val="a7"/>
          <w:rFonts w:ascii="Times New Roman" w:hAnsi="Times New Roman" w:cs="Times New Roman"/>
          <w:color w:val="000000" w:themeColor="text1"/>
          <w:sz w:val="28"/>
          <w:szCs w:val="28"/>
          <w:u w:val="none"/>
          <w:lang w:val="uk-UA"/>
        </w:rPr>
        <w:t>.</w:t>
      </w:r>
      <w:r>
        <w:rPr>
          <w:rStyle w:val="a7"/>
          <w:rFonts w:ascii="Times New Roman" w:hAnsi="Times New Roman" w:cs="Times New Roman"/>
          <w:sz w:val="28"/>
          <w:szCs w:val="28"/>
          <w:lang w:val="uk-UA"/>
        </w:rPr>
        <w:t xml:space="preserve"> </w:t>
      </w:r>
      <w:hyperlink r:id="rId65" w:history="1">
        <w:r w:rsidR="00FB632D" w:rsidRPr="00A9318D">
          <w:rPr>
            <w:rStyle w:val="a7"/>
            <w:rFonts w:ascii="Times New Roman" w:hAnsi="Times New Roman" w:cs="Times New Roman"/>
            <w:sz w:val="28"/>
            <w:szCs w:val="28"/>
            <w:lang w:val="uk-UA"/>
          </w:rPr>
          <w:t>https://s3platform.jrc.ec.europa.eu/</w:t>
        </w:r>
      </w:hyperlink>
    </w:p>
    <w:p w14:paraId="3D2CECEA" w14:textId="47AFB802" w:rsidR="00FB632D" w:rsidRPr="00FB632D" w:rsidRDefault="003903CA" w:rsidP="009A4E74">
      <w:pPr>
        <w:jc w:val="both"/>
        <w:rPr>
          <w:rFonts w:ascii="Times New Roman" w:hAnsi="Times New Roman" w:cs="Times New Roman"/>
          <w:sz w:val="28"/>
          <w:szCs w:val="28"/>
          <w:lang w:val="uk-UA"/>
        </w:rPr>
      </w:pPr>
      <w:r w:rsidRPr="003903CA">
        <w:rPr>
          <w:rStyle w:val="a7"/>
          <w:rFonts w:ascii="Times New Roman" w:hAnsi="Times New Roman" w:cs="Times New Roman"/>
          <w:color w:val="000000" w:themeColor="text1"/>
          <w:sz w:val="28"/>
          <w:szCs w:val="28"/>
          <w:u w:val="none"/>
          <w:lang w:val="uk-UA"/>
        </w:rPr>
        <w:t>10</w:t>
      </w:r>
      <w:r w:rsidR="00C66B33">
        <w:rPr>
          <w:rStyle w:val="a7"/>
          <w:rFonts w:ascii="Times New Roman" w:hAnsi="Times New Roman" w:cs="Times New Roman"/>
          <w:color w:val="000000" w:themeColor="text1"/>
          <w:sz w:val="28"/>
          <w:szCs w:val="28"/>
          <w:u w:val="none"/>
          <w:lang w:val="uk-UA"/>
        </w:rPr>
        <w:t>3</w:t>
      </w:r>
      <w:r w:rsidRPr="003903CA">
        <w:rPr>
          <w:rStyle w:val="a7"/>
          <w:rFonts w:ascii="Times New Roman" w:hAnsi="Times New Roman" w:cs="Times New Roman"/>
          <w:color w:val="000000" w:themeColor="text1"/>
          <w:sz w:val="28"/>
          <w:szCs w:val="28"/>
          <w:u w:val="none"/>
          <w:lang w:val="uk-UA"/>
        </w:rPr>
        <w:t>.</w:t>
      </w:r>
      <w:r w:rsidRPr="003903CA">
        <w:rPr>
          <w:rStyle w:val="a7"/>
          <w:rFonts w:ascii="Times New Roman" w:hAnsi="Times New Roman" w:cs="Times New Roman"/>
          <w:color w:val="000000" w:themeColor="text1"/>
          <w:sz w:val="28"/>
          <w:szCs w:val="28"/>
          <w:lang w:val="uk-UA"/>
        </w:rPr>
        <w:t xml:space="preserve"> </w:t>
      </w:r>
      <w:hyperlink r:id="rId66" w:history="1">
        <w:r w:rsidR="00FB632D" w:rsidRPr="00A9318D">
          <w:rPr>
            <w:rStyle w:val="a7"/>
            <w:rFonts w:ascii="Times New Roman" w:hAnsi="Times New Roman" w:cs="Times New Roman"/>
            <w:sz w:val="28"/>
            <w:szCs w:val="28"/>
            <w:lang w:val="uk-UA"/>
          </w:rPr>
          <w:t>https://www.me.gov.ua/?lang=uk-UA</w:t>
        </w:r>
      </w:hyperlink>
      <w:r w:rsidR="00FB632D">
        <w:rPr>
          <w:rFonts w:ascii="Times New Roman" w:hAnsi="Times New Roman" w:cs="Times New Roman"/>
          <w:sz w:val="28"/>
          <w:szCs w:val="28"/>
          <w:lang w:val="uk-UA"/>
        </w:rPr>
        <w:t xml:space="preserve"> </w:t>
      </w:r>
    </w:p>
    <w:p w14:paraId="4F30FDB1" w14:textId="2E6571F6" w:rsidR="007B56CA" w:rsidRPr="00B55B64" w:rsidRDefault="009A4E74" w:rsidP="007B56CA">
      <w:pPr>
        <w:rPr>
          <w:rFonts w:ascii="Times New Roman" w:hAnsi="Times New Roman" w:cs="Times New Roman"/>
          <w:sz w:val="28"/>
          <w:szCs w:val="28"/>
          <w:lang w:val="uk-UA"/>
        </w:rPr>
      </w:pPr>
      <w:r w:rsidRPr="009A4E74">
        <w:rPr>
          <w:rFonts w:ascii="Times New Roman" w:hAnsi="Times New Roman" w:cs="Times New Roman"/>
          <w:sz w:val="28"/>
          <w:szCs w:val="28"/>
          <w:lang w:val="uk-UA"/>
        </w:rPr>
        <w:t>10</w:t>
      </w:r>
      <w:r w:rsidR="00C66B33">
        <w:rPr>
          <w:rFonts w:ascii="Times New Roman" w:hAnsi="Times New Roman" w:cs="Times New Roman"/>
          <w:sz w:val="28"/>
          <w:szCs w:val="28"/>
          <w:lang w:val="uk-UA"/>
        </w:rPr>
        <w:t>4</w:t>
      </w:r>
      <w:r w:rsidRPr="009A4E74">
        <w:rPr>
          <w:rFonts w:ascii="Times New Roman" w:hAnsi="Times New Roman" w:cs="Times New Roman"/>
          <w:sz w:val="28"/>
          <w:szCs w:val="28"/>
          <w:lang w:val="uk-UA"/>
        </w:rPr>
        <w:t xml:space="preserve">. </w:t>
      </w:r>
      <w:hyperlink r:id="rId67" w:history="1">
        <w:r w:rsidRPr="007546BD">
          <w:rPr>
            <w:rStyle w:val="a7"/>
            <w:rFonts w:ascii="Times New Roman" w:hAnsi="Times New Roman" w:cs="Times New Roman"/>
            <w:sz w:val="28"/>
            <w:szCs w:val="28"/>
            <w:lang w:val="uk-UA"/>
          </w:rPr>
          <w:t>https://h2020.com.ua/uk/</w:t>
        </w:r>
      </w:hyperlink>
      <w:r>
        <w:rPr>
          <w:rFonts w:ascii="Times New Roman" w:hAnsi="Times New Roman" w:cs="Times New Roman"/>
          <w:sz w:val="28"/>
          <w:szCs w:val="28"/>
          <w:lang w:val="uk-UA"/>
        </w:rPr>
        <w:t xml:space="preserve"> </w:t>
      </w:r>
    </w:p>
    <w:p w14:paraId="6D27962E" w14:textId="30E29F5C" w:rsidR="007B56CA" w:rsidRPr="00F01583" w:rsidRDefault="001E1D1B" w:rsidP="007B56CA">
      <w:pPr>
        <w:rPr>
          <w:rFonts w:ascii="Times New Roman" w:hAnsi="Times New Roman" w:cs="Times New Roman"/>
          <w:sz w:val="28"/>
          <w:szCs w:val="28"/>
          <w:lang w:val="uk-UA"/>
        </w:rPr>
      </w:pPr>
      <w:r w:rsidRPr="00F01583">
        <w:rPr>
          <w:rFonts w:ascii="Times New Roman" w:hAnsi="Times New Roman" w:cs="Times New Roman"/>
          <w:sz w:val="28"/>
          <w:szCs w:val="28"/>
          <w:lang w:val="uk-UA"/>
        </w:rPr>
        <w:t xml:space="preserve">105. </w:t>
      </w:r>
      <w:hyperlink r:id="rId68" w:history="1">
        <w:r w:rsidRPr="001E1D1B">
          <w:rPr>
            <w:rStyle w:val="a7"/>
            <w:rFonts w:ascii="Times New Roman" w:hAnsi="Times New Roman" w:cs="Times New Roman"/>
            <w:sz w:val="28"/>
            <w:szCs w:val="28"/>
            <w:lang w:val="en-US"/>
          </w:rPr>
          <w:t>http</w:t>
        </w:r>
        <w:r w:rsidRPr="00F01583">
          <w:rPr>
            <w:rStyle w:val="a7"/>
            <w:rFonts w:ascii="Times New Roman" w:hAnsi="Times New Roman" w:cs="Times New Roman"/>
            <w:sz w:val="28"/>
            <w:szCs w:val="28"/>
            <w:lang w:val="uk-UA"/>
          </w:rPr>
          <w:t>://</w:t>
        </w:r>
        <w:r w:rsidRPr="001E1D1B">
          <w:rPr>
            <w:rStyle w:val="a7"/>
            <w:rFonts w:ascii="Times New Roman" w:hAnsi="Times New Roman" w:cs="Times New Roman"/>
            <w:sz w:val="28"/>
            <w:szCs w:val="28"/>
            <w:lang w:val="en-US"/>
          </w:rPr>
          <w:t>www</w:t>
        </w:r>
        <w:r w:rsidRPr="00F01583">
          <w:rPr>
            <w:rStyle w:val="a7"/>
            <w:rFonts w:ascii="Times New Roman" w:hAnsi="Times New Roman" w:cs="Times New Roman"/>
            <w:sz w:val="28"/>
            <w:szCs w:val="28"/>
            <w:lang w:val="uk-UA"/>
          </w:rPr>
          <w:t>.</w:t>
        </w:r>
        <w:r w:rsidRPr="001E1D1B">
          <w:rPr>
            <w:rStyle w:val="a7"/>
            <w:rFonts w:ascii="Times New Roman" w:hAnsi="Times New Roman" w:cs="Times New Roman"/>
            <w:sz w:val="28"/>
            <w:szCs w:val="28"/>
            <w:lang w:val="en-US"/>
          </w:rPr>
          <w:t>ivt</w:t>
        </w:r>
        <w:r w:rsidRPr="00F01583">
          <w:rPr>
            <w:rStyle w:val="a7"/>
            <w:rFonts w:ascii="Times New Roman" w:hAnsi="Times New Roman" w:cs="Times New Roman"/>
            <w:sz w:val="28"/>
            <w:szCs w:val="28"/>
            <w:lang w:val="uk-UA"/>
          </w:rPr>
          <w:t>.</w:t>
        </w:r>
        <w:r w:rsidRPr="001E1D1B">
          <w:rPr>
            <w:rStyle w:val="a7"/>
            <w:rFonts w:ascii="Times New Roman" w:hAnsi="Times New Roman" w:cs="Times New Roman"/>
            <w:sz w:val="28"/>
            <w:szCs w:val="28"/>
            <w:lang w:val="en-US"/>
          </w:rPr>
          <w:t>ua</w:t>
        </w:r>
        <w:r w:rsidRPr="00F01583">
          <w:rPr>
            <w:rStyle w:val="a7"/>
            <w:rFonts w:ascii="Times New Roman" w:hAnsi="Times New Roman" w:cs="Times New Roman"/>
            <w:sz w:val="28"/>
            <w:szCs w:val="28"/>
            <w:lang w:val="uk-UA"/>
          </w:rPr>
          <w:t>/</w:t>
        </w:r>
      </w:hyperlink>
      <w:r w:rsidRPr="00F01583">
        <w:rPr>
          <w:rFonts w:ascii="Times New Roman" w:hAnsi="Times New Roman" w:cs="Times New Roman"/>
          <w:sz w:val="28"/>
          <w:szCs w:val="28"/>
          <w:lang w:val="uk-UA"/>
        </w:rPr>
        <w:t xml:space="preserve"> </w:t>
      </w:r>
    </w:p>
    <w:p w14:paraId="0C5BCC4E" w14:textId="1A8D63DB" w:rsidR="007B56CA" w:rsidRPr="004F7720" w:rsidRDefault="00F01583" w:rsidP="007B56CA">
      <w:pPr>
        <w:rPr>
          <w:rFonts w:ascii="Times New Roman" w:hAnsi="Times New Roman" w:cs="Times New Roman"/>
          <w:sz w:val="28"/>
          <w:szCs w:val="28"/>
          <w:lang w:val="uk-UA"/>
        </w:rPr>
      </w:pPr>
      <w:r w:rsidRPr="00F01583">
        <w:rPr>
          <w:rFonts w:ascii="Times New Roman" w:hAnsi="Times New Roman" w:cs="Times New Roman"/>
          <w:sz w:val="28"/>
          <w:szCs w:val="28"/>
          <w:lang w:val="uk-UA"/>
        </w:rPr>
        <w:t xml:space="preserve">106. </w:t>
      </w:r>
      <w:hyperlink r:id="rId69" w:history="1">
        <w:r w:rsidRPr="00F01583">
          <w:rPr>
            <w:rStyle w:val="a7"/>
            <w:rFonts w:ascii="Times New Roman" w:hAnsi="Times New Roman" w:cs="Times New Roman"/>
            <w:sz w:val="28"/>
            <w:szCs w:val="28"/>
            <w:lang w:val="en-US"/>
          </w:rPr>
          <w:t>https</w:t>
        </w:r>
        <w:r w:rsidRPr="00F01583">
          <w:rPr>
            <w:rStyle w:val="a7"/>
            <w:rFonts w:ascii="Times New Roman" w:hAnsi="Times New Roman" w:cs="Times New Roman"/>
            <w:sz w:val="28"/>
            <w:szCs w:val="28"/>
            <w:lang w:val="uk-UA"/>
          </w:rPr>
          <w:t>://</w:t>
        </w:r>
        <w:r w:rsidRPr="00F01583">
          <w:rPr>
            <w:rStyle w:val="a7"/>
            <w:rFonts w:ascii="Times New Roman" w:hAnsi="Times New Roman" w:cs="Times New Roman"/>
            <w:sz w:val="28"/>
            <w:szCs w:val="28"/>
            <w:lang w:val="en-US"/>
          </w:rPr>
          <w:t>rubryka</w:t>
        </w:r>
        <w:r w:rsidRPr="00F01583">
          <w:rPr>
            <w:rStyle w:val="a7"/>
            <w:rFonts w:ascii="Times New Roman" w:hAnsi="Times New Roman" w:cs="Times New Roman"/>
            <w:sz w:val="28"/>
            <w:szCs w:val="28"/>
            <w:lang w:val="uk-UA"/>
          </w:rPr>
          <w:t>.</w:t>
        </w:r>
        <w:r w:rsidRPr="00F01583">
          <w:rPr>
            <w:rStyle w:val="a7"/>
            <w:rFonts w:ascii="Times New Roman" w:hAnsi="Times New Roman" w:cs="Times New Roman"/>
            <w:sz w:val="28"/>
            <w:szCs w:val="28"/>
            <w:lang w:val="en-US"/>
          </w:rPr>
          <w:t>com</w:t>
        </w:r>
        <w:r w:rsidRPr="00F01583">
          <w:rPr>
            <w:rStyle w:val="a7"/>
            <w:rFonts w:ascii="Times New Roman" w:hAnsi="Times New Roman" w:cs="Times New Roman"/>
            <w:sz w:val="28"/>
            <w:szCs w:val="28"/>
            <w:lang w:val="uk-UA"/>
          </w:rPr>
          <w:t>/2020/10/17/</w:t>
        </w:r>
        <w:r w:rsidRPr="00F01583">
          <w:rPr>
            <w:rStyle w:val="a7"/>
            <w:rFonts w:ascii="Times New Roman" w:hAnsi="Times New Roman" w:cs="Times New Roman"/>
            <w:sz w:val="28"/>
            <w:szCs w:val="28"/>
            <w:lang w:val="en-US"/>
          </w:rPr>
          <w:t>pryami</w:t>
        </w:r>
        <w:r w:rsidRPr="00F01583">
          <w:rPr>
            <w:rStyle w:val="a7"/>
            <w:rFonts w:ascii="Times New Roman" w:hAnsi="Times New Roman" w:cs="Times New Roman"/>
            <w:sz w:val="28"/>
            <w:szCs w:val="28"/>
            <w:lang w:val="uk-UA"/>
          </w:rPr>
          <w:t>-</w:t>
        </w:r>
        <w:r w:rsidRPr="00F01583">
          <w:rPr>
            <w:rStyle w:val="a7"/>
            <w:rFonts w:ascii="Times New Roman" w:hAnsi="Times New Roman" w:cs="Times New Roman"/>
            <w:sz w:val="28"/>
            <w:szCs w:val="28"/>
            <w:lang w:val="en-US"/>
          </w:rPr>
          <w:t>investytsiyi</w:t>
        </w:r>
        <w:r w:rsidRPr="00F01583">
          <w:rPr>
            <w:rStyle w:val="a7"/>
            <w:rFonts w:ascii="Times New Roman" w:hAnsi="Times New Roman" w:cs="Times New Roman"/>
            <w:sz w:val="28"/>
            <w:szCs w:val="28"/>
            <w:lang w:val="uk-UA"/>
          </w:rPr>
          <w:t>-</w:t>
        </w:r>
        <w:r w:rsidRPr="00F01583">
          <w:rPr>
            <w:rStyle w:val="a7"/>
            <w:rFonts w:ascii="Times New Roman" w:hAnsi="Times New Roman" w:cs="Times New Roman"/>
            <w:sz w:val="28"/>
            <w:szCs w:val="28"/>
            <w:lang w:val="en-US"/>
          </w:rPr>
          <w:t>v</w:t>
        </w:r>
        <w:r w:rsidRPr="00F01583">
          <w:rPr>
            <w:rStyle w:val="a7"/>
            <w:rFonts w:ascii="Times New Roman" w:hAnsi="Times New Roman" w:cs="Times New Roman"/>
            <w:sz w:val="28"/>
            <w:szCs w:val="28"/>
            <w:lang w:val="uk-UA"/>
          </w:rPr>
          <w:t>-</w:t>
        </w:r>
        <w:r w:rsidRPr="00F01583">
          <w:rPr>
            <w:rStyle w:val="a7"/>
            <w:rFonts w:ascii="Times New Roman" w:hAnsi="Times New Roman" w:cs="Times New Roman"/>
            <w:sz w:val="28"/>
            <w:szCs w:val="28"/>
            <w:lang w:val="en-US"/>
          </w:rPr>
          <w:t>ukrayinu</w:t>
        </w:r>
        <w:r w:rsidRPr="00F01583">
          <w:rPr>
            <w:rStyle w:val="a7"/>
            <w:rFonts w:ascii="Times New Roman" w:hAnsi="Times New Roman" w:cs="Times New Roman"/>
            <w:sz w:val="28"/>
            <w:szCs w:val="28"/>
            <w:lang w:val="uk-UA"/>
          </w:rPr>
          <w:t>-</w:t>
        </w:r>
        <w:r w:rsidRPr="00F01583">
          <w:rPr>
            <w:rStyle w:val="a7"/>
            <w:rFonts w:ascii="Times New Roman" w:hAnsi="Times New Roman" w:cs="Times New Roman"/>
            <w:sz w:val="28"/>
            <w:szCs w:val="28"/>
            <w:lang w:val="en-US"/>
          </w:rPr>
          <w:t>nbu</w:t>
        </w:r>
        <w:r w:rsidRPr="00F01583">
          <w:rPr>
            <w:rStyle w:val="a7"/>
            <w:rFonts w:ascii="Times New Roman" w:hAnsi="Times New Roman" w:cs="Times New Roman"/>
            <w:sz w:val="28"/>
            <w:szCs w:val="28"/>
            <w:lang w:val="uk-UA"/>
          </w:rPr>
          <w:t>-</w:t>
        </w:r>
        <w:r w:rsidRPr="00F01583">
          <w:rPr>
            <w:rStyle w:val="a7"/>
            <w:rFonts w:ascii="Times New Roman" w:hAnsi="Times New Roman" w:cs="Times New Roman"/>
            <w:sz w:val="28"/>
            <w:szCs w:val="28"/>
            <w:lang w:val="en-US"/>
          </w:rPr>
          <w:t>sklav</w:t>
        </w:r>
        <w:r w:rsidRPr="00F01583">
          <w:rPr>
            <w:rStyle w:val="a7"/>
            <w:rFonts w:ascii="Times New Roman" w:hAnsi="Times New Roman" w:cs="Times New Roman"/>
            <w:sz w:val="28"/>
            <w:szCs w:val="28"/>
            <w:lang w:val="uk-UA"/>
          </w:rPr>
          <w:t>-</w:t>
        </w:r>
        <w:r w:rsidRPr="00F01583">
          <w:rPr>
            <w:rStyle w:val="a7"/>
            <w:rFonts w:ascii="Times New Roman" w:hAnsi="Times New Roman" w:cs="Times New Roman"/>
            <w:sz w:val="28"/>
            <w:szCs w:val="28"/>
            <w:lang w:val="en-US"/>
          </w:rPr>
          <w:t>rejtyng</w:t>
        </w:r>
        <w:r w:rsidRPr="00F01583">
          <w:rPr>
            <w:rStyle w:val="a7"/>
            <w:rFonts w:ascii="Times New Roman" w:hAnsi="Times New Roman" w:cs="Times New Roman"/>
            <w:sz w:val="28"/>
            <w:szCs w:val="28"/>
            <w:lang w:val="uk-UA"/>
          </w:rPr>
          <w:t>-</w:t>
        </w:r>
        <w:r w:rsidRPr="00F01583">
          <w:rPr>
            <w:rStyle w:val="a7"/>
            <w:rFonts w:ascii="Times New Roman" w:hAnsi="Times New Roman" w:cs="Times New Roman"/>
            <w:sz w:val="28"/>
            <w:szCs w:val="28"/>
            <w:lang w:val="en-US"/>
          </w:rPr>
          <w:t>krayin</w:t>
        </w:r>
        <w:r w:rsidRPr="00F01583">
          <w:rPr>
            <w:rStyle w:val="a7"/>
            <w:rFonts w:ascii="Times New Roman" w:hAnsi="Times New Roman" w:cs="Times New Roman"/>
            <w:sz w:val="28"/>
            <w:szCs w:val="28"/>
            <w:lang w:val="uk-UA"/>
          </w:rPr>
          <w:t>/</w:t>
        </w:r>
      </w:hyperlink>
      <w:r w:rsidRPr="004F7720">
        <w:rPr>
          <w:rFonts w:ascii="Times New Roman" w:hAnsi="Times New Roman" w:cs="Times New Roman"/>
          <w:sz w:val="28"/>
          <w:szCs w:val="28"/>
          <w:lang w:val="uk-UA"/>
        </w:rPr>
        <w:t xml:space="preserve"> </w:t>
      </w:r>
    </w:p>
    <w:p w14:paraId="5FBAC456" w14:textId="05C8BC60" w:rsidR="007B56CA" w:rsidRDefault="007B56CA" w:rsidP="007B56CA">
      <w:pPr>
        <w:rPr>
          <w:sz w:val="23"/>
          <w:szCs w:val="23"/>
          <w:lang w:val="uk-UA"/>
        </w:rPr>
      </w:pPr>
      <w:r w:rsidRPr="00B55B64">
        <w:rPr>
          <w:sz w:val="23"/>
          <w:szCs w:val="23"/>
          <w:lang w:val="uk-UA"/>
        </w:rPr>
        <w:t xml:space="preserve"> </w:t>
      </w:r>
    </w:p>
    <w:p w14:paraId="3AB70626" w14:textId="77777777" w:rsidR="005E5663" w:rsidRDefault="005E5663" w:rsidP="007B56CA">
      <w:pPr>
        <w:rPr>
          <w:sz w:val="23"/>
          <w:szCs w:val="23"/>
          <w:lang w:val="uk-UA"/>
        </w:rPr>
      </w:pPr>
    </w:p>
    <w:p w14:paraId="7E779963" w14:textId="77777777" w:rsidR="005E5663" w:rsidRDefault="005E5663" w:rsidP="007B56CA">
      <w:pPr>
        <w:rPr>
          <w:sz w:val="23"/>
          <w:szCs w:val="23"/>
          <w:lang w:val="uk-UA"/>
        </w:rPr>
      </w:pPr>
    </w:p>
    <w:p w14:paraId="714D9DE9" w14:textId="77777777" w:rsidR="005D28B3" w:rsidRDefault="005D28B3" w:rsidP="005E5663">
      <w:pPr>
        <w:jc w:val="center"/>
        <w:rPr>
          <w:rFonts w:ascii="Times New Roman" w:hAnsi="Times New Roman" w:cs="Times New Roman"/>
          <w:sz w:val="28"/>
          <w:szCs w:val="28"/>
          <w:lang w:val="uk-UA"/>
        </w:rPr>
      </w:pPr>
    </w:p>
    <w:p w14:paraId="49AFD533" w14:textId="77777777" w:rsidR="005D28B3" w:rsidRDefault="005D28B3" w:rsidP="005E5663">
      <w:pPr>
        <w:jc w:val="center"/>
        <w:rPr>
          <w:rFonts w:ascii="Times New Roman" w:hAnsi="Times New Roman" w:cs="Times New Roman"/>
          <w:sz w:val="28"/>
          <w:szCs w:val="28"/>
          <w:lang w:val="uk-UA"/>
        </w:rPr>
      </w:pPr>
    </w:p>
    <w:p w14:paraId="7992F28B" w14:textId="77777777" w:rsidR="005D28B3" w:rsidRDefault="005D28B3" w:rsidP="005E5663">
      <w:pPr>
        <w:jc w:val="center"/>
        <w:rPr>
          <w:rFonts w:ascii="Times New Roman" w:hAnsi="Times New Roman" w:cs="Times New Roman"/>
          <w:sz w:val="28"/>
          <w:szCs w:val="28"/>
          <w:lang w:val="uk-UA"/>
        </w:rPr>
      </w:pPr>
    </w:p>
    <w:p w14:paraId="156FC9B7" w14:textId="77777777" w:rsidR="005D28B3" w:rsidRDefault="005D28B3" w:rsidP="005E5663">
      <w:pPr>
        <w:jc w:val="center"/>
        <w:rPr>
          <w:rFonts w:ascii="Times New Roman" w:hAnsi="Times New Roman" w:cs="Times New Roman"/>
          <w:sz w:val="28"/>
          <w:szCs w:val="28"/>
          <w:lang w:val="uk-UA"/>
        </w:rPr>
      </w:pPr>
    </w:p>
    <w:p w14:paraId="7C9A37D6" w14:textId="77777777" w:rsidR="005D28B3" w:rsidRDefault="005D28B3" w:rsidP="005E5663">
      <w:pPr>
        <w:jc w:val="center"/>
        <w:rPr>
          <w:rFonts w:ascii="Times New Roman" w:hAnsi="Times New Roman" w:cs="Times New Roman"/>
          <w:sz w:val="28"/>
          <w:szCs w:val="28"/>
          <w:lang w:val="uk-UA"/>
        </w:rPr>
      </w:pPr>
    </w:p>
    <w:p w14:paraId="435CFC16" w14:textId="77777777" w:rsidR="005D28B3" w:rsidRDefault="005D28B3" w:rsidP="005E5663">
      <w:pPr>
        <w:jc w:val="center"/>
        <w:rPr>
          <w:rFonts w:ascii="Times New Roman" w:hAnsi="Times New Roman" w:cs="Times New Roman"/>
          <w:sz w:val="28"/>
          <w:szCs w:val="28"/>
          <w:lang w:val="uk-UA"/>
        </w:rPr>
      </w:pPr>
    </w:p>
    <w:p w14:paraId="613FAED5" w14:textId="77777777" w:rsidR="005D28B3" w:rsidRDefault="005D28B3" w:rsidP="005E5663">
      <w:pPr>
        <w:jc w:val="center"/>
        <w:rPr>
          <w:rFonts w:ascii="Times New Roman" w:hAnsi="Times New Roman" w:cs="Times New Roman"/>
          <w:sz w:val="28"/>
          <w:szCs w:val="28"/>
          <w:lang w:val="uk-UA"/>
        </w:rPr>
      </w:pPr>
    </w:p>
    <w:p w14:paraId="63230F39" w14:textId="77777777" w:rsidR="005D28B3" w:rsidRDefault="005D28B3" w:rsidP="005E5663">
      <w:pPr>
        <w:jc w:val="center"/>
        <w:rPr>
          <w:rFonts w:ascii="Times New Roman" w:hAnsi="Times New Roman" w:cs="Times New Roman"/>
          <w:sz w:val="28"/>
          <w:szCs w:val="28"/>
          <w:lang w:val="uk-UA"/>
        </w:rPr>
      </w:pPr>
    </w:p>
    <w:p w14:paraId="530BE27C" w14:textId="77777777" w:rsidR="005D28B3" w:rsidRDefault="005D28B3" w:rsidP="005E5663">
      <w:pPr>
        <w:jc w:val="center"/>
        <w:rPr>
          <w:rFonts w:ascii="Times New Roman" w:hAnsi="Times New Roman" w:cs="Times New Roman"/>
          <w:sz w:val="28"/>
          <w:szCs w:val="28"/>
          <w:lang w:val="uk-UA"/>
        </w:rPr>
      </w:pPr>
    </w:p>
    <w:p w14:paraId="4D445B82" w14:textId="52775D79" w:rsidR="005E5663" w:rsidRPr="005E5663" w:rsidRDefault="005E5663" w:rsidP="005E5663">
      <w:pPr>
        <w:jc w:val="center"/>
        <w:rPr>
          <w:rFonts w:ascii="Times New Roman" w:hAnsi="Times New Roman" w:cs="Times New Roman"/>
          <w:sz w:val="28"/>
          <w:szCs w:val="28"/>
          <w:lang w:val="uk-UA"/>
        </w:rPr>
      </w:pPr>
      <w:r w:rsidRPr="005E5663">
        <w:rPr>
          <w:rFonts w:ascii="Times New Roman" w:hAnsi="Times New Roman" w:cs="Times New Roman"/>
          <w:sz w:val="28"/>
          <w:szCs w:val="28"/>
          <w:lang w:val="uk-UA"/>
        </w:rPr>
        <w:t>ДОДАТКИ</w:t>
      </w:r>
    </w:p>
    <w:sectPr w:rsidR="005E5663" w:rsidRPr="005E5663" w:rsidSect="00770F76">
      <w:headerReference w:type="default" r:id="rId70"/>
      <w:pgSz w:w="11906" w:h="16838"/>
      <w:pgMar w:top="1134" w:right="850" w:bottom="1134" w:left="1701" w:header="708" w:footer="708"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2DC0C" w14:textId="77777777" w:rsidR="00365DEA" w:rsidRDefault="00365DEA" w:rsidP="00982898">
      <w:pPr>
        <w:spacing w:after="0" w:line="240" w:lineRule="auto"/>
      </w:pPr>
      <w:r>
        <w:separator/>
      </w:r>
    </w:p>
  </w:endnote>
  <w:endnote w:type="continuationSeparator" w:id="0">
    <w:p w14:paraId="53B1EE09" w14:textId="77777777" w:rsidR="00365DEA" w:rsidRDefault="00365DEA" w:rsidP="0098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3B39" w14:textId="77777777" w:rsidR="00365DEA" w:rsidRDefault="00365DEA" w:rsidP="00982898">
      <w:pPr>
        <w:spacing w:after="0" w:line="240" w:lineRule="auto"/>
      </w:pPr>
      <w:r>
        <w:separator/>
      </w:r>
    </w:p>
  </w:footnote>
  <w:footnote w:type="continuationSeparator" w:id="0">
    <w:p w14:paraId="01CFDD2E" w14:textId="77777777" w:rsidR="00365DEA" w:rsidRDefault="00365DEA" w:rsidP="00982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9"/>
      <w:gridCol w:w="3119"/>
      <w:gridCol w:w="3117"/>
    </w:tblGrid>
    <w:tr w:rsidR="00991D8A" w14:paraId="3F0697F0" w14:textId="77777777">
      <w:trPr>
        <w:trHeight w:val="720"/>
      </w:trPr>
      <w:tc>
        <w:tcPr>
          <w:tcW w:w="1667" w:type="pct"/>
        </w:tcPr>
        <w:p w14:paraId="7716808E" w14:textId="77777777" w:rsidR="00991D8A" w:rsidRDefault="00991D8A">
          <w:pPr>
            <w:pStyle w:val="ae"/>
            <w:tabs>
              <w:tab w:val="clear" w:pos="4677"/>
              <w:tab w:val="clear" w:pos="9355"/>
            </w:tabs>
            <w:rPr>
              <w:color w:val="5B9BD5" w:themeColor="accent1"/>
            </w:rPr>
          </w:pPr>
        </w:p>
      </w:tc>
      <w:tc>
        <w:tcPr>
          <w:tcW w:w="1667" w:type="pct"/>
        </w:tcPr>
        <w:p w14:paraId="354EADF0" w14:textId="77777777" w:rsidR="00991D8A" w:rsidRDefault="00991D8A">
          <w:pPr>
            <w:pStyle w:val="ae"/>
            <w:tabs>
              <w:tab w:val="clear" w:pos="4677"/>
              <w:tab w:val="clear" w:pos="9355"/>
            </w:tabs>
            <w:jc w:val="center"/>
            <w:rPr>
              <w:color w:val="5B9BD5" w:themeColor="accent1"/>
            </w:rPr>
          </w:pPr>
        </w:p>
      </w:tc>
      <w:tc>
        <w:tcPr>
          <w:tcW w:w="1666" w:type="pct"/>
        </w:tcPr>
        <w:p w14:paraId="2673AED3" w14:textId="2967E026" w:rsidR="00991D8A" w:rsidRPr="00982898" w:rsidRDefault="00991D8A">
          <w:pPr>
            <w:pStyle w:val="ae"/>
            <w:tabs>
              <w:tab w:val="clear" w:pos="4677"/>
              <w:tab w:val="clear" w:pos="9355"/>
            </w:tabs>
            <w:jc w:val="right"/>
            <w:rPr>
              <w:color w:val="5B9BD5" w:themeColor="accent1"/>
              <w:lang w:val="uk-UA"/>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E17DC2">
            <w:rPr>
              <w:noProof/>
              <w:color w:val="5B9BD5" w:themeColor="accent1"/>
              <w:sz w:val="24"/>
              <w:szCs w:val="24"/>
            </w:rPr>
            <w:t>147</w:t>
          </w:r>
          <w:r>
            <w:rPr>
              <w:color w:val="5B9BD5" w:themeColor="accent1"/>
              <w:sz w:val="24"/>
              <w:szCs w:val="24"/>
            </w:rPr>
            <w:fldChar w:fldCharType="end"/>
          </w:r>
        </w:p>
      </w:tc>
    </w:tr>
  </w:tbl>
  <w:p w14:paraId="133D15EA" w14:textId="77777777" w:rsidR="00991D8A" w:rsidRDefault="00991D8A">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175"/>
    <w:multiLevelType w:val="hybridMultilevel"/>
    <w:tmpl w:val="3F0C1956"/>
    <w:lvl w:ilvl="0" w:tplc="7A1E3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81F94"/>
    <w:multiLevelType w:val="hybridMultilevel"/>
    <w:tmpl w:val="5E2AEED2"/>
    <w:lvl w:ilvl="0" w:tplc="2CF04F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8264B13"/>
    <w:multiLevelType w:val="hybridMultilevel"/>
    <w:tmpl w:val="B3E87FB6"/>
    <w:lvl w:ilvl="0" w:tplc="7A1E3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10C6B"/>
    <w:multiLevelType w:val="hybridMultilevel"/>
    <w:tmpl w:val="309649D2"/>
    <w:lvl w:ilvl="0" w:tplc="7A1E3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0F33F7"/>
    <w:multiLevelType w:val="hybridMultilevel"/>
    <w:tmpl w:val="31FCD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B6E08"/>
    <w:multiLevelType w:val="hybridMultilevel"/>
    <w:tmpl w:val="EF620158"/>
    <w:lvl w:ilvl="0" w:tplc="7A1E38FC">
      <w:start w:val="1"/>
      <w:numFmt w:val="bullet"/>
      <w:lvlText w:val=""/>
      <w:lvlJc w:val="left"/>
      <w:pPr>
        <w:ind w:left="720" w:hanging="360"/>
      </w:pPr>
      <w:rPr>
        <w:rFonts w:ascii="Symbol" w:hAnsi="Symbol" w:hint="default"/>
      </w:rPr>
    </w:lvl>
    <w:lvl w:ilvl="1" w:tplc="7A1E38F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76102E"/>
    <w:multiLevelType w:val="multilevel"/>
    <w:tmpl w:val="EAE6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6208B"/>
    <w:multiLevelType w:val="hybridMultilevel"/>
    <w:tmpl w:val="4C34D05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A6D7CA0"/>
    <w:multiLevelType w:val="hybridMultilevel"/>
    <w:tmpl w:val="CAA48FA4"/>
    <w:lvl w:ilvl="0" w:tplc="2CF04F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DE169E5"/>
    <w:multiLevelType w:val="hybridMultilevel"/>
    <w:tmpl w:val="8D0EC35C"/>
    <w:lvl w:ilvl="0" w:tplc="2CF04F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E31004"/>
    <w:multiLevelType w:val="multilevel"/>
    <w:tmpl w:val="3E4A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C6E15"/>
    <w:multiLevelType w:val="hybridMultilevel"/>
    <w:tmpl w:val="C130EEB4"/>
    <w:lvl w:ilvl="0" w:tplc="2CF04F80">
      <w:start w:val="1"/>
      <w:numFmt w:val="bullet"/>
      <w:lvlText w:val=""/>
      <w:lvlJc w:val="left"/>
      <w:pPr>
        <w:ind w:left="1440" w:hanging="360"/>
      </w:pPr>
      <w:rPr>
        <w:rFonts w:ascii="Symbol" w:hAnsi="Symbol" w:hint="default"/>
      </w:rPr>
    </w:lvl>
    <w:lvl w:ilvl="1" w:tplc="2CF04F80">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02C6FA9"/>
    <w:multiLevelType w:val="multilevel"/>
    <w:tmpl w:val="7D083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23451B"/>
    <w:multiLevelType w:val="multilevel"/>
    <w:tmpl w:val="CE5C2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E54379"/>
    <w:multiLevelType w:val="hybridMultilevel"/>
    <w:tmpl w:val="97BA38CE"/>
    <w:lvl w:ilvl="0" w:tplc="2CF04F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D52693B"/>
    <w:multiLevelType w:val="hybridMultilevel"/>
    <w:tmpl w:val="7BC80638"/>
    <w:lvl w:ilvl="0" w:tplc="D9F07864">
      <w:start w:val="1"/>
      <w:numFmt w:val="bullet"/>
      <w:lvlText w:val=""/>
      <w:lvlJc w:val="left"/>
      <w:pPr>
        <w:ind w:left="720" w:hanging="360"/>
      </w:pPr>
      <w:rPr>
        <w:rFonts w:ascii="Symbol" w:hAnsi="Symbol" w:hint="default"/>
        <w:b/>
        <w:bCs/>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1FA0E8D"/>
    <w:multiLevelType w:val="hybridMultilevel"/>
    <w:tmpl w:val="C746431A"/>
    <w:lvl w:ilvl="0" w:tplc="2CF04F80">
      <w:start w:val="1"/>
      <w:numFmt w:val="bullet"/>
      <w:lvlText w:val=""/>
      <w:lvlJc w:val="left"/>
      <w:pPr>
        <w:ind w:left="720" w:hanging="360"/>
      </w:pPr>
      <w:rPr>
        <w:rFonts w:ascii="Symbol" w:hAnsi="Symbol" w:hint="default"/>
      </w:rPr>
    </w:lvl>
    <w:lvl w:ilvl="1" w:tplc="2CF04F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5A2F25"/>
    <w:multiLevelType w:val="hybridMultilevel"/>
    <w:tmpl w:val="FC74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8E43FB"/>
    <w:multiLevelType w:val="multilevel"/>
    <w:tmpl w:val="7B6E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990C17"/>
    <w:multiLevelType w:val="hybridMultilevel"/>
    <w:tmpl w:val="17E02D26"/>
    <w:lvl w:ilvl="0" w:tplc="7A1E3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724C02"/>
    <w:multiLevelType w:val="hybridMultilevel"/>
    <w:tmpl w:val="7D989CD6"/>
    <w:lvl w:ilvl="0" w:tplc="7A1E3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8E70AB"/>
    <w:multiLevelType w:val="hybridMultilevel"/>
    <w:tmpl w:val="294C95B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46AC7D67"/>
    <w:multiLevelType w:val="hybridMultilevel"/>
    <w:tmpl w:val="CC64C1BC"/>
    <w:lvl w:ilvl="0" w:tplc="2CF04F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8C74388"/>
    <w:multiLevelType w:val="hybridMultilevel"/>
    <w:tmpl w:val="6FDA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504868"/>
    <w:multiLevelType w:val="hybridMultilevel"/>
    <w:tmpl w:val="672C8E1E"/>
    <w:lvl w:ilvl="0" w:tplc="54D6273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7879A2"/>
    <w:multiLevelType w:val="hybridMultilevel"/>
    <w:tmpl w:val="1F0C5D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04C3251"/>
    <w:multiLevelType w:val="hybridMultilevel"/>
    <w:tmpl w:val="E11461A6"/>
    <w:lvl w:ilvl="0" w:tplc="2CF04F80">
      <w:start w:val="1"/>
      <w:numFmt w:val="bullet"/>
      <w:lvlText w:val=""/>
      <w:lvlJc w:val="left"/>
      <w:pPr>
        <w:ind w:left="1440" w:hanging="360"/>
      </w:pPr>
      <w:rPr>
        <w:rFonts w:ascii="Symbol" w:hAnsi="Symbol" w:hint="default"/>
      </w:rPr>
    </w:lvl>
    <w:lvl w:ilvl="1" w:tplc="82964888">
      <w:start w:val="400"/>
      <w:numFmt w:val="bullet"/>
      <w:lvlText w:val="•"/>
      <w:lvlJc w:val="left"/>
      <w:pPr>
        <w:ind w:left="2160" w:hanging="36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1DE5A8C"/>
    <w:multiLevelType w:val="hybridMultilevel"/>
    <w:tmpl w:val="DC2C209C"/>
    <w:lvl w:ilvl="0" w:tplc="2CF04F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3697F29"/>
    <w:multiLevelType w:val="hybridMultilevel"/>
    <w:tmpl w:val="3CE46CF4"/>
    <w:lvl w:ilvl="0" w:tplc="7A1E38FC">
      <w:start w:val="1"/>
      <w:numFmt w:val="bullet"/>
      <w:lvlText w:val=""/>
      <w:lvlJc w:val="left"/>
      <w:pPr>
        <w:ind w:left="720" w:hanging="360"/>
      </w:pPr>
      <w:rPr>
        <w:rFonts w:ascii="Symbol" w:hAnsi="Symbol" w:hint="default"/>
      </w:rPr>
    </w:lvl>
    <w:lvl w:ilvl="1" w:tplc="7A1E38F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76726B"/>
    <w:multiLevelType w:val="hybridMultilevel"/>
    <w:tmpl w:val="BC22F55E"/>
    <w:lvl w:ilvl="0" w:tplc="B9BCF0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3EC1EDB"/>
    <w:multiLevelType w:val="multilevel"/>
    <w:tmpl w:val="CCEC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B75D5B"/>
    <w:multiLevelType w:val="hybridMultilevel"/>
    <w:tmpl w:val="8AC29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3D1782"/>
    <w:multiLevelType w:val="hybridMultilevel"/>
    <w:tmpl w:val="FCC6C486"/>
    <w:lvl w:ilvl="0" w:tplc="2CF04F8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6DAE074D"/>
    <w:multiLevelType w:val="hybridMultilevel"/>
    <w:tmpl w:val="7C92835C"/>
    <w:lvl w:ilvl="0" w:tplc="2CF04F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5290158"/>
    <w:multiLevelType w:val="hybridMultilevel"/>
    <w:tmpl w:val="5B24ECAE"/>
    <w:lvl w:ilvl="0" w:tplc="7A1E3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C068CC"/>
    <w:multiLevelType w:val="hybridMultilevel"/>
    <w:tmpl w:val="51E2AE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F6D598A"/>
    <w:multiLevelType w:val="multilevel"/>
    <w:tmpl w:val="7E36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4"/>
  </w:num>
  <w:num w:numId="3">
    <w:abstractNumId w:val="10"/>
  </w:num>
  <w:num w:numId="4">
    <w:abstractNumId w:val="18"/>
  </w:num>
  <w:num w:numId="5">
    <w:abstractNumId w:val="30"/>
  </w:num>
  <w:num w:numId="6">
    <w:abstractNumId w:val="12"/>
  </w:num>
  <w:num w:numId="7">
    <w:abstractNumId w:val="6"/>
  </w:num>
  <w:num w:numId="8">
    <w:abstractNumId w:val="36"/>
  </w:num>
  <w:num w:numId="9">
    <w:abstractNumId w:val="13"/>
  </w:num>
  <w:num w:numId="10">
    <w:abstractNumId w:val="25"/>
  </w:num>
  <w:num w:numId="11">
    <w:abstractNumId w:val="1"/>
  </w:num>
  <w:num w:numId="12">
    <w:abstractNumId w:val="26"/>
  </w:num>
  <w:num w:numId="13">
    <w:abstractNumId w:val="9"/>
  </w:num>
  <w:num w:numId="14">
    <w:abstractNumId w:val="8"/>
  </w:num>
  <w:num w:numId="15">
    <w:abstractNumId w:val="33"/>
  </w:num>
  <w:num w:numId="16">
    <w:abstractNumId w:val="27"/>
  </w:num>
  <w:num w:numId="17">
    <w:abstractNumId w:val="14"/>
  </w:num>
  <w:num w:numId="18">
    <w:abstractNumId w:val="22"/>
  </w:num>
  <w:num w:numId="19">
    <w:abstractNumId w:val="34"/>
  </w:num>
  <w:num w:numId="20">
    <w:abstractNumId w:val="2"/>
  </w:num>
  <w:num w:numId="21">
    <w:abstractNumId w:val="28"/>
  </w:num>
  <w:num w:numId="22">
    <w:abstractNumId w:val="5"/>
  </w:num>
  <w:num w:numId="23">
    <w:abstractNumId w:val="0"/>
  </w:num>
  <w:num w:numId="24">
    <w:abstractNumId w:val="19"/>
  </w:num>
  <w:num w:numId="25">
    <w:abstractNumId w:val="20"/>
  </w:num>
  <w:num w:numId="26">
    <w:abstractNumId w:val="3"/>
  </w:num>
  <w:num w:numId="27">
    <w:abstractNumId w:val="16"/>
  </w:num>
  <w:num w:numId="28">
    <w:abstractNumId w:val="32"/>
  </w:num>
  <w:num w:numId="29">
    <w:abstractNumId w:val="11"/>
  </w:num>
  <w:num w:numId="30">
    <w:abstractNumId w:val="21"/>
  </w:num>
  <w:num w:numId="31">
    <w:abstractNumId w:val="15"/>
  </w:num>
  <w:num w:numId="32">
    <w:abstractNumId w:val="35"/>
  </w:num>
  <w:num w:numId="33">
    <w:abstractNumId w:val="7"/>
  </w:num>
  <w:num w:numId="34">
    <w:abstractNumId w:val="23"/>
  </w:num>
  <w:num w:numId="35">
    <w:abstractNumId w:val="17"/>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C1"/>
    <w:rsid w:val="00011048"/>
    <w:rsid w:val="000125B0"/>
    <w:rsid w:val="00020648"/>
    <w:rsid w:val="00020950"/>
    <w:rsid w:val="00021106"/>
    <w:rsid w:val="00023ABE"/>
    <w:rsid w:val="0003197D"/>
    <w:rsid w:val="00041993"/>
    <w:rsid w:val="0004279E"/>
    <w:rsid w:val="000451F2"/>
    <w:rsid w:val="00047A91"/>
    <w:rsid w:val="00047C8F"/>
    <w:rsid w:val="000513DA"/>
    <w:rsid w:val="00053371"/>
    <w:rsid w:val="00065E0A"/>
    <w:rsid w:val="000722C4"/>
    <w:rsid w:val="000779EC"/>
    <w:rsid w:val="0008182E"/>
    <w:rsid w:val="000824D6"/>
    <w:rsid w:val="00091CE8"/>
    <w:rsid w:val="00092279"/>
    <w:rsid w:val="00093B3D"/>
    <w:rsid w:val="000A091B"/>
    <w:rsid w:val="000A1A95"/>
    <w:rsid w:val="000A7CAF"/>
    <w:rsid w:val="000B2C8F"/>
    <w:rsid w:val="000B2EC8"/>
    <w:rsid w:val="000B454F"/>
    <w:rsid w:val="000B6D29"/>
    <w:rsid w:val="000C072C"/>
    <w:rsid w:val="000D69A4"/>
    <w:rsid w:val="000E12FF"/>
    <w:rsid w:val="000E2049"/>
    <w:rsid w:val="000E207E"/>
    <w:rsid w:val="000E2E53"/>
    <w:rsid w:val="000E609D"/>
    <w:rsid w:val="000E7FED"/>
    <w:rsid w:val="000F0541"/>
    <w:rsid w:val="001000DF"/>
    <w:rsid w:val="0010224A"/>
    <w:rsid w:val="00112460"/>
    <w:rsid w:val="001142CE"/>
    <w:rsid w:val="001203AE"/>
    <w:rsid w:val="00125254"/>
    <w:rsid w:val="001324C9"/>
    <w:rsid w:val="00133899"/>
    <w:rsid w:val="00133A02"/>
    <w:rsid w:val="001348E5"/>
    <w:rsid w:val="0014058E"/>
    <w:rsid w:val="00141D8E"/>
    <w:rsid w:val="00143FEA"/>
    <w:rsid w:val="0015065F"/>
    <w:rsid w:val="00170126"/>
    <w:rsid w:val="00172670"/>
    <w:rsid w:val="00176EFC"/>
    <w:rsid w:val="001809F2"/>
    <w:rsid w:val="00181DCD"/>
    <w:rsid w:val="00183E40"/>
    <w:rsid w:val="001857E6"/>
    <w:rsid w:val="001941F3"/>
    <w:rsid w:val="00194A5F"/>
    <w:rsid w:val="001A01FF"/>
    <w:rsid w:val="001B5824"/>
    <w:rsid w:val="001C4678"/>
    <w:rsid w:val="001C51E9"/>
    <w:rsid w:val="001E1D1B"/>
    <w:rsid w:val="001E42AC"/>
    <w:rsid w:val="001F1182"/>
    <w:rsid w:val="00206479"/>
    <w:rsid w:val="002074BD"/>
    <w:rsid w:val="00210A70"/>
    <w:rsid w:val="00212C6F"/>
    <w:rsid w:val="00214F20"/>
    <w:rsid w:val="002154DC"/>
    <w:rsid w:val="00217324"/>
    <w:rsid w:val="00221BAE"/>
    <w:rsid w:val="00221BD6"/>
    <w:rsid w:val="00224EAE"/>
    <w:rsid w:val="002262DE"/>
    <w:rsid w:val="00230D94"/>
    <w:rsid w:val="00232940"/>
    <w:rsid w:val="00240373"/>
    <w:rsid w:val="00243B2D"/>
    <w:rsid w:val="002449FE"/>
    <w:rsid w:val="002479C6"/>
    <w:rsid w:val="00247FEE"/>
    <w:rsid w:val="00255F49"/>
    <w:rsid w:val="00276AB6"/>
    <w:rsid w:val="00280E15"/>
    <w:rsid w:val="002818CB"/>
    <w:rsid w:val="00283AAA"/>
    <w:rsid w:val="00290989"/>
    <w:rsid w:val="00293C74"/>
    <w:rsid w:val="002A1C3F"/>
    <w:rsid w:val="002A23EA"/>
    <w:rsid w:val="002A6C37"/>
    <w:rsid w:val="002A780D"/>
    <w:rsid w:val="002B29E4"/>
    <w:rsid w:val="002B491D"/>
    <w:rsid w:val="002C0BAA"/>
    <w:rsid w:val="002D39ED"/>
    <w:rsid w:val="002D5C03"/>
    <w:rsid w:val="002E5307"/>
    <w:rsid w:val="002F1B72"/>
    <w:rsid w:val="00314FB7"/>
    <w:rsid w:val="003372DA"/>
    <w:rsid w:val="00337BD4"/>
    <w:rsid w:val="0034458A"/>
    <w:rsid w:val="00346134"/>
    <w:rsid w:val="00351D6E"/>
    <w:rsid w:val="003533F0"/>
    <w:rsid w:val="00355464"/>
    <w:rsid w:val="003607A5"/>
    <w:rsid w:val="00365DEA"/>
    <w:rsid w:val="003674F7"/>
    <w:rsid w:val="00382353"/>
    <w:rsid w:val="003829E4"/>
    <w:rsid w:val="003871D5"/>
    <w:rsid w:val="003903CA"/>
    <w:rsid w:val="00390E16"/>
    <w:rsid w:val="003959D7"/>
    <w:rsid w:val="003B3394"/>
    <w:rsid w:val="003B600C"/>
    <w:rsid w:val="003C0398"/>
    <w:rsid w:val="003C79B9"/>
    <w:rsid w:val="003D224C"/>
    <w:rsid w:val="003D376D"/>
    <w:rsid w:val="003E0F78"/>
    <w:rsid w:val="003E3DD9"/>
    <w:rsid w:val="003E7147"/>
    <w:rsid w:val="003F02B7"/>
    <w:rsid w:val="003F0386"/>
    <w:rsid w:val="003F1481"/>
    <w:rsid w:val="003F4458"/>
    <w:rsid w:val="003F5E33"/>
    <w:rsid w:val="004069EC"/>
    <w:rsid w:val="00414A2E"/>
    <w:rsid w:val="0041642B"/>
    <w:rsid w:val="0042035F"/>
    <w:rsid w:val="00423BC2"/>
    <w:rsid w:val="00425D28"/>
    <w:rsid w:val="00436CEC"/>
    <w:rsid w:val="00437962"/>
    <w:rsid w:val="00445722"/>
    <w:rsid w:val="004459CE"/>
    <w:rsid w:val="00446443"/>
    <w:rsid w:val="00453C26"/>
    <w:rsid w:val="0046587C"/>
    <w:rsid w:val="004676FC"/>
    <w:rsid w:val="00473C3D"/>
    <w:rsid w:val="00481F92"/>
    <w:rsid w:val="004823BA"/>
    <w:rsid w:val="00487ABB"/>
    <w:rsid w:val="00487EC1"/>
    <w:rsid w:val="00497582"/>
    <w:rsid w:val="004A5E65"/>
    <w:rsid w:val="004C01FB"/>
    <w:rsid w:val="004C571A"/>
    <w:rsid w:val="004C6C26"/>
    <w:rsid w:val="004E04EF"/>
    <w:rsid w:val="004E3150"/>
    <w:rsid w:val="004E352A"/>
    <w:rsid w:val="004E4FEE"/>
    <w:rsid w:val="004F291E"/>
    <w:rsid w:val="004F5041"/>
    <w:rsid w:val="004F5594"/>
    <w:rsid w:val="004F7720"/>
    <w:rsid w:val="00514FD0"/>
    <w:rsid w:val="005347B2"/>
    <w:rsid w:val="005440F9"/>
    <w:rsid w:val="00546826"/>
    <w:rsid w:val="00551CF7"/>
    <w:rsid w:val="00554013"/>
    <w:rsid w:val="005550BB"/>
    <w:rsid w:val="00555A89"/>
    <w:rsid w:val="00562A1D"/>
    <w:rsid w:val="00564A6A"/>
    <w:rsid w:val="005742AC"/>
    <w:rsid w:val="00576296"/>
    <w:rsid w:val="00580277"/>
    <w:rsid w:val="005864A6"/>
    <w:rsid w:val="00586F3D"/>
    <w:rsid w:val="0059031C"/>
    <w:rsid w:val="00590FFC"/>
    <w:rsid w:val="005A5918"/>
    <w:rsid w:val="005B4038"/>
    <w:rsid w:val="005C0F5A"/>
    <w:rsid w:val="005D28B3"/>
    <w:rsid w:val="005D32E0"/>
    <w:rsid w:val="005E1851"/>
    <w:rsid w:val="005E1C3B"/>
    <w:rsid w:val="005E3777"/>
    <w:rsid w:val="005E5663"/>
    <w:rsid w:val="005E627D"/>
    <w:rsid w:val="005F1750"/>
    <w:rsid w:val="005F1824"/>
    <w:rsid w:val="005F5949"/>
    <w:rsid w:val="005F6B2D"/>
    <w:rsid w:val="00603918"/>
    <w:rsid w:val="00613D03"/>
    <w:rsid w:val="006159D2"/>
    <w:rsid w:val="00620477"/>
    <w:rsid w:val="00623EC4"/>
    <w:rsid w:val="00630CDC"/>
    <w:rsid w:val="00635EA1"/>
    <w:rsid w:val="00641841"/>
    <w:rsid w:val="006443B5"/>
    <w:rsid w:val="00652B75"/>
    <w:rsid w:val="006536B9"/>
    <w:rsid w:val="006548C7"/>
    <w:rsid w:val="00657758"/>
    <w:rsid w:val="0066193E"/>
    <w:rsid w:val="006679B3"/>
    <w:rsid w:val="00670A81"/>
    <w:rsid w:val="00670CF4"/>
    <w:rsid w:val="006737CB"/>
    <w:rsid w:val="00677A66"/>
    <w:rsid w:val="00683968"/>
    <w:rsid w:val="00686F12"/>
    <w:rsid w:val="00692612"/>
    <w:rsid w:val="006A0632"/>
    <w:rsid w:val="006A0845"/>
    <w:rsid w:val="006A2104"/>
    <w:rsid w:val="006A4544"/>
    <w:rsid w:val="006A6159"/>
    <w:rsid w:val="006B0512"/>
    <w:rsid w:val="006B0E7E"/>
    <w:rsid w:val="006C3DD9"/>
    <w:rsid w:val="006D2787"/>
    <w:rsid w:val="006D2B0C"/>
    <w:rsid w:val="006D7A21"/>
    <w:rsid w:val="006D7DFE"/>
    <w:rsid w:val="006F0D4A"/>
    <w:rsid w:val="006F4276"/>
    <w:rsid w:val="006F52F2"/>
    <w:rsid w:val="00705D1B"/>
    <w:rsid w:val="00707E93"/>
    <w:rsid w:val="0071087B"/>
    <w:rsid w:val="00715A88"/>
    <w:rsid w:val="00720A6B"/>
    <w:rsid w:val="007351A1"/>
    <w:rsid w:val="00750BBA"/>
    <w:rsid w:val="007633BF"/>
    <w:rsid w:val="00766768"/>
    <w:rsid w:val="00767567"/>
    <w:rsid w:val="00770F76"/>
    <w:rsid w:val="00773D67"/>
    <w:rsid w:val="00780117"/>
    <w:rsid w:val="007A0E56"/>
    <w:rsid w:val="007A6250"/>
    <w:rsid w:val="007B56CA"/>
    <w:rsid w:val="007B7B54"/>
    <w:rsid w:val="007C1F69"/>
    <w:rsid w:val="007C2A15"/>
    <w:rsid w:val="007C36FF"/>
    <w:rsid w:val="007C46B2"/>
    <w:rsid w:val="007D1E94"/>
    <w:rsid w:val="007E00B8"/>
    <w:rsid w:val="007E23CD"/>
    <w:rsid w:val="007E430D"/>
    <w:rsid w:val="007E5F20"/>
    <w:rsid w:val="007F2461"/>
    <w:rsid w:val="007F2ED2"/>
    <w:rsid w:val="0080012E"/>
    <w:rsid w:val="00802738"/>
    <w:rsid w:val="0080356B"/>
    <w:rsid w:val="008039FC"/>
    <w:rsid w:val="00803B88"/>
    <w:rsid w:val="00806278"/>
    <w:rsid w:val="008110D5"/>
    <w:rsid w:val="00815AB6"/>
    <w:rsid w:val="00827DE8"/>
    <w:rsid w:val="008310FB"/>
    <w:rsid w:val="008311C5"/>
    <w:rsid w:val="00833351"/>
    <w:rsid w:val="00833DBE"/>
    <w:rsid w:val="00837A2F"/>
    <w:rsid w:val="00837DDD"/>
    <w:rsid w:val="008471AC"/>
    <w:rsid w:val="00853CE2"/>
    <w:rsid w:val="00855114"/>
    <w:rsid w:val="00866303"/>
    <w:rsid w:val="00866FBE"/>
    <w:rsid w:val="00871E56"/>
    <w:rsid w:val="0087362A"/>
    <w:rsid w:val="00877A64"/>
    <w:rsid w:val="008844C3"/>
    <w:rsid w:val="00885F47"/>
    <w:rsid w:val="0089336E"/>
    <w:rsid w:val="008A68C6"/>
    <w:rsid w:val="008B34A2"/>
    <w:rsid w:val="008B5698"/>
    <w:rsid w:val="008B64B1"/>
    <w:rsid w:val="008C4626"/>
    <w:rsid w:val="008C7698"/>
    <w:rsid w:val="008D374F"/>
    <w:rsid w:val="008D7A58"/>
    <w:rsid w:val="008F3D5B"/>
    <w:rsid w:val="00900A8B"/>
    <w:rsid w:val="009023E1"/>
    <w:rsid w:val="0091224D"/>
    <w:rsid w:val="009143D9"/>
    <w:rsid w:val="00925855"/>
    <w:rsid w:val="00926D17"/>
    <w:rsid w:val="00927663"/>
    <w:rsid w:val="00953A54"/>
    <w:rsid w:val="00953F37"/>
    <w:rsid w:val="009571CD"/>
    <w:rsid w:val="0096474A"/>
    <w:rsid w:val="00966E4D"/>
    <w:rsid w:val="00971342"/>
    <w:rsid w:val="00975050"/>
    <w:rsid w:val="00975815"/>
    <w:rsid w:val="00977F78"/>
    <w:rsid w:val="00982630"/>
    <w:rsid w:val="00982898"/>
    <w:rsid w:val="00984397"/>
    <w:rsid w:val="00984AB6"/>
    <w:rsid w:val="00986CC1"/>
    <w:rsid w:val="009870C2"/>
    <w:rsid w:val="00991D8A"/>
    <w:rsid w:val="009A3B87"/>
    <w:rsid w:val="009A4E74"/>
    <w:rsid w:val="009B0082"/>
    <w:rsid w:val="009B30A0"/>
    <w:rsid w:val="009C711E"/>
    <w:rsid w:val="009D01D3"/>
    <w:rsid w:val="009D1648"/>
    <w:rsid w:val="009D7E7B"/>
    <w:rsid w:val="009E5AB6"/>
    <w:rsid w:val="009F153C"/>
    <w:rsid w:val="009F3053"/>
    <w:rsid w:val="009F5F1C"/>
    <w:rsid w:val="00A01AFC"/>
    <w:rsid w:val="00A2374B"/>
    <w:rsid w:val="00A340B2"/>
    <w:rsid w:val="00A35F7B"/>
    <w:rsid w:val="00A36AF8"/>
    <w:rsid w:val="00A42386"/>
    <w:rsid w:val="00A46814"/>
    <w:rsid w:val="00A4696C"/>
    <w:rsid w:val="00A478DE"/>
    <w:rsid w:val="00A47988"/>
    <w:rsid w:val="00A57235"/>
    <w:rsid w:val="00A70521"/>
    <w:rsid w:val="00A70560"/>
    <w:rsid w:val="00A730FF"/>
    <w:rsid w:val="00A73F55"/>
    <w:rsid w:val="00A74AC0"/>
    <w:rsid w:val="00A75693"/>
    <w:rsid w:val="00A80AE6"/>
    <w:rsid w:val="00A85F55"/>
    <w:rsid w:val="00A86AC0"/>
    <w:rsid w:val="00A91668"/>
    <w:rsid w:val="00AA0FFB"/>
    <w:rsid w:val="00AA2E2F"/>
    <w:rsid w:val="00AA65D3"/>
    <w:rsid w:val="00AB12C1"/>
    <w:rsid w:val="00AB1FB7"/>
    <w:rsid w:val="00AC6EBE"/>
    <w:rsid w:val="00AD6204"/>
    <w:rsid w:val="00AE2E1F"/>
    <w:rsid w:val="00AE60CA"/>
    <w:rsid w:val="00AF05E9"/>
    <w:rsid w:val="00B0180E"/>
    <w:rsid w:val="00B0395C"/>
    <w:rsid w:val="00B14C37"/>
    <w:rsid w:val="00B22072"/>
    <w:rsid w:val="00B25003"/>
    <w:rsid w:val="00B335A6"/>
    <w:rsid w:val="00B43E47"/>
    <w:rsid w:val="00B55B64"/>
    <w:rsid w:val="00B55D42"/>
    <w:rsid w:val="00B6128B"/>
    <w:rsid w:val="00B638A0"/>
    <w:rsid w:val="00B66712"/>
    <w:rsid w:val="00B714A3"/>
    <w:rsid w:val="00B71F6A"/>
    <w:rsid w:val="00B811BB"/>
    <w:rsid w:val="00B84F82"/>
    <w:rsid w:val="00B850EB"/>
    <w:rsid w:val="00B94399"/>
    <w:rsid w:val="00B95C69"/>
    <w:rsid w:val="00B96568"/>
    <w:rsid w:val="00BA1816"/>
    <w:rsid w:val="00BA25E8"/>
    <w:rsid w:val="00BB0B7D"/>
    <w:rsid w:val="00BC172F"/>
    <w:rsid w:val="00BC1BE6"/>
    <w:rsid w:val="00BC6BAC"/>
    <w:rsid w:val="00BD479F"/>
    <w:rsid w:val="00BE0F25"/>
    <w:rsid w:val="00BE512F"/>
    <w:rsid w:val="00BF3EDB"/>
    <w:rsid w:val="00BF4DE7"/>
    <w:rsid w:val="00BF4FB4"/>
    <w:rsid w:val="00BF6A23"/>
    <w:rsid w:val="00C077EC"/>
    <w:rsid w:val="00C07A7D"/>
    <w:rsid w:val="00C123B9"/>
    <w:rsid w:val="00C145ED"/>
    <w:rsid w:val="00C26E0C"/>
    <w:rsid w:val="00C3295F"/>
    <w:rsid w:val="00C33B6C"/>
    <w:rsid w:val="00C41100"/>
    <w:rsid w:val="00C42929"/>
    <w:rsid w:val="00C45F5D"/>
    <w:rsid w:val="00C45FDC"/>
    <w:rsid w:val="00C516E9"/>
    <w:rsid w:val="00C52256"/>
    <w:rsid w:val="00C5565E"/>
    <w:rsid w:val="00C55E6B"/>
    <w:rsid w:val="00C60EFB"/>
    <w:rsid w:val="00C62D7A"/>
    <w:rsid w:val="00C66B33"/>
    <w:rsid w:val="00C770CA"/>
    <w:rsid w:val="00C8509C"/>
    <w:rsid w:val="00C90B01"/>
    <w:rsid w:val="00C96431"/>
    <w:rsid w:val="00C96C67"/>
    <w:rsid w:val="00CA3987"/>
    <w:rsid w:val="00CA3B0F"/>
    <w:rsid w:val="00CB10D9"/>
    <w:rsid w:val="00CB2B73"/>
    <w:rsid w:val="00CC2279"/>
    <w:rsid w:val="00CC4F4A"/>
    <w:rsid w:val="00CC7939"/>
    <w:rsid w:val="00CD40FD"/>
    <w:rsid w:val="00CE4C75"/>
    <w:rsid w:val="00CE6CDF"/>
    <w:rsid w:val="00D038E9"/>
    <w:rsid w:val="00D07428"/>
    <w:rsid w:val="00D12991"/>
    <w:rsid w:val="00D2075B"/>
    <w:rsid w:val="00D20AA9"/>
    <w:rsid w:val="00D21E0E"/>
    <w:rsid w:val="00D238B3"/>
    <w:rsid w:val="00D348DB"/>
    <w:rsid w:val="00D36A30"/>
    <w:rsid w:val="00D40CAE"/>
    <w:rsid w:val="00D417BA"/>
    <w:rsid w:val="00D447E2"/>
    <w:rsid w:val="00D56963"/>
    <w:rsid w:val="00D606FD"/>
    <w:rsid w:val="00D71C96"/>
    <w:rsid w:val="00D750CA"/>
    <w:rsid w:val="00D76DD4"/>
    <w:rsid w:val="00D8519C"/>
    <w:rsid w:val="00D86634"/>
    <w:rsid w:val="00DB14DB"/>
    <w:rsid w:val="00DB4860"/>
    <w:rsid w:val="00DE6493"/>
    <w:rsid w:val="00DE6E91"/>
    <w:rsid w:val="00DE7D94"/>
    <w:rsid w:val="00DF2F69"/>
    <w:rsid w:val="00E137E9"/>
    <w:rsid w:val="00E17DC2"/>
    <w:rsid w:val="00E23527"/>
    <w:rsid w:val="00E31187"/>
    <w:rsid w:val="00E360E4"/>
    <w:rsid w:val="00E37092"/>
    <w:rsid w:val="00E4177E"/>
    <w:rsid w:val="00E4197C"/>
    <w:rsid w:val="00E44083"/>
    <w:rsid w:val="00E44818"/>
    <w:rsid w:val="00E44F44"/>
    <w:rsid w:val="00E53894"/>
    <w:rsid w:val="00E5511C"/>
    <w:rsid w:val="00E62515"/>
    <w:rsid w:val="00E67E4F"/>
    <w:rsid w:val="00E72144"/>
    <w:rsid w:val="00E809E5"/>
    <w:rsid w:val="00E83ED7"/>
    <w:rsid w:val="00E8555D"/>
    <w:rsid w:val="00E95F82"/>
    <w:rsid w:val="00E96827"/>
    <w:rsid w:val="00EA1636"/>
    <w:rsid w:val="00EA545F"/>
    <w:rsid w:val="00EA6EA5"/>
    <w:rsid w:val="00EB77A9"/>
    <w:rsid w:val="00ED590F"/>
    <w:rsid w:val="00EE1D12"/>
    <w:rsid w:val="00EF0058"/>
    <w:rsid w:val="00EF509E"/>
    <w:rsid w:val="00EF5539"/>
    <w:rsid w:val="00EF79ED"/>
    <w:rsid w:val="00F00460"/>
    <w:rsid w:val="00F01583"/>
    <w:rsid w:val="00F0753C"/>
    <w:rsid w:val="00F12D22"/>
    <w:rsid w:val="00F4205B"/>
    <w:rsid w:val="00F47C2C"/>
    <w:rsid w:val="00F50F88"/>
    <w:rsid w:val="00F56960"/>
    <w:rsid w:val="00F66AAF"/>
    <w:rsid w:val="00F66DDE"/>
    <w:rsid w:val="00F724F2"/>
    <w:rsid w:val="00F736BC"/>
    <w:rsid w:val="00F81912"/>
    <w:rsid w:val="00F81C7E"/>
    <w:rsid w:val="00F87D90"/>
    <w:rsid w:val="00F95166"/>
    <w:rsid w:val="00FA0284"/>
    <w:rsid w:val="00FB632D"/>
    <w:rsid w:val="00FC536A"/>
    <w:rsid w:val="00FD2CE7"/>
    <w:rsid w:val="00FE4D62"/>
    <w:rsid w:val="00FE5BF7"/>
    <w:rsid w:val="00FF7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6C208"/>
  <w15:docId w15:val="{4DE8253A-4DF5-4E02-BF9F-272D6E41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12C1"/>
    <w:pPr>
      <w:ind w:left="720"/>
      <w:contextualSpacing/>
    </w:pPr>
  </w:style>
  <w:style w:type="paragraph" w:customStyle="1" w:styleId="a5">
    <w:name w:val="Нормальний текст"/>
    <w:basedOn w:val="a"/>
    <w:rsid w:val="00445722"/>
    <w:pPr>
      <w:spacing w:before="120" w:after="0" w:line="240" w:lineRule="auto"/>
      <w:ind w:firstLine="567"/>
    </w:pPr>
    <w:rPr>
      <w:rFonts w:ascii="Antiqua" w:eastAsia="Times New Roman" w:hAnsi="Antiqua" w:cs="Times New Roman"/>
      <w:sz w:val="26"/>
      <w:szCs w:val="20"/>
      <w:lang w:val="uk-UA" w:eastAsia="ru-RU"/>
    </w:rPr>
  </w:style>
  <w:style w:type="table" w:styleId="a6">
    <w:name w:val="Table Grid"/>
    <w:basedOn w:val="a1"/>
    <w:uiPriority w:val="39"/>
    <w:rsid w:val="0044572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CF7"/>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613D03"/>
    <w:rPr>
      <w:color w:val="0563C1" w:themeColor="hyperlink"/>
      <w:u w:val="single"/>
    </w:rPr>
  </w:style>
  <w:style w:type="paragraph" w:styleId="a8">
    <w:name w:val="Balloon Text"/>
    <w:basedOn w:val="a"/>
    <w:link w:val="a9"/>
    <w:uiPriority w:val="99"/>
    <w:semiHidden/>
    <w:unhideWhenUsed/>
    <w:rsid w:val="00BC17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C172F"/>
    <w:rPr>
      <w:rFonts w:ascii="Segoe UI" w:hAnsi="Segoe UI" w:cs="Segoe UI"/>
      <w:sz w:val="18"/>
      <w:szCs w:val="18"/>
    </w:rPr>
  </w:style>
  <w:style w:type="paragraph" w:styleId="aa">
    <w:name w:val="Normal (Web)"/>
    <w:basedOn w:val="a"/>
    <w:uiPriority w:val="99"/>
    <w:semiHidden/>
    <w:unhideWhenUsed/>
    <w:rsid w:val="008471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39"/>
    <w:rsid w:val="0020647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semiHidden/>
    <w:unhideWhenUsed/>
    <w:rsid w:val="001324C9"/>
    <w:rPr>
      <w:sz w:val="16"/>
      <w:szCs w:val="16"/>
    </w:rPr>
  </w:style>
  <w:style w:type="paragraph" w:styleId="ac">
    <w:name w:val="annotation text"/>
    <w:basedOn w:val="a"/>
    <w:link w:val="ad"/>
    <w:uiPriority w:val="99"/>
    <w:semiHidden/>
    <w:unhideWhenUsed/>
    <w:rsid w:val="001324C9"/>
    <w:rPr>
      <w:rFonts w:ascii="Calibri" w:eastAsia="Calibri" w:hAnsi="Calibri" w:cs="Times New Roman"/>
      <w:sz w:val="20"/>
      <w:szCs w:val="20"/>
    </w:rPr>
  </w:style>
  <w:style w:type="character" w:customStyle="1" w:styleId="ad">
    <w:name w:val="Текст примечания Знак"/>
    <w:basedOn w:val="a0"/>
    <w:link w:val="ac"/>
    <w:uiPriority w:val="99"/>
    <w:semiHidden/>
    <w:rsid w:val="001324C9"/>
    <w:rPr>
      <w:rFonts w:ascii="Calibri" w:eastAsia="Calibri" w:hAnsi="Calibri" w:cs="Times New Roman"/>
      <w:sz w:val="20"/>
      <w:szCs w:val="20"/>
    </w:rPr>
  </w:style>
  <w:style w:type="character" w:customStyle="1" w:styleId="a4">
    <w:name w:val="Абзац списка Знак"/>
    <w:link w:val="a3"/>
    <w:uiPriority w:val="34"/>
    <w:locked/>
    <w:rsid w:val="007351A1"/>
  </w:style>
  <w:style w:type="paragraph" w:customStyle="1" w:styleId="rvps2">
    <w:name w:val="rvps2"/>
    <w:basedOn w:val="a"/>
    <w:rsid w:val="003F5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8289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82898"/>
  </w:style>
  <w:style w:type="paragraph" w:styleId="af0">
    <w:name w:val="footer"/>
    <w:basedOn w:val="a"/>
    <w:link w:val="af1"/>
    <w:uiPriority w:val="99"/>
    <w:unhideWhenUsed/>
    <w:rsid w:val="0098289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8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3231">
      <w:bodyDiv w:val="1"/>
      <w:marLeft w:val="0"/>
      <w:marRight w:val="0"/>
      <w:marTop w:val="0"/>
      <w:marBottom w:val="0"/>
      <w:divBdr>
        <w:top w:val="none" w:sz="0" w:space="0" w:color="auto"/>
        <w:left w:val="none" w:sz="0" w:space="0" w:color="auto"/>
        <w:bottom w:val="none" w:sz="0" w:space="0" w:color="auto"/>
        <w:right w:val="none" w:sz="0" w:space="0" w:color="auto"/>
      </w:divBdr>
    </w:div>
    <w:div w:id="186064508">
      <w:bodyDiv w:val="1"/>
      <w:marLeft w:val="0"/>
      <w:marRight w:val="0"/>
      <w:marTop w:val="0"/>
      <w:marBottom w:val="0"/>
      <w:divBdr>
        <w:top w:val="none" w:sz="0" w:space="0" w:color="auto"/>
        <w:left w:val="none" w:sz="0" w:space="0" w:color="auto"/>
        <w:bottom w:val="none" w:sz="0" w:space="0" w:color="auto"/>
        <w:right w:val="none" w:sz="0" w:space="0" w:color="auto"/>
      </w:divBdr>
    </w:div>
    <w:div w:id="257301085">
      <w:bodyDiv w:val="1"/>
      <w:marLeft w:val="0"/>
      <w:marRight w:val="0"/>
      <w:marTop w:val="0"/>
      <w:marBottom w:val="0"/>
      <w:divBdr>
        <w:top w:val="none" w:sz="0" w:space="0" w:color="auto"/>
        <w:left w:val="none" w:sz="0" w:space="0" w:color="auto"/>
        <w:bottom w:val="none" w:sz="0" w:space="0" w:color="auto"/>
        <w:right w:val="none" w:sz="0" w:space="0" w:color="auto"/>
      </w:divBdr>
    </w:div>
    <w:div w:id="453139796">
      <w:bodyDiv w:val="1"/>
      <w:marLeft w:val="0"/>
      <w:marRight w:val="0"/>
      <w:marTop w:val="0"/>
      <w:marBottom w:val="0"/>
      <w:divBdr>
        <w:top w:val="none" w:sz="0" w:space="0" w:color="auto"/>
        <w:left w:val="none" w:sz="0" w:space="0" w:color="auto"/>
        <w:bottom w:val="none" w:sz="0" w:space="0" w:color="auto"/>
        <w:right w:val="none" w:sz="0" w:space="0" w:color="auto"/>
      </w:divBdr>
    </w:div>
    <w:div w:id="589509508">
      <w:bodyDiv w:val="1"/>
      <w:marLeft w:val="0"/>
      <w:marRight w:val="0"/>
      <w:marTop w:val="0"/>
      <w:marBottom w:val="0"/>
      <w:divBdr>
        <w:top w:val="none" w:sz="0" w:space="0" w:color="auto"/>
        <w:left w:val="none" w:sz="0" w:space="0" w:color="auto"/>
        <w:bottom w:val="none" w:sz="0" w:space="0" w:color="auto"/>
        <w:right w:val="none" w:sz="0" w:space="0" w:color="auto"/>
      </w:divBdr>
    </w:div>
    <w:div w:id="639308685">
      <w:bodyDiv w:val="1"/>
      <w:marLeft w:val="0"/>
      <w:marRight w:val="0"/>
      <w:marTop w:val="0"/>
      <w:marBottom w:val="0"/>
      <w:divBdr>
        <w:top w:val="none" w:sz="0" w:space="0" w:color="auto"/>
        <w:left w:val="none" w:sz="0" w:space="0" w:color="auto"/>
        <w:bottom w:val="none" w:sz="0" w:space="0" w:color="auto"/>
        <w:right w:val="none" w:sz="0" w:space="0" w:color="auto"/>
      </w:divBdr>
    </w:div>
    <w:div w:id="647394252">
      <w:bodyDiv w:val="1"/>
      <w:marLeft w:val="0"/>
      <w:marRight w:val="0"/>
      <w:marTop w:val="0"/>
      <w:marBottom w:val="0"/>
      <w:divBdr>
        <w:top w:val="none" w:sz="0" w:space="0" w:color="auto"/>
        <w:left w:val="none" w:sz="0" w:space="0" w:color="auto"/>
        <w:bottom w:val="none" w:sz="0" w:space="0" w:color="auto"/>
        <w:right w:val="none" w:sz="0" w:space="0" w:color="auto"/>
      </w:divBdr>
    </w:div>
    <w:div w:id="656373610">
      <w:bodyDiv w:val="1"/>
      <w:marLeft w:val="0"/>
      <w:marRight w:val="0"/>
      <w:marTop w:val="0"/>
      <w:marBottom w:val="0"/>
      <w:divBdr>
        <w:top w:val="none" w:sz="0" w:space="0" w:color="auto"/>
        <w:left w:val="none" w:sz="0" w:space="0" w:color="auto"/>
        <w:bottom w:val="none" w:sz="0" w:space="0" w:color="auto"/>
        <w:right w:val="none" w:sz="0" w:space="0" w:color="auto"/>
      </w:divBdr>
    </w:div>
    <w:div w:id="890503477">
      <w:bodyDiv w:val="1"/>
      <w:marLeft w:val="0"/>
      <w:marRight w:val="0"/>
      <w:marTop w:val="0"/>
      <w:marBottom w:val="0"/>
      <w:divBdr>
        <w:top w:val="none" w:sz="0" w:space="0" w:color="auto"/>
        <w:left w:val="none" w:sz="0" w:space="0" w:color="auto"/>
        <w:bottom w:val="none" w:sz="0" w:space="0" w:color="auto"/>
        <w:right w:val="none" w:sz="0" w:space="0" w:color="auto"/>
      </w:divBdr>
    </w:div>
    <w:div w:id="1156190590">
      <w:bodyDiv w:val="1"/>
      <w:marLeft w:val="0"/>
      <w:marRight w:val="0"/>
      <w:marTop w:val="0"/>
      <w:marBottom w:val="0"/>
      <w:divBdr>
        <w:top w:val="none" w:sz="0" w:space="0" w:color="auto"/>
        <w:left w:val="none" w:sz="0" w:space="0" w:color="auto"/>
        <w:bottom w:val="none" w:sz="0" w:space="0" w:color="auto"/>
        <w:right w:val="none" w:sz="0" w:space="0" w:color="auto"/>
      </w:divBdr>
    </w:div>
    <w:div w:id="1157838767">
      <w:bodyDiv w:val="1"/>
      <w:marLeft w:val="0"/>
      <w:marRight w:val="0"/>
      <w:marTop w:val="0"/>
      <w:marBottom w:val="0"/>
      <w:divBdr>
        <w:top w:val="none" w:sz="0" w:space="0" w:color="auto"/>
        <w:left w:val="none" w:sz="0" w:space="0" w:color="auto"/>
        <w:bottom w:val="none" w:sz="0" w:space="0" w:color="auto"/>
        <w:right w:val="none" w:sz="0" w:space="0" w:color="auto"/>
      </w:divBdr>
    </w:div>
    <w:div w:id="1349796409">
      <w:bodyDiv w:val="1"/>
      <w:marLeft w:val="0"/>
      <w:marRight w:val="0"/>
      <w:marTop w:val="0"/>
      <w:marBottom w:val="0"/>
      <w:divBdr>
        <w:top w:val="none" w:sz="0" w:space="0" w:color="auto"/>
        <w:left w:val="none" w:sz="0" w:space="0" w:color="auto"/>
        <w:bottom w:val="none" w:sz="0" w:space="0" w:color="auto"/>
        <w:right w:val="none" w:sz="0" w:space="0" w:color="auto"/>
      </w:divBdr>
    </w:div>
    <w:div w:id="1408847418">
      <w:bodyDiv w:val="1"/>
      <w:marLeft w:val="0"/>
      <w:marRight w:val="0"/>
      <w:marTop w:val="0"/>
      <w:marBottom w:val="0"/>
      <w:divBdr>
        <w:top w:val="none" w:sz="0" w:space="0" w:color="auto"/>
        <w:left w:val="none" w:sz="0" w:space="0" w:color="auto"/>
        <w:bottom w:val="none" w:sz="0" w:space="0" w:color="auto"/>
        <w:right w:val="none" w:sz="0" w:space="0" w:color="auto"/>
      </w:divBdr>
    </w:div>
    <w:div w:id="1461462821">
      <w:bodyDiv w:val="1"/>
      <w:marLeft w:val="0"/>
      <w:marRight w:val="0"/>
      <w:marTop w:val="0"/>
      <w:marBottom w:val="0"/>
      <w:divBdr>
        <w:top w:val="none" w:sz="0" w:space="0" w:color="auto"/>
        <w:left w:val="none" w:sz="0" w:space="0" w:color="auto"/>
        <w:bottom w:val="none" w:sz="0" w:space="0" w:color="auto"/>
        <w:right w:val="none" w:sz="0" w:space="0" w:color="auto"/>
      </w:divBdr>
    </w:div>
    <w:div w:id="1564488912">
      <w:bodyDiv w:val="1"/>
      <w:marLeft w:val="0"/>
      <w:marRight w:val="0"/>
      <w:marTop w:val="0"/>
      <w:marBottom w:val="0"/>
      <w:divBdr>
        <w:top w:val="none" w:sz="0" w:space="0" w:color="auto"/>
        <w:left w:val="none" w:sz="0" w:space="0" w:color="auto"/>
        <w:bottom w:val="none" w:sz="0" w:space="0" w:color="auto"/>
        <w:right w:val="none" w:sz="0" w:space="0" w:color="auto"/>
      </w:divBdr>
    </w:div>
    <w:div w:id="1623220581">
      <w:bodyDiv w:val="1"/>
      <w:marLeft w:val="0"/>
      <w:marRight w:val="0"/>
      <w:marTop w:val="0"/>
      <w:marBottom w:val="0"/>
      <w:divBdr>
        <w:top w:val="none" w:sz="0" w:space="0" w:color="auto"/>
        <w:left w:val="none" w:sz="0" w:space="0" w:color="auto"/>
        <w:bottom w:val="none" w:sz="0" w:space="0" w:color="auto"/>
        <w:right w:val="none" w:sz="0" w:space="0" w:color="auto"/>
      </w:divBdr>
    </w:div>
    <w:div w:id="1672172076">
      <w:bodyDiv w:val="1"/>
      <w:marLeft w:val="0"/>
      <w:marRight w:val="0"/>
      <w:marTop w:val="0"/>
      <w:marBottom w:val="0"/>
      <w:divBdr>
        <w:top w:val="none" w:sz="0" w:space="0" w:color="auto"/>
        <w:left w:val="none" w:sz="0" w:space="0" w:color="auto"/>
        <w:bottom w:val="none" w:sz="0" w:space="0" w:color="auto"/>
        <w:right w:val="none" w:sz="0" w:space="0" w:color="auto"/>
      </w:divBdr>
    </w:div>
    <w:div w:id="1683045927">
      <w:bodyDiv w:val="1"/>
      <w:marLeft w:val="0"/>
      <w:marRight w:val="0"/>
      <w:marTop w:val="0"/>
      <w:marBottom w:val="0"/>
      <w:divBdr>
        <w:top w:val="none" w:sz="0" w:space="0" w:color="auto"/>
        <w:left w:val="none" w:sz="0" w:space="0" w:color="auto"/>
        <w:bottom w:val="none" w:sz="0" w:space="0" w:color="auto"/>
        <w:right w:val="none" w:sz="0" w:space="0" w:color="auto"/>
      </w:divBdr>
    </w:div>
    <w:div w:id="1724407619">
      <w:bodyDiv w:val="1"/>
      <w:marLeft w:val="0"/>
      <w:marRight w:val="0"/>
      <w:marTop w:val="0"/>
      <w:marBottom w:val="0"/>
      <w:divBdr>
        <w:top w:val="none" w:sz="0" w:space="0" w:color="auto"/>
        <w:left w:val="none" w:sz="0" w:space="0" w:color="auto"/>
        <w:bottom w:val="none" w:sz="0" w:space="0" w:color="auto"/>
        <w:right w:val="none" w:sz="0" w:space="0" w:color="auto"/>
      </w:divBdr>
      <w:divsChild>
        <w:div w:id="2135325026">
          <w:marLeft w:val="0"/>
          <w:marRight w:val="0"/>
          <w:marTop w:val="120"/>
          <w:marBottom w:val="0"/>
          <w:divBdr>
            <w:top w:val="none" w:sz="0" w:space="0" w:color="auto"/>
            <w:left w:val="none" w:sz="0" w:space="0" w:color="auto"/>
            <w:bottom w:val="none" w:sz="0" w:space="0" w:color="auto"/>
            <w:right w:val="none" w:sz="0" w:space="0" w:color="auto"/>
          </w:divBdr>
          <w:divsChild>
            <w:div w:id="2067408431">
              <w:marLeft w:val="0"/>
              <w:marRight w:val="0"/>
              <w:marTop w:val="0"/>
              <w:marBottom w:val="0"/>
              <w:divBdr>
                <w:top w:val="none" w:sz="0" w:space="0" w:color="auto"/>
                <w:left w:val="none" w:sz="0" w:space="0" w:color="auto"/>
                <w:bottom w:val="none" w:sz="0" w:space="0" w:color="auto"/>
                <w:right w:val="none" w:sz="0" w:space="0" w:color="auto"/>
              </w:divBdr>
            </w:div>
          </w:divsChild>
        </w:div>
        <w:div w:id="655182475">
          <w:marLeft w:val="0"/>
          <w:marRight w:val="0"/>
          <w:marTop w:val="120"/>
          <w:marBottom w:val="0"/>
          <w:divBdr>
            <w:top w:val="none" w:sz="0" w:space="0" w:color="auto"/>
            <w:left w:val="none" w:sz="0" w:space="0" w:color="auto"/>
            <w:bottom w:val="none" w:sz="0" w:space="0" w:color="auto"/>
            <w:right w:val="none" w:sz="0" w:space="0" w:color="auto"/>
          </w:divBdr>
          <w:divsChild>
            <w:div w:id="16066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890">
      <w:bodyDiv w:val="1"/>
      <w:marLeft w:val="0"/>
      <w:marRight w:val="0"/>
      <w:marTop w:val="0"/>
      <w:marBottom w:val="0"/>
      <w:divBdr>
        <w:top w:val="none" w:sz="0" w:space="0" w:color="auto"/>
        <w:left w:val="none" w:sz="0" w:space="0" w:color="auto"/>
        <w:bottom w:val="none" w:sz="0" w:space="0" w:color="auto"/>
        <w:right w:val="none" w:sz="0" w:space="0" w:color="auto"/>
      </w:divBdr>
    </w:div>
    <w:div w:id="1980375506">
      <w:bodyDiv w:val="1"/>
      <w:marLeft w:val="0"/>
      <w:marRight w:val="0"/>
      <w:marTop w:val="0"/>
      <w:marBottom w:val="0"/>
      <w:divBdr>
        <w:top w:val="none" w:sz="0" w:space="0" w:color="auto"/>
        <w:left w:val="none" w:sz="0" w:space="0" w:color="auto"/>
        <w:bottom w:val="none" w:sz="0" w:space="0" w:color="auto"/>
        <w:right w:val="none" w:sz="0" w:space="0" w:color="auto"/>
      </w:divBdr>
    </w:div>
    <w:div w:id="1997680939">
      <w:bodyDiv w:val="1"/>
      <w:marLeft w:val="0"/>
      <w:marRight w:val="0"/>
      <w:marTop w:val="0"/>
      <w:marBottom w:val="0"/>
      <w:divBdr>
        <w:top w:val="none" w:sz="0" w:space="0" w:color="auto"/>
        <w:left w:val="none" w:sz="0" w:space="0" w:color="auto"/>
        <w:bottom w:val="none" w:sz="0" w:space="0" w:color="auto"/>
        <w:right w:val="none" w:sz="0" w:space="0" w:color="auto"/>
      </w:divBdr>
    </w:div>
    <w:div w:id="2052994859">
      <w:bodyDiv w:val="1"/>
      <w:marLeft w:val="0"/>
      <w:marRight w:val="0"/>
      <w:marTop w:val="0"/>
      <w:marBottom w:val="0"/>
      <w:divBdr>
        <w:top w:val="none" w:sz="0" w:space="0" w:color="auto"/>
        <w:left w:val="none" w:sz="0" w:space="0" w:color="auto"/>
        <w:bottom w:val="none" w:sz="0" w:space="0" w:color="auto"/>
        <w:right w:val="none" w:sz="0" w:space="0" w:color="auto"/>
      </w:divBdr>
    </w:div>
    <w:div w:id="2055883731">
      <w:bodyDiv w:val="1"/>
      <w:marLeft w:val="0"/>
      <w:marRight w:val="0"/>
      <w:marTop w:val="0"/>
      <w:marBottom w:val="0"/>
      <w:divBdr>
        <w:top w:val="none" w:sz="0" w:space="0" w:color="auto"/>
        <w:left w:val="none" w:sz="0" w:space="0" w:color="auto"/>
        <w:bottom w:val="none" w:sz="0" w:space="0" w:color="auto"/>
        <w:right w:val="none" w:sz="0" w:space="0" w:color="auto"/>
      </w:divBdr>
      <w:divsChild>
        <w:div w:id="51272586">
          <w:marLeft w:val="0"/>
          <w:marRight w:val="0"/>
          <w:marTop w:val="120"/>
          <w:marBottom w:val="0"/>
          <w:divBdr>
            <w:top w:val="none" w:sz="0" w:space="0" w:color="auto"/>
            <w:left w:val="none" w:sz="0" w:space="0" w:color="auto"/>
            <w:bottom w:val="none" w:sz="0" w:space="0" w:color="auto"/>
            <w:right w:val="none" w:sz="0" w:space="0" w:color="auto"/>
          </w:divBdr>
          <w:divsChild>
            <w:div w:id="429131459">
              <w:marLeft w:val="0"/>
              <w:marRight w:val="0"/>
              <w:marTop w:val="0"/>
              <w:marBottom w:val="0"/>
              <w:divBdr>
                <w:top w:val="none" w:sz="0" w:space="0" w:color="auto"/>
                <w:left w:val="none" w:sz="0" w:space="0" w:color="auto"/>
                <w:bottom w:val="none" w:sz="0" w:space="0" w:color="auto"/>
                <w:right w:val="none" w:sz="0" w:space="0" w:color="auto"/>
              </w:divBdr>
            </w:div>
          </w:divsChild>
        </w:div>
        <w:div w:id="558832632">
          <w:marLeft w:val="0"/>
          <w:marRight w:val="0"/>
          <w:marTop w:val="120"/>
          <w:marBottom w:val="0"/>
          <w:divBdr>
            <w:top w:val="none" w:sz="0" w:space="0" w:color="auto"/>
            <w:left w:val="none" w:sz="0" w:space="0" w:color="auto"/>
            <w:bottom w:val="none" w:sz="0" w:space="0" w:color="auto"/>
            <w:right w:val="none" w:sz="0" w:space="0" w:color="auto"/>
          </w:divBdr>
          <w:divsChild>
            <w:div w:id="1902398770">
              <w:marLeft w:val="0"/>
              <w:marRight w:val="0"/>
              <w:marTop w:val="0"/>
              <w:marBottom w:val="0"/>
              <w:divBdr>
                <w:top w:val="none" w:sz="0" w:space="0" w:color="auto"/>
                <w:left w:val="none" w:sz="0" w:space="0" w:color="auto"/>
                <w:bottom w:val="none" w:sz="0" w:space="0" w:color="auto"/>
                <w:right w:val="none" w:sz="0" w:space="0" w:color="auto"/>
              </w:divBdr>
            </w:div>
          </w:divsChild>
        </w:div>
        <w:div w:id="972446897">
          <w:marLeft w:val="0"/>
          <w:marRight w:val="0"/>
          <w:marTop w:val="0"/>
          <w:marBottom w:val="0"/>
          <w:divBdr>
            <w:top w:val="none" w:sz="0" w:space="0" w:color="auto"/>
            <w:left w:val="none" w:sz="0" w:space="0" w:color="auto"/>
            <w:bottom w:val="none" w:sz="0" w:space="0" w:color="auto"/>
            <w:right w:val="none" w:sz="0" w:space="0" w:color="auto"/>
          </w:divBdr>
        </w:div>
        <w:div w:id="1162937643">
          <w:marLeft w:val="0"/>
          <w:marRight w:val="0"/>
          <w:marTop w:val="120"/>
          <w:marBottom w:val="0"/>
          <w:divBdr>
            <w:top w:val="none" w:sz="0" w:space="0" w:color="auto"/>
            <w:left w:val="none" w:sz="0" w:space="0" w:color="auto"/>
            <w:bottom w:val="none" w:sz="0" w:space="0" w:color="auto"/>
            <w:right w:val="none" w:sz="0" w:space="0" w:color="auto"/>
          </w:divBdr>
          <w:divsChild>
            <w:div w:id="1417240748">
              <w:marLeft w:val="0"/>
              <w:marRight w:val="0"/>
              <w:marTop w:val="0"/>
              <w:marBottom w:val="0"/>
              <w:divBdr>
                <w:top w:val="none" w:sz="0" w:space="0" w:color="auto"/>
                <w:left w:val="none" w:sz="0" w:space="0" w:color="auto"/>
                <w:bottom w:val="none" w:sz="0" w:space="0" w:color="auto"/>
                <w:right w:val="none" w:sz="0" w:space="0" w:color="auto"/>
              </w:divBdr>
            </w:div>
          </w:divsChild>
        </w:div>
        <w:div w:id="1354498374">
          <w:marLeft w:val="0"/>
          <w:marRight w:val="0"/>
          <w:marTop w:val="120"/>
          <w:marBottom w:val="0"/>
          <w:divBdr>
            <w:top w:val="none" w:sz="0" w:space="0" w:color="auto"/>
            <w:left w:val="none" w:sz="0" w:space="0" w:color="auto"/>
            <w:bottom w:val="none" w:sz="0" w:space="0" w:color="auto"/>
            <w:right w:val="none" w:sz="0" w:space="0" w:color="auto"/>
          </w:divBdr>
          <w:divsChild>
            <w:div w:id="775173052">
              <w:marLeft w:val="0"/>
              <w:marRight w:val="0"/>
              <w:marTop w:val="0"/>
              <w:marBottom w:val="0"/>
              <w:divBdr>
                <w:top w:val="none" w:sz="0" w:space="0" w:color="auto"/>
                <w:left w:val="none" w:sz="0" w:space="0" w:color="auto"/>
                <w:bottom w:val="none" w:sz="0" w:space="0" w:color="auto"/>
                <w:right w:val="none" w:sz="0" w:space="0" w:color="auto"/>
              </w:divBdr>
            </w:div>
          </w:divsChild>
        </w:div>
        <w:div w:id="1930038814">
          <w:marLeft w:val="0"/>
          <w:marRight w:val="0"/>
          <w:marTop w:val="120"/>
          <w:marBottom w:val="0"/>
          <w:divBdr>
            <w:top w:val="none" w:sz="0" w:space="0" w:color="auto"/>
            <w:left w:val="none" w:sz="0" w:space="0" w:color="auto"/>
            <w:bottom w:val="none" w:sz="0" w:space="0" w:color="auto"/>
            <w:right w:val="none" w:sz="0" w:space="0" w:color="auto"/>
          </w:divBdr>
          <w:divsChild>
            <w:div w:id="12071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https://zakon.rada.gov.ua/laws/show/143-16" TargetMode="External"/><Relationship Id="rId26" Type="http://schemas.openxmlformats.org/officeDocument/2006/relationships/hyperlink" Target="https://mmi.fem.sumdu.edu.ua/sites/default/files/mmi2012_2_78_83.pdf" TargetMode="External"/><Relationship Id="rId39" Type="http://schemas.openxmlformats.org/officeDocument/2006/relationships/hyperlink" Target="https://pragmatika.media/innovacijna-shvejcarija-bozhestvenna-cikavist-efekt-bottom-up-ta-prikladni-diva/" TargetMode="External"/><Relationship Id="rId21" Type="http://schemas.openxmlformats.org/officeDocument/2006/relationships/hyperlink" Target="https://www.kmu.gov.ua/npas/250451778" TargetMode="External"/><Relationship Id="rId34" Type="http://schemas.openxmlformats.org/officeDocument/2006/relationships/hyperlink" Target="http://dspace.nuft.edu.ua/jspui/bitstream/123456789/10837/1/Classification%20of%20innovation.pdf" TargetMode="External"/><Relationship Id="rId42" Type="http://schemas.openxmlformats.org/officeDocument/2006/relationships/hyperlink" Target="https://www.wipo.int/edocs/pubdocs/en/wipo_pub_gii_2020.pdf" TargetMode="External"/><Relationship Id="rId47" Type="http://schemas.openxmlformats.org/officeDocument/2006/relationships/hyperlink" Target="http://bhfoundation.com.ua/news.html?news_id=1029" TargetMode="External"/><Relationship Id="rId50" Type="http://schemas.openxmlformats.org/officeDocument/2006/relationships/hyperlink" Target="https://sfii.gov.ua/normativno-pravova-baza/" TargetMode="External"/><Relationship Id="rId55" Type="http://schemas.openxmlformats.org/officeDocument/2006/relationships/hyperlink" Target="https://microkhim.com.ua/" TargetMode="External"/><Relationship Id="rId63" Type="http://schemas.openxmlformats.org/officeDocument/2006/relationships/hyperlink" Target="https://tribun.com.ua/75898" TargetMode="External"/><Relationship Id="rId68" Type="http://schemas.openxmlformats.org/officeDocument/2006/relationships/hyperlink" Target="http://www.ivt.ua/"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40-15" TargetMode="External"/><Relationship Id="rId29" Type="http://schemas.openxmlformats.org/officeDocument/2006/relationships/hyperlink" Target="http://journals.khnu.km.ua/vestnik/pdf/ekon/2009_6_3/pdf/247-25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nbuv.gov.ua/UJRN/Duur_2010_4_16" TargetMode="External"/><Relationship Id="rId32" Type="http://schemas.openxmlformats.org/officeDocument/2006/relationships/hyperlink" Target="http://elartu.tntu.edu.ua/bitstream/lib/31646/2/SEVIRBS_2020_Ponchyk_M_M-Management_by_financial_67-68.pdf" TargetMode="External"/><Relationship Id="rId37" Type="http://schemas.openxmlformats.org/officeDocument/2006/relationships/hyperlink" Target="http://www.wipo.int/edocs/mdocs/sme/en/wipo_ip_brv_02/wipo_ip_%20brv_02_3.pdf" TargetMode="External"/><Relationship Id="rId40" Type="http://schemas.openxmlformats.org/officeDocument/2006/relationships/hyperlink" Target="https://en.wikipedia.org/wiki/Fusionopolis" TargetMode="External"/><Relationship Id="rId45" Type="http://schemas.openxmlformats.org/officeDocument/2006/relationships/hyperlink" Target="https://mon.gov.ua/ua/nauka/innovacijna-diyalnist-ta-transfer-tehnologij/analitichni-materiali/analitichni-dovidki" TargetMode="External"/><Relationship Id="rId53" Type="http://schemas.openxmlformats.org/officeDocument/2006/relationships/hyperlink" Target="http://www.zaryachem.com/ua" TargetMode="External"/><Relationship Id="rId58" Type="http://schemas.openxmlformats.org/officeDocument/2006/relationships/hyperlink" Target="https://www.severhimmash.com/" TargetMode="External"/><Relationship Id="rId66" Type="http://schemas.openxmlformats.org/officeDocument/2006/relationships/hyperlink" Target="https://www.me.gov.ua/?lang=uk-UA" TargetMode="Externa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journal.eae.com.ua/index.php/journal/article/view/52/41" TargetMode="External"/><Relationship Id="rId28" Type="http://schemas.openxmlformats.org/officeDocument/2006/relationships/hyperlink" Target="URL:https://essuir.sumdu.edu.ua/bitstream-download/123456789/75083/3/Zakharkina_derzhavne_stymuliuvannia.pdf" TargetMode="External"/><Relationship Id="rId36" Type="http://schemas.openxmlformats.org/officeDocument/2006/relationships/hyperlink" Target="https://www.forbes.com/innovative-companies/list/" TargetMode="External"/><Relationship Id="rId49" Type="http://schemas.openxmlformats.org/officeDocument/2006/relationships/hyperlink" Target="http://www.wikipage.com.ua/1x205f.html" TargetMode="External"/><Relationship Id="rId57" Type="http://schemas.openxmlformats.org/officeDocument/2006/relationships/hyperlink" Target="https://svod.ua/uk/" TargetMode="External"/><Relationship Id="rId61" Type="http://schemas.openxmlformats.org/officeDocument/2006/relationships/hyperlink" Target="http://www.pvrz.org.ua/ua/" TargetMode="External"/><Relationship Id="rId10" Type="http://schemas.openxmlformats.org/officeDocument/2006/relationships/image" Target="media/image1.png"/><Relationship Id="rId19" Type="http://schemas.openxmlformats.org/officeDocument/2006/relationships/hyperlink" Target="https://zakon.rada.gov.ua/laws/show/848-19/ed20201016" TargetMode="External"/><Relationship Id="rId31" Type="http://schemas.openxmlformats.org/officeDocument/2006/relationships/hyperlink" Target="https://minjust.gov.ua/m/str_13958" TargetMode="External"/><Relationship Id="rId44" Type="http://schemas.openxmlformats.org/officeDocument/2006/relationships/hyperlink" Target="http://www.ukrstat.gov.ua/" TargetMode="External"/><Relationship Id="rId52" Type="http://schemas.openxmlformats.org/officeDocument/2006/relationships/hyperlink" Target="http://www.imp.lg.ua/index.php/ru/home" TargetMode="External"/><Relationship Id="rId60" Type="http://schemas.openxmlformats.org/officeDocument/2006/relationships/hyperlink" Target="http://agrex.com.ua/" TargetMode="External"/><Relationship Id="rId65" Type="http://schemas.openxmlformats.org/officeDocument/2006/relationships/hyperlink" Target="https://s3platform.jrc.ec.europa.e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526-2019-%D1%80" TargetMode="External"/><Relationship Id="rId27" Type="http://schemas.openxmlformats.org/officeDocument/2006/relationships/hyperlink" Target="https://conferences.vntu.edu.ua/index.php/all-fm/all-fm-2017/paper/view/1846" TargetMode="External"/><Relationship Id="rId30" Type="http://schemas.openxmlformats.org/officeDocument/2006/relationships/hyperlink" Target="https://cyberleninka.ru/article/n/innovatsionnaya-sistema-shveytsarii-faktory-uspeha" TargetMode="External"/><Relationship Id="rId35" Type="http://schemas.openxmlformats.org/officeDocument/2006/relationships/hyperlink" Target="http://www.economy.in.ua/pdf/12_2013/12.pdf" TargetMode="External"/><Relationship Id="rId43" Type="http://schemas.openxmlformats.org/officeDocument/2006/relationships/hyperlink" Target="http://lg.ukrstat.gov.ua/sinf/nauinv/rnauinv.php.htm" TargetMode="External"/><Relationship Id="rId48" Type="http://schemas.openxmlformats.org/officeDocument/2006/relationships/hyperlink" Target="https://www.ua.undp.org/content/ukraine/uk/home/presscenter/pressreleases/2019/UNRPP-forum-e-governance-estonian-practices-for-Ukraine.html" TargetMode="External"/><Relationship Id="rId56" Type="http://schemas.openxmlformats.org/officeDocument/2006/relationships/hyperlink" Target="http://www.mikroterm.lg.ua/news.html" TargetMode="External"/><Relationship Id="rId64" Type="http://schemas.openxmlformats.org/officeDocument/2006/relationships/hyperlink" Target="https://www.industry4ukraine.net/bez-kategoriyi-uk/smart-speczializacziya-v-ukrayini-chomu-ne-tak-yak-v-yevropi/" TargetMode="External"/><Relationship Id="rId69" Type="http://schemas.openxmlformats.org/officeDocument/2006/relationships/hyperlink" Target="https://rubryka.com/2020/10/17/pryami-investytsiyi-v-ukrayinu-nbu-sklav-rejtyng-krayin/" TargetMode="External"/><Relationship Id="rId8" Type="http://schemas.openxmlformats.org/officeDocument/2006/relationships/chart" Target="charts/chart1.xml"/><Relationship Id="rId51" Type="http://schemas.openxmlformats.org/officeDocument/2006/relationships/hyperlink" Target="https://thedigital.gov.u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https://zakon.rada.gov.ua/laws/show/3715-17" TargetMode="External"/><Relationship Id="rId25" Type="http://schemas.openxmlformats.org/officeDocument/2006/relationships/hyperlink" Target="http://nbuv.gov.ua/UJRN/efek_2012_8_34" TargetMode="External"/><Relationship Id="rId33" Type="http://schemas.openxmlformats.org/officeDocument/2006/relationships/hyperlink" Target="http://vlp.com.ua/files/48_1.pdf" TargetMode="External"/><Relationship Id="rId38" Type="http://schemas.openxmlformats.org/officeDocument/2006/relationships/hyperlink" Target="https://bluelion.ch/about_us/" TargetMode="External"/><Relationship Id="rId46" Type="http://schemas.openxmlformats.org/officeDocument/2006/relationships/hyperlink" Target="https://nationalcorps.org/novini-neomarksistskoi-nauki/" TargetMode="External"/><Relationship Id="rId59" Type="http://schemas.openxmlformats.org/officeDocument/2006/relationships/hyperlink" Target="http://www.ag-k.eu" TargetMode="External"/><Relationship Id="rId67" Type="http://schemas.openxmlformats.org/officeDocument/2006/relationships/hyperlink" Target="https://h2020.com.ua/uk/" TargetMode="External"/><Relationship Id="rId20" Type="http://schemas.openxmlformats.org/officeDocument/2006/relationships/hyperlink" Target="https://zakon.rada.gov.ua/laws/show/226-2017-%D0%BF" TargetMode="External"/><Relationship Id="rId41" Type="http://schemas.openxmlformats.org/officeDocument/2006/relationships/hyperlink" Target="https://www.kmu.gov.ua/news/ukrayina-pokrashchila-svoyu-poziciyu-v-rejtingu-globalnij-innovacijnij-indeks-2020" TargetMode="External"/><Relationship Id="rId54" Type="http://schemas.openxmlformats.org/officeDocument/2006/relationships/hyperlink" Target="https://krm.lg.ua/novyny/179-ukrayinskyy-heneryk-proty-koronavirusu-vid-farmkompaniyi-z-rubizhnoho-uspishno-proyshov-pershyy-.html?fbclid=IwAR226QCD18VCEE-UN3D8Pq7XcZqFCXVM4wRyf-MQqOLyeDXOOohQXc-y7pQ?fbclid=IwAR226QCD18VCEE-UN3D8Pq7XcZqFCXVM4wRyf-MQqOLyeDXOOohQXc-y7pQ" TargetMode="External"/><Relationship Id="rId62" Type="http://schemas.openxmlformats.org/officeDocument/2006/relationships/hyperlink" Target="http://aeromeh.com/ukr/" TargetMode="External"/><Relationship Id="rId70"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E:\&#1058;&#1045;&#1050;&#1057;&#1058;%20&#1044;&#1080;&#1087;&#1083;&#1086;&#1084;&#1072;\&#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Місце України у </a:t>
            </a:r>
            <a:r>
              <a:rPr lang="en-US"/>
              <a:t>Global</a:t>
            </a:r>
            <a:r>
              <a:rPr lang="en-US" baseline="0"/>
              <a:t> Innovation Index </a:t>
            </a:r>
            <a:r>
              <a:rPr lang="uk-UA" baseline="0"/>
              <a:t>у 2014-2020 рр.</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Лист1!$B$28</c:f>
              <c:strCache>
                <c:ptCount val="1"/>
                <c:pt idx="0">
                  <c:v>Місце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Лист1!$A$29:$A$35</c:f>
              <c:strCache>
                <c:ptCount val="7"/>
                <c:pt idx="0">
                  <c:v>2014 рік</c:v>
                </c:pt>
                <c:pt idx="1">
                  <c:v>2015 рік </c:v>
                </c:pt>
                <c:pt idx="2">
                  <c:v>2016 рік</c:v>
                </c:pt>
                <c:pt idx="3">
                  <c:v>2017 рік </c:v>
                </c:pt>
                <c:pt idx="4">
                  <c:v>2018 рік</c:v>
                </c:pt>
                <c:pt idx="5">
                  <c:v>2019 рік</c:v>
                </c:pt>
                <c:pt idx="6">
                  <c:v>2020 рік</c:v>
                </c:pt>
              </c:strCache>
            </c:strRef>
          </c:cat>
          <c:val>
            <c:numRef>
              <c:f>Лист1!$B$29:$B$35</c:f>
              <c:numCache>
                <c:formatCode>General</c:formatCode>
                <c:ptCount val="7"/>
                <c:pt idx="0">
                  <c:v>63</c:v>
                </c:pt>
                <c:pt idx="1">
                  <c:v>64</c:v>
                </c:pt>
                <c:pt idx="2">
                  <c:v>56</c:v>
                </c:pt>
                <c:pt idx="3">
                  <c:v>50</c:v>
                </c:pt>
                <c:pt idx="4">
                  <c:v>43</c:v>
                </c:pt>
                <c:pt idx="5">
                  <c:v>47</c:v>
                </c:pt>
                <c:pt idx="6">
                  <c:v>45</c:v>
                </c:pt>
              </c:numCache>
            </c:numRef>
          </c:val>
          <c:extLst>
            <c:ext xmlns:c16="http://schemas.microsoft.com/office/drawing/2014/chart" uri="{C3380CC4-5D6E-409C-BE32-E72D297353CC}">
              <c16:uniqueId val="{00000000-87DB-474F-A6FF-E4A5F13F772E}"/>
            </c:ext>
          </c:extLst>
        </c:ser>
        <c:dLbls>
          <c:showLegendKey val="0"/>
          <c:showVal val="0"/>
          <c:showCatName val="0"/>
          <c:showSerName val="0"/>
          <c:showPercent val="0"/>
          <c:showBubbleSize val="0"/>
        </c:dLbls>
        <c:gapWidth val="219"/>
        <c:axId val="422310288"/>
        <c:axId val="422309504"/>
      </c:barChart>
      <c:catAx>
        <c:axId val="42231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309504"/>
        <c:crosses val="autoZero"/>
        <c:auto val="1"/>
        <c:lblAlgn val="ctr"/>
        <c:lblOffset val="100"/>
        <c:noMultiLvlLbl val="0"/>
      </c:catAx>
      <c:valAx>
        <c:axId val="42230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31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Загальна кількість підприємств, що впроваджувала інновації, % (2010-2019 рр.)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Лист1!$B$95</c:f>
              <c:strCache>
                <c:ptCount val="1"/>
                <c:pt idx="0">
                  <c:v>Загальна кількість підприємств, що впроваджувала інновації, %</c:v>
                </c:pt>
              </c:strCache>
            </c:strRef>
          </c:tx>
          <c:dPt>
            <c:idx val="0"/>
            <c:bubble3D val="0"/>
            <c:spPr>
              <a:solidFill>
                <a:schemeClr val="accent1"/>
              </a:solidFill>
              <a:ln>
                <a:noFill/>
              </a:ln>
              <a:effectLst/>
            </c:spPr>
            <c:extLst>
              <c:ext xmlns:c16="http://schemas.microsoft.com/office/drawing/2014/chart" uri="{C3380CC4-5D6E-409C-BE32-E72D297353CC}">
                <c16:uniqueId val="{00000001-B2D3-4E28-B4CE-A97DC3BAFF03}"/>
              </c:ext>
            </c:extLst>
          </c:dPt>
          <c:dPt>
            <c:idx val="1"/>
            <c:bubble3D val="0"/>
            <c:spPr>
              <a:solidFill>
                <a:schemeClr val="accent2"/>
              </a:solidFill>
              <a:ln>
                <a:noFill/>
              </a:ln>
              <a:effectLst/>
            </c:spPr>
            <c:extLst>
              <c:ext xmlns:c16="http://schemas.microsoft.com/office/drawing/2014/chart" uri="{C3380CC4-5D6E-409C-BE32-E72D297353CC}">
                <c16:uniqueId val="{00000003-B2D3-4E28-B4CE-A97DC3BAFF03}"/>
              </c:ext>
            </c:extLst>
          </c:dPt>
          <c:dPt>
            <c:idx val="2"/>
            <c:bubble3D val="0"/>
            <c:spPr>
              <a:solidFill>
                <a:schemeClr val="accent3"/>
              </a:solidFill>
              <a:ln>
                <a:noFill/>
              </a:ln>
              <a:effectLst/>
            </c:spPr>
            <c:extLst>
              <c:ext xmlns:c16="http://schemas.microsoft.com/office/drawing/2014/chart" uri="{C3380CC4-5D6E-409C-BE32-E72D297353CC}">
                <c16:uniqueId val="{00000005-B2D3-4E28-B4CE-A97DC3BAFF03}"/>
              </c:ext>
            </c:extLst>
          </c:dPt>
          <c:dPt>
            <c:idx val="3"/>
            <c:bubble3D val="0"/>
            <c:spPr>
              <a:solidFill>
                <a:schemeClr val="accent4"/>
              </a:solidFill>
              <a:ln>
                <a:noFill/>
              </a:ln>
              <a:effectLst/>
            </c:spPr>
            <c:extLst>
              <c:ext xmlns:c16="http://schemas.microsoft.com/office/drawing/2014/chart" uri="{C3380CC4-5D6E-409C-BE32-E72D297353CC}">
                <c16:uniqueId val="{00000007-B2D3-4E28-B4CE-A97DC3BAFF03}"/>
              </c:ext>
            </c:extLst>
          </c:dPt>
          <c:dPt>
            <c:idx val="4"/>
            <c:bubble3D val="0"/>
            <c:spPr>
              <a:solidFill>
                <a:schemeClr val="accent5"/>
              </a:solidFill>
              <a:ln>
                <a:noFill/>
              </a:ln>
              <a:effectLst/>
            </c:spPr>
            <c:extLst>
              <c:ext xmlns:c16="http://schemas.microsoft.com/office/drawing/2014/chart" uri="{C3380CC4-5D6E-409C-BE32-E72D297353CC}">
                <c16:uniqueId val="{00000009-B2D3-4E28-B4CE-A97DC3BAFF03}"/>
              </c:ext>
            </c:extLst>
          </c:dPt>
          <c:dPt>
            <c:idx val="5"/>
            <c:bubble3D val="0"/>
            <c:spPr>
              <a:solidFill>
                <a:schemeClr val="accent6"/>
              </a:solidFill>
              <a:ln>
                <a:noFill/>
              </a:ln>
              <a:effectLst/>
            </c:spPr>
            <c:extLst>
              <c:ext xmlns:c16="http://schemas.microsoft.com/office/drawing/2014/chart" uri="{C3380CC4-5D6E-409C-BE32-E72D297353CC}">
                <c16:uniqueId val="{0000000B-B2D3-4E28-B4CE-A97DC3BAFF03}"/>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B2D3-4E28-B4CE-A97DC3BAFF03}"/>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B2D3-4E28-B4CE-A97DC3BAFF03}"/>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B2D3-4E28-B4CE-A97DC3BAFF03}"/>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B2D3-4E28-B4CE-A97DC3BAFF0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Лист1!$A$96:$A$105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Лист1!$B$96:$B$105</c:f>
              <c:numCache>
                <c:formatCode>0.00%</c:formatCode>
                <c:ptCount val="10"/>
                <c:pt idx="0">
                  <c:v>0.115</c:v>
                </c:pt>
                <c:pt idx="1">
                  <c:v>0.128</c:v>
                </c:pt>
                <c:pt idx="2">
                  <c:v>0.13600000000000001</c:v>
                </c:pt>
                <c:pt idx="3">
                  <c:v>0.13600000000000001</c:v>
                </c:pt>
                <c:pt idx="4">
                  <c:v>0.121</c:v>
                </c:pt>
                <c:pt idx="5">
                  <c:v>0.152</c:v>
                </c:pt>
                <c:pt idx="6">
                  <c:v>0.16600000000000001</c:v>
                </c:pt>
                <c:pt idx="7">
                  <c:v>0.14299999999999999</c:v>
                </c:pt>
                <c:pt idx="8">
                  <c:v>0.156</c:v>
                </c:pt>
                <c:pt idx="9">
                  <c:v>0.13800000000000001</c:v>
                </c:pt>
              </c:numCache>
            </c:numRef>
          </c:val>
          <c:extLst>
            <c:ext xmlns:c16="http://schemas.microsoft.com/office/drawing/2014/chart" uri="{C3380CC4-5D6E-409C-BE32-E72D297353CC}">
              <c16:uniqueId val="{00000014-B2D3-4E28-B4CE-A97DC3BAFF0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Витрати на інновації промислових підприємств, 2019 рік</a:t>
            </a:r>
          </a:p>
        </c:rich>
      </c:tx>
      <c:layout>
        <c:manualLayout>
          <c:xMode val="edge"/>
          <c:yMode val="edge"/>
          <c:x val="0.19204855643044619"/>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Лист1!$B$52</c:f>
              <c:strCache>
                <c:ptCount val="1"/>
                <c:pt idx="0">
                  <c:v>Витрати на інновації промислових підприємсті</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accent1"/>
              </a:solidFill>
            </a:ln>
            <a:effectLst>
              <a:outerShdw blurRad="57150" dist="19050" dir="5400000" algn="ctr" rotWithShape="0">
                <a:srgbClr val="000000">
                  <a:alpha val="63000"/>
                </a:srgbClr>
              </a:outerShdw>
            </a:effectLst>
          </c:spPr>
          <c:invertIfNegative val="0"/>
          <c:dLbls>
            <c:delete val="1"/>
          </c:dLbls>
          <c:cat>
            <c:strRef>
              <c:f>Лист1!$A$53:$A$79</c:f>
              <c:strCache>
                <c:ptCount val="25"/>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strCache>
            </c:strRef>
          </c:cat>
          <c:val>
            <c:numRef>
              <c:f>Лист1!$B$53:$B$79</c:f>
              <c:numCache>
                <c:formatCode>General</c:formatCode>
                <c:ptCount val="27"/>
                <c:pt idx="0">
                  <c:v>832193.5</c:v>
                </c:pt>
                <c:pt idx="1">
                  <c:v>93083.9</c:v>
                </c:pt>
                <c:pt idx="2">
                  <c:v>2217046.9</c:v>
                </c:pt>
                <c:pt idx="3">
                  <c:v>1399705.1</c:v>
                </c:pt>
                <c:pt idx="4">
                  <c:v>191539.4</c:v>
                </c:pt>
                <c:pt idx="5">
                  <c:v>44617.9</c:v>
                </c:pt>
                <c:pt idx="6">
                  <c:v>681707.2</c:v>
                </c:pt>
                <c:pt idx="7">
                  <c:v>230675.8</c:v>
                </c:pt>
                <c:pt idx="8">
                  <c:v>3684129.9</c:v>
                </c:pt>
                <c:pt idx="9">
                  <c:v>354451.8</c:v>
                </c:pt>
                <c:pt idx="10">
                  <c:v>138270.70000000001</c:v>
                </c:pt>
                <c:pt idx="11">
                  <c:v>26739.1</c:v>
                </c:pt>
                <c:pt idx="12">
                  <c:v>342258.1</c:v>
                </c:pt>
                <c:pt idx="13">
                  <c:v>931593.5</c:v>
                </c:pt>
                <c:pt idx="14">
                  <c:v>197607.4</c:v>
                </c:pt>
                <c:pt idx="15">
                  <c:v>749059.9</c:v>
                </c:pt>
                <c:pt idx="16">
                  <c:v>29023.5</c:v>
                </c:pt>
                <c:pt idx="17">
                  <c:v>876689.7</c:v>
                </c:pt>
                <c:pt idx="18">
                  <c:v>268009.7</c:v>
                </c:pt>
                <c:pt idx="19">
                  <c:v>672151.6</c:v>
                </c:pt>
                <c:pt idx="20">
                  <c:v>83859</c:v>
                </c:pt>
                <c:pt idx="21">
                  <c:v>15639.2</c:v>
                </c:pt>
                <c:pt idx="22">
                  <c:v>84467.7</c:v>
                </c:pt>
                <c:pt idx="23">
                  <c:v>15403.3</c:v>
                </c:pt>
                <c:pt idx="24">
                  <c:v>60981.4</c:v>
                </c:pt>
              </c:numCache>
            </c:numRef>
          </c:val>
          <c:extLst>
            <c:ext xmlns:c16="http://schemas.microsoft.com/office/drawing/2014/chart" uri="{C3380CC4-5D6E-409C-BE32-E72D297353CC}">
              <c16:uniqueId val="{00000000-872C-4A2D-863E-4716D79D4F9A}"/>
            </c:ext>
          </c:extLst>
        </c:ser>
        <c:dLbls>
          <c:dLblPos val="ctr"/>
          <c:showLegendKey val="0"/>
          <c:showVal val="1"/>
          <c:showCatName val="0"/>
          <c:showSerName val="0"/>
          <c:showPercent val="0"/>
          <c:showBubbleSize val="0"/>
        </c:dLbls>
        <c:gapWidth val="115"/>
        <c:overlap val="100"/>
        <c:axId val="422308720"/>
        <c:axId val="196105424"/>
      </c:barChart>
      <c:catAx>
        <c:axId val="4223087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6105424"/>
        <c:crosses val="autoZero"/>
        <c:auto val="1"/>
        <c:lblAlgn val="ctr"/>
        <c:lblOffset val="100"/>
        <c:noMultiLvlLbl val="0"/>
      </c:catAx>
      <c:valAx>
        <c:axId val="196105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308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uk-UA"/>
              <a:t>Відсоток зменшення кількості працівників, задіяних у виконанні наукових досліджень і розробок (2010-2019 рр) за регіонами України</a:t>
            </a:r>
            <a:endParaRPr lang="ru-R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Кількість працівників, задіяних у виконанні наукових досліджень і розробок (2010 рік)</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Лист1!$A$2:$A$24</c:f>
              <c:strCache>
                <c:ptCount val="23"/>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Хмельницька</c:v>
                </c:pt>
                <c:pt idx="20">
                  <c:v>Черкаська</c:v>
                </c:pt>
                <c:pt idx="21">
                  <c:v>Чернівецька</c:v>
                </c:pt>
                <c:pt idx="22">
                  <c:v>Чернігівська</c:v>
                </c:pt>
              </c:strCache>
            </c:strRef>
          </c:cat>
          <c:val>
            <c:numRef>
              <c:f>Лист1!$B$2:$B$24</c:f>
              <c:numCache>
                <c:formatCode>General</c:formatCode>
                <c:ptCount val="23"/>
                <c:pt idx="0">
                  <c:v>1265</c:v>
                </c:pt>
                <c:pt idx="1">
                  <c:v>502</c:v>
                </c:pt>
                <c:pt idx="2">
                  <c:v>13076</c:v>
                </c:pt>
                <c:pt idx="3">
                  <c:v>11908</c:v>
                </c:pt>
                <c:pt idx="4">
                  <c:v>1673</c:v>
                </c:pt>
                <c:pt idx="5">
                  <c:v>1805</c:v>
                </c:pt>
                <c:pt idx="6">
                  <c:v>6928</c:v>
                </c:pt>
                <c:pt idx="7">
                  <c:v>1776</c:v>
                </c:pt>
                <c:pt idx="8">
                  <c:v>3172</c:v>
                </c:pt>
                <c:pt idx="9">
                  <c:v>505</c:v>
                </c:pt>
                <c:pt idx="10">
                  <c:v>3622</c:v>
                </c:pt>
                <c:pt idx="11">
                  <c:v>11257</c:v>
                </c:pt>
                <c:pt idx="12">
                  <c:v>4520</c:v>
                </c:pt>
                <c:pt idx="13">
                  <c:v>8056</c:v>
                </c:pt>
                <c:pt idx="14">
                  <c:v>3331</c:v>
                </c:pt>
                <c:pt idx="15">
                  <c:v>1854</c:v>
                </c:pt>
                <c:pt idx="16">
                  <c:v>2482</c:v>
                </c:pt>
                <c:pt idx="17">
                  <c:v>2587</c:v>
                </c:pt>
                <c:pt idx="18">
                  <c:v>28774</c:v>
                </c:pt>
                <c:pt idx="19">
                  <c:v>950</c:v>
                </c:pt>
                <c:pt idx="20">
                  <c:v>2843</c:v>
                </c:pt>
                <c:pt idx="21">
                  <c:v>2683</c:v>
                </c:pt>
                <c:pt idx="22">
                  <c:v>1991</c:v>
                </c:pt>
              </c:numCache>
            </c:numRef>
          </c:val>
          <c:extLst>
            <c:ext xmlns:c16="http://schemas.microsoft.com/office/drawing/2014/chart" uri="{C3380CC4-5D6E-409C-BE32-E72D297353CC}">
              <c16:uniqueId val="{00000000-B75A-49E2-B1C1-5EFAC2BDCA19}"/>
            </c:ext>
          </c:extLst>
        </c:ser>
        <c:ser>
          <c:idx val="1"/>
          <c:order val="1"/>
          <c:tx>
            <c:strRef>
              <c:f>Лист1!$C$1</c:f>
              <c:strCache>
                <c:ptCount val="1"/>
                <c:pt idx="0">
                  <c:v>Кількість працівників, задіяних у виконанні наукових досліджень і розробок (2019 рік)</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Лист1!$A$2:$A$24</c:f>
              <c:strCache>
                <c:ptCount val="23"/>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Хмельницька</c:v>
                </c:pt>
                <c:pt idx="20">
                  <c:v>Черкаська</c:v>
                </c:pt>
                <c:pt idx="21">
                  <c:v>Чернівецька</c:v>
                </c:pt>
                <c:pt idx="22">
                  <c:v>Чернігівська</c:v>
                </c:pt>
              </c:strCache>
            </c:strRef>
          </c:cat>
          <c:val>
            <c:numRef>
              <c:f>Лист1!$C$2:$C$24</c:f>
              <c:numCache>
                <c:formatCode>General</c:formatCode>
                <c:ptCount val="23"/>
                <c:pt idx="0">
                  <c:v>481</c:v>
                </c:pt>
                <c:pt idx="1">
                  <c:v>202</c:v>
                </c:pt>
                <c:pt idx="2">
                  <c:v>7934</c:v>
                </c:pt>
                <c:pt idx="3">
                  <c:v>408</c:v>
                </c:pt>
                <c:pt idx="4">
                  <c:v>305</c:v>
                </c:pt>
                <c:pt idx="5">
                  <c:v>548</c:v>
                </c:pt>
                <c:pt idx="6">
                  <c:v>3892</c:v>
                </c:pt>
                <c:pt idx="7">
                  <c:v>483</c:v>
                </c:pt>
                <c:pt idx="8">
                  <c:v>1724</c:v>
                </c:pt>
                <c:pt idx="9">
                  <c:v>161</c:v>
                </c:pt>
                <c:pt idx="10">
                  <c:v>214</c:v>
                </c:pt>
                <c:pt idx="11">
                  <c:v>4155</c:v>
                </c:pt>
                <c:pt idx="12">
                  <c:v>1483</c:v>
                </c:pt>
                <c:pt idx="13">
                  <c:v>2274</c:v>
                </c:pt>
                <c:pt idx="14">
                  <c:v>625</c:v>
                </c:pt>
                <c:pt idx="15">
                  <c:v>312</c:v>
                </c:pt>
                <c:pt idx="16">
                  <c:v>913</c:v>
                </c:pt>
                <c:pt idx="17">
                  <c:v>135</c:v>
                </c:pt>
                <c:pt idx="18">
                  <c:v>12550</c:v>
                </c:pt>
                <c:pt idx="19">
                  <c:v>373</c:v>
                </c:pt>
                <c:pt idx="20">
                  <c:v>485</c:v>
                </c:pt>
                <c:pt idx="21">
                  <c:v>609</c:v>
                </c:pt>
                <c:pt idx="22">
                  <c:v>518</c:v>
                </c:pt>
              </c:numCache>
            </c:numRef>
          </c:val>
          <c:extLst>
            <c:ext xmlns:c16="http://schemas.microsoft.com/office/drawing/2014/chart" uri="{C3380CC4-5D6E-409C-BE32-E72D297353CC}">
              <c16:uniqueId val="{00000001-B75A-49E2-B1C1-5EFAC2BDCA19}"/>
            </c:ext>
          </c:extLst>
        </c:ser>
        <c:dLbls>
          <c:showLegendKey val="0"/>
          <c:showVal val="0"/>
          <c:showCatName val="0"/>
          <c:showSerName val="0"/>
          <c:showPercent val="0"/>
          <c:showBubbleSize val="0"/>
        </c:dLbls>
        <c:gapWidth val="150"/>
        <c:axId val="196106208"/>
        <c:axId val="196108560"/>
      </c:barChart>
      <c:lineChart>
        <c:grouping val="standard"/>
        <c:varyColors val="0"/>
        <c:ser>
          <c:idx val="2"/>
          <c:order val="2"/>
          <c:tx>
            <c:strRef>
              <c:f>Лист1!$D$1</c:f>
              <c:strCache>
                <c:ptCount val="1"/>
                <c:pt idx="0">
                  <c:v>Відсоток зменшення</c:v>
                </c:pt>
              </c:strCache>
            </c:strRef>
          </c:tx>
          <c:spPr>
            <a:ln w="31750" cap="rnd">
              <a:solidFill>
                <a:schemeClr val="accent3"/>
              </a:solidFill>
              <a:round/>
            </a:ln>
            <a:effectLst/>
          </c:spPr>
          <c:marker>
            <c:symbol val="none"/>
          </c:marker>
          <c:cat>
            <c:strRef>
              <c:f>Лист1!$A$2:$A$24</c:f>
              <c:strCache>
                <c:ptCount val="23"/>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Хмельницька</c:v>
                </c:pt>
                <c:pt idx="20">
                  <c:v>Черкаська</c:v>
                </c:pt>
                <c:pt idx="21">
                  <c:v>Чернівецька</c:v>
                </c:pt>
                <c:pt idx="22">
                  <c:v>Чернігівська</c:v>
                </c:pt>
              </c:strCache>
            </c:strRef>
          </c:cat>
          <c:val>
            <c:numRef>
              <c:f>Лист1!$D$2:$D$24</c:f>
              <c:numCache>
                <c:formatCode>General</c:formatCode>
                <c:ptCount val="23"/>
                <c:pt idx="0">
                  <c:v>-61.976284584980235</c:v>
                </c:pt>
                <c:pt idx="1">
                  <c:v>-59.760956175298809</c:v>
                </c:pt>
                <c:pt idx="2">
                  <c:v>-39.3239522789844</c:v>
                </c:pt>
                <c:pt idx="3">
                  <c:v>-96.573731944910975</c:v>
                </c:pt>
                <c:pt idx="4">
                  <c:v>-81.769276748356248</c:v>
                </c:pt>
                <c:pt idx="5">
                  <c:v>-69.639889196675895</c:v>
                </c:pt>
                <c:pt idx="6">
                  <c:v>-43.822170900692839</c:v>
                </c:pt>
                <c:pt idx="7">
                  <c:v>-72.804054054054063</c:v>
                </c:pt>
                <c:pt idx="8">
                  <c:v>-45.649432534678439</c:v>
                </c:pt>
                <c:pt idx="9">
                  <c:v>-68.118811881188122</c:v>
                </c:pt>
                <c:pt idx="10">
                  <c:v>-94.091662065157365</c:v>
                </c:pt>
                <c:pt idx="11">
                  <c:v>-63.089633117171537</c:v>
                </c:pt>
                <c:pt idx="12">
                  <c:v>-67.190265486725664</c:v>
                </c:pt>
                <c:pt idx="13">
                  <c:v>-71.77259185700099</c:v>
                </c:pt>
                <c:pt idx="14">
                  <c:v>-81.236865806064245</c:v>
                </c:pt>
                <c:pt idx="15">
                  <c:v>-83.171521035598701</c:v>
                </c:pt>
                <c:pt idx="16">
                  <c:v>-63.215149073327957</c:v>
                </c:pt>
                <c:pt idx="17">
                  <c:v>-94.781600309238499</c:v>
                </c:pt>
                <c:pt idx="18">
                  <c:v>-56.384235768402021</c:v>
                </c:pt>
                <c:pt idx="19">
                  <c:v>-60.736842105263158</c:v>
                </c:pt>
                <c:pt idx="20">
                  <c:v>-82.940555750967292</c:v>
                </c:pt>
                <c:pt idx="21">
                  <c:v>-77.301528140141627</c:v>
                </c:pt>
                <c:pt idx="22">
                  <c:v>-73.98292315419387</c:v>
                </c:pt>
              </c:numCache>
            </c:numRef>
          </c:val>
          <c:smooth val="0"/>
          <c:extLst>
            <c:ext xmlns:c16="http://schemas.microsoft.com/office/drawing/2014/chart" uri="{C3380CC4-5D6E-409C-BE32-E72D297353CC}">
              <c16:uniqueId val="{00000002-B75A-49E2-B1C1-5EFAC2BDCA19}"/>
            </c:ext>
          </c:extLst>
        </c:ser>
        <c:dLbls>
          <c:showLegendKey val="0"/>
          <c:showVal val="0"/>
          <c:showCatName val="0"/>
          <c:showSerName val="0"/>
          <c:showPercent val="0"/>
          <c:showBubbleSize val="0"/>
        </c:dLbls>
        <c:marker val="1"/>
        <c:smooth val="0"/>
        <c:axId val="196108952"/>
        <c:axId val="196106992"/>
      </c:lineChart>
      <c:catAx>
        <c:axId val="1961062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96108560"/>
        <c:crosses val="autoZero"/>
        <c:auto val="1"/>
        <c:lblAlgn val="ctr"/>
        <c:lblOffset val="100"/>
        <c:noMultiLvlLbl val="0"/>
      </c:catAx>
      <c:valAx>
        <c:axId val="1961085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96106208"/>
        <c:crosses val="autoZero"/>
        <c:crossBetween val="between"/>
      </c:valAx>
      <c:valAx>
        <c:axId val="196106992"/>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96108952"/>
        <c:crosses val="max"/>
        <c:crossBetween val="between"/>
      </c:valAx>
      <c:catAx>
        <c:axId val="196108952"/>
        <c:scaling>
          <c:orientation val="minMax"/>
        </c:scaling>
        <c:delete val="1"/>
        <c:axPos val="b"/>
        <c:numFmt formatCode="General" sourceLinked="1"/>
        <c:majorTickMark val="none"/>
        <c:minorTickMark val="none"/>
        <c:tickLblPos val="nextTo"/>
        <c:crossAx val="1961069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Кількість працівників, задіяних у виконанні наукових досліджень і розробок, Луганська</a:t>
            </a:r>
            <a:r>
              <a:rPr lang="ru-RU" baseline="0"/>
              <a:t> область</a:t>
            </a:r>
            <a:endParaRPr lang="ru-R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6.668507428107158E-2"/>
          <c:y val="0.2288"/>
          <c:w val="0.8927667596568567"/>
          <c:h val="0.68663517060367452"/>
        </c:manualLayout>
      </c:layout>
      <c:scatterChart>
        <c:scatterStyle val="smoothMarker"/>
        <c:varyColors val="0"/>
        <c:ser>
          <c:idx val="0"/>
          <c:order val="0"/>
          <c:spPr>
            <a:ln w="9525" cap="rnd">
              <a:solidFill>
                <a:schemeClr val="accent1"/>
              </a:solidFill>
              <a:round/>
            </a:ln>
            <a:effectLst>
              <a:outerShdw blurRad="40000" dist="23000" dir="5400000" rotWithShape="0">
                <a:srgbClr val="000000">
                  <a:alpha val="35000"/>
                </a:srgbClr>
              </a:outerShdw>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16200000" scaled="0"/>
              </a:gradFill>
              <a:ln w="9525">
                <a:solidFill>
                  <a:schemeClr val="accent1"/>
                </a:solidFill>
                <a:round/>
              </a:ln>
              <a:effectLst>
                <a:outerShdw blurRad="40000" dist="23000" dir="5400000" rotWithShape="0">
                  <a:srgbClr val="000000">
                    <a:alpha val="35000"/>
                  </a:srgbClr>
                </a:outerShdw>
              </a:effectLst>
            </c:spPr>
          </c:marker>
          <c:xVal>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xVal>
          <c:yVal>
            <c:numRef>
              <c:f>Лист1!$B$2:$B$11</c:f>
              <c:numCache>
                <c:formatCode>General</c:formatCode>
                <c:ptCount val="10"/>
                <c:pt idx="0">
                  <c:v>3622</c:v>
                </c:pt>
                <c:pt idx="1">
                  <c:v>3503</c:v>
                </c:pt>
                <c:pt idx="2">
                  <c:v>3251</c:v>
                </c:pt>
                <c:pt idx="3">
                  <c:v>2621</c:v>
                </c:pt>
                <c:pt idx="4">
                  <c:v>1008</c:v>
                </c:pt>
                <c:pt idx="5">
                  <c:v>501</c:v>
                </c:pt>
                <c:pt idx="6">
                  <c:v>369</c:v>
                </c:pt>
                <c:pt idx="7">
                  <c:v>350</c:v>
                </c:pt>
                <c:pt idx="8">
                  <c:v>301</c:v>
                </c:pt>
                <c:pt idx="9">
                  <c:v>214</c:v>
                </c:pt>
              </c:numCache>
            </c:numRef>
          </c:yVal>
          <c:smooth val="1"/>
          <c:extLst>
            <c:ext xmlns:c16="http://schemas.microsoft.com/office/drawing/2014/chart" uri="{C3380CC4-5D6E-409C-BE32-E72D297353CC}">
              <c16:uniqueId val="{00000000-0456-457D-9846-A0FC3DCC42EE}"/>
            </c:ext>
          </c:extLst>
        </c:ser>
        <c:dLbls>
          <c:showLegendKey val="0"/>
          <c:showVal val="0"/>
          <c:showCatName val="0"/>
          <c:showSerName val="0"/>
          <c:showPercent val="0"/>
          <c:showBubbleSize val="0"/>
        </c:dLbls>
        <c:axId val="431400584"/>
        <c:axId val="431401368"/>
      </c:scatterChart>
      <c:valAx>
        <c:axId val="431400584"/>
        <c:scaling>
          <c:orientation val="minMax"/>
          <c:max val="2019"/>
          <c:min val="2010"/>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31401368"/>
        <c:crosses val="autoZero"/>
        <c:crossBetween val="midCat"/>
        <c:majorUnit val="1"/>
      </c:valAx>
      <c:valAx>
        <c:axId val="4314013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314005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6B1B5-5597-4932-BE4E-92B51DAC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36618</Words>
  <Characters>208724</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Пользак</dc:creator>
  <cp:keywords/>
  <dc:description/>
  <cp:lastModifiedBy>Пользак</cp:lastModifiedBy>
  <cp:revision>8</cp:revision>
  <cp:lastPrinted>2021-01-19T14:55:00Z</cp:lastPrinted>
  <dcterms:created xsi:type="dcterms:W3CDTF">2021-01-19T14:09:00Z</dcterms:created>
  <dcterms:modified xsi:type="dcterms:W3CDTF">2021-01-19T18:16:00Z</dcterms:modified>
</cp:coreProperties>
</file>