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6B6" w:rsidRPr="00C1152D" w:rsidRDefault="00A226B6" w:rsidP="00A226B6">
      <w:pPr>
        <w:tabs>
          <w:tab w:val="left" w:pos="0"/>
        </w:tabs>
        <w:spacing w:line="360" w:lineRule="auto"/>
        <w:ind w:firstLine="0"/>
        <w:jc w:val="center"/>
        <w:rPr>
          <w:rFonts w:ascii="Times New Roman" w:hAnsi="Times New Roman" w:cs="Times New Roman"/>
          <w:b/>
          <w:bCs/>
          <w:sz w:val="28"/>
          <w:szCs w:val="28"/>
          <w:lang w:val="uk-UA"/>
        </w:rPr>
      </w:pPr>
      <w:r w:rsidRPr="00C1152D">
        <w:rPr>
          <w:rFonts w:ascii="Times New Roman" w:hAnsi="Times New Roman" w:cs="Times New Roman"/>
          <w:b/>
          <w:bCs/>
          <w:sz w:val="28"/>
          <w:szCs w:val="28"/>
          <w:lang w:val="uk-UA"/>
        </w:rPr>
        <w:t>СХ</w:t>
      </w:r>
      <w:r w:rsidR="00241DD2">
        <w:rPr>
          <w:rFonts w:ascii="Times New Roman" w:hAnsi="Times New Roman" w:cs="Times New Roman"/>
          <w:b/>
          <w:bCs/>
          <w:sz w:val="28"/>
          <w:szCs w:val="28"/>
          <w:lang w:val="uk-UA"/>
        </w:rPr>
        <w:t>I</w:t>
      </w:r>
      <w:r w:rsidRPr="00C1152D">
        <w:rPr>
          <w:rFonts w:ascii="Times New Roman" w:hAnsi="Times New Roman" w:cs="Times New Roman"/>
          <w:b/>
          <w:bCs/>
          <w:sz w:val="28"/>
          <w:szCs w:val="28"/>
          <w:lang w:val="uk-UA"/>
        </w:rPr>
        <w:t>ДНОУКРАЇНСЬКИЙ НАЦ</w:t>
      </w:r>
      <w:r w:rsidR="00241DD2">
        <w:rPr>
          <w:rFonts w:ascii="Times New Roman" w:hAnsi="Times New Roman" w:cs="Times New Roman"/>
          <w:b/>
          <w:bCs/>
          <w:sz w:val="28"/>
          <w:szCs w:val="28"/>
          <w:lang w:val="uk-UA"/>
        </w:rPr>
        <w:t>I</w:t>
      </w:r>
      <w:r w:rsidRPr="00C1152D">
        <w:rPr>
          <w:rFonts w:ascii="Times New Roman" w:hAnsi="Times New Roman" w:cs="Times New Roman"/>
          <w:b/>
          <w:bCs/>
          <w:sz w:val="28"/>
          <w:szCs w:val="28"/>
          <w:lang w:val="uk-UA"/>
        </w:rPr>
        <w:t>ОНАЛЬНИЙ УН</w:t>
      </w:r>
      <w:r w:rsidR="00241DD2">
        <w:rPr>
          <w:rFonts w:ascii="Times New Roman" w:hAnsi="Times New Roman" w:cs="Times New Roman"/>
          <w:b/>
          <w:bCs/>
          <w:sz w:val="28"/>
          <w:szCs w:val="28"/>
          <w:lang w:val="uk-UA"/>
        </w:rPr>
        <w:t>I</w:t>
      </w:r>
      <w:r w:rsidRPr="00C1152D">
        <w:rPr>
          <w:rFonts w:ascii="Times New Roman" w:hAnsi="Times New Roman" w:cs="Times New Roman"/>
          <w:b/>
          <w:bCs/>
          <w:sz w:val="28"/>
          <w:szCs w:val="28"/>
          <w:lang w:val="uk-UA"/>
        </w:rPr>
        <w:t>ВЕРСИТЕТ</w:t>
      </w:r>
    </w:p>
    <w:p w:rsidR="00A226B6" w:rsidRPr="00C1152D" w:rsidRDefault="00241DD2" w:rsidP="00A226B6">
      <w:pPr>
        <w:tabs>
          <w:tab w:val="left" w:pos="0"/>
        </w:tabs>
        <w:spacing w:line="360" w:lineRule="auto"/>
        <w:ind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I</w:t>
      </w:r>
      <w:r w:rsidR="00A226B6" w:rsidRPr="00C1152D">
        <w:rPr>
          <w:rFonts w:ascii="Times New Roman" w:hAnsi="Times New Roman" w:cs="Times New Roman"/>
          <w:b/>
          <w:bCs/>
          <w:sz w:val="28"/>
          <w:szCs w:val="28"/>
          <w:lang w:val="uk-UA"/>
        </w:rPr>
        <w:t>МЕН</w:t>
      </w:r>
      <w:r>
        <w:rPr>
          <w:rFonts w:ascii="Times New Roman" w:hAnsi="Times New Roman" w:cs="Times New Roman"/>
          <w:b/>
          <w:bCs/>
          <w:sz w:val="28"/>
          <w:szCs w:val="28"/>
          <w:lang w:val="uk-UA"/>
        </w:rPr>
        <w:t>I</w:t>
      </w:r>
      <w:r w:rsidR="00A226B6" w:rsidRPr="00C1152D">
        <w:rPr>
          <w:rFonts w:ascii="Times New Roman" w:hAnsi="Times New Roman" w:cs="Times New Roman"/>
          <w:b/>
          <w:bCs/>
          <w:sz w:val="28"/>
          <w:szCs w:val="28"/>
          <w:lang w:val="uk-UA"/>
        </w:rPr>
        <w:t xml:space="preserve"> ВОЛОДИМИРА ДАЛЯ</w:t>
      </w:r>
    </w:p>
    <w:p w:rsidR="00A226B6" w:rsidRPr="00C1152D" w:rsidRDefault="00A226B6" w:rsidP="00A226B6">
      <w:pPr>
        <w:tabs>
          <w:tab w:val="left" w:pos="0"/>
        </w:tabs>
        <w:spacing w:line="360" w:lineRule="auto"/>
        <w:ind w:firstLine="0"/>
        <w:jc w:val="center"/>
        <w:rPr>
          <w:rFonts w:ascii="Times New Roman" w:hAnsi="Times New Roman" w:cs="Times New Roman"/>
          <w:sz w:val="28"/>
          <w:szCs w:val="28"/>
          <w:lang w:val="uk-UA"/>
        </w:rPr>
      </w:pPr>
      <w:r w:rsidRPr="00C1152D">
        <w:rPr>
          <w:rFonts w:ascii="Times New Roman" w:hAnsi="Times New Roman" w:cs="Times New Roman"/>
          <w:sz w:val="28"/>
          <w:szCs w:val="28"/>
        </w:rPr>
        <w:t>ЮРИДИЧНИЙ ФАКУЛЬТЕТ</w:t>
      </w:r>
    </w:p>
    <w:p w:rsidR="00A226B6" w:rsidRPr="00C1152D" w:rsidRDefault="00A226B6" w:rsidP="00A226B6">
      <w:pPr>
        <w:tabs>
          <w:tab w:val="left" w:pos="0"/>
        </w:tabs>
        <w:spacing w:line="360" w:lineRule="auto"/>
        <w:ind w:firstLine="0"/>
        <w:jc w:val="center"/>
        <w:rPr>
          <w:rFonts w:ascii="Times New Roman" w:hAnsi="Times New Roman" w:cs="Times New Roman"/>
          <w:sz w:val="28"/>
          <w:szCs w:val="28"/>
          <w:lang w:val="uk-UA"/>
        </w:rPr>
      </w:pPr>
      <w:r w:rsidRPr="00C1152D">
        <w:rPr>
          <w:rFonts w:ascii="Times New Roman" w:hAnsi="Times New Roman" w:cs="Times New Roman"/>
          <w:sz w:val="28"/>
          <w:szCs w:val="28"/>
        </w:rPr>
        <w:t xml:space="preserve">КАФЕДРА </w:t>
      </w:r>
      <w:r w:rsidRPr="00C1152D">
        <w:rPr>
          <w:rFonts w:ascii="Times New Roman" w:hAnsi="Times New Roman" w:cs="Times New Roman"/>
          <w:sz w:val="28"/>
          <w:szCs w:val="28"/>
          <w:lang w:val="uk-UA"/>
        </w:rPr>
        <w:t>ПРАВОЗНАВСТВА</w:t>
      </w:r>
    </w:p>
    <w:p w:rsidR="00A226B6" w:rsidRPr="00C1152D" w:rsidRDefault="00A226B6" w:rsidP="00A226B6">
      <w:pPr>
        <w:tabs>
          <w:tab w:val="left" w:pos="0"/>
        </w:tabs>
        <w:spacing w:line="360" w:lineRule="auto"/>
        <w:rPr>
          <w:rFonts w:ascii="Times New Roman" w:hAnsi="Times New Roman" w:cs="Times New Roman"/>
          <w:sz w:val="28"/>
          <w:szCs w:val="28"/>
          <w:lang w:val="uk-UA"/>
        </w:rPr>
      </w:pPr>
    </w:p>
    <w:p w:rsidR="00A226B6" w:rsidRPr="00C1152D" w:rsidRDefault="00A226B6" w:rsidP="00A226B6">
      <w:pPr>
        <w:tabs>
          <w:tab w:val="left" w:pos="0"/>
        </w:tabs>
        <w:spacing w:line="360" w:lineRule="auto"/>
        <w:rPr>
          <w:rFonts w:ascii="Times New Roman" w:hAnsi="Times New Roman" w:cs="Times New Roman"/>
          <w:sz w:val="28"/>
          <w:szCs w:val="28"/>
          <w:lang w:val="uk-UA"/>
        </w:rPr>
      </w:pPr>
    </w:p>
    <w:p w:rsidR="00A226B6" w:rsidRPr="00C1152D" w:rsidRDefault="00A226B6" w:rsidP="00A226B6">
      <w:pPr>
        <w:tabs>
          <w:tab w:val="left" w:pos="0"/>
        </w:tabs>
        <w:spacing w:line="360" w:lineRule="auto"/>
        <w:rPr>
          <w:rFonts w:ascii="Times New Roman" w:hAnsi="Times New Roman" w:cs="Times New Roman"/>
          <w:sz w:val="28"/>
          <w:szCs w:val="28"/>
          <w:lang w:val="uk-UA"/>
        </w:rPr>
      </w:pPr>
    </w:p>
    <w:p w:rsidR="00A226B6" w:rsidRPr="00C1152D" w:rsidRDefault="00A226B6" w:rsidP="00A226B6">
      <w:pPr>
        <w:tabs>
          <w:tab w:val="left" w:pos="0"/>
        </w:tabs>
        <w:spacing w:line="360" w:lineRule="auto"/>
        <w:ind w:firstLine="0"/>
        <w:jc w:val="center"/>
        <w:rPr>
          <w:rFonts w:ascii="Times New Roman" w:hAnsi="Times New Roman" w:cs="Times New Roman"/>
          <w:b/>
          <w:sz w:val="28"/>
          <w:szCs w:val="28"/>
          <w:lang w:val="uk-UA"/>
        </w:rPr>
      </w:pPr>
      <w:r w:rsidRPr="00C1152D">
        <w:rPr>
          <w:rFonts w:ascii="Times New Roman" w:hAnsi="Times New Roman" w:cs="Times New Roman"/>
          <w:b/>
          <w:bCs/>
          <w:sz w:val="28"/>
          <w:szCs w:val="28"/>
          <w:lang w:val="uk-UA"/>
        </w:rPr>
        <w:t>ДИПЛОМНА РОБОТА</w:t>
      </w:r>
    </w:p>
    <w:p w:rsidR="00A226B6" w:rsidRPr="00C1152D" w:rsidRDefault="00A226B6" w:rsidP="00A226B6">
      <w:pPr>
        <w:tabs>
          <w:tab w:val="left" w:pos="0"/>
        </w:tabs>
        <w:spacing w:line="360" w:lineRule="auto"/>
        <w:ind w:firstLine="0"/>
        <w:jc w:val="center"/>
        <w:rPr>
          <w:rFonts w:ascii="Times New Roman" w:hAnsi="Times New Roman" w:cs="Times New Roman"/>
          <w:sz w:val="28"/>
          <w:szCs w:val="28"/>
          <w:lang w:val="uk-UA"/>
        </w:rPr>
      </w:pPr>
      <w:r w:rsidRPr="00C1152D">
        <w:rPr>
          <w:rFonts w:ascii="Times New Roman" w:hAnsi="Times New Roman" w:cs="Times New Roman"/>
          <w:b/>
          <w:sz w:val="28"/>
          <w:szCs w:val="28"/>
          <w:lang w:val="uk-UA"/>
        </w:rPr>
        <w:t xml:space="preserve">за </w:t>
      </w:r>
      <w:r w:rsidR="005D7884">
        <w:rPr>
          <w:rFonts w:ascii="Times New Roman" w:hAnsi="Times New Roman" w:cs="Times New Roman"/>
          <w:b/>
          <w:sz w:val="28"/>
          <w:szCs w:val="28"/>
          <w:lang w:val="uk-UA"/>
        </w:rPr>
        <w:t>освітнім ступенем магістр</w:t>
      </w:r>
    </w:p>
    <w:p w:rsidR="00A226B6" w:rsidRPr="00C1152D" w:rsidRDefault="00A226B6" w:rsidP="00A226B6">
      <w:pPr>
        <w:tabs>
          <w:tab w:val="left" w:pos="0"/>
        </w:tabs>
        <w:spacing w:line="360" w:lineRule="auto"/>
        <w:ind w:firstLine="0"/>
        <w:rPr>
          <w:rFonts w:ascii="Times New Roman" w:hAnsi="Times New Roman" w:cs="Times New Roman"/>
          <w:sz w:val="28"/>
          <w:szCs w:val="28"/>
          <w:lang w:val="uk-UA"/>
        </w:rPr>
      </w:pPr>
    </w:p>
    <w:p w:rsidR="00A226B6" w:rsidRPr="00C1152D" w:rsidRDefault="00A226B6" w:rsidP="00A226B6">
      <w:pPr>
        <w:tabs>
          <w:tab w:val="left" w:pos="0"/>
        </w:tabs>
        <w:spacing w:line="360" w:lineRule="auto"/>
        <w:ind w:firstLine="0"/>
        <w:rPr>
          <w:rFonts w:ascii="Times New Roman" w:hAnsi="Times New Roman" w:cs="Times New Roman"/>
          <w:sz w:val="28"/>
          <w:szCs w:val="28"/>
          <w:lang w:val="uk-UA"/>
        </w:rPr>
      </w:pPr>
      <w:bookmarkStart w:id="0" w:name="_Hlk479876678"/>
      <w:r w:rsidRPr="00C1152D">
        <w:rPr>
          <w:rFonts w:ascii="Times New Roman" w:hAnsi="Times New Roman" w:cs="Times New Roman"/>
          <w:sz w:val="28"/>
          <w:szCs w:val="28"/>
          <w:lang w:val="uk-UA"/>
        </w:rPr>
        <w:t>галуз</w:t>
      </w:r>
      <w:r w:rsidR="00241DD2">
        <w:rPr>
          <w:rFonts w:ascii="Times New Roman" w:hAnsi="Times New Roman" w:cs="Times New Roman"/>
          <w:sz w:val="28"/>
          <w:szCs w:val="28"/>
          <w:lang w:val="uk-UA"/>
        </w:rPr>
        <w:t>i</w:t>
      </w:r>
      <w:r w:rsidRPr="00C1152D">
        <w:rPr>
          <w:rFonts w:ascii="Times New Roman" w:hAnsi="Times New Roman" w:cs="Times New Roman"/>
          <w:sz w:val="28"/>
          <w:szCs w:val="28"/>
          <w:lang w:val="uk-UA"/>
        </w:rPr>
        <w:t xml:space="preserve"> знань 08 право</w:t>
      </w:r>
    </w:p>
    <w:p w:rsidR="00A226B6" w:rsidRPr="00C1152D" w:rsidRDefault="00A226B6" w:rsidP="00A226B6">
      <w:pPr>
        <w:tabs>
          <w:tab w:val="left" w:pos="0"/>
        </w:tabs>
        <w:spacing w:line="360" w:lineRule="auto"/>
        <w:ind w:firstLine="0"/>
        <w:rPr>
          <w:rFonts w:ascii="Times New Roman" w:hAnsi="Times New Roman" w:cs="Times New Roman"/>
          <w:sz w:val="28"/>
          <w:szCs w:val="28"/>
          <w:lang w:val="uk-UA"/>
        </w:rPr>
      </w:pPr>
      <w:r w:rsidRPr="00C1152D">
        <w:rPr>
          <w:rFonts w:ascii="Times New Roman" w:hAnsi="Times New Roman" w:cs="Times New Roman"/>
          <w:sz w:val="28"/>
          <w:szCs w:val="28"/>
          <w:lang w:val="uk-UA"/>
        </w:rPr>
        <w:t>спец</w:t>
      </w:r>
      <w:r w:rsidR="00241DD2">
        <w:rPr>
          <w:rFonts w:ascii="Times New Roman" w:hAnsi="Times New Roman" w:cs="Times New Roman"/>
          <w:sz w:val="28"/>
          <w:szCs w:val="28"/>
          <w:lang w:val="uk-UA"/>
        </w:rPr>
        <w:t>i</w:t>
      </w:r>
      <w:r w:rsidRPr="00C1152D">
        <w:rPr>
          <w:rFonts w:ascii="Times New Roman" w:hAnsi="Times New Roman" w:cs="Times New Roman"/>
          <w:sz w:val="28"/>
          <w:szCs w:val="28"/>
          <w:lang w:val="uk-UA"/>
        </w:rPr>
        <w:t>альност</w:t>
      </w:r>
      <w:r w:rsidR="00241DD2">
        <w:rPr>
          <w:rFonts w:ascii="Times New Roman" w:hAnsi="Times New Roman" w:cs="Times New Roman"/>
          <w:sz w:val="28"/>
          <w:szCs w:val="28"/>
          <w:lang w:val="uk-UA"/>
        </w:rPr>
        <w:t>i</w:t>
      </w:r>
      <w:r w:rsidRPr="00C1152D">
        <w:rPr>
          <w:rFonts w:ascii="Times New Roman" w:hAnsi="Times New Roman" w:cs="Times New Roman"/>
          <w:sz w:val="28"/>
          <w:szCs w:val="28"/>
          <w:lang w:val="uk-UA"/>
        </w:rPr>
        <w:t xml:space="preserve">  081 право</w:t>
      </w:r>
    </w:p>
    <w:bookmarkEnd w:id="0"/>
    <w:p w:rsidR="00A226B6" w:rsidRPr="00C1152D" w:rsidRDefault="00A226B6" w:rsidP="00A226B6">
      <w:pPr>
        <w:tabs>
          <w:tab w:val="left" w:pos="0"/>
        </w:tabs>
        <w:spacing w:line="360" w:lineRule="auto"/>
        <w:rPr>
          <w:rFonts w:ascii="Times New Roman" w:hAnsi="Times New Roman" w:cs="Times New Roman"/>
          <w:sz w:val="28"/>
          <w:szCs w:val="28"/>
          <w:lang w:val="uk-UA"/>
        </w:rPr>
      </w:pPr>
    </w:p>
    <w:p w:rsidR="00A226B6" w:rsidRPr="00C1152D" w:rsidRDefault="00A226B6" w:rsidP="00A226B6">
      <w:pPr>
        <w:tabs>
          <w:tab w:val="left" w:pos="0"/>
        </w:tabs>
        <w:spacing w:line="360" w:lineRule="auto"/>
        <w:jc w:val="center"/>
        <w:rPr>
          <w:rFonts w:ascii="Times New Roman" w:hAnsi="Times New Roman" w:cs="Times New Roman"/>
          <w:sz w:val="28"/>
          <w:szCs w:val="28"/>
          <w:lang w:val="uk-UA"/>
        </w:rPr>
      </w:pPr>
      <w:r w:rsidRPr="00C1152D">
        <w:rPr>
          <w:rFonts w:ascii="Times New Roman" w:hAnsi="Times New Roman" w:cs="Times New Roman"/>
          <w:sz w:val="28"/>
          <w:szCs w:val="28"/>
          <w:lang w:val="uk-UA"/>
        </w:rPr>
        <w:t>на тему:</w:t>
      </w:r>
    </w:p>
    <w:p w:rsidR="00A226B6" w:rsidRDefault="002C4D5B" w:rsidP="00A226B6">
      <w:pPr>
        <w:tabs>
          <w:tab w:val="left" w:pos="0"/>
        </w:tabs>
        <w:spacing w:line="240" w:lineRule="auto"/>
        <w:ind w:firstLine="0"/>
        <w:jc w:val="center"/>
        <w:rPr>
          <w:rFonts w:ascii="Times New Roman" w:hAnsi="Times New Roman" w:cs="Times New Roman"/>
          <w:b/>
          <w:sz w:val="28"/>
          <w:szCs w:val="28"/>
          <w:lang w:val="uk-UA"/>
        </w:rPr>
      </w:pPr>
      <w:bookmarkStart w:id="1" w:name="_Hlk482638712"/>
      <w:bookmarkStart w:id="2" w:name="_Hlk501813186"/>
      <w:r>
        <w:rPr>
          <w:rFonts w:ascii="Times New Roman" w:hAnsi="Times New Roman" w:cs="Times New Roman"/>
          <w:b/>
          <w:sz w:val="28"/>
          <w:szCs w:val="28"/>
          <w:lang w:val="uk-UA"/>
        </w:rPr>
        <w:t>СПІВПРАЦЯ НАЦІОНАЛЬНИХ ПОЛІЦЕЙСЬКИХ СЛУЖБ ТА ЄВРОПОЛУ У БОРОТЬБІ З МІЖНАРОДНОЮ ОРГАНІЗОВАНОЮ ЗЛОЧИННІСТЮ</w:t>
      </w:r>
    </w:p>
    <w:bookmarkEnd w:id="2"/>
    <w:p w:rsidR="002C4D5B" w:rsidRDefault="002C4D5B" w:rsidP="00A226B6">
      <w:pPr>
        <w:tabs>
          <w:tab w:val="left" w:pos="0"/>
        </w:tabs>
        <w:spacing w:line="240" w:lineRule="auto"/>
        <w:ind w:firstLine="0"/>
        <w:jc w:val="center"/>
        <w:rPr>
          <w:rFonts w:ascii="Times New Roman" w:hAnsi="Times New Roman" w:cs="Times New Roman"/>
          <w:b/>
          <w:sz w:val="28"/>
          <w:szCs w:val="28"/>
          <w:lang w:val="uk-UA"/>
        </w:rPr>
      </w:pPr>
    </w:p>
    <w:bookmarkEnd w:id="1"/>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28"/>
          <w:szCs w:val="24"/>
          <w:lang w:val="uk-UA" w:eastAsia="ru-RU"/>
        </w:rPr>
      </w:pPr>
      <w:r w:rsidRPr="00C1152D">
        <w:rPr>
          <w:rFonts w:ascii="Times New Roman" w:eastAsia="Times New Roman" w:hAnsi="Times New Roman" w:cs="Times New Roman"/>
          <w:sz w:val="28"/>
          <w:szCs w:val="24"/>
          <w:lang w:val="uk-UA" w:eastAsia="ru-RU"/>
        </w:rPr>
        <w:t>Виконав: студент групи  ПР-16</w:t>
      </w:r>
      <w:r w:rsidR="002C4D5B">
        <w:rPr>
          <w:rFonts w:ascii="Times New Roman" w:eastAsia="Times New Roman" w:hAnsi="Times New Roman" w:cs="Times New Roman"/>
          <w:sz w:val="28"/>
          <w:szCs w:val="24"/>
          <w:lang w:val="uk-UA" w:eastAsia="ru-RU"/>
        </w:rPr>
        <w:t>1</w:t>
      </w:r>
      <w:r w:rsidRPr="00C1152D">
        <w:rPr>
          <w:rFonts w:ascii="Times New Roman" w:eastAsia="Times New Roman" w:hAnsi="Times New Roman" w:cs="Times New Roman"/>
          <w:sz w:val="28"/>
          <w:szCs w:val="24"/>
          <w:lang w:val="uk-UA" w:eastAsia="ru-RU"/>
        </w:rPr>
        <w:t>з</w:t>
      </w:r>
      <w:r w:rsidR="002C4D5B">
        <w:rPr>
          <w:rFonts w:ascii="Times New Roman" w:eastAsia="Times New Roman" w:hAnsi="Times New Roman" w:cs="Times New Roman"/>
          <w:sz w:val="28"/>
          <w:szCs w:val="24"/>
          <w:lang w:val="uk-UA" w:eastAsia="ru-RU"/>
        </w:rPr>
        <w:t>м</w:t>
      </w: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16"/>
          <w:szCs w:val="24"/>
          <w:lang w:val="uk-UA" w:eastAsia="ru-RU"/>
        </w:rPr>
      </w:pPr>
    </w:p>
    <w:p w:rsidR="00A226B6" w:rsidRPr="00A46320" w:rsidRDefault="002C4D5B" w:rsidP="00A226B6">
      <w:pPr>
        <w:tabs>
          <w:tab w:val="left" w:pos="0"/>
        </w:tabs>
        <w:spacing w:line="240" w:lineRule="auto"/>
        <w:ind w:firstLine="0"/>
        <w:jc w:val="left"/>
        <w:rPr>
          <w:rFonts w:ascii="Times New Roman" w:eastAsia="Times New Roman" w:hAnsi="Times New Roman" w:cs="Times New Roman"/>
          <w:sz w:val="16"/>
          <w:szCs w:val="24"/>
          <w:lang w:val="uk-UA" w:eastAsia="ru-RU"/>
        </w:rPr>
      </w:pPr>
      <w:r w:rsidRPr="002C4D5B">
        <w:rPr>
          <w:rFonts w:ascii="Times New Roman" w:eastAsia="Times New Roman" w:hAnsi="Times New Roman" w:cs="Times New Roman"/>
          <w:sz w:val="28"/>
          <w:szCs w:val="24"/>
          <w:lang w:val="uk-UA" w:eastAsia="ru-RU"/>
        </w:rPr>
        <w:t>Марєєчев Сергій Сергійович</w:t>
      </w:r>
      <w:r w:rsidR="00A226B6" w:rsidRPr="002C4D5B">
        <w:rPr>
          <w:rFonts w:ascii="Times New Roman" w:eastAsia="Times New Roman" w:hAnsi="Times New Roman" w:cs="Times New Roman"/>
          <w:sz w:val="28"/>
          <w:szCs w:val="24"/>
          <w:lang w:val="uk-UA" w:eastAsia="ru-RU"/>
        </w:rPr>
        <w:t xml:space="preserve"> </w:t>
      </w:r>
      <w:r w:rsidR="00A226B6" w:rsidRPr="00C1152D">
        <w:rPr>
          <w:rFonts w:ascii="Times New Roman" w:eastAsia="Times New Roman" w:hAnsi="Times New Roman" w:cs="Times New Roman"/>
          <w:sz w:val="16"/>
          <w:szCs w:val="24"/>
          <w:lang w:val="uk-UA" w:eastAsia="ru-RU"/>
        </w:rPr>
        <w:t xml:space="preserve">            </w:t>
      </w:r>
      <w:r w:rsidR="00A226B6" w:rsidRPr="00A46320">
        <w:rPr>
          <w:rFonts w:ascii="Times New Roman" w:eastAsia="Times New Roman" w:hAnsi="Times New Roman" w:cs="Times New Roman"/>
          <w:sz w:val="16"/>
          <w:szCs w:val="24"/>
          <w:lang w:val="uk-UA" w:eastAsia="ru-RU"/>
        </w:rPr>
        <w:t xml:space="preserve">    ……………………….</w:t>
      </w: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28"/>
          <w:szCs w:val="24"/>
          <w:lang w:val="uk-UA" w:eastAsia="ru-RU"/>
        </w:rPr>
      </w:pPr>
      <w:r w:rsidRPr="00A46320">
        <w:rPr>
          <w:rFonts w:ascii="Times New Roman" w:eastAsia="Times New Roman" w:hAnsi="Times New Roman" w:cs="Times New Roman"/>
          <w:sz w:val="16"/>
          <w:szCs w:val="24"/>
          <w:lang w:val="uk-UA" w:eastAsia="ru-RU"/>
        </w:rPr>
        <w:t xml:space="preserve">                                       (пр</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 xml:space="preserve">звище,  та </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н</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ц</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али)                                              (п</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дпис)</w:t>
      </w: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16"/>
          <w:szCs w:val="24"/>
          <w:lang w:val="uk-UA" w:eastAsia="ru-RU"/>
        </w:rPr>
      </w:pPr>
      <w:r w:rsidRPr="00A46320">
        <w:rPr>
          <w:rFonts w:ascii="Times New Roman" w:eastAsia="Times New Roman" w:hAnsi="Times New Roman" w:cs="Times New Roman"/>
          <w:sz w:val="28"/>
          <w:szCs w:val="24"/>
          <w:lang w:val="uk-UA" w:eastAsia="ru-RU"/>
        </w:rPr>
        <w:t>Кер</w:t>
      </w:r>
      <w:r w:rsidR="00241DD2">
        <w:rPr>
          <w:rFonts w:ascii="Times New Roman" w:eastAsia="Times New Roman" w:hAnsi="Times New Roman" w:cs="Times New Roman"/>
          <w:sz w:val="28"/>
          <w:szCs w:val="24"/>
          <w:lang w:val="uk-UA" w:eastAsia="ru-RU"/>
        </w:rPr>
        <w:t>i</w:t>
      </w:r>
      <w:r w:rsidRPr="00A46320">
        <w:rPr>
          <w:rFonts w:ascii="Times New Roman" w:eastAsia="Times New Roman" w:hAnsi="Times New Roman" w:cs="Times New Roman"/>
          <w:sz w:val="28"/>
          <w:szCs w:val="24"/>
          <w:lang w:val="uk-UA" w:eastAsia="ru-RU"/>
        </w:rPr>
        <w:t xml:space="preserve">вник </w:t>
      </w:r>
      <w:r w:rsidR="002C4D5B" w:rsidRPr="00C1152D">
        <w:rPr>
          <w:rFonts w:ascii="Times New Roman" w:eastAsia="Times New Roman" w:hAnsi="Times New Roman" w:cs="Times New Roman"/>
          <w:sz w:val="28"/>
          <w:szCs w:val="24"/>
          <w:lang w:val="uk-UA" w:eastAsia="ru-RU"/>
        </w:rPr>
        <w:t>проф. Розовський Б. Г.</w:t>
      </w:r>
      <w:r w:rsidRPr="00C1152D">
        <w:rPr>
          <w:rFonts w:ascii="Times New Roman" w:eastAsia="Times New Roman" w:hAnsi="Times New Roman" w:cs="Times New Roman"/>
          <w:sz w:val="28"/>
          <w:szCs w:val="24"/>
          <w:lang w:val="uk-UA" w:eastAsia="ru-RU"/>
        </w:rPr>
        <w:t xml:space="preserve">        </w:t>
      </w:r>
      <w:r w:rsidRPr="00A46320">
        <w:rPr>
          <w:rFonts w:ascii="Times New Roman" w:eastAsia="Times New Roman" w:hAnsi="Times New Roman" w:cs="Times New Roman"/>
          <w:sz w:val="28"/>
          <w:szCs w:val="24"/>
          <w:lang w:val="uk-UA" w:eastAsia="ru-RU"/>
        </w:rPr>
        <w:t xml:space="preserve">        </w:t>
      </w:r>
      <w:r w:rsidRPr="00A46320">
        <w:rPr>
          <w:rFonts w:ascii="Times New Roman" w:eastAsia="Times New Roman" w:hAnsi="Times New Roman" w:cs="Times New Roman"/>
          <w:sz w:val="16"/>
          <w:szCs w:val="24"/>
          <w:lang w:val="uk-UA" w:eastAsia="ru-RU"/>
        </w:rPr>
        <w:t xml:space="preserve"> ……………………….</w:t>
      </w: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28"/>
          <w:szCs w:val="24"/>
          <w:lang w:val="uk-UA" w:eastAsia="ru-RU"/>
        </w:rPr>
      </w:pPr>
      <w:r w:rsidRPr="00A46320">
        <w:rPr>
          <w:rFonts w:ascii="Times New Roman" w:eastAsia="Times New Roman" w:hAnsi="Times New Roman" w:cs="Times New Roman"/>
          <w:sz w:val="16"/>
          <w:szCs w:val="24"/>
          <w:lang w:val="uk-UA" w:eastAsia="ru-RU"/>
        </w:rPr>
        <w:t xml:space="preserve">                                        (пр</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 xml:space="preserve">звище та </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н</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ц</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али)                                                (п</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дпис)</w:t>
      </w: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16"/>
          <w:szCs w:val="24"/>
          <w:lang w:val="uk-UA" w:eastAsia="ru-RU"/>
        </w:rPr>
      </w:pP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16"/>
          <w:szCs w:val="24"/>
          <w:lang w:val="uk-UA" w:eastAsia="ru-RU"/>
        </w:rPr>
      </w:pP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16"/>
          <w:szCs w:val="24"/>
          <w:lang w:val="uk-UA" w:eastAsia="ru-RU"/>
        </w:rPr>
      </w:pPr>
      <w:r w:rsidRPr="00A46320">
        <w:rPr>
          <w:rFonts w:ascii="Times New Roman" w:eastAsia="Times New Roman" w:hAnsi="Times New Roman" w:cs="Times New Roman"/>
          <w:sz w:val="28"/>
          <w:szCs w:val="28"/>
          <w:lang w:val="uk-UA" w:eastAsia="ru-RU"/>
        </w:rPr>
        <w:t>Зав</w:t>
      </w:r>
      <w:r w:rsidR="00241DD2">
        <w:rPr>
          <w:rFonts w:ascii="Times New Roman" w:eastAsia="Times New Roman" w:hAnsi="Times New Roman" w:cs="Times New Roman"/>
          <w:sz w:val="28"/>
          <w:szCs w:val="28"/>
          <w:lang w:val="uk-UA" w:eastAsia="ru-RU"/>
        </w:rPr>
        <w:t>i</w:t>
      </w:r>
      <w:r w:rsidRPr="00A46320">
        <w:rPr>
          <w:rFonts w:ascii="Times New Roman" w:eastAsia="Times New Roman" w:hAnsi="Times New Roman" w:cs="Times New Roman"/>
          <w:sz w:val="28"/>
          <w:szCs w:val="28"/>
          <w:lang w:val="uk-UA" w:eastAsia="ru-RU"/>
        </w:rPr>
        <w:t>дувач кафедри</w:t>
      </w:r>
      <w:r w:rsidRPr="00C1152D">
        <w:rPr>
          <w:rFonts w:ascii="Times New Roman" w:eastAsia="Times New Roman" w:hAnsi="Times New Roman" w:cs="Times New Roman"/>
          <w:sz w:val="28"/>
          <w:szCs w:val="24"/>
          <w:lang w:val="uk-UA" w:eastAsia="ru-RU"/>
        </w:rPr>
        <w:t xml:space="preserve"> проф. Розовський Б. Г.</w:t>
      </w:r>
      <w:r w:rsidRPr="00A46320">
        <w:rPr>
          <w:rFonts w:ascii="Times New Roman" w:eastAsia="Times New Roman" w:hAnsi="Times New Roman" w:cs="Times New Roman"/>
          <w:sz w:val="28"/>
          <w:szCs w:val="24"/>
          <w:lang w:val="uk-UA" w:eastAsia="ru-RU"/>
        </w:rPr>
        <w:t xml:space="preserve">     </w:t>
      </w:r>
      <w:r w:rsidRPr="00A46320">
        <w:rPr>
          <w:rFonts w:ascii="Times New Roman" w:eastAsia="Times New Roman" w:hAnsi="Times New Roman" w:cs="Times New Roman"/>
          <w:sz w:val="16"/>
          <w:szCs w:val="24"/>
          <w:lang w:val="uk-UA" w:eastAsia="ru-RU"/>
        </w:rPr>
        <w:t xml:space="preserve">    ……………………….</w:t>
      </w: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28"/>
          <w:szCs w:val="24"/>
          <w:lang w:val="uk-UA" w:eastAsia="ru-RU"/>
        </w:rPr>
      </w:pPr>
      <w:r w:rsidRPr="00A46320">
        <w:rPr>
          <w:rFonts w:ascii="Times New Roman" w:eastAsia="Times New Roman" w:hAnsi="Times New Roman" w:cs="Times New Roman"/>
          <w:sz w:val="16"/>
          <w:szCs w:val="24"/>
          <w:lang w:val="uk-UA" w:eastAsia="ru-RU"/>
        </w:rPr>
        <w:t xml:space="preserve">                                                          (пр</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 xml:space="preserve">звище та </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н</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ц</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 xml:space="preserve">али)                           </w:t>
      </w:r>
      <w:r w:rsidRPr="00C1152D">
        <w:rPr>
          <w:rFonts w:ascii="Times New Roman" w:eastAsia="Times New Roman" w:hAnsi="Times New Roman" w:cs="Times New Roman"/>
          <w:sz w:val="16"/>
          <w:szCs w:val="24"/>
          <w:lang w:val="uk-UA" w:eastAsia="ru-RU"/>
        </w:rPr>
        <w:t xml:space="preserve">                      </w:t>
      </w:r>
      <w:r w:rsidRPr="00A46320">
        <w:rPr>
          <w:rFonts w:ascii="Times New Roman" w:eastAsia="Times New Roman" w:hAnsi="Times New Roman" w:cs="Times New Roman"/>
          <w:sz w:val="16"/>
          <w:szCs w:val="24"/>
          <w:lang w:val="uk-UA" w:eastAsia="ru-RU"/>
        </w:rPr>
        <w:t xml:space="preserve">   (п</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дпис)</w:t>
      </w: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28"/>
          <w:szCs w:val="28"/>
          <w:lang w:val="uk-UA" w:eastAsia="ru-RU"/>
        </w:rPr>
      </w:pPr>
    </w:p>
    <w:p w:rsidR="00A226B6" w:rsidRPr="00A46320" w:rsidRDefault="00A226B6" w:rsidP="00A226B6">
      <w:pPr>
        <w:tabs>
          <w:tab w:val="left" w:pos="0"/>
        </w:tabs>
        <w:spacing w:line="240" w:lineRule="auto"/>
        <w:ind w:firstLine="0"/>
        <w:jc w:val="right"/>
        <w:rPr>
          <w:rFonts w:ascii="Times New Roman" w:eastAsia="Times New Roman" w:hAnsi="Times New Roman" w:cs="Times New Roman"/>
          <w:sz w:val="28"/>
          <w:szCs w:val="24"/>
          <w:lang w:val="uk-UA" w:eastAsia="ru-RU"/>
        </w:rPr>
      </w:pP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28"/>
          <w:szCs w:val="24"/>
          <w:lang w:val="uk-UA" w:eastAsia="ru-RU"/>
        </w:rPr>
      </w:pPr>
      <w:r w:rsidRPr="00A46320">
        <w:rPr>
          <w:rFonts w:ascii="Times New Roman" w:eastAsia="Times New Roman" w:hAnsi="Times New Roman" w:cs="Times New Roman"/>
          <w:sz w:val="28"/>
          <w:szCs w:val="24"/>
          <w:lang w:val="uk-UA" w:eastAsia="ru-RU"/>
        </w:rPr>
        <w:t>Рецензент_________________</w:t>
      </w:r>
    </w:p>
    <w:p w:rsidR="00A226B6" w:rsidRPr="00A46320" w:rsidRDefault="00A226B6" w:rsidP="00A226B6">
      <w:pPr>
        <w:tabs>
          <w:tab w:val="left" w:pos="0"/>
        </w:tabs>
        <w:spacing w:line="240" w:lineRule="auto"/>
        <w:ind w:firstLine="0"/>
        <w:jc w:val="left"/>
        <w:rPr>
          <w:rFonts w:ascii="Times New Roman" w:eastAsia="Times New Roman" w:hAnsi="Times New Roman" w:cs="Times New Roman"/>
          <w:sz w:val="16"/>
          <w:szCs w:val="24"/>
          <w:lang w:val="uk-UA" w:eastAsia="ru-RU"/>
        </w:rPr>
      </w:pPr>
      <w:r w:rsidRPr="00A46320">
        <w:rPr>
          <w:rFonts w:ascii="Times New Roman" w:eastAsia="Times New Roman" w:hAnsi="Times New Roman" w:cs="Times New Roman"/>
          <w:sz w:val="16"/>
          <w:szCs w:val="24"/>
          <w:lang w:val="uk-UA" w:eastAsia="ru-RU"/>
        </w:rPr>
        <w:t xml:space="preserve">                                        (пр</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 xml:space="preserve">звище та </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н</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ц</w:t>
      </w:r>
      <w:r w:rsidR="00241DD2">
        <w:rPr>
          <w:rFonts w:ascii="Times New Roman" w:eastAsia="Times New Roman" w:hAnsi="Times New Roman" w:cs="Times New Roman"/>
          <w:sz w:val="16"/>
          <w:szCs w:val="24"/>
          <w:lang w:val="uk-UA" w:eastAsia="ru-RU"/>
        </w:rPr>
        <w:t>i</w:t>
      </w:r>
      <w:r w:rsidRPr="00A46320">
        <w:rPr>
          <w:rFonts w:ascii="Times New Roman" w:eastAsia="Times New Roman" w:hAnsi="Times New Roman" w:cs="Times New Roman"/>
          <w:sz w:val="16"/>
          <w:szCs w:val="24"/>
          <w:lang w:val="uk-UA" w:eastAsia="ru-RU"/>
        </w:rPr>
        <w:t>али)</w:t>
      </w:r>
    </w:p>
    <w:p w:rsidR="00A226B6" w:rsidRPr="00A46320" w:rsidRDefault="00A226B6" w:rsidP="00A226B6">
      <w:pPr>
        <w:tabs>
          <w:tab w:val="left" w:pos="0"/>
        </w:tabs>
        <w:spacing w:line="240" w:lineRule="auto"/>
        <w:ind w:firstLine="0"/>
        <w:jc w:val="right"/>
        <w:rPr>
          <w:rFonts w:ascii="Times New Roman" w:eastAsia="Times New Roman" w:hAnsi="Times New Roman" w:cs="Times New Roman"/>
          <w:sz w:val="28"/>
          <w:szCs w:val="24"/>
          <w:lang w:val="uk-UA" w:eastAsia="ru-RU"/>
        </w:rPr>
      </w:pPr>
    </w:p>
    <w:p w:rsidR="00A226B6" w:rsidRPr="00A46320" w:rsidRDefault="00A226B6" w:rsidP="00A226B6">
      <w:pPr>
        <w:tabs>
          <w:tab w:val="left" w:pos="0"/>
        </w:tabs>
        <w:spacing w:line="240" w:lineRule="auto"/>
        <w:ind w:firstLine="0"/>
        <w:jc w:val="right"/>
        <w:rPr>
          <w:rFonts w:ascii="Times New Roman" w:eastAsia="Times New Roman" w:hAnsi="Times New Roman" w:cs="Times New Roman"/>
          <w:sz w:val="28"/>
          <w:szCs w:val="24"/>
          <w:lang w:val="uk-UA" w:eastAsia="ru-RU"/>
        </w:rPr>
      </w:pPr>
    </w:p>
    <w:p w:rsidR="00A226B6" w:rsidRDefault="00A226B6" w:rsidP="00A226B6">
      <w:pPr>
        <w:tabs>
          <w:tab w:val="left" w:pos="0"/>
        </w:tabs>
        <w:spacing w:line="240" w:lineRule="auto"/>
        <w:ind w:firstLine="0"/>
        <w:jc w:val="center"/>
        <w:rPr>
          <w:rFonts w:ascii="Times New Roman" w:eastAsia="Times New Roman" w:hAnsi="Times New Roman" w:cs="Times New Roman"/>
          <w:sz w:val="28"/>
          <w:szCs w:val="24"/>
          <w:lang w:val="uk-UA" w:eastAsia="ru-RU"/>
        </w:rPr>
      </w:pPr>
    </w:p>
    <w:p w:rsidR="00A226B6" w:rsidRDefault="00A226B6" w:rsidP="00A226B6">
      <w:pPr>
        <w:tabs>
          <w:tab w:val="left" w:pos="0"/>
        </w:tabs>
        <w:spacing w:line="240" w:lineRule="auto"/>
        <w:ind w:firstLine="0"/>
        <w:jc w:val="center"/>
        <w:rPr>
          <w:rFonts w:ascii="Times New Roman" w:eastAsia="Times New Roman" w:hAnsi="Times New Roman" w:cs="Times New Roman"/>
          <w:sz w:val="28"/>
          <w:szCs w:val="24"/>
          <w:lang w:val="uk-UA" w:eastAsia="ru-RU"/>
        </w:rPr>
      </w:pPr>
    </w:p>
    <w:p w:rsidR="00A226B6" w:rsidRPr="00C1152D" w:rsidRDefault="00A226B6" w:rsidP="00A226B6">
      <w:pPr>
        <w:tabs>
          <w:tab w:val="left" w:pos="0"/>
        </w:tabs>
        <w:spacing w:line="240" w:lineRule="auto"/>
        <w:ind w:firstLine="0"/>
        <w:jc w:val="center"/>
        <w:rPr>
          <w:rFonts w:ascii="Times New Roman" w:eastAsia="Times New Roman" w:hAnsi="Times New Roman" w:cs="Times New Roman"/>
          <w:sz w:val="28"/>
          <w:szCs w:val="24"/>
          <w:lang w:val="uk-UA" w:eastAsia="ru-RU"/>
        </w:rPr>
      </w:pPr>
    </w:p>
    <w:p w:rsidR="00A226B6" w:rsidRPr="00C1152D" w:rsidRDefault="00A226B6" w:rsidP="00A226B6">
      <w:pPr>
        <w:tabs>
          <w:tab w:val="left" w:pos="0"/>
        </w:tabs>
        <w:spacing w:line="240" w:lineRule="auto"/>
        <w:ind w:firstLine="0"/>
        <w:jc w:val="center"/>
        <w:rPr>
          <w:rFonts w:ascii="Times New Roman" w:eastAsia="Times New Roman" w:hAnsi="Times New Roman" w:cs="Times New Roman"/>
          <w:sz w:val="28"/>
          <w:szCs w:val="24"/>
          <w:lang w:val="uk-UA" w:eastAsia="ru-RU"/>
        </w:rPr>
      </w:pPr>
    </w:p>
    <w:p w:rsidR="00A226B6" w:rsidRPr="00C1152D" w:rsidRDefault="00A226B6" w:rsidP="00A226B6">
      <w:pPr>
        <w:tabs>
          <w:tab w:val="left" w:pos="0"/>
        </w:tabs>
        <w:spacing w:line="240" w:lineRule="auto"/>
        <w:ind w:firstLine="0"/>
        <w:jc w:val="center"/>
        <w:rPr>
          <w:rFonts w:ascii="Times New Roman" w:eastAsia="Times New Roman" w:hAnsi="Times New Roman" w:cs="Times New Roman"/>
          <w:sz w:val="28"/>
          <w:szCs w:val="24"/>
          <w:lang w:val="uk-UA" w:eastAsia="ru-RU"/>
        </w:rPr>
      </w:pPr>
    </w:p>
    <w:p w:rsidR="00A226B6" w:rsidRPr="00C1152D" w:rsidRDefault="00A226B6" w:rsidP="00A226B6">
      <w:pPr>
        <w:tabs>
          <w:tab w:val="left" w:pos="0"/>
        </w:tabs>
        <w:spacing w:line="240" w:lineRule="auto"/>
        <w:ind w:firstLine="0"/>
        <w:jc w:val="center"/>
        <w:rPr>
          <w:rFonts w:ascii="Times New Roman" w:hAnsi="Times New Roman" w:cs="Times New Roman"/>
          <w:sz w:val="28"/>
          <w:szCs w:val="28"/>
          <w:lang w:val="uk-UA"/>
        </w:rPr>
      </w:pPr>
      <w:r w:rsidRPr="00A46320">
        <w:rPr>
          <w:rFonts w:ascii="Times New Roman" w:eastAsia="Times New Roman" w:hAnsi="Times New Roman" w:cs="Times New Roman"/>
          <w:sz w:val="28"/>
          <w:szCs w:val="24"/>
          <w:lang w:val="uk-UA" w:eastAsia="ru-RU"/>
        </w:rPr>
        <w:t xml:space="preserve">Сєвєродонецьк </w:t>
      </w:r>
      <w:r w:rsidRPr="00C1152D">
        <w:rPr>
          <w:rFonts w:ascii="Times New Roman" w:eastAsia="Times New Roman" w:hAnsi="Times New Roman" w:cs="Times New Roman"/>
          <w:sz w:val="28"/>
          <w:szCs w:val="24"/>
          <w:lang w:val="uk-UA" w:eastAsia="ru-RU"/>
        </w:rPr>
        <w:t>–</w:t>
      </w:r>
      <w:r w:rsidRPr="00A46320">
        <w:rPr>
          <w:rFonts w:ascii="Times New Roman" w:eastAsia="Times New Roman" w:hAnsi="Times New Roman" w:cs="Times New Roman"/>
          <w:sz w:val="28"/>
          <w:szCs w:val="24"/>
          <w:lang w:val="uk-UA" w:eastAsia="ru-RU"/>
        </w:rPr>
        <w:t xml:space="preserve"> 20</w:t>
      </w:r>
      <w:r w:rsidRPr="00C1152D">
        <w:rPr>
          <w:rFonts w:ascii="Times New Roman" w:eastAsia="Times New Roman" w:hAnsi="Times New Roman" w:cs="Times New Roman"/>
          <w:sz w:val="28"/>
          <w:szCs w:val="24"/>
          <w:lang w:val="uk-UA" w:eastAsia="ru-RU"/>
        </w:rPr>
        <w:t>1</w:t>
      </w:r>
      <w:r w:rsidR="000538F6">
        <w:rPr>
          <w:rFonts w:ascii="Times New Roman" w:eastAsia="Times New Roman" w:hAnsi="Times New Roman" w:cs="Times New Roman"/>
          <w:sz w:val="28"/>
          <w:szCs w:val="24"/>
          <w:lang w:val="uk-UA" w:eastAsia="ru-RU"/>
        </w:rPr>
        <w:t>8</w:t>
      </w:r>
      <w:r w:rsidRPr="00C1152D">
        <w:rPr>
          <w:rFonts w:ascii="Times New Roman" w:eastAsia="Times New Roman" w:hAnsi="Times New Roman" w:cs="Times New Roman"/>
          <w:sz w:val="28"/>
          <w:szCs w:val="24"/>
          <w:lang w:val="uk-UA" w:eastAsia="ru-RU"/>
        </w:rPr>
        <w:t xml:space="preserve"> р.</w:t>
      </w:r>
      <w:r w:rsidRPr="00C1152D">
        <w:rPr>
          <w:rFonts w:ascii="Times New Roman" w:hAnsi="Times New Roman" w:cs="Times New Roman"/>
          <w:sz w:val="28"/>
          <w:szCs w:val="28"/>
          <w:lang w:val="uk-UA"/>
        </w:rPr>
        <w:br w:type="page"/>
      </w:r>
    </w:p>
    <w:p w:rsidR="00A226B6" w:rsidRPr="00F4060C" w:rsidRDefault="00A226B6" w:rsidP="00A226B6">
      <w:pPr>
        <w:tabs>
          <w:tab w:val="left" w:pos="0"/>
        </w:tabs>
        <w:spacing w:line="240" w:lineRule="auto"/>
        <w:ind w:firstLine="0"/>
        <w:jc w:val="center"/>
        <w:rPr>
          <w:rFonts w:ascii="Times New Roman" w:eastAsia="Times New Roman" w:hAnsi="Times New Roman" w:cs="Times New Roman"/>
          <w:b/>
          <w:bCs/>
          <w:sz w:val="28"/>
          <w:szCs w:val="24"/>
          <w:lang w:val="uk-UA" w:eastAsia="ru-RU"/>
        </w:rPr>
      </w:pPr>
      <w:r w:rsidRPr="00F4060C">
        <w:rPr>
          <w:rFonts w:ascii="Times New Roman" w:eastAsia="Times New Roman" w:hAnsi="Times New Roman" w:cs="Times New Roman"/>
          <w:b/>
          <w:bCs/>
          <w:sz w:val="28"/>
          <w:szCs w:val="24"/>
          <w:lang w:val="uk-UA" w:eastAsia="ru-RU"/>
        </w:rPr>
        <w:lastRenderedPageBreak/>
        <w:t>СХ</w:t>
      </w:r>
      <w:r w:rsidR="00241DD2">
        <w:rPr>
          <w:rFonts w:ascii="Times New Roman" w:eastAsia="Times New Roman" w:hAnsi="Times New Roman" w:cs="Times New Roman"/>
          <w:b/>
          <w:bCs/>
          <w:sz w:val="28"/>
          <w:szCs w:val="24"/>
          <w:lang w:val="uk-UA" w:eastAsia="ru-RU"/>
        </w:rPr>
        <w:t>I</w:t>
      </w:r>
      <w:r w:rsidRPr="00F4060C">
        <w:rPr>
          <w:rFonts w:ascii="Times New Roman" w:eastAsia="Times New Roman" w:hAnsi="Times New Roman" w:cs="Times New Roman"/>
          <w:b/>
          <w:bCs/>
          <w:sz w:val="28"/>
          <w:szCs w:val="24"/>
          <w:lang w:val="uk-UA" w:eastAsia="ru-RU"/>
        </w:rPr>
        <w:t>ДНОУКРАЇНСЬКИЙ НАЦ</w:t>
      </w:r>
      <w:r w:rsidR="00241DD2">
        <w:rPr>
          <w:rFonts w:ascii="Times New Roman" w:eastAsia="Times New Roman" w:hAnsi="Times New Roman" w:cs="Times New Roman"/>
          <w:b/>
          <w:bCs/>
          <w:sz w:val="28"/>
          <w:szCs w:val="24"/>
          <w:lang w:val="uk-UA" w:eastAsia="ru-RU"/>
        </w:rPr>
        <w:t>I</w:t>
      </w:r>
      <w:r w:rsidRPr="00F4060C">
        <w:rPr>
          <w:rFonts w:ascii="Times New Roman" w:eastAsia="Times New Roman" w:hAnsi="Times New Roman" w:cs="Times New Roman"/>
          <w:b/>
          <w:bCs/>
          <w:sz w:val="28"/>
          <w:szCs w:val="24"/>
          <w:lang w:val="uk-UA" w:eastAsia="ru-RU"/>
        </w:rPr>
        <w:t>ОНАЛЬНИЙ УН</w:t>
      </w:r>
      <w:r w:rsidR="00241DD2">
        <w:rPr>
          <w:rFonts w:ascii="Times New Roman" w:eastAsia="Times New Roman" w:hAnsi="Times New Roman" w:cs="Times New Roman"/>
          <w:b/>
          <w:bCs/>
          <w:sz w:val="28"/>
          <w:szCs w:val="24"/>
          <w:lang w:val="uk-UA" w:eastAsia="ru-RU"/>
        </w:rPr>
        <w:t>I</w:t>
      </w:r>
      <w:r w:rsidRPr="00F4060C">
        <w:rPr>
          <w:rFonts w:ascii="Times New Roman" w:eastAsia="Times New Roman" w:hAnsi="Times New Roman" w:cs="Times New Roman"/>
          <w:b/>
          <w:bCs/>
          <w:sz w:val="28"/>
          <w:szCs w:val="24"/>
          <w:lang w:val="uk-UA" w:eastAsia="ru-RU"/>
        </w:rPr>
        <w:t>ВЕРСИТЕТ</w:t>
      </w:r>
    </w:p>
    <w:p w:rsidR="00A226B6" w:rsidRPr="00F4060C" w:rsidRDefault="00241DD2" w:rsidP="00A226B6">
      <w:pPr>
        <w:tabs>
          <w:tab w:val="left" w:pos="0"/>
        </w:tabs>
        <w:spacing w:line="240" w:lineRule="auto"/>
        <w:ind w:firstLine="0"/>
        <w:jc w:val="center"/>
        <w:rPr>
          <w:rFonts w:ascii="Times New Roman" w:eastAsia="Times New Roman" w:hAnsi="Times New Roman" w:cs="Times New Roman"/>
          <w:b/>
          <w:bCs/>
          <w:sz w:val="28"/>
          <w:szCs w:val="24"/>
          <w:lang w:val="uk-UA" w:eastAsia="ru-RU"/>
        </w:rPr>
      </w:pPr>
      <w:r>
        <w:rPr>
          <w:rFonts w:ascii="Times New Roman" w:eastAsia="Times New Roman" w:hAnsi="Times New Roman" w:cs="Times New Roman"/>
          <w:b/>
          <w:bCs/>
          <w:sz w:val="28"/>
          <w:szCs w:val="24"/>
          <w:lang w:val="uk-UA" w:eastAsia="ru-RU"/>
        </w:rPr>
        <w:t>I</w:t>
      </w:r>
      <w:r w:rsidR="00A226B6" w:rsidRPr="00F4060C">
        <w:rPr>
          <w:rFonts w:ascii="Times New Roman" w:eastAsia="Times New Roman" w:hAnsi="Times New Roman" w:cs="Times New Roman"/>
          <w:b/>
          <w:bCs/>
          <w:sz w:val="28"/>
          <w:szCs w:val="24"/>
          <w:lang w:val="uk-UA" w:eastAsia="ru-RU"/>
        </w:rPr>
        <w:t>МЕН</w:t>
      </w:r>
      <w:r>
        <w:rPr>
          <w:rFonts w:ascii="Times New Roman" w:eastAsia="Times New Roman" w:hAnsi="Times New Roman" w:cs="Times New Roman"/>
          <w:b/>
          <w:bCs/>
          <w:sz w:val="28"/>
          <w:szCs w:val="24"/>
          <w:lang w:val="uk-UA" w:eastAsia="ru-RU"/>
        </w:rPr>
        <w:t>I</w:t>
      </w:r>
      <w:r w:rsidR="00A226B6" w:rsidRPr="00F4060C">
        <w:rPr>
          <w:rFonts w:ascii="Times New Roman" w:eastAsia="Times New Roman" w:hAnsi="Times New Roman" w:cs="Times New Roman"/>
          <w:b/>
          <w:bCs/>
          <w:sz w:val="28"/>
          <w:szCs w:val="24"/>
          <w:lang w:val="uk-UA" w:eastAsia="ru-RU"/>
        </w:rPr>
        <w:t xml:space="preserve"> ВОЛОДИМИРА ДАЛЯ</w:t>
      </w:r>
    </w:p>
    <w:p w:rsidR="00A226B6" w:rsidRPr="00F4060C" w:rsidRDefault="00A226B6" w:rsidP="00A226B6">
      <w:pPr>
        <w:tabs>
          <w:tab w:val="left" w:pos="0"/>
        </w:tabs>
        <w:spacing w:line="240" w:lineRule="auto"/>
        <w:ind w:firstLine="0"/>
        <w:jc w:val="left"/>
        <w:rPr>
          <w:rFonts w:ascii="Times New Roman" w:eastAsia="Times New Roman" w:hAnsi="Times New Roman" w:cs="Times New Roman"/>
          <w:bCs/>
          <w:sz w:val="16"/>
          <w:szCs w:val="16"/>
          <w:lang w:val="uk-UA" w:eastAsia="ru-RU"/>
        </w:rPr>
      </w:pPr>
    </w:p>
    <w:p w:rsidR="00A226B6" w:rsidRPr="00F4060C" w:rsidRDefault="00A226B6" w:rsidP="00A226B6">
      <w:pPr>
        <w:keepNext/>
        <w:tabs>
          <w:tab w:val="left" w:pos="0"/>
        </w:tabs>
        <w:spacing w:line="240" w:lineRule="auto"/>
        <w:ind w:firstLine="0"/>
        <w:jc w:val="left"/>
        <w:outlineLvl w:val="0"/>
        <w:rPr>
          <w:rFonts w:ascii="Times New Roman" w:eastAsia="Times New Roman" w:hAnsi="Times New Roman" w:cs="Times New Roman"/>
          <w:sz w:val="28"/>
          <w:szCs w:val="28"/>
          <w:lang w:val="uk-UA" w:eastAsia="ru-RU"/>
        </w:rPr>
      </w:pPr>
      <w:r w:rsidRPr="00C1152D">
        <w:rPr>
          <w:rFonts w:ascii="Times New Roman" w:eastAsia="Times New Roman" w:hAnsi="Times New Roman" w:cs="Times New Roman"/>
          <w:sz w:val="28"/>
          <w:szCs w:val="28"/>
          <w:lang w:val="uk-UA" w:eastAsia="ru-RU"/>
        </w:rPr>
        <w:t>Юридичний факультет</w:t>
      </w:r>
    </w:p>
    <w:p w:rsidR="00A226B6" w:rsidRPr="00F4060C" w:rsidRDefault="00A226B6" w:rsidP="00A226B6">
      <w:pPr>
        <w:keepNext/>
        <w:tabs>
          <w:tab w:val="left" w:pos="0"/>
        </w:tabs>
        <w:spacing w:line="240" w:lineRule="auto"/>
        <w:ind w:firstLine="0"/>
        <w:jc w:val="left"/>
        <w:outlineLvl w:val="0"/>
        <w:rPr>
          <w:rFonts w:ascii="Times New Roman" w:eastAsia="Times New Roman" w:hAnsi="Times New Roman" w:cs="Times New Roman"/>
          <w:bCs/>
          <w:sz w:val="28"/>
          <w:szCs w:val="28"/>
          <w:lang w:val="uk-UA" w:eastAsia="ru-RU"/>
        </w:rPr>
      </w:pPr>
      <w:r w:rsidRPr="00F4060C">
        <w:rPr>
          <w:rFonts w:ascii="Times New Roman" w:eastAsia="Times New Roman" w:hAnsi="Times New Roman" w:cs="Times New Roman"/>
          <w:sz w:val="28"/>
          <w:szCs w:val="28"/>
          <w:lang w:eastAsia="ru-RU"/>
        </w:rPr>
        <w:t xml:space="preserve">Кафедра </w:t>
      </w:r>
      <w:r w:rsidRPr="00C1152D">
        <w:rPr>
          <w:rFonts w:ascii="Times New Roman" w:eastAsia="Times New Roman" w:hAnsi="Times New Roman" w:cs="Times New Roman"/>
          <w:sz w:val="28"/>
          <w:szCs w:val="28"/>
          <w:lang w:val="uk-UA" w:eastAsia="ru-RU"/>
        </w:rPr>
        <w:t>правознавства</w:t>
      </w:r>
    </w:p>
    <w:p w:rsidR="00A226B6" w:rsidRPr="00C1152D" w:rsidRDefault="00A226B6" w:rsidP="00A226B6">
      <w:pPr>
        <w:tabs>
          <w:tab w:val="left" w:pos="0"/>
        </w:tabs>
        <w:spacing w:line="240" w:lineRule="auto"/>
        <w:ind w:firstLine="0"/>
        <w:jc w:val="left"/>
        <w:rPr>
          <w:rFonts w:ascii="Times New Roman" w:eastAsia="Times New Roman" w:hAnsi="Times New Roman" w:cs="Times New Roman"/>
          <w:sz w:val="28"/>
          <w:szCs w:val="24"/>
          <w:lang w:val="uk-UA" w:eastAsia="ru-RU"/>
        </w:rPr>
      </w:pPr>
      <w:r w:rsidRPr="00F4060C">
        <w:rPr>
          <w:rFonts w:ascii="Times New Roman" w:eastAsia="Times New Roman" w:hAnsi="Times New Roman" w:cs="Times New Roman"/>
          <w:sz w:val="28"/>
          <w:szCs w:val="24"/>
          <w:lang w:val="uk-UA" w:eastAsia="ru-RU"/>
        </w:rPr>
        <w:t>Осв</w:t>
      </w:r>
      <w:r w:rsidR="00241DD2">
        <w:rPr>
          <w:rFonts w:ascii="Times New Roman" w:eastAsia="Times New Roman" w:hAnsi="Times New Roman" w:cs="Times New Roman"/>
          <w:sz w:val="28"/>
          <w:szCs w:val="24"/>
          <w:lang w:val="uk-UA" w:eastAsia="ru-RU"/>
        </w:rPr>
        <w:t>i</w:t>
      </w:r>
      <w:r w:rsidRPr="00F4060C">
        <w:rPr>
          <w:rFonts w:ascii="Times New Roman" w:eastAsia="Times New Roman" w:hAnsi="Times New Roman" w:cs="Times New Roman"/>
          <w:sz w:val="28"/>
          <w:szCs w:val="24"/>
          <w:lang w:val="uk-UA" w:eastAsia="ru-RU"/>
        </w:rPr>
        <w:t>тньо</w:t>
      </w:r>
      <w:r w:rsidR="002C4D5B">
        <w:rPr>
          <w:rFonts w:ascii="Times New Roman" w:eastAsia="Times New Roman" w:hAnsi="Times New Roman" w:cs="Times New Roman"/>
          <w:sz w:val="28"/>
          <w:szCs w:val="24"/>
          <w:lang w:val="uk-UA" w:eastAsia="ru-RU"/>
        </w:rPr>
        <w:t>го ступеня магістр</w:t>
      </w:r>
    </w:p>
    <w:p w:rsidR="00A226B6" w:rsidRPr="00C1152D" w:rsidRDefault="00A226B6" w:rsidP="00A226B6">
      <w:pPr>
        <w:keepNext/>
        <w:tabs>
          <w:tab w:val="left" w:pos="0"/>
        </w:tabs>
        <w:spacing w:line="240" w:lineRule="auto"/>
        <w:ind w:firstLine="0"/>
        <w:jc w:val="left"/>
        <w:outlineLvl w:val="0"/>
        <w:rPr>
          <w:rFonts w:ascii="Times New Roman" w:eastAsia="Times New Roman" w:hAnsi="Times New Roman" w:cs="Times New Roman"/>
          <w:sz w:val="28"/>
          <w:szCs w:val="24"/>
          <w:lang w:val="uk-UA" w:eastAsia="ru-RU"/>
        </w:rPr>
      </w:pPr>
      <w:r w:rsidRPr="00C1152D">
        <w:rPr>
          <w:rFonts w:ascii="Times New Roman" w:eastAsia="Times New Roman" w:hAnsi="Times New Roman" w:cs="Times New Roman"/>
          <w:sz w:val="28"/>
          <w:szCs w:val="24"/>
          <w:lang w:val="uk-UA" w:eastAsia="ru-RU"/>
        </w:rPr>
        <w:t xml:space="preserve">Галузь знань 08 право                                                                                            </w:t>
      </w:r>
    </w:p>
    <w:p w:rsidR="00A226B6" w:rsidRPr="00C1152D" w:rsidRDefault="00A226B6" w:rsidP="00A226B6">
      <w:pPr>
        <w:keepNext/>
        <w:tabs>
          <w:tab w:val="left" w:pos="0"/>
        </w:tabs>
        <w:spacing w:line="240" w:lineRule="auto"/>
        <w:ind w:firstLine="0"/>
        <w:jc w:val="left"/>
        <w:outlineLvl w:val="0"/>
        <w:rPr>
          <w:rFonts w:ascii="Times New Roman" w:eastAsia="Times New Roman" w:hAnsi="Times New Roman" w:cs="Times New Roman"/>
          <w:sz w:val="28"/>
          <w:szCs w:val="24"/>
          <w:lang w:val="uk-UA" w:eastAsia="ru-RU"/>
        </w:rPr>
      </w:pPr>
      <w:r w:rsidRPr="00C1152D">
        <w:rPr>
          <w:rFonts w:ascii="Times New Roman" w:eastAsia="Times New Roman" w:hAnsi="Times New Roman" w:cs="Times New Roman"/>
          <w:sz w:val="28"/>
          <w:szCs w:val="24"/>
          <w:lang w:val="uk-UA" w:eastAsia="ru-RU"/>
        </w:rPr>
        <w:t>Спец</w:t>
      </w:r>
      <w:r w:rsidR="00241DD2">
        <w:rPr>
          <w:rFonts w:ascii="Times New Roman" w:eastAsia="Times New Roman" w:hAnsi="Times New Roman" w:cs="Times New Roman"/>
          <w:sz w:val="28"/>
          <w:szCs w:val="24"/>
          <w:lang w:val="uk-UA" w:eastAsia="ru-RU"/>
        </w:rPr>
        <w:t>i</w:t>
      </w:r>
      <w:r w:rsidRPr="00C1152D">
        <w:rPr>
          <w:rFonts w:ascii="Times New Roman" w:eastAsia="Times New Roman" w:hAnsi="Times New Roman" w:cs="Times New Roman"/>
          <w:sz w:val="28"/>
          <w:szCs w:val="24"/>
          <w:lang w:val="uk-UA" w:eastAsia="ru-RU"/>
        </w:rPr>
        <w:t>альн</w:t>
      </w:r>
      <w:r w:rsidR="00241DD2">
        <w:rPr>
          <w:rFonts w:ascii="Times New Roman" w:eastAsia="Times New Roman" w:hAnsi="Times New Roman" w:cs="Times New Roman"/>
          <w:sz w:val="28"/>
          <w:szCs w:val="24"/>
          <w:lang w:val="uk-UA" w:eastAsia="ru-RU"/>
        </w:rPr>
        <w:t>i</w:t>
      </w:r>
      <w:r w:rsidRPr="00C1152D">
        <w:rPr>
          <w:rFonts w:ascii="Times New Roman" w:eastAsia="Times New Roman" w:hAnsi="Times New Roman" w:cs="Times New Roman"/>
          <w:sz w:val="28"/>
          <w:szCs w:val="24"/>
          <w:lang w:val="uk-UA" w:eastAsia="ru-RU"/>
        </w:rPr>
        <w:t>сть   081 право</w:t>
      </w:r>
    </w:p>
    <w:p w:rsidR="00A226B6" w:rsidRPr="00F4060C" w:rsidRDefault="00A226B6" w:rsidP="00A226B6">
      <w:pPr>
        <w:keepNext/>
        <w:tabs>
          <w:tab w:val="left" w:pos="0"/>
        </w:tabs>
        <w:spacing w:line="240" w:lineRule="auto"/>
        <w:ind w:firstLine="0"/>
        <w:jc w:val="left"/>
        <w:outlineLvl w:val="0"/>
        <w:rPr>
          <w:rFonts w:ascii="Times New Roman" w:eastAsia="Times New Roman" w:hAnsi="Times New Roman" w:cs="Times New Roman"/>
          <w:b/>
          <w:bCs/>
          <w:sz w:val="28"/>
          <w:szCs w:val="28"/>
          <w:lang w:val="uk-UA" w:eastAsia="ru-RU"/>
        </w:rPr>
      </w:pPr>
      <w:r w:rsidRPr="00F4060C">
        <w:rPr>
          <w:rFonts w:ascii="Times New Roman" w:eastAsia="Times New Roman" w:hAnsi="Times New Roman" w:cs="Times New Roman"/>
          <w:sz w:val="28"/>
          <w:szCs w:val="28"/>
          <w:lang w:val="uk-UA" w:eastAsia="ru-RU"/>
        </w:rPr>
        <w:t xml:space="preserve">                                            </w:t>
      </w:r>
      <w:r w:rsidRPr="00C1152D">
        <w:rPr>
          <w:rFonts w:ascii="Times New Roman" w:eastAsia="Times New Roman" w:hAnsi="Times New Roman" w:cs="Times New Roman"/>
          <w:sz w:val="28"/>
          <w:szCs w:val="28"/>
          <w:lang w:val="uk-UA" w:eastAsia="ru-RU"/>
        </w:rPr>
        <w:t xml:space="preserve">                      </w:t>
      </w:r>
      <w:r w:rsidRPr="00F4060C">
        <w:rPr>
          <w:rFonts w:ascii="Times New Roman" w:eastAsia="Times New Roman" w:hAnsi="Times New Roman" w:cs="Times New Roman"/>
          <w:sz w:val="28"/>
          <w:szCs w:val="28"/>
          <w:lang w:val="uk-UA" w:eastAsia="ru-RU"/>
        </w:rPr>
        <w:t xml:space="preserve">                                            </w:t>
      </w:r>
    </w:p>
    <w:p w:rsidR="00A226B6" w:rsidRPr="00F4060C" w:rsidRDefault="00A226B6" w:rsidP="00A226B6">
      <w:pPr>
        <w:keepNext/>
        <w:tabs>
          <w:tab w:val="left" w:pos="0"/>
        </w:tabs>
        <w:spacing w:line="240" w:lineRule="auto"/>
        <w:ind w:firstLine="0"/>
        <w:jc w:val="left"/>
        <w:outlineLvl w:val="0"/>
        <w:rPr>
          <w:rFonts w:ascii="Times New Roman" w:eastAsia="Times New Roman" w:hAnsi="Times New Roman" w:cs="Times New Roman"/>
          <w:sz w:val="28"/>
          <w:szCs w:val="28"/>
          <w:lang w:val="uk-UA" w:eastAsia="ru-RU"/>
        </w:rPr>
      </w:pPr>
      <w:r w:rsidRPr="00F4060C">
        <w:rPr>
          <w:rFonts w:ascii="Times New Roman" w:eastAsia="Times New Roman" w:hAnsi="Times New Roman" w:cs="Times New Roman"/>
          <w:sz w:val="28"/>
          <w:szCs w:val="28"/>
          <w:lang w:val="uk-UA" w:eastAsia="ru-RU"/>
        </w:rPr>
        <w:t xml:space="preserve">                                                                                                  </w:t>
      </w:r>
    </w:p>
    <w:tbl>
      <w:tblPr>
        <w:tblW w:w="3441" w:type="dxa"/>
        <w:tblInd w:w="6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tblGrid>
      <w:tr w:rsidR="00A226B6" w:rsidRPr="00F4060C" w:rsidTr="00A226B6">
        <w:trPr>
          <w:trHeight w:val="1763"/>
        </w:trPr>
        <w:tc>
          <w:tcPr>
            <w:tcW w:w="3441" w:type="dxa"/>
            <w:tcBorders>
              <w:top w:val="nil"/>
              <w:left w:val="nil"/>
              <w:bottom w:val="nil"/>
              <w:right w:val="nil"/>
            </w:tcBorders>
          </w:tcPr>
          <w:p w:rsidR="00A226B6" w:rsidRPr="00F4060C" w:rsidRDefault="00A226B6" w:rsidP="00A226B6">
            <w:pPr>
              <w:keepNext/>
              <w:tabs>
                <w:tab w:val="left" w:pos="0"/>
              </w:tabs>
              <w:spacing w:line="240" w:lineRule="auto"/>
              <w:ind w:firstLine="0"/>
              <w:jc w:val="center"/>
              <w:outlineLvl w:val="0"/>
              <w:rPr>
                <w:rFonts w:ascii="Times New Roman" w:eastAsia="Times New Roman" w:hAnsi="Times New Roman" w:cs="Times New Roman"/>
                <w:sz w:val="24"/>
                <w:szCs w:val="24"/>
                <w:lang w:eastAsia="ru-RU"/>
              </w:rPr>
            </w:pPr>
            <w:r w:rsidRPr="00F4060C">
              <w:rPr>
                <w:rFonts w:ascii="Times New Roman" w:eastAsia="Times New Roman" w:hAnsi="Times New Roman" w:cs="Times New Roman"/>
                <w:sz w:val="24"/>
                <w:szCs w:val="24"/>
                <w:lang w:eastAsia="ru-RU"/>
              </w:rPr>
              <w:t>ЗАТВЕРДЖУЮ</w:t>
            </w:r>
          </w:p>
          <w:p w:rsidR="00A226B6" w:rsidRPr="00F4060C" w:rsidRDefault="00A226B6" w:rsidP="00A226B6">
            <w:pPr>
              <w:tabs>
                <w:tab w:val="left" w:pos="0"/>
              </w:tabs>
              <w:spacing w:line="240" w:lineRule="auto"/>
              <w:ind w:firstLine="0"/>
              <w:jc w:val="left"/>
              <w:rPr>
                <w:rFonts w:ascii="Times New Roman" w:eastAsia="Times New Roman" w:hAnsi="Times New Roman" w:cs="Times New Roman"/>
                <w:b/>
                <w:sz w:val="16"/>
                <w:szCs w:val="16"/>
                <w:lang w:val="uk-UA" w:eastAsia="ru-RU"/>
              </w:rPr>
            </w:pPr>
          </w:p>
          <w:p w:rsidR="00A226B6" w:rsidRPr="00F4060C" w:rsidRDefault="00A226B6" w:rsidP="00A226B6">
            <w:pPr>
              <w:tabs>
                <w:tab w:val="left" w:pos="0"/>
              </w:tabs>
              <w:spacing w:line="240" w:lineRule="auto"/>
              <w:ind w:firstLine="0"/>
              <w:jc w:val="left"/>
              <w:rPr>
                <w:rFonts w:ascii="Times New Roman" w:eastAsia="Times New Roman" w:hAnsi="Times New Roman" w:cs="Times New Roman"/>
                <w:b/>
                <w:sz w:val="24"/>
                <w:szCs w:val="24"/>
                <w:lang w:val="uk-UA" w:eastAsia="ru-RU"/>
              </w:rPr>
            </w:pPr>
            <w:r w:rsidRPr="00F4060C">
              <w:rPr>
                <w:rFonts w:ascii="Times New Roman" w:eastAsia="Times New Roman" w:hAnsi="Times New Roman" w:cs="Times New Roman"/>
                <w:b/>
                <w:sz w:val="24"/>
                <w:szCs w:val="24"/>
                <w:lang w:val="uk-UA" w:eastAsia="ru-RU"/>
              </w:rPr>
              <w:t>Зав</w:t>
            </w:r>
            <w:r w:rsidR="00241DD2">
              <w:rPr>
                <w:rFonts w:ascii="Times New Roman" w:eastAsia="Times New Roman" w:hAnsi="Times New Roman" w:cs="Times New Roman"/>
                <w:b/>
                <w:sz w:val="24"/>
                <w:szCs w:val="24"/>
                <w:lang w:val="uk-UA" w:eastAsia="ru-RU"/>
              </w:rPr>
              <w:t>i</w:t>
            </w:r>
            <w:r w:rsidRPr="00F4060C">
              <w:rPr>
                <w:rFonts w:ascii="Times New Roman" w:eastAsia="Times New Roman" w:hAnsi="Times New Roman" w:cs="Times New Roman"/>
                <w:b/>
                <w:sz w:val="24"/>
                <w:szCs w:val="24"/>
                <w:lang w:val="uk-UA" w:eastAsia="ru-RU"/>
              </w:rPr>
              <w:t>дувач кафедри</w:t>
            </w:r>
          </w:p>
          <w:p w:rsidR="00A226B6" w:rsidRPr="00155F2A" w:rsidRDefault="00A226B6" w:rsidP="00A226B6">
            <w:pPr>
              <w:keepNext/>
              <w:tabs>
                <w:tab w:val="left" w:pos="0"/>
              </w:tabs>
              <w:spacing w:line="240" w:lineRule="auto"/>
              <w:ind w:firstLine="0"/>
              <w:jc w:val="left"/>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проф. Розовський Б. Г.</w:t>
            </w:r>
          </w:p>
          <w:p w:rsidR="00A226B6" w:rsidRPr="00F4060C" w:rsidRDefault="00A226B6" w:rsidP="00A226B6">
            <w:pPr>
              <w:tabs>
                <w:tab w:val="left" w:pos="0"/>
              </w:tabs>
              <w:spacing w:line="240" w:lineRule="auto"/>
              <w:ind w:firstLine="0"/>
              <w:rPr>
                <w:rFonts w:ascii="Times New Roman" w:eastAsia="Times New Roman" w:hAnsi="Times New Roman" w:cs="Times New Roman"/>
                <w:bCs/>
                <w:sz w:val="24"/>
                <w:szCs w:val="24"/>
                <w:lang w:val="uk-UA" w:eastAsia="ru-RU"/>
              </w:rPr>
            </w:pPr>
            <w:r w:rsidRPr="00C1152D">
              <w:rPr>
                <w:rFonts w:ascii="Times New Roman" w:eastAsia="Times New Roman" w:hAnsi="Times New Roman" w:cs="Times New Roman"/>
                <w:bCs/>
                <w:sz w:val="24"/>
                <w:szCs w:val="24"/>
                <w:lang w:val="uk-UA" w:eastAsia="ru-RU"/>
              </w:rPr>
              <w:t>“____” ________2017</w:t>
            </w:r>
            <w:r w:rsidRPr="00F4060C">
              <w:rPr>
                <w:rFonts w:ascii="Times New Roman" w:eastAsia="Times New Roman" w:hAnsi="Times New Roman" w:cs="Times New Roman"/>
                <w:bCs/>
                <w:sz w:val="24"/>
                <w:szCs w:val="24"/>
                <w:lang w:val="uk-UA" w:eastAsia="ru-RU"/>
              </w:rPr>
              <w:t>року</w:t>
            </w:r>
          </w:p>
          <w:p w:rsidR="00A226B6" w:rsidRPr="00F4060C" w:rsidRDefault="00A226B6" w:rsidP="00A226B6">
            <w:pPr>
              <w:tabs>
                <w:tab w:val="left" w:pos="0"/>
              </w:tabs>
              <w:spacing w:line="240" w:lineRule="auto"/>
              <w:ind w:firstLine="0"/>
              <w:jc w:val="left"/>
              <w:rPr>
                <w:rFonts w:ascii="Times New Roman" w:eastAsia="Times New Roman" w:hAnsi="Times New Roman" w:cs="Times New Roman"/>
                <w:sz w:val="24"/>
                <w:szCs w:val="24"/>
                <w:lang w:val="uk-UA" w:eastAsia="ru-RU"/>
              </w:rPr>
            </w:pPr>
          </w:p>
        </w:tc>
      </w:tr>
    </w:tbl>
    <w:p w:rsidR="00A226B6" w:rsidRPr="00F4060C" w:rsidRDefault="00A226B6" w:rsidP="00A226B6">
      <w:pPr>
        <w:tabs>
          <w:tab w:val="left" w:pos="0"/>
        </w:tabs>
        <w:spacing w:line="240" w:lineRule="auto"/>
        <w:ind w:firstLine="0"/>
        <w:rPr>
          <w:rFonts w:ascii="Times New Roman" w:eastAsia="Times New Roman" w:hAnsi="Times New Roman" w:cs="Times New Roman"/>
          <w:b/>
          <w:sz w:val="24"/>
          <w:szCs w:val="24"/>
          <w:lang w:val="uk-UA" w:eastAsia="ru-RU"/>
        </w:rPr>
      </w:pPr>
    </w:p>
    <w:p w:rsidR="00A226B6" w:rsidRPr="00F4060C" w:rsidRDefault="00A226B6" w:rsidP="00A226B6">
      <w:pPr>
        <w:keepNext/>
        <w:tabs>
          <w:tab w:val="left" w:pos="0"/>
        </w:tabs>
        <w:spacing w:line="240" w:lineRule="auto"/>
        <w:ind w:firstLine="0"/>
        <w:jc w:val="center"/>
        <w:outlineLvl w:val="1"/>
        <w:rPr>
          <w:rFonts w:ascii="Times New Roman" w:eastAsia="Times New Roman" w:hAnsi="Times New Roman" w:cs="Times New Roman"/>
          <w:sz w:val="28"/>
          <w:szCs w:val="28"/>
          <w:lang w:eastAsia="ru-RU"/>
        </w:rPr>
      </w:pPr>
      <w:r w:rsidRPr="00F4060C">
        <w:rPr>
          <w:rFonts w:ascii="Times New Roman" w:eastAsia="Times New Roman" w:hAnsi="Times New Roman" w:cs="Times New Roman"/>
          <w:sz w:val="28"/>
          <w:szCs w:val="28"/>
          <w:lang w:eastAsia="ru-RU"/>
        </w:rPr>
        <w:t>З  А  В  Д  А  Н  Н  Я</w:t>
      </w:r>
    </w:p>
    <w:p w:rsidR="00A226B6" w:rsidRPr="00F4060C" w:rsidRDefault="00A226B6" w:rsidP="00A226B6">
      <w:pPr>
        <w:keepNext/>
        <w:tabs>
          <w:tab w:val="left" w:pos="0"/>
        </w:tabs>
        <w:spacing w:line="240" w:lineRule="auto"/>
        <w:ind w:firstLine="0"/>
        <w:jc w:val="center"/>
        <w:outlineLvl w:val="2"/>
        <w:rPr>
          <w:rFonts w:ascii="Times New Roman" w:eastAsia="Times New Roman" w:hAnsi="Times New Roman" w:cs="Times New Roman"/>
          <w:b/>
          <w:bCs/>
          <w:sz w:val="28"/>
          <w:szCs w:val="28"/>
          <w:lang w:val="uk-UA" w:eastAsia="ru-RU"/>
        </w:rPr>
      </w:pPr>
      <w:r w:rsidRPr="00F4060C">
        <w:rPr>
          <w:rFonts w:ascii="Times New Roman" w:eastAsia="Times New Roman" w:hAnsi="Times New Roman" w:cs="Times New Roman"/>
          <w:b/>
          <w:bCs/>
          <w:sz w:val="28"/>
          <w:szCs w:val="28"/>
          <w:lang w:eastAsia="ru-RU"/>
        </w:rPr>
        <w:t xml:space="preserve">НА </w:t>
      </w:r>
      <w:r w:rsidRPr="00F4060C">
        <w:rPr>
          <w:rFonts w:ascii="Times New Roman" w:eastAsia="Times New Roman" w:hAnsi="Times New Roman" w:cs="Times New Roman"/>
          <w:b/>
          <w:bCs/>
          <w:sz w:val="28"/>
          <w:szCs w:val="28"/>
          <w:lang w:val="uk-UA" w:eastAsia="ru-RU"/>
        </w:rPr>
        <w:t xml:space="preserve">ДИПЛОМНУ </w:t>
      </w:r>
      <w:r w:rsidRPr="00F4060C">
        <w:rPr>
          <w:rFonts w:ascii="Times New Roman" w:eastAsia="Times New Roman" w:hAnsi="Times New Roman" w:cs="Times New Roman"/>
          <w:b/>
          <w:bCs/>
          <w:sz w:val="28"/>
          <w:szCs w:val="28"/>
          <w:lang w:eastAsia="ru-RU"/>
        </w:rPr>
        <w:t>РОБОТУ СТУДЕНТ</w:t>
      </w:r>
      <w:r w:rsidRPr="00F4060C">
        <w:rPr>
          <w:rFonts w:ascii="Times New Roman" w:eastAsia="Times New Roman" w:hAnsi="Times New Roman" w:cs="Times New Roman"/>
          <w:b/>
          <w:bCs/>
          <w:sz w:val="28"/>
          <w:szCs w:val="28"/>
          <w:lang w:val="uk-UA" w:eastAsia="ru-RU"/>
        </w:rPr>
        <w:t>У</w:t>
      </w:r>
    </w:p>
    <w:p w:rsidR="00A226B6" w:rsidRPr="00F4060C" w:rsidRDefault="00A226B6" w:rsidP="00A226B6">
      <w:pPr>
        <w:tabs>
          <w:tab w:val="left" w:pos="0"/>
        </w:tabs>
        <w:spacing w:line="240" w:lineRule="auto"/>
        <w:ind w:firstLine="0"/>
        <w:jc w:val="left"/>
        <w:rPr>
          <w:rFonts w:ascii="Times New Roman" w:eastAsia="Times New Roman" w:hAnsi="Times New Roman" w:cs="Times New Roman"/>
          <w:sz w:val="24"/>
          <w:szCs w:val="24"/>
          <w:lang w:eastAsia="ru-RU"/>
        </w:rPr>
      </w:pPr>
    </w:p>
    <w:p w:rsidR="00A226B6" w:rsidRPr="00F4060C" w:rsidRDefault="002C4D5B" w:rsidP="00A226B6">
      <w:pPr>
        <w:tabs>
          <w:tab w:val="left" w:pos="0"/>
        </w:tabs>
        <w:spacing w:line="240" w:lineRule="auto"/>
        <w:ind w:firstLine="0"/>
        <w:jc w:val="center"/>
        <w:rPr>
          <w:rFonts w:ascii="Times New Roman" w:eastAsia="Times New Roman" w:hAnsi="Times New Roman" w:cs="Times New Roman"/>
          <w:sz w:val="16"/>
          <w:szCs w:val="16"/>
          <w:vertAlign w:val="superscript"/>
          <w:lang w:val="uk-UA" w:eastAsia="ru-RU"/>
        </w:rPr>
      </w:pPr>
      <w:r>
        <w:rPr>
          <w:rFonts w:ascii="Times New Roman" w:hAnsi="Times New Roman" w:cs="Times New Roman"/>
          <w:sz w:val="28"/>
          <w:szCs w:val="28"/>
          <w:lang w:val="uk-UA"/>
        </w:rPr>
        <w:t>Марєєчева Сергія Сергійовича</w:t>
      </w:r>
      <w:r w:rsidR="00A226B6" w:rsidRPr="005121B6">
        <w:rPr>
          <w:rFonts w:ascii="Times New Roman" w:hAnsi="Times New Roman" w:cs="Times New Roman"/>
          <w:sz w:val="28"/>
          <w:szCs w:val="28"/>
          <w:lang w:val="uk-UA"/>
        </w:rPr>
        <w:t xml:space="preserve">                </w:t>
      </w:r>
      <w:r w:rsidR="00A226B6" w:rsidRPr="00155F2A">
        <w:rPr>
          <w:rFonts w:ascii="Times New Roman" w:eastAsia="Times New Roman" w:hAnsi="Times New Roman" w:cs="Times New Roman"/>
          <w:sz w:val="16"/>
          <w:szCs w:val="16"/>
          <w:lang w:eastAsia="ru-RU"/>
        </w:rPr>
        <w:t xml:space="preserve"> </w:t>
      </w:r>
    </w:p>
    <w:p w:rsidR="002C4D5B" w:rsidRPr="002C4D5B" w:rsidRDefault="00A226B6" w:rsidP="002C4D5B">
      <w:pPr>
        <w:tabs>
          <w:tab w:val="left" w:pos="0"/>
        </w:tabs>
        <w:spacing w:line="240" w:lineRule="auto"/>
        <w:ind w:firstLine="0"/>
        <w:rPr>
          <w:rFonts w:ascii="Times New Roman" w:hAnsi="Times New Roman" w:cs="Times New Roman"/>
          <w:b/>
          <w:sz w:val="28"/>
          <w:lang w:val="uk-UA"/>
        </w:rPr>
      </w:pPr>
      <w:r w:rsidRPr="00F4060C">
        <w:rPr>
          <w:rFonts w:ascii="Times New Roman" w:eastAsia="Times New Roman" w:hAnsi="Times New Roman" w:cs="Times New Roman"/>
          <w:sz w:val="28"/>
          <w:szCs w:val="24"/>
          <w:lang w:val="uk-UA" w:eastAsia="ru-RU"/>
        </w:rPr>
        <w:t>1. Тема роботи</w:t>
      </w:r>
      <w:r>
        <w:rPr>
          <w:rFonts w:ascii="Times New Roman" w:eastAsia="Times New Roman" w:hAnsi="Times New Roman" w:cs="Times New Roman"/>
          <w:sz w:val="28"/>
          <w:szCs w:val="24"/>
          <w:lang w:val="uk-UA" w:eastAsia="ru-RU"/>
        </w:rPr>
        <w:t>:</w:t>
      </w:r>
      <w:r w:rsidRPr="00C1152D">
        <w:rPr>
          <w:rFonts w:ascii="Times New Roman" w:hAnsi="Times New Roman" w:cs="Times New Roman"/>
        </w:rPr>
        <w:t xml:space="preserve"> </w:t>
      </w:r>
      <w:r w:rsidR="002C4D5B" w:rsidRPr="002C4D5B">
        <w:rPr>
          <w:rFonts w:ascii="Times New Roman" w:hAnsi="Times New Roman" w:cs="Times New Roman"/>
          <w:sz w:val="28"/>
          <w:lang w:val="uk-UA"/>
        </w:rPr>
        <w:t>С</w:t>
      </w:r>
      <w:r w:rsidR="000538F6" w:rsidRPr="002C4D5B">
        <w:rPr>
          <w:rFonts w:ascii="Times New Roman" w:hAnsi="Times New Roman" w:cs="Times New Roman"/>
          <w:sz w:val="28"/>
          <w:lang w:val="uk-UA"/>
        </w:rPr>
        <w:t xml:space="preserve">півпраця національних поліцейських служб та </w:t>
      </w:r>
      <w:r w:rsidR="003A57D7">
        <w:rPr>
          <w:rFonts w:ascii="Times New Roman" w:hAnsi="Times New Roman" w:cs="Times New Roman"/>
          <w:sz w:val="28"/>
          <w:lang w:val="uk-UA"/>
        </w:rPr>
        <w:t>Є</w:t>
      </w:r>
      <w:r w:rsidR="000538F6" w:rsidRPr="002C4D5B">
        <w:rPr>
          <w:rFonts w:ascii="Times New Roman" w:hAnsi="Times New Roman" w:cs="Times New Roman"/>
          <w:sz w:val="28"/>
          <w:lang w:val="uk-UA"/>
        </w:rPr>
        <w:t>врополу у боротьбі з міжнародною організованою злочинністю</w:t>
      </w:r>
    </w:p>
    <w:p w:rsidR="00A226B6" w:rsidRPr="00F4060C" w:rsidRDefault="00A226B6" w:rsidP="00A226B6">
      <w:pPr>
        <w:tabs>
          <w:tab w:val="left" w:pos="0"/>
        </w:tabs>
        <w:spacing w:line="240" w:lineRule="auto"/>
        <w:ind w:firstLine="0"/>
        <w:rPr>
          <w:rFonts w:ascii="Times New Roman" w:eastAsia="Times New Roman" w:hAnsi="Times New Roman" w:cs="Times New Roman"/>
          <w:b/>
          <w:sz w:val="28"/>
          <w:szCs w:val="24"/>
          <w:lang w:val="uk-UA" w:eastAsia="ru-RU"/>
        </w:rPr>
      </w:pPr>
    </w:p>
    <w:p w:rsidR="00A226B6" w:rsidRPr="00F4060C" w:rsidRDefault="00A226B6" w:rsidP="00A226B6">
      <w:pPr>
        <w:widowControl w:val="0"/>
        <w:tabs>
          <w:tab w:val="left" w:pos="0"/>
        </w:tabs>
        <w:spacing w:line="240" w:lineRule="auto"/>
        <w:ind w:firstLine="0"/>
        <w:jc w:val="left"/>
        <w:rPr>
          <w:rFonts w:ascii="Times New Roman" w:eastAsia="Times New Roman" w:hAnsi="Times New Roman" w:cs="Times New Roman"/>
          <w:sz w:val="28"/>
          <w:szCs w:val="24"/>
          <w:lang w:eastAsia="ru-RU"/>
        </w:rPr>
      </w:pPr>
      <w:r w:rsidRPr="00F4060C">
        <w:rPr>
          <w:rFonts w:ascii="Times New Roman" w:eastAsia="Times New Roman" w:hAnsi="Times New Roman" w:cs="Times New Roman"/>
          <w:sz w:val="28"/>
          <w:szCs w:val="24"/>
          <w:lang w:eastAsia="ru-RU"/>
        </w:rPr>
        <w:t>Кер</w:t>
      </w:r>
      <w:r w:rsidR="00241DD2">
        <w:rPr>
          <w:rFonts w:ascii="Times New Roman" w:eastAsia="Times New Roman" w:hAnsi="Times New Roman" w:cs="Times New Roman"/>
          <w:sz w:val="28"/>
          <w:szCs w:val="24"/>
          <w:lang w:eastAsia="ru-RU"/>
        </w:rPr>
        <w:t>i</w:t>
      </w:r>
      <w:r w:rsidRPr="00F4060C">
        <w:rPr>
          <w:rFonts w:ascii="Times New Roman" w:eastAsia="Times New Roman" w:hAnsi="Times New Roman" w:cs="Times New Roman"/>
          <w:sz w:val="28"/>
          <w:szCs w:val="24"/>
          <w:lang w:eastAsia="ru-RU"/>
        </w:rPr>
        <w:t>вник роботи</w:t>
      </w:r>
      <w:r w:rsidR="00603040">
        <w:rPr>
          <w:rFonts w:ascii="Times New Roman" w:eastAsia="Times New Roman" w:hAnsi="Times New Roman" w:cs="Times New Roman"/>
          <w:sz w:val="28"/>
          <w:szCs w:val="24"/>
          <w:lang w:val="uk-UA" w:eastAsia="ru-RU"/>
        </w:rPr>
        <w:t xml:space="preserve">: </w:t>
      </w:r>
      <w:r w:rsidR="002C4D5B">
        <w:rPr>
          <w:rFonts w:ascii="Times New Roman" w:eastAsia="Times New Roman" w:hAnsi="Times New Roman" w:cs="Times New Roman"/>
          <w:sz w:val="28"/>
          <w:szCs w:val="24"/>
          <w:lang w:val="uk-UA" w:eastAsia="ru-RU"/>
        </w:rPr>
        <w:t>Розовський Борис Григорович</w:t>
      </w:r>
      <w:r w:rsidRPr="00C1152D">
        <w:rPr>
          <w:rFonts w:ascii="Times New Roman" w:eastAsia="Times New Roman" w:hAnsi="Times New Roman" w:cs="Times New Roman"/>
          <w:sz w:val="28"/>
          <w:szCs w:val="24"/>
          <w:lang w:val="uk-UA" w:eastAsia="ru-RU"/>
        </w:rPr>
        <w:t xml:space="preserve">, </w:t>
      </w:r>
      <w:r w:rsidR="002C4D5B">
        <w:rPr>
          <w:rFonts w:ascii="Times New Roman" w:eastAsia="Times New Roman" w:hAnsi="Times New Roman" w:cs="Times New Roman"/>
          <w:sz w:val="28"/>
          <w:szCs w:val="24"/>
          <w:lang w:val="uk-UA" w:eastAsia="ru-RU"/>
        </w:rPr>
        <w:t>д</w:t>
      </w:r>
      <w:r w:rsidRPr="00C1152D">
        <w:rPr>
          <w:rFonts w:ascii="Times New Roman" w:eastAsia="Times New Roman" w:hAnsi="Times New Roman" w:cs="Times New Roman"/>
          <w:sz w:val="28"/>
          <w:szCs w:val="24"/>
          <w:lang w:val="uk-UA" w:eastAsia="ru-RU"/>
        </w:rPr>
        <w:t xml:space="preserve">.ю.н., </w:t>
      </w:r>
      <w:r w:rsidR="002C4D5B">
        <w:rPr>
          <w:rFonts w:ascii="Times New Roman" w:eastAsia="Times New Roman" w:hAnsi="Times New Roman" w:cs="Times New Roman"/>
          <w:sz w:val="28"/>
          <w:szCs w:val="24"/>
          <w:lang w:val="uk-UA" w:eastAsia="ru-RU"/>
        </w:rPr>
        <w:t>професор</w:t>
      </w:r>
      <w:r w:rsidRPr="00F4060C">
        <w:rPr>
          <w:rFonts w:ascii="Times New Roman" w:eastAsia="Times New Roman" w:hAnsi="Times New Roman" w:cs="Times New Roman"/>
          <w:sz w:val="28"/>
          <w:szCs w:val="24"/>
          <w:lang w:eastAsia="ru-RU"/>
        </w:rPr>
        <w:t>,</w:t>
      </w:r>
    </w:p>
    <w:p w:rsidR="00A226B6" w:rsidRPr="00F4060C" w:rsidRDefault="00A226B6" w:rsidP="00A226B6">
      <w:pPr>
        <w:tabs>
          <w:tab w:val="left" w:pos="0"/>
        </w:tabs>
        <w:spacing w:line="240" w:lineRule="auto"/>
        <w:ind w:firstLine="0"/>
        <w:jc w:val="center"/>
        <w:rPr>
          <w:rFonts w:ascii="Times New Roman" w:eastAsia="Times New Roman" w:hAnsi="Times New Roman" w:cs="Times New Roman"/>
          <w:sz w:val="16"/>
          <w:szCs w:val="16"/>
          <w:lang w:eastAsia="ru-RU"/>
        </w:rPr>
      </w:pPr>
      <w:r w:rsidRPr="00F4060C">
        <w:rPr>
          <w:rFonts w:ascii="Times New Roman" w:eastAsia="Times New Roman" w:hAnsi="Times New Roman" w:cs="Times New Roman"/>
          <w:sz w:val="16"/>
          <w:szCs w:val="16"/>
          <w:lang w:eastAsia="ru-RU"/>
        </w:rPr>
        <w:t xml:space="preserve">                                              ( </w:t>
      </w:r>
      <w:r w:rsidRPr="00F4060C">
        <w:rPr>
          <w:rFonts w:ascii="Times New Roman" w:eastAsia="Times New Roman" w:hAnsi="Times New Roman" w:cs="Times New Roman"/>
          <w:sz w:val="16"/>
          <w:szCs w:val="16"/>
          <w:lang w:val="uk-UA" w:eastAsia="ru-RU"/>
        </w:rPr>
        <w:t>пр</w:t>
      </w:r>
      <w:r w:rsidR="00241DD2">
        <w:rPr>
          <w:rFonts w:ascii="Times New Roman" w:eastAsia="Times New Roman" w:hAnsi="Times New Roman" w:cs="Times New Roman"/>
          <w:sz w:val="16"/>
          <w:szCs w:val="16"/>
          <w:lang w:val="uk-UA" w:eastAsia="ru-RU"/>
        </w:rPr>
        <w:t>i</w:t>
      </w:r>
      <w:r w:rsidRPr="00F4060C">
        <w:rPr>
          <w:rFonts w:ascii="Times New Roman" w:eastAsia="Times New Roman" w:hAnsi="Times New Roman" w:cs="Times New Roman"/>
          <w:sz w:val="16"/>
          <w:szCs w:val="16"/>
          <w:lang w:val="uk-UA" w:eastAsia="ru-RU"/>
        </w:rPr>
        <w:t xml:space="preserve">звище, </w:t>
      </w:r>
      <w:r w:rsidR="00241DD2">
        <w:rPr>
          <w:rFonts w:ascii="Times New Roman" w:eastAsia="Times New Roman" w:hAnsi="Times New Roman" w:cs="Times New Roman"/>
          <w:sz w:val="16"/>
          <w:szCs w:val="16"/>
          <w:lang w:val="uk-UA" w:eastAsia="ru-RU"/>
        </w:rPr>
        <w:t>i</w:t>
      </w:r>
      <w:r w:rsidRPr="00F4060C">
        <w:rPr>
          <w:rFonts w:ascii="Times New Roman" w:eastAsia="Times New Roman" w:hAnsi="Times New Roman" w:cs="Times New Roman"/>
          <w:sz w:val="16"/>
          <w:szCs w:val="16"/>
          <w:lang w:val="uk-UA" w:eastAsia="ru-RU"/>
        </w:rPr>
        <w:t>м’я, по батьков</w:t>
      </w:r>
      <w:r w:rsidR="00241DD2">
        <w:rPr>
          <w:rFonts w:ascii="Times New Roman" w:eastAsia="Times New Roman" w:hAnsi="Times New Roman" w:cs="Times New Roman"/>
          <w:sz w:val="16"/>
          <w:szCs w:val="16"/>
          <w:lang w:val="uk-UA" w:eastAsia="ru-RU"/>
        </w:rPr>
        <w:t>i</w:t>
      </w:r>
      <w:r w:rsidRPr="00F4060C">
        <w:rPr>
          <w:rFonts w:ascii="Times New Roman" w:eastAsia="Times New Roman" w:hAnsi="Times New Roman" w:cs="Times New Roman"/>
          <w:sz w:val="16"/>
          <w:szCs w:val="16"/>
          <w:lang w:val="uk-UA" w:eastAsia="ru-RU"/>
        </w:rPr>
        <w:t>, науковий ступ</w:t>
      </w:r>
      <w:r w:rsidR="00241DD2">
        <w:rPr>
          <w:rFonts w:ascii="Times New Roman" w:eastAsia="Times New Roman" w:hAnsi="Times New Roman" w:cs="Times New Roman"/>
          <w:sz w:val="16"/>
          <w:szCs w:val="16"/>
          <w:lang w:val="uk-UA" w:eastAsia="ru-RU"/>
        </w:rPr>
        <w:t>i</w:t>
      </w:r>
      <w:r w:rsidRPr="00F4060C">
        <w:rPr>
          <w:rFonts w:ascii="Times New Roman" w:eastAsia="Times New Roman" w:hAnsi="Times New Roman" w:cs="Times New Roman"/>
          <w:sz w:val="16"/>
          <w:szCs w:val="16"/>
          <w:lang w:val="uk-UA" w:eastAsia="ru-RU"/>
        </w:rPr>
        <w:t>нь, вчене звання</w:t>
      </w:r>
      <w:r w:rsidRPr="00F4060C">
        <w:rPr>
          <w:rFonts w:ascii="Times New Roman" w:eastAsia="Times New Roman" w:hAnsi="Times New Roman" w:cs="Times New Roman"/>
          <w:sz w:val="16"/>
          <w:szCs w:val="16"/>
          <w:lang w:eastAsia="ru-RU"/>
        </w:rPr>
        <w:t>)</w:t>
      </w:r>
    </w:p>
    <w:p w:rsidR="002C4D5B" w:rsidRPr="00434751" w:rsidRDefault="002C4D5B" w:rsidP="002C4D5B">
      <w:pPr>
        <w:tabs>
          <w:tab w:val="left" w:pos="0"/>
        </w:tabs>
        <w:spacing w:line="240" w:lineRule="auto"/>
        <w:ind w:firstLine="0"/>
        <w:jc w:val="left"/>
        <w:rPr>
          <w:rFonts w:ascii="Times New Roman" w:eastAsia="Times New Roman" w:hAnsi="Times New Roman" w:cs="Times New Roman"/>
          <w:sz w:val="28"/>
          <w:szCs w:val="24"/>
          <w:lang w:val="uk-UA" w:eastAsia="ru-RU"/>
        </w:rPr>
      </w:pPr>
      <w:r w:rsidRPr="00434751">
        <w:rPr>
          <w:rFonts w:ascii="Times New Roman" w:eastAsia="Times New Roman" w:hAnsi="Times New Roman" w:cs="Times New Roman"/>
          <w:sz w:val="28"/>
          <w:szCs w:val="24"/>
          <w:lang w:val="uk-UA" w:eastAsia="ru-RU"/>
        </w:rPr>
        <w:t>затвердженi наказом вищого навчального закладу вiд 24.10.2017 року №211/24</w:t>
      </w:r>
    </w:p>
    <w:p w:rsidR="002C4D5B" w:rsidRPr="00434751" w:rsidRDefault="002C4D5B" w:rsidP="002C4D5B">
      <w:pPr>
        <w:tabs>
          <w:tab w:val="left" w:pos="0"/>
        </w:tabs>
        <w:spacing w:line="240" w:lineRule="auto"/>
        <w:ind w:firstLine="0"/>
        <w:rPr>
          <w:rFonts w:ascii="Times New Roman" w:eastAsia="Times New Roman" w:hAnsi="Times New Roman" w:cs="Times New Roman"/>
          <w:sz w:val="16"/>
          <w:szCs w:val="16"/>
          <w:lang w:val="uk-UA" w:eastAsia="ru-RU"/>
        </w:rPr>
      </w:pPr>
    </w:p>
    <w:p w:rsidR="002C4D5B" w:rsidRPr="00434751" w:rsidRDefault="002C4D5B" w:rsidP="002C4D5B">
      <w:pPr>
        <w:tabs>
          <w:tab w:val="left" w:pos="0"/>
        </w:tabs>
        <w:spacing w:line="240" w:lineRule="auto"/>
        <w:ind w:firstLine="0"/>
        <w:rPr>
          <w:rFonts w:ascii="Times New Roman" w:eastAsia="Times New Roman" w:hAnsi="Times New Roman" w:cs="Times New Roman"/>
          <w:sz w:val="28"/>
          <w:szCs w:val="24"/>
          <w:lang w:val="uk-UA" w:eastAsia="ru-RU"/>
        </w:rPr>
      </w:pPr>
      <w:r w:rsidRPr="00434751">
        <w:rPr>
          <w:rFonts w:ascii="Times New Roman" w:eastAsia="Times New Roman" w:hAnsi="Times New Roman" w:cs="Times New Roman"/>
          <w:sz w:val="28"/>
          <w:szCs w:val="24"/>
          <w:lang w:val="uk-UA" w:eastAsia="ru-RU"/>
        </w:rPr>
        <w:t>2. Строк подання студентом проекту (роботи) 18 грудня 2017 року.</w:t>
      </w:r>
    </w:p>
    <w:p w:rsidR="002C4D5B" w:rsidRPr="00434751" w:rsidRDefault="002C4D5B" w:rsidP="002C4D5B">
      <w:pPr>
        <w:tabs>
          <w:tab w:val="left" w:pos="0"/>
        </w:tabs>
        <w:spacing w:line="360" w:lineRule="auto"/>
        <w:ind w:firstLine="0"/>
        <w:rPr>
          <w:rFonts w:ascii="Times New Roman" w:eastAsia="Times New Roman" w:hAnsi="Times New Roman" w:cs="Times New Roman"/>
          <w:sz w:val="28"/>
          <w:szCs w:val="24"/>
          <w:lang w:val="uk-UA" w:eastAsia="ru-RU"/>
        </w:rPr>
      </w:pPr>
    </w:p>
    <w:p w:rsidR="002C4D5B" w:rsidRPr="00434751" w:rsidRDefault="002C4D5B" w:rsidP="002C4D5B">
      <w:pPr>
        <w:tabs>
          <w:tab w:val="left" w:pos="0"/>
        </w:tabs>
        <w:spacing w:line="360" w:lineRule="auto"/>
        <w:ind w:firstLine="0"/>
        <w:rPr>
          <w:rFonts w:ascii="Times New Roman" w:eastAsia="Times New Roman" w:hAnsi="Times New Roman" w:cs="Times New Roman"/>
          <w:sz w:val="28"/>
          <w:szCs w:val="24"/>
          <w:lang w:val="uk-UA" w:eastAsia="ru-RU"/>
        </w:rPr>
      </w:pPr>
      <w:r w:rsidRPr="00434751">
        <w:rPr>
          <w:rFonts w:ascii="Times New Roman" w:eastAsia="Times New Roman" w:hAnsi="Times New Roman" w:cs="Times New Roman"/>
          <w:sz w:val="28"/>
          <w:szCs w:val="24"/>
          <w:lang w:val="uk-UA" w:eastAsia="ru-RU"/>
        </w:rPr>
        <w:t>3.Вихiднi данi до проекту (роботи):</w:t>
      </w:r>
    </w:p>
    <w:p w:rsidR="002C4D5B" w:rsidRPr="00434751" w:rsidRDefault="002C4D5B" w:rsidP="002C4D5B">
      <w:pPr>
        <w:tabs>
          <w:tab w:val="left" w:pos="0"/>
        </w:tabs>
        <w:spacing w:line="360" w:lineRule="auto"/>
        <w:ind w:firstLine="0"/>
        <w:rPr>
          <w:rFonts w:ascii="Times New Roman" w:eastAsia="Times New Roman" w:hAnsi="Times New Roman" w:cs="Times New Roman"/>
          <w:sz w:val="28"/>
          <w:szCs w:val="24"/>
          <w:lang w:val="uk-UA" w:eastAsia="ru-RU"/>
        </w:rPr>
      </w:pPr>
    </w:p>
    <w:p w:rsidR="002C4D5B" w:rsidRPr="00434751" w:rsidRDefault="002C4D5B" w:rsidP="002C4D5B">
      <w:pPr>
        <w:tabs>
          <w:tab w:val="left" w:pos="0"/>
        </w:tabs>
        <w:spacing w:line="360" w:lineRule="auto"/>
        <w:ind w:firstLine="0"/>
        <w:rPr>
          <w:rFonts w:ascii="Times New Roman" w:eastAsia="Times New Roman" w:hAnsi="Times New Roman" w:cs="Times New Roman"/>
          <w:sz w:val="28"/>
          <w:szCs w:val="24"/>
          <w:lang w:val="uk-UA" w:eastAsia="ru-RU"/>
        </w:rPr>
      </w:pPr>
      <w:r w:rsidRPr="00434751">
        <w:rPr>
          <w:rFonts w:ascii="Times New Roman" w:eastAsia="Times New Roman" w:hAnsi="Times New Roman" w:cs="Times New Roman"/>
          <w:sz w:val="28"/>
          <w:szCs w:val="24"/>
          <w:lang w:val="uk-UA" w:eastAsia="ru-RU"/>
        </w:rPr>
        <w:t xml:space="preserve">4.Змiст розрахунково-пояснювальної записки (перелiк питань, якi потрiбно розробити): </w:t>
      </w:r>
    </w:p>
    <w:p w:rsidR="002C4D5B" w:rsidRPr="00434751" w:rsidRDefault="002C4D5B" w:rsidP="002C4D5B">
      <w:pPr>
        <w:tabs>
          <w:tab w:val="left" w:pos="0"/>
        </w:tabs>
        <w:spacing w:line="360" w:lineRule="auto"/>
        <w:ind w:firstLine="0"/>
        <w:rPr>
          <w:rFonts w:ascii="Times New Roman" w:eastAsia="Times New Roman" w:hAnsi="Times New Roman" w:cs="Times New Roman"/>
          <w:sz w:val="28"/>
          <w:szCs w:val="24"/>
          <w:lang w:val="uk-UA" w:eastAsia="ru-RU"/>
        </w:rPr>
      </w:pPr>
    </w:p>
    <w:p w:rsidR="002C4D5B" w:rsidRPr="00434751" w:rsidRDefault="002C4D5B" w:rsidP="002C4D5B">
      <w:pPr>
        <w:rPr>
          <w:rFonts w:ascii="Times New Roman" w:eastAsia="Times New Roman" w:hAnsi="Times New Roman" w:cs="Times New Roman"/>
          <w:sz w:val="28"/>
          <w:szCs w:val="24"/>
          <w:lang w:val="uk-UA" w:eastAsia="ru-RU"/>
        </w:rPr>
      </w:pPr>
      <w:r w:rsidRPr="00434751">
        <w:rPr>
          <w:rFonts w:ascii="Times New Roman" w:eastAsia="Times New Roman" w:hAnsi="Times New Roman" w:cs="Times New Roman"/>
          <w:sz w:val="28"/>
          <w:szCs w:val="24"/>
          <w:lang w:val="uk-UA" w:eastAsia="ru-RU"/>
        </w:rPr>
        <w:br w:type="page"/>
      </w:r>
    </w:p>
    <w:p w:rsidR="002C4D5B" w:rsidRPr="00434751" w:rsidRDefault="002C4D5B" w:rsidP="002C4D5B">
      <w:pPr>
        <w:tabs>
          <w:tab w:val="left" w:pos="0"/>
        </w:tabs>
        <w:spacing w:line="360" w:lineRule="auto"/>
        <w:ind w:firstLine="0"/>
        <w:rPr>
          <w:rFonts w:ascii="Times New Roman" w:eastAsia="Times New Roman" w:hAnsi="Times New Roman" w:cs="Times New Roman"/>
          <w:sz w:val="28"/>
          <w:szCs w:val="24"/>
          <w:lang w:val="uk-UA" w:eastAsia="ru-RU"/>
        </w:rPr>
      </w:pPr>
      <w:r w:rsidRPr="00434751">
        <w:rPr>
          <w:rFonts w:ascii="Times New Roman" w:eastAsia="Times New Roman" w:hAnsi="Times New Roman" w:cs="Times New Roman"/>
          <w:sz w:val="28"/>
          <w:szCs w:val="24"/>
          <w:lang w:val="uk-UA" w:eastAsia="ru-RU"/>
        </w:rPr>
        <w:lastRenderedPageBreak/>
        <w:t>5. Перелiк графiчного матерiалу (</w:t>
      </w:r>
      <w:r w:rsidRPr="00434751">
        <w:rPr>
          <w:rFonts w:ascii="Times New Roman" w:eastAsia="Times New Roman" w:hAnsi="Times New Roman" w:cs="Times New Roman"/>
          <w:spacing w:val="-10"/>
          <w:sz w:val="28"/>
          <w:szCs w:val="24"/>
          <w:lang w:val="uk-UA" w:eastAsia="ru-RU"/>
        </w:rPr>
        <w:t>з точним зазначенням обов’язкових кресленикiв</w:t>
      </w:r>
      <w:r w:rsidRPr="00434751">
        <w:rPr>
          <w:rFonts w:ascii="Times New Roman" w:eastAsia="Times New Roman" w:hAnsi="Times New Roman" w:cs="Times New Roman"/>
          <w:sz w:val="28"/>
          <w:szCs w:val="24"/>
          <w:lang w:val="uk-UA" w:eastAsia="ru-RU"/>
        </w:rPr>
        <w:t>)</w:t>
      </w:r>
    </w:p>
    <w:p w:rsidR="002C4D5B" w:rsidRPr="00434751" w:rsidRDefault="002C4D5B" w:rsidP="002C4D5B">
      <w:pPr>
        <w:tabs>
          <w:tab w:val="left" w:pos="0"/>
        </w:tabs>
        <w:spacing w:after="120" w:line="240" w:lineRule="auto"/>
        <w:ind w:firstLine="0"/>
        <w:jc w:val="left"/>
        <w:rPr>
          <w:rFonts w:ascii="Times New Roman" w:eastAsia="Times New Roman" w:hAnsi="Times New Roman" w:cs="Times New Roman"/>
          <w:sz w:val="24"/>
          <w:szCs w:val="24"/>
          <w:lang w:val="uk-UA" w:eastAsia="ru-RU"/>
        </w:rPr>
      </w:pPr>
      <w:r w:rsidRPr="00434751">
        <w:rPr>
          <w:rFonts w:ascii="Times New Roman" w:eastAsia="Times New Roman" w:hAnsi="Times New Roman" w:cs="Times New Roman"/>
          <w:b/>
          <w:sz w:val="24"/>
          <w:szCs w:val="24"/>
          <w:lang w:val="uk-UA" w:eastAsia="ru-RU"/>
        </w:rPr>
        <w:t>_____________________________________________________________________________</w:t>
      </w:r>
    </w:p>
    <w:p w:rsidR="002C4D5B" w:rsidRPr="00434751" w:rsidRDefault="002C4D5B" w:rsidP="002C4D5B">
      <w:pPr>
        <w:tabs>
          <w:tab w:val="left" w:pos="0"/>
        </w:tabs>
        <w:spacing w:after="120" w:line="240" w:lineRule="auto"/>
        <w:ind w:firstLine="0"/>
        <w:jc w:val="left"/>
        <w:rPr>
          <w:rFonts w:ascii="Times New Roman" w:eastAsia="Times New Roman" w:hAnsi="Times New Roman" w:cs="Times New Roman"/>
          <w:sz w:val="28"/>
          <w:szCs w:val="24"/>
          <w:lang w:val="uk-UA" w:eastAsia="ru-RU"/>
        </w:rPr>
      </w:pPr>
      <w:r w:rsidRPr="00434751">
        <w:rPr>
          <w:rFonts w:ascii="Times New Roman" w:eastAsia="Times New Roman" w:hAnsi="Times New Roman" w:cs="Times New Roman"/>
          <w:sz w:val="28"/>
          <w:szCs w:val="24"/>
          <w:lang w:val="uk-UA" w:eastAsia="ru-RU"/>
        </w:rPr>
        <w:t>6. Консультанти роздiлiв роботи</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759"/>
        <w:gridCol w:w="1562"/>
        <w:gridCol w:w="1504"/>
      </w:tblGrid>
      <w:tr w:rsidR="002C4D5B" w:rsidRPr="00434751" w:rsidTr="00E96946">
        <w:trPr>
          <w:cantSplit/>
        </w:trPr>
        <w:tc>
          <w:tcPr>
            <w:tcW w:w="1560" w:type="dxa"/>
            <w:vMerge w:val="restart"/>
            <w:vAlign w:val="center"/>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4"/>
                <w:szCs w:val="24"/>
                <w:lang w:val="uk-UA" w:eastAsia="ru-RU"/>
              </w:rPr>
            </w:pPr>
            <w:r w:rsidRPr="00434751">
              <w:rPr>
                <w:rFonts w:ascii="Times New Roman" w:eastAsia="Times New Roman" w:hAnsi="Times New Roman" w:cs="Times New Roman"/>
                <w:sz w:val="24"/>
                <w:szCs w:val="24"/>
                <w:lang w:val="uk-UA" w:eastAsia="ru-RU"/>
              </w:rPr>
              <w:t>Роздiл</w:t>
            </w:r>
          </w:p>
        </w:tc>
        <w:tc>
          <w:tcPr>
            <w:tcW w:w="4759" w:type="dxa"/>
            <w:vMerge w:val="restart"/>
            <w:vAlign w:val="center"/>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4"/>
                <w:szCs w:val="24"/>
                <w:lang w:val="uk-UA" w:eastAsia="ru-RU"/>
              </w:rPr>
            </w:pPr>
            <w:r w:rsidRPr="00434751">
              <w:rPr>
                <w:rFonts w:ascii="Times New Roman" w:eastAsia="Times New Roman" w:hAnsi="Times New Roman" w:cs="Times New Roman"/>
                <w:sz w:val="24"/>
                <w:szCs w:val="24"/>
                <w:lang w:val="uk-UA" w:eastAsia="ru-RU"/>
              </w:rPr>
              <w:t xml:space="preserve">Прiзвище, iнiцiали та посада </w:t>
            </w:r>
          </w:p>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4"/>
                <w:szCs w:val="24"/>
                <w:lang w:val="uk-UA" w:eastAsia="ru-RU"/>
              </w:rPr>
            </w:pPr>
            <w:r w:rsidRPr="00434751">
              <w:rPr>
                <w:rFonts w:ascii="Times New Roman" w:eastAsia="Times New Roman" w:hAnsi="Times New Roman" w:cs="Times New Roman"/>
                <w:sz w:val="24"/>
                <w:szCs w:val="24"/>
                <w:lang w:val="uk-UA" w:eastAsia="ru-RU"/>
              </w:rPr>
              <w:t>консультанта</w:t>
            </w:r>
          </w:p>
        </w:tc>
        <w:tc>
          <w:tcPr>
            <w:tcW w:w="3066" w:type="dxa"/>
            <w:gridSpan w:val="2"/>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4"/>
                <w:szCs w:val="24"/>
                <w:lang w:val="uk-UA" w:eastAsia="ru-RU"/>
              </w:rPr>
            </w:pPr>
            <w:r w:rsidRPr="00434751">
              <w:rPr>
                <w:rFonts w:ascii="Times New Roman" w:eastAsia="Times New Roman" w:hAnsi="Times New Roman" w:cs="Times New Roman"/>
                <w:sz w:val="24"/>
                <w:szCs w:val="24"/>
                <w:lang w:val="uk-UA" w:eastAsia="ru-RU"/>
              </w:rPr>
              <w:t>Пiдпис, дата</w:t>
            </w:r>
          </w:p>
        </w:tc>
      </w:tr>
      <w:tr w:rsidR="002C4D5B" w:rsidRPr="00434751" w:rsidTr="00E96946">
        <w:trPr>
          <w:cantSplit/>
        </w:trPr>
        <w:tc>
          <w:tcPr>
            <w:tcW w:w="1560" w:type="dxa"/>
            <w:vMerge/>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8"/>
                <w:szCs w:val="24"/>
                <w:lang w:val="uk-UA" w:eastAsia="ru-RU"/>
              </w:rPr>
            </w:pPr>
          </w:p>
        </w:tc>
        <w:tc>
          <w:tcPr>
            <w:tcW w:w="4759" w:type="dxa"/>
            <w:vMerge/>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8"/>
                <w:szCs w:val="24"/>
                <w:lang w:val="uk-UA" w:eastAsia="ru-RU"/>
              </w:rPr>
            </w:pPr>
          </w:p>
        </w:tc>
        <w:tc>
          <w:tcPr>
            <w:tcW w:w="1562"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4"/>
                <w:szCs w:val="24"/>
                <w:lang w:val="uk-UA" w:eastAsia="ru-RU"/>
              </w:rPr>
            </w:pPr>
            <w:r w:rsidRPr="00434751">
              <w:rPr>
                <w:rFonts w:ascii="Times New Roman" w:eastAsia="Times New Roman" w:hAnsi="Times New Roman" w:cs="Times New Roman"/>
                <w:sz w:val="24"/>
                <w:szCs w:val="24"/>
                <w:lang w:val="uk-UA" w:eastAsia="ru-RU"/>
              </w:rPr>
              <w:t>завдання</w:t>
            </w:r>
          </w:p>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4"/>
                <w:szCs w:val="24"/>
                <w:lang w:val="uk-UA" w:eastAsia="ru-RU"/>
              </w:rPr>
            </w:pPr>
            <w:r w:rsidRPr="00434751">
              <w:rPr>
                <w:rFonts w:ascii="Times New Roman" w:eastAsia="Times New Roman" w:hAnsi="Times New Roman" w:cs="Times New Roman"/>
                <w:sz w:val="24"/>
                <w:szCs w:val="24"/>
                <w:lang w:val="uk-UA" w:eastAsia="ru-RU"/>
              </w:rPr>
              <w:t xml:space="preserve"> видав</w:t>
            </w:r>
          </w:p>
        </w:tc>
        <w:tc>
          <w:tcPr>
            <w:tcW w:w="1504"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4"/>
                <w:szCs w:val="24"/>
                <w:lang w:val="uk-UA" w:eastAsia="ru-RU"/>
              </w:rPr>
            </w:pPr>
            <w:r w:rsidRPr="00434751">
              <w:rPr>
                <w:rFonts w:ascii="Times New Roman" w:eastAsia="Times New Roman" w:hAnsi="Times New Roman" w:cs="Times New Roman"/>
                <w:sz w:val="24"/>
                <w:szCs w:val="24"/>
                <w:lang w:val="uk-UA" w:eastAsia="ru-RU"/>
              </w:rPr>
              <w:t>завдання</w:t>
            </w:r>
          </w:p>
          <w:p w:rsidR="002C4D5B" w:rsidRPr="00434751" w:rsidRDefault="002C4D5B" w:rsidP="00E96946">
            <w:pPr>
              <w:tabs>
                <w:tab w:val="left" w:pos="0"/>
              </w:tabs>
              <w:spacing w:line="240" w:lineRule="auto"/>
              <w:ind w:firstLine="0"/>
              <w:jc w:val="center"/>
              <w:rPr>
                <w:rFonts w:ascii="Times New Roman" w:eastAsia="Times New Roman" w:hAnsi="Times New Roman" w:cs="Times New Roman"/>
                <w:sz w:val="24"/>
                <w:szCs w:val="24"/>
                <w:lang w:val="uk-UA" w:eastAsia="ru-RU"/>
              </w:rPr>
            </w:pPr>
            <w:r w:rsidRPr="00434751">
              <w:rPr>
                <w:rFonts w:ascii="Times New Roman" w:eastAsia="Times New Roman" w:hAnsi="Times New Roman" w:cs="Times New Roman"/>
                <w:sz w:val="24"/>
                <w:szCs w:val="24"/>
                <w:lang w:val="uk-UA" w:eastAsia="ru-RU"/>
              </w:rPr>
              <w:t>прийняв</w:t>
            </w:r>
          </w:p>
        </w:tc>
      </w:tr>
      <w:tr w:rsidR="002C4D5B" w:rsidRPr="00434751" w:rsidTr="00E96946">
        <w:tc>
          <w:tcPr>
            <w:tcW w:w="1560"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c>
          <w:tcPr>
            <w:tcW w:w="4759"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c>
          <w:tcPr>
            <w:tcW w:w="1562"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c>
          <w:tcPr>
            <w:tcW w:w="1504"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r>
      <w:tr w:rsidR="002C4D5B" w:rsidRPr="00434751" w:rsidTr="00E96946">
        <w:tc>
          <w:tcPr>
            <w:tcW w:w="1560"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c>
          <w:tcPr>
            <w:tcW w:w="4759"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c>
          <w:tcPr>
            <w:tcW w:w="1562"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c>
          <w:tcPr>
            <w:tcW w:w="1504"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r>
      <w:tr w:rsidR="002C4D5B" w:rsidRPr="00434751" w:rsidTr="00E96946">
        <w:tc>
          <w:tcPr>
            <w:tcW w:w="1560"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c>
          <w:tcPr>
            <w:tcW w:w="4759"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c>
          <w:tcPr>
            <w:tcW w:w="1562"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c>
          <w:tcPr>
            <w:tcW w:w="1504" w:type="dxa"/>
          </w:tcPr>
          <w:p w:rsidR="002C4D5B" w:rsidRPr="00434751" w:rsidRDefault="002C4D5B" w:rsidP="00E96946">
            <w:pPr>
              <w:tabs>
                <w:tab w:val="left" w:pos="0"/>
              </w:tabs>
              <w:spacing w:line="240" w:lineRule="auto"/>
              <w:ind w:firstLine="0"/>
              <w:jc w:val="center"/>
              <w:rPr>
                <w:rFonts w:ascii="Times New Roman" w:eastAsia="Times New Roman" w:hAnsi="Times New Roman" w:cs="Times New Roman"/>
                <w:b/>
                <w:sz w:val="28"/>
                <w:szCs w:val="24"/>
                <w:lang w:val="uk-UA" w:eastAsia="ru-RU"/>
              </w:rPr>
            </w:pPr>
          </w:p>
        </w:tc>
      </w:tr>
    </w:tbl>
    <w:p w:rsidR="002C4D5B" w:rsidRPr="00434751" w:rsidRDefault="002C4D5B" w:rsidP="002C4D5B">
      <w:pPr>
        <w:tabs>
          <w:tab w:val="left" w:pos="0"/>
        </w:tabs>
        <w:spacing w:line="240" w:lineRule="auto"/>
        <w:ind w:firstLine="0"/>
        <w:rPr>
          <w:rFonts w:ascii="Times New Roman" w:eastAsia="Times New Roman" w:hAnsi="Times New Roman" w:cs="Times New Roman"/>
          <w:sz w:val="28"/>
          <w:szCs w:val="24"/>
          <w:lang w:val="uk-UA" w:eastAsia="ru-RU"/>
        </w:rPr>
      </w:pPr>
      <w:r w:rsidRPr="00434751">
        <w:rPr>
          <w:rFonts w:ascii="Times New Roman" w:eastAsia="Times New Roman" w:hAnsi="Times New Roman" w:cs="Times New Roman"/>
          <w:sz w:val="28"/>
          <w:szCs w:val="24"/>
          <w:lang w:val="uk-UA" w:eastAsia="ru-RU"/>
        </w:rPr>
        <w:t>7. Дата видачi завдання 10 лютого 2017 року.</w:t>
      </w:r>
    </w:p>
    <w:p w:rsidR="002C4D5B" w:rsidRPr="00434751" w:rsidRDefault="002C4D5B" w:rsidP="002C4D5B">
      <w:pPr>
        <w:tabs>
          <w:tab w:val="left" w:pos="0"/>
        </w:tabs>
        <w:spacing w:line="240" w:lineRule="auto"/>
        <w:ind w:firstLine="0"/>
        <w:rPr>
          <w:rFonts w:ascii="Times New Roman" w:eastAsia="Times New Roman" w:hAnsi="Times New Roman" w:cs="Times New Roman"/>
          <w:b/>
          <w:sz w:val="28"/>
          <w:szCs w:val="24"/>
          <w:vertAlign w:val="superscript"/>
          <w:lang w:val="uk-UA" w:eastAsia="ru-RU"/>
        </w:rPr>
      </w:pPr>
    </w:p>
    <w:p w:rsidR="002C4D5B" w:rsidRPr="00434751" w:rsidRDefault="002C4D5B" w:rsidP="002C4D5B">
      <w:pPr>
        <w:keepNext/>
        <w:tabs>
          <w:tab w:val="left" w:pos="0"/>
        </w:tabs>
        <w:spacing w:before="120" w:line="240" w:lineRule="auto"/>
        <w:ind w:firstLine="142"/>
        <w:jc w:val="center"/>
        <w:outlineLvl w:val="3"/>
        <w:rPr>
          <w:rFonts w:ascii="Times New Roman" w:eastAsia="Times New Roman" w:hAnsi="Times New Roman" w:cs="Times New Roman"/>
          <w:b/>
          <w:iCs/>
          <w:sz w:val="28"/>
          <w:szCs w:val="28"/>
          <w:lang w:val="uk-UA" w:eastAsia="ru-RU"/>
        </w:rPr>
      </w:pPr>
      <w:r w:rsidRPr="00434751">
        <w:rPr>
          <w:rFonts w:ascii="Times New Roman" w:eastAsia="Times New Roman" w:hAnsi="Times New Roman" w:cs="Times New Roman"/>
          <w:iCs/>
          <w:sz w:val="28"/>
          <w:szCs w:val="28"/>
          <w:lang w:val="uk-UA" w:eastAsia="ru-RU"/>
        </w:rPr>
        <w:t>КАЛЕНДАРНИЙ ПЛАН</w:t>
      </w:r>
    </w:p>
    <w:p w:rsidR="002C4D5B" w:rsidRPr="00434751" w:rsidRDefault="002C4D5B" w:rsidP="002C4D5B">
      <w:pPr>
        <w:tabs>
          <w:tab w:val="left" w:pos="0"/>
        </w:tabs>
        <w:spacing w:line="240" w:lineRule="auto"/>
        <w:ind w:firstLine="0"/>
        <w:jc w:val="left"/>
        <w:rPr>
          <w:rFonts w:ascii="Times New Roman" w:eastAsia="Times New Roman" w:hAnsi="Times New Roman" w:cs="Times New Roman"/>
          <w:b/>
          <w:sz w:val="24"/>
          <w:szCs w:val="24"/>
          <w:lang w:val="uk-UA"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723"/>
        <w:gridCol w:w="29"/>
        <w:gridCol w:w="1604"/>
        <w:gridCol w:w="29"/>
        <w:gridCol w:w="1404"/>
      </w:tblGrid>
      <w:tr w:rsidR="002C4D5B" w:rsidRPr="00434751" w:rsidTr="00E96946">
        <w:trPr>
          <w:cantSplit/>
          <w:trHeight w:val="460"/>
        </w:trPr>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pStyle w:val="4"/>
              <w:tabs>
                <w:tab w:val="left" w:pos="0"/>
              </w:tabs>
              <w:rPr>
                <w:rFonts w:ascii="Times New Roman" w:hAnsi="Times New Roman"/>
                <w:sz w:val="24"/>
                <w:lang w:val="uk-UA" w:eastAsia="uk-UA"/>
              </w:rPr>
            </w:pPr>
            <w:r w:rsidRPr="00434751">
              <w:rPr>
                <w:rFonts w:ascii="Times New Roman" w:hAnsi="Times New Roman"/>
                <w:sz w:val="24"/>
                <w:lang w:val="uk-UA" w:eastAsia="uk-UA"/>
              </w:rPr>
              <w:t>№</w:t>
            </w:r>
          </w:p>
        </w:tc>
        <w:tc>
          <w:tcPr>
            <w:tcW w:w="5723"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pStyle w:val="4"/>
              <w:tabs>
                <w:tab w:val="left" w:pos="0"/>
              </w:tabs>
              <w:jc w:val="center"/>
              <w:rPr>
                <w:rFonts w:ascii="Times New Roman" w:hAnsi="Times New Roman"/>
                <w:b/>
                <w:i w:val="0"/>
                <w:sz w:val="24"/>
                <w:lang w:val="uk-UA" w:eastAsia="uk-UA"/>
              </w:rPr>
            </w:pPr>
            <w:r w:rsidRPr="00434751">
              <w:rPr>
                <w:rFonts w:ascii="Times New Roman" w:hAnsi="Times New Roman"/>
                <w:b/>
                <w:i w:val="0"/>
                <w:color w:val="auto"/>
                <w:sz w:val="24"/>
                <w:lang w:val="uk-UA" w:eastAsia="uk-UA"/>
              </w:rPr>
              <w:t>Етапи виконання робiт</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firstLine="0"/>
              <w:rPr>
                <w:rFonts w:ascii="Times New Roman" w:hAnsi="Times New Roman" w:cs="Times New Roman"/>
                <w:b/>
                <w:sz w:val="24"/>
                <w:szCs w:val="28"/>
                <w:lang w:val="uk-UA" w:eastAsia="uk-UA"/>
              </w:rPr>
            </w:pPr>
            <w:r w:rsidRPr="00434751">
              <w:rPr>
                <w:rFonts w:ascii="Times New Roman" w:hAnsi="Times New Roman" w:cs="Times New Roman"/>
                <w:b/>
                <w:sz w:val="24"/>
                <w:szCs w:val="28"/>
                <w:lang w:val="uk-UA" w:eastAsia="uk-UA"/>
              </w:rPr>
              <w:t>Дата</w:t>
            </w:r>
          </w:p>
        </w:tc>
        <w:tc>
          <w:tcPr>
            <w:tcW w:w="14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firstLine="0"/>
              <w:rPr>
                <w:rFonts w:ascii="Times New Roman" w:hAnsi="Times New Roman" w:cs="Times New Roman"/>
                <w:b/>
                <w:sz w:val="24"/>
                <w:szCs w:val="28"/>
                <w:lang w:val="uk-UA" w:eastAsia="uk-UA"/>
              </w:rPr>
            </w:pPr>
            <w:r w:rsidRPr="00434751">
              <w:rPr>
                <w:rFonts w:ascii="Times New Roman" w:hAnsi="Times New Roman" w:cs="Times New Roman"/>
                <w:b/>
                <w:sz w:val="24"/>
                <w:szCs w:val="28"/>
                <w:lang w:val="uk-UA" w:eastAsia="uk-UA"/>
              </w:rPr>
              <w:t>Виконання</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Визначення теми дипломної роботи</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24.10.2017</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24.10.2017</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Затвердження дипломного завдання i календарного плану</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31.10.2017</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31.10.2017</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3.</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Робота над I частиною диплома</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01.11.17.-</w:t>
            </w:r>
          </w:p>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15.11.17</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01.11.17.-</w:t>
            </w:r>
          </w:p>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15.11.17</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4.</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Робота над II частиною диплома</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16.11.17.-</w:t>
            </w:r>
          </w:p>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30.11.17</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16.11.17.-</w:t>
            </w:r>
          </w:p>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30.11.17</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5.</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Робота над III частиною диплома</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01.12.17.-</w:t>
            </w:r>
          </w:p>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15.12.17</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01.12.17.-</w:t>
            </w:r>
          </w:p>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15.12.17</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6.</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Подання дипломної роботи на вiдзив керiвнику</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 xml:space="preserve">18.12.17 </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 xml:space="preserve">18.12.17 </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7.</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Перевірка роботи на плагіат</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22.12.17</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22.12.17</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8.</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Подання дипломної роботи на зовнiшнiй вiдзив</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26.12.17</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26.12.17</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9.</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 xml:space="preserve">Затвердження дипломної роботи зав. кафедрою правознавства </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10.01.18</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10.01.18</w:t>
            </w:r>
          </w:p>
        </w:tc>
      </w:tr>
      <w:tr w:rsidR="002C4D5B" w:rsidRPr="00434751" w:rsidTr="00E96946">
        <w:tc>
          <w:tcPr>
            <w:tcW w:w="596"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jc w:val="center"/>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10.</w:t>
            </w:r>
          </w:p>
        </w:tc>
        <w:tc>
          <w:tcPr>
            <w:tcW w:w="5752"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tabs>
                <w:tab w:val="left" w:pos="0"/>
              </w:tabs>
              <w:ind w:hanging="74"/>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 xml:space="preserve">Захист дипломної роботи </w:t>
            </w:r>
          </w:p>
        </w:tc>
        <w:tc>
          <w:tcPr>
            <w:tcW w:w="1633" w:type="dxa"/>
            <w:gridSpan w:val="2"/>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22.01.18-</w:t>
            </w:r>
          </w:p>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28.01.18</w:t>
            </w:r>
          </w:p>
        </w:tc>
        <w:tc>
          <w:tcPr>
            <w:tcW w:w="1404" w:type="dxa"/>
            <w:tcBorders>
              <w:top w:val="single" w:sz="4" w:space="0" w:color="auto"/>
              <w:left w:val="single" w:sz="4" w:space="0" w:color="auto"/>
              <w:bottom w:val="single" w:sz="4" w:space="0" w:color="auto"/>
              <w:right w:val="single" w:sz="4" w:space="0" w:color="auto"/>
            </w:tcBorders>
          </w:tcPr>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22.01.18-</w:t>
            </w:r>
          </w:p>
          <w:p w:rsidR="002C4D5B" w:rsidRPr="00434751" w:rsidRDefault="002C4D5B" w:rsidP="00E96946">
            <w:pPr>
              <w:ind w:firstLine="0"/>
              <w:rPr>
                <w:rFonts w:ascii="Times New Roman" w:hAnsi="Times New Roman" w:cs="Times New Roman"/>
                <w:sz w:val="24"/>
                <w:szCs w:val="28"/>
                <w:lang w:val="uk-UA" w:eastAsia="uk-UA"/>
              </w:rPr>
            </w:pPr>
            <w:r w:rsidRPr="00434751">
              <w:rPr>
                <w:rFonts w:ascii="Times New Roman" w:hAnsi="Times New Roman" w:cs="Times New Roman"/>
                <w:sz w:val="24"/>
                <w:szCs w:val="28"/>
                <w:lang w:val="uk-UA" w:eastAsia="uk-UA"/>
              </w:rPr>
              <w:t>28.01.18</w:t>
            </w:r>
          </w:p>
        </w:tc>
      </w:tr>
    </w:tbl>
    <w:p w:rsidR="002C4D5B" w:rsidRPr="00434751" w:rsidRDefault="002C4D5B" w:rsidP="002C4D5B">
      <w:pPr>
        <w:tabs>
          <w:tab w:val="left" w:pos="0"/>
        </w:tabs>
        <w:spacing w:line="240" w:lineRule="auto"/>
        <w:ind w:firstLine="0"/>
        <w:jc w:val="left"/>
        <w:rPr>
          <w:rFonts w:ascii="Times New Roman" w:eastAsia="Times New Roman" w:hAnsi="Times New Roman" w:cs="Times New Roman"/>
          <w:b/>
          <w:sz w:val="24"/>
          <w:szCs w:val="24"/>
          <w:lang w:val="uk-UA" w:eastAsia="ru-RU"/>
        </w:rPr>
      </w:pPr>
    </w:p>
    <w:p w:rsidR="002C4D5B" w:rsidRPr="00434751" w:rsidRDefault="002C4D5B" w:rsidP="002C4D5B">
      <w:pPr>
        <w:tabs>
          <w:tab w:val="left" w:pos="0"/>
        </w:tabs>
        <w:spacing w:line="240" w:lineRule="auto"/>
        <w:ind w:firstLine="0"/>
        <w:jc w:val="left"/>
        <w:rPr>
          <w:rFonts w:ascii="Times New Roman" w:eastAsia="Times New Roman" w:hAnsi="Times New Roman" w:cs="Times New Roman"/>
          <w:b/>
          <w:sz w:val="24"/>
          <w:szCs w:val="24"/>
          <w:lang w:val="uk-UA" w:eastAsia="ru-RU"/>
        </w:rPr>
      </w:pPr>
      <w:r w:rsidRPr="00434751">
        <w:rPr>
          <w:rFonts w:ascii="Times New Roman" w:eastAsia="Times New Roman" w:hAnsi="Times New Roman" w:cs="Times New Roman"/>
          <w:b/>
          <w:sz w:val="24"/>
          <w:szCs w:val="24"/>
          <w:lang w:val="uk-UA" w:eastAsia="ru-RU"/>
        </w:rPr>
        <w:t xml:space="preserve">Студент          _________  </w:t>
      </w:r>
      <w:r>
        <w:rPr>
          <w:rFonts w:ascii="Times New Roman" w:eastAsia="Times New Roman" w:hAnsi="Times New Roman" w:cs="Times New Roman"/>
          <w:b/>
          <w:sz w:val="24"/>
          <w:szCs w:val="24"/>
          <w:lang w:val="uk-UA" w:eastAsia="ru-RU"/>
        </w:rPr>
        <w:t>Марєєчев С. С.</w:t>
      </w:r>
    </w:p>
    <w:p w:rsidR="002C4D5B" w:rsidRPr="00434751" w:rsidRDefault="002C4D5B" w:rsidP="002C4D5B">
      <w:pPr>
        <w:tabs>
          <w:tab w:val="left" w:pos="0"/>
        </w:tabs>
        <w:spacing w:line="240" w:lineRule="auto"/>
        <w:ind w:firstLine="0"/>
        <w:jc w:val="left"/>
        <w:rPr>
          <w:rFonts w:ascii="Times New Roman" w:eastAsia="Times New Roman" w:hAnsi="Times New Roman" w:cs="Times New Roman"/>
          <w:b/>
          <w:sz w:val="24"/>
          <w:szCs w:val="24"/>
          <w:lang w:val="uk-UA" w:eastAsia="ru-RU"/>
        </w:rPr>
      </w:pPr>
      <w:r w:rsidRPr="00434751">
        <w:rPr>
          <w:rFonts w:ascii="Times New Roman" w:eastAsia="Times New Roman" w:hAnsi="Times New Roman" w:cs="Times New Roman"/>
          <w:bCs/>
          <w:sz w:val="24"/>
          <w:szCs w:val="24"/>
          <w:lang w:val="uk-UA" w:eastAsia="ru-RU"/>
        </w:rPr>
        <w:t xml:space="preserve">                           </w:t>
      </w:r>
      <w:r w:rsidRPr="00434751">
        <w:rPr>
          <w:rFonts w:ascii="Times New Roman" w:eastAsia="Times New Roman" w:hAnsi="Times New Roman" w:cs="Times New Roman"/>
          <w:bCs/>
          <w:sz w:val="24"/>
          <w:szCs w:val="24"/>
          <w:vertAlign w:val="superscript"/>
          <w:lang w:val="uk-UA" w:eastAsia="ru-RU"/>
        </w:rPr>
        <w:t>( пiдпис )                       (прiзвище та iнiцiали)</w:t>
      </w:r>
    </w:p>
    <w:p w:rsidR="002C4D5B" w:rsidRPr="00434751" w:rsidRDefault="002C4D5B" w:rsidP="002C4D5B">
      <w:pPr>
        <w:tabs>
          <w:tab w:val="left" w:pos="0"/>
        </w:tabs>
        <w:spacing w:line="240" w:lineRule="auto"/>
        <w:ind w:firstLine="0"/>
        <w:rPr>
          <w:rFonts w:ascii="Times New Roman" w:eastAsia="Times New Roman" w:hAnsi="Times New Roman" w:cs="Times New Roman"/>
          <w:b/>
          <w:sz w:val="24"/>
          <w:szCs w:val="24"/>
          <w:lang w:val="uk-UA" w:eastAsia="ru-RU"/>
        </w:rPr>
      </w:pPr>
      <w:r w:rsidRPr="00434751">
        <w:rPr>
          <w:rFonts w:ascii="Times New Roman" w:eastAsia="Times New Roman" w:hAnsi="Times New Roman" w:cs="Times New Roman"/>
          <w:b/>
          <w:sz w:val="24"/>
          <w:szCs w:val="24"/>
          <w:lang w:val="uk-UA" w:eastAsia="ru-RU"/>
        </w:rPr>
        <w:t xml:space="preserve">Керiвник проекту (роботи) _________ </w:t>
      </w:r>
      <w:r w:rsidRPr="00434751">
        <w:rPr>
          <w:rFonts w:ascii="Times New Roman" w:eastAsia="Times New Roman" w:hAnsi="Times New Roman" w:cs="Times New Roman"/>
          <w:b/>
          <w:sz w:val="24"/>
          <w:szCs w:val="24"/>
          <w:lang w:val="uk-UA" w:eastAsia="ru-RU"/>
        </w:rPr>
        <w:tab/>
      </w:r>
      <w:r w:rsidRPr="00434751">
        <w:rPr>
          <w:rFonts w:ascii="Times New Roman" w:eastAsia="Times New Roman" w:hAnsi="Times New Roman" w:cs="Times New Roman"/>
          <w:b/>
          <w:sz w:val="24"/>
          <w:szCs w:val="24"/>
          <w:lang w:val="uk-UA" w:eastAsia="ru-RU"/>
        </w:rPr>
        <w:tab/>
      </w:r>
      <w:r>
        <w:rPr>
          <w:rFonts w:ascii="Times New Roman" w:eastAsia="Times New Roman" w:hAnsi="Times New Roman" w:cs="Times New Roman"/>
          <w:b/>
          <w:sz w:val="24"/>
          <w:szCs w:val="24"/>
          <w:lang w:val="uk-UA" w:eastAsia="ru-RU"/>
        </w:rPr>
        <w:t>Розовський Б. Г.</w:t>
      </w:r>
    </w:p>
    <w:p w:rsidR="00603040" w:rsidRDefault="00A226B6" w:rsidP="00603040">
      <w:pPr>
        <w:tabs>
          <w:tab w:val="left" w:pos="0"/>
        </w:tabs>
        <w:spacing w:line="240" w:lineRule="auto"/>
        <w:ind w:firstLine="0"/>
        <w:rPr>
          <w:rFonts w:ascii="Times New Roman" w:eastAsia="Times New Roman" w:hAnsi="Times New Roman" w:cs="Times New Roman"/>
          <w:bCs/>
          <w:sz w:val="24"/>
          <w:szCs w:val="24"/>
          <w:lang w:val="uk-UA" w:eastAsia="ru-RU"/>
        </w:rPr>
      </w:pPr>
      <w:r w:rsidRPr="00F4060C">
        <w:rPr>
          <w:rFonts w:ascii="Times New Roman" w:eastAsia="Times New Roman" w:hAnsi="Times New Roman" w:cs="Times New Roman"/>
          <w:bCs/>
          <w:sz w:val="24"/>
          <w:szCs w:val="24"/>
          <w:lang w:val="uk-UA" w:eastAsia="ru-RU"/>
        </w:rPr>
        <w:t xml:space="preserve">                                                     </w:t>
      </w:r>
      <w:r w:rsidRPr="00F4060C">
        <w:rPr>
          <w:rFonts w:ascii="Times New Roman" w:eastAsia="Times New Roman" w:hAnsi="Times New Roman" w:cs="Times New Roman"/>
          <w:bCs/>
          <w:sz w:val="24"/>
          <w:szCs w:val="24"/>
          <w:vertAlign w:val="superscript"/>
          <w:lang w:val="uk-UA" w:eastAsia="ru-RU"/>
        </w:rPr>
        <w:t>( п</w:t>
      </w:r>
      <w:r w:rsidR="00241DD2">
        <w:rPr>
          <w:rFonts w:ascii="Times New Roman" w:eastAsia="Times New Roman" w:hAnsi="Times New Roman" w:cs="Times New Roman"/>
          <w:bCs/>
          <w:sz w:val="24"/>
          <w:szCs w:val="24"/>
          <w:vertAlign w:val="superscript"/>
          <w:lang w:val="uk-UA" w:eastAsia="ru-RU"/>
        </w:rPr>
        <w:t>i</w:t>
      </w:r>
      <w:r w:rsidRPr="00F4060C">
        <w:rPr>
          <w:rFonts w:ascii="Times New Roman" w:eastAsia="Times New Roman" w:hAnsi="Times New Roman" w:cs="Times New Roman"/>
          <w:bCs/>
          <w:sz w:val="24"/>
          <w:szCs w:val="24"/>
          <w:vertAlign w:val="superscript"/>
          <w:lang w:val="uk-UA" w:eastAsia="ru-RU"/>
        </w:rPr>
        <w:t xml:space="preserve">дпис )                      </w:t>
      </w:r>
      <w:r>
        <w:rPr>
          <w:rFonts w:ascii="Times New Roman" w:eastAsia="Times New Roman" w:hAnsi="Times New Roman" w:cs="Times New Roman"/>
          <w:bCs/>
          <w:sz w:val="24"/>
          <w:szCs w:val="24"/>
          <w:vertAlign w:val="superscript"/>
          <w:lang w:val="uk-UA" w:eastAsia="ru-RU"/>
        </w:rPr>
        <w:tab/>
      </w:r>
      <w:r w:rsidRPr="00F4060C">
        <w:rPr>
          <w:rFonts w:ascii="Times New Roman" w:eastAsia="Times New Roman" w:hAnsi="Times New Roman" w:cs="Times New Roman"/>
          <w:bCs/>
          <w:sz w:val="24"/>
          <w:szCs w:val="24"/>
          <w:vertAlign w:val="superscript"/>
          <w:lang w:val="uk-UA" w:eastAsia="ru-RU"/>
        </w:rPr>
        <w:t xml:space="preserve"> (пр</w:t>
      </w:r>
      <w:r w:rsidR="00241DD2">
        <w:rPr>
          <w:rFonts w:ascii="Times New Roman" w:eastAsia="Times New Roman" w:hAnsi="Times New Roman" w:cs="Times New Roman"/>
          <w:bCs/>
          <w:sz w:val="24"/>
          <w:szCs w:val="24"/>
          <w:vertAlign w:val="superscript"/>
          <w:lang w:val="uk-UA" w:eastAsia="ru-RU"/>
        </w:rPr>
        <w:t>i</w:t>
      </w:r>
      <w:r w:rsidRPr="00F4060C">
        <w:rPr>
          <w:rFonts w:ascii="Times New Roman" w:eastAsia="Times New Roman" w:hAnsi="Times New Roman" w:cs="Times New Roman"/>
          <w:bCs/>
          <w:sz w:val="24"/>
          <w:szCs w:val="24"/>
          <w:vertAlign w:val="superscript"/>
          <w:lang w:val="uk-UA" w:eastAsia="ru-RU"/>
        </w:rPr>
        <w:t xml:space="preserve">звище та </w:t>
      </w:r>
      <w:r w:rsidR="00241DD2">
        <w:rPr>
          <w:rFonts w:ascii="Times New Roman" w:eastAsia="Times New Roman" w:hAnsi="Times New Roman" w:cs="Times New Roman"/>
          <w:bCs/>
          <w:sz w:val="24"/>
          <w:szCs w:val="24"/>
          <w:vertAlign w:val="superscript"/>
          <w:lang w:val="uk-UA" w:eastAsia="ru-RU"/>
        </w:rPr>
        <w:t>i</w:t>
      </w:r>
      <w:r w:rsidRPr="00F4060C">
        <w:rPr>
          <w:rFonts w:ascii="Times New Roman" w:eastAsia="Times New Roman" w:hAnsi="Times New Roman" w:cs="Times New Roman"/>
          <w:bCs/>
          <w:sz w:val="24"/>
          <w:szCs w:val="24"/>
          <w:vertAlign w:val="superscript"/>
          <w:lang w:val="uk-UA" w:eastAsia="ru-RU"/>
        </w:rPr>
        <w:t>н</w:t>
      </w:r>
      <w:r w:rsidR="00241DD2">
        <w:rPr>
          <w:rFonts w:ascii="Times New Roman" w:eastAsia="Times New Roman" w:hAnsi="Times New Roman" w:cs="Times New Roman"/>
          <w:bCs/>
          <w:sz w:val="24"/>
          <w:szCs w:val="24"/>
          <w:vertAlign w:val="superscript"/>
          <w:lang w:val="uk-UA" w:eastAsia="ru-RU"/>
        </w:rPr>
        <w:t>i</w:t>
      </w:r>
      <w:r w:rsidRPr="00F4060C">
        <w:rPr>
          <w:rFonts w:ascii="Times New Roman" w:eastAsia="Times New Roman" w:hAnsi="Times New Roman" w:cs="Times New Roman"/>
          <w:bCs/>
          <w:sz w:val="24"/>
          <w:szCs w:val="24"/>
          <w:vertAlign w:val="superscript"/>
          <w:lang w:val="uk-UA" w:eastAsia="ru-RU"/>
        </w:rPr>
        <w:t>ц</w:t>
      </w:r>
      <w:r w:rsidR="00241DD2">
        <w:rPr>
          <w:rFonts w:ascii="Times New Roman" w:eastAsia="Times New Roman" w:hAnsi="Times New Roman" w:cs="Times New Roman"/>
          <w:bCs/>
          <w:sz w:val="24"/>
          <w:szCs w:val="24"/>
          <w:vertAlign w:val="superscript"/>
          <w:lang w:val="uk-UA" w:eastAsia="ru-RU"/>
        </w:rPr>
        <w:t>i</w:t>
      </w:r>
      <w:r w:rsidRPr="00F4060C">
        <w:rPr>
          <w:rFonts w:ascii="Times New Roman" w:eastAsia="Times New Roman" w:hAnsi="Times New Roman" w:cs="Times New Roman"/>
          <w:bCs/>
          <w:sz w:val="24"/>
          <w:szCs w:val="24"/>
          <w:vertAlign w:val="superscript"/>
          <w:lang w:val="uk-UA" w:eastAsia="ru-RU"/>
        </w:rPr>
        <w:t>али)</w:t>
      </w:r>
      <w:r w:rsidRPr="00F4060C">
        <w:rPr>
          <w:rFonts w:ascii="Times New Roman" w:eastAsia="Times New Roman" w:hAnsi="Times New Roman" w:cs="Times New Roman"/>
          <w:color w:val="FF0000"/>
          <w:sz w:val="28"/>
          <w:szCs w:val="28"/>
          <w:lang w:val="uk-UA" w:eastAsia="ru-RU"/>
        </w:rPr>
        <w:tab/>
      </w:r>
      <w:r w:rsidR="00603040">
        <w:rPr>
          <w:rFonts w:ascii="Times New Roman" w:eastAsia="Times New Roman" w:hAnsi="Times New Roman" w:cs="Times New Roman"/>
          <w:bCs/>
          <w:sz w:val="24"/>
          <w:szCs w:val="24"/>
          <w:lang w:val="uk-UA" w:eastAsia="ru-RU"/>
        </w:rPr>
        <w:br w:type="page"/>
      </w:r>
    </w:p>
    <w:p w:rsidR="00A226B6" w:rsidRPr="00603040" w:rsidRDefault="00A226B6" w:rsidP="00603040">
      <w:pPr>
        <w:tabs>
          <w:tab w:val="left" w:pos="0"/>
        </w:tabs>
        <w:spacing w:line="240" w:lineRule="auto"/>
        <w:ind w:firstLine="0"/>
        <w:jc w:val="center"/>
        <w:rPr>
          <w:rFonts w:ascii="Times New Roman" w:eastAsia="Times New Roman" w:hAnsi="Times New Roman" w:cs="Times New Roman"/>
          <w:bCs/>
          <w:sz w:val="24"/>
          <w:szCs w:val="24"/>
          <w:lang w:val="uk-UA" w:eastAsia="ru-RU"/>
        </w:rPr>
      </w:pPr>
      <w:r w:rsidRPr="00F4060C">
        <w:rPr>
          <w:rFonts w:ascii="Times New Roman" w:eastAsia="Times New Roman" w:hAnsi="Times New Roman" w:cs="Times New Roman"/>
          <w:b/>
          <w:sz w:val="28"/>
          <w:szCs w:val="28"/>
          <w:lang w:val="uk-UA" w:eastAsia="uk-UA"/>
        </w:rPr>
        <w:lastRenderedPageBreak/>
        <w:t>М</w:t>
      </w:r>
      <w:r w:rsidR="00241DD2">
        <w:rPr>
          <w:rFonts w:ascii="Times New Roman" w:eastAsia="Times New Roman" w:hAnsi="Times New Roman" w:cs="Times New Roman"/>
          <w:b/>
          <w:sz w:val="28"/>
          <w:szCs w:val="28"/>
          <w:lang w:val="uk-UA" w:eastAsia="uk-UA"/>
        </w:rPr>
        <w:t>I</w:t>
      </w:r>
      <w:r w:rsidRPr="00F4060C">
        <w:rPr>
          <w:rFonts w:ascii="Times New Roman" w:eastAsia="Times New Roman" w:hAnsi="Times New Roman" w:cs="Times New Roman"/>
          <w:b/>
          <w:sz w:val="28"/>
          <w:szCs w:val="28"/>
          <w:lang w:val="uk-UA" w:eastAsia="uk-UA"/>
        </w:rPr>
        <w:t>Н</w:t>
      </w:r>
      <w:r w:rsidR="00241DD2">
        <w:rPr>
          <w:rFonts w:ascii="Times New Roman" w:eastAsia="Times New Roman" w:hAnsi="Times New Roman" w:cs="Times New Roman"/>
          <w:b/>
          <w:sz w:val="28"/>
          <w:szCs w:val="28"/>
          <w:lang w:val="uk-UA" w:eastAsia="uk-UA"/>
        </w:rPr>
        <w:t>I</w:t>
      </w:r>
      <w:r w:rsidRPr="00F4060C">
        <w:rPr>
          <w:rFonts w:ascii="Times New Roman" w:eastAsia="Times New Roman" w:hAnsi="Times New Roman" w:cs="Times New Roman"/>
          <w:b/>
          <w:sz w:val="28"/>
          <w:szCs w:val="28"/>
          <w:lang w:val="uk-UA" w:eastAsia="uk-UA"/>
        </w:rPr>
        <w:t>СТЕРСТВО ОСВ</w:t>
      </w:r>
      <w:r w:rsidR="00241DD2">
        <w:rPr>
          <w:rFonts w:ascii="Times New Roman" w:eastAsia="Times New Roman" w:hAnsi="Times New Roman" w:cs="Times New Roman"/>
          <w:b/>
          <w:sz w:val="28"/>
          <w:szCs w:val="28"/>
          <w:lang w:val="uk-UA" w:eastAsia="uk-UA"/>
        </w:rPr>
        <w:t>I</w:t>
      </w:r>
      <w:r w:rsidRPr="00F4060C">
        <w:rPr>
          <w:rFonts w:ascii="Times New Roman" w:eastAsia="Times New Roman" w:hAnsi="Times New Roman" w:cs="Times New Roman"/>
          <w:b/>
          <w:sz w:val="28"/>
          <w:szCs w:val="28"/>
          <w:lang w:val="uk-UA" w:eastAsia="uk-UA"/>
        </w:rPr>
        <w:t xml:space="preserve">ТИ </w:t>
      </w:r>
      <w:r w:rsidR="00241DD2">
        <w:rPr>
          <w:rFonts w:ascii="Times New Roman" w:eastAsia="Times New Roman" w:hAnsi="Times New Roman" w:cs="Times New Roman"/>
          <w:b/>
          <w:sz w:val="28"/>
          <w:szCs w:val="28"/>
          <w:lang w:val="uk-UA" w:eastAsia="uk-UA"/>
        </w:rPr>
        <w:t>I</w:t>
      </w:r>
      <w:r w:rsidRPr="00F4060C">
        <w:rPr>
          <w:rFonts w:ascii="Times New Roman" w:eastAsia="Times New Roman" w:hAnsi="Times New Roman" w:cs="Times New Roman"/>
          <w:b/>
          <w:sz w:val="28"/>
          <w:szCs w:val="28"/>
          <w:lang w:val="uk-UA" w:eastAsia="uk-UA"/>
        </w:rPr>
        <w:t xml:space="preserve"> НАУКИ УКРАЇНИ</w:t>
      </w:r>
    </w:p>
    <w:p w:rsidR="00A226B6" w:rsidRPr="00F4060C" w:rsidRDefault="00A226B6" w:rsidP="00A226B6">
      <w:pPr>
        <w:keepNext/>
        <w:tabs>
          <w:tab w:val="left" w:pos="0"/>
        </w:tabs>
        <w:spacing w:line="240" w:lineRule="auto"/>
        <w:ind w:firstLine="0"/>
        <w:jc w:val="center"/>
        <w:outlineLvl w:val="6"/>
        <w:rPr>
          <w:rFonts w:ascii="Times New Roman" w:eastAsia="Times New Roman" w:hAnsi="Times New Roman" w:cs="Times New Roman"/>
          <w:bCs/>
          <w:i/>
          <w:sz w:val="28"/>
          <w:szCs w:val="28"/>
          <w:lang w:val="uk-UA" w:eastAsia="uk-UA"/>
        </w:rPr>
      </w:pPr>
      <w:r w:rsidRPr="00F4060C">
        <w:rPr>
          <w:rFonts w:ascii="Times New Roman" w:eastAsia="Times New Roman" w:hAnsi="Times New Roman" w:cs="Times New Roman"/>
          <w:b/>
          <w:bCs/>
          <w:sz w:val="28"/>
          <w:szCs w:val="28"/>
          <w:lang w:val="uk-UA" w:eastAsia="ru-RU"/>
        </w:rPr>
        <w:t>Сх</w:t>
      </w:r>
      <w:r w:rsidR="00241DD2">
        <w:rPr>
          <w:rFonts w:ascii="Times New Roman" w:eastAsia="Times New Roman" w:hAnsi="Times New Roman" w:cs="Times New Roman"/>
          <w:b/>
          <w:bCs/>
          <w:sz w:val="28"/>
          <w:szCs w:val="28"/>
          <w:lang w:val="uk-UA" w:eastAsia="ru-RU"/>
        </w:rPr>
        <w:t>i</w:t>
      </w:r>
      <w:r w:rsidRPr="00F4060C">
        <w:rPr>
          <w:rFonts w:ascii="Times New Roman" w:eastAsia="Times New Roman" w:hAnsi="Times New Roman" w:cs="Times New Roman"/>
          <w:b/>
          <w:bCs/>
          <w:sz w:val="28"/>
          <w:szCs w:val="28"/>
          <w:lang w:val="uk-UA" w:eastAsia="ru-RU"/>
        </w:rPr>
        <w:t>дноукраїнський нац</w:t>
      </w:r>
      <w:r w:rsidR="00241DD2">
        <w:rPr>
          <w:rFonts w:ascii="Times New Roman" w:eastAsia="Times New Roman" w:hAnsi="Times New Roman" w:cs="Times New Roman"/>
          <w:b/>
          <w:bCs/>
          <w:sz w:val="28"/>
          <w:szCs w:val="28"/>
          <w:lang w:val="uk-UA" w:eastAsia="ru-RU"/>
        </w:rPr>
        <w:t>i</w:t>
      </w:r>
      <w:r w:rsidRPr="00F4060C">
        <w:rPr>
          <w:rFonts w:ascii="Times New Roman" w:eastAsia="Times New Roman" w:hAnsi="Times New Roman" w:cs="Times New Roman"/>
          <w:b/>
          <w:bCs/>
          <w:sz w:val="28"/>
          <w:szCs w:val="28"/>
          <w:lang w:val="uk-UA" w:eastAsia="ru-RU"/>
        </w:rPr>
        <w:t>ональний  ун</w:t>
      </w:r>
      <w:r w:rsidR="00241DD2">
        <w:rPr>
          <w:rFonts w:ascii="Times New Roman" w:eastAsia="Times New Roman" w:hAnsi="Times New Roman" w:cs="Times New Roman"/>
          <w:b/>
          <w:bCs/>
          <w:sz w:val="28"/>
          <w:szCs w:val="28"/>
          <w:lang w:val="uk-UA" w:eastAsia="ru-RU"/>
        </w:rPr>
        <w:t>i</w:t>
      </w:r>
      <w:r w:rsidRPr="00F4060C">
        <w:rPr>
          <w:rFonts w:ascii="Times New Roman" w:eastAsia="Times New Roman" w:hAnsi="Times New Roman" w:cs="Times New Roman"/>
          <w:b/>
          <w:bCs/>
          <w:sz w:val="28"/>
          <w:szCs w:val="28"/>
          <w:lang w:val="uk-UA" w:eastAsia="ru-RU"/>
        </w:rPr>
        <w:t xml:space="preserve">верситет </w:t>
      </w:r>
      <w:r w:rsidR="00241DD2">
        <w:rPr>
          <w:rFonts w:ascii="Times New Roman" w:eastAsia="Times New Roman" w:hAnsi="Times New Roman" w:cs="Times New Roman"/>
          <w:b/>
          <w:bCs/>
          <w:sz w:val="28"/>
          <w:szCs w:val="28"/>
          <w:lang w:val="uk-UA" w:eastAsia="uk-UA"/>
        </w:rPr>
        <w:t>i</w:t>
      </w:r>
      <w:r w:rsidRPr="00F4060C">
        <w:rPr>
          <w:rFonts w:ascii="Times New Roman" w:eastAsia="Times New Roman" w:hAnsi="Times New Roman" w:cs="Times New Roman"/>
          <w:b/>
          <w:bCs/>
          <w:sz w:val="28"/>
          <w:szCs w:val="28"/>
          <w:lang w:val="uk-UA" w:eastAsia="uk-UA"/>
        </w:rPr>
        <w:t>мен</w:t>
      </w:r>
      <w:r w:rsidR="00241DD2">
        <w:rPr>
          <w:rFonts w:ascii="Times New Roman" w:eastAsia="Times New Roman" w:hAnsi="Times New Roman" w:cs="Times New Roman"/>
          <w:b/>
          <w:bCs/>
          <w:sz w:val="28"/>
          <w:szCs w:val="28"/>
          <w:lang w:val="uk-UA" w:eastAsia="uk-UA"/>
        </w:rPr>
        <w:t>i</w:t>
      </w:r>
      <w:r w:rsidRPr="00F4060C">
        <w:rPr>
          <w:rFonts w:ascii="Times New Roman" w:eastAsia="Times New Roman" w:hAnsi="Times New Roman" w:cs="Times New Roman"/>
          <w:b/>
          <w:bCs/>
          <w:sz w:val="28"/>
          <w:szCs w:val="28"/>
          <w:lang w:val="uk-UA" w:eastAsia="uk-UA"/>
        </w:rPr>
        <w:t xml:space="preserve"> Володимира Даля</w:t>
      </w:r>
    </w:p>
    <w:p w:rsidR="00A226B6" w:rsidRPr="00F4060C" w:rsidRDefault="00A226B6" w:rsidP="00A226B6">
      <w:pPr>
        <w:keepNext/>
        <w:widowControl w:val="0"/>
        <w:tabs>
          <w:tab w:val="left" w:pos="0"/>
        </w:tabs>
        <w:spacing w:line="240" w:lineRule="auto"/>
        <w:ind w:firstLine="0"/>
        <w:jc w:val="center"/>
        <w:outlineLvl w:val="4"/>
        <w:rPr>
          <w:rFonts w:ascii="Times New Roman" w:eastAsia="Times New Roman" w:hAnsi="Times New Roman" w:cs="Times New Roman"/>
          <w:b/>
          <w:sz w:val="28"/>
          <w:szCs w:val="28"/>
          <w:lang w:val="uk-UA" w:eastAsia="ru-RU"/>
        </w:rPr>
      </w:pPr>
      <w:r w:rsidRPr="00F4060C">
        <w:rPr>
          <w:rFonts w:ascii="Times New Roman" w:eastAsia="Times New Roman" w:hAnsi="Times New Roman" w:cs="Times New Roman"/>
          <w:b/>
          <w:sz w:val="28"/>
          <w:szCs w:val="28"/>
          <w:lang w:val="uk-UA" w:eastAsia="ru-RU"/>
        </w:rPr>
        <w:t>Юридичний факультет</w:t>
      </w:r>
    </w:p>
    <w:p w:rsidR="00A226B6" w:rsidRPr="00F4060C" w:rsidRDefault="00A226B6" w:rsidP="00A226B6">
      <w:pPr>
        <w:keepNext/>
        <w:widowControl w:val="0"/>
        <w:tabs>
          <w:tab w:val="left" w:pos="0"/>
        </w:tabs>
        <w:spacing w:line="240" w:lineRule="auto"/>
        <w:ind w:firstLine="0"/>
        <w:jc w:val="center"/>
        <w:rPr>
          <w:rFonts w:ascii="Times New Roman" w:eastAsia="Times New Roman" w:hAnsi="Times New Roman" w:cs="Times New Roman"/>
          <w:sz w:val="28"/>
          <w:szCs w:val="28"/>
          <w:lang w:val="uk-UA" w:eastAsia="ru-RU"/>
        </w:rPr>
      </w:pPr>
    </w:p>
    <w:p w:rsidR="00A226B6" w:rsidRPr="00F4060C" w:rsidRDefault="00A226B6" w:rsidP="00A226B6">
      <w:pPr>
        <w:keepNext/>
        <w:widowControl w:val="0"/>
        <w:tabs>
          <w:tab w:val="left" w:pos="0"/>
        </w:tabs>
        <w:autoSpaceDE w:val="0"/>
        <w:autoSpaceDN w:val="0"/>
        <w:spacing w:line="240" w:lineRule="auto"/>
        <w:ind w:firstLine="0"/>
        <w:jc w:val="center"/>
        <w:rPr>
          <w:rFonts w:ascii="Times New Roman" w:eastAsia="Times New Roman" w:hAnsi="Times New Roman" w:cs="Times New Roman"/>
          <w:b/>
          <w:sz w:val="28"/>
          <w:szCs w:val="28"/>
          <w:lang w:val="uk-UA" w:eastAsia="ru-RU"/>
        </w:rPr>
      </w:pPr>
      <w:r w:rsidRPr="00F4060C">
        <w:rPr>
          <w:rFonts w:ascii="Times New Roman" w:eastAsia="Times New Roman" w:hAnsi="Times New Roman" w:cs="Times New Roman"/>
          <w:b/>
          <w:sz w:val="28"/>
          <w:szCs w:val="28"/>
          <w:lang w:val="uk-UA" w:eastAsia="ru-RU"/>
        </w:rPr>
        <w:t xml:space="preserve">В </w:t>
      </w:r>
      <w:r w:rsidR="00241DD2">
        <w:rPr>
          <w:rFonts w:ascii="Times New Roman" w:eastAsia="Times New Roman" w:hAnsi="Times New Roman" w:cs="Times New Roman"/>
          <w:b/>
          <w:sz w:val="28"/>
          <w:szCs w:val="28"/>
          <w:lang w:val="uk-UA" w:eastAsia="ru-RU"/>
        </w:rPr>
        <w:t>I</w:t>
      </w:r>
      <w:r w:rsidRPr="00F4060C">
        <w:rPr>
          <w:rFonts w:ascii="Times New Roman" w:eastAsia="Times New Roman" w:hAnsi="Times New Roman" w:cs="Times New Roman"/>
          <w:b/>
          <w:sz w:val="28"/>
          <w:szCs w:val="28"/>
          <w:lang w:val="uk-UA" w:eastAsia="ru-RU"/>
        </w:rPr>
        <w:t xml:space="preserve"> Д ГУК</w:t>
      </w:r>
    </w:p>
    <w:p w:rsidR="00A226B6" w:rsidRPr="00F4060C" w:rsidRDefault="00A226B6" w:rsidP="00A226B6">
      <w:pPr>
        <w:tabs>
          <w:tab w:val="left" w:pos="0"/>
        </w:tabs>
        <w:spacing w:line="240" w:lineRule="auto"/>
        <w:ind w:firstLine="0"/>
        <w:jc w:val="center"/>
        <w:rPr>
          <w:rFonts w:ascii="Times New Roman" w:eastAsia="Times New Roman" w:hAnsi="Times New Roman" w:cs="Times New Roman"/>
          <w:sz w:val="28"/>
          <w:szCs w:val="28"/>
          <w:lang w:val="uk-UA" w:eastAsia="ru-RU"/>
        </w:rPr>
      </w:pPr>
      <w:r w:rsidRPr="00F4060C">
        <w:rPr>
          <w:rFonts w:ascii="Times New Roman" w:eastAsia="Times New Roman" w:hAnsi="Times New Roman" w:cs="Times New Roman"/>
          <w:sz w:val="28"/>
          <w:szCs w:val="28"/>
          <w:lang w:val="uk-UA" w:eastAsia="uk-UA"/>
        </w:rPr>
        <w:t>кер</w:t>
      </w:r>
      <w:r w:rsidR="00241DD2">
        <w:rPr>
          <w:rFonts w:ascii="Times New Roman" w:eastAsia="Times New Roman" w:hAnsi="Times New Roman" w:cs="Times New Roman"/>
          <w:sz w:val="28"/>
          <w:szCs w:val="28"/>
          <w:lang w:val="uk-UA" w:eastAsia="uk-UA"/>
        </w:rPr>
        <w:t>i</w:t>
      </w:r>
      <w:r w:rsidRPr="00F4060C">
        <w:rPr>
          <w:rFonts w:ascii="Times New Roman" w:eastAsia="Times New Roman" w:hAnsi="Times New Roman" w:cs="Times New Roman"/>
          <w:sz w:val="28"/>
          <w:szCs w:val="28"/>
          <w:lang w:val="uk-UA" w:eastAsia="uk-UA"/>
        </w:rPr>
        <w:t xml:space="preserve">вника дипломної роботи, </w:t>
      </w:r>
      <w:r w:rsidRPr="00F4060C">
        <w:rPr>
          <w:rFonts w:ascii="Times New Roman" w:eastAsia="Times New Roman" w:hAnsi="Times New Roman" w:cs="Times New Roman"/>
          <w:sz w:val="28"/>
          <w:szCs w:val="28"/>
          <w:lang w:val="uk-UA" w:eastAsia="ru-RU"/>
        </w:rPr>
        <w:t xml:space="preserve">виконаної студентом </w:t>
      </w:r>
      <w:bookmarkStart w:id="3" w:name="_Hlk482639231"/>
    </w:p>
    <w:bookmarkEnd w:id="3"/>
    <w:p w:rsidR="00A226B6" w:rsidRPr="00E22418" w:rsidRDefault="00A226B6"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r w:rsidRPr="00F4060C">
        <w:rPr>
          <w:rFonts w:ascii="Times New Roman" w:eastAsia="Times New Roman" w:hAnsi="Times New Roman" w:cs="Times New Roman"/>
          <w:sz w:val="28"/>
          <w:szCs w:val="28"/>
          <w:lang w:val="uk-UA" w:eastAsia="ru-RU"/>
        </w:rPr>
        <w:t>на тему</w:t>
      </w:r>
      <w:r>
        <w:rPr>
          <w:rFonts w:ascii="Times New Roman" w:eastAsia="Times New Roman" w:hAnsi="Times New Roman" w:cs="Times New Roman"/>
          <w:sz w:val="28"/>
          <w:szCs w:val="28"/>
          <w:lang w:val="uk-UA" w:eastAsia="ru-RU"/>
        </w:rPr>
        <w:t>:</w:t>
      </w:r>
      <w:r w:rsidRPr="00E22418">
        <w:rPr>
          <w:rFonts w:ascii="Times New Roman" w:hAnsi="Times New Roman" w:cs="Times New Roman"/>
          <w:sz w:val="28"/>
          <w:lang w:val="uk-UA"/>
        </w:rPr>
        <w:t xml:space="preserve"> </w:t>
      </w:r>
    </w:p>
    <w:p w:rsidR="00A226B6" w:rsidRPr="00F4060C" w:rsidRDefault="00A226B6"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A226B6" w:rsidRDefault="00A226B6"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2C4D5B" w:rsidRPr="00F4060C" w:rsidRDefault="002C4D5B" w:rsidP="00A226B6">
      <w:pPr>
        <w:tabs>
          <w:tab w:val="left" w:pos="0"/>
        </w:tabs>
        <w:autoSpaceDE w:val="0"/>
        <w:autoSpaceDN w:val="0"/>
        <w:spacing w:line="240" w:lineRule="auto"/>
        <w:ind w:firstLine="0"/>
        <w:jc w:val="center"/>
        <w:rPr>
          <w:rFonts w:ascii="Times New Roman" w:eastAsia="Times New Roman" w:hAnsi="Times New Roman" w:cs="Times New Roman"/>
          <w:sz w:val="28"/>
          <w:szCs w:val="28"/>
          <w:lang w:val="uk-UA" w:eastAsia="ru-RU"/>
        </w:rPr>
      </w:pPr>
    </w:p>
    <w:p w:rsidR="00A226B6" w:rsidRPr="00F4060C" w:rsidRDefault="00A226B6" w:rsidP="00A226B6">
      <w:pPr>
        <w:keepNext/>
        <w:widowControl w:val="0"/>
        <w:tabs>
          <w:tab w:val="left" w:pos="0"/>
        </w:tabs>
        <w:spacing w:line="240" w:lineRule="auto"/>
        <w:ind w:firstLine="0"/>
        <w:jc w:val="left"/>
        <w:outlineLvl w:val="6"/>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«____»______2017</w:t>
      </w:r>
      <w:r w:rsidRPr="00F4060C">
        <w:rPr>
          <w:rFonts w:ascii="Times New Roman" w:eastAsia="Times New Roman" w:hAnsi="Times New Roman" w:cs="Times New Roman"/>
          <w:sz w:val="28"/>
          <w:szCs w:val="28"/>
          <w:lang w:val="uk-UA" w:eastAsia="ru-RU"/>
        </w:rPr>
        <w:t xml:space="preserve"> р.</w:t>
      </w:r>
      <w:r w:rsidRPr="00F4060C">
        <w:rPr>
          <w:rFonts w:ascii="Times New Roman" w:eastAsia="Times New Roman" w:hAnsi="Times New Roman" w:cs="Times New Roman"/>
          <w:sz w:val="28"/>
          <w:szCs w:val="28"/>
          <w:lang w:val="uk-UA" w:eastAsia="ru-RU"/>
        </w:rPr>
        <w:tab/>
      </w:r>
      <w:r w:rsidRPr="00F4060C">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____________</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2C4D5B">
        <w:rPr>
          <w:rFonts w:ascii="Times New Roman" w:eastAsia="Times New Roman" w:hAnsi="Times New Roman" w:cs="Times New Roman"/>
          <w:sz w:val="28"/>
          <w:szCs w:val="28"/>
          <w:lang w:val="uk-UA" w:eastAsia="ru-RU"/>
        </w:rPr>
        <w:t>проф. Розовський Б. Г.</w:t>
      </w:r>
    </w:p>
    <w:p w:rsidR="00A226B6" w:rsidRDefault="00A226B6" w:rsidP="00A226B6">
      <w:pPr>
        <w:tabs>
          <w:tab w:val="left" w:pos="0"/>
        </w:tabs>
        <w:spacing w:line="240" w:lineRule="auto"/>
        <w:ind w:firstLine="0"/>
        <w:jc w:val="left"/>
        <w:rPr>
          <w:rFonts w:ascii="Times New Roman" w:eastAsia="Times New Roman" w:hAnsi="Times New Roman" w:cs="Times New Roman"/>
          <w:b/>
          <w:bCs/>
          <w:sz w:val="28"/>
          <w:szCs w:val="28"/>
          <w:lang w:val="uk-UA" w:eastAsia="ru-RU"/>
        </w:rPr>
      </w:pPr>
      <w:r w:rsidRPr="00F4060C">
        <w:rPr>
          <w:rFonts w:ascii="Times New Roman" w:eastAsia="Times New Roman" w:hAnsi="Times New Roman" w:cs="Times New Roman"/>
          <w:sz w:val="28"/>
          <w:szCs w:val="28"/>
          <w:lang w:val="uk-UA" w:eastAsia="uk-UA"/>
        </w:rPr>
        <w:tab/>
      </w:r>
      <w:r w:rsidRPr="00F4060C">
        <w:rPr>
          <w:rFonts w:ascii="Times New Roman" w:eastAsia="Times New Roman" w:hAnsi="Times New Roman" w:cs="Times New Roman"/>
          <w:sz w:val="28"/>
          <w:szCs w:val="28"/>
          <w:lang w:val="uk-UA" w:eastAsia="uk-UA"/>
        </w:rPr>
        <w:tab/>
      </w:r>
      <w:r w:rsidRPr="00F4060C">
        <w:rPr>
          <w:rFonts w:ascii="Times New Roman" w:eastAsia="Times New Roman" w:hAnsi="Times New Roman" w:cs="Times New Roman"/>
          <w:sz w:val="28"/>
          <w:szCs w:val="28"/>
          <w:lang w:val="uk-UA" w:eastAsia="uk-UA"/>
        </w:rPr>
        <w:tab/>
      </w:r>
      <w:r w:rsidRPr="00F4060C">
        <w:rPr>
          <w:rFonts w:ascii="Times New Roman" w:eastAsia="Times New Roman" w:hAnsi="Times New Roman" w:cs="Times New Roman"/>
          <w:sz w:val="28"/>
          <w:szCs w:val="28"/>
          <w:lang w:val="uk-UA" w:eastAsia="uk-UA"/>
        </w:rPr>
        <w:tab/>
      </w:r>
      <w:r w:rsidRPr="00F4060C">
        <w:rPr>
          <w:rFonts w:ascii="Times New Roman" w:eastAsia="Times New Roman" w:hAnsi="Times New Roman" w:cs="Times New Roman"/>
          <w:sz w:val="28"/>
          <w:szCs w:val="28"/>
          <w:lang w:val="uk-UA" w:eastAsia="uk-UA"/>
        </w:rPr>
        <w:tab/>
      </w:r>
      <w:r w:rsidRPr="00F4060C">
        <w:rPr>
          <w:rFonts w:ascii="Times New Roman" w:eastAsia="Times New Roman" w:hAnsi="Times New Roman" w:cs="Times New Roman"/>
          <w:lang w:val="uk-UA" w:eastAsia="uk-UA"/>
        </w:rPr>
        <w:t xml:space="preserve">     </w:t>
      </w:r>
      <w:r>
        <w:rPr>
          <w:rFonts w:ascii="Times New Roman" w:eastAsia="Times New Roman" w:hAnsi="Times New Roman" w:cs="Times New Roman"/>
          <w:lang w:val="uk-UA" w:eastAsia="uk-UA"/>
        </w:rPr>
        <w:t>П</w:t>
      </w:r>
      <w:r w:rsidR="00241DD2">
        <w:rPr>
          <w:rFonts w:ascii="Times New Roman" w:eastAsia="Times New Roman" w:hAnsi="Times New Roman" w:cs="Times New Roman"/>
          <w:lang w:val="uk-UA" w:eastAsia="uk-UA"/>
        </w:rPr>
        <w:t>i</w:t>
      </w:r>
      <w:r>
        <w:rPr>
          <w:rFonts w:ascii="Times New Roman" w:eastAsia="Times New Roman" w:hAnsi="Times New Roman" w:cs="Times New Roman"/>
          <w:lang w:val="uk-UA" w:eastAsia="uk-UA"/>
        </w:rPr>
        <w:t>дпис</w:t>
      </w:r>
      <w:r>
        <w:rPr>
          <w:rFonts w:ascii="Times New Roman" w:eastAsia="Times New Roman" w:hAnsi="Times New Roman" w:cs="Times New Roman"/>
          <w:lang w:val="uk-UA" w:eastAsia="uk-UA"/>
        </w:rPr>
        <w:tab/>
      </w:r>
      <w:r>
        <w:rPr>
          <w:rFonts w:ascii="Times New Roman" w:eastAsia="Times New Roman" w:hAnsi="Times New Roman" w:cs="Times New Roman"/>
          <w:lang w:val="uk-UA" w:eastAsia="uk-UA"/>
        </w:rPr>
        <w:tab/>
      </w:r>
      <w:r>
        <w:rPr>
          <w:rFonts w:ascii="Times New Roman" w:eastAsia="Times New Roman" w:hAnsi="Times New Roman" w:cs="Times New Roman"/>
          <w:lang w:val="uk-UA" w:eastAsia="uk-UA"/>
        </w:rPr>
        <w:tab/>
      </w:r>
      <w:r>
        <w:rPr>
          <w:rFonts w:ascii="Times New Roman" w:eastAsia="Times New Roman" w:hAnsi="Times New Roman" w:cs="Times New Roman"/>
          <w:lang w:val="uk-UA" w:eastAsia="uk-UA"/>
        </w:rPr>
        <w:tab/>
      </w:r>
    </w:p>
    <w:p w:rsidR="00A226B6" w:rsidRPr="00F4060C" w:rsidRDefault="00A226B6" w:rsidP="00603040">
      <w:pPr>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br w:type="page"/>
      </w:r>
      <w:r w:rsidRPr="00F4060C">
        <w:rPr>
          <w:rFonts w:ascii="Times New Roman" w:eastAsia="Times New Roman" w:hAnsi="Times New Roman" w:cs="Times New Roman"/>
          <w:b/>
          <w:bCs/>
          <w:sz w:val="28"/>
          <w:szCs w:val="28"/>
          <w:lang w:val="uk-UA" w:eastAsia="ru-RU"/>
        </w:rPr>
        <w:lastRenderedPageBreak/>
        <w:t>ЗОВН</w:t>
      </w:r>
      <w:r w:rsidR="00241DD2">
        <w:rPr>
          <w:rFonts w:ascii="Times New Roman" w:eastAsia="Times New Roman" w:hAnsi="Times New Roman" w:cs="Times New Roman"/>
          <w:b/>
          <w:bCs/>
          <w:sz w:val="28"/>
          <w:szCs w:val="28"/>
          <w:lang w:val="uk-UA" w:eastAsia="ru-RU"/>
        </w:rPr>
        <w:t>I</w:t>
      </w:r>
      <w:r w:rsidRPr="00F4060C">
        <w:rPr>
          <w:rFonts w:ascii="Times New Roman" w:eastAsia="Times New Roman" w:hAnsi="Times New Roman" w:cs="Times New Roman"/>
          <w:b/>
          <w:bCs/>
          <w:sz w:val="28"/>
          <w:szCs w:val="28"/>
          <w:lang w:val="uk-UA" w:eastAsia="ru-RU"/>
        </w:rPr>
        <w:t>ШН</w:t>
      </w:r>
      <w:r w:rsidR="00241DD2">
        <w:rPr>
          <w:rFonts w:ascii="Times New Roman" w:eastAsia="Times New Roman" w:hAnsi="Times New Roman" w:cs="Times New Roman"/>
          <w:b/>
          <w:bCs/>
          <w:sz w:val="28"/>
          <w:szCs w:val="28"/>
          <w:lang w:val="uk-UA" w:eastAsia="ru-RU"/>
        </w:rPr>
        <w:t>I</w:t>
      </w:r>
      <w:r w:rsidRPr="00F4060C">
        <w:rPr>
          <w:rFonts w:ascii="Times New Roman" w:eastAsia="Times New Roman" w:hAnsi="Times New Roman" w:cs="Times New Roman"/>
          <w:b/>
          <w:bCs/>
          <w:sz w:val="28"/>
          <w:szCs w:val="28"/>
          <w:lang w:val="uk-UA" w:eastAsia="ru-RU"/>
        </w:rPr>
        <w:t>Й В</w:t>
      </w:r>
      <w:r w:rsidR="00241DD2">
        <w:rPr>
          <w:rFonts w:ascii="Times New Roman" w:eastAsia="Times New Roman" w:hAnsi="Times New Roman" w:cs="Times New Roman"/>
          <w:b/>
          <w:bCs/>
          <w:sz w:val="28"/>
          <w:szCs w:val="28"/>
          <w:lang w:val="uk-UA" w:eastAsia="ru-RU"/>
        </w:rPr>
        <w:t>I</w:t>
      </w:r>
      <w:r w:rsidRPr="00F4060C">
        <w:rPr>
          <w:rFonts w:ascii="Times New Roman" w:eastAsia="Times New Roman" w:hAnsi="Times New Roman" w:cs="Times New Roman"/>
          <w:b/>
          <w:bCs/>
          <w:sz w:val="28"/>
          <w:szCs w:val="28"/>
          <w:lang w:val="uk-UA" w:eastAsia="ru-RU"/>
        </w:rPr>
        <w:t>ДГУК</w:t>
      </w: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2C4D5B" w:rsidRDefault="002C4D5B"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p>
    <w:p w:rsidR="00A226B6" w:rsidRPr="00F4060C" w:rsidRDefault="00A226B6" w:rsidP="00A226B6">
      <w:pPr>
        <w:tabs>
          <w:tab w:val="left" w:pos="0"/>
        </w:tabs>
        <w:spacing w:line="240" w:lineRule="auto"/>
        <w:ind w:firstLine="0"/>
        <w:jc w:val="left"/>
        <w:rPr>
          <w:rFonts w:ascii="Times New Roman" w:eastAsia="Times New Roman" w:hAnsi="Times New Roman" w:cs="Times New Roman"/>
          <w:sz w:val="28"/>
          <w:szCs w:val="28"/>
          <w:lang w:val="uk-UA" w:eastAsia="uk-UA"/>
        </w:rPr>
      </w:pPr>
      <w:r w:rsidRPr="00F4060C">
        <w:rPr>
          <w:rFonts w:ascii="Times New Roman" w:eastAsia="Times New Roman" w:hAnsi="Times New Roman" w:cs="Times New Roman"/>
          <w:sz w:val="28"/>
          <w:szCs w:val="28"/>
          <w:lang w:val="uk-UA" w:eastAsia="uk-UA"/>
        </w:rPr>
        <w:t>Посада рецензента</w:t>
      </w:r>
      <w:r w:rsidRPr="00F4060C">
        <w:rPr>
          <w:rFonts w:ascii="Times New Roman" w:eastAsia="Times New Roman" w:hAnsi="Times New Roman" w:cs="Times New Roman"/>
          <w:sz w:val="28"/>
          <w:szCs w:val="28"/>
          <w:lang w:val="uk-UA" w:eastAsia="uk-UA"/>
        </w:rPr>
        <w:tab/>
      </w:r>
      <w:r w:rsidRPr="00F4060C">
        <w:rPr>
          <w:rFonts w:ascii="Times New Roman" w:eastAsia="Times New Roman" w:hAnsi="Times New Roman" w:cs="Times New Roman"/>
          <w:sz w:val="28"/>
          <w:szCs w:val="28"/>
          <w:lang w:val="uk-UA" w:eastAsia="uk-UA"/>
        </w:rPr>
        <w:tab/>
      </w:r>
      <w:r w:rsidRPr="00F4060C">
        <w:rPr>
          <w:rFonts w:ascii="Times New Roman" w:eastAsia="Times New Roman" w:hAnsi="Times New Roman" w:cs="Times New Roman"/>
          <w:sz w:val="28"/>
          <w:szCs w:val="28"/>
          <w:lang w:val="uk-UA" w:eastAsia="uk-UA"/>
        </w:rPr>
        <w:tab/>
      </w:r>
      <w:r w:rsidRPr="00D440C8">
        <w:rPr>
          <w:rFonts w:ascii="Times New Roman" w:eastAsia="Times New Roman" w:hAnsi="Times New Roman" w:cs="Times New Roman"/>
          <w:sz w:val="28"/>
          <w:szCs w:val="28"/>
          <w:lang w:val="uk-UA" w:eastAsia="uk-UA"/>
        </w:rPr>
        <w:t>______</w:t>
      </w:r>
      <w:r w:rsidR="00D440C8" w:rsidRPr="00D440C8">
        <w:rPr>
          <w:rFonts w:ascii="Times New Roman" w:eastAsia="Times New Roman" w:hAnsi="Times New Roman" w:cs="Times New Roman"/>
          <w:sz w:val="28"/>
          <w:szCs w:val="28"/>
          <w:lang w:val="uk-UA" w:eastAsia="uk-UA"/>
        </w:rPr>
        <w:t>____</w:t>
      </w:r>
      <w:r w:rsidRPr="00D440C8">
        <w:rPr>
          <w:rFonts w:ascii="Times New Roman" w:eastAsia="Times New Roman" w:hAnsi="Times New Roman" w:cs="Times New Roman"/>
          <w:sz w:val="28"/>
          <w:szCs w:val="28"/>
          <w:lang w:val="uk-UA" w:eastAsia="uk-UA"/>
        </w:rPr>
        <w:t>_______</w:t>
      </w:r>
      <w:r w:rsidRPr="00F4060C">
        <w:rPr>
          <w:rFonts w:ascii="Times New Roman" w:eastAsia="Times New Roman" w:hAnsi="Times New Roman" w:cs="Times New Roman"/>
          <w:sz w:val="28"/>
          <w:szCs w:val="28"/>
          <w:lang w:val="uk-UA" w:eastAsia="uk-UA"/>
        </w:rPr>
        <w:tab/>
      </w:r>
      <w:r w:rsidRPr="00F4060C">
        <w:rPr>
          <w:rFonts w:ascii="Times New Roman" w:eastAsia="Times New Roman" w:hAnsi="Times New Roman" w:cs="Times New Roman"/>
          <w:sz w:val="28"/>
          <w:szCs w:val="28"/>
          <w:lang w:val="uk-UA" w:eastAsia="uk-UA"/>
        </w:rPr>
        <w:tab/>
      </w:r>
      <w:r w:rsidRPr="00F4060C">
        <w:rPr>
          <w:rFonts w:ascii="Times New Roman" w:eastAsia="Times New Roman" w:hAnsi="Times New Roman" w:cs="Times New Roman"/>
          <w:sz w:val="28"/>
          <w:szCs w:val="28"/>
          <w:lang w:val="uk-UA" w:eastAsia="uk-UA"/>
        </w:rPr>
        <w:tab/>
      </w:r>
    </w:p>
    <w:p w:rsidR="00A226B6" w:rsidRPr="00F4060C" w:rsidRDefault="00A226B6" w:rsidP="00A226B6">
      <w:pPr>
        <w:tabs>
          <w:tab w:val="left" w:pos="0"/>
        </w:tabs>
        <w:autoSpaceDE w:val="0"/>
        <w:autoSpaceDN w:val="0"/>
        <w:spacing w:line="240" w:lineRule="auto"/>
        <w:ind w:firstLine="0"/>
        <w:jc w:val="left"/>
        <w:rPr>
          <w:rFonts w:ascii="Times New Roman" w:eastAsia="Times New Roman" w:hAnsi="Times New Roman" w:cs="Times New Roman"/>
          <w:lang w:val="uk-UA" w:eastAsia="ru-RU"/>
        </w:rPr>
      </w:pPr>
      <w:r w:rsidRPr="00F4060C">
        <w:rPr>
          <w:rFonts w:ascii="Times New Roman" w:eastAsia="Times New Roman" w:hAnsi="Times New Roman" w:cs="Times New Roman"/>
          <w:sz w:val="28"/>
          <w:szCs w:val="28"/>
          <w:lang w:val="uk-UA" w:eastAsia="ru-RU"/>
        </w:rPr>
        <w:tab/>
      </w:r>
      <w:r w:rsidRPr="00F4060C">
        <w:rPr>
          <w:rFonts w:ascii="Times New Roman" w:eastAsia="Times New Roman" w:hAnsi="Times New Roman" w:cs="Times New Roman"/>
          <w:sz w:val="28"/>
          <w:szCs w:val="28"/>
          <w:lang w:val="uk-UA" w:eastAsia="ru-RU"/>
        </w:rPr>
        <w:tab/>
      </w:r>
      <w:r w:rsidRPr="00F4060C">
        <w:rPr>
          <w:rFonts w:ascii="Times New Roman" w:eastAsia="Times New Roman" w:hAnsi="Times New Roman" w:cs="Times New Roman"/>
          <w:sz w:val="28"/>
          <w:szCs w:val="28"/>
          <w:lang w:val="uk-UA" w:eastAsia="ru-RU"/>
        </w:rPr>
        <w:tab/>
      </w:r>
      <w:r w:rsidRPr="00F4060C">
        <w:rPr>
          <w:rFonts w:ascii="Times New Roman" w:eastAsia="Times New Roman" w:hAnsi="Times New Roman" w:cs="Times New Roman"/>
          <w:sz w:val="28"/>
          <w:szCs w:val="28"/>
          <w:lang w:val="uk-UA" w:eastAsia="ru-RU"/>
        </w:rPr>
        <w:tab/>
      </w:r>
      <w:r w:rsidRPr="00F4060C">
        <w:rPr>
          <w:rFonts w:ascii="Times New Roman" w:eastAsia="Times New Roman" w:hAnsi="Times New Roman" w:cs="Times New Roman"/>
          <w:sz w:val="28"/>
          <w:szCs w:val="28"/>
          <w:lang w:val="uk-UA" w:eastAsia="ru-RU"/>
        </w:rPr>
        <w:tab/>
      </w:r>
      <w:r w:rsidRPr="00F4060C">
        <w:rPr>
          <w:rFonts w:ascii="Times New Roman" w:eastAsia="Times New Roman" w:hAnsi="Times New Roman" w:cs="Times New Roman"/>
          <w:sz w:val="28"/>
          <w:szCs w:val="28"/>
          <w:lang w:val="uk-UA" w:eastAsia="ru-RU"/>
        </w:rPr>
        <w:tab/>
      </w:r>
      <w:r w:rsidRPr="00F4060C">
        <w:rPr>
          <w:rFonts w:ascii="Times New Roman" w:eastAsia="Times New Roman" w:hAnsi="Times New Roman" w:cs="Times New Roman"/>
          <w:sz w:val="28"/>
          <w:szCs w:val="28"/>
          <w:lang w:val="uk-UA" w:eastAsia="ru-RU"/>
        </w:rPr>
        <w:tab/>
      </w:r>
      <w:r w:rsidRPr="00F4060C">
        <w:rPr>
          <w:rFonts w:ascii="Times New Roman" w:eastAsia="Times New Roman" w:hAnsi="Times New Roman" w:cs="Times New Roman"/>
          <w:lang w:val="uk-UA" w:eastAsia="ru-RU"/>
        </w:rPr>
        <w:t>п</w:t>
      </w:r>
      <w:r w:rsidR="00241DD2">
        <w:rPr>
          <w:rFonts w:ascii="Times New Roman" w:eastAsia="Times New Roman" w:hAnsi="Times New Roman" w:cs="Times New Roman"/>
          <w:lang w:val="uk-UA" w:eastAsia="ru-RU"/>
        </w:rPr>
        <w:t>i</w:t>
      </w:r>
      <w:r w:rsidRPr="00F4060C">
        <w:rPr>
          <w:rFonts w:ascii="Times New Roman" w:eastAsia="Times New Roman" w:hAnsi="Times New Roman" w:cs="Times New Roman"/>
          <w:lang w:val="uk-UA" w:eastAsia="ru-RU"/>
        </w:rPr>
        <w:t>дпис</w:t>
      </w:r>
    </w:p>
    <w:p w:rsidR="00A226B6" w:rsidRPr="00F4060C" w:rsidRDefault="00A226B6" w:rsidP="00A226B6">
      <w:pPr>
        <w:tabs>
          <w:tab w:val="left" w:pos="0"/>
        </w:tabs>
        <w:autoSpaceDE w:val="0"/>
        <w:autoSpaceDN w:val="0"/>
        <w:spacing w:line="240" w:lineRule="auto"/>
        <w:ind w:firstLine="0"/>
        <w:jc w:val="left"/>
        <w:rPr>
          <w:rFonts w:ascii="Times New Roman" w:eastAsia="Times New Roman" w:hAnsi="Times New Roman" w:cs="Times New Roman"/>
          <w:sz w:val="28"/>
          <w:szCs w:val="28"/>
          <w:lang w:val="uk-UA" w:eastAsia="ru-RU"/>
        </w:rPr>
      </w:pPr>
    </w:p>
    <w:p w:rsidR="00BE7952" w:rsidRDefault="00BE7952">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D447A" w:rsidRPr="00902E50" w:rsidRDefault="006C02BB" w:rsidP="00902E50">
      <w:pPr>
        <w:spacing w:line="360" w:lineRule="auto"/>
        <w:jc w:val="center"/>
        <w:rPr>
          <w:rFonts w:ascii="Times New Roman" w:hAnsi="Times New Roman" w:cs="Times New Roman"/>
          <w:b/>
          <w:sz w:val="28"/>
          <w:szCs w:val="28"/>
          <w:lang w:val="uk-UA"/>
        </w:rPr>
      </w:pPr>
      <w:r w:rsidRPr="00902E50">
        <w:rPr>
          <w:rFonts w:ascii="Times New Roman" w:hAnsi="Times New Roman" w:cs="Times New Roman"/>
          <w:b/>
          <w:sz w:val="28"/>
          <w:szCs w:val="28"/>
          <w:lang w:val="uk-UA"/>
        </w:rPr>
        <w:lastRenderedPageBreak/>
        <w:t>ЗМ</w:t>
      </w:r>
      <w:r w:rsidR="00241DD2" w:rsidRPr="00902E50">
        <w:rPr>
          <w:rFonts w:ascii="Times New Roman" w:hAnsi="Times New Roman" w:cs="Times New Roman"/>
          <w:b/>
          <w:sz w:val="28"/>
          <w:szCs w:val="28"/>
          <w:lang w:val="uk-UA"/>
        </w:rPr>
        <w:t>I</w:t>
      </w:r>
      <w:r w:rsidRPr="00902E50">
        <w:rPr>
          <w:rFonts w:ascii="Times New Roman" w:hAnsi="Times New Roman" w:cs="Times New Roman"/>
          <w:b/>
          <w:sz w:val="28"/>
          <w:szCs w:val="28"/>
          <w:lang w:val="uk-UA"/>
        </w:rPr>
        <w:t>СТ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4"/>
        <w:gridCol w:w="831"/>
      </w:tblGrid>
      <w:tr w:rsidR="007E5416" w:rsidRPr="00117B14" w:rsidTr="000C20D3">
        <w:tc>
          <w:tcPr>
            <w:tcW w:w="8642" w:type="dxa"/>
          </w:tcPr>
          <w:p w:rsidR="007E5416" w:rsidRPr="00117B14" w:rsidRDefault="007E5416" w:rsidP="00C35E0F">
            <w:pPr>
              <w:spacing w:before="120" w:line="276" w:lineRule="auto"/>
              <w:ind w:firstLine="0"/>
              <w:rPr>
                <w:rFonts w:ascii="Times New Roman" w:hAnsi="Times New Roman" w:cs="Times New Roman"/>
                <w:b/>
                <w:sz w:val="28"/>
                <w:szCs w:val="28"/>
                <w:lang w:val="uk-UA"/>
              </w:rPr>
            </w:pPr>
            <w:r w:rsidRPr="00117B14">
              <w:rPr>
                <w:rFonts w:ascii="Times New Roman" w:hAnsi="Times New Roman" w:cs="Times New Roman"/>
                <w:b/>
                <w:sz w:val="28"/>
                <w:szCs w:val="28"/>
                <w:lang w:val="uk-UA"/>
              </w:rPr>
              <w:t xml:space="preserve">ВСТУП </w:t>
            </w:r>
          </w:p>
        </w:tc>
        <w:tc>
          <w:tcPr>
            <w:tcW w:w="703" w:type="dxa"/>
          </w:tcPr>
          <w:p w:rsidR="007E5416" w:rsidRPr="00117B14"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w:t>
            </w:r>
          </w:p>
        </w:tc>
      </w:tr>
      <w:tr w:rsidR="006C02BB" w:rsidRPr="00117B14" w:rsidTr="000C20D3">
        <w:tc>
          <w:tcPr>
            <w:tcW w:w="8642" w:type="dxa"/>
          </w:tcPr>
          <w:p w:rsidR="006C02BB" w:rsidRPr="00117B14" w:rsidRDefault="006C02BB" w:rsidP="00C35E0F">
            <w:pPr>
              <w:spacing w:before="120" w:line="276" w:lineRule="auto"/>
              <w:ind w:firstLine="0"/>
              <w:rPr>
                <w:rFonts w:ascii="Times New Roman" w:hAnsi="Times New Roman" w:cs="Times New Roman"/>
                <w:sz w:val="28"/>
                <w:szCs w:val="28"/>
                <w:lang w:val="uk-UA"/>
              </w:rPr>
            </w:pPr>
            <w:r w:rsidRPr="00117B14">
              <w:rPr>
                <w:rFonts w:ascii="Times New Roman" w:hAnsi="Times New Roman" w:cs="Times New Roman"/>
                <w:b/>
                <w:sz w:val="28"/>
                <w:szCs w:val="28"/>
                <w:lang w:val="uk-UA"/>
              </w:rPr>
              <w:t>РОЗД</w:t>
            </w:r>
            <w:r w:rsidR="00241DD2">
              <w:rPr>
                <w:rFonts w:ascii="Times New Roman" w:hAnsi="Times New Roman" w:cs="Times New Roman"/>
                <w:b/>
                <w:sz w:val="28"/>
                <w:szCs w:val="28"/>
                <w:lang w:val="uk-UA"/>
              </w:rPr>
              <w:t>I</w:t>
            </w:r>
            <w:r w:rsidRPr="00117B14">
              <w:rPr>
                <w:rFonts w:ascii="Times New Roman" w:hAnsi="Times New Roman" w:cs="Times New Roman"/>
                <w:b/>
                <w:sz w:val="28"/>
                <w:szCs w:val="28"/>
                <w:lang w:val="uk-UA"/>
              </w:rPr>
              <w:t>Л 1.</w:t>
            </w:r>
            <w:r w:rsidRPr="00117B14">
              <w:rPr>
                <w:rFonts w:ascii="Times New Roman" w:hAnsi="Times New Roman" w:cs="Times New Roman"/>
                <w:sz w:val="28"/>
                <w:szCs w:val="28"/>
                <w:lang w:val="uk-UA"/>
              </w:rPr>
              <w:t xml:space="preserve"> </w:t>
            </w:r>
            <w:r w:rsidRPr="00117B14">
              <w:rPr>
                <w:rFonts w:ascii="Times New Roman" w:hAnsi="Times New Roman" w:cs="Times New Roman"/>
                <w:b/>
                <w:bCs/>
                <w:sz w:val="28"/>
                <w:szCs w:val="28"/>
                <w:lang w:val="uk-UA"/>
              </w:rPr>
              <w:t>ТЕОРЕТИЧН</w:t>
            </w:r>
            <w:r w:rsidR="00241DD2">
              <w:rPr>
                <w:rFonts w:ascii="Times New Roman" w:hAnsi="Times New Roman" w:cs="Times New Roman"/>
                <w:b/>
                <w:bCs/>
                <w:sz w:val="28"/>
                <w:szCs w:val="28"/>
                <w:lang w:val="uk-UA"/>
              </w:rPr>
              <w:t>I</w:t>
            </w:r>
            <w:r w:rsidRPr="00117B14">
              <w:rPr>
                <w:rFonts w:ascii="Times New Roman" w:hAnsi="Times New Roman" w:cs="Times New Roman"/>
                <w:b/>
                <w:bCs/>
                <w:sz w:val="28"/>
                <w:szCs w:val="28"/>
                <w:lang w:val="uk-UA"/>
              </w:rPr>
              <w:t xml:space="preserve"> ЗАСАДИ </w:t>
            </w:r>
            <w:r w:rsidR="00371196">
              <w:rPr>
                <w:rFonts w:ascii="Times New Roman" w:hAnsi="Times New Roman" w:cs="Times New Roman"/>
                <w:b/>
                <w:bCs/>
                <w:sz w:val="28"/>
                <w:szCs w:val="28"/>
                <w:lang w:val="uk-UA"/>
              </w:rPr>
              <w:t xml:space="preserve">СТАНОВЛЕННЯ ТА ЗДІЙСНЕННЯ </w:t>
            </w:r>
            <w:r w:rsidRPr="00117B14">
              <w:rPr>
                <w:rFonts w:ascii="Times New Roman" w:hAnsi="Times New Roman" w:cs="Times New Roman"/>
                <w:b/>
                <w:bCs/>
                <w:sz w:val="28"/>
                <w:szCs w:val="28"/>
                <w:lang w:val="uk-UA"/>
              </w:rPr>
              <w:t xml:space="preserve">БОРОТЬБИ З </w:t>
            </w:r>
            <w:r w:rsidR="00E96946">
              <w:rPr>
                <w:rFonts w:ascii="Times New Roman" w:hAnsi="Times New Roman" w:cs="Times New Roman"/>
                <w:b/>
                <w:bCs/>
                <w:sz w:val="28"/>
                <w:szCs w:val="28"/>
                <w:lang w:val="uk-UA"/>
              </w:rPr>
              <w:t xml:space="preserve">МІЖНАРОДНОЮ ОРГАНІЗОВАННОЮ </w:t>
            </w:r>
            <w:r w:rsidRPr="00117B14">
              <w:rPr>
                <w:rFonts w:ascii="Times New Roman" w:hAnsi="Times New Roman" w:cs="Times New Roman"/>
                <w:b/>
                <w:bCs/>
                <w:sz w:val="28"/>
                <w:szCs w:val="28"/>
                <w:lang w:val="uk-UA"/>
              </w:rPr>
              <w:t>ЗЛОЧИН</w:t>
            </w:r>
            <w:r w:rsidR="00E96946">
              <w:rPr>
                <w:rFonts w:ascii="Times New Roman" w:hAnsi="Times New Roman" w:cs="Times New Roman"/>
                <w:b/>
                <w:bCs/>
                <w:sz w:val="28"/>
                <w:szCs w:val="28"/>
                <w:lang w:val="uk-UA"/>
              </w:rPr>
              <w:t>НІСТЮ</w:t>
            </w:r>
            <w:r w:rsidRPr="00117B14">
              <w:rPr>
                <w:rFonts w:ascii="Times New Roman" w:hAnsi="Times New Roman" w:cs="Times New Roman"/>
                <w:b/>
                <w:bCs/>
                <w:sz w:val="28"/>
                <w:szCs w:val="28"/>
                <w:lang w:val="uk-UA"/>
              </w:rPr>
              <w:t xml:space="preserve"> В ЄВРОПЕЙСЬКОМУ СОЮЗ</w:t>
            </w:r>
            <w:r w:rsidR="00241DD2">
              <w:rPr>
                <w:rFonts w:ascii="Times New Roman" w:hAnsi="Times New Roman" w:cs="Times New Roman"/>
                <w:b/>
                <w:bCs/>
                <w:sz w:val="28"/>
                <w:szCs w:val="28"/>
                <w:lang w:val="uk-UA"/>
              </w:rPr>
              <w:t>I</w:t>
            </w:r>
          </w:p>
        </w:tc>
        <w:tc>
          <w:tcPr>
            <w:tcW w:w="703" w:type="dxa"/>
          </w:tcPr>
          <w:p w:rsidR="006C02BB" w:rsidRPr="00B10F4E"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en-US"/>
              </w:rPr>
              <w:t>c</w:t>
            </w:r>
            <w:r>
              <w:rPr>
                <w:rFonts w:ascii="Times New Roman" w:hAnsi="Times New Roman" w:cs="Times New Roman"/>
                <w:sz w:val="28"/>
                <w:szCs w:val="28"/>
                <w:lang w:val="uk-UA"/>
              </w:rPr>
              <w:t>.</w:t>
            </w:r>
          </w:p>
        </w:tc>
      </w:tr>
      <w:tr w:rsidR="006C02BB" w:rsidRPr="00117B14" w:rsidTr="000C20D3">
        <w:tc>
          <w:tcPr>
            <w:tcW w:w="8642" w:type="dxa"/>
          </w:tcPr>
          <w:p w:rsidR="006C02BB" w:rsidRPr="00117B14" w:rsidRDefault="00E96946" w:rsidP="00C35E0F">
            <w:pPr>
              <w:pStyle w:val="a4"/>
              <w:numPr>
                <w:ilvl w:val="1"/>
                <w:numId w:val="1"/>
              </w:numPr>
              <w:spacing w:before="120" w:line="276" w:lineRule="auto"/>
              <w:ind w:left="34" w:hanging="34"/>
              <w:rPr>
                <w:rFonts w:ascii="Times New Roman" w:hAnsi="Times New Roman" w:cs="Times New Roman"/>
                <w:sz w:val="28"/>
                <w:szCs w:val="28"/>
                <w:lang w:val="uk-UA"/>
              </w:rPr>
            </w:pPr>
            <w:bookmarkStart w:id="4" w:name="_Hlk482638756"/>
            <w:r>
              <w:rPr>
                <w:rFonts w:ascii="Times New Roman" w:hAnsi="Times New Roman" w:cs="Times New Roman"/>
                <w:sz w:val="28"/>
                <w:szCs w:val="28"/>
                <w:lang w:val="uk-UA"/>
              </w:rPr>
              <w:t>Міжнародна організована злочииність: о</w:t>
            </w:r>
            <w:r w:rsidR="006C02BB" w:rsidRPr="00117B14">
              <w:rPr>
                <w:rFonts w:ascii="Times New Roman" w:hAnsi="Times New Roman" w:cs="Times New Roman"/>
                <w:sz w:val="28"/>
                <w:szCs w:val="28"/>
                <w:lang w:val="uk-UA"/>
              </w:rPr>
              <w:t>сновн</w:t>
            </w:r>
            <w:r w:rsidR="00241DD2">
              <w:rPr>
                <w:rFonts w:ascii="Times New Roman" w:hAnsi="Times New Roman" w:cs="Times New Roman"/>
                <w:sz w:val="28"/>
                <w:szCs w:val="28"/>
                <w:lang w:val="uk-UA"/>
              </w:rPr>
              <w:t>i</w:t>
            </w:r>
            <w:r w:rsidR="006C02BB"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006C02BB" w:rsidRPr="00117B14">
              <w:rPr>
                <w:rFonts w:ascii="Times New Roman" w:hAnsi="Times New Roman" w:cs="Times New Roman"/>
                <w:sz w:val="28"/>
                <w:szCs w:val="28"/>
                <w:lang w:val="uk-UA"/>
              </w:rPr>
              <w:t>сторичн</w:t>
            </w:r>
            <w:r>
              <w:rPr>
                <w:rFonts w:ascii="Times New Roman" w:hAnsi="Times New Roman" w:cs="Times New Roman"/>
                <w:sz w:val="28"/>
                <w:szCs w:val="28"/>
                <w:lang w:val="uk-UA"/>
              </w:rPr>
              <w:t>і віхи появи та розвитку</w:t>
            </w:r>
            <w:bookmarkEnd w:id="4"/>
          </w:p>
        </w:tc>
        <w:tc>
          <w:tcPr>
            <w:tcW w:w="703" w:type="dxa"/>
          </w:tcPr>
          <w:p w:rsidR="006C02BB" w:rsidRPr="00117B14"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w:t>
            </w:r>
          </w:p>
        </w:tc>
      </w:tr>
      <w:tr w:rsidR="006C02BB" w:rsidRPr="00117B14" w:rsidTr="000C20D3">
        <w:tc>
          <w:tcPr>
            <w:tcW w:w="8642" w:type="dxa"/>
          </w:tcPr>
          <w:p w:rsidR="006C02BB" w:rsidRPr="00117B14" w:rsidRDefault="00E96946" w:rsidP="00C35E0F">
            <w:pPr>
              <w:pStyle w:val="a4"/>
              <w:numPr>
                <w:ilvl w:val="1"/>
                <w:numId w:val="1"/>
              </w:numPr>
              <w:spacing w:before="120" w:line="276" w:lineRule="auto"/>
              <w:ind w:left="34" w:hanging="34"/>
              <w:rPr>
                <w:rFonts w:ascii="Times New Roman" w:hAnsi="Times New Roman" w:cs="Times New Roman"/>
                <w:sz w:val="28"/>
                <w:szCs w:val="28"/>
                <w:lang w:val="uk-UA"/>
              </w:rPr>
            </w:pPr>
            <w:bookmarkStart w:id="5" w:name="_Hlk482638784"/>
            <w:r>
              <w:rPr>
                <w:rFonts w:ascii="Times New Roman" w:hAnsi="Times New Roman" w:cs="Times New Roman"/>
                <w:sz w:val="28"/>
                <w:szCs w:val="28"/>
                <w:lang w:val="uk-UA"/>
              </w:rPr>
              <w:t>Міжнародні злочинні угрупування: з</w:t>
            </w:r>
            <w:r w:rsidR="006C02BB" w:rsidRPr="00117B14">
              <w:rPr>
                <w:rFonts w:ascii="Times New Roman" w:hAnsi="Times New Roman" w:cs="Times New Roman"/>
                <w:sz w:val="28"/>
                <w:szCs w:val="28"/>
                <w:lang w:val="uk-UA"/>
              </w:rPr>
              <w:t xml:space="preserve">агальна характеристика </w:t>
            </w:r>
            <w:r>
              <w:rPr>
                <w:rFonts w:ascii="Times New Roman" w:hAnsi="Times New Roman" w:cs="Times New Roman"/>
                <w:sz w:val="28"/>
                <w:szCs w:val="28"/>
                <w:lang w:val="uk-UA"/>
              </w:rPr>
              <w:t xml:space="preserve">функції, ознаки </w:t>
            </w:r>
            <w:bookmarkEnd w:id="5"/>
          </w:p>
        </w:tc>
        <w:tc>
          <w:tcPr>
            <w:tcW w:w="703" w:type="dxa"/>
          </w:tcPr>
          <w:p w:rsidR="006C02BB" w:rsidRPr="00117B14"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w:t>
            </w:r>
          </w:p>
        </w:tc>
      </w:tr>
      <w:tr w:rsidR="006C02BB" w:rsidRPr="00117B14" w:rsidTr="000C20D3">
        <w:tc>
          <w:tcPr>
            <w:tcW w:w="8642" w:type="dxa"/>
          </w:tcPr>
          <w:p w:rsidR="006C02BB" w:rsidRPr="00117B14" w:rsidRDefault="00E96946" w:rsidP="00C35E0F">
            <w:pPr>
              <w:pStyle w:val="a4"/>
              <w:numPr>
                <w:ilvl w:val="1"/>
                <w:numId w:val="1"/>
              </w:numPr>
              <w:spacing w:before="120" w:line="276" w:lineRule="auto"/>
              <w:ind w:left="34" w:hanging="34"/>
              <w:rPr>
                <w:rFonts w:ascii="Times New Roman" w:hAnsi="Times New Roman" w:cs="Times New Roman"/>
                <w:sz w:val="28"/>
                <w:szCs w:val="28"/>
                <w:lang w:val="uk-UA"/>
              </w:rPr>
            </w:pPr>
            <w:bookmarkStart w:id="6" w:name="_Hlk482638831"/>
            <w:r>
              <w:rPr>
                <w:rFonts w:ascii="Times New Roman" w:hAnsi="Times New Roman" w:cs="Times New Roman"/>
                <w:sz w:val="28"/>
                <w:szCs w:val="28"/>
                <w:lang w:val="uk-UA"/>
              </w:rPr>
              <w:t>Основні положення м</w:t>
            </w:r>
            <w:r w:rsidR="00C91BBD" w:rsidRPr="00117B14">
              <w:rPr>
                <w:rFonts w:ascii="Times New Roman" w:hAnsi="Times New Roman" w:cs="Times New Roman"/>
                <w:sz w:val="28"/>
                <w:szCs w:val="28"/>
                <w:lang w:val="uk-UA"/>
              </w:rPr>
              <w:t>ехан</w:t>
            </w:r>
            <w:r w:rsidR="00241DD2">
              <w:rPr>
                <w:rFonts w:ascii="Times New Roman" w:hAnsi="Times New Roman" w:cs="Times New Roman"/>
                <w:sz w:val="28"/>
                <w:szCs w:val="28"/>
                <w:lang w:val="uk-UA"/>
              </w:rPr>
              <w:t>i</w:t>
            </w:r>
            <w:r w:rsidR="00C91BBD" w:rsidRPr="00117B14">
              <w:rPr>
                <w:rFonts w:ascii="Times New Roman" w:hAnsi="Times New Roman" w:cs="Times New Roman"/>
                <w:sz w:val="28"/>
                <w:szCs w:val="28"/>
                <w:lang w:val="uk-UA"/>
              </w:rPr>
              <w:t>зм</w:t>
            </w:r>
            <w:r>
              <w:rPr>
                <w:rFonts w:ascii="Times New Roman" w:hAnsi="Times New Roman" w:cs="Times New Roman"/>
                <w:sz w:val="28"/>
                <w:szCs w:val="28"/>
                <w:lang w:val="uk-UA"/>
              </w:rPr>
              <w:t>у</w:t>
            </w:r>
            <w:r w:rsidR="00C91BBD" w:rsidRPr="00117B14">
              <w:rPr>
                <w:rFonts w:ascii="Times New Roman" w:hAnsi="Times New Roman" w:cs="Times New Roman"/>
                <w:sz w:val="28"/>
                <w:szCs w:val="28"/>
                <w:lang w:val="uk-UA"/>
              </w:rPr>
              <w:t xml:space="preserve"> протид</w:t>
            </w:r>
            <w:r w:rsidR="00241DD2">
              <w:rPr>
                <w:rFonts w:ascii="Times New Roman" w:hAnsi="Times New Roman" w:cs="Times New Roman"/>
                <w:sz w:val="28"/>
                <w:szCs w:val="28"/>
                <w:lang w:val="uk-UA"/>
              </w:rPr>
              <w:t>i</w:t>
            </w:r>
            <w:r w:rsidR="00C91BBD" w:rsidRPr="00117B14">
              <w:rPr>
                <w:rFonts w:ascii="Times New Roman" w:hAnsi="Times New Roman" w:cs="Times New Roman"/>
                <w:sz w:val="28"/>
                <w:szCs w:val="28"/>
                <w:lang w:val="uk-UA"/>
              </w:rPr>
              <w:t xml:space="preserve">ї </w:t>
            </w:r>
            <w:bookmarkStart w:id="7" w:name="_Hlk501986767"/>
            <w:r>
              <w:rPr>
                <w:rFonts w:ascii="Times New Roman" w:hAnsi="Times New Roman" w:cs="Times New Roman"/>
                <w:sz w:val="28"/>
                <w:szCs w:val="28"/>
                <w:lang w:val="uk-UA"/>
              </w:rPr>
              <w:t xml:space="preserve">міжнародній організованній злочинності </w:t>
            </w:r>
            <w:r w:rsidR="00C91BBD" w:rsidRPr="00117B14">
              <w:rPr>
                <w:rFonts w:ascii="Times New Roman" w:hAnsi="Times New Roman" w:cs="Times New Roman"/>
                <w:sz w:val="28"/>
                <w:szCs w:val="28"/>
                <w:lang w:val="uk-UA"/>
              </w:rPr>
              <w:t>у Європейському союз</w:t>
            </w:r>
            <w:bookmarkEnd w:id="6"/>
            <w:r w:rsidR="00241DD2">
              <w:rPr>
                <w:rFonts w:ascii="Times New Roman" w:hAnsi="Times New Roman" w:cs="Times New Roman"/>
                <w:sz w:val="28"/>
                <w:szCs w:val="28"/>
                <w:lang w:val="uk-UA"/>
              </w:rPr>
              <w:t>i</w:t>
            </w:r>
            <w:bookmarkEnd w:id="7"/>
          </w:p>
        </w:tc>
        <w:tc>
          <w:tcPr>
            <w:tcW w:w="703" w:type="dxa"/>
          </w:tcPr>
          <w:p w:rsidR="006C02BB" w:rsidRPr="00117B14"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w:t>
            </w:r>
          </w:p>
        </w:tc>
      </w:tr>
      <w:tr w:rsidR="006C02BB" w:rsidRPr="00117B14" w:rsidTr="000C20D3">
        <w:tc>
          <w:tcPr>
            <w:tcW w:w="8642" w:type="dxa"/>
          </w:tcPr>
          <w:p w:rsidR="006C02BB" w:rsidRPr="00117B14" w:rsidRDefault="00C91BBD" w:rsidP="00C35E0F">
            <w:pPr>
              <w:spacing w:before="120" w:line="276" w:lineRule="auto"/>
              <w:ind w:firstLine="0"/>
              <w:rPr>
                <w:rFonts w:ascii="Times New Roman" w:hAnsi="Times New Roman" w:cs="Times New Roman"/>
                <w:b/>
                <w:sz w:val="28"/>
                <w:szCs w:val="28"/>
                <w:lang w:val="uk-UA"/>
              </w:rPr>
            </w:pPr>
            <w:bookmarkStart w:id="8" w:name="_Hlk482555310"/>
            <w:r w:rsidRPr="00117B14">
              <w:rPr>
                <w:rFonts w:ascii="Times New Roman" w:hAnsi="Times New Roman" w:cs="Times New Roman"/>
                <w:b/>
                <w:sz w:val="28"/>
                <w:szCs w:val="28"/>
                <w:lang w:val="uk-UA"/>
              </w:rPr>
              <w:t>РОЗД</w:t>
            </w:r>
            <w:r w:rsidR="00241DD2">
              <w:rPr>
                <w:rFonts w:ascii="Times New Roman" w:hAnsi="Times New Roman" w:cs="Times New Roman"/>
                <w:b/>
                <w:sz w:val="28"/>
                <w:szCs w:val="28"/>
                <w:lang w:val="uk-UA"/>
              </w:rPr>
              <w:t>I</w:t>
            </w:r>
            <w:r w:rsidRPr="00117B14">
              <w:rPr>
                <w:rFonts w:ascii="Times New Roman" w:hAnsi="Times New Roman" w:cs="Times New Roman"/>
                <w:b/>
                <w:sz w:val="28"/>
                <w:szCs w:val="28"/>
                <w:lang w:val="uk-UA"/>
              </w:rPr>
              <w:t xml:space="preserve">Л 2.  </w:t>
            </w:r>
            <w:r w:rsidR="00E96946">
              <w:rPr>
                <w:rFonts w:ascii="Times New Roman" w:hAnsi="Times New Roman" w:cs="Times New Roman"/>
                <w:b/>
                <w:sz w:val="28"/>
                <w:szCs w:val="28"/>
                <w:lang w:val="uk-UA"/>
              </w:rPr>
              <w:t>ЄВРОПЕЙСЬКЕ ПОЛІЦЕЙСЬКЕ ВІДОМСТВО (ЄВРОПОЛ) В ІНСТИТУЦІОАЛЬНОМУ МЕХАНІЗМІ ЄВРОПЕЙСЬКОГО СОЮЗУ У СФЕРІ БОРОТЬБИ З МІЖНАРОДНОЮ ОРГАНІЗОВАННОЮ ЗЛОЧИННІСТЮ</w:t>
            </w:r>
          </w:p>
        </w:tc>
        <w:tc>
          <w:tcPr>
            <w:tcW w:w="703" w:type="dxa"/>
          </w:tcPr>
          <w:p w:rsidR="006C02BB" w:rsidRPr="00902E50" w:rsidRDefault="00E96946"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w:t>
            </w:r>
          </w:p>
        </w:tc>
      </w:tr>
      <w:tr w:rsidR="006C02BB" w:rsidRPr="00117B14" w:rsidTr="000C20D3">
        <w:tc>
          <w:tcPr>
            <w:tcW w:w="8642" w:type="dxa"/>
          </w:tcPr>
          <w:p w:rsidR="006C02BB" w:rsidRPr="00117B14" w:rsidRDefault="00C91BBD" w:rsidP="00C35E0F">
            <w:pPr>
              <w:numPr>
                <w:ilvl w:val="1"/>
                <w:numId w:val="2"/>
              </w:numPr>
              <w:spacing w:before="120" w:line="276"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2.1. </w:t>
            </w:r>
            <w:r w:rsidR="00E96946">
              <w:rPr>
                <w:rFonts w:ascii="Times New Roman" w:hAnsi="Times New Roman" w:cs="Times New Roman"/>
                <w:sz w:val="28"/>
                <w:szCs w:val="28"/>
                <w:lang w:val="uk-UA"/>
              </w:rPr>
              <w:t>Європол: цілі, структура, правові та організаційні основи діяльності</w:t>
            </w:r>
          </w:p>
        </w:tc>
        <w:tc>
          <w:tcPr>
            <w:tcW w:w="703" w:type="dxa"/>
          </w:tcPr>
          <w:p w:rsidR="006C02BB" w:rsidRPr="00117B14"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w:t>
            </w:r>
          </w:p>
        </w:tc>
      </w:tr>
      <w:bookmarkEnd w:id="8"/>
      <w:tr w:rsidR="00C91BBD" w:rsidRPr="00117B14" w:rsidTr="000C20D3">
        <w:tc>
          <w:tcPr>
            <w:tcW w:w="8642" w:type="dxa"/>
          </w:tcPr>
          <w:p w:rsidR="00C91BBD" w:rsidRPr="00117B14" w:rsidRDefault="00CD6441" w:rsidP="00C35E0F">
            <w:pPr>
              <w:numPr>
                <w:ilvl w:val="1"/>
                <w:numId w:val="2"/>
              </w:numPr>
              <w:spacing w:before="120" w:line="276" w:lineRule="auto"/>
              <w:rPr>
                <w:rFonts w:ascii="Times New Roman" w:hAnsi="Times New Roman" w:cs="Times New Roman"/>
                <w:sz w:val="28"/>
                <w:szCs w:val="28"/>
                <w:lang w:val="uk-UA"/>
              </w:rPr>
            </w:pPr>
            <w:r>
              <w:rPr>
                <w:rFonts w:ascii="Times New Roman" w:hAnsi="Times New Roman" w:cs="Times New Roman"/>
                <w:sz w:val="28"/>
                <w:szCs w:val="28"/>
                <w:lang w:val="uk-UA"/>
              </w:rPr>
              <w:t>2.2</w:t>
            </w:r>
            <w:r w:rsidR="00C91BBD" w:rsidRPr="00117B14">
              <w:rPr>
                <w:rFonts w:ascii="Times New Roman" w:hAnsi="Times New Roman" w:cs="Times New Roman"/>
                <w:sz w:val="28"/>
                <w:szCs w:val="28"/>
                <w:lang w:val="uk-UA"/>
              </w:rPr>
              <w:t xml:space="preserve">. </w:t>
            </w:r>
            <w:r w:rsidR="00E96946">
              <w:rPr>
                <w:rFonts w:ascii="Times New Roman" w:hAnsi="Times New Roman" w:cs="Times New Roman"/>
                <w:sz w:val="28"/>
                <w:szCs w:val="28"/>
                <w:lang w:val="uk-UA"/>
              </w:rPr>
              <w:t>Основні сфери співпраці Європолу та національних поліцейських служб</w:t>
            </w:r>
          </w:p>
        </w:tc>
        <w:tc>
          <w:tcPr>
            <w:tcW w:w="703" w:type="dxa"/>
          </w:tcPr>
          <w:p w:rsidR="00C91BBD" w:rsidRPr="00117B14"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w:t>
            </w:r>
          </w:p>
        </w:tc>
      </w:tr>
      <w:tr w:rsidR="003B779D" w:rsidRPr="00117B14" w:rsidTr="000C20D3">
        <w:tc>
          <w:tcPr>
            <w:tcW w:w="8642" w:type="dxa"/>
          </w:tcPr>
          <w:p w:rsidR="003B779D" w:rsidRDefault="003B779D" w:rsidP="00C35E0F">
            <w:pPr>
              <w:numPr>
                <w:ilvl w:val="1"/>
                <w:numId w:val="2"/>
              </w:numPr>
              <w:spacing w:before="120"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2.3. </w:t>
            </w:r>
            <w:r w:rsidR="00E96946">
              <w:rPr>
                <w:rFonts w:ascii="Times New Roman" w:hAnsi="Times New Roman" w:cs="Times New Roman"/>
                <w:sz w:val="28"/>
                <w:szCs w:val="28"/>
                <w:lang w:val="uk-UA"/>
              </w:rPr>
              <w:t>Форми співпраці Європолу та національних поліцейських служб</w:t>
            </w:r>
          </w:p>
        </w:tc>
        <w:tc>
          <w:tcPr>
            <w:tcW w:w="703" w:type="dxa"/>
          </w:tcPr>
          <w:p w:rsidR="003B779D" w:rsidRPr="00117B14"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w:t>
            </w:r>
          </w:p>
        </w:tc>
      </w:tr>
      <w:tr w:rsidR="007E5416" w:rsidRPr="00117B14" w:rsidTr="000C20D3">
        <w:tc>
          <w:tcPr>
            <w:tcW w:w="8642" w:type="dxa"/>
          </w:tcPr>
          <w:p w:rsidR="007E5416" w:rsidRPr="00117B14" w:rsidRDefault="007E5416" w:rsidP="00C35E0F">
            <w:pPr>
              <w:numPr>
                <w:ilvl w:val="1"/>
                <w:numId w:val="2"/>
              </w:numPr>
              <w:spacing w:before="120" w:line="276" w:lineRule="auto"/>
              <w:rPr>
                <w:rFonts w:ascii="Times New Roman" w:hAnsi="Times New Roman" w:cs="Times New Roman"/>
                <w:b/>
                <w:sz w:val="28"/>
                <w:szCs w:val="28"/>
                <w:lang w:val="uk-UA"/>
              </w:rPr>
            </w:pPr>
            <w:bookmarkStart w:id="9" w:name="_Hlk482567117"/>
            <w:r w:rsidRPr="00117B14">
              <w:rPr>
                <w:rFonts w:ascii="Times New Roman" w:hAnsi="Times New Roman" w:cs="Times New Roman"/>
                <w:b/>
                <w:sz w:val="28"/>
                <w:szCs w:val="28"/>
                <w:lang w:val="uk-UA"/>
              </w:rPr>
              <w:t>РОЗД</w:t>
            </w:r>
            <w:r w:rsidR="00241DD2">
              <w:rPr>
                <w:rFonts w:ascii="Times New Roman" w:hAnsi="Times New Roman" w:cs="Times New Roman"/>
                <w:b/>
                <w:sz w:val="28"/>
                <w:szCs w:val="28"/>
                <w:lang w:val="uk-UA"/>
              </w:rPr>
              <w:t>I</w:t>
            </w:r>
            <w:r w:rsidRPr="00117B14">
              <w:rPr>
                <w:rFonts w:ascii="Times New Roman" w:hAnsi="Times New Roman" w:cs="Times New Roman"/>
                <w:b/>
                <w:sz w:val="28"/>
                <w:szCs w:val="28"/>
                <w:lang w:val="uk-UA"/>
              </w:rPr>
              <w:t xml:space="preserve">Л 3. </w:t>
            </w:r>
            <w:r w:rsidR="00E96946">
              <w:rPr>
                <w:rFonts w:ascii="Times New Roman" w:hAnsi="Times New Roman" w:cs="Times New Roman"/>
                <w:b/>
                <w:sz w:val="28"/>
                <w:szCs w:val="28"/>
                <w:lang w:val="uk-UA"/>
              </w:rPr>
              <w:t xml:space="preserve">СПІВПРАЦЯ УКРАЇНИ ТА ЄВРОПОЛУ </w:t>
            </w:r>
            <w:r w:rsidR="0061609A">
              <w:rPr>
                <w:rFonts w:ascii="Times New Roman" w:hAnsi="Times New Roman" w:cs="Times New Roman"/>
                <w:b/>
                <w:sz w:val="28"/>
                <w:szCs w:val="28"/>
                <w:lang w:val="uk-UA"/>
              </w:rPr>
              <w:t>СФЕРІ БОРОТЬБИ З МІЖНАРОДНОЮ ОРГАНІЗОВАННОЮ ЗЛОЧИННІСТЮ</w:t>
            </w:r>
          </w:p>
        </w:tc>
        <w:tc>
          <w:tcPr>
            <w:tcW w:w="703" w:type="dxa"/>
          </w:tcPr>
          <w:p w:rsidR="007E5416" w:rsidRPr="00117B14" w:rsidRDefault="00B10F4E" w:rsidP="00C35E0F">
            <w:pPr>
              <w:spacing w:before="120" w:line="276" w:lineRule="auto"/>
              <w:ind w:firstLine="0"/>
              <w:rPr>
                <w:rFonts w:ascii="Times New Roman" w:hAnsi="Times New Roman" w:cs="Times New Roman"/>
                <w:b/>
                <w:sz w:val="28"/>
                <w:szCs w:val="28"/>
                <w:lang w:val="uk-UA"/>
              </w:rPr>
            </w:pPr>
            <w:r>
              <w:rPr>
                <w:rFonts w:ascii="Times New Roman" w:hAnsi="Times New Roman" w:cs="Times New Roman"/>
                <w:sz w:val="28"/>
                <w:szCs w:val="28"/>
                <w:lang w:val="uk-UA"/>
              </w:rPr>
              <w:t>с.</w:t>
            </w:r>
          </w:p>
        </w:tc>
      </w:tr>
      <w:tr w:rsidR="007E5416" w:rsidRPr="00117B14" w:rsidTr="000C20D3">
        <w:tc>
          <w:tcPr>
            <w:tcW w:w="8642" w:type="dxa"/>
          </w:tcPr>
          <w:p w:rsidR="007E5416" w:rsidRPr="00117B14" w:rsidRDefault="007E5416" w:rsidP="00C35E0F">
            <w:pPr>
              <w:numPr>
                <w:ilvl w:val="1"/>
                <w:numId w:val="2"/>
              </w:numPr>
              <w:spacing w:before="120" w:line="276"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3.1.</w:t>
            </w:r>
            <w:r w:rsidRPr="00117B14">
              <w:rPr>
                <w:rFonts w:ascii="Times New Roman" w:hAnsi="Times New Roman" w:cs="Times New Roman"/>
                <w:bCs/>
                <w:color w:val="000000"/>
                <w:sz w:val="28"/>
                <w:szCs w:val="28"/>
                <w:shd w:val="clear" w:color="auto" w:fill="FFFFFF"/>
                <w:lang w:val="uk-UA"/>
              </w:rPr>
              <w:t xml:space="preserve"> </w:t>
            </w:r>
            <w:bookmarkStart w:id="10" w:name="_Hlk502009214"/>
            <w:r w:rsidR="0061609A">
              <w:rPr>
                <w:rFonts w:ascii="Times New Roman" w:hAnsi="Times New Roman" w:cs="Times New Roman"/>
                <w:bCs/>
                <w:color w:val="000000"/>
                <w:sz w:val="28"/>
                <w:szCs w:val="28"/>
                <w:shd w:val="clear" w:color="auto" w:fill="FFFFFF"/>
                <w:lang w:val="uk-UA"/>
              </w:rPr>
              <w:t xml:space="preserve">Проблеми поліцейського співробітництва Національної поліції України та Європолу </w:t>
            </w:r>
            <w:bookmarkEnd w:id="10"/>
          </w:p>
        </w:tc>
        <w:tc>
          <w:tcPr>
            <w:tcW w:w="703" w:type="dxa"/>
          </w:tcPr>
          <w:p w:rsidR="007E5416" w:rsidRPr="00117B14"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с.83</w:t>
            </w:r>
          </w:p>
        </w:tc>
      </w:tr>
      <w:bookmarkEnd w:id="9"/>
      <w:tr w:rsidR="007E5416" w:rsidRPr="00117B14" w:rsidTr="000C20D3">
        <w:tc>
          <w:tcPr>
            <w:tcW w:w="8642" w:type="dxa"/>
          </w:tcPr>
          <w:p w:rsidR="007E5416" w:rsidRPr="00117B14" w:rsidRDefault="007E5416" w:rsidP="00BE34AA">
            <w:pPr>
              <w:numPr>
                <w:ilvl w:val="1"/>
                <w:numId w:val="2"/>
              </w:numPr>
              <w:spacing w:before="120" w:line="276"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3.2. </w:t>
            </w:r>
            <w:r w:rsidR="00BE34AA" w:rsidRPr="00BE34AA">
              <w:rPr>
                <w:rFonts w:ascii="Times New Roman" w:hAnsi="Times New Roman" w:cs="Times New Roman"/>
                <w:sz w:val="28"/>
                <w:szCs w:val="28"/>
                <w:lang w:val="uk-UA"/>
              </w:rPr>
              <w:t>В</w:t>
            </w:r>
            <w:r w:rsidR="00241DD2">
              <w:rPr>
                <w:rFonts w:ascii="Times New Roman" w:hAnsi="Times New Roman" w:cs="Times New Roman"/>
                <w:sz w:val="28"/>
                <w:szCs w:val="28"/>
                <w:lang w:val="uk-UA"/>
              </w:rPr>
              <w:t>i</w:t>
            </w:r>
            <w:r w:rsidR="00BE34AA" w:rsidRPr="00BE34AA">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00BE34AA" w:rsidRPr="00BE34AA">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00BE34AA" w:rsidRPr="00BE34AA">
              <w:rPr>
                <w:rFonts w:ascii="Times New Roman" w:hAnsi="Times New Roman" w:cs="Times New Roman"/>
                <w:sz w:val="28"/>
                <w:szCs w:val="28"/>
                <w:lang w:val="uk-UA"/>
              </w:rPr>
              <w:t>сть законодавства України стандартам Європейського Союзу щодо протид</w:t>
            </w:r>
            <w:r w:rsidR="00241DD2">
              <w:rPr>
                <w:rFonts w:ascii="Times New Roman" w:hAnsi="Times New Roman" w:cs="Times New Roman"/>
                <w:sz w:val="28"/>
                <w:szCs w:val="28"/>
                <w:lang w:val="uk-UA"/>
              </w:rPr>
              <w:t>i</w:t>
            </w:r>
            <w:r w:rsidR="00BE34AA" w:rsidRPr="00BE34AA">
              <w:rPr>
                <w:rFonts w:ascii="Times New Roman" w:hAnsi="Times New Roman" w:cs="Times New Roman"/>
                <w:sz w:val="28"/>
                <w:szCs w:val="28"/>
                <w:lang w:val="uk-UA"/>
              </w:rPr>
              <w:t xml:space="preserve">ї </w:t>
            </w:r>
            <w:r w:rsidR="0061609A">
              <w:rPr>
                <w:rFonts w:ascii="Times New Roman" w:hAnsi="Times New Roman" w:cs="Times New Roman"/>
                <w:sz w:val="28"/>
                <w:szCs w:val="28"/>
                <w:lang w:val="uk-UA"/>
              </w:rPr>
              <w:t>міжнародній організованій злочинності</w:t>
            </w:r>
          </w:p>
        </w:tc>
        <w:tc>
          <w:tcPr>
            <w:tcW w:w="703" w:type="dxa"/>
          </w:tcPr>
          <w:p w:rsidR="007E5416" w:rsidRPr="00117B14" w:rsidRDefault="00B10F4E" w:rsidP="00C35E0F">
            <w:pPr>
              <w:spacing w:before="120" w:line="276"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с.91</w:t>
            </w:r>
          </w:p>
        </w:tc>
      </w:tr>
      <w:tr w:rsidR="007E5416" w:rsidRPr="00117B14" w:rsidTr="000C20D3">
        <w:tc>
          <w:tcPr>
            <w:tcW w:w="8642" w:type="dxa"/>
          </w:tcPr>
          <w:p w:rsidR="007E5416" w:rsidRPr="00117B14" w:rsidRDefault="007E5416" w:rsidP="00C35E0F">
            <w:pPr>
              <w:numPr>
                <w:ilvl w:val="1"/>
                <w:numId w:val="2"/>
              </w:numPr>
              <w:spacing w:before="120" w:line="276" w:lineRule="auto"/>
              <w:rPr>
                <w:rFonts w:ascii="Times New Roman" w:hAnsi="Times New Roman" w:cs="Times New Roman"/>
                <w:b/>
                <w:sz w:val="28"/>
                <w:szCs w:val="28"/>
                <w:lang w:val="uk-UA"/>
              </w:rPr>
            </w:pPr>
            <w:r w:rsidRPr="00117B14">
              <w:rPr>
                <w:rFonts w:ascii="Times New Roman" w:hAnsi="Times New Roman" w:cs="Times New Roman"/>
                <w:b/>
                <w:sz w:val="28"/>
                <w:szCs w:val="28"/>
                <w:lang w:val="uk-UA"/>
              </w:rPr>
              <w:t>ВИСНОВКИ</w:t>
            </w:r>
          </w:p>
        </w:tc>
        <w:tc>
          <w:tcPr>
            <w:tcW w:w="703" w:type="dxa"/>
          </w:tcPr>
          <w:p w:rsidR="007E5416" w:rsidRPr="00117B14" w:rsidRDefault="00B10F4E" w:rsidP="00C35E0F">
            <w:pPr>
              <w:spacing w:before="120" w:line="276" w:lineRule="auto"/>
              <w:ind w:firstLine="0"/>
              <w:rPr>
                <w:rFonts w:ascii="Times New Roman" w:hAnsi="Times New Roman" w:cs="Times New Roman"/>
                <w:b/>
                <w:sz w:val="28"/>
                <w:szCs w:val="28"/>
                <w:lang w:val="uk-UA"/>
              </w:rPr>
            </w:pPr>
            <w:r>
              <w:rPr>
                <w:rFonts w:ascii="Times New Roman" w:hAnsi="Times New Roman" w:cs="Times New Roman"/>
                <w:sz w:val="28"/>
                <w:szCs w:val="28"/>
                <w:lang w:val="uk-UA"/>
              </w:rPr>
              <w:t>с.104</w:t>
            </w:r>
          </w:p>
        </w:tc>
      </w:tr>
      <w:tr w:rsidR="007E5416" w:rsidRPr="00117B14" w:rsidTr="000C20D3">
        <w:tc>
          <w:tcPr>
            <w:tcW w:w="8642" w:type="dxa"/>
          </w:tcPr>
          <w:p w:rsidR="007E5416" w:rsidRPr="00117B14" w:rsidRDefault="007E5416" w:rsidP="00C35E0F">
            <w:pPr>
              <w:numPr>
                <w:ilvl w:val="1"/>
                <w:numId w:val="2"/>
              </w:numPr>
              <w:spacing w:before="120" w:line="276" w:lineRule="auto"/>
              <w:rPr>
                <w:rFonts w:ascii="Times New Roman" w:hAnsi="Times New Roman" w:cs="Times New Roman"/>
                <w:b/>
                <w:sz w:val="28"/>
                <w:szCs w:val="28"/>
                <w:lang w:val="uk-UA"/>
              </w:rPr>
            </w:pPr>
            <w:r w:rsidRPr="00117B14">
              <w:rPr>
                <w:rFonts w:ascii="Times New Roman" w:hAnsi="Times New Roman" w:cs="Times New Roman"/>
                <w:b/>
                <w:sz w:val="28"/>
                <w:szCs w:val="28"/>
                <w:lang w:val="uk-UA"/>
              </w:rPr>
              <w:t>СПИСОК ВИКОРИСТАНОЇ Л</w:t>
            </w:r>
            <w:r w:rsidR="00241DD2">
              <w:rPr>
                <w:rFonts w:ascii="Times New Roman" w:hAnsi="Times New Roman" w:cs="Times New Roman"/>
                <w:b/>
                <w:sz w:val="28"/>
                <w:szCs w:val="28"/>
                <w:lang w:val="uk-UA"/>
              </w:rPr>
              <w:t>I</w:t>
            </w:r>
            <w:r w:rsidRPr="00117B14">
              <w:rPr>
                <w:rFonts w:ascii="Times New Roman" w:hAnsi="Times New Roman" w:cs="Times New Roman"/>
                <w:b/>
                <w:sz w:val="28"/>
                <w:szCs w:val="28"/>
                <w:lang w:val="uk-UA"/>
              </w:rPr>
              <w:t>ТЕРАТУРИ</w:t>
            </w:r>
          </w:p>
        </w:tc>
        <w:tc>
          <w:tcPr>
            <w:tcW w:w="703" w:type="dxa"/>
          </w:tcPr>
          <w:p w:rsidR="007E5416" w:rsidRPr="00117B14" w:rsidRDefault="00B10F4E" w:rsidP="00C35E0F">
            <w:pPr>
              <w:spacing w:before="120" w:line="276" w:lineRule="auto"/>
              <w:ind w:firstLine="0"/>
              <w:rPr>
                <w:rFonts w:ascii="Times New Roman" w:hAnsi="Times New Roman" w:cs="Times New Roman"/>
                <w:b/>
                <w:sz w:val="28"/>
                <w:szCs w:val="28"/>
                <w:lang w:val="uk-UA"/>
              </w:rPr>
            </w:pPr>
            <w:r>
              <w:rPr>
                <w:rFonts w:ascii="Times New Roman" w:hAnsi="Times New Roman" w:cs="Times New Roman"/>
                <w:sz w:val="28"/>
                <w:szCs w:val="28"/>
                <w:lang w:val="uk-UA"/>
              </w:rPr>
              <w:t>с.108</w:t>
            </w:r>
          </w:p>
        </w:tc>
      </w:tr>
    </w:tbl>
    <w:p w:rsidR="00A668DE" w:rsidRDefault="00A668DE" w:rsidP="00C35E0F">
      <w:pPr>
        <w:spacing w:line="360" w:lineRule="auto"/>
        <w:rPr>
          <w:rFonts w:ascii="Times New Roman" w:hAnsi="Times New Roman" w:cs="Times New Roman"/>
          <w:sz w:val="28"/>
          <w:szCs w:val="28"/>
          <w:lang w:val="uk-UA"/>
        </w:rPr>
      </w:pPr>
    </w:p>
    <w:p w:rsidR="00D440C8" w:rsidRDefault="00D440C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D440C8" w:rsidRDefault="00D440C8" w:rsidP="00902E50">
      <w:pPr>
        <w:spacing w:line="360" w:lineRule="auto"/>
        <w:jc w:val="center"/>
        <w:rPr>
          <w:rFonts w:ascii="Times New Roman" w:hAnsi="Times New Roman" w:cs="Times New Roman"/>
          <w:b/>
          <w:sz w:val="28"/>
          <w:szCs w:val="28"/>
          <w:lang w:val="uk-UA"/>
        </w:rPr>
      </w:pPr>
      <w:r w:rsidRPr="00D440C8">
        <w:rPr>
          <w:rFonts w:ascii="Times New Roman" w:hAnsi="Times New Roman" w:cs="Times New Roman"/>
          <w:b/>
          <w:sz w:val="28"/>
          <w:szCs w:val="28"/>
          <w:lang w:val="uk-UA"/>
        </w:rPr>
        <w:lastRenderedPageBreak/>
        <w:t>ВСТУП</w:t>
      </w:r>
    </w:p>
    <w:p w:rsidR="00D440C8" w:rsidRDefault="00D440C8" w:rsidP="00C35E0F">
      <w:pPr>
        <w:spacing w:line="360" w:lineRule="auto"/>
        <w:rPr>
          <w:rFonts w:ascii="Times New Roman" w:hAnsi="Times New Roman" w:cs="Times New Roman"/>
          <w:b/>
          <w:sz w:val="28"/>
          <w:szCs w:val="28"/>
          <w:lang w:val="uk-UA"/>
        </w:rPr>
      </w:pP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b/>
          <w:sz w:val="28"/>
          <w:szCs w:val="28"/>
          <w:lang w:val="uk-UA"/>
        </w:rPr>
        <w:t>Актуальн</w:t>
      </w:r>
      <w:r w:rsidR="00241DD2">
        <w:rPr>
          <w:rFonts w:ascii="Times New Roman" w:hAnsi="Times New Roman" w:cs="Times New Roman"/>
          <w:b/>
          <w:sz w:val="28"/>
          <w:szCs w:val="28"/>
          <w:lang w:val="uk-UA"/>
        </w:rPr>
        <w:t>i</w:t>
      </w:r>
      <w:r w:rsidRPr="00D440C8">
        <w:rPr>
          <w:rFonts w:ascii="Times New Roman" w:hAnsi="Times New Roman" w:cs="Times New Roman"/>
          <w:b/>
          <w:sz w:val="28"/>
          <w:szCs w:val="28"/>
          <w:lang w:val="uk-UA"/>
        </w:rPr>
        <w:t>сть теми досл</w:t>
      </w:r>
      <w:r w:rsidR="00241DD2">
        <w:rPr>
          <w:rFonts w:ascii="Times New Roman" w:hAnsi="Times New Roman" w:cs="Times New Roman"/>
          <w:b/>
          <w:sz w:val="28"/>
          <w:szCs w:val="28"/>
          <w:lang w:val="uk-UA"/>
        </w:rPr>
        <w:t>i</w:t>
      </w:r>
      <w:r w:rsidRPr="00D440C8">
        <w:rPr>
          <w:rFonts w:ascii="Times New Roman" w:hAnsi="Times New Roman" w:cs="Times New Roman"/>
          <w:b/>
          <w:sz w:val="28"/>
          <w:szCs w:val="28"/>
          <w:lang w:val="uk-UA"/>
        </w:rPr>
        <w:t xml:space="preserve">дження. </w:t>
      </w:r>
      <w:r w:rsidRPr="00D440C8">
        <w:rPr>
          <w:rFonts w:ascii="Times New Roman" w:hAnsi="Times New Roman" w:cs="Times New Roman"/>
          <w:sz w:val="28"/>
          <w:szCs w:val="28"/>
          <w:lang w:val="uk-UA"/>
        </w:rPr>
        <w:t>Створення територ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ї без внутр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х кордон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в Європейському Союз</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запровадження свободи пересування товар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ос</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б, послуг та кап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створило не лише суттєв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переваги для розвитку держав-член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в, але й послабило перешкоди для розповсюдження по європейському континенту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ної злочинност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Технолог</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чн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процеси та глобал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я також зробили св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внесок до становлення високоорган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зованих крим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нальних злочин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та злочинних груп на 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жнародному 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Боротьба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з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ними злочинами є одним з основних пр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оритет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Євросоюзу в контекст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завдання збереження й розвитку Союзу як простору свободи, безпеки та юстиц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ї.</w:t>
      </w: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sz w:val="28"/>
          <w:szCs w:val="28"/>
          <w:lang w:val="uk-UA"/>
        </w:rPr>
        <w:t>Запоб</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гання можливостям зловживання чотирма фундаментальними свободами Європейського Союзу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ною злочинн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стю вимагає б</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льш широкого, багатор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вневого та багатостороннього сп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тництва як в практичн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й, так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в законодавч</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сферах. За останнє десятир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ччя в ЄС було запроваджено правов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засади для ефективного реагування на нов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виклики з боку цього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нтеграц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йного об’єднання на 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Союзу.</w:t>
      </w: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sz w:val="28"/>
          <w:szCs w:val="28"/>
          <w:lang w:val="uk-UA"/>
        </w:rPr>
        <w:t>З 21 грудня 2007 року 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лий ряд держав-член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Євросоюзу з Центральної та Сх</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дної Європи, включаючи 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що межують з Україною (зокрема,  Угорщина, Польща, Словаччина), стали частиною Шенгенської зони. Отже, досл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дження правових засад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 в ЄС набуває особливої актуальност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для нашої держави.</w:t>
      </w:r>
    </w:p>
    <w:p w:rsid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sz w:val="28"/>
          <w:szCs w:val="28"/>
          <w:lang w:val="uk-UA"/>
        </w:rPr>
        <w:t>Питання правових механ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Євросоюзу у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боротьби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 зазначеними злочинами стосується вс</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х держав, оск</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льки торкається питань безпеки, що на сьогодн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має фундаментальний характер для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снування всього людства. З огляду на це, досл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дження правових засад 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ЄС та його держав-член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у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злочинност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полегшить розум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ння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нтеграц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йних процес</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що 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дбуваються в цьому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нтеграц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йному об’єднанн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з правової точки зору, а також надасть можлив</w:t>
      </w:r>
      <w:r w:rsidR="00241DD2">
        <w:rPr>
          <w:rFonts w:ascii="Times New Roman" w:hAnsi="Times New Roman" w:cs="Times New Roman"/>
          <w:sz w:val="28"/>
          <w:szCs w:val="28"/>
          <w:lang w:val="uk-UA"/>
        </w:rPr>
        <w:t>i</w:t>
      </w:r>
      <w:r>
        <w:rPr>
          <w:rFonts w:ascii="Times New Roman" w:hAnsi="Times New Roman" w:cs="Times New Roman"/>
          <w:sz w:val="28"/>
          <w:szCs w:val="28"/>
          <w:lang w:val="uk-UA"/>
        </w:rPr>
        <w:t xml:space="preserve">сть прогнозувати їх розвиток у </w:t>
      </w:r>
      <w:r w:rsidRPr="00D440C8">
        <w:rPr>
          <w:rFonts w:ascii="Times New Roman" w:hAnsi="Times New Roman" w:cs="Times New Roman"/>
          <w:sz w:val="28"/>
          <w:szCs w:val="28"/>
          <w:lang w:val="uk-UA"/>
        </w:rPr>
        <w:lastRenderedPageBreak/>
        <w:t>майбутньому. Кр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м того, питання особливостей регулювання правоохоронної 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в зазначен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сно пов’язане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 удосконаленням правового поля для пересування українських громадян на територ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ї держав-член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ЄС. Не зважаючи на те, що Україна не є членом Євросоюзу, українськ</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громадяни зможуть в повн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користуватися перевагами безв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зового режиму щодо поїздок до держав-член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Об’єднання лише 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сля того, як наша держава зможе показати 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шуч</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сть щодо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ї 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низц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них  злочин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зокрема корупц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ї. Досл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дження процесу становлення та особливостей регулювання правоохоронної 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в Євросоюз</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надасть можлив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сть, по- перше, завершити процес гармон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ї законодавчої бази України  з</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стандартами та вимогами ЄС, що є основою для використання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снуючих переваг безв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зового режиму в Євросоюз</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українськими громадянами, а по- друге, запозичити позитивний досв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 пол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тики Союзу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по-третє, визначити проблеми, помилки, негативи держав-член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ЄС, та уникнути їх.</w:t>
      </w: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sz w:val="28"/>
          <w:szCs w:val="28"/>
          <w:lang w:val="uk-UA"/>
        </w:rPr>
        <w:t xml:space="preserve">У </w:t>
      </w:r>
      <w:r>
        <w:rPr>
          <w:rFonts w:ascii="Times New Roman" w:hAnsi="Times New Roman" w:cs="Times New Roman"/>
          <w:sz w:val="28"/>
          <w:szCs w:val="28"/>
          <w:lang w:val="uk-UA"/>
        </w:rPr>
        <w:t>дипломн</w:t>
      </w:r>
      <w:r w:rsidR="00241DD2">
        <w:rPr>
          <w:rFonts w:ascii="Times New Roman" w:hAnsi="Times New Roman" w:cs="Times New Roman"/>
          <w:sz w:val="28"/>
          <w:szCs w:val="28"/>
          <w:lang w:val="uk-UA"/>
        </w:rPr>
        <w:t>i</w:t>
      </w:r>
      <w:r>
        <w:rPr>
          <w:rFonts w:ascii="Times New Roman" w:hAnsi="Times New Roman" w:cs="Times New Roman"/>
          <w:sz w:val="28"/>
          <w:szCs w:val="28"/>
          <w:lang w:val="uk-UA"/>
        </w:rPr>
        <w:t>й робот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були використан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положення Договору про Європейський Союз та Договору про функц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онування Європейського Союзу, а також акти вторинного права ЄС, Харт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я основних прав ЄС, документи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матер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али Ком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ї ЄС, положення чинних двосторонн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х та багатосторонн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х 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жнародних договор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конвенц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угод, що 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дносяться до питань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 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шення Суду ЄС, законодавч</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акти України. 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д час опрацювання теми </w:t>
      </w:r>
      <w:r>
        <w:rPr>
          <w:rFonts w:ascii="Times New Roman" w:hAnsi="Times New Roman" w:cs="Times New Roman"/>
          <w:sz w:val="28"/>
          <w:szCs w:val="28"/>
          <w:lang w:val="uk-UA"/>
        </w:rPr>
        <w:t>дипломної роботи</w:t>
      </w:r>
      <w:r w:rsidRPr="00D440C8">
        <w:rPr>
          <w:rFonts w:ascii="Times New Roman" w:hAnsi="Times New Roman" w:cs="Times New Roman"/>
          <w:sz w:val="28"/>
          <w:szCs w:val="28"/>
          <w:lang w:val="uk-UA"/>
        </w:rPr>
        <w:t xml:space="preserve"> автор спирався на науков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прац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та статт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тчизняних юрист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жнародник</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та вчених країн СНД, як</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стосуються окремих аспект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 xml:space="preserve">ним злочинам. Науковий контекст </w:t>
      </w:r>
      <w:r w:rsidR="00362D44">
        <w:rPr>
          <w:rFonts w:ascii="Times New Roman" w:hAnsi="Times New Roman" w:cs="Times New Roman"/>
          <w:sz w:val="28"/>
          <w:szCs w:val="28"/>
          <w:lang w:val="uk-UA"/>
        </w:rPr>
        <w:t>дипломної роботи</w:t>
      </w:r>
      <w:r w:rsidRPr="00D440C8">
        <w:rPr>
          <w:rFonts w:ascii="Times New Roman" w:hAnsi="Times New Roman" w:cs="Times New Roman"/>
          <w:sz w:val="28"/>
          <w:szCs w:val="28"/>
          <w:lang w:val="uk-UA"/>
        </w:rPr>
        <w:t xml:space="preserve"> </w:t>
      </w:r>
      <w:r w:rsidR="00362D44">
        <w:rPr>
          <w:rFonts w:ascii="Times New Roman" w:hAnsi="Times New Roman" w:cs="Times New Roman"/>
          <w:sz w:val="28"/>
          <w:szCs w:val="28"/>
          <w:lang w:val="uk-UA"/>
        </w:rPr>
        <w:t>сп</w:t>
      </w:r>
      <w:r w:rsidR="00241DD2">
        <w:rPr>
          <w:rFonts w:ascii="Times New Roman" w:hAnsi="Times New Roman" w:cs="Times New Roman"/>
          <w:sz w:val="28"/>
          <w:szCs w:val="28"/>
          <w:lang w:val="uk-UA"/>
        </w:rPr>
        <w:t>i</w:t>
      </w:r>
      <w:r w:rsidR="00362D44">
        <w:rPr>
          <w:rFonts w:ascii="Times New Roman" w:hAnsi="Times New Roman" w:cs="Times New Roman"/>
          <w:sz w:val="28"/>
          <w:szCs w:val="28"/>
          <w:lang w:val="uk-UA"/>
        </w:rPr>
        <w:t>вв</w:t>
      </w:r>
      <w:r w:rsidR="00241DD2">
        <w:rPr>
          <w:rFonts w:ascii="Times New Roman" w:hAnsi="Times New Roman" w:cs="Times New Roman"/>
          <w:sz w:val="28"/>
          <w:szCs w:val="28"/>
          <w:lang w:val="uk-UA"/>
        </w:rPr>
        <w:t>i</w:t>
      </w:r>
      <w:r w:rsidR="00362D44">
        <w:rPr>
          <w:rFonts w:ascii="Times New Roman" w:hAnsi="Times New Roman" w:cs="Times New Roman"/>
          <w:sz w:val="28"/>
          <w:szCs w:val="28"/>
          <w:lang w:val="uk-UA"/>
        </w:rPr>
        <w:t>дноситься</w:t>
      </w:r>
      <w:r w:rsidRPr="00D440C8">
        <w:rPr>
          <w:rFonts w:ascii="Times New Roman" w:hAnsi="Times New Roman" w:cs="Times New Roman"/>
          <w:sz w:val="28"/>
          <w:szCs w:val="28"/>
          <w:lang w:val="uk-UA"/>
        </w:rPr>
        <w:t xml:space="preserve">  з  працями  В. Антипенка,  М. Главацького,  Л. Грицаєнко,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Дира, А. Дмитр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єва,  Н. Зел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нської,  В.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нєєвої,  С. Кашк</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на,  Я. Костюченка,   А. Лапк</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на,   З. Макарухи,    М. Мик</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євича,    В. Муравйова,    А Омельченка, В. Опришка, М. Пашковського, Ю. Паукової, В. Посельського, Р. Петрова, О. Святун, К. Смирнової, Л. Тимченко та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w:t>
      </w: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sz w:val="28"/>
          <w:szCs w:val="28"/>
          <w:lang w:val="uk-UA"/>
        </w:rPr>
        <w:t>У досл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дженн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проанал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зован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деї, концепц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ї та правов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дходи до проблеми правового регулювання боротьби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з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 xml:space="preserve">ними злочинами в </w:t>
      </w:r>
      <w:r w:rsidRPr="00D440C8">
        <w:rPr>
          <w:rFonts w:ascii="Times New Roman" w:hAnsi="Times New Roman" w:cs="Times New Roman"/>
          <w:sz w:val="28"/>
          <w:szCs w:val="28"/>
          <w:lang w:val="uk-UA"/>
        </w:rPr>
        <w:lastRenderedPageBreak/>
        <w:t>Європейському    Союз</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закордонних     автор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Дж. Апап,     В. Вагнера, В. Валкенбург,     В. Зибера,     П. ван Дюйна,      С. Карекласа,      А. Кл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па,   Дж. Оккипинт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С. 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рса, Р. Рамфа, В. Руджиера, М. Шейноста, та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w:t>
      </w: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b/>
          <w:sz w:val="28"/>
          <w:szCs w:val="28"/>
          <w:lang w:val="uk-UA"/>
        </w:rPr>
        <w:t xml:space="preserve">Мета </w:t>
      </w:r>
      <w:r w:rsidR="00241DD2">
        <w:rPr>
          <w:rFonts w:ascii="Times New Roman" w:hAnsi="Times New Roman" w:cs="Times New Roman"/>
          <w:b/>
          <w:sz w:val="28"/>
          <w:szCs w:val="28"/>
          <w:lang w:val="uk-UA"/>
        </w:rPr>
        <w:t>i</w:t>
      </w:r>
      <w:r w:rsidRPr="00D440C8">
        <w:rPr>
          <w:rFonts w:ascii="Times New Roman" w:hAnsi="Times New Roman" w:cs="Times New Roman"/>
          <w:b/>
          <w:sz w:val="28"/>
          <w:szCs w:val="28"/>
          <w:lang w:val="uk-UA"/>
        </w:rPr>
        <w:t xml:space="preserve"> завдання.</w:t>
      </w:r>
      <w:r>
        <w:rPr>
          <w:rFonts w:ascii="Times New Roman" w:hAnsi="Times New Roman" w:cs="Times New Roman"/>
          <w:sz w:val="28"/>
          <w:szCs w:val="28"/>
          <w:lang w:val="uk-UA"/>
        </w:rPr>
        <w:t xml:space="preserve"> </w:t>
      </w:r>
      <w:r w:rsidRPr="00D440C8">
        <w:rPr>
          <w:rFonts w:ascii="Times New Roman" w:hAnsi="Times New Roman" w:cs="Times New Roman"/>
          <w:sz w:val="28"/>
          <w:szCs w:val="28"/>
          <w:lang w:val="uk-UA"/>
        </w:rPr>
        <w:t>Метою досл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дження є визначення особливостей правового механ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зму Євросоюзу стосовно запоб</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гання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 та притягнення до 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ос</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б, винних в їх вчиненн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Досягнення поставленої мети пов’язується з вир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шенням наступних </w:t>
      </w:r>
      <w:r w:rsidRPr="00D440C8">
        <w:rPr>
          <w:rFonts w:ascii="Times New Roman" w:hAnsi="Times New Roman" w:cs="Times New Roman"/>
          <w:b/>
          <w:sz w:val="28"/>
          <w:szCs w:val="28"/>
          <w:lang w:val="uk-UA"/>
        </w:rPr>
        <w:t>завдань:</w:t>
      </w:r>
    </w:p>
    <w:p w:rsidR="00D440C8" w:rsidRDefault="00D440C8" w:rsidP="00D440C8">
      <w:pPr>
        <w:pStyle w:val="a4"/>
        <w:numPr>
          <w:ilvl w:val="0"/>
          <w:numId w:val="8"/>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проанал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зувати положення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снуючих концепц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й та визначити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снуюч</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дходи до поняття та зм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сту європейського крим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нального права, як нової системи правових норм, як</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регулюють 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сть Європейського Союзу стосовно боротьби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з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ними злочинами;</w:t>
      </w:r>
    </w:p>
    <w:p w:rsidR="00D440C8" w:rsidRDefault="00D440C8" w:rsidP="00D440C8">
      <w:pPr>
        <w:pStyle w:val="a4"/>
        <w:numPr>
          <w:ilvl w:val="0"/>
          <w:numId w:val="8"/>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висв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тлити та проанал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зувати генезис та еволюц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ю механ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запоб</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гання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 та притягнення до 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ос</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б, винних в їх вчиненн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в Євросоюз</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w:t>
      </w:r>
    </w:p>
    <w:p w:rsidR="00D440C8" w:rsidRDefault="00D440C8" w:rsidP="00D440C8">
      <w:pPr>
        <w:pStyle w:val="a4"/>
        <w:numPr>
          <w:ilvl w:val="0"/>
          <w:numId w:val="8"/>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визначити орган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йно-правовий механ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зм ЄС щодо забезпечення ефективної пол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тики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злочинност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w:t>
      </w:r>
    </w:p>
    <w:p w:rsidR="00D440C8" w:rsidRDefault="00D440C8" w:rsidP="00D440C8">
      <w:pPr>
        <w:pStyle w:val="a4"/>
        <w:numPr>
          <w:ilvl w:val="0"/>
          <w:numId w:val="8"/>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розкрити зм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ст поняття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правов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засади боротьби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 злочинами проти громадської безпеки;</w:t>
      </w:r>
    </w:p>
    <w:p w:rsidR="00D440C8" w:rsidRDefault="00D440C8" w:rsidP="00D440C8">
      <w:pPr>
        <w:pStyle w:val="a4"/>
        <w:numPr>
          <w:ilvl w:val="0"/>
          <w:numId w:val="8"/>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окреслити правов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умови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 проти вол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чест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г</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особи, а також статевої свободи та статевої недоторканост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особи;</w:t>
      </w:r>
    </w:p>
    <w:p w:rsidR="00D440C8" w:rsidRDefault="00D440C8" w:rsidP="00D440C8">
      <w:pPr>
        <w:pStyle w:val="a4"/>
        <w:numPr>
          <w:ilvl w:val="0"/>
          <w:numId w:val="8"/>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охарактеризувати еволюц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ю сп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тництва 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ж Україною та Євросоюзом щодо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w:t>
      </w:r>
    </w:p>
    <w:p w:rsidR="00D440C8" w:rsidRPr="00D440C8" w:rsidRDefault="00D440C8" w:rsidP="00D440C8">
      <w:pPr>
        <w:pStyle w:val="a4"/>
        <w:numPr>
          <w:ilvl w:val="0"/>
          <w:numId w:val="8"/>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розкрити й проанал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зувати актуальн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питання 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українського законодавства щодо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 як передумови запровадження безв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зового режиму 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ж ЄС та Україною.</w:t>
      </w: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b/>
          <w:sz w:val="28"/>
          <w:szCs w:val="28"/>
          <w:lang w:val="uk-UA"/>
        </w:rPr>
        <w:t>Об’єктом</w:t>
      </w:r>
      <w:r w:rsidRPr="00D440C8">
        <w:rPr>
          <w:rFonts w:ascii="Times New Roman" w:hAnsi="Times New Roman" w:cs="Times New Roman"/>
          <w:sz w:val="28"/>
          <w:szCs w:val="28"/>
          <w:lang w:val="uk-UA"/>
        </w:rPr>
        <w:t xml:space="preserve"> </w:t>
      </w:r>
      <w:r>
        <w:rPr>
          <w:rFonts w:ascii="Times New Roman" w:hAnsi="Times New Roman" w:cs="Times New Roman"/>
          <w:sz w:val="28"/>
          <w:szCs w:val="28"/>
          <w:lang w:val="uk-UA"/>
        </w:rPr>
        <w:t>дипломної роботи</w:t>
      </w:r>
      <w:r w:rsidRPr="00D440C8">
        <w:rPr>
          <w:rFonts w:ascii="Times New Roman" w:hAnsi="Times New Roman" w:cs="Times New Roman"/>
          <w:sz w:val="28"/>
          <w:szCs w:val="28"/>
          <w:lang w:val="uk-UA"/>
        </w:rPr>
        <w:t xml:space="preserve"> є 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жнародно-правов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дносини, пов’язан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з реал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єю пол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тики ЄС у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 xml:space="preserve">ним злочинам, що визначаються установчими договорами, актами вторинного законодавства та судовою практикою цього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нтеграц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йного об’єднання.</w:t>
      </w:r>
    </w:p>
    <w:p w:rsid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b/>
          <w:sz w:val="28"/>
          <w:szCs w:val="28"/>
          <w:lang w:val="uk-UA"/>
        </w:rPr>
        <w:lastRenderedPageBreak/>
        <w:t>Предметом</w:t>
      </w:r>
      <w:r w:rsidRPr="00D440C8">
        <w:rPr>
          <w:rFonts w:ascii="Times New Roman" w:hAnsi="Times New Roman" w:cs="Times New Roman"/>
          <w:sz w:val="28"/>
          <w:szCs w:val="28"/>
          <w:lang w:val="uk-UA"/>
        </w:rPr>
        <w:t xml:space="preserve"> </w:t>
      </w:r>
      <w:r>
        <w:rPr>
          <w:rFonts w:ascii="Times New Roman" w:hAnsi="Times New Roman" w:cs="Times New Roman"/>
          <w:sz w:val="28"/>
          <w:szCs w:val="28"/>
          <w:lang w:val="uk-UA"/>
        </w:rPr>
        <w:t>дипломної роботи</w:t>
      </w:r>
      <w:r w:rsidRPr="00D440C8">
        <w:rPr>
          <w:rFonts w:ascii="Times New Roman" w:hAnsi="Times New Roman" w:cs="Times New Roman"/>
          <w:sz w:val="28"/>
          <w:szCs w:val="28"/>
          <w:lang w:val="uk-UA"/>
        </w:rPr>
        <w:t xml:space="preserve"> є анал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з сучасних правових засад боротьби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з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ними злочинами в Європейському Сою</w:t>
      </w:r>
      <w:r>
        <w:rPr>
          <w:rFonts w:ascii="Times New Roman" w:hAnsi="Times New Roman" w:cs="Times New Roman"/>
          <w:sz w:val="28"/>
          <w:szCs w:val="28"/>
          <w:lang w:val="uk-UA"/>
        </w:rPr>
        <w:t>з</w:t>
      </w:r>
      <w:r w:rsidR="00241DD2">
        <w:rPr>
          <w:rFonts w:ascii="Times New Roman" w:hAnsi="Times New Roman" w:cs="Times New Roman"/>
          <w:sz w:val="28"/>
          <w:szCs w:val="28"/>
          <w:lang w:val="uk-UA"/>
        </w:rPr>
        <w:t>i</w:t>
      </w:r>
      <w:r>
        <w:rPr>
          <w:rFonts w:ascii="Times New Roman" w:hAnsi="Times New Roman" w:cs="Times New Roman"/>
          <w:sz w:val="28"/>
          <w:szCs w:val="28"/>
          <w:lang w:val="uk-UA"/>
        </w:rPr>
        <w:t>, зокрема норм, що регулюють:</w:t>
      </w:r>
    </w:p>
    <w:p w:rsidR="00D440C8" w:rsidRDefault="00D440C8" w:rsidP="00D440C8">
      <w:pPr>
        <w:pStyle w:val="a4"/>
        <w:numPr>
          <w:ilvl w:val="0"/>
          <w:numId w:val="10"/>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орган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йно-правовий механ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зм ЄС в рамках простору свободи, безпеки та юстиц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ї в зазначен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w:t>
      </w:r>
    </w:p>
    <w:p w:rsidR="00D440C8" w:rsidRDefault="00D440C8" w:rsidP="00D440C8">
      <w:pPr>
        <w:pStyle w:val="a4"/>
        <w:numPr>
          <w:ilvl w:val="0"/>
          <w:numId w:val="10"/>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 xml:space="preserve">боротьбу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 злочинами проти громадської безпеки;</w:t>
      </w:r>
    </w:p>
    <w:p w:rsidR="00D440C8" w:rsidRDefault="00D440C8" w:rsidP="00D440C8">
      <w:pPr>
        <w:pStyle w:val="a4"/>
        <w:numPr>
          <w:ilvl w:val="0"/>
          <w:numId w:val="10"/>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ю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 проти вол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чест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г</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особи, а також статевої свободи т</w:t>
      </w:r>
      <w:r>
        <w:rPr>
          <w:rFonts w:ascii="Times New Roman" w:hAnsi="Times New Roman" w:cs="Times New Roman"/>
          <w:sz w:val="28"/>
          <w:szCs w:val="28"/>
          <w:lang w:val="uk-UA"/>
        </w:rPr>
        <w:t>а статевої недоторканост</w:t>
      </w:r>
      <w:r w:rsidR="00241DD2">
        <w:rPr>
          <w:rFonts w:ascii="Times New Roman" w:hAnsi="Times New Roman" w:cs="Times New Roman"/>
          <w:sz w:val="28"/>
          <w:szCs w:val="28"/>
          <w:lang w:val="uk-UA"/>
        </w:rPr>
        <w:t>i</w:t>
      </w:r>
      <w:r>
        <w:rPr>
          <w:rFonts w:ascii="Times New Roman" w:hAnsi="Times New Roman" w:cs="Times New Roman"/>
          <w:sz w:val="28"/>
          <w:szCs w:val="28"/>
          <w:lang w:val="uk-UA"/>
        </w:rPr>
        <w:t xml:space="preserve"> особи</w:t>
      </w:r>
    </w:p>
    <w:p w:rsidR="00D440C8" w:rsidRDefault="00D440C8" w:rsidP="00D440C8">
      <w:pPr>
        <w:pStyle w:val="a4"/>
        <w:numPr>
          <w:ilvl w:val="0"/>
          <w:numId w:val="10"/>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сть ЄС у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запоб</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гання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 у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дприємницької 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та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ншим злочинам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ного характеру;</w:t>
      </w:r>
    </w:p>
    <w:p w:rsidR="00D440C8" w:rsidRPr="00D440C8" w:rsidRDefault="00D440C8" w:rsidP="00D440C8">
      <w:pPr>
        <w:pStyle w:val="a4"/>
        <w:numPr>
          <w:ilvl w:val="0"/>
          <w:numId w:val="10"/>
        </w:numPr>
        <w:tabs>
          <w:tab w:val="left" w:pos="851"/>
        </w:tabs>
        <w:spacing w:line="360" w:lineRule="auto"/>
        <w:ind w:left="0" w:firstLine="567"/>
        <w:rPr>
          <w:rFonts w:ascii="Times New Roman" w:hAnsi="Times New Roman" w:cs="Times New Roman"/>
          <w:sz w:val="28"/>
          <w:szCs w:val="28"/>
          <w:lang w:val="uk-UA"/>
        </w:rPr>
      </w:pPr>
      <w:r w:rsidRPr="00D440C8">
        <w:rPr>
          <w:rFonts w:ascii="Times New Roman" w:hAnsi="Times New Roman" w:cs="Times New Roman"/>
          <w:sz w:val="28"/>
          <w:szCs w:val="28"/>
          <w:lang w:val="uk-UA"/>
        </w:rPr>
        <w:t>сп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впрацю України з Європейським Союзом в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попередження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них злочин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w:t>
      </w: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b/>
          <w:sz w:val="28"/>
          <w:szCs w:val="28"/>
          <w:lang w:val="uk-UA"/>
        </w:rPr>
        <w:t>Методи досл</w:t>
      </w:r>
      <w:r w:rsidR="00241DD2">
        <w:rPr>
          <w:rFonts w:ascii="Times New Roman" w:hAnsi="Times New Roman" w:cs="Times New Roman"/>
          <w:b/>
          <w:sz w:val="28"/>
          <w:szCs w:val="28"/>
          <w:lang w:val="uk-UA"/>
        </w:rPr>
        <w:t>i</w:t>
      </w:r>
      <w:r w:rsidRPr="00D440C8">
        <w:rPr>
          <w:rFonts w:ascii="Times New Roman" w:hAnsi="Times New Roman" w:cs="Times New Roman"/>
          <w:b/>
          <w:sz w:val="28"/>
          <w:szCs w:val="28"/>
          <w:lang w:val="uk-UA"/>
        </w:rPr>
        <w:t>дження</w:t>
      </w:r>
      <w:r w:rsidRPr="00D440C8">
        <w:rPr>
          <w:rFonts w:ascii="Times New Roman" w:hAnsi="Times New Roman" w:cs="Times New Roman"/>
          <w:sz w:val="28"/>
          <w:szCs w:val="28"/>
          <w:lang w:val="uk-UA"/>
        </w:rPr>
        <w:t>. Методолог</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чне 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дґрунтя </w:t>
      </w:r>
      <w:r>
        <w:rPr>
          <w:rFonts w:ascii="Times New Roman" w:hAnsi="Times New Roman" w:cs="Times New Roman"/>
          <w:sz w:val="28"/>
          <w:szCs w:val="28"/>
          <w:lang w:val="uk-UA"/>
        </w:rPr>
        <w:t>дипломної роботи</w:t>
      </w:r>
      <w:r w:rsidRPr="00D440C8">
        <w:rPr>
          <w:rFonts w:ascii="Times New Roman" w:hAnsi="Times New Roman" w:cs="Times New Roman"/>
          <w:sz w:val="28"/>
          <w:szCs w:val="28"/>
          <w:lang w:val="uk-UA"/>
        </w:rPr>
        <w:t>спирається на застосування в досл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дженн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комплексу наукових метод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та 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дход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в, властивих правознавству загалом,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зокрема, науц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жнародного права, насамперед системно-структурного, 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алектичного, формально-юридичного, пор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вняльно-правового тощо.</w:t>
      </w: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sz w:val="28"/>
          <w:szCs w:val="28"/>
          <w:lang w:val="uk-UA"/>
        </w:rPr>
        <w:t>Головним у 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систем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виступає загальнонауковий 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алектичний метод,  що дає можлив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сть досл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дити проблему в єдност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її соц</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ального зм</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сту та юридичної форми, а також зд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йснити системний анал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 становлення та формування механ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зму запоб</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гання та протид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ї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 злочинам в Євросоюз</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w:t>
      </w:r>
    </w:p>
    <w:p w:rsidR="00D440C8" w:rsidRPr="00D440C8" w:rsidRDefault="00D440C8" w:rsidP="00D440C8">
      <w:pPr>
        <w:spacing w:line="360" w:lineRule="auto"/>
        <w:rPr>
          <w:rFonts w:ascii="Times New Roman" w:hAnsi="Times New Roman" w:cs="Times New Roman"/>
          <w:sz w:val="28"/>
          <w:szCs w:val="28"/>
          <w:lang w:val="uk-UA"/>
        </w:rPr>
      </w:pPr>
      <w:r w:rsidRPr="00D440C8">
        <w:rPr>
          <w:rFonts w:ascii="Times New Roman" w:hAnsi="Times New Roman" w:cs="Times New Roman"/>
          <w:sz w:val="28"/>
          <w:szCs w:val="28"/>
          <w:lang w:val="uk-UA"/>
        </w:rPr>
        <w:t>Методолог</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я досл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дження передбачала використання таких загальновизнаних метод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в, як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сторично-правового, лог</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чного, системного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пор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вняльно-правового анал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зу, статистичного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прогностичного, а також формально-лог</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чного. Комплексний п</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дх</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 до анал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зу досл</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джуваних питань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використання зазначених метод</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в дозволили всеб</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чно розглянути правов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механ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зми ЄС в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боротьби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з </w:t>
      </w:r>
      <w:r w:rsidR="009940E4">
        <w:rPr>
          <w:rFonts w:ascii="Times New Roman" w:hAnsi="Times New Roman" w:cs="Times New Roman"/>
          <w:sz w:val="28"/>
          <w:szCs w:val="28"/>
          <w:lang w:val="uk-UA"/>
        </w:rPr>
        <w:t>міжнарод</w:t>
      </w:r>
      <w:r w:rsidRPr="00D440C8">
        <w:rPr>
          <w:rFonts w:ascii="Times New Roman" w:hAnsi="Times New Roman" w:cs="Times New Roman"/>
          <w:sz w:val="28"/>
          <w:szCs w:val="28"/>
          <w:lang w:val="uk-UA"/>
        </w:rPr>
        <w:t>ними злочинами, визначити їх особливост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та зробити висновки щодо 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законодавства України в </w:t>
      </w:r>
      <w:r w:rsidRPr="00D440C8">
        <w:rPr>
          <w:rFonts w:ascii="Times New Roman" w:hAnsi="Times New Roman" w:cs="Times New Roman"/>
          <w:sz w:val="28"/>
          <w:szCs w:val="28"/>
          <w:lang w:val="uk-UA"/>
        </w:rPr>
        <w:lastRenderedPageBreak/>
        <w:t>зазначен</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 xml:space="preserve"> у зв’язку </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 перспективами запровадження  безв</w:t>
      </w:r>
      <w:r w:rsidR="00241DD2">
        <w:rPr>
          <w:rFonts w:ascii="Times New Roman" w:hAnsi="Times New Roman" w:cs="Times New Roman"/>
          <w:sz w:val="28"/>
          <w:szCs w:val="28"/>
          <w:lang w:val="uk-UA"/>
        </w:rPr>
        <w:t>i</w:t>
      </w:r>
      <w:r w:rsidRPr="00D440C8">
        <w:rPr>
          <w:rFonts w:ascii="Times New Roman" w:hAnsi="Times New Roman" w:cs="Times New Roman"/>
          <w:sz w:val="28"/>
          <w:szCs w:val="28"/>
          <w:lang w:val="uk-UA"/>
        </w:rPr>
        <w:t>зового режиму.</w:t>
      </w:r>
    </w:p>
    <w:p w:rsidR="00D440C8" w:rsidRPr="00D440C8" w:rsidRDefault="00D440C8" w:rsidP="00D440C8">
      <w:pPr>
        <w:spacing w:line="360" w:lineRule="auto"/>
        <w:rPr>
          <w:rFonts w:ascii="Times New Roman" w:hAnsi="Times New Roman" w:cs="Times New Roman"/>
          <w:bCs/>
          <w:sz w:val="28"/>
          <w:szCs w:val="28"/>
          <w:lang w:val="uk-UA"/>
        </w:rPr>
      </w:pPr>
      <w:r w:rsidRPr="00D440C8">
        <w:rPr>
          <w:rFonts w:ascii="Times New Roman" w:hAnsi="Times New Roman" w:cs="Times New Roman"/>
          <w:b/>
          <w:bCs/>
          <w:sz w:val="28"/>
          <w:szCs w:val="28"/>
          <w:lang w:val="uk-UA"/>
        </w:rPr>
        <w:t>Апробац</w:t>
      </w:r>
      <w:r w:rsidR="00241DD2">
        <w:rPr>
          <w:rFonts w:ascii="Times New Roman" w:hAnsi="Times New Roman" w:cs="Times New Roman"/>
          <w:b/>
          <w:bCs/>
          <w:sz w:val="28"/>
          <w:szCs w:val="28"/>
          <w:lang w:val="uk-UA"/>
        </w:rPr>
        <w:t>i</w:t>
      </w:r>
      <w:r w:rsidRPr="00D440C8">
        <w:rPr>
          <w:rFonts w:ascii="Times New Roman" w:hAnsi="Times New Roman" w:cs="Times New Roman"/>
          <w:b/>
          <w:bCs/>
          <w:sz w:val="28"/>
          <w:szCs w:val="28"/>
          <w:lang w:val="uk-UA"/>
        </w:rPr>
        <w:t>я результат</w:t>
      </w:r>
      <w:r w:rsidR="00241DD2">
        <w:rPr>
          <w:rFonts w:ascii="Times New Roman" w:hAnsi="Times New Roman" w:cs="Times New Roman"/>
          <w:b/>
          <w:bCs/>
          <w:sz w:val="28"/>
          <w:szCs w:val="28"/>
          <w:lang w:val="uk-UA"/>
        </w:rPr>
        <w:t>i</w:t>
      </w:r>
      <w:r w:rsidRPr="00D440C8">
        <w:rPr>
          <w:rFonts w:ascii="Times New Roman" w:hAnsi="Times New Roman" w:cs="Times New Roman"/>
          <w:b/>
          <w:bCs/>
          <w:sz w:val="28"/>
          <w:szCs w:val="28"/>
          <w:lang w:val="uk-UA"/>
        </w:rPr>
        <w:t>в</w:t>
      </w:r>
      <w:r w:rsidRPr="00D440C8">
        <w:rPr>
          <w:rFonts w:ascii="Times New Roman" w:hAnsi="Times New Roman" w:cs="Times New Roman"/>
          <w:bCs/>
          <w:sz w:val="28"/>
          <w:szCs w:val="28"/>
          <w:lang w:val="uk-UA"/>
        </w:rPr>
        <w:t>. П</w:t>
      </w:r>
      <w:r w:rsidR="00241DD2">
        <w:rPr>
          <w:rFonts w:ascii="Times New Roman" w:hAnsi="Times New Roman" w:cs="Times New Roman"/>
          <w:bCs/>
          <w:sz w:val="28"/>
          <w:szCs w:val="28"/>
          <w:lang w:val="uk-UA"/>
        </w:rPr>
        <w:t>i</w:t>
      </w:r>
      <w:r w:rsidRPr="00D440C8">
        <w:rPr>
          <w:rFonts w:ascii="Times New Roman" w:hAnsi="Times New Roman" w:cs="Times New Roman"/>
          <w:bCs/>
          <w:sz w:val="28"/>
          <w:szCs w:val="28"/>
          <w:lang w:val="uk-UA"/>
        </w:rPr>
        <w:t>дсумки вивчення проблеми загалом, окремих її аспект</w:t>
      </w:r>
      <w:r w:rsidR="00241DD2">
        <w:rPr>
          <w:rFonts w:ascii="Times New Roman" w:hAnsi="Times New Roman" w:cs="Times New Roman"/>
          <w:bCs/>
          <w:sz w:val="28"/>
          <w:szCs w:val="28"/>
          <w:lang w:val="uk-UA"/>
        </w:rPr>
        <w:t>i</w:t>
      </w:r>
      <w:r w:rsidRPr="00D440C8">
        <w:rPr>
          <w:rFonts w:ascii="Times New Roman" w:hAnsi="Times New Roman" w:cs="Times New Roman"/>
          <w:bCs/>
          <w:sz w:val="28"/>
          <w:szCs w:val="28"/>
          <w:lang w:val="uk-UA"/>
        </w:rPr>
        <w:t>в, отриман</w:t>
      </w:r>
      <w:r w:rsidR="00241DD2">
        <w:rPr>
          <w:rFonts w:ascii="Times New Roman" w:hAnsi="Times New Roman" w:cs="Times New Roman"/>
          <w:bCs/>
          <w:sz w:val="28"/>
          <w:szCs w:val="28"/>
          <w:lang w:val="uk-UA"/>
        </w:rPr>
        <w:t>i</w:t>
      </w:r>
      <w:r w:rsidRPr="00D440C8">
        <w:rPr>
          <w:rFonts w:ascii="Times New Roman" w:hAnsi="Times New Roman" w:cs="Times New Roman"/>
          <w:bCs/>
          <w:sz w:val="28"/>
          <w:szCs w:val="28"/>
          <w:lang w:val="uk-UA"/>
        </w:rPr>
        <w:t xml:space="preserve"> узагальнення та результати оприлюднено на </w:t>
      </w:r>
    </w:p>
    <w:p w:rsidR="00D440C8" w:rsidRPr="00D440C8" w:rsidRDefault="00D440C8" w:rsidP="00D440C8">
      <w:pPr>
        <w:spacing w:line="360" w:lineRule="auto"/>
        <w:rPr>
          <w:rFonts w:ascii="Times New Roman" w:hAnsi="Times New Roman" w:cs="Times New Roman"/>
          <w:sz w:val="28"/>
          <w:szCs w:val="28"/>
          <w:lang w:val="uk-UA"/>
        </w:rPr>
      </w:pPr>
    </w:p>
    <w:p w:rsidR="00A668DE" w:rsidRPr="00117B14" w:rsidRDefault="00A668DE"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br w:type="page"/>
      </w:r>
    </w:p>
    <w:p w:rsidR="00A668DE" w:rsidRPr="00117B14" w:rsidRDefault="00A668DE" w:rsidP="00C35E0F">
      <w:pPr>
        <w:spacing w:line="360" w:lineRule="auto"/>
        <w:rPr>
          <w:rFonts w:ascii="Times New Roman" w:hAnsi="Times New Roman" w:cs="Times New Roman"/>
          <w:b/>
          <w:sz w:val="28"/>
          <w:szCs w:val="28"/>
          <w:lang w:val="uk-UA"/>
        </w:rPr>
      </w:pPr>
      <w:r w:rsidRPr="00117B14">
        <w:rPr>
          <w:rFonts w:ascii="Times New Roman" w:hAnsi="Times New Roman" w:cs="Times New Roman"/>
          <w:b/>
          <w:sz w:val="28"/>
          <w:szCs w:val="28"/>
          <w:lang w:val="uk-UA"/>
        </w:rPr>
        <w:lastRenderedPageBreak/>
        <w:t>РОЗД</w:t>
      </w:r>
      <w:r w:rsidR="00241DD2">
        <w:rPr>
          <w:rFonts w:ascii="Times New Roman" w:hAnsi="Times New Roman" w:cs="Times New Roman"/>
          <w:b/>
          <w:sz w:val="28"/>
          <w:szCs w:val="28"/>
          <w:lang w:val="uk-UA"/>
        </w:rPr>
        <w:t>I</w:t>
      </w:r>
      <w:r w:rsidRPr="00117B14">
        <w:rPr>
          <w:rFonts w:ascii="Times New Roman" w:hAnsi="Times New Roman" w:cs="Times New Roman"/>
          <w:b/>
          <w:sz w:val="28"/>
          <w:szCs w:val="28"/>
          <w:lang w:val="uk-UA"/>
        </w:rPr>
        <w:t xml:space="preserve">Л 1. </w:t>
      </w:r>
      <w:r w:rsidR="005C0AD3" w:rsidRPr="005C0AD3">
        <w:rPr>
          <w:rFonts w:ascii="Times New Roman" w:hAnsi="Times New Roman" w:cs="Times New Roman"/>
          <w:b/>
          <w:bCs/>
          <w:sz w:val="28"/>
          <w:szCs w:val="28"/>
          <w:lang w:val="uk-UA"/>
        </w:rPr>
        <w:t>ТЕОРЕТИЧНI ЗАСАДИ СТАНОВЛЕННЯ ТА ЗДІЙСНЕННЯ БОРОТЬБИ З МІЖНАРОДНОЮ ОРГАНІЗОВАННОЮ ЗЛОЧИННІСТЮ В ЄВРОПЕЙСЬКОМУ СОЮЗI</w:t>
      </w:r>
    </w:p>
    <w:p w:rsidR="00A668DE" w:rsidRPr="00117B14" w:rsidRDefault="00A668DE" w:rsidP="005C0AD3">
      <w:pPr>
        <w:spacing w:line="360" w:lineRule="auto"/>
        <w:rPr>
          <w:rFonts w:ascii="Times New Roman" w:hAnsi="Times New Roman" w:cs="Times New Roman"/>
          <w:b/>
          <w:sz w:val="28"/>
          <w:szCs w:val="28"/>
          <w:lang w:val="uk-UA"/>
        </w:rPr>
      </w:pPr>
    </w:p>
    <w:p w:rsidR="00A668DE" w:rsidRPr="005C0AD3" w:rsidRDefault="005C0AD3" w:rsidP="005C0AD3">
      <w:pPr>
        <w:pStyle w:val="a4"/>
        <w:numPr>
          <w:ilvl w:val="1"/>
          <w:numId w:val="11"/>
        </w:numPr>
        <w:spacing w:line="360" w:lineRule="auto"/>
        <w:ind w:left="0" w:firstLine="567"/>
        <w:rPr>
          <w:rFonts w:ascii="Times New Roman" w:hAnsi="Times New Roman" w:cs="Times New Roman"/>
          <w:sz w:val="28"/>
          <w:szCs w:val="28"/>
          <w:lang w:val="uk-UA"/>
        </w:rPr>
      </w:pPr>
      <w:r w:rsidRPr="005C0AD3">
        <w:rPr>
          <w:rFonts w:ascii="Times New Roman" w:hAnsi="Times New Roman" w:cs="Times New Roman"/>
          <w:b/>
          <w:sz w:val="28"/>
          <w:szCs w:val="28"/>
          <w:lang w:val="uk-UA"/>
        </w:rPr>
        <w:t>Міжнародна організована злочииність: основнi iсторичні віхи появи та розвитку</w:t>
      </w:r>
    </w:p>
    <w:p w:rsidR="005C0AD3" w:rsidRPr="005C0AD3" w:rsidRDefault="005C0AD3" w:rsidP="005C0AD3">
      <w:pPr>
        <w:pStyle w:val="a4"/>
        <w:spacing w:line="360" w:lineRule="auto"/>
        <w:ind w:left="567" w:firstLine="0"/>
        <w:rPr>
          <w:rFonts w:ascii="Times New Roman" w:hAnsi="Times New Roman" w:cs="Times New Roman"/>
          <w:sz w:val="28"/>
          <w:szCs w:val="28"/>
          <w:lang w:val="uk-UA"/>
        </w:rPr>
      </w:pP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За останн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стдесят рок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 європейському континент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зних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внях значно посилилося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у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 в рамках двосторонн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контакт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 рег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ональному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(наприклад, Ради Європи) та ун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версальному (завдяки зусиллям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нтерполу та ООН). Певний прогрес був досягнутий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Європейським Союзом.</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Хоча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про заснування Європейського Економ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чного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втовариства 1957 р. не включав, як одну з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лей,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льний рух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 в межах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передбачав питання перетину кордон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w:t>
      </w:r>
      <w:r w:rsidR="00270358" w:rsidRPr="00117B14">
        <w:rPr>
          <w:rFonts w:ascii="Times New Roman" w:hAnsi="Times New Roman" w:cs="Times New Roman"/>
          <w:sz w:val="28"/>
          <w:szCs w:val="28"/>
          <w:lang w:val="uk-UA"/>
        </w:rPr>
        <w:t>ац</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йної або в</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зової пол</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тики [1</w:t>
      </w:r>
      <w:r w:rsidRPr="00117B14">
        <w:rPr>
          <w:rFonts w:ascii="Times New Roman" w:hAnsi="Times New Roman" w:cs="Times New Roman"/>
          <w:sz w:val="28"/>
          <w:szCs w:val="28"/>
          <w:lang w:val="uk-UA"/>
        </w:rPr>
        <w:t>, c. 88]. Свобода пересування розглядалася виключно як економ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чне явище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поширювалася лише на 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Починаючи з 70-х рок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ХХ ст. бажання розповсюдити цю свободу на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та зростання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вир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шити певних проблем, наприклад, </w:t>
      </w:r>
      <w:r w:rsidR="005C0AD3">
        <w:rPr>
          <w:rFonts w:ascii="Times New Roman" w:hAnsi="Times New Roman" w:cs="Times New Roman"/>
          <w:sz w:val="28"/>
          <w:szCs w:val="28"/>
          <w:lang w:val="uk-UA"/>
        </w:rPr>
        <w:t>міжнародної</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контрабанди наркотик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нелегальної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тероризму, спонукали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шнього Європейського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втовариства посилити своє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Процес становлення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у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 </w:t>
      </w:r>
      <w:r w:rsidR="005C0AD3">
        <w:rPr>
          <w:rFonts w:ascii="Times New Roman" w:hAnsi="Times New Roman" w:cs="Times New Roman"/>
          <w:sz w:val="28"/>
          <w:szCs w:val="28"/>
          <w:lang w:val="uk-UA"/>
        </w:rPr>
        <w:t xml:space="preserve">міжнародною організованою </w:t>
      </w:r>
      <w:r w:rsidRPr="00117B14">
        <w:rPr>
          <w:rFonts w:ascii="Times New Roman" w:hAnsi="Times New Roman" w:cs="Times New Roman"/>
          <w:sz w:val="28"/>
          <w:szCs w:val="28"/>
          <w:lang w:val="uk-UA"/>
        </w:rPr>
        <w:t>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пройшов дек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лька стад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i/>
          <w:sz w:val="28"/>
          <w:szCs w:val="28"/>
          <w:lang w:val="uk-UA"/>
        </w:rPr>
        <w:t>Перший етап</w:t>
      </w:r>
      <w:r w:rsidRPr="00117B14">
        <w:rPr>
          <w:rFonts w:ascii="Times New Roman" w:hAnsi="Times New Roman" w:cs="Times New Roman"/>
          <w:sz w:val="28"/>
          <w:szCs w:val="28"/>
          <w:lang w:val="uk-UA"/>
        </w:rPr>
        <w:t xml:space="preserve"> можна назвати попередн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почався ще до створення Союзу та мав головним чином неформальний характер (оск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правов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основи сум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сної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у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нально-правов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 були передбачен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установчих догов</w:t>
      </w:r>
      <w:r w:rsidR="00270358" w:rsidRPr="00117B14">
        <w:rPr>
          <w:rFonts w:ascii="Times New Roman" w:hAnsi="Times New Roman" w:cs="Times New Roman"/>
          <w:sz w:val="28"/>
          <w:szCs w:val="28"/>
          <w:lang w:val="uk-UA"/>
        </w:rPr>
        <w:t>орах або нормативних актах) [1</w:t>
      </w:r>
      <w:r w:rsidRPr="00117B14">
        <w:rPr>
          <w:rFonts w:ascii="Times New Roman" w:hAnsi="Times New Roman" w:cs="Times New Roman"/>
          <w:sz w:val="28"/>
          <w:szCs w:val="28"/>
          <w:lang w:val="uk-UA"/>
        </w:rPr>
        <w:t>, c. 89].</w:t>
      </w:r>
    </w:p>
    <w:p w:rsidR="00C35E0F" w:rsidRPr="00117B14" w:rsidRDefault="00C35E0F" w:rsidP="0027035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Початком нов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тньої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у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стю майбутнього  Європейського  Союзу  прийнято  вважати  створення  у  1975   </w:t>
      </w:r>
      <w:r w:rsidR="00270358" w:rsidRPr="00117B14">
        <w:rPr>
          <w:rFonts w:ascii="Times New Roman" w:hAnsi="Times New Roman" w:cs="Times New Roman"/>
          <w:sz w:val="28"/>
          <w:szCs w:val="28"/>
          <w:lang w:val="uk-UA"/>
        </w:rPr>
        <w:t xml:space="preserve">р. </w:t>
      </w:r>
      <w:r w:rsidRPr="00117B14">
        <w:rPr>
          <w:rFonts w:ascii="Times New Roman" w:hAnsi="Times New Roman" w:cs="Times New Roman"/>
          <w:sz w:val="28"/>
          <w:szCs w:val="28"/>
          <w:lang w:val="uk-UA"/>
        </w:rPr>
        <w:t>особливого координац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йного органу в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Йдеться про так звану групу TREVI, яка складалася з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втовариств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збиралася на зас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дання дв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 Свою назву група отримала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абрев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атури французьких 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Тероризм, радикал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зм, екстрем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зм та насильницьк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жнародного характеру</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xml:space="preserve"> (Terrorism, radicalisme, extremisme et violence internationale). Першочерговим завданням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єї Групи була боротьба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тероризмом в Європ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 сфера її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поступово поширилася на  так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напрями, як прикордонний контроль, регулювання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йних поток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боротьба з нелегальним перем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щенням та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влею наркотиками. У 1986 р. була створена (на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журядов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основ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альна робоча група з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(Ad Hoc Immigation Group), до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якої входило вивчення справ та координац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щодо н</w:t>
      </w:r>
      <w:r w:rsidR="00270358" w:rsidRPr="00117B14">
        <w:rPr>
          <w:rFonts w:ascii="Times New Roman" w:hAnsi="Times New Roman" w:cs="Times New Roman"/>
          <w:sz w:val="28"/>
          <w:szCs w:val="28"/>
          <w:lang w:val="uk-UA"/>
        </w:rPr>
        <w:t>адання пол</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тичного притулку [1</w:t>
      </w:r>
      <w:r w:rsidRPr="00117B14">
        <w:rPr>
          <w:rFonts w:ascii="Times New Roman" w:hAnsi="Times New Roman" w:cs="Times New Roman"/>
          <w:sz w:val="28"/>
          <w:szCs w:val="28"/>
          <w:lang w:val="uk-UA"/>
        </w:rPr>
        <w:t>, c. 89].</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Група Trevi та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робоч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групи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яли в рамках правового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йного механ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зму Європейських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 Наднац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нститути не мали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у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нально-правов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тому не волод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ли повноваженнями приймати загальнообов’язк</w:t>
      </w:r>
      <w:r w:rsidR="00270358" w:rsidRPr="00117B14">
        <w:rPr>
          <w:rFonts w:ascii="Times New Roman" w:hAnsi="Times New Roman" w:cs="Times New Roman"/>
          <w:sz w:val="28"/>
          <w:szCs w:val="28"/>
          <w:lang w:val="uk-UA"/>
        </w:rPr>
        <w:t>ов</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 xml:space="preserve"> нормативно-правов</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 xml:space="preserve"> акти [1</w:t>
      </w:r>
      <w:r w:rsidRPr="00117B14">
        <w:rPr>
          <w:rFonts w:ascii="Times New Roman" w:hAnsi="Times New Roman" w:cs="Times New Roman"/>
          <w:sz w:val="28"/>
          <w:szCs w:val="28"/>
          <w:lang w:val="uk-UA"/>
        </w:rPr>
        <w:t>, c. 89].</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Для регулювання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дносин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 застосовувалися загальн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механ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зми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жнародного права. Ними слугували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угоди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державами-членами. Для набуття цими договорами 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було проходження процедури ратиф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встановлених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шньодержавних процедур. Зазначен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угоди так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 набули 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оск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деяк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де</w:t>
      </w:r>
      <w:r w:rsidR="00270358" w:rsidRPr="00117B14">
        <w:rPr>
          <w:rFonts w:ascii="Times New Roman" w:hAnsi="Times New Roman" w:cs="Times New Roman"/>
          <w:sz w:val="28"/>
          <w:szCs w:val="28"/>
          <w:lang w:val="uk-UA"/>
        </w:rPr>
        <w:t>ржави-члени їх не ратиф</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кули [1</w:t>
      </w:r>
      <w:r w:rsidRPr="00117B14">
        <w:rPr>
          <w:rFonts w:ascii="Times New Roman" w:hAnsi="Times New Roman" w:cs="Times New Roman"/>
          <w:sz w:val="28"/>
          <w:szCs w:val="28"/>
          <w:lang w:val="uk-UA"/>
        </w:rPr>
        <w:t>, c. 89].</w:t>
      </w:r>
    </w:p>
    <w:p w:rsidR="00C35E0F" w:rsidRPr="00117B14" w:rsidRDefault="00C35E0F" w:rsidP="0027035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Починаючи з середини 80-х рр. держави-члени ЄС спрямували свої  зусилля на пост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йну координац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 У 1985 р. була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дписана Шенгенська угода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Франц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меччиною, Бельг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єю, Люксембургом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дерландами про поетапне скасування контролю та </w:t>
      </w:r>
      <w:r w:rsidRPr="00117B14">
        <w:rPr>
          <w:rFonts w:ascii="Times New Roman" w:hAnsi="Times New Roman" w:cs="Times New Roman"/>
          <w:sz w:val="28"/>
          <w:szCs w:val="28"/>
          <w:lang w:val="uk-UA"/>
        </w:rPr>
        <w:lastRenderedPageBreak/>
        <w:t>перев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w:t>
      </w:r>
      <w:r w:rsidR="00270358" w:rsidRPr="00117B14">
        <w:rPr>
          <w:rFonts w:ascii="Times New Roman" w:hAnsi="Times New Roman" w:cs="Times New Roman"/>
          <w:sz w:val="28"/>
          <w:szCs w:val="28"/>
          <w:lang w:val="uk-UA"/>
        </w:rPr>
        <w:t>ок на внутр</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х кордонах ЄС [2</w:t>
      </w:r>
      <w:r w:rsidRPr="00117B14">
        <w:rPr>
          <w:rFonts w:ascii="Times New Roman" w:hAnsi="Times New Roman" w:cs="Times New Roman"/>
          <w:sz w:val="28"/>
          <w:szCs w:val="28"/>
          <w:lang w:val="uk-UA"/>
        </w:rPr>
        <w:t>, c. 13]. Проте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про виконання Шенгенських угод б</w:t>
      </w:r>
      <w:r w:rsidR="00270358" w:rsidRPr="00117B14">
        <w:rPr>
          <w:rFonts w:ascii="Times New Roman" w:hAnsi="Times New Roman" w:cs="Times New Roman"/>
          <w:sz w:val="28"/>
          <w:szCs w:val="28"/>
          <w:lang w:val="uk-UA"/>
        </w:rPr>
        <w:t>уло п</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дписано лише в 1990 р. [2</w:t>
      </w:r>
      <w:r w:rsidRPr="00117B14">
        <w:rPr>
          <w:rFonts w:ascii="Times New Roman" w:hAnsi="Times New Roman" w:cs="Times New Roman"/>
          <w:sz w:val="28"/>
          <w:szCs w:val="28"/>
          <w:lang w:val="uk-UA"/>
        </w:rPr>
        <w:t>, c. 13]. Так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тривал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переговори були спричинен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тим, що коло питан</w:t>
      </w:r>
      <w:r w:rsidR="00270358" w:rsidRPr="00117B14">
        <w:rPr>
          <w:rFonts w:ascii="Times New Roman" w:hAnsi="Times New Roman" w:cs="Times New Roman"/>
          <w:sz w:val="28"/>
          <w:szCs w:val="28"/>
          <w:lang w:val="uk-UA"/>
        </w:rPr>
        <w:t>ь, як</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 xml:space="preserve">    охоплювала Конвенц</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 xml:space="preserve">я, </w:t>
      </w:r>
      <w:r w:rsidRPr="00117B14">
        <w:rPr>
          <w:rFonts w:ascii="Times New Roman" w:hAnsi="Times New Roman" w:cs="Times New Roman"/>
          <w:sz w:val="28"/>
          <w:szCs w:val="28"/>
          <w:lang w:val="uk-UA"/>
        </w:rPr>
        <w:t>входили до поняття суверен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тету держави, зокрема надання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тичного притулку,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льний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зовий режим, нелегальна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 особистою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про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б (Шенгенська система). Згодом до Шенгенських угод приєдналися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спан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Португал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та Грец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а в 1995 р. – Австр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нлянд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Швец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та Дан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а згодом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w:t>
      </w:r>
      <w:r w:rsidR="00270358" w:rsidRPr="00117B14">
        <w:rPr>
          <w:rFonts w:ascii="Times New Roman" w:hAnsi="Times New Roman" w:cs="Times New Roman"/>
          <w:sz w:val="28"/>
          <w:szCs w:val="28"/>
          <w:lang w:val="uk-UA"/>
        </w:rPr>
        <w:t xml:space="preserve"> вступу до ЄС – </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 xml:space="preserve"> держави [2</w:t>
      </w:r>
      <w:r w:rsidRPr="00117B14">
        <w:rPr>
          <w:rFonts w:ascii="Times New Roman" w:hAnsi="Times New Roman" w:cs="Times New Roman"/>
          <w:sz w:val="28"/>
          <w:szCs w:val="28"/>
          <w:lang w:val="uk-UA"/>
        </w:rPr>
        <w:t>, c. 13].</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 1987 р. набув 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Єдиний Європейський Акт (ЄЄА). У ньому була задекларована мета – побудови до 1992 р. єдиного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шнього ринку ЄС (шляхом забезпечення свободи руху товар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людей, послуг та кап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талу), а також розширення зазначеним Актом юрисдикц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ЄС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альної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що призвело до зростання обсяг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транскордонного пересування людей та, як насл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док, зб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льшення юрисдикц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йних проблем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цив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льного права (транскордонн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шлюби, придбання нерухомост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країнах,</w:t>
      </w:r>
      <w:r w:rsidR="00270358" w:rsidRPr="00117B14">
        <w:rPr>
          <w:rFonts w:ascii="Times New Roman" w:hAnsi="Times New Roman" w:cs="Times New Roman"/>
          <w:sz w:val="28"/>
          <w:szCs w:val="28"/>
          <w:lang w:val="uk-UA"/>
        </w:rPr>
        <w:t xml:space="preserve"> працевлаштування та пенс</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ї) [2</w:t>
      </w:r>
      <w:r w:rsidRPr="00117B14">
        <w:rPr>
          <w:rFonts w:ascii="Times New Roman" w:hAnsi="Times New Roman" w:cs="Times New Roman"/>
          <w:sz w:val="28"/>
          <w:szCs w:val="28"/>
          <w:lang w:val="uk-UA"/>
        </w:rPr>
        <w:t>, c. 14].</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i/>
          <w:sz w:val="28"/>
          <w:szCs w:val="28"/>
          <w:lang w:val="uk-UA"/>
        </w:rPr>
        <w:t>Другий  етап</w:t>
      </w:r>
      <w:r w:rsidRPr="00117B14">
        <w:rPr>
          <w:rFonts w:ascii="Times New Roman" w:hAnsi="Times New Roman" w:cs="Times New Roman"/>
          <w:sz w:val="28"/>
          <w:szCs w:val="28"/>
          <w:lang w:val="uk-UA"/>
        </w:rPr>
        <w:t xml:space="preserve">   формування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у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розпочато 1 листопада 1993 р., коли набрав 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про Європейський Союз. З цього моменту питання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льної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стали нев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д’ємною частиною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дання нового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йного утворення й отримали в її  установчому договор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 VI) правову основу. Її перша назва –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у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правосуддя</w:t>
      </w:r>
      <w:r w:rsidR="00270358" w:rsidRPr="00117B14">
        <w:rPr>
          <w:rFonts w:ascii="Times New Roman" w:hAnsi="Times New Roman" w:cs="Times New Roman"/>
          <w:sz w:val="28"/>
          <w:szCs w:val="28"/>
          <w:lang w:val="uk-UA"/>
        </w:rPr>
        <w:t xml:space="preserve"> та внутр</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х справ (СПВС) [1</w:t>
      </w:r>
      <w:r w:rsidRPr="00117B14">
        <w:rPr>
          <w:rFonts w:ascii="Times New Roman" w:hAnsi="Times New Roman" w:cs="Times New Roman"/>
          <w:sz w:val="28"/>
          <w:szCs w:val="28"/>
          <w:lang w:val="uk-UA"/>
        </w:rPr>
        <w:t>, с. 89].</w:t>
      </w:r>
    </w:p>
    <w:p w:rsidR="00C35E0F" w:rsidRPr="00117B14" w:rsidRDefault="00C35E0F" w:rsidP="0027035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 статт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К.1. 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лу VI визначено сфери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в межах третьої опори.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зазначеного Договору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льний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становлять: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тика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надання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тичного притулку, правила та засоби контролю при перетин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кордон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йна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тика (у тому числ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умови в’їзду та проживання на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ЄС громадян трет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країн), боротьба з несанкц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онованою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боротьба з наркоман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єю, боротьба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зловживаннями у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жнародних масштабах,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впраця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судочинства в </w:t>
      </w:r>
      <w:r w:rsidRPr="00117B14">
        <w:rPr>
          <w:rFonts w:ascii="Times New Roman" w:hAnsi="Times New Roman" w:cs="Times New Roman"/>
          <w:sz w:val="28"/>
          <w:szCs w:val="28"/>
          <w:lang w:val="uk-UA"/>
        </w:rPr>
        <w:lastRenderedPageBreak/>
        <w:t>цив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льних та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справах, митне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правоохоронних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 метою запоб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гання тероризму та боротьба з ним, запоб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гання  та  боротьба  з  незаконною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r w:rsidR="00270358" w:rsidRPr="00117B14">
        <w:rPr>
          <w:rFonts w:ascii="Times New Roman" w:hAnsi="Times New Roman" w:cs="Times New Roman"/>
          <w:sz w:val="28"/>
          <w:szCs w:val="28"/>
          <w:lang w:val="uk-UA"/>
        </w:rPr>
        <w:t xml:space="preserve">лею  наркотиками   та    </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 xml:space="preserve">ншими </w:t>
      </w:r>
      <w:r w:rsidRPr="00117B14">
        <w:rPr>
          <w:rFonts w:ascii="Times New Roman" w:hAnsi="Times New Roman" w:cs="Times New Roman"/>
          <w:sz w:val="28"/>
          <w:szCs w:val="28"/>
          <w:lang w:val="uk-UA"/>
        </w:rPr>
        <w:t>серйозними формами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жнародних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До того ж, у статт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К2 закр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плено, що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(сфери якого визначен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ст. К.1.) не повинно суперечити Європейськ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з прав людини та Женевськ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к</w:t>
      </w:r>
      <w:r w:rsidR="00270358" w:rsidRPr="00117B14">
        <w:rPr>
          <w:rFonts w:ascii="Times New Roman" w:hAnsi="Times New Roman" w:cs="Times New Roman"/>
          <w:sz w:val="28"/>
          <w:szCs w:val="28"/>
          <w:lang w:val="uk-UA"/>
        </w:rPr>
        <w:t>онвенц</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ї про статус б</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женц</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в [2</w:t>
      </w:r>
      <w:r w:rsidRPr="00117B14">
        <w:rPr>
          <w:rFonts w:ascii="Times New Roman" w:hAnsi="Times New Roman" w:cs="Times New Roman"/>
          <w:sz w:val="28"/>
          <w:szCs w:val="28"/>
          <w:lang w:val="uk-UA"/>
        </w:rPr>
        <w:t>, с. 15].</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Використання у назв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третьої опори терм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на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xml:space="preserve"> не є випадковим вибором.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дготовка та прийняття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шень з питань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стю були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 набуття 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сабонського договору в 2009 р. знаходилися у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журядового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нституту</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xml:space="preserve"> – Ради Європейського Союзу, який приймав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як правило, одноголосно (тобто за кожною державою-членом було збережено право вето).</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я, яка мала виключне право на законодавчу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ативу в рамках Європейського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втовариства, не отримала повноважень вносити до Ради проекти заход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нально-правового спрямування. Повноваження Європарламенту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третьої опори були досить незначними, а Суд ними взагал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 волод</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в [1</w:t>
      </w:r>
      <w:r w:rsidRPr="00117B14">
        <w:rPr>
          <w:rFonts w:ascii="Times New Roman" w:hAnsi="Times New Roman" w:cs="Times New Roman"/>
          <w:sz w:val="28"/>
          <w:szCs w:val="28"/>
          <w:lang w:val="uk-UA"/>
        </w:rPr>
        <w:t>, с. 90].</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На етап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журядового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Європейський Союз в рамках СПВС не отримав законодавчих повноважень, а тому не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 самост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 приймати нормативн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акти з питань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 мали загальнообов’язкову силу.</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В якост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правових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нструмент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реал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СПВС застосовувалися три види 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p>
    <w:p w:rsidR="00270358" w:rsidRPr="00117B14" w:rsidRDefault="00270358" w:rsidP="0027035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 </w:t>
      </w:r>
      <w:r w:rsidR="00C35E0F" w:rsidRPr="00117B14">
        <w:rPr>
          <w:rFonts w:ascii="Times New Roman" w:hAnsi="Times New Roman" w:cs="Times New Roman"/>
          <w:sz w:val="28"/>
          <w:szCs w:val="28"/>
          <w:lang w:val="uk-UA"/>
        </w:rPr>
        <w:tab/>
        <w:t>сп</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позиц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ї, резолюц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ї та рекомендац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ї Ради Європейського Союзу, як</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юридичної сили не мали. 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нструменти застосовувалися найчаст</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ше, однак серйозних практичних результат</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в не давали (оск</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льки вказан</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акти носили характер лише побажань, їх виконання залежало в</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д доброї вол</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яка не завжди була наявна);</w:t>
      </w:r>
    </w:p>
    <w:p w:rsidR="00C35E0F" w:rsidRPr="00117B14" w:rsidRDefault="00C35E0F" w:rsidP="0027035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якими визначалася позиц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Європейського Союзу щодо конкретної справи.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в рамках СПВС за своїм характером була под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бна до документу з такою самою назвою, який до 2009 р. приймався в рамках  Другої  опори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льної  зовн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шньої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та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безпеки   –</w:t>
      </w:r>
      <w:r w:rsidR="00270358" w:rsidRP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СЗППБ).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з питань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видавалися з метою створення основи для практичних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Союзу та його держав</w:t>
      </w:r>
      <w:r w:rsidR="00270358" w:rsidRPr="00117B14">
        <w:rPr>
          <w:rFonts w:ascii="Times New Roman" w:hAnsi="Times New Roman" w:cs="Times New Roman"/>
          <w:sz w:val="28"/>
          <w:szCs w:val="28"/>
          <w:lang w:val="uk-UA"/>
        </w:rPr>
        <w:t>-член</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в у конкретних сферах [1</w:t>
      </w:r>
      <w:r w:rsidRPr="00117B14">
        <w:rPr>
          <w:rFonts w:ascii="Times New Roman" w:hAnsi="Times New Roman" w:cs="Times New Roman"/>
          <w:sz w:val="28"/>
          <w:szCs w:val="28"/>
          <w:lang w:val="uk-UA"/>
        </w:rPr>
        <w:t>, с. 90].</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Робилися спроби використовувати так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документи з метою правотворчост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Наприклад,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 24 лютого 1997 р.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Про боротьбу з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влею людьми та сексуальною експлуатац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тей</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xml:space="preserve"> сформулювала норму-деф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ю для поняття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вля людьми</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xml:space="preserve"> та визначила ознаки </w:t>
      </w:r>
      <w:r w:rsidR="00270358" w:rsidRPr="00117B14">
        <w:rPr>
          <w:rFonts w:ascii="Times New Roman" w:hAnsi="Times New Roman" w:cs="Times New Roman"/>
          <w:sz w:val="28"/>
          <w:szCs w:val="28"/>
          <w:lang w:val="uk-UA"/>
        </w:rPr>
        <w:t>в</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дного складу злочину [3</w:t>
      </w:r>
      <w:r w:rsidRPr="00117B14">
        <w:rPr>
          <w:rFonts w:ascii="Times New Roman" w:hAnsi="Times New Roman" w:cs="Times New Roman"/>
          <w:sz w:val="28"/>
          <w:szCs w:val="28"/>
          <w:lang w:val="uk-UA"/>
        </w:rPr>
        <w:t>].</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йсними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основами законодавства</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xml:space="preserve">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нального права та сум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жних галузей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однак, не стали. На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директив ЄС, а також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льних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СЗППБ,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про Європейський Союз у цьому випадку прямо не передбачав</w:t>
      </w:r>
      <w:r w:rsidR="00270358" w:rsidRPr="00117B14">
        <w:rPr>
          <w:rFonts w:ascii="Times New Roman" w:hAnsi="Times New Roman" w:cs="Times New Roman"/>
          <w:sz w:val="28"/>
          <w:szCs w:val="28"/>
          <w:lang w:val="uk-UA"/>
        </w:rPr>
        <w:t xml:space="preserve"> їх юридичну обов’язков</w:t>
      </w:r>
      <w:r w:rsidR="00241DD2">
        <w:rPr>
          <w:rFonts w:ascii="Times New Roman" w:hAnsi="Times New Roman" w:cs="Times New Roman"/>
          <w:sz w:val="28"/>
          <w:szCs w:val="28"/>
          <w:lang w:val="uk-UA"/>
        </w:rPr>
        <w:t>i</w:t>
      </w:r>
      <w:r w:rsidR="00270358" w:rsidRPr="00117B14">
        <w:rPr>
          <w:rFonts w:ascii="Times New Roman" w:hAnsi="Times New Roman" w:cs="Times New Roman"/>
          <w:sz w:val="28"/>
          <w:szCs w:val="28"/>
          <w:lang w:val="uk-UA"/>
        </w:rPr>
        <w:t>сть [1</w:t>
      </w:r>
      <w:r w:rsidRPr="00117B14">
        <w:rPr>
          <w:rFonts w:ascii="Times New Roman" w:hAnsi="Times New Roman" w:cs="Times New Roman"/>
          <w:sz w:val="28"/>
          <w:szCs w:val="28"/>
          <w:lang w:val="uk-UA"/>
        </w:rPr>
        <w:t>, с. 91].</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Реал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положень цих 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залежала головним чином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сумл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процедури контролю за ними з боку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Європейського Союзу були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дсутн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w:t>
      </w:r>
    </w:p>
    <w:p w:rsidR="00C35E0F" w:rsidRPr="00117B14" w:rsidRDefault="00270358" w:rsidP="0027035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00C35E0F" w:rsidRPr="00117B14">
        <w:rPr>
          <w:rFonts w:ascii="Times New Roman" w:hAnsi="Times New Roman" w:cs="Times New Roman"/>
          <w:sz w:val="28"/>
          <w:szCs w:val="28"/>
          <w:lang w:val="uk-UA"/>
        </w:rPr>
        <w:t xml:space="preserve"> конвенц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ї м</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ж державами-членами були головним правовим </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нструментом сп</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льної крим</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нальної пол</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тики Союзу, як </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на першому етап</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Проекти конвенц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й на другому етап</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розвитку розробляла Рада Європейського Союзу </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пропонувала їх для п</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дписання та ратиф</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кац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ї державами-членами. При цьому   для   вступу   в   силу   конвенц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ї   вимагалося</w:t>
      </w:r>
      <w:r w:rsidRPr="00117B14">
        <w:rPr>
          <w:rFonts w:ascii="Times New Roman" w:hAnsi="Times New Roman" w:cs="Times New Roman"/>
          <w:sz w:val="28"/>
          <w:szCs w:val="28"/>
          <w:lang w:val="uk-UA"/>
        </w:rPr>
        <w:t>,   щоб   її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дписали     та </w:t>
      </w:r>
      <w:r w:rsidR="00C35E0F" w:rsidRPr="00117B14">
        <w:rPr>
          <w:rFonts w:ascii="Times New Roman" w:hAnsi="Times New Roman" w:cs="Times New Roman"/>
          <w:sz w:val="28"/>
          <w:szCs w:val="28"/>
          <w:lang w:val="uk-UA"/>
        </w:rPr>
        <w:t>ратиф</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кували вс</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держави, як</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входили до Союзу. На практиц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це майже н</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коли не в</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дбувалося. З восьми конвенц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й щодо боротьби </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з злочинн</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стю та </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ншими правопорушеннями, як</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дготувала Рада в рамках СПВС до к</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нця 2001 р. в силу вступила т</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льки одна </w:t>
      </w:r>
      <w:r w:rsidR="00391C34" w:rsidRPr="00117B14">
        <w:rPr>
          <w:rFonts w:ascii="Times New Roman" w:hAnsi="Times New Roman" w:cs="Times New Roman"/>
          <w:sz w:val="28"/>
          <w:szCs w:val="28"/>
          <w:lang w:val="uk-UA"/>
        </w:rPr>
        <w:t>– Конвенц</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я про Європол 1995 р[4].</w:t>
      </w:r>
    </w:p>
    <w:p w:rsidR="00C35E0F" w:rsidRPr="00117B14" w:rsidRDefault="00C35E0F" w:rsidP="00391C34">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Амстердамський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1997 р. передбачив докор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нну реформу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у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П</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сля його вступу в силу 1 травня </w:t>
      </w:r>
      <w:r w:rsidRPr="00117B14">
        <w:rPr>
          <w:rFonts w:ascii="Times New Roman" w:hAnsi="Times New Roman" w:cs="Times New Roman"/>
          <w:sz w:val="28"/>
          <w:szCs w:val="28"/>
          <w:lang w:val="uk-UA"/>
        </w:rPr>
        <w:t xml:space="preserve">1999 р. почався </w:t>
      </w:r>
      <w:r w:rsidRPr="00117B14">
        <w:rPr>
          <w:rFonts w:ascii="Times New Roman" w:hAnsi="Times New Roman" w:cs="Times New Roman"/>
          <w:i/>
          <w:sz w:val="28"/>
          <w:szCs w:val="28"/>
          <w:lang w:val="uk-UA"/>
        </w:rPr>
        <w:t>трет</w:t>
      </w:r>
      <w:r w:rsidR="00241DD2">
        <w:rPr>
          <w:rFonts w:ascii="Times New Roman" w:hAnsi="Times New Roman" w:cs="Times New Roman"/>
          <w:i/>
          <w:sz w:val="28"/>
          <w:szCs w:val="28"/>
          <w:lang w:val="uk-UA"/>
        </w:rPr>
        <w:t>i</w:t>
      </w:r>
      <w:r w:rsidRPr="00117B14">
        <w:rPr>
          <w:rFonts w:ascii="Times New Roman" w:hAnsi="Times New Roman" w:cs="Times New Roman"/>
          <w:i/>
          <w:sz w:val="28"/>
          <w:szCs w:val="28"/>
          <w:lang w:val="uk-UA"/>
        </w:rPr>
        <w:t>й етап</w:t>
      </w:r>
      <w:r w:rsidRPr="00117B14">
        <w:rPr>
          <w:rFonts w:ascii="Times New Roman" w:hAnsi="Times New Roman" w:cs="Times New Roman"/>
          <w:sz w:val="28"/>
          <w:szCs w:val="28"/>
          <w:lang w:val="uk-UA"/>
        </w:rPr>
        <w:t xml:space="preserve"> у розвитку </w:t>
      </w:r>
      <w:r w:rsidR="00391C34"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єї сфери д</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 Союзу [1</w:t>
      </w:r>
      <w:r w:rsidRPr="00117B14">
        <w:rPr>
          <w:rFonts w:ascii="Times New Roman" w:hAnsi="Times New Roman" w:cs="Times New Roman"/>
          <w:sz w:val="28"/>
          <w:szCs w:val="28"/>
          <w:lang w:val="uk-UA"/>
        </w:rPr>
        <w:t>, c. 91].</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 рамках третьої опори, яку назвали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охорони порядку та правосуддя у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справах (ССОППКС), Європейський Союз нарешт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отримав нормотворч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повноваження, що реал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зувалися шляхом видання юридично обов’язкових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 та рамкових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ни у рамках третьої опори стосуються в першу чергу перенесення питань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щодо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 притулку,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 пов’язаних з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льним пересуванням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 а також питань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у судов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цив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льних справ, що мають транскордонн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дки до першої опори (Європейських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Джерелом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Європейського Союзу в рамках ССОППКС  слугував самост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йний 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 його установчого договору: 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л VI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Положення про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охорони порядку та правосуддя в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справах</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Низку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в правовий режим ССОППКС 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 також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ццький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2000 р.</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Предметом третьої опори Союзу були питання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включаючи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з попередження,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притягнення 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виконання покарань за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злочини.  Як пр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оритетне завдання ССОППКС (ст. 29 Договору про Європейський Союз), була вказана боротьба з тяжкими та особливо тяжкими злочинами,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становлять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стотну загрозу для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Союзу: тероризм;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вля людьми; злочини проти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тей;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вля наркотиками;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вля зброєю;  корупц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шахрайство. Комплекс зусиль, що вживався в Союз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ональними та наднац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ональними органами, повинен був привести до досягнення нової мети, яка була поставлена Амстердамським договором: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забезпечити громадянам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двищений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вень захисту в рамках простору свободи, 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w:t>
      </w:r>
      <w:r w:rsidR="000C218F" w:rsidRPr="00117B14">
        <w:rPr>
          <w:rFonts w:ascii="Times New Roman" w:hAnsi="Times New Roman" w:cs="Times New Roman"/>
          <w:sz w:val="28"/>
          <w:szCs w:val="28"/>
          <w:lang w:val="uk-UA"/>
        </w:rPr>
        <w:t>»</w:t>
      </w:r>
      <w:r w:rsidR="00391C34" w:rsidRPr="00117B14">
        <w:rPr>
          <w:rFonts w:ascii="Times New Roman" w:hAnsi="Times New Roman" w:cs="Times New Roman"/>
          <w:sz w:val="28"/>
          <w:szCs w:val="28"/>
          <w:lang w:val="uk-UA"/>
        </w:rPr>
        <w:t xml:space="preserve"> (ст. 29) [1</w:t>
      </w:r>
      <w:r w:rsidRPr="00117B14">
        <w:rPr>
          <w:rFonts w:ascii="Times New Roman" w:hAnsi="Times New Roman" w:cs="Times New Roman"/>
          <w:sz w:val="28"/>
          <w:szCs w:val="28"/>
          <w:lang w:val="uk-UA"/>
        </w:rPr>
        <w:t>, с. 92].</w:t>
      </w:r>
    </w:p>
    <w:p w:rsidR="00C35E0F" w:rsidRPr="00117B14" w:rsidRDefault="00C35E0F" w:rsidP="00391C34">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правоохоронних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було передбачене ст. 30 Договору    про    Європейський    Союз,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391C34" w:rsidRPr="00117B14">
        <w:rPr>
          <w:rFonts w:ascii="Times New Roman" w:hAnsi="Times New Roman" w:cs="Times New Roman"/>
          <w:sz w:val="28"/>
          <w:szCs w:val="28"/>
          <w:lang w:val="uk-UA"/>
        </w:rPr>
        <w:t xml:space="preserve"> включало  оперативно-розшукову </w:t>
      </w:r>
      <w:r w:rsidRPr="00117B14">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цейських, митних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нших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альних правоохоронних служб</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xml:space="preserve">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попередження, виявлення та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м того, велике значення мала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яка полягала у збор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збер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обробц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анал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дної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й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нею, перед ус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через Європол. У рамках ЄС значна увага прид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лялася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дготовц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кадр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взаємному використанню обладнання та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стичних досл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джень, удосконаленню метод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 рамках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нальної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передбачалося сприяти полегшенню та актив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компетентними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стерствами, судовими або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дними компетентними органами держав- 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у тому, що стосується процедури та виконання судових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того, ССОППКС було створено для полегшення екстрадиц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державами- членами та гармон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норм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нально-процесуального права. Досягнення позитивних результат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нальної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не можливе без розмежування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домчих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справ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державами- членами, а також гармон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нального права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тероризму та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наркотиками.</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Для досягнення цих результат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 рамках третьої опори була передбачена можлив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приймати певн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нормативн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акти та брати участь в їх розробц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 ст. 34 Договору про Європейський Союз ними були:</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позиц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стили юридичн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норми у правоохоронн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тому їх видання було малоефективним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нструментом у справ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З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єї причини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позиц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 рамках третьої опори приймалися дуже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дко.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Європейського Союзу повноваження щодо видання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льних позиц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йснювала Рада.</w:t>
      </w:r>
    </w:p>
    <w:p w:rsidR="00C35E0F" w:rsidRPr="00117B14" w:rsidRDefault="00C35E0F" w:rsidP="00391C34">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державами-членами,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рекомендувалися для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дписання та ратиф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ними. Текст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розроблявся Радою, однак (на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 </w:t>
      </w:r>
      <w:r w:rsidR="00241DD2">
        <w:rPr>
          <w:rFonts w:ascii="Times New Roman" w:hAnsi="Times New Roman" w:cs="Times New Roman"/>
          <w:sz w:val="28"/>
          <w:szCs w:val="28"/>
          <w:lang w:val="uk-UA"/>
        </w:rPr>
        <w:lastRenderedPageBreak/>
        <w:t>i</w:t>
      </w:r>
      <w:r w:rsidRPr="00117B14">
        <w:rPr>
          <w:rFonts w:ascii="Times New Roman" w:hAnsi="Times New Roman" w:cs="Times New Roman"/>
          <w:sz w:val="28"/>
          <w:szCs w:val="28"/>
          <w:lang w:val="uk-UA"/>
        </w:rPr>
        <w:t>нших документ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ЄС) для вступу в силу будь-яка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як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жнародний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потребувала додаткової згоди держав-чле</w:t>
      </w:r>
      <w:r w:rsidR="00391C34"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в </w:t>
      </w:r>
      <w:r w:rsidR="000C218F" w:rsidRPr="00117B14">
        <w:rPr>
          <w:rFonts w:ascii="Times New Roman" w:hAnsi="Times New Roman" w:cs="Times New Roman"/>
          <w:sz w:val="28"/>
          <w:szCs w:val="28"/>
          <w:lang w:val="uk-UA"/>
        </w:rPr>
        <w:t>«</w:t>
      </w:r>
      <w:r w:rsidR="00391C34" w:rsidRPr="00117B14">
        <w:rPr>
          <w:rFonts w:ascii="Times New Roman" w:hAnsi="Times New Roman" w:cs="Times New Roman"/>
          <w:sz w:val="28"/>
          <w:szCs w:val="28"/>
          <w:lang w:val="uk-UA"/>
        </w:rPr>
        <w:t>у в</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 до   своїх </w:t>
      </w:r>
      <w:r w:rsidRPr="00117B14">
        <w:rPr>
          <w:rFonts w:ascii="Times New Roman" w:hAnsi="Times New Roman" w:cs="Times New Roman"/>
          <w:sz w:val="28"/>
          <w:szCs w:val="28"/>
          <w:lang w:val="uk-UA"/>
        </w:rPr>
        <w:t>конституц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йних правил</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вступу в  силу  Амстердамського  договору  1997 р. для того, щоб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набула 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достатньо було ратиф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половиною країн. Отже, текст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був юридично обов’язковим лише на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тих держав,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її ратиф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кували.</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Законодавч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розпорядч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повноваження в рамках ССОППКС реал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зувалися Радою у двох формах: прийнятт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рамкових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 та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Рамков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Європейського Союзу з питань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нального права могли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стити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лу низку положень. Це могли бути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нально-правова квал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тобто проголошення певної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яння) в якост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злочинного на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Союзу та встановлення ознак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дних склад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Об’єкт злочину та ознаки об’єктивної сторони вказувалися завжди, суб’єктивна сторона у багатьох випадках.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 настання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нальної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характеристики суб’єкта злочину в рамкових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шеннях звичайно не регулювалися.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шення цих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питань, не передбачених в законодавств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Союзу, були залишен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розгляд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Рамков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могли встановлювати види та розм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ри покарань для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зичних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 При цьому розм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р покарання звичайно визначався за допомогою метода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мальної гармон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xml:space="preserve"> - держави-члени могли вводити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суров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ри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а також передбачати у своєму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нальному законодавств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ознаки будь-яких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склад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 цих документах закр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плювався перел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 обтяжуючих та пом’якшуючих обставин (т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й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могли бути доповнен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ональному законодавств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а також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дстави та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ри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для юридичних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 якщо злочинне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яння було вчинене на користь юридичної особи членами її кер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вного органу. На розсуд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юридичної особи за злочини могла бути як адм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стративною, так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нальною.</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Оск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до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нальної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 злочини, передбачен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рамковому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притягували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суди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дно </w:t>
      </w:r>
      <w:r w:rsidRPr="00117B14">
        <w:rPr>
          <w:rFonts w:ascii="Times New Roman" w:hAnsi="Times New Roman" w:cs="Times New Roman"/>
          <w:sz w:val="28"/>
          <w:szCs w:val="28"/>
          <w:lang w:val="uk-UA"/>
        </w:rPr>
        <w:lastRenderedPageBreak/>
        <w:t>до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кодекс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нео</w:t>
      </w:r>
      <w:r w:rsidR="00391C34" w:rsidRPr="00117B14">
        <w:rPr>
          <w:rFonts w:ascii="Times New Roman" w:hAnsi="Times New Roman" w:cs="Times New Roman"/>
          <w:sz w:val="28"/>
          <w:szCs w:val="28"/>
          <w:lang w:val="uk-UA"/>
        </w:rPr>
        <w:t>бх</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дно     було   розмежовувати </w:t>
      </w:r>
      <w:r w:rsidRPr="00117B14">
        <w:rPr>
          <w:rFonts w:ascii="Times New Roman" w:hAnsi="Times New Roman" w:cs="Times New Roman"/>
          <w:sz w:val="28"/>
          <w:szCs w:val="28"/>
          <w:lang w:val="uk-UA"/>
        </w:rPr>
        <w:t>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домч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справ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ними. Для цього в тексти рамкових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 включалися норми,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визначали сферу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онального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нального закону в простор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За загальним правилом, держава-член була зобов’язана притягувати 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w:t>
      </w:r>
      <w:r w:rsidR="00391C34" w:rsidRPr="00117B14">
        <w:rPr>
          <w:rFonts w:ascii="Times New Roman" w:hAnsi="Times New Roman" w:cs="Times New Roman"/>
          <w:sz w:val="28"/>
          <w:szCs w:val="28"/>
          <w:lang w:val="uk-UA"/>
        </w:rPr>
        <w:t>т</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 ос</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б, як</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 вчиняли злочин на її нац</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ональн</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й територ</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ї (територ</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альний принцип). Державам, </w:t>
      </w:r>
      <w:r w:rsidRPr="00117B14">
        <w:rPr>
          <w:rFonts w:ascii="Times New Roman" w:hAnsi="Times New Roman" w:cs="Times New Roman"/>
          <w:sz w:val="28"/>
          <w:szCs w:val="28"/>
          <w:lang w:val="uk-UA"/>
        </w:rPr>
        <w:t>як</w:t>
      </w:r>
      <w:r w:rsidR="00391C34" w:rsidRP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правило,</w:t>
      </w:r>
      <w:r w:rsidR="00391C34" w:rsidRPr="00117B14">
        <w:rPr>
          <w:rFonts w:ascii="Times New Roman" w:hAnsi="Times New Roman" w:cs="Times New Roman"/>
          <w:sz w:val="28"/>
          <w:szCs w:val="28"/>
          <w:lang w:val="uk-UA"/>
        </w:rPr>
        <w:t xml:space="preserve"> дозволялося також поширювати свою юрисдикц</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ю на злочини, вчинен</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 за кордоном </w:t>
      </w:r>
      <w:r w:rsidRPr="00117B14">
        <w:rPr>
          <w:rFonts w:ascii="Times New Roman" w:hAnsi="Times New Roman" w:cs="Times New Roman"/>
          <w:sz w:val="28"/>
          <w:szCs w:val="28"/>
          <w:lang w:val="uk-UA"/>
        </w:rPr>
        <w:t>їх</w:t>
      </w:r>
      <w:r w:rsidR="00391C34" w:rsidRP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громадянами/юридичними особами або проти їх громадян/юридичних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Заключн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положення кожного рамкового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в обов’язковому порядку включали вказ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вки на строк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мплементац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тобто пер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од часу, протягом якого держави-члени повинн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були привести своє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нальне законодавство 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до рамкового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Передбачалася також процедура контролю за виконанням положень рамкових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 Держави-члени повинн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були направляти тексти прийнятих нормативних 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або поправок до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кодекс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закон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Європейськ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Генеральному секретар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ату Ради Європейського Союзу.</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шення Європейського Союзу в рамках третьої опори також були юридично обов'язковим актом. Вони видавалися для досягнення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xml:space="preserve">будь-якої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ншої мети, що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дає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лям 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лу стосовно ССОППКС,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того мет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зближення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та регламентарних положень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w:t>
      </w:r>
    </w:p>
    <w:p w:rsidR="00391C34" w:rsidRPr="00117B14" w:rsidRDefault="00C35E0F" w:rsidP="00391C34">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На практиц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шення також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виступали в якост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нормативних 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наприклад,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Ради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 17 жовтня 2000 р.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Про правила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у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ну св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дченнями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лами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дають</w:t>
      </w:r>
      <w:r w:rsidR="00391C34" w:rsidRPr="00117B14">
        <w:rPr>
          <w:rFonts w:ascii="Times New Roman" w:hAnsi="Times New Roman" w:cs="Times New Roman"/>
          <w:sz w:val="28"/>
          <w:szCs w:val="28"/>
          <w:lang w:val="uk-UA"/>
        </w:rPr>
        <w:t xml:space="preserve"> за зб</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р ф</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нансової </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ї</w:t>
      </w:r>
      <w:r w:rsidR="000C218F" w:rsidRPr="00117B14">
        <w:rPr>
          <w:rFonts w:ascii="Times New Roman" w:hAnsi="Times New Roman" w:cs="Times New Roman"/>
          <w:sz w:val="28"/>
          <w:szCs w:val="28"/>
          <w:lang w:val="uk-UA"/>
        </w:rPr>
        <w:t>»</w:t>
      </w:r>
      <w:r w:rsidR="00391C34" w:rsidRPr="00117B14">
        <w:rPr>
          <w:rFonts w:ascii="Times New Roman" w:hAnsi="Times New Roman" w:cs="Times New Roman"/>
          <w:sz w:val="28"/>
          <w:szCs w:val="28"/>
          <w:lang w:val="uk-UA"/>
        </w:rPr>
        <w:t>[5]</w:t>
      </w:r>
      <w:r w:rsidRPr="00117B14">
        <w:rPr>
          <w:rFonts w:ascii="Times New Roman" w:hAnsi="Times New Roman" w:cs="Times New Roman"/>
          <w:sz w:val="28"/>
          <w:szCs w:val="28"/>
          <w:lang w:val="uk-UA"/>
        </w:rPr>
        <w:t>,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того самог</w:t>
      </w:r>
      <w:r w:rsidR="00391C34" w:rsidRPr="00117B14">
        <w:rPr>
          <w:rFonts w:ascii="Times New Roman" w:hAnsi="Times New Roman" w:cs="Times New Roman"/>
          <w:sz w:val="28"/>
          <w:szCs w:val="28"/>
          <w:lang w:val="uk-UA"/>
        </w:rPr>
        <w:t>о органу в</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д 26 травня 2001  р. </w:t>
      </w:r>
      <w:r w:rsidR="000C218F" w:rsidRPr="00117B14">
        <w:rPr>
          <w:rFonts w:ascii="Times New Roman" w:hAnsi="Times New Roman" w:cs="Times New Roman"/>
          <w:sz w:val="28"/>
          <w:szCs w:val="28"/>
          <w:lang w:val="uk-UA"/>
        </w:rPr>
        <w:t>«</w:t>
      </w:r>
      <w:r w:rsidR="00391C34" w:rsidRPr="00117B14">
        <w:rPr>
          <w:rFonts w:ascii="Times New Roman" w:hAnsi="Times New Roman" w:cs="Times New Roman"/>
          <w:sz w:val="28"/>
          <w:szCs w:val="28"/>
          <w:lang w:val="uk-UA"/>
        </w:rPr>
        <w:t xml:space="preserve">Про заснування Європейської </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йної </w:t>
      </w:r>
      <w:r w:rsidRPr="00117B14">
        <w:rPr>
          <w:rFonts w:ascii="Times New Roman" w:hAnsi="Times New Roman" w:cs="Times New Roman"/>
          <w:sz w:val="28"/>
          <w:szCs w:val="28"/>
          <w:lang w:val="uk-UA"/>
        </w:rPr>
        <w:t>мере</w:t>
      </w:r>
      <w:r w:rsidR="00391C34" w:rsidRPr="00117B14">
        <w:rPr>
          <w:rFonts w:ascii="Times New Roman" w:hAnsi="Times New Roman" w:cs="Times New Roman"/>
          <w:sz w:val="28"/>
          <w:szCs w:val="28"/>
          <w:lang w:val="uk-UA"/>
        </w:rPr>
        <w:t>ж</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з попередження злочинност</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w:t>
      </w:r>
      <w:r w:rsidR="00391C34" w:rsidRPr="00117B14">
        <w:rPr>
          <w:rFonts w:ascii="Times New Roman" w:hAnsi="Times New Roman" w:cs="Times New Roman"/>
          <w:sz w:val="28"/>
          <w:szCs w:val="28"/>
          <w:lang w:val="uk-UA"/>
        </w:rPr>
        <w:t>[6]</w:t>
      </w:r>
      <w:r w:rsidRPr="00117B14">
        <w:rPr>
          <w:rFonts w:ascii="Times New Roman" w:hAnsi="Times New Roman" w:cs="Times New Roman"/>
          <w:sz w:val="28"/>
          <w:szCs w:val="28"/>
          <w:lang w:val="uk-UA"/>
        </w:rPr>
        <w:t>.</w:t>
      </w:r>
    </w:p>
    <w:p w:rsidR="00C35E0F" w:rsidRPr="00117B14" w:rsidRDefault="00C35E0F" w:rsidP="00391C34">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льною ознакою рамкових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 та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 з питань Третьої опори слугувала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дсутн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в них прямого застосування, тобто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акти не могли </w:t>
      </w:r>
      <w:r w:rsidRPr="00117B14">
        <w:rPr>
          <w:rFonts w:ascii="Times New Roman" w:hAnsi="Times New Roman" w:cs="Times New Roman"/>
          <w:sz w:val="28"/>
          <w:szCs w:val="28"/>
          <w:lang w:val="uk-UA"/>
        </w:rPr>
        <w:lastRenderedPageBreak/>
        <w:t>безпосередньо передбачати права та покладати обов'язки на громадян та юридичних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Таким чином, Амстердамський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вперше на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рному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визначив 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з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лей ЄС збереження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розвиток Союзу як простору свободи, 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а також запровадив принципово важлив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положення щодо досягнення зазначеної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метою у грудн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1998 р. 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було розроблено та прийнято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альний план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денському план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знайшло своє закр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плення визначення концепц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європейського простору</w:t>
      </w:r>
      <w:r w:rsidR="000C218F"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чого вона базується на принципах свободи, 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громадяни в повному обсяз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можуть користуватися свободою руху, лише у випадку, якщо вони перебувають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захистом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суд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неза</w:t>
      </w:r>
      <w:r w:rsidR="00391C34" w:rsidRPr="00117B14">
        <w:rPr>
          <w:rFonts w:ascii="Times New Roman" w:hAnsi="Times New Roman" w:cs="Times New Roman"/>
          <w:sz w:val="28"/>
          <w:szCs w:val="28"/>
          <w:lang w:val="uk-UA"/>
        </w:rPr>
        <w:t>лежно в</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д країни перебування [2</w:t>
      </w:r>
      <w:r w:rsidRPr="00117B14">
        <w:rPr>
          <w:rFonts w:ascii="Times New Roman" w:hAnsi="Times New Roman" w:cs="Times New Roman"/>
          <w:sz w:val="28"/>
          <w:szCs w:val="28"/>
          <w:lang w:val="uk-UA"/>
        </w:rPr>
        <w:t>, с. 28]. Значну частку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денського плану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й складали положення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конкретними рекомендац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ями та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ями,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повинн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були бути розглянут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альному зас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Європейської Ради в м. Тампере,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нлянд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Це зас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дання, що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дбувалося 15 – 16 жовтня 1999 р., мало за мету визначення основних напрямк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для створення простору свободи, 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(ПСБЮ) в Європейському Союз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метою учасники сам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ту в Тампере прийняли першу робочу програму заснування ПСБЮ, 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визначався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практичн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а часов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рамки їх досягнення.</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Так, зокрема в Робоч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програм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прийнят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у Тампере, були виокремленн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наступн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оритетн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напрямки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[284]:</w:t>
      </w:r>
    </w:p>
    <w:p w:rsidR="00391C34" w:rsidRPr="00117B14" w:rsidRDefault="00C35E0F" w:rsidP="00391C34">
      <w:pPr>
        <w:pStyle w:val="a4"/>
        <w:numPr>
          <w:ilvl w:val="0"/>
          <w:numId w:val="6"/>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в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та надання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тичного притулку передбачено: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створення єдиної системи надання притулку на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ЄС; посилення боротьби з нелегальною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та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влею людьми; дотримання прав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391C34" w:rsidRPr="00117B14">
        <w:rPr>
          <w:rFonts w:ascii="Times New Roman" w:hAnsi="Times New Roman" w:cs="Times New Roman"/>
          <w:sz w:val="28"/>
          <w:szCs w:val="28"/>
          <w:lang w:val="uk-UA"/>
        </w:rPr>
        <w:t>легально проживають у державах-</w:t>
      </w:r>
      <w:r w:rsidRPr="00117B14">
        <w:rPr>
          <w:rFonts w:ascii="Times New Roman" w:hAnsi="Times New Roman" w:cs="Times New Roman"/>
          <w:sz w:val="28"/>
          <w:szCs w:val="28"/>
          <w:lang w:val="uk-UA"/>
        </w:rPr>
        <w:t>членах Євросоюзу, включаючи надання їм права голосу на виборах до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сце</w:t>
      </w:r>
      <w:r w:rsidR="00391C34" w:rsidRPr="00117B14">
        <w:rPr>
          <w:rFonts w:ascii="Times New Roman" w:hAnsi="Times New Roman" w:cs="Times New Roman"/>
          <w:sz w:val="28"/>
          <w:szCs w:val="28"/>
          <w:lang w:val="uk-UA"/>
        </w:rPr>
        <w:t>вих орган</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в;</w:t>
      </w:r>
      <w:r w:rsidR="00391C34" w:rsidRPr="00117B14">
        <w:rPr>
          <w:rFonts w:ascii="Times New Roman" w:hAnsi="Times New Roman" w:cs="Times New Roman"/>
          <w:sz w:val="28"/>
          <w:szCs w:val="28"/>
          <w:lang w:val="uk-UA"/>
        </w:rPr>
        <w:tab/>
        <w:t>одним сновних</w:t>
      </w:r>
      <w:r w:rsidR="00391C34" w:rsidRPr="00117B14">
        <w:rPr>
          <w:rFonts w:ascii="Times New Roman" w:hAnsi="Times New Roman" w:cs="Times New Roman"/>
          <w:sz w:val="28"/>
          <w:szCs w:val="28"/>
          <w:lang w:val="uk-UA"/>
        </w:rPr>
        <w:tab/>
        <w:t>елемент</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йної пол</w:t>
      </w:r>
      <w:r w:rsidR="00241DD2">
        <w:rPr>
          <w:rFonts w:ascii="Times New Roman" w:hAnsi="Times New Roman" w:cs="Times New Roman"/>
          <w:sz w:val="28"/>
          <w:szCs w:val="28"/>
          <w:lang w:val="uk-UA"/>
        </w:rPr>
        <w:t>i</w:t>
      </w:r>
      <w:r w:rsidR="00391C34" w:rsidRPr="00117B14">
        <w:rPr>
          <w:rFonts w:ascii="Times New Roman" w:hAnsi="Times New Roman" w:cs="Times New Roman"/>
          <w:sz w:val="28"/>
          <w:szCs w:val="28"/>
          <w:lang w:val="uk-UA"/>
        </w:rPr>
        <w:t xml:space="preserve">тики </w:t>
      </w:r>
      <w:r w:rsidRPr="00117B14">
        <w:rPr>
          <w:rFonts w:ascii="Times New Roman" w:hAnsi="Times New Roman" w:cs="Times New Roman"/>
          <w:sz w:val="28"/>
          <w:szCs w:val="28"/>
          <w:lang w:val="uk-UA"/>
        </w:rPr>
        <w:t>названо</w:t>
      </w:r>
      <w:r w:rsidR="00391C34" w:rsidRP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з трет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ми країнами; висунуто вимогу до країн-кандидат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 вступ до ЄС щодо прийняття в повн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правил Шенгенських угод;</w:t>
      </w:r>
    </w:p>
    <w:p w:rsidR="00391C34" w:rsidRPr="00117B14" w:rsidRDefault="00391C34" w:rsidP="00391C34">
      <w:pPr>
        <w:pStyle w:val="a4"/>
        <w:numPr>
          <w:ilvl w:val="0"/>
          <w:numId w:val="6"/>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 xml:space="preserve"> </w:t>
      </w:r>
      <w:r w:rsidR="00C35E0F" w:rsidRPr="00117B14">
        <w:rPr>
          <w:rFonts w:ascii="Times New Roman" w:hAnsi="Times New Roman" w:cs="Times New Roman"/>
          <w:sz w:val="28"/>
          <w:szCs w:val="28"/>
          <w:lang w:val="uk-UA"/>
        </w:rPr>
        <w:t>у сфер</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створення європейського простору юстиц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ї визнано необх</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сть поступового зближення правоохоронних систем Союзу, розроблено принцип взаємного визнання державами-членами ЄС р</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шень нац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ональних суд</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в;</w:t>
      </w:r>
    </w:p>
    <w:p w:rsidR="00C35E0F" w:rsidRPr="00117B14" w:rsidRDefault="00391C34" w:rsidP="00391C34">
      <w:pPr>
        <w:pStyle w:val="a4"/>
        <w:numPr>
          <w:ilvl w:val="0"/>
          <w:numId w:val="6"/>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 </w:t>
      </w:r>
      <w:r w:rsidR="00C35E0F" w:rsidRPr="00117B14">
        <w:rPr>
          <w:rFonts w:ascii="Times New Roman" w:hAnsi="Times New Roman" w:cs="Times New Roman"/>
          <w:sz w:val="28"/>
          <w:szCs w:val="28"/>
          <w:lang w:val="uk-UA"/>
        </w:rPr>
        <w:t>у сфер</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 боротьби </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з орган</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зованою злочинн</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стю передбачено створення спец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ального в</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 xml:space="preserve">домства Євроюсту, заплановано розробку конкретних програм боротьби </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з орган</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зованою злочинн</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стю, поширенням наркотик</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в, нелегальною м</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00C35E0F" w:rsidRPr="00117B14">
        <w:rPr>
          <w:rFonts w:ascii="Times New Roman" w:hAnsi="Times New Roman" w:cs="Times New Roman"/>
          <w:sz w:val="28"/>
          <w:szCs w:val="28"/>
          <w:lang w:val="uk-UA"/>
        </w:rPr>
        <w:t>єю.</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 вересн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2001 р.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дбулися терористичн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атаки проти Всесв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тнього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вельного центру в Сполучених Штатах Америки,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спричинили актив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Так, восени 2001 р.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дбулося позачергове зас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дання Європейської Ради в Брюссел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на якому глави держав та уряд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висловили сол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дарн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з народом США та прийняли план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по боротьб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тероризмом, в якому були сформульовано загальне визначення тероризму, прийнято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про єдиний європейський ордер на арешт,  єдиний список терористичних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розширення мандату Європолу та початок ро</w:t>
      </w:r>
      <w:r w:rsidR="00765F2C" w:rsidRPr="00117B14">
        <w:rPr>
          <w:rFonts w:ascii="Times New Roman" w:hAnsi="Times New Roman" w:cs="Times New Roman"/>
          <w:sz w:val="28"/>
          <w:szCs w:val="28"/>
          <w:lang w:val="uk-UA"/>
        </w:rPr>
        <w:t>боти Євроюсту [2</w:t>
      </w:r>
      <w:r w:rsidRPr="00117B14">
        <w:rPr>
          <w:rFonts w:ascii="Times New Roman" w:hAnsi="Times New Roman" w:cs="Times New Roman"/>
          <w:sz w:val="28"/>
          <w:szCs w:val="28"/>
          <w:lang w:val="uk-UA"/>
        </w:rPr>
        <w:t>, c. 29].</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Робоча програма Тампере та план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й Брюсселя спричинили прийняття 4 листопада 2004 р. Радою ЄС Гаазької програми, яка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нкорпорувала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що мали бути досягнут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протягом 2005 – 2010 рр. щодо встановлення ПСБЮ. У Гаазьк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програм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було враховано 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нку Програми Тампере,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дготовлену Європейською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а також коментар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отриман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громадян ЄС в режим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on-line. На травень 2005 р.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розробила проект Плану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щодо  виконання положень Гаазької програми, який згодом був затверджений Радою ЄС. У План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стилися детальний перел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 заход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765F2C" w:rsidRPr="00117B14">
        <w:rPr>
          <w:rFonts w:ascii="Times New Roman" w:hAnsi="Times New Roman" w:cs="Times New Roman"/>
          <w:sz w:val="28"/>
          <w:szCs w:val="28"/>
          <w:lang w:val="uk-UA"/>
        </w:rPr>
        <w:t>та часов</w:t>
      </w:r>
      <w:r w:rsidR="00241DD2">
        <w:rPr>
          <w:rFonts w:ascii="Times New Roman" w:hAnsi="Times New Roman" w:cs="Times New Roman"/>
          <w:sz w:val="28"/>
          <w:szCs w:val="28"/>
          <w:lang w:val="uk-UA"/>
        </w:rPr>
        <w:t>i</w:t>
      </w:r>
      <w:r w:rsidR="00765F2C" w:rsidRPr="00117B14">
        <w:rPr>
          <w:rFonts w:ascii="Times New Roman" w:hAnsi="Times New Roman" w:cs="Times New Roman"/>
          <w:sz w:val="28"/>
          <w:szCs w:val="28"/>
          <w:lang w:val="uk-UA"/>
        </w:rPr>
        <w:t xml:space="preserve"> рамки їх виконання [2</w:t>
      </w:r>
      <w:r w:rsidRPr="00117B14">
        <w:rPr>
          <w:rFonts w:ascii="Times New Roman" w:hAnsi="Times New Roman" w:cs="Times New Roman"/>
          <w:sz w:val="28"/>
          <w:szCs w:val="28"/>
          <w:lang w:val="uk-UA"/>
        </w:rPr>
        <w:t>, c. 29-30].</w:t>
      </w:r>
    </w:p>
    <w:p w:rsidR="00C35E0F" w:rsidRPr="00117B14" w:rsidRDefault="00C35E0F" w:rsidP="00765F2C">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Перший зв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 про результати виконання Гаазької програми був оприлюднений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28 червня 2006 р. У ньому знайшли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дображення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дсумки виконання заход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запланованих н</w:t>
      </w:r>
      <w:r w:rsidR="00765F2C" w:rsidRPr="00117B14">
        <w:rPr>
          <w:rFonts w:ascii="Times New Roman" w:hAnsi="Times New Roman" w:cs="Times New Roman"/>
          <w:sz w:val="28"/>
          <w:szCs w:val="28"/>
          <w:lang w:val="uk-UA"/>
        </w:rPr>
        <w:t xml:space="preserve">а 2005 р., з окремим фокусом на </w:t>
      </w:r>
      <w:r w:rsidRPr="00117B14">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щодо їх виконання на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ональному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т </w:t>
      </w:r>
      <w:r w:rsidRPr="00117B14">
        <w:rPr>
          <w:rFonts w:ascii="Times New Roman" w:hAnsi="Times New Roman" w:cs="Times New Roman"/>
          <w:sz w:val="28"/>
          <w:szCs w:val="28"/>
          <w:lang w:val="uk-UA"/>
        </w:rPr>
        <w:lastRenderedPageBreak/>
        <w:t>також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стив пропозиц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стосовно ефективного механ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зму надання 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нки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мплементац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захо</w:t>
      </w:r>
      <w:r w:rsidR="003E4A6C" w:rsidRPr="00117B14">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003E4A6C" w:rsidRPr="00117B14">
        <w:rPr>
          <w:rFonts w:ascii="Times New Roman" w:hAnsi="Times New Roman" w:cs="Times New Roman"/>
          <w:sz w:val="28"/>
          <w:szCs w:val="28"/>
          <w:lang w:val="uk-UA"/>
        </w:rPr>
        <w:t>в, передбачених у План</w:t>
      </w:r>
      <w:r w:rsidR="00241DD2">
        <w:rPr>
          <w:rFonts w:ascii="Times New Roman" w:hAnsi="Times New Roman" w:cs="Times New Roman"/>
          <w:sz w:val="28"/>
          <w:szCs w:val="28"/>
          <w:lang w:val="uk-UA"/>
        </w:rPr>
        <w:t>i</w:t>
      </w:r>
      <w:r w:rsidR="003E4A6C"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003E4A6C" w:rsidRPr="00117B14">
        <w:rPr>
          <w:rFonts w:ascii="Times New Roman" w:hAnsi="Times New Roman" w:cs="Times New Roman"/>
          <w:sz w:val="28"/>
          <w:szCs w:val="28"/>
          <w:lang w:val="uk-UA"/>
        </w:rPr>
        <w:t>й [2</w:t>
      </w:r>
      <w:r w:rsidRPr="00117B14">
        <w:rPr>
          <w:rFonts w:ascii="Times New Roman" w:hAnsi="Times New Roman" w:cs="Times New Roman"/>
          <w:sz w:val="28"/>
          <w:szCs w:val="28"/>
          <w:lang w:val="uk-UA"/>
        </w:rPr>
        <w:t>, c. 30].</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Першочергове значення для становлення європейського простору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мають положення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ццького договору 2001 р.</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Так,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ццький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доповнив ст. 31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з метою розвитку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в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нального судочинства) Договору про Європейський Союз частиною 2,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 якою Рада повинна заохочувати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в рамках Євроюсту шляхом: сприяння у забезпеченн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належної координац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ональними органами обвинувачення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забезпечення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дтримки у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йсненн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дувань у справах </w:t>
      </w:r>
      <w:r w:rsidR="005C0AD3">
        <w:rPr>
          <w:rFonts w:ascii="Times New Roman" w:hAnsi="Times New Roman" w:cs="Times New Roman"/>
          <w:sz w:val="28"/>
          <w:szCs w:val="28"/>
          <w:lang w:val="uk-UA"/>
        </w:rPr>
        <w:t>міжнародних</w:t>
      </w:r>
      <w:r w:rsidRPr="00117B14">
        <w:rPr>
          <w:rFonts w:ascii="Times New Roman" w:hAnsi="Times New Roman" w:cs="Times New Roman"/>
          <w:sz w:val="28"/>
          <w:szCs w:val="28"/>
          <w:lang w:val="uk-UA"/>
        </w:rPr>
        <w:t xml:space="preserve">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зокрема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беручи до уваги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Європолом; сприяння 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сної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Євроюстом та Європолом. На виконання зазначених положень у 2002 р.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шенням Ради 2002/187 було створено Європейське бюро судової</w:t>
      </w:r>
      <w:r w:rsidR="003E4A6C" w:rsidRPr="00117B14">
        <w:rPr>
          <w:rFonts w:ascii="Times New Roman" w:hAnsi="Times New Roman" w:cs="Times New Roman"/>
          <w:sz w:val="28"/>
          <w:szCs w:val="28"/>
          <w:lang w:val="uk-UA"/>
        </w:rPr>
        <w:t xml:space="preserve"> сп</w:t>
      </w:r>
      <w:r w:rsidR="00241DD2">
        <w:rPr>
          <w:rFonts w:ascii="Times New Roman" w:hAnsi="Times New Roman" w:cs="Times New Roman"/>
          <w:sz w:val="28"/>
          <w:szCs w:val="28"/>
          <w:lang w:val="uk-UA"/>
        </w:rPr>
        <w:t>i</w:t>
      </w:r>
      <w:r w:rsidR="003E4A6C"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003E4A6C" w:rsidRPr="00117B14">
        <w:rPr>
          <w:rFonts w:ascii="Times New Roman" w:hAnsi="Times New Roman" w:cs="Times New Roman"/>
          <w:sz w:val="28"/>
          <w:szCs w:val="28"/>
          <w:lang w:val="uk-UA"/>
        </w:rPr>
        <w:t xml:space="preserve"> (дал</w:t>
      </w:r>
      <w:r w:rsidR="00241DD2">
        <w:rPr>
          <w:rFonts w:ascii="Times New Roman" w:hAnsi="Times New Roman" w:cs="Times New Roman"/>
          <w:sz w:val="28"/>
          <w:szCs w:val="28"/>
          <w:lang w:val="uk-UA"/>
        </w:rPr>
        <w:t>i</w:t>
      </w:r>
      <w:r w:rsidR="003E4A6C" w:rsidRPr="00117B14">
        <w:rPr>
          <w:rFonts w:ascii="Times New Roman" w:hAnsi="Times New Roman" w:cs="Times New Roman"/>
          <w:sz w:val="28"/>
          <w:szCs w:val="28"/>
          <w:lang w:val="uk-UA"/>
        </w:rPr>
        <w:t xml:space="preserve"> – Євроюст) [1</w:t>
      </w:r>
      <w:r w:rsidRPr="00117B14">
        <w:rPr>
          <w:rFonts w:ascii="Times New Roman" w:hAnsi="Times New Roman" w:cs="Times New Roman"/>
          <w:sz w:val="28"/>
          <w:szCs w:val="28"/>
          <w:lang w:val="uk-UA"/>
        </w:rPr>
        <w:t>].</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Окр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започаткованої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рамках Євроюсту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ццький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 деяк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ни до Договору про ЄС щодо посиленої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Так, передбачено участь у посилен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щонайменше восьми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цього, право накладати вето 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з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у цьо</w:t>
      </w:r>
      <w:r w:rsidR="003E4A6C" w:rsidRPr="00117B14">
        <w:rPr>
          <w:rFonts w:ascii="Times New Roman" w:hAnsi="Times New Roman" w:cs="Times New Roman"/>
          <w:sz w:val="28"/>
          <w:szCs w:val="28"/>
          <w:lang w:val="uk-UA"/>
        </w:rPr>
        <w:t>му випадку не застосовується [2</w:t>
      </w:r>
      <w:r w:rsidRPr="00117B14">
        <w:rPr>
          <w:rFonts w:ascii="Times New Roman" w:hAnsi="Times New Roman" w:cs="Times New Roman"/>
          <w:sz w:val="28"/>
          <w:szCs w:val="28"/>
          <w:lang w:val="uk-UA"/>
        </w:rPr>
        <w:t>, с. 31].</w:t>
      </w:r>
    </w:p>
    <w:p w:rsidR="00C35E0F" w:rsidRPr="00117B14" w:rsidRDefault="00C35E0F" w:rsidP="00C35E0F">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Сучасний, </w:t>
      </w:r>
      <w:r w:rsidRPr="00117B14">
        <w:rPr>
          <w:rFonts w:ascii="Times New Roman" w:hAnsi="Times New Roman" w:cs="Times New Roman"/>
          <w:i/>
          <w:sz w:val="28"/>
          <w:szCs w:val="28"/>
          <w:lang w:val="uk-UA"/>
        </w:rPr>
        <w:t>четвертий етап</w:t>
      </w:r>
      <w:r w:rsidRPr="00117B14">
        <w:rPr>
          <w:rFonts w:ascii="Times New Roman" w:hAnsi="Times New Roman" w:cs="Times New Roman"/>
          <w:sz w:val="28"/>
          <w:szCs w:val="28"/>
          <w:lang w:val="uk-UA"/>
        </w:rPr>
        <w:t>, становлення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Європейського Союзу щодо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w:t>
      </w:r>
      <w:r w:rsidR="005C0AD3">
        <w:rPr>
          <w:rFonts w:ascii="Times New Roman" w:hAnsi="Times New Roman" w:cs="Times New Roman"/>
          <w:sz w:val="28"/>
          <w:szCs w:val="28"/>
          <w:lang w:val="uk-UA"/>
        </w:rPr>
        <w:t>міжнародній організованій</w:t>
      </w:r>
      <w:r w:rsidRPr="00117B14">
        <w:rPr>
          <w:rFonts w:ascii="Times New Roman" w:hAnsi="Times New Roman" w:cs="Times New Roman"/>
          <w:sz w:val="28"/>
          <w:szCs w:val="28"/>
          <w:lang w:val="uk-UA"/>
        </w:rPr>
        <w:t xml:space="preserve">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бере св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й початок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набуттям 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сабонським договором у грудн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2009 р. Положення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сабонського договору щодо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йно-правового механ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зму ПСБЮ будуть розглянут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детально нижче. Проте 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наголосити, що саме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сабонський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скасував систему трьох опор в ЄС, об’єднавши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опори в рамках єдиного Європейського Союзу.</w:t>
      </w:r>
    </w:p>
    <w:p w:rsidR="00DC7F3F" w:rsidRDefault="00C35E0F" w:rsidP="005C0AD3">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Таким чином,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я </w:t>
      </w:r>
      <w:r w:rsidR="005C0AD3">
        <w:rPr>
          <w:rFonts w:ascii="Times New Roman" w:hAnsi="Times New Roman" w:cs="Times New Roman"/>
          <w:sz w:val="28"/>
          <w:szCs w:val="28"/>
          <w:lang w:val="uk-UA"/>
        </w:rPr>
        <w:t>міжнародній організованій</w:t>
      </w:r>
      <w:r w:rsidRPr="00117B14">
        <w:rPr>
          <w:rFonts w:ascii="Times New Roman" w:hAnsi="Times New Roman" w:cs="Times New Roman"/>
          <w:sz w:val="28"/>
          <w:szCs w:val="28"/>
          <w:lang w:val="uk-UA"/>
        </w:rPr>
        <w:t xml:space="preserve">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ЄС входить до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лого великого масиву правових норм,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003E4A6C" w:rsidRPr="00117B14">
        <w:rPr>
          <w:rFonts w:ascii="Times New Roman" w:hAnsi="Times New Roman" w:cs="Times New Roman"/>
          <w:sz w:val="28"/>
          <w:szCs w:val="28"/>
          <w:lang w:val="uk-UA"/>
        </w:rPr>
        <w:t xml:space="preserve">дносяться до простору свободи, </w:t>
      </w:r>
      <w:r w:rsidRPr="00117B14">
        <w:rPr>
          <w:rFonts w:ascii="Times New Roman" w:hAnsi="Times New Roman" w:cs="Times New Roman"/>
          <w:sz w:val="28"/>
          <w:szCs w:val="28"/>
          <w:lang w:val="uk-UA"/>
        </w:rPr>
        <w:t>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Процес становлення цього простору є </w:t>
      </w:r>
      <w:r w:rsidRPr="00117B14">
        <w:rPr>
          <w:rFonts w:ascii="Times New Roman" w:hAnsi="Times New Roman" w:cs="Times New Roman"/>
          <w:sz w:val="28"/>
          <w:szCs w:val="28"/>
          <w:lang w:val="uk-UA"/>
        </w:rPr>
        <w:lastRenderedPageBreak/>
        <w:t xml:space="preserve">складним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тривалим.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дпорядкування ПСБЮ Євросоюзу передбачає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лу низку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йних та структурних реформ, з метою створення єдиного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йно-правового механ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зму функц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онування всього простору.</w:t>
      </w:r>
    </w:p>
    <w:p w:rsidR="005C0AD3" w:rsidRDefault="005C0AD3" w:rsidP="005C0AD3">
      <w:pPr>
        <w:spacing w:line="360" w:lineRule="auto"/>
        <w:rPr>
          <w:rFonts w:ascii="Times New Roman" w:hAnsi="Times New Roman" w:cs="Times New Roman"/>
          <w:sz w:val="28"/>
          <w:szCs w:val="28"/>
          <w:lang w:val="uk-UA"/>
        </w:rPr>
      </w:pPr>
    </w:p>
    <w:p w:rsidR="005C0AD3" w:rsidRPr="00117B14" w:rsidRDefault="005C0AD3" w:rsidP="005C0AD3">
      <w:pPr>
        <w:spacing w:line="360" w:lineRule="auto"/>
        <w:rPr>
          <w:rFonts w:ascii="Times New Roman" w:hAnsi="Times New Roman" w:cs="Times New Roman"/>
          <w:sz w:val="28"/>
          <w:szCs w:val="28"/>
          <w:lang w:val="uk-UA"/>
        </w:rPr>
      </w:pPr>
    </w:p>
    <w:p w:rsidR="00DC7F3F" w:rsidRPr="005C0AD3" w:rsidRDefault="005C0AD3" w:rsidP="005C0AD3">
      <w:pPr>
        <w:pStyle w:val="a4"/>
        <w:numPr>
          <w:ilvl w:val="1"/>
          <w:numId w:val="11"/>
        </w:numPr>
        <w:spacing w:line="360" w:lineRule="auto"/>
        <w:ind w:left="0" w:firstLine="567"/>
        <w:rPr>
          <w:rFonts w:ascii="Times New Roman" w:hAnsi="Times New Roman" w:cs="Times New Roman"/>
          <w:sz w:val="28"/>
          <w:szCs w:val="28"/>
          <w:lang w:val="uk-UA"/>
        </w:rPr>
      </w:pPr>
      <w:r w:rsidRPr="005C0AD3">
        <w:rPr>
          <w:rFonts w:ascii="Times New Roman" w:hAnsi="Times New Roman" w:cs="Times New Roman"/>
          <w:b/>
          <w:sz w:val="28"/>
          <w:szCs w:val="28"/>
          <w:lang w:val="uk-UA"/>
        </w:rPr>
        <w:t>Міжнародні злочинні угрупування: загальна характеристика функції, ознаки</w:t>
      </w:r>
    </w:p>
    <w:p w:rsidR="005C0AD3" w:rsidRPr="00117B14" w:rsidRDefault="005C0AD3" w:rsidP="007F5FA3">
      <w:pPr>
        <w:pStyle w:val="a4"/>
        <w:spacing w:line="360" w:lineRule="auto"/>
        <w:ind w:left="567" w:firstLine="0"/>
        <w:rPr>
          <w:rFonts w:ascii="Times New Roman" w:hAnsi="Times New Roman" w:cs="Times New Roman"/>
          <w:sz w:val="28"/>
          <w:szCs w:val="28"/>
          <w:lang w:val="uk-UA"/>
        </w:rPr>
      </w:pPr>
    </w:p>
    <w:p w:rsidR="00DC7F3F" w:rsidRPr="00117B14" w:rsidRDefault="00DC7F3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Розповсюдження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5C0AD3">
        <w:rPr>
          <w:rFonts w:ascii="Times New Roman" w:hAnsi="Times New Roman" w:cs="Times New Roman"/>
          <w:sz w:val="28"/>
          <w:szCs w:val="28"/>
          <w:lang w:val="uk-UA"/>
        </w:rPr>
        <w:t>міжнародних</w:t>
      </w:r>
      <w:r w:rsidRPr="00117B14">
        <w:rPr>
          <w:rFonts w:ascii="Times New Roman" w:hAnsi="Times New Roman" w:cs="Times New Roman"/>
          <w:sz w:val="28"/>
          <w:szCs w:val="28"/>
          <w:lang w:val="uk-UA"/>
        </w:rPr>
        <w:t xml:space="preserve"> злочинних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й вимагає швидкого реагування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св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тового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втовариства, через прийняття спец</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альних нормативних акт</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по</w:t>
      </w:r>
      <w:r w:rsidRPr="00117B14">
        <w:rPr>
          <w:rFonts w:ascii="Times New Roman" w:hAnsi="Times New Roman" w:cs="Times New Roman"/>
          <w:sz w:val="28"/>
          <w:szCs w:val="28"/>
          <w:lang w:val="uk-UA"/>
        </w:rPr>
        <w:t>силення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жнародного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Так,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я ООН </w:t>
      </w:r>
      <w:r w:rsidR="000C218F" w:rsidRPr="00117B14">
        <w:rPr>
          <w:rFonts w:ascii="Times New Roman" w:hAnsi="Times New Roman" w:cs="Times New Roman"/>
          <w:sz w:val="28"/>
          <w:szCs w:val="28"/>
          <w:lang w:val="uk-UA"/>
        </w:rPr>
        <w:t>проти транснац</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ональної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0C218F" w:rsidRPr="00117B14">
        <w:rPr>
          <w:rFonts w:ascii="Times New Roman" w:hAnsi="Times New Roman" w:cs="Times New Roman"/>
          <w:sz w:val="28"/>
          <w:szCs w:val="28"/>
          <w:lang w:val="uk-UA"/>
        </w:rPr>
        <w:t>дає визначен</w:t>
      </w:r>
      <w:r w:rsidRPr="00117B14">
        <w:rPr>
          <w:rFonts w:ascii="Times New Roman" w:hAnsi="Times New Roman" w:cs="Times New Roman"/>
          <w:sz w:val="28"/>
          <w:szCs w:val="28"/>
          <w:lang w:val="uk-UA"/>
        </w:rPr>
        <w:t>ня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груп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як структурно оформлен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груп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w:t>
      </w:r>
      <w:r w:rsidR="000C218F" w:rsidRPr="00117B14">
        <w:rPr>
          <w:rFonts w:ascii="Times New Roman" w:hAnsi="Times New Roman" w:cs="Times New Roman"/>
          <w:sz w:val="28"/>
          <w:szCs w:val="28"/>
          <w:lang w:val="uk-UA"/>
        </w:rPr>
        <w:t xml:space="preserve"> тобто груп</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яка не була випа</w:t>
      </w:r>
      <w:r w:rsidRPr="00117B14">
        <w:rPr>
          <w:rFonts w:ascii="Times New Roman" w:hAnsi="Times New Roman" w:cs="Times New Roman"/>
          <w:sz w:val="28"/>
          <w:szCs w:val="28"/>
          <w:lang w:val="uk-UA"/>
        </w:rPr>
        <w:t>дково утворена для негайного вчинення злочину, 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не обов'язково формально визначен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її 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обговорений безперервний характер членства або створена розвинута структура. </w:t>
      </w:r>
    </w:p>
    <w:p w:rsidR="005C0AD3" w:rsidRDefault="00DC7F3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Конвенц</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я вказує на вчинення такими не</w:t>
      </w:r>
      <w:r w:rsidRPr="00117B14">
        <w:rPr>
          <w:rFonts w:ascii="Times New Roman" w:hAnsi="Times New Roman" w:cs="Times New Roman"/>
          <w:sz w:val="28"/>
          <w:szCs w:val="28"/>
          <w:lang w:val="uk-UA"/>
        </w:rPr>
        <w:t>випадковими груп</w:t>
      </w:r>
      <w:r w:rsidR="000C218F" w:rsidRPr="00117B14">
        <w:rPr>
          <w:rFonts w:ascii="Times New Roman" w:hAnsi="Times New Roman" w:cs="Times New Roman"/>
          <w:sz w:val="28"/>
          <w:szCs w:val="28"/>
          <w:lang w:val="uk-UA"/>
        </w:rPr>
        <w:t>ами злочин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носять </w:t>
      </w:r>
      <w:r w:rsidR="005C0AD3">
        <w:rPr>
          <w:rFonts w:ascii="Times New Roman" w:hAnsi="Times New Roman" w:cs="Times New Roman"/>
          <w:sz w:val="28"/>
          <w:szCs w:val="28"/>
          <w:lang w:val="uk-UA"/>
        </w:rPr>
        <w:t>міжнародний</w:t>
      </w:r>
      <w:r w:rsidRPr="00117B14">
        <w:rPr>
          <w:rFonts w:ascii="Times New Roman" w:hAnsi="Times New Roman" w:cs="Times New Roman"/>
          <w:sz w:val="28"/>
          <w:szCs w:val="28"/>
          <w:lang w:val="uk-UA"/>
        </w:rPr>
        <w:t xml:space="preserve"> характер, тобто: </w:t>
      </w:r>
    </w:p>
    <w:p w:rsidR="005C0AD3" w:rsidRDefault="00DC7F3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1) вчинен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у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держав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p>
    <w:p w:rsidR="005C0AD3" w:rsidRDefault="00DC7F3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2) в 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держав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але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стотна частина його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w:t>
      </w:r>
      <w:r w:rsidR="000C218F" w:rsidRPr="00117B14">
        <w:rPr>
          <w:rFonts w:ascii="Times New Roman" w:hAnsi="Times New Roman" w:cs="Times New Roman"/>
          <w:sz w:val="28"/>
          <w:szCs w:val="28"/>
          <w:lang w:val="uk-UA"/>
        </w:rPr>
        <w:t>готовки, планування, кер</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вницт</w:t>
      </w:r>
      <w:r w:rsidRPr="00117B14">
        <w:rPr>
          <w:rFonts w:ascii="Times New Roman" w:hAnsi="Times New Roman" w:cs="Times New Roman"/>
          <w:sz w:val="28"/>
          <w:szCs w:val="28"/>
          <w:lang w:val="uk-UA"/>
        </w:rPr>
        <w:t>ва або контролю має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сце 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держав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p>
    <w:p w:rsidR="005C0AD3" w:rsidRDefault="00DC7F3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3) вчинений в одн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й держав</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але за участю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злочинної групи, яка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йснює злочинну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у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w:t>
      </w:r>
      <w:r w:rsidR="000C218F" w:rsidRPr="00117B14">
        <w:rPr>
          <w:rFonts w:ascii="Times New Roman" w:hAnsi="Times New Roman" w:cs="Times New Roman"/>
          <w:sz w:val="28"/>
          <w:szCs w:val="28"/>
          <w:lang w:val="uk-UA"/>
        </w:rPr>
        <w:t xml:space="preserve"> 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ж одн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й держав</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w:t>
      </w:r>
    </w:p>
    <w:p w:rsidR="00DC7F3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4)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вчи</w:t>
      </w:r>
      <w:r w:rsidR="00DC7F3F" w:rsidRPr="00117B14">
        <w:rPr>
          <w:rFonts w:ascii="Times New Roman" w:hAnsi="Times New Roman" w:cs="Times New Roman"/>
          <w:sz w:val="28"/>
          <w:szCs w:val="28"/>
          <w:lang w:val="uk-UA"/>
        </w:rPr>
        <w:t>нений в одн</w:t>
      </w:r>
      <w:r w:rsidR="00241DD2">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й держав</w:t>
      </w:r>
      <w:r w:rsidR="00241DD2">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 xml:space="preserve">, але його </w:t>
      </w:r>
      <w:r w:rsidR="00241DD2">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стотн</w:t>
      </w:r>
      <w:r w:rsidR="00241DD2">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 xml:space="preserve"> насл</w:t>
      </w:r>
      <w:r w:rsidR="00241DD2">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дк</w:t>
      </w:r>
      <w:r w:rsidRPr="00117B14">
        <w:rPr>
          <w:rFonts w:ascii="Times New Roman" w:hAnsi="Times New Roman" w:cs="Times New Roman"/>
          <w:sz w:val="28"/>
          <w:szCs w:val="28"/>
          <w:lang w:val="uk-UA"/>
        </w:rPr>
        <w:t>и мають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сце 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держав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[7</w:t>
      </w:r>
      <w:r w:rsidR="00DC7F3F" w:rsidRPr="00117B14">
        <w:rPr>
          <w:rFonts w:ascii="Times New Roman" w:hAnsi="Times New Roman" w:cs="Times New Roman"/>
          <w:sz w:val="28"/>
          <w:szCs w:val="28"/>
          <w:lang w:val="uk-UA"/>
        </w:rPr>
        <w:t xml:space="preserve">]. </w:t>
      </w:r>
    </w:p>
    <w:p w:rsidR="00DC7F3F" w:rsidRPr="00117B14" w:rsidRDefault="00DC7F3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Проанал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зувавши положення,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стить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мож</w:t>
      </w:r>
      <w:r w:rsidR="000C218F" w:rsidRPr="00117B14">
        <w:rPr>
          <w:rFonts w:ascii="Times New Roman" w:hAnsi="Times New Roman" w:cs="Times New Roman"/>
          <w:sz w:val="28"/>
          <w:szCs w:val="28"/>
          <w:lang w:val="uk-UA"/>
        </w:rPr>
        <w:t xml:space="preserve">на стверджувати, що </w:t>
      </w:r>
      <w:r w:rsidR="005C0AD3">
        <w:rPr>
          <w:rFonts w:ascii="Times New Roman" w:hAnsi="Times New Roman" w:cs="Times New Roman"/>
          <w:sz w:val="28"/>
          <w:szCs w:val="28"/>
          <w:lang w:val="uk-UA"/>
        </w:rPr>
        <w:t>міжнарод</w:t>
      </w:r>
      <w:r w:rsidRPr="00117B14">
        <w:rPr>
          <w:rFonts w:ascii="Times New Roman" w:hAnsi="Times New Roman" w:cs="Times New Roman"/>
          <w:sz w:val="28"/>
          <w:szCs w:val="28"/>
          <w:lang w:val="uk-UA"/>
        </w:rPr>
        <w:t>на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носить високоорган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зований характер, оск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вчинення злочину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в 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держав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чи можлив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його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дготовки в 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й, а вчинення 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вимагає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учасник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F951E0">
        <w:rPr>
          <w:rFonts w:ascii="Times New Roman" w:hAnsi="Times New Roman" w:cs="Times New Roman"/>
          <w:sz w:val="28"/>
          <w:szCs w:val="28"/>
          <w:lang w:val="uk-UA"/>
        </w:rPr>
        <w:t>міжнародних</w:t>
      </w:r>
      <w:r w:rsidRPr="00117B14">
        <w:rPr>
          <w:rFonts w:ascii="Times New Roman" w:hAnsi="Times New Roman" w:cs="Times New Roman"/>
          <w:sz w:val="28"/>
          <w:szCs w:val="28"/>
          <w:lang w:val="uk-UA"/>
        </w:rPr>
        <w:t xml:space="preserve"> злочинних угруповань 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ткої спланованост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рольової </w:t>
      </w:r>
      <w:r w:rsidRPr="00117B14">
        <w:rPr>
          <w:rFonts w:ascii="Times New Roman" w:hAnsi="Times New Roman" w:cs="Times New Roman"/>
          <w:sz w:val="28"/>
          <w:szCs w:val="28"/>
          <w:lang w:val="uk-UA"/>
        </w:rPr>
        <w:lastRenderedPageBreak/>
        <w:t>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того, перетворення орг</w:t>
      </w:r>
      <w:r w:rsidR="000C218F" w:rsidRPr="00117B14">
        <w:rPr>
          <w:rFonts w:ascii="Times New Roman" w:hAnsi="Times New Roman" w:cs="Times New Roman"/>
          <w:sz w:val="28"/>
          <w:szCs w:val="28"/>
          <w:lang w:val="uk-UA"/>
        </w:rPr>
        <w:t>ан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в </w:t>
      </w:r>
      <w:r w:rsidR="00F951E0">
        <w:rPr>
          <w:rFonts w:ascii="Times New Roman" w:hAnsi="Times New Roman" w:cs="Times New Roman"/>
          <w:sz w:val="28"/>
          <w:szCs w:val="28"/>
          <w:lang w:val="uk-UA"/>
        </w:rPr>
        <w:t>міжнародну</w:t>
      </w:r>
      <w:r w:rsidRPr="00117B14">
        <w:rPr>
          <w:rFonts w:ascii="Times New Roman" w:hAnsi="Times New Roman" w:cs="Times New Roman"/>
          <w:sz w:val="28"/>
          <w:szCs w:val="28"/>
          <w:lang w:val="uk-UA"/>
        </w:rPr>
        <w:t xml:space="preserve"> орг</w:t>
      </w:r>
      <w:r w:rsidR="000C218F" w:rsidRPr="00117B14">
        <w:rPr>
          <w:rFonts w:ascii="Times New Roman" w:hAnsi="Times New Roman" w:cs="Times New Roman"/>
          <w:sz w:val="28"/>
          <w:szCs w:val="28"/>
          <w:lang w:val="uk-UA"/>
        </w:rPr>
        <w:t>ан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зовану злочинн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сть не прохо</w:t>
      </w:r>
      <w:r w:rsidRPr="00117B14">
        <w:rPr>
          <w:rFonts w:ascii="Times New Roman" w:hAnsi="Times New Roman" w:cs="Times New Roman"/>
          <w:sz w:val="28"/>
          <w:szCs w:val="28"/>
          <w:lang w:val="uk-UA"/>
        </w:rPr>
        <w:t>дить миттєво, а є тривалим процесом. Нер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дко такому перетвор</w:t>
      </w:r>
      <w:r w:rsidR="000C218F" w:rsidRPr="00117B14">
        <w:rPr>
          <w:rFonts w:ascii="Times New Roman" w:hAnsi="Times New Roman" w:cs="Times New Roman"/>
          <w:sz w:val="28"/>
          <w:szCs w:val="28"/>
          <w:lang w:val="uk-UA"/>
        </w:rPr>
        <w:t>енню сприяють пол</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тичн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соц</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а</w:t>
      </w:r>
      <w:r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економ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процеси,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дбуваються в держав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та нося</w:t>
      </w:r>
      <w:r w:rsidR="000C218F" w:rsidRPr="00117B14">
        <w:rPr>
          <w:rFonts w:ascii="Times New Roman" w:hAnsi="Times New Roman" w:cs="Times New Roman"/>
          <w:sz w:val="28"/>
          <w:szCs w:val="28"/>
          <w:lang w:val="uk-UA"/>
        </w:rPr>
        <w:t>ть негативну спрямован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сть. Ви</w:t>
      </w:r>
      <w:r w:rsidRPr="00117B14">
        <w:rPr>
          <w:rFonts w:ascii="Times New Roman" w:hAnsi="Times New Roman" w:cs="Times New Roman"/>
          <w:sz w:val="28"/>
          <w:szCs w:val="28"/>
          <w:lang w:val="uk-UA"/>
        </w:rPr>
        <w:t>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у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 меж</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єї держави потребує також </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налагодження зв’язк</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в, здеб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льшого за допомогою корупц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йних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янь,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подальшому д</w:t>
      </w:r>
      <w:r w:rsidR="000C218F" w:rsidRPr="00117B14">
        <w:rPr>
          <w:rFonts w:ascii="Times New Roman" w:hAnsi="Times New Roman" w:cs="Times New Roman"/>
          <w:sz w:val="28"/>
          <w:szCs w:val="28"/>
          <w:lang w:val="uk-UA"/>
        </w:rPr>
        <w:t>ають змогу уникати в</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даль</w:t>
      </w:r>
      <w:r w:rsidRPr="00117B14">
        <w:rPr>
          <w:rFonts w:ascii="Times New Roman" w:hAnsi="Times New Roman" w:cs="Times New Roman"/>
          <w:sz w:val="28"/>
          <w:szCs w:val="28"/>
          <w:lang w:val="uk-UA"/>
        </w:rPr>
        <w:t>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 вчинення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p>
    <w:p w:rsidR="00DC7F3F" w:rsidRPr="00117B14" w:rsidRDefault="00241DD2" w:rsidP="00AE1399">
      <w:pPr>
        <w:pStyle w:val="a4"/>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.В.Пшен</w:t>
      </w:r>
      <w:r w:rsidR="000C218F" w:rsidRPr="00117B14">
        <w:rPr>
          <w:rFonts w:ascii="Times New Roman" w:hAnsi="Times New Roman" w:cs="Times New Roman"/>
          <w:sz w:val="28"/>
          <w:szCs w:val="28"/>
          <w:lang w:val="uk-UA"/>
        </w:rPr>
        <w:t>ичний зазначає, що «</w:t>
      </w:r>
      <w:r w:rsidR="00F951E0">
        <w:rPr>
          <w:rFonts w:ascii="Times New Roman" w:hAnsi="Times New Roman" w:cs="Times New Roman"/>
          <w:sz w:val="28"/>
          <w:szCs w:val="28"/>
          <w:lang w:val="uk-UA"/>
        </w:rPr>
        <w:t>міжнародна</w:t>
      </w:r>
      <w:r w:rsidR="00DC7F3F" w:rsidRPr="00117B14">
        <w:rPr>
          <w:rFonts w:ascii="Times New Roman" w:hAnsi="Times New Roman" w:cs="Times New Roman"/>
          <w:sz w:val="28"/>
          <w:szCs w:val="28"/>
          <w:lang w:val="uk-UA"/>
        </w:rPr>
        <w:t xml:space="preserve"> злочинн</w:t>
      </w: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с</w:t>
      </w:r>
      <w:r w:rsidR="000C218F" w:rsidRPr="00117B14">
        <w:rPr>
          <w:rFonts w:ascii="Times New Roman" w:hAnsi="Times New Roman" w:cs="Times New Roman"/>
          <w:sz w:val="28"/>
          <w:szCs w:val="28"/>
          <w:lang w:val="uk-UA"/>
        </w:rPr>
        <w:t>ть як явище виникла в результа</w:t>
      </w:r>
      <w:r w:rsidR="00DC7F3F" w:rsidRPr="00117B14">
        <w:rPr>
          <w:rFonts w:ascii="Times New Roman" w:hAnsi="Times New Roman" w:cs="Times New Roman"/>
          <w:sz w:val="28"/>
          <w:szCs w:val="28"/>
          <w:lang w:val="uk-UA"/>
        </w:rPr>
        <w:t>т</w:t>
      </w: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 xml:space="preserve"> розвитку м</w:t>
      </w: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ж</w:t>
      </w:r>
      <w:r w:rsidR="000C218F" w:rsidRPr="00117B14">
        <w:rPr>
          <w:rFonts w:ascii="Times New Roman" w:hAnsi="Times New Roman" w:cs="Times New Roman"/>
          <w:sz w:val="28"/>
          <w:szCs w:val="28"/>
          <w:lang w:val="uk-UA"/>
        </w:rPr>
        <w:t>народних економ</w:t>
      </w:r>
      <w:r>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чних </w:t>
      </w:r>
      <w:r>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соц</w:t>
      </w:r>
      <w:r>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аль</w:t>
      </w:r>
      <w:r w:rsidR="00DC7F3F" w:rsidRPr="00117B14">
        <w:rPr>
          <w:rFonts w:ascii="Times New Roman" w:hAnsi="Times New Roman" w:cs="Times New Roman"/>
          <w:sz w:val="28"/>
          <w:szCs w:val="28"/>
          <w:lang w:val="uk-UA"/>
        </w:rPr>
        <w:t>них в</w:t>
      </w: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 xml:space="preserve">дносин, а також бурхливих </w:t>
      </w: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нтеграц</w:t>
      </w: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йних процес</w:t>
      </w: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в, що в</w:t>
      </w: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д</w:t>
      </w:r>
      <w:r w:rsidR="000C218F" w:rsidRPr="00117B14">
        <w:rPr>
          <w:rFonts w:ascii="Times New Roman" w:hAnsi="Times New Roman" w:cs="Times New Roman"/>
          <w:sz w:val="28"/>
          <w:szCs w:val="28"/>
          <w:lang w:val="uk-UA"/>
        </w:rPr>
        <w:t>буваються у св</w:t>
      </w:r>
      <w:r>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т</w:t>
      </w:r>
      <w:r>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внасл</w:t>
      </w:r>
      <w:r>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док зна</w:t>
      </w:r>
      <w:r w:rsidR="00DC7F3F" w:rsidRPr="00117B14">
        <w:rPr>
          <w:rFonts w:ascii="Times New Roman" w:hAnsi="Times New Roman" w:cs="Times New Roman"/>
          <w:sz w:val="28"/>
          <w:szCs w:val="28"/>
          <w:lang w:val="uk-UA"/>
        </w:rPr>
        <w:t>чних демократи</w:t>
      </w:r>
      <w:r w:rsidR="000C218F" w:rsidRPr="00117B14">
        <w:rPr>
          <w:rFonts w:ascii="Times New Roman" w:hAnsi="Times New Roman" w:cs="Times New Roman"/>
          <w:sz w:val="28"/>
          <w:szCs w:val="28"/>
          <w:lang w:val="uk-UA"/>
        </w:rPr>
        <w:t>чних перетворень у країнах Сх</w:t>
      </w:r>
      <w:r>
        <w:rPr>
          <w:rFonts w:ascii="Times New Roman" w:hAnsi="Times New Roman" w:cs="Times New Roman"/>
          <w:sz w:val="28"/>
          <w:szCs w:val="28"/>
          <w:lang w:val="uk-UA"/>
        </w:rPr>
        <w:t>i</w:t>
      </w:r>
      <w:r w:rsidR="00DC7F3F" w:rsidRPr="00117B14">
        <w:rPr>
          <w:rFonts w:ascii="Times New Roman" w:hAnsi="Times New Roman" w:cs="Times New Roman"/>
          <w:sz w:val="28"/>
          <w:szCs w:val="28"/>
          <w:lang w:val="uk-UA"/>
        </w:rPr>
        <w:t>дної Європи та</w:t>
      </w:r>
      <w:r w:rsidR="000C218F" w:rsidRPr="00117B14">
        <w:rPr>
          <w:rFonts w:ascii="Times New Roman" w:hAnsi="Times New Roman" w:cs="Times New Roman"/>
          <w:sz w:val="28"/>
          <w:szCs w:val="28"/>
          <w:lang w:val="uk-UA"/>
        </w:rPr>
        <w:t xml:space="preserve"> на теренах колишнього Радянсь</w:t>
      </w:r>
      <w:r w:rsidR="00DC7F3F" w:rsidRPr="00117B14">
        <w:rPr>
          <w:rFonts w:ascii="Times New Roman" w:hAnsi="Times New Roman" w:cs="Times New Roman"/>
          <w:sz w:val="28"/>
          <w:szCs w:val="28"/>
          <w:lang w:val="uk-UA"/>
        </w:rPr>
        <w:t xml:space="preserve">кого Союзу, а </w:t>
      </w:r>
      <w:r w:rsidR="000C218F" w:rsidRPr="00117B14">
        <w:rPr>
          <w:rFonts w:ascii="Times New Roman" w:hAnsi="Times New Roman" w:cs="Times New Roman"/>
          <w:sz w:val="28"/>
          <w:szCs w:val="28"/>
          <w:lang w:val="uk-UA"/>
        </w:rPr>
        <w:t>також країн Африки, Аз</w:t>
      </w:r>
      <w:r>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ї та Латинської Америки» [8</w:t>
      </w:r>
      <w:r w:rsidR="00DC7F3F" w:rsidRPr="00117B14">
        <w:rPr>
          <w:rFonts w:ascii="Times New Roman" w:hAnsi="Times New Roman" w:cs="Times New Roman"/>
          <w:sz w:val="28"/>
          <w:szCs w:val="28"/>
          <w:lang w:val="uk-UA"/>
        </w:rPr>
        <w:t xml:space="preserve">]. </w:t>
      </w:r>
    </w:p>
    <w:p w:rsidR="00DC7F3F" w:rsidRPr="00117B14" w:rsidRDefault="00DC7F3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На нашу думку, наведене положе</w:t>
      </w:r>
      <w:r w:rsidR="000C218F" w:rsidRPr="00117B14">
        <w:rPr>
          <w:rFonts w:ascii="Times New Roman" w:hAnsi="Times New Roman" w:cs="Times New Roman"/>
          <w:sz w:val="28"/>
          <w:szCs w:val="28"/>
          <w:lang w:val="uk-UA"/>
        </w:rPr>
        <w:t>ння сп</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р</w:t>
      </w:r>
      <w:r w:rsidRPr="00117B14">
        <w:rPr>
          <w:rFonts w:ascii="Times New Roman" w:hAnsi="Times New Roman" w:cs="Times New Roman"/>
          <w:sz w:val="28"/>
          <w:szCs w:val="28"/>
          <w:lang w:val="uk-UA"/>
        </w:rPr>
        <w:t>не, оск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з н</w:t>
      </w:r>
      <w:r w:rsidR="000C218F" w:rsidRPr="00117B14">
        <w:rPr>
          <w:rFonts w:ascii="Times New Roman" w:hAnsi="Times New Roman" w:cs="Times New Roman"/>
          <w:sz w:val="28"/>
          <w:szCs w:val="28"/>
          <w:lang w:val="uk-UA"/>
        </w:rPr>
        <w:t xml:space="preserve">ього випливає, що </w:t>
      </w:r>
      <w:r w:rsidR="00F951E0">
        <w:rPr>
          <w:rFonts w:ascii="Times New Roman" w:hAnsi="Times New Roman" w:cs="Times New Roman"/>
          <w:sz w:val="28"/>
          <w:szCs w:val="28"/>
          <w:lang w:val="uk-UA"/>
        </w:rPr>
        <w:t>міжнародна</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зована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є результатом розвитку соц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альних та економ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чних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дносин, тобто результатом позитивних для сусп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льства процес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але </w:t>
      </w:r>
      <w:r w:rsidR="00F951E0">
        <w:rPr>
          <w:rFonts w:ascii="Times New Roman" w:hAnsi="Times New Roman" w:cs="Times New Roman"/>
          <w:sz w:val="28"/>
          <w:szCs w:val="28"/>
          <w:lang w:val="uk-UA"/>
        </w:rPr>
        <w:t>міжнародна</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зована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сть виникла </w:t>
      </w:r>
      <w:r w:rsidR="000C218F" w:rsidRPr="00117B14">
        <w:rPr>
          <w:rFonts w:ascii="Times New Roman" w:hAnsi="Times New Roman" w:cs="Times New Roman"/>
          <w:sz w:val="28"/>
          <w:szCs w:val="28"/>
          <w:lang w:val="uk-UA"/>
        </w:rPr>
        <w:t>та поширювалась п</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д впли</w:t>
      </w:r>
      <w:r w:rsidRPr="00117B14">
        <w:rPr>
          <w:rFonts w:ascii="Times New Roman" w:hAnsi="Times New Roman" w:cs="Times New Roman"/>
          <w:sz w:val="28"/>
          <w:szCs w:val="28"/>
          <w:lang w:val="uk-UA"/>
        </w:rPr>
        <w:t>вом багатьох чи</w:t>
      </w:r>
      <w:r w:rsidR="000C218F" w:rsidRPr="00117B14">
        <w:rPr>
          <w:rFonts w:ascii="Times New Roman" w:hAnsi="Times New Roman" w:cs="Times New Roman"/>
          <w:sz w:val="28"/>
          <w:szCs w:val="28"/>
          <w:lang w:val="uk-UA"/>
        </w:rPr>
        <w:t>нник</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в основному поєдну</w:t>
      </w:r>
      <w:r w:rsidRPr="00117B14">
        <w:rPr>
          <w:rFonts w:ascii="Times New Roman" w:hAnsi="Times New Roman" w:cs="Times New Roman"/>
          <w:sz w:val="28"/>
          <w:szCs w:val="28"/>
          <w:lang w:val="uk-UA"/>
        </w:rPr>
        <w:t>ються з негативними процесами в країнах.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того, ефективним засобом боротьби з явищем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 усунення причин її виникнення, тобто для подолання прояв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F951E0">
        <w:rPr>
          <w:rFonts w:ascii="Times New Roman" w:hAnsi="Times New Roman" w:cs="Times New Roman"/>
          <w:sz w:val="28"/>
          <w:szCs w:val="28"/>
          <w:lang w:val="uk-UA"/>
        </w:rPr>
        <w:t>міжнародної</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припинити подальший розвиток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жнародних економ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чних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альних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дносин.</w:t>
      </w:r>
    </w:p>
    <w:p w:rsidR="000C218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Ю.А.Ворон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 визначає </w:t>
      </w:r>
      <w:r w:rsidR="00F951E0">
        <w:rPr>
          <w:rFonts w:ascii="Times New Roman" w:hAnsi="Times New Roman" w:cs="Times New Roman"/>
          <w:sz w:val="28"/>
          <w:szCs w:val="28"/>
          <w:lang w:val="uk-UA"/>
        </w:rPr>
        <w:t>міжнародн</w:t>
      </w:r>
      <w:r w:rsidRPr="00117B14">
        <w:rPr>
          <w:rFonts w:ascii="Times New Roman" w:hAnsi="Times New Roman" w:cs="Times New Roman"/>
          <w:sz w:val="28"/>
          <w:szCs w:val="28"/>
          <w:lang w:val="uk-UA"/>
        </w:rPr>
        <w:t>у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зовану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через основн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ознаки та характеристику </w:t>
      </w:r>
      <w:r w:rsidR="00F951E0">
        <w:rPr>
          <w:rFonts w:ascii="Times New Roman" w:hAnsi="Times New Roman" w:cs="Times New Roman"/>
          <w:sz w:val="28"/>
          <w:szCs w:val="28"/>
          <w:lang w:val="uk-UA"/>
        </w:rPr>
        <w:t>міжнародн</w:t>
      </w:r>
      <w:r w:rsidR="001C624F" w:rsidRPr="00117B14">
        <w:rPr>
          <w:rFonts w:ascii="Times New Roman" w:hAnsi="Times New Roman" w:cs="Times New Roman"/>
          <w:sz w:val="28"/>
          <w:szCs w:val="28"/>
          <w:lang w:val="uk-UA"/>
        </w:rPr>
        <w:t>их злочинних орган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й [9</w:t>
      </w:r>
      <w:r w:rsidRPr="00117B14">
        <w:rPr>
          <w:rFonts w:ascii="Times New Roman" w:hAnsi="Times New Roman" w:cs="Times New Roman"/>
          <w:sz w:val="28"/>
          <w:szCs w:val="28"/>
          <w:lang w:val="uk-UA"/>
        </w:rPr>
        <w:t xml:space="preserve">]. </w:t>
      </w:r>
      <w:r w:rsidR="001C624F" w:rsidRPr="00117B14">
        <w:rPr>
          <w:rFonts w:ascii="Times New Roman" w:hAnsi="Times New Roman" w:cs="Times New Roman"/>
          <w:sz w:val="28"/>
          <w:szCs w:val="28"/>
          <w:lang w:val="uk-UA"/>
        </w:rPr>
        <w:t>Г.А,Зор</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н, О.В.Танкевич розкри</w:t>
      </w:r>
      <w:r w:rsidRPr="00117B14">
        <w:rPr>
          <w:rFonts w:ascii="Times New Roman" w:hAnsi="Times New Roman" w:cs="Times New Roman"/>
          <w:sz w:val="28"/>
          <w:szCs w:val="28"/>
          <w:lang w:val="uk-UA"/>
        </w:rPr>
        <w:t>вають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 </w:t>
      </w:r>
      <w:r w:rsidR="00F951E0">
        <w:rPr>
          <w:rFonts w:ascii="Times New Roman" w:hAnsi="Times New Roman" w:cs="Times New Roman"/>
          <w:sz w:val="28"/>
          <w:szCs w:val="28"/>
          <w:lang w:val="uk-UA"/>
        </w:rPr>
        <w:t>міжнародн</w:t>
      </w:r>
      <w:r w:rsidRPr="00117B14">
        <w:rPr>
          <w:rFonts w:ascii="Times New Roman" w:hAnsi="Times New Roman" w:cs="Times New Roman"/>
          <w:sz w:val="28"/>
          <w:szCs w:val="28"/>
          <w:lang w:val="uk-UA"/>
        </w:rPr>
        <w:t>ої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через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сть </w:t>
      </w:r>
      <w:r w:rsidR="00F951E0">
        <w:rPr>
          <w:rFonts w:ascii="Times New Roman" w:hAnsi="Times New Roman" w:cs="Times New Roman"/>
          <w:sz w:val="28"/>
          <w:szCs w:val="28"/>
          <w:lang w:val="uk-UA"/>
        </w:rPr>
        <w:t>міжнародни</w:t>
      </w:r>
      <w:r w:rsidRPr="00117B14">
        <w:rPr>
          <w:rFonts w:ascii="Times New Roman" w:hAnsi="Times New Roman" w:cs="Times New Roman"/>
          <w:sz w:val="28"/>
          <w:szCs w:val="28"/>
          <w:lang w:val="uk-UA"/>
        </w:rPr>
        <w:t>х злочинних корпорац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w:t>
      </w:r>
      <w:r w:rsidR="001C624F" w:rsidRPr="00117B14">
        <w:rPr>
          <w:rFonts w:ascii="Times New Roman" w:hAnsi="Times New Roman" w:cs="Times New Roman"/>
          <w:sz w:val="28"/>
          <w:szCs w:val="28"/>
          <w:lang w:val="uk-UA"/>
        </w:rPr>
        <w:t>10</w:t>
      </w:r>
      <w:r w:rsidRPr="00117B14">
        <w:rPr>
          <w:rFonts w:ascii="Times New Roman" w:hAnsi="Times New Roman" w:cs="Times New Roman"/>
          <w:sz w:val="28"/>
          <w:szCs w:val="28"/>
          <w:lang w:val="uk-UA"/>
        </w:rPr>
        <w:t xml:space="preserve">]. </w:t>
      </w:r>
    </w:p>
    <w:p w:rsidR="000C218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Так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дходи виправдан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оск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дають можлив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роб</w:t>
      </w:r>
      <w:r w:rsidR="001C624F" w:rsidRPr="00117B14">
        <w:rPr>
          <w:rFonts w:ascii="Times New Roman" w:hAnsi="Times New Roman" w:cs="Times New Roman"/>
          <w:sz w:val="28"/>
          <w:szCs w:val="28"/>
          <w:lang w:val="uk-UA"/>
        </w:rPr>
        <w:t>ити висновки про специф</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чн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ха</w:t>
      </w:r>
      <w:r w:rsidRPr="00117B14">
        <w:rPr>
          <w:rFonts w:ascii="Times New Roman" w:hAnsi="Times New Roman" w:cs="Times New Roman"/>
          <w:sz w:val="28"/>
          <w:szCs w:val="28"/>
          <w:lang w:val="uk-UA"/>
        </w:rPr>
        <w:t xml:space="preserve">рактеристики </w:t>
      </w:r>
      <w:r w:rsidR="00F951E0">
        <w:rPr>
          <w:rFonts w:ascii="Times New Roman" w:hAnsi="Times New Roman" w:cs="Times New Roman"/>
          <w:sz w:val="28"/>
          <w:szCs w:val="28"/>
          <w:lang w:val="uk-UA"/>
        </w:rPr>
        <w:t>міжнародн</w:t>
      </w:r>
      <w:r w:rsidRPr="00117B14">
        <w:rPr>
          <w:rFonts w:ascii="Times New Roman" w:hAnsi="Times New Roman" w:cs="Times New Roman"/>
          <w:sz w:val="28"/>
          <w:szCs w:val="28"/>
          <w:lang w:val="uk-UA"/>
        </w:rPr>
        <w:t>ої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з’ясування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особливостей, що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зняють її </w:t>
      </w:r>
      <w:r w:rsidR="001C624F" w:rsidRPr="00117B14">
        <w:rPr>
          <w:rFonts w:ascii="Times New Roman" w:hAnsi="Times New Roman" w:cs="Times New Roman"/>
          <w:sz w:val="28"/>
          <w:szCs w:val="28"/>
          <w:lang w:val="uk-UA"/>
        </w:rPr>
        <w:t>суб’єкт</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д звичайної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країн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p>
    <w:p w:rsidR="000C218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Водноч</w:t>
      </w:r>
      <w:r w:rsidR="001C624F" w:rsidRPr="00117B14">
        <w:rPr>
          <w:rFonts w:ascii="Times New Roman" w:hAnsi="Times New Roman" w:cs="Times New Roman"/>
          <w:sz w:val="28"/>
          <w:szCs w:val="28"/>
          <w:lang w:val="uk-UA"/>
        </w:rPr>
        <w:t>ас з розвитком сусп</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льства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нюються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w:t>
      </w:r>
      <w:r w:rsidR="001C624F" w:rsidRPr="00117B14">
        <w:rPr>
          <w:rFonts w:ascii="Times New Roman" w:hAnsi="Times New Roman" w:cs="Times New Roman"/>
          <w:sz w:val="28"/>
          <w:szCs w:val="28"/>
          <w:lang w:val="uk-UA"/>
        </w:rPr>
        <w:t xml:space="preserve">ичини та умови поширення </w:t>
      </w:r>
      <w:r w:rsidR="00F951E0">
        <w:rPr>
          <w:rFonts w:ascii="Times New Roman" w:hAnsi="Times New Roman" w:cs="Times New Roman"/>
          <w:sz w:val="28"/>
          <w:szCs w:val="28"/>
          <w:lang w:val="uk-UA"/>
        </w:rPr>
        <w:t>міжнародн</w:t>
      </w:r>
      <w:r w:rsidRPr="00117B14">
        <w:rPr>
          <w:rFonts w:ascii="Times New Roman" w:hAnsi="Times New Roman" w:cs="Times New Roman"/>
          <w:sz w:val="28"/>
          <w:szCs w:val="28"/>
          <w:lang w:val="uk-UA"/>
        </w:rPr>
        <w:t xml:space="preserve">их </w:t>
      </w:r>
      <w:r w:rsidR="001C624F" w:rsidRPr="00117B14">
        <w:rPr>
          <w:rFonts w:ascii="Times New Roman" w:hAnsi="Times New Roman" w:cs="Times New Roman"/>
          <w:sz w:val="28"/>
          <w:szCs w:val="28"/>
          <w:lang w:val="uk-UA"/>
        </w:rPr>
        <w:t>злочинних угруповань. На сучас</w:t>
      </w:r>
      <w:r w:rsidRPr="00117B14">
        <w:rPr>
          <w:rFonts w:ascii="Times New Roman" w:hAnsi="Times New Roman" w:cs="Times New Roman"/>
          <w:sz w:val="28"/>
          <w:szCs w:val="28"/>
          <w:lang w:val="uk-UA"/>
        </w:rPr>
        <w:t>ному етап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спосте</w:t>
      </w:r>
      <w:r w:rsidR="001C624F" w:rsidRPr="00117B14">
        <w:rPr>
          <w:rFonts w:ascii="Times New Roman" w:hAnsi="Times New Roman" w:cs="Times New Roman"/>
          <w:sz w:val="28"/>
          <w:szCs w:val="28"/>
          <w:lang w:val="uk-UA"/>
        </w:rPr>
        <w:t>р</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гається тенденц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я до зростан</w:t>
      </w:r>
      <w:r w:rsidRPr="00117B14">
        <w:rPr>
          <w:rFonts w:ascii="Times New Roman" w:hAnsi="Times New Roman" w:cs="Times New Roman"/>
          <w:sz w:val="28"/>
          <w:szCs w:val="28"/>
          <w:lang w:val="uk-UA"/>
        </w:rPr>
        <w:t>ня 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F951E0">
        <w:rPr>
          <w:rFonts w:ascii="Times New Roman" w:hAnsi="Times New Roman" w:cs="Times New Roman"/>
          <w:sz w:val="28"/>
          <w:szCs w:val="28"/>
          <w:lang w:val="uk-UA"/>
        </w:rPr>
        <w:t>міжнародн</w:t>
      </w:r>
      <w:r w:rsidR="001C624F" w:rsidRPr="00117B14">
        <w:rPr>
          <w:rFonts w:ascii="Times New Roman" w:hAnsi="Times New Roman" w:cs="Times New Roman"/>
          <w:sz w:val="28"/>
          <w:szCs w:val="28"/>
          <w:lang w:val="uk-UA"/>
        </w:rPr>
        <w:t>их злочинних орга</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виникненн</w:t>
      </w:r>
      <w:r w:rsidR="001C624F" w:rsidRPr="00117B14">
        <w:rPr>
          <w:rFonts w:ascii="Times New Roman" w:hAnsi="Times New Roman" w:cs="Times New Roman"/>
          <w:sz w:val="28"/>
          <w:szCs w:val="28"/>
          <w:lang w:val="uk-UA"/>
        </w:rPr>
        <w:t xml:space="preserve">я нових </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актив</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ї д</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яльнос</w:t>
      </w:r>
      <w:r w:rsidRPr="00117B14">
        <w:rPr>
          <w:rFonts w:ascii="Times New Roman" w:hAnsi="Times New Roman" w:cs="Times New Roman"/>
          <w:sz w:val="28"/>
          <w:szCs w:val="28"/>
          <w:lang w:val="uk-UA"/>
        </w:rPr>
        <w:t>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уже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снуючих угруповань. </w:t>
      </w:r>
    </w:p>
    <w:p w:rsidR="000C218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Так, поступово розширюють сферу свого впливу африка</w:t>
      </w:r>
      <w:r w:rsidR="001C624F" w:rsidRPr="00117B14">
        <w:rPr>
          <w:rFonts w:ascii="Times New Roman" w:hAnsi="Times New Roman" w:cs="Times New Roman"/>
          <w:sz w:val="28"/>
          <w:szCs w:val="28"/>
          <w:lang w:val="uk-UA"/>
        </w:rPr>
        <w:t>нськ</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угруповання, ро</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україн</w:t>
      </w:r>
      <w:r w:rsidR="001C624F" w:rsidRPr="00117B14">
        <w:rPr>
          <w:rFonts w:ascii="Times New Roman" w:hAnsi="Times New Roman" w:cs="Times New Roman"/>
          <w:sz w:val="28"/>
          <w:szCs w:val="28"/>
          <w:lang w:val="uk-UA"/>
        </w:rPr>
        <w:t>ськ</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ї, зло</w:t>
      </w:r>
      <w:r w:rsidRPr="00117B14">
        <w:rPr>
          <w:rFonts w:ascii="Times New Roman" w:hAnsi="Times New Roman" w:cs="Times New Roman"/>
          <w:sz w:val="28"/>
          <w:szCs w:val="28"/>
          <w:lang w:val="uk-UA"/>
        </w:rPr>
        <w:t>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w:t>
      </w:r>
      <w:r w:rsidR="001C624F"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ї країн Латинської Америки [11</w:t>
      </w:r>
      <w:r w:rsidRPr="00117B14">
        <w:rPr>
          <w:rFonts w:ascii="Times New Roman" w:hAnsi="Times New Roman" w:cs="Times New Roman"/>
          <w:sz w:val="28"/>
          <w:szCs w:val="28"/>
          <w:lang w:val="uk-UA"/>
        </w:rPr>
        <w:t xml:space="preserve">]. </w:t>
      </w:r>
    </w:p>
    <w:p w:rsidR="000C218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м того, </w:t>
      </w:r>
      <w:r w:rsidR="00F951E0">
        <w:rPr>
          <w:rFonts w:ascii="Times New Roman" w:hAnsi="Times New Roman" w:cs="Times New Roman"/>
          <w:sz w:val="28"/>
          <w:szCs w:val="28"/>
          <w:lang w:val="uk-UA"/>
        </w:rPr>
        <w:t>міжнародн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можуть суттєво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w:t>
      </w:r>
      <w:r w:rsidR="001C624F" w:rsidRPr="00117B14">
        <w:rPr>
          <w:rFonts w:ascii="Times New Roman" w:hAnsi="Times New Roman" w:cs="Times New Roman"/>
          <w:sz w:val="28"/>
          <w:szCs w:val="28"/>
          <w:lang w:val="uk-UA"/>
        </w:rPr>
        <w:t>нятись в</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д </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н</w:t>
      </w:r>
      <w:r w:rsidRPr="00117B14">
        <w:rPr>
          <w:rFonts w:ascii="Times New Roman" w:hAnsi="Times New Roman" w:cs="Times New Roman"/>
          <w:sz w:val="28"/>
          <w:szCs w:val="28"/>
          <w:lang w:val="uk-UA"/>
        </w:rPr>
        <w:t>ших вид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злочин</w:t>
      </w:r>
      <w:r w:rsidR="001C624F" w:rsidRPr="00117B14">
        <w:rPr>
          <w:rFonts w:ascii="Times New Roman" w:hAnsi="Times New Roman" w:cs="Times New Roman"/>
          <w:sz w:val="28"/>
          <w:szCs w:val="28"/>
          <w:lang w:val="uk-UA"/>
        </w:rPr>
        <w:t>них орган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й за своєю струк</w:t>
      </w:r>
      <w:r w:rsidRPr="00117B14">
        <w:rPr>
          <w:rFonts w:ascii="Times New Roman" w:hAnsi="Times New Roman" w:cs="Times New Roman"/>
          <w:sz w:val="28"/>
          <w:szCs w:val="28"/>
          <w:lang w:val="uk-UA"/>
        </w:rPr>
        <w:t>турою, потужн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розм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рами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географ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чними масштабами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w:t>
      </w:r>
      <w:r w:rsidR="001C624F" w:rsidRPr="00117B14">
        <w:rPr>
          <w:rFonts w:ascii="Times New Roman" w:hAnsi="Times New Roman" w:cs="Times New Roman"/>
          <w:sz w:val="28"/>
          <w:szCs w:val="28"/>
          <w:lang w:val="uk-UA"/>
        </w:rPr>
        <w:t>льност</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або ступенем розгалуже</w:t>
      </w:r>
      <w:r w:rsidRPr="00117B14">
        <w:rPr>
          <w:rFonts w:ascii="Times New Roman" w:hAnsi="Times New Roman" w:cs="Times New Roman"/>
          <w:sz w:val="28"/>
          <w:szCs w:val="28"/>
          <w:lang w:val="uk-UA"/>
        </w:rPr>
        <w:t>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своїх операц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Так, деяк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F951E0">
        <w:rPr>
          <w:rFonts w:ascii="Times New Roman" w:hAnsi="Times New Roman" w:cs="Times New Roman"/>
          <w:sz w:val="28"/>
          <w:szCs w:val="28"/>
          <w:lang w:val="uk-UA"/>
        </w:rPr>
        <w:t>міжнародн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ють на глобальному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мають 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тк</w:t>
      </w:r>
      <w:r w:rsidR="001C624F" w:rsidRPr="00117B14">
        <w:rPr>
          <w:rFonts w:ascii="Times New Roman" w:hAnsi="Times New Roman" w:cs="Times New Roman"/>
          <w:sz w:val="28"/>
          <w:szCs w:val="28"/>
          <w:lang w:val="uk-UA"/>
        </w:rPr>
        <w:t>о оформлену корпоративну струк</w:t>
      </w:r>
      <w:r w:rsidRPr="00117B14">
        <w:rPr>
          <w:rFonts w:ascii="Times New Roman" w:hAnsi="Times New Roman" w:cs="Times New Roman"/>
          <w:sz w:val="28"/>
          <w:szCs w:val="28"/>
          <w:lang w:val="uk-UA"/>
        </w:rPr>
        <w:t>туру (колумб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йський наркокартель Кал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зняються</w:t>
      </w:r>
      <w:r w:rsidR="001C624F" w:rsidRPr="00117B14">
        <w:rPr>
          <w:rFonts w:ascii="Times New Roman" w:hAnsi="Times New Roman" w:cs="Times New Roman"/>
          <w:sz w:val="28"/>
          <w:szCs w:val="28"/>
          <w:lang w:val="uk-UA"/>
        </w:rPr>
        <w:t xml:space="preserve"> меншою масштабн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стю своїх опе</w:t>
      </w:r>
      <w:r w:rsidRPr="00117B14">
        <w:rPr>
          <w:rFonts w:ascii="Times New Roman" w:hAnsi="Times New Roman" w:cs="Times New Roman"/>
          <w:sz w:val="28"/>
          <w:szCs w:val="28"/>
          <w:lang w:val="uk-UA"/>
        </w:rPr>
        <w:t>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проте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льшою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йною гнучк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структурою типу мереж</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ади, тонги). </w:t>
      </w:r>
    </w:p>
    <w:p w:rsidR="000C218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Cп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льною їх рисою є участь у заборонених законом формах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лової активност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включаючи продаж незаконних товар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послуг, незаконну контрабанду товар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що виробляються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лком легально, крад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жку таких тов</w:t>
      </w:r>
      <w:r w:rsidR="001C624F" w:rsidRPr="00117B14">
        <w:rPr>
          <w:rFonts w:ascii="Times New Roman" w:hAnsi="Times New Roman" w:cs="Times New Roman"/>
          <w:sz w:val="28"/>
          <w:szCs w:val="28"/>
          <w:lang w:val="uk-UA"/>
        </w:rPr>
        <w:t>ар</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в чи вс</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три типи операц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й [12</w:t>
      </w:r>
      <w:r w:rsidRPr="00117B14">
        <w:rPr>
          <w:rFonts w:ascii="Times New Roman" w:hAnsi="Times New Roman" w:cs="Times New Roman"/>
          <w:sz w:val="28"/>
          <w:szCs w:val="28"/>
          <w:lang w:val="uk-UA"/>
        </w:rPr>
        <w:t xml:space="preserve">]. </w:t>
      </w:r>
    </w:p>
    <w:p w:rsidR="000C218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Варто зазначити, що така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льна ознака як участь у заборон</w:t>
      </w:r>
      <w:r w:rsidR="001C624F" w:rsidRPr="00117B14">
        <w:rPr>
          <w:rFonts w:ascii="Times New Roman" w:hAnsi="Times New Roman" w:cs="Times New Roman"/>
          <w:sz w:val="28"/>
          <w:szCs w:val="28"/>
          <w:lang w:val="uk-UA"/>
        </w:rPr>
        <w:t>ених формах д</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w:t>
      </w:r>
      <w:r w:rsidR="00F951E0">
        <w:rPr>
          <w:rFonts w:ascii="Times New Roman" w:hAnsi="Times New Roman" w:cs="Times New Roman"/>
          <w:sz w:val="28"/>
          <w:szCs w:val="28"/>
          <w:lang w:val="uk-UA"/>
        </w:rPr>
        <w:t>міжнародн</w:t>
      </w:r>
      <w:r w:rsidRPr="00117B14">
        <w:rPr>
          <w:rFonts w:ascii="Times New Roman" w:hAnsi="Times New Roman" w:cs="Times New Roman"/>
          <w:sz w:val="28"/>
          <w:szCs w:val="28"/>
          <w:lang w:val="uk-UA"/>
        </w:rPr>
        <w:t>их злочи</w:t>
      </w:r>
      <w:r w:rsidR="001C624F" w:rsidRPr="00117B14">
        <w:rPr>
          <w:rFonts w:ascii="Times New Roman" w:hAnsi="Times New Roman" w:cs="Times New Roman"/>
          <w:sz w:val="28"/>
          <w:szCs w:val="28"/>
          <w:lang w:val="uk-UA"/>
        </w:rPr>
        <w:t>нних орган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й може поєднува</w:t>
      </w:r>
      <w:r w:rsidRPr="00117B14">
        <w:rPr>
          <w:rFonts w:ascii="Times New Roman" w:hAnsi="Times New Roman" w:cs="Times New Roman"/>
          <w:sz w:val="28"/>
          <w:szCs w:val="28"/>
          <w:lang w:val="uk-UA"/>
        </w:rPr>
        <w:t>тись ними з веденням на перший погляд законної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 з метою прикриття злочинних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янь. </w:t>
      </w:r>
    </w:p>
    <w:p w:rsidR="001C624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Досл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джую</w:t>
      </w:r>
      <w:r w:rsidR="001C624F" w:rsidRPr="00117B14">
        <w:rPr>
          <w:rFonts w:ascii="Times New Roman" w:hAnsi="Times New Roman" w:cs="Times New Roman"/>
          <w:sz w:val="28"/>
          <w:szCs w:val="28"/>
          <w:lang w:val="uk-UA"/>
        </w:rPr>
        <w:t xml:space="preserve">чи стан </w:t>
      </w:r>
      <w:r w:rsidR="00F951E0">
        <w:rPr>
          <w:rFonts w:ascii="Times New Roman" w:hAnsi="Times New Roman" w:cs="Times New Roman"/>
          <w:sz w:val="28"/>
          <w:szCs w:val="28"/>
          <w:lang w:val="uk-UA"/>
        </w:rPr>
        <w:t>міжнародн</w:t>
      </w:r>
      <w:r w:rsidR="001C624F" w:rsidRPr="00117B14">
        <w:rPr>
          <w:rFonts w:ascii="Times New Roman" w:hAnsi="Times New Roman" w:cs="Times New Roman"/>
          <w:sz w:val="28"/>
          <w:szCs w:val="28"/>
          <w:lang w:val="uk-UA"/>
        </w:rPr>
        <w:t>ої орга</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В.В.Меркушин для з’ясування сутност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еволюц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масштабност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розповсюдження </w:t>
      </w:r>
      <w:r w:rsidR="00F951E0">
        <w:rPr>
          <w:rFonts w:ascii="Times New Roman" w:hAnsi="Times New Roman" w:cs="Times New Roman"/>
          <w:sz w:val="28"/>
          <w:szCs w:val="28"/>
          <w:lang w:val="uk-UA"/>
        </w:rPr>
        <w:t>міжнародн</w:t>
      </w:r>
      <w:r w:rsidRPr="00117B14">
        <w:rPr>
          <w:rFonts w:ascii="Times New Roman" w:hAnsi="Times New Roman" w:cs="Times New Roman"/>
          <w:sz w:val="28"/>
          <w:szCs w:val="28"/>
          <w:lang w:val="uk-UA"/>
        </w:rPr>
        <w:t>их злочинних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пропонує 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ставити так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за дек</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лькома критер</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ями: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1) структу</w:t>
      </w:r>
      <w:r w:rsidR="000C218F" w:rsidRPr="00117B14">
        <w:rPr>
          <w:rFonts w:ascii="Times New Roman" w:hAnsi="Times New Roman" w:cs="Times New Roman"/>
          <w:sz w:val="28"/>
          <w:szCs w:val="28"/>
          <w:lang w:val="uk-UA"/>
        </w:rPr>
        <w:t xml:space="preserve">рою; </w:t>
      </w:r>
    </w:p>
    <w:p w:rsidR="001C624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2) осно</w:t>
      </w:r>
      <w:r w:rsidR="001C624F" w:rsidRPr="00117B14">
        <w:rPr>
          <w:rFonts w:ascii="Times New Roman" w:hAnsi="Times New Roman" w:cs="Times New Roman"/>
          <w:sz w:val="28"/>
          <w:szCs w:val="28"/>
          <w:lang w:val="uk-UA"/>
        </w:rPr>
        <w:t>вними напрямками (сферами) зло</w:t>
      </w:r>
      <w:r w:rsidRPr="00117B14">
        <w:rPr>
          <w:rFonts w:ascii="Times New Roman" w:hAnsi="Times New Roman" w:cs="Times New Roman"/>
          <w:sz w:val="28"/>
          <w:szCs w:val="28"/>
          <w:lang w:val="uk-UA"/>
        </w:rPr>
        <w:t>чинної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3) основними рег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онами роз</w:t>
      </w:r>
      <w:r w:rsidR="000C218F" w:rsidRPr="00117B14">
        <w:rPr>
          <w:rFonts w:ascii="Times New Roman" w:hAnsi="Times New Roman" w:cs="Times New Roman"/>
          <w:sz w:val="28"/>
          <w:szCs w:val="28"/>
          <w:lang w:val="uk-UA"/>
        </w:rPr>
        <w:t>повсюдження злочинної д</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[1</w:t>
      </w:r>
      <w:r w:rsidRPr="00117B14">
        <w:rPr>
          <w:rFonts w:ascii="Times New Roman" w:hAnsi="Times New Roman" w:cs="Times New Roman"/>
          <w:sz w:val="28"/>
          <w:szCs w:val="28"/>
          <w:lang w:val="uk-UA"/>
        </w:rPr>
        <w:t>3</w:t>
      </w:r>
      <w:r w:rsidR="000C218F" w:rsidRPr="00117B14">
        <w:rPr>
          <w:rFonts w:ascii="Times New Roman" w:hAnsi="Times New Roman" w:cs="Times New Roman"/>
          <w:sz w:val="28"/>
          <w:szCs w:val="28"/>
          <w:lang w:val="uk-UA"/>
        </w:rPr>
        <w:t xml:space="preserve">]. </w:t>
      </w:r>
    </w:p>
    <w:p w:rsidR="001C624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Даний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w:t>
      </w:r>
      <w:r w:rsidR="001C624F" w:rsidRPr="00117B14">
        <w:rPr>
          <w:rFonts w:ascii="Times New Roman" w:hAnsi="Times New Roman" w:cs="Times New Roman"/>
          <w:sz w:val="28"/>
          <w:szCs w:val="28"/>
          <w:lang w:val="uk-UA"/>
        </w:rPr>
        <w:t>х</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д дозволить виявити та систе</w:t>
      </w:r>
      <w:r w:rsidRPr="00117B14">
        <w:rPr>
          <w:rFonts w:ascii="Times New Roman" w:hAnsi="Times New Roman" w:cs="Times New Roman"/>
          <w:sz w:val="28"/>
          <w:szCs w:val="28"/>
          <w:lang w:val="uk-UA"/>
        </w:rPr>
        <w:t>матизувати загал</w:t>
      </w:r>
      <w:r w:rsidR="001C624F" w:rsidRPr="00117B14">
        <w:rPr>
          <w:rFonts w:ascii="Times New Roman" w:hAnsi="Times New Roman" w:cs="Times New Roman"/>
          <w:sz w:val="28"/>
          <w:szCs w:val="28"/>
          <w:lang w:val="uk-UA"/>
        </w:rPr>
        <w:t>ьн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та специф</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чн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якост</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w:t>
      </w:r>
      <w:r w:rsidR="00F951E0">
        <w:rPr>
          <w:rFonts w:ascii="Times New Roman" w:hAnsi="Times New Roman" w:cs="Times New Roman"/>
          <w:sz w:val="28"/>
          <w:szCs w:val="28"/>
          <w:lang w:val="uk-UA"/>
        </w:rPr>
        <w:t>міжнародн</w:t>
      </w:r>
      <w:r w:rsidRPr="00117B14">
        <w:rPr>
          <w:rFonts w:ascii="Times New Roman" w:hAnsi="Times New Roman" w:cs="Times New Roman"/>
          <w:sz w:val="28"/>
          <w:szCs w:val="28"/>
          <w:lang w:val="uk-UA"/>
        </w:rPr>
        <w:t>их злочинних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з’ясувати їх загрозу св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товому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втовариству та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дтвердити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о</w:t>
      </w:r>
      <w:r w:rsidR="001C624F" w:rsidRPr="00117B14">
        <w:rPr>
          <w:rFonts w:ascii="Times New Roman" w:hAnsi="Times New Roman" w:cs="Times New Roman"/>
          <w:sz w:val="28"/>
          <w:szCs w:val="28"/>
          <w:lang w:val="uk-UA"/>
        </w:rPr>
        <w:t>б’єднання зусиль держав у боро</w:t>
      </w:r>
      <w:r w:rsidRPr="00117B14">
        <w:rPr>
          <w:rFonts w:ascii="Times New Roman" w:hAnsi="Times New Roman" w:cs="Times New Roman"/>
          <w:sz w:val="28"/>
          <w:szCs w:val="28"/>
          <w:lang w:val="uk-UA"/>
        </w:rPr>
        <w:t>тьб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нею. </w:t>
      </w:r>
    </w:p>
    <w:p w:rsidR="001C624F" w:rsidRPr="00117B14" w:rsidRDefault="00F951E0" w:rsidP="00AE1399">
      <w:pPr>
        <w:pStyle w:val="a4"/>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Міжнародн</w:t>
      </w:r>
      <w:r w:rsidR="001C624F" w:rsidRPr="00117B14">
        <w:rPr>
          <w:rFonts w:ascii="Times New Roman" w:hAnsi="Times New Roman" w:cs="Times New Roman"/>
          <w:sz w:val="28"/>
          <w:szCs w:val="28"/>
          <w:lang w:val="uk-UA"/>
        </w:rPr>
        <w:t>а орган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зована злочин</w:t>
      </w:r>
      <w:r w:rsidR="000C218F"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сть найчаст</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ше асоц</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юється </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з сицил</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йською маф</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єю. Але с</w:t>
      </w:r>
      <w:r w:rsidR="001C624F" w:rsidRPr="00117B14">
        <w:rPr>
          <w:rFonts w:ascii="Times New Roman" w:hAnsi="Times New Roman" w:cs="Times New Roman"/>
          <w:sz w:val="28"/>
          <w:szCs w:val="28"/>
          <w:lang w:val="uk-UA"/>
        </w:rPr>
        <w:t xml:space="preserve">учасна </w:t>
      </w:r>
      <w:r>
        <w:rPr>
          <w:rFonts w:ascii="Times New Roman" w:hAnsi="Times New Roman" w:cs="Times New Roman"/>
          <w:sz w:val="28"/>
          <w:szCs w:val="28"/>
          <w:lang w:val="uk-UA"/>
        </w:rPr>
        <w:t>міжнародн</w:t>
      </w:r>
      <w:r w:rsidR="001C624F" w:rsidRPr="00117B14">
        <w:rPr>
          <w:rFonts w:ascii="Times New Roman" w:hAnsi="Times New Roman" w:cs="Times New Roman"/>
          <w:sz w:val="28"/>
          <w:szCs w:val="28"/>
          <w:lang w:val="uk-UA"/>
        </w:rPr>
        <w:t>а злочинн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сть не обмежується лише </w:t>
      </w:r>
      <w:r w:rsidR="00AE1399" w:rsidRPr="00117B14">
        <w:rPr>
          <w:rFonts w:ascii="Times New Roman" w:hAnsi="Times New Roman" w:cs="Times New Roman"/>
          <w:sz w:val="28"/>
          <w:szCs w:val="28"/>
          <w:lang w:val="uk-UA"/>
        </w:rPr>
        <w:t>«представниками»</w:t>
      </w:r>
      <w:r w:rsidR="000C218F"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ї, не останню роль в</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грають </w:t>
      </w:r>
      <w:r w:rsidR="00AE1399" w:rsidRPr="00117B14">
        <w:rPr>
          <w:rFonts w:ascii="Times New Roman" w:hAnsi="Times New Roman" w:cs="Times New Roman"/>
          <w:sz w:val="28"/>
          <w:szCs w:val="28"/>
          <w:lang w:val="uk-UA"/>
        </w:rPr>
        <w:t>колумб</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йськ</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картел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японська «якудза», китайськ</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«тр</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ади»</w:t>
      </w:r>
      <w:r w:rsidR="000C218F" w:rsidRPr="00117B14">
        <w:rPr>
          <w:rFonts w:ascii="Times New Roman" w:hAnsi="Times New Roman" w:cs="Times New Roman"/>
          <w:sz w:val="28"/>
          <w:szCs w:val="28"/>
          <w:lang w:val="uk-UA"/>
        </w:rPr>
        <w:t xml:space="preserve"> та </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0C218F" w:rsidRPr="00117B14">
        <w:rPr>
          <w:rFonts w:ascii="Times New Roman" w:hAnsi="Times New Roman" w:cs="Times New Roman"/>
          <w:sz w:val="28"/>
          <w:szCs w:val="28"/>
          <w:lang w:val="uk-UA"/>
        </w:rPr>
        <w:t xml:space="preserve">ї. </w:t>
      </w:r>
    </w:p>
    <w:p w:rsidR="001C624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Л.В.</w:t>
      </w:r>
      <w:r w:rsidR="00AE1399" w:rsidRP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Багр</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й-Шахматов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К.М. Бур</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ч, досл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джуючи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зовану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указують, що маф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 злочинне об’єднання,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втовариство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пересл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дують, нар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корисливими, так</w:t>
      </w:r>
      <w:r w:rsidR="00AE1399" w:rsidRPr="00117B14">
        <w:rPr>
          <w:rFonts w:ascii="Times New Roman" w:hAnsi="Times New Roman" w:cs="Times New Roman"/>
          <w:sz w:val="28"/>
          <w:szCs w:val="28"/>
          <w:lang w:val="uk-UA"/>
        </w:rPr>
        <w:t xml:space="preserve">ож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визначен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пол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тичн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[14</w:t>
      </w:r>
      <w:r w:rsidRPr="00117B14">
        <w:rPr>
          <w:rFonts w:ascii="Times New Roman" w:hAnsi="Times New Roman" w:cs="Times New Roman"/>
          <w:sz w:val="28"/>
          <w:szCs w:val="28"/>
          <w:lang w:val="uk-UA"/>
        </w:rPr>
        <w:t xml:space="preserve">]. </w:t>
      </w:r>
    </w:p>
    <w:p w:rsidR="001C624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Це вищий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вень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злочинц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формально не пов’язан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якими зобов’язаннями один перед одним. Вони, як правило, займають висок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посади н</w:t>
      </w:r>
      <w:r w:rsidR="00AE1399" w:rsidRPr="00117B14">
        <w:rPr>
          <w:rFonts w:ascii="Times New Roman" w:hAnsi="Times New Roman" w:cs="Times New Roman"/>
          <w:sz w:val="28"/>
          <w:szCs w:val="28"/>
          <w:lang w:val="uk-UA"/>
        </w:rPr>
        <w:t>а державн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й служб</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в громадсь</w:t>
      </w:r>
      <w:r w:rsidRPr="00117B14">
        <w:rPr>
          <w:rFonts w:ascii="Times New Roman" w:hAnsi="Times New Roman" w:cs="Times New Roman"/>
          <w:sz w:val="28"/>
          <w:szCs w:val="28"/>
          <w:lang w:val="uk-UA"/>
        </w:rPr>
        <w:t>ких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ях </w:t>
      </w:r>
      <w:r w:rsidR="00AE1399" w:rsidRPr="00117B14">
        <w:rPr>
          <w:rFonts w:ascii="Times New Roman" w:hAnsi="Times New Roman" w:cs="Times New Roman"/>
          <w:sz w:val="28"/>
          <w:szCs w:val="28"/>
          <w:lang w:val="uk-UA"/>
        </w:rPr>
        <w:t>(парт</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йн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дери)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використо</w:t>
      </w:r>
      <w:r w:rsidRPr="00117B14">
        <w:rPr>
          <w:rFonts w:ascii="Times New Roman" w:hAnsi="Times New Roman" w:cs="Times New Roman"/>
          <w:sz w:val="28"/>
          <w:szCs w:val="28"/>
          <w:lang w:val="uk-UA"/>
        </w:rPr>
        <w:t>вуючи св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статус, визначають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тику або приймають виг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конкретним особам, групам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Вони в</w:t>
      </w:r>
      <w:r w:rsidR="00AE1399" w:rsidRPr="00117B14">
        <w:rPr>
          <w:rFonts w:ascii="Times New Roman" w:hAnsi="Times New Roman" w:cs="Times New Roman"/>
          <w:sz w:val="28"/>
          <w:szCs w:val="28"/>
          <w:lang w:val="uk-UA"/>
        </w:rPr>
        <w:t>чиняють так</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ї, будучи корум</w:t>
      </w:r>
      <w:r w:rsidRPr="00117B14">
        <w:rPr>
          <w:rFonts w:ascii="Times New Roman" w:hAnsi="Times New Roman" w:cs="Times New Roman"/>
          <w:sz w:val="28"/>
          <w:szCs w:val="28"/>
          <w:lang w:val="uk-UA"/>
        </w:rPr>
        <w:t xml:space="preserve">пованими особами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саме цих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 найчаст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 називають маф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p>
    <w:p w:rsidR="001C624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Сицил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є одним з рег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 якому маф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має най</w:t>
      </w:r>
      <w:r w:rsidR="00AE1399" w:rsidRPr="00117B14">
        <w:rPr>
          <w:rFonts w:ascii="Times New Roman" w:hAnsi="Times New Roman" w:cs="Times New Roman"/>
          <w:sz w:val="28"/>
          <w:szCs w:val="28"/>
          <w:lang w:val="uk-UA"/>
        </w:rPr>
        <w:t>б</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льш сильний вплив та являє со</w:t>
      </w:r>
      <w:r w:rsidRPr="00117B14">
        <w:rPr>
          <w:rFonts w:ascii="Times New Roman" w:hAnsi="Times New Roman" w:cs="Times New Roman"/>
          <w:sz w:val="28"/>
          <w:szCs w:val="28"/>
          <w:lang w:val="uk-UA"/>
        </w:rPr>
        <w:t xml:space="preserve">бою об’єднання </w:t>
      </w:r>
      <w:r w:rsidR="00AE1399" w:rsidRPr="00117B14">
        <w:rPr>
          <w:rFonts w:ascii="Times New Roman" w:hAnsi="Times New Roman" w:cs="Times New Roman"/>
          <w:sz w:val="28"/>
          <w:szCs w:val="28"/>
          <w:lang w:val="uk-UA"/>
        </w:rPr>
        <w:t>клан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 основним видом д</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яльно</w:t>
      </w:r>
      <w:r w:rsidRPr="00117B14">
        <w:rPr>
          <w:rFonts w:ascii="Times New Roman" w:hAnsi="Times New Roman" w:cs="Times New Roman"/>
          <w:sz w:val="28"/>
          <w:szCs w:val="28"/>
          <w:lang w:val="uk-UA"/>
        </w:rPr>
        <w:t>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яких є торг</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вля наркотиками, вимагання, в</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дмивання «брудних» кошт</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контроль п</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дпри</w:t>
      </w:r>
      <w:r w:rsidRPr="00117B14">
        <w:rPr>
          <w:rFonts w:ascii="Times New Roman" w:hAnsi="Times New Roman" w:cs="Times New Roman"/>
          <w:sz w:val="28"/>
          <w:szCs w:val="28"/>
          <w:lang w:val="uk-UA"/>
        </w:rPr>
        <w:t>ємств,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мають для неї важливе значення. </w:t>
      </w:r>
    </w:p>
    <w:p w:rsidR="001C624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Для сицил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йської маф</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ї характерна наяв</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сть жорсткої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єрарх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 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м’ї з можлив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для зросту та роз</w:t>
      </w:r>
      <w:r w:rsidR="00AE1399" w:rsidRPr="00117B14">
        <w:rPr>
          <w:rFonts w:ascii="Times New Roman" w:hAnsi="Times New Roman" w:cs="Times New Roman"/>
          <w:sz w:val="28"/>
          <w:szCs w:val="28"/>
          <w:lang w:val="uk-UA"/>
        </w:rPr>
        <w:t>под</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лом ролей, санкц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й за пору</w:t>
      </w:r>
      <w:r w:rsidRPr="00117B14">
        <w:rPr>
          <w:rFonts w:ascii="Times New Roman" w:hAnsi="Times New Roman" w:cs="Times New Roman"/>
          <w:sz w:val="28"/>
          <w:szCs w:val="28"/>
          <w:lang w:val="uk-UA"/>
        </w:rPr>
        <w:t xml:space="preserve">шення норм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доступ до будь-яких незаконних справ.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того, в основ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йських злочинних угруповань у першу чергу зак</w:t>
      </w:r>
      <w:r w:rsidR="00AE1399" w:rsidRPr="00117B14">
        <w:rPr>
          <w:rFonts w:ascii="Times New Roman" w:hAnsi="Times New Roman" w:cs="Times New Roman"/>
          <w:sz w:val="28"/>
          <w:szCs w:val="28"/>
          <w:lang w:val="uk-UA"/>
        </w:rPr>
        <w:t>он мовчання та т</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сн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зв’язки («омерта»</w:t>
      </w:r>
      <w:r w:rsidRPr="00117B14">
        <w:rPr>
          <w:rFonts w:ascii="Times New Roman" w:hAnsi="Times New Roman" w:cs="Times New Roman"/>
          <w:sz w:val="28"/>
          <w:szCs w:val="28"/>
          <w:lang w:val="uk-UA"/>
        </w:rPr>
        <w:t xml:space="preserve">). </w:t>
      </w:r>
    </w:p>
    <w:p w:rsidR="001C624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У ширшому</w:t>
      </w:r>
      <w:r w:rsidR="00AE1399" w:rsidRPr="00117B14">
        <w:rPr>
          <w:rFonts w:ascii="Times New Roman" w:hAnsi="Times New Roman" w:cs="Times New Roman"/>
          <w:sz w:val="28"/>
          <w:szCs w:val="28"/>
          <w:lang w:val="uk-UA"/>
        </w:rPr>
        <w:t xml:space="preserve"> значенн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д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йською маф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потр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бно </w:t>
      </w:r>
      <w:r w:rsidR="00AE1399" w:rsidRPr="00117B14">
        <w:rPr>
          <w:rFonts w:ascii="Times New Roman" w:hAnsi="Times New Roman" w:cs="Times New Roman"/>
          <w:sz w:val="28"/>
          <w:szCs w:val="28"/>
          <w:lang w:val="uk-UA"/>
        </w:rPr>
        <w:t>розглядати ще й Каморру, Ндран</w:t>
      </w:r>
      <w:r w:rsidRPr="00117B14">
        <w:rPr>
          <w:rFonts w:ascii="Times New Roman" w:hAnsi="Times New Roman" w:cs="Times New Roman"/>
          <w:sz w:val="28"/>
          <w:szCs w:val="28"/>
          <w:lang w:val="uk-UA"/>
        </w:rPr>
        <w:t xml:space="preserve">гетту та Сакра </w:t>
      </w:r>
      <w:r w:rsidR="00AE1399" w:rsidRPr="00117B14">
        <w:rPr>
          <w:rFonts w:ascii="Times New Roman" w:hAnsi="Times New Roman" w:cs="Times New Roman"/>
          <w:sz w:val="28"/>
          <w:szCs w:val="28"/>
          <w:lang w:val="uk-UA"/>
        </w:rPr>
        <w:t>корона ун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ту. Виникнення Камор</w:t>
      </w:r>
      <w:r w:rsidRPr="00117B14">
        <w:rPr>
          <w:rFonts w:ascii="Times New Roman" w:hAnsi="Times New Roman" w:cs="Times New Roman"/>
          <w:sz w:val="28"/>
          <w:szCs w:val="28"/>
          <w:lang w:val="uk-UA"/>
        </w:rPr>
        <w:t xml:space="preserve">ри 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сторичному</w:t>
      </w:r>
      <w:r w:rsidR="00AE1399" w:rsidRPr="00117B14">
        <w:rPr>
          <w:rFonts w:ascii="Times New Roman" w:hAnsi="Times New Roman" w:cs="Times New Roman"/>
          <w:sz w:val="28"/>
          <w:szCs w:val="28"/>
          <w:lang w:val="uk-UA"/>
        </w:rPr>
        <w:t xml:space="preserve"> простор</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зб</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гається з намаган</w:t>
      </w:r>
      <w:r w:rsidRPr="00117B14">
        <w:rPr>
          <w:rFonts w:ascii="Times New Roman" w:hAnsi="Times New Roman" w:cs="Times New Roman"/>
          <w:sz w:val="28"/>
          <w:szCs w:val="28"/>
          <w:lang w:val="uk-UA"/>
        </w:rPr>
        <w:t xml:space="preserve">нями засуджених Неаполя створити </w:t>
      </w:r>
      <w:r w:rsidRPr="00117B14">
        <w:rPr>
          <w:rFonts w:ascii="Times New Roman" w:hAnsi="Times New Roman" w:cs="Times New Roman"/>
          <w:sz w:val="28"/>
          <w:szCs w:val="28"/>
          <w:lang w:val="uk-UA"/>
        </w:rPr>
        <w:lastRenderedPageBreak/>
        <w:t>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для захисту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 </w:t>
      </w:r>
      <w:r w:rsidR="00AE1399" w:rsidRPr="00117B14">
        <w:rPr>
          <w:rFonts w:ascii="Times New Roman" w:hAnsi="Times New Roman" w:cs="Times New Roman"/>
          <w:sz w:val="28"/>
          <w:szCs w:val="28"/>
          <w:lang w:val="uk-UA"/>
        </w:rPr>
        <w:t>насильства, яке до них застосо</w:t>
      </w:r>
      <w:r w:rsidRPr="00117B14">
        <w:rPr>
          <w:rFonts w:ascii="Times New Roman" w:hAnsi="Times New Roman" w:cs="Times New Roman"/>
          <w:sz w:val="28"/>
          <w:szCs w:val="28"/>
          <w:lang w:val="uk-UA"/>
        </w:rPr>
        <w:t>вували наглядач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[1</w:t>
      </w:r>
      <w:r w:rsidR="00AE1399" w:rsidRPr="00117B14">
        <w:rPr>
          <w:rFonts w:ascii="Times New Roman" w:hAnsi="Times New Roman" w:cs="Times New Roman"/>
          <w:sz w:val="28"/>
          <w:szCs w:val="28"/>
          <w:lang w:val="uk-UA"/>
        </w:rPr>
        <w:t>3</w:t>
      </w:r>
      <w:r w:rsidRPr="00117B14">
        <w:rPr>
          <w:rFonts w:ascii="Times New Roman" w:hAnsi="Times New Roman" w:cs="Times New Roman"/>
          <w:sz w:val="28"/>
          <w:szCs w:val="28"/>
          <w:lang w:val="uk-UA"/>
        </w:rPr>
        <w:t xml:space="preserve">]. </w:t>
      </w:r>
    </w:p>
    <w:p w:rsidR="001C624F" w:rsidRPr="00117B14" w:rsidRDefault="000C218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В результат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зв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льнення засуджен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створили злочин</w:t>
      </w:r>
      <w:r w:rsidR="00AE1399" w:rsidRPr="00117B14">
        <w:rPr>
          <w:rFonts w:ascii="Times New Roman" w:hAnsi="Times New Roman" w:cs="Times New Roman"/>
          <w:sz w:val="28"/>
          <w:szCs w:val="28"/>
          <w:lang w:val="uk-UA"/>
        </w:rPr>
        <w:t>ну орган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ю, яка почала кон</w:t>
      </w:r>
      <w:r w:rsidRPr="00117B14">
        <w:rPr>
          <w:rFonts w:ascii="Times New Roman" w:hAnsi="Times New Roman" w:cs="Times New Roman"/>
          <w:sz w:val="28"/>
          <w:szCs w:val="28"/>
          <w:lang w:val="uk-UA"/>
        </w:rPr>
        <w:t xml:space="preserve">тролювати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заклади, займатись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влею наркотиками, зброєю, проституц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та кон</w:t>
      </w:r>
      <w:r w:rsidR="00AE1399" w:rsidRPr="00117B14">
        <w:rPr>
          <w:rFonts w:ascii="Times New Roman" w:hAnsi="Times New Roman" w:cs="Times New Roman"/>
          <w:sz w:val="28"/>
          <w:szCs w:val="28"/>
          <w:lang w:val="uk-UA"/>
        </w:rPr>
        <w:t>тра</w:t>
      </w:r>
      <w:r w:rsidR="001C624F" w:rsidRPr="00117B14">
        <w:rPr>
          <w:rFonts w:ascii="Times New Roman" w:hAnsi="Times New Roman" w:cs="Times New Roman"/>
          <w:sz w:val="28"/>
          <w:szCs w:val="28"/>
          <w:lang w:val="uk-UA"/>
        </w:rPr>
        <w:t>бандою. Основною територ</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єю її д</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є П</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вденна Америк</w:t>
      </w:r>
      <w:r w:rsidR="00AE1399" w:rsidRPr="00117B14">
        <w:rPr>
          <w:rFonts w:ascii="Times New Roman" w:hAnsi="Times New Roman" w:cs="Times New Roman"/>
          <w:sz w:val="28"/>
          <w:szCs w:val="28"/>
          <w:lang w:val="uk-UA"/>
        </w:rPr>
        <w:t>а, але спостер</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гається її д</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яль</w:t>
      </w:r>
      <w:r w:rsidR="001C624F"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сть </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в країнах Європи. Ндрангетта ж, окр</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м торг</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наркотиками та в</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дмиванням отриманих в</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д неї кошт</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в, </w:t>
      </w:r>
      <w:r w:rsidR="00AE1399" w:rsidRPr="00117B14">
        <w:rPr>
          <w:rFonts w:ascii="Times New Roman" w:hAnsi="Times New Roman" w:cs="Times New Roman"/>
          <w:sz w:val="28"/>
          <w:szCs w:val="28"/>
          <w:lang w:val="uk-UA"/>
        </w:rPr>
        <w:t>займається незаконними операц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ями з грошов</w:t>
      </w:r>
      <w:r w:rsidR="00AE1399" w:rsidRPr="00117B14">
        <w:rPr>
          <w:rFonts w:ascii="Times New Roman" w:hAnsi="Times New Roman" w:cs="Times New Roman"/>
          <w:sz w:val="28"/>
          <w:szCs w:val="28"/>
          <w:lang w:val="uk-UA"/>
        </w:rPr>
        <w:t>ими фондами в кредитно-ф</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нансо</w:t>
      </w:r>
      <w:r w:rsidR="001C624F" w:rsidRPr="00117B14">
        <w:rPr>
          <w:rFonts w:ascii="Times New Roman" w:hAnsi="Times New Roman" w:cs="Times New Roman"/>
          <w:sz w:val="28"/>
          <w:szCs w:val="28"/>
          <w:lang w:val="uk-UA"/>
        </w:rPr>
        <w:t>в</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Вона поширює свою</w:t>
      </w:r>
      <w:r w:rsidR="00AE1399"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сть у Ту</w:t>
      </w:r>
      <w:r w:rsidR="001C624F" w:rsidRPr="00117B14">
        <w:rPr>
          <w:rFonts w:ascii="Times New Roman" w:hAnsi="Times New Roman" w:cs="Times New Roman"/>
          <w:sz w:val="28"/>
          <w:szCs w:val="28"/>
          <w:lang w:val="uk-UA"/>
        </w:rPr>
        <w:t>реччин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Австрал</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ї, 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меччин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та </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нших країнах Європи. Сакра к</w:t>
      </w:r>
      <w:r w:rsidR="00AE1399" w:rsidRPr="00117B14">
        <w:rPr>
          <w:rFonts w:ascii="Times New Roman" w:hAnsi="Times New Roman" w:cs="Times New Roman"/>
          <w:sz w:val="28"/>
          <w:szCs w:val="28"/>
          <w:lang w:val="uk-UA"/>
        </w:rPr>
        <w:t>орона ун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та – це злочинна орга</w:t>
      </w:r>
      <w:r w:rsidR="001C624F"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я, яка в основному займається торг</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влею наркотиками та</w:t>
      </w:r>
      <w:r w:rsidR="00AE1399" w:rsidRPr="00117B14">
        <w:rPr>
          <w:rFonts w:ascii="Times New Roman" w:hAnsi="Times New Roman" w:cs="Times New Roman"/>
          <w:sz w:val="28"/>
          <w:szCs w:val="28"/>
          <w:lang w:val="uk-UA"/>
        </w:rPr>
        <w:t xml:space="preserve"> зброєю, вимаганням, контрабан</w:t>
      </w:r>
      <w:r w:rsidR="001C624F" w:rsidRPr="00117B14">
        <w:rPr>
          <w:rFonts w:ascii="Times New Roman" w:hAnsi="Times New Roman" w:cs="Times New Roman"/>
          <w:sz w:val="28"/>
          <w:szCs w:val="28"/>
          <w:lang w:val="uk-UA"/>
        </w:rPr>
        <w:t xml:space="preserve">дою цигарок та </w:t>
      </w:r>
      <w:r w:rsidR="00AE1399" w:rsidRPr="00117B14">
        <w:rPr>
          <w:rFonts w:ascii="Times New Roman" w:hAnsi="Times New Roman" w:cs="Times New Roman"/>
          <w:sz w:val="28"/>
          <w:szCs w:val="28"/>
          <w:lang w:val="uk-UA"/>
        </w:rPr>
        <w:t>орган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єю незаконної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гра</w:t>
      </w:r>
      <w:r w:rsidR="001C624F"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ї з Китаю та деяких країн Європи. 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угруповання активно використовують виг</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дне географ</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чне положення </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ї, її морськ</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шляхи для проникненн</w:t>
      </w:r>
      <w:r w:rsidR="00AE1399" w:rsidRPr="00117B14">
        <w:rPr>
          <w:rFonts w:ascii="Times New Roman" w:hAnsi="Times New Roman" w:cs="Times New Roman"/>
          <w:sz w:val="28"/>
          <w:szCs w:val="28"/>
          <w:lang w:val="uk-UA"/>
        </w:rPr>
        <w:t>я на вс</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континенти та можливо</w:t>
      </w:r>
      <w:r w:rsidR="001C624F" w:rsidRPr="00117B14">
        <w:rPr>
          <w:rFonts w:ascii="Times New Roman" w:hAnsi="Times New Roman" w:cs="Times New Roman"/>
          <w:sz w:val="28"/>
          <w:szCs w:val="28"/>
          <w:lang w:val="uk-UA"/>
        </w:rPr>
        <w:t>ст</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активного </w:t>
      </w:r>
      <w:r w:rsidR="00AE1399" w:rsidRPr="00117B14">
        <w:rPr>
          <w:rFonts w:ascii="Times New Roman" w:hAnsi="Times New Roman" w:cs="Times New Roman"/>
          <w:sz w:val="28"/>
          <w:szCs w:val="28"/>
          <w:lang w:val="uk-UA"/>
        </w:rPr>
        <w:t>розповсюдження зброї та наркоти</w:t>
      </w:r>
      <w:r w:rsidR="001C624F" w:rsidRPr="00117B14">
        <w:rPr>
          <w:rFonts w:ascii="Times New Roman" w:hAnsi="Times New Roman" w:cs="Times New Roman"/>
          <w:sz w:val="28"/>
          <w:szCs w:val="28"/>
          <w:lang w:val="uk-UA"/>
        </w:rPr>
        <w:t>к</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в ус</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ма можливими та доступними шляхами. </w:t>
      </w:r>
    </w:p>
    <w:p w:rsidR="001C624F" w:rsidRPr="00117B14" w:rsidRDefault="00F951E0" w:rsidP="00AE1399">
      <w:pPr>
        <w:pStyle w:val="a4"/>
        <w:spacing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Міжнародн</w:t>
      </w:r>
      <w:r w:rsidR="00AE1399" w:rsidRPr="00117B14">
        <w:rPr>
          <w:rFonts w:ascii="Times New Roman" w:hAnsi="Times New Roman" w:cs="Times New Roman"/>
          <w:sz w:val="28"/>
          <w:szCs w:val="28"/>
          <w:lang w:val="uk-UA"/>
        </w:rPr>
        <w:t>а орган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зована злочин</w:t>
      </w:r>
      <w:r w:rsidR="001C624F"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сть чинить значний вплив </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на американське сусп</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льство. Де</w:t>
      </w:r>
      <w:r w:rsidR="00AE1399" w:rsidRPr="00117B14">
        <w:rPr>
          <w:rFonts w:ascii="Times New Roman" w:hAnsi="Times New Roman" w:cs="Times New Roman"/>
          <w:sz w:val="28"/>
          <w:szCs w:val="28"/>
          <w:lang w:val="uk-UA"/>
        </w:rPr>
        <w:t>структивний вплив торг</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нарк</w:t>
      </w:r>
      <w:r w:rsidR="001C624F" w:rsidRPr="00117B14">
        <w:rPr>
          <w:rFonts w:ascii="Times New Roman" w:hAnsi="Times New Roman" w:cs="Times New Roman"/>
          <w:sz w:val="28"/>
          <w:szCs w:val="28"/>
          <w:lang w:val="uk-UA"/>
        </w:rPr>
        <w:t>отиками загальнов</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дом</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але руйн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вний вплив </w:t>
      </w:r>
      <w:r>
        <w:rPr>
          <w:rFonts w:ascii="Times New Roman" w:hAnsi="Times New Roman" w:cs="Times New Roman"/>
          <w:sz w:val="28"/>
          <w:szCs w:val="28"/>
          <w:lang w:val="uk-UA"/>
        </w:rPr>
        <w:t>міжнародн</w:t>
      </w:r>
      <w:r w:rsidR="001C624F" w:rsidRPr="00117B14">
        <w:rPr>
          <w:rFonts w:ascii="Times New Roman" w:hAnsi="Times New Roman" w:cs="Times New Roman"/>
          <w:sz w:val="28"/>
          <w:szCs w:val="28"/>
          <w:lang w:val="uk-UA"/>
        </w:rPr>
        <w:t>ої орган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не т</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льки в цьому. М</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жнародна торг</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вля зброєю та людьми, контрабанда р</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дк</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сними видами флори та фауни та м</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жнародн</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ф</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нансов</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 xml:space="preserve"> мах</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нац</w:t>
      </w:r>
      <w:r w:rsidR="00241DD2">
        <w:rPr>
          <w:rFonts w:ascii="Times New Roman" w:hAnsi="Times New Roman" w:cs="Times New Roman"/>
          <w:sz w:val="28"/>
          <w:szCs w:val="28"/>
          <w:lang w:val="uk-UA"/>
        </w:rPr>
        <w:t>i</w:t>
      </w:r>
      <w:r w:rsidR="001C624F" w:rsidRPr="00117B14">
        <w:rPr>
          <w:rFonts w:ascii="Times New Roman" w:hAnsi="Times New Roman" w:cs="Times New Roman"/>
          <w:sz w:val="28"/>
          <w:szCs w:val="28"/>
          <w:lang w:val="uk-UA"/>
        </w:rPr>
        <w:t>ї мають спрямований упере</w:t>
      </w:r>
      <w:r w:rsidR="00AE1399" w:rsidRPr="00117B14">
        <w:rPr>
          <w:rFonts w:ascii="Times New Roman" w:hAnsi="Times New Roman" w:cs="Times New Roman"/>
          <w:sz w:val="28"/>
          <w:szCs w:val="28"/>
          <w:lang w:val="uk-UA"/>
        </w:rPr>
        <w:t>д вплив на здоров’я та ф</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нансо</w:t>
      </w:r>
      <w:r w:rsidR="001C624F" w:rsidRPr="00117B14">
        <w:rPr>
          <w:rFonts w:ascii="Times New Roman" w:hAnsi="Times New Roman" w:cs="Times New Roman"/>
          <w:sz w:val="28"/>
          <w:szCs w:val="28"/>
          <w:lang w:val="uk-UA"/>
        </w:rPr>
        <w:t xml:space="preserve">ве благополуччя американських громадян.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Правоохоронн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органи в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район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Сполучених штат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виявляють 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вершину айсберга;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ючи</w:t>
      </w:r>
      <w:r w:rsidR="00AE1399" w:rsidRPr="00117B14">
        <w:rPr>
          <w:rFonts w:ascii="Times New Roman" w:hAnsi="Times New Roman" w:cs="Times New Roman"/>
          <w:sz w:val="28"/>
          <w:szCs w:val="28"/>
          <w:lang w:val="uk-UA"/>
        </w:rPr>
        <w:t xml:space="preserve"> т</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льки в рамках своєї юрисдик</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вони не здатн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справитись з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жнародними роз</w:t>
      </w:r>
      <w:r w:rsidR="00AE1399" w:rsidRPr="00117B14">
        <w:rPr>
          <w:rFonts w:ascii="Times New Roman" w:hAnsi="Times New Roman" w:cs="Times New Roman"/>
          <w:sz w:val="28"/>
          <w:szCs w:val="28"/>
          <w:lang w:val="uk-UA"/>
        </w:rPr>
        <w:t>м</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рами злочинних орган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й [15</w:t>
      </w:r>
      <w:r w:rsidRPr="00117B14">
        <w:rPr>
          <w:rFonts w:ascii="Times New Roman" w:hAnsi="Times New Roman" w:cs="Times New Roman"/>
          <w:sz w:val="28"/>
          <w:szCs w:val="28"/>
          <w:lang w:val="uk-UA"/>
        </w:rPr>
        <w:t xml:space="preserve">].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Саме пер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од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на терит</w:t>
      </w:r>
      <w:r w:rsidR="00AE1399" w:rsidRPr="00117B14">
        <w:rPr>
          <w:rFonts w:ascii="Times New Roman" w:hAnsi="Times New Roman" w:cs="Times New Roman"/>
          <w:sz w:val="28"/>
          <w:szCs w:val="28"/>
          <w:lang w:val="uk-UA"/>
        </w:rPr>
        <w:t>ор</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ї Сполучених Штат</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 Америки «сухого закону»</w:t>
      </w:r>
      <w:r w:rsidRPr="00117B14">
        <w:rPr>
          <w:rFonts w:ascii="Times New Roman" w:hAnsi="Times New Roman" w:cs="Times New Roman"/>
          <w:sz w:val="28"/>
          <w:szCs w:val="28"/>
          <w:lang w:val="uk-UA"/>
        </w:rPr>
        <w:t xml:space="preserve"> зб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гається з пер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одом наплив</w:t>
      </w:r>
      <w:r w:rsidR="00AE1399" w:rsidRPr="00117B14">
        <w:rPr>
          <w:rFonts w:ascii="Times New Roman" w:hAnsi="Times New Roman" w:cs="Times New Roman"/>
          <w:sz w:val="28"/>
          <w:szCs w:val="28"/>
          <w:lang w:val="uk-UA"/>
        </w:rPr>
        <w:t xml:space="preserve">у на американську землю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й</w:t>
      </w:r>
      <w:r w:rsidRPr="00117B14">
        <w:rPr>
          <w:rFonts w:ascii="Times New Roman" w:hAnsi="Times New Roman" w:cs="Times New Roman"/>
          <w:sz w:val="28"/>
          <w:szCs w:val="28"/>
          <w:lang w:val="uk-UA"/>
        </w:rPr>
        <w:t xml:space="preserve">ських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безсумн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вно, вплинули на бурхливе поширення маф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озних, </w:t>
      </w:r>
      <w:r w:rsidRPr="00117B14">
        <w:rPr>
          <w:rFonts w:ascii="Times New Roman" w:hAnsi="Times New Roman" w:cs="Times New Roman"/>
          <w:sz w:val="28"/>
          <w:szCs w:val="28"/>
          <w:lang w:val="uk-UA"/>
        </w:rPr>
        <w:lastRenderedPageBreak/>
        <w:t>гангстерських формувань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дносять, найб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льшим з яких є така в</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дома злочинна орган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я, як «Коза Ностра»</w:t>
      </w:r>
      <w:r w:rsidRPr="00117B14">
        <w:rPr>
          <w:rFonts w:ascii="Times New Roman" w:hAnsi="Times New Roman" w:cs="Times New Roman"/>
          <w:sz w:val="28"/>
          <w:szCs w:val="28"/>
          <w:lang w:val="uk-UA"/>
        </w:rPr>
        <w:t xml:space="preserve">.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Серед ем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були як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дери злочин- 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й, так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селяни та люди,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тих чи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нших </w:t>
      </w:r>
      <w:r w:rsidR="00AE1399" w:rsidRPr="00117B14">
        <w:rPr>
          <w:rFonts w:ascii="Times New Roman" w:hAnsi="Times New Roman" w:cs="Times New Roman"/>
          <w:sz w:val="28"/>
          <w:szCs w:val="28"/>
          <w:lang w:val="uk-UA"/>
        </w:rPr>
        <w:t>причин шукали порятунку за кор</w:t>
      </w:r>
      <w:r w:rsidRPr="00117B14">
        <w:rPr>
          <w:rFonts w:ascii="Times New Roman" w:hAnsi="Times New Roman" w:cs="Times New Roman"/>
          <w:sz w:val="28"/>
          <w:szCs w:val="28"/>
          <w:lang w:val="uk-UA"/>
        </w:rPr>
        <w:t>доном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пересл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дувань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йського закону.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вони,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лком природно, на чужин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тяж</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ли до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тчизник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особливо до тих з них, хто мав хоча б якийсь </w:t>
      </w:r>
      <w:r w:rsidR="00AE1399" w:rsidRPr="00117B14">
        <w:rPr>
          <w:rFonts w:ascii="Times New Roman" w:hAnsi="Times New Roman" w:cs="Times New Roman"/>
          <w:sz w:val="28"/>
          <w:szCs w:val="28"/>
          <w:lang w:val="uk-UA"/>
        </w:rPr>
        <w:t xml:space="preserve">вплив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м</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г надати п</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дтримку [11</w:t>
      </w:r>
      <w:r w:rsidRPr="00117B14">
        <w:rPr>
          <w:rFonts w:ascii="Times New Roman" w:hAnsi="Times New Roman" w:cs="Times New Roman"/>
          <w:sz w:val="28"/>
          <w:szCs w:val="28"/>
          <w:lang w:val="uk-UA"/>
        </w:rPr>
        <w:t>]. Їх залежним</w:t>
      </w:r>
      <w:r w:rsidR="00AE1399" w:rsidRPr="00117B14">
        <w:rPr>
          <w:rFonts w:ascii="Times New Roman" w:hAnsi="Times New Roman" w:cs="Times New Roman"/>
          <w:sz w:val="28"/>
          <w:szCs w:val="28"/>
          <w:lang w:val="uk-UA"/>
        </w:rPr>
        <w:t xml:space="preserve"> положенням повною м</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рою корис</w:t>
      </w:r>
      <w:r w:rsidRPr="00117B14">
        <w:rPr>
          <w:rFonts w:ascii="Times New Roman" w:hAnsi="Times New Roman" w:cs="Times New Roman"/>
          <w:sz w:val="28"/>
          <w:szCs w:val="28"/>
          <w:lang w:val="uk-UA"/>
        </w:rPr>
        <w:t xml:space="preserve">тувалися члени </w:t>
      </w:r>
      <w:r w:rsidR="00AE1399" w:rsidRPr="00117B14">
        <w:rPr>
          <w:rFonts w:ascii="Times New Roman" w:hAnsi="Times New Roman" w:cs="Times New Roman"/>
          <w:sz w:val="28"/>
          <w:szCs w:val="28"/>
          <w:lang w:val="uk-UA"/>
        </w:rPr>
        <w:t>злочинних сп</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втовариств, втягуючи бажаючих допомоги в «маф</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ю»</w:t>
      </w:r>
      <w:r w:rsidRPr="00117B14">
        <w:rPr>
          <w:rFonts w:ascii="Times New Roman" w:hAnsi="Times New Roman" w:cs="Times New Roman"/>
          <w:sz w:val="28"/>
          <w:szCs w:val="28"/>
          <w:lang w:val="uk-UA"/>
        </w:rPr>
        <w:t xml:space="preserve">, перенесену на американський ґрунт.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Контрабанда алкогольних напоїв дозволила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отримувати висок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прибутки,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дозволяли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дкуповувати посадовц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уникати сплати податк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У результ</w:t>
      </w:r>
      <w:r w:rsidR="00AE1399" w:rsidRPr="00117B14">
        <w:rPr>
          <w:rFonts w:ascii="Times New Roman" w:hAnsi="Times New Roman" w:cs="Times New Roman"/>
          <w:sz w:val="28"/>
          <w:szCs w:val="28"/>
          <w:lang w:val="uk-UA"/>
        </w:rPr>
        <w:t>ат</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 отриман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кошти п</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длягали «в</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дмиванню» та подальшому вкла</w:t>
      </w:r>
      <w:r w:rsidRPr="00117B14">
        <w:rPr>
          <w:rFonts w:ascii="Times New Roman" w:hAnsi="Times New Roman" w:cs="Times New Roman"/>
          <w:sz w:val="28"/>
          <w:szCs w:val="28"/>
          <w:lang w:val="uk-UA"/>
        </w:rPr>
        <w:t>денню в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дприємства країни, контрольован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злочинними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ями. Не останню роль у цьому процес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гравали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заклади.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Поряд з</w:t>
      </w:r>
      <w:r w:rsidR="00AE1399" w:rsidRPr="00117B14">
        <w:rPr>
          <w:rFonts w:ascii="Times New Roman" w:hAnsi="Times New Roman" w:cs="Times New Roman"/>
          <w:sz w:val="28"/>
          <w:szCs w:val="28"/>
          <w:lang w:val="uk-UA"/>
        </w:rPr>
        <w:t xml:space="preserve"> налагодженою торг</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влею алкого</w:t>
      </w:r>
      <w:r w:rsidRPr="00117B14">
        <w:rPr>
          <w:rFonts w:ascii="Times New Roman" w:hAnsi="Times New Roman" w:cs="Times New Roman"/>
          <w:sz w:val="28"/>
          <w:szCs w:val="28"/>
          <w:lang w:val="uk-UA"/>
        </w:rPr>
        <w:t>льними напоя</w:t>
      </w:r>
      <w:r w:rsidR="00AE1399" w:rsidRPr="00117B14">
        <w:rPr>
          <w:rFonts w:ascii="Times New Roman" w:hAnsi="Times New Roman" w:cs="Times New Roman"/>
          <w:sz w:val="28"/>
          <w:szCs w:val="28"/>
          <w:lang w:val="uk-UA"/>
        </w:rPr>
        <w:t>ми на чорному ринку «Коза Ностра»</w:t>
      </w:r>
      <w:r w:rsidRPr="00117B14">
        <w:rPr>
          <w:rFonts w:ascii="Times New Roman" w:hAnsi="Times New Roman" w:cs="Times New Roman"/>
          <w:sz w:val="28"/>
          <w:szCs w:val="28"/>
          <w:lang w:val="uk-UA"/>
        </w:rPr>
        <w:t xml:space="preserve"> не полишал</w:t>
      </w:r>
      <w:r w:rsidR="00AE1399" w:rsidRPr="00117B14">
        <w:rPr>
          <w:rFonts w:ascii="Times New Roman" w:hAnsi="Times New Roman" w:cs="Times New Roman"/>
          <w:sz w:val="28"/>
          <w:szCs w:val="28"/>
          <w:lang w:val="uk-UA"/>
        </w:rPr>
        <w:t>а торг</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влю наркотиками та прос</w:t>
      </w:r>
      <w:r w:rsidRPr="00117B14">
        <w:rPr>
          <w:rFonts w:ascii="Times New Roman" w:hAnsi="Times New Roman" w:cs="Times New Roman"/>
          <w:sz w:val="28"/>
          <w:szCs w:val="28"/>
          <w:lang w:val="uk-UA"/>
        </w:rPr>
        <w:t>титуц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На сь</w:t>
      </w:r>
      <w:r w:rsidR="00AE1399" w:rsidRPr="00117B14">
        <w:rPr>
          <w:rFonts w:ascii="Times New Roman" w:hAnsi="Times New Roman" w:cs="Times New Roman"/>
          <w:sz w:val="28"/>
          <w:szCs w:val="28"/>
          <w:lang w:val="uk-UA"/>
        </w:rPr>
        <w:t>огодн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вона продовжує свою д</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я</w:t>
      </w:r>
      <w:r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грового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знесу, наркоторг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контрабанди, шахрайства,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зброєю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Сполучени</w:t>
      </w:r>
      <w:r w:rsidR="00AE1399" w:rsidRPr="00117B14">
        <w:rPr>
          <w:rFonts w:ascii="Times New Roman" w:hAnsi="Times New Roman" w:cs="Times New Roman"/>
          <w:sz w:val="28"/>
          <w:szCs w:val="28"/>
          <w:lang w:val="uk-UA"/>
        </w:rPr>
        <w:t>х Штат</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 д</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сть «Коза Ностри»</w:t>
      </w:r>
      <w:r w:rsidRPr="00117B14">
        <w:rPr>
          <w:rFonts w:ascii="Times New Roman" w:hAnsi="Times New Roman" w:cs="Times New Roman"/>
          <w:sz w:val="28"/>
          <w:szCs w:val="28"/>
          <w:lang w:val="uk-UA"/>
        </w:rPr>
        <w:t xml:space="preserve"> простежується в Китаї, Япон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Латинськ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Америц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нших країнах Європи.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Що ж стосується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колумб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йських картел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то вони є найб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льшими злочинними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ями Ла</w:t>
      </w:r>
      <w:r w:rsidR="00AE1399" w:rsidRPr="00117B14">
        <w:rPr>
          <w:rFonts w:ascii="Times New Roman" w:hAnsi="Times New Roman" w:cs="Times New Roman"/>
          <w:sz w:val="28"/>
          <w:szCs w:val="28"/>
          <w:lang w:val="uk-UA"/>
        </w:rPr>
        <w:t>тинської Америки, як</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спец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зуються винятково на наркоб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знес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основному – кокаїн). Варто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дзначити, що, виникнувши на так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значн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як Латинська Америка, колумб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w:t>
      </w:r>
      <w:r w:rsidR="00AE1399" w:rsidRPr="00117B14">
        <w:rPr>
          <w:rFonts w:ascii="Times New Roman" w:hAnsi="Times New Roman" w:cs="Times New Roman"/>
          <w:sz w:val="28"/>
          <w:szCs w:val="28"/>
          <w:lang w:val="uk-UA"/>
        </w:rPr>
        <w:t>артел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волод</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ють високоорган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зо</w:t>
      </w:r>
      <w:r w:rsidRPr="00117B14">
        <w:rPr>
          <w:rFonts w:ascii="Times New Roman" w:hAnsi="Times New Roman" w:cs="Times New Roman"/>
          <w:sz w:val="28"/>
          <w:szCs w:val="28"/>
          <w:lang w:val="uk-UA"/>
        </w:rPr>
        <w:t>ваною внутр</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шньою структурою та використо</w:t>
      </w:r>
      <w:r w:rsidRPr="00117B14">
        <w:rPr>
          <w:rFonts w:ascii="Times New Roman" w:hAnsi="Times New Roman" w:cs="Times New Roman"/>
          <w:sz w:val="28"/>
          <w:szCs w:val="28"/>
          <w:lang w:val="uk-UA"/>
        </w:rPr>
        <w:t>вують досить ефективн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методи та принципи управл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ння,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w:t>
      </w:r>
      <w:r w:rsidR="00AE1399" w:rsidRPr="00117B14">
        <w:rPr>
          <w:rFonts w:ascii="Times New Roman" w:hAnsi="Times New Roman" w:cs="Times New Roman"/>
          <w:sz w:val="28"/>
          <w:szCs w:val="28"/>
          <w:lang w:val="uk-UA"/>
        </w:rPr>
        <w:t>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ї та розпод</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лу прац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Та</w:t>
      </w:r>
      <w:r w:rsidRPr="00117B14">
        <w:rPr>
          <w:rFonts w:ascii="Times New Roman" w:hAnsi="Times New Roman" w:cs="Times New Roman"/>
          <w:sz w:val="28"/>
          <w:szCs w:val="28"/>
          <w:lang w:val="uk-UA"/>
        </w:rPr>
        <w:t>ка висока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знесу картел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близька до легальної та досить поширена в Колумб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Перу, Бразил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Венесуел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Бол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Гватемал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В останн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час колумб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наркоторговц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AE1399" w:rsidRPr="00117B14">
        <w:rPr>
          <w:rFonts w:ascii="Times New Roman" w:hAnsi="Times New Roman" w:cs="Times New Roman"/>
          <w:sz w:val="28"/>
          <w:szCs w:val="28"/>
          <w:lang w:val="uk-UA"/>
        </w:rPr>
        <w:lastRenderedPageBreak/>
        <w:t>поши</w:t>
      </w:r>
      <w:r w:rsidRPr="00117B14">
        <w:rPr>
          <w:rFonts w:ascii="Times New Roman" w:hAnsi="Times New Roman" w:cs="Times New Roman"/>
          <w:sz w:val="28"/>
          <w:szCs w:val="28"/>
          <w:lang w:val="uk-UA"/>
        </w:rPr>
        <w:t>рили свою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сть на територ</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ї Сх</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дної та За</w:t>
      </w:r>
      <w:r w:rsidRPr="00117B14">
        <w:rPr>
          <w:rFonts w:ascii="Times New Roman" w:hAnsi="Times New Roman" w:cs="Times New Roman"/>
          <w:sz w:val="28"/>
          <w:szCs w:val="28"/>
          <w:lang w:val="uk-UA"/>
        </w:rPr>
        <w:t>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дної Європи, Рос</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ї, України та на територ</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ї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н</w:t>
      </w:r>
      <w:r w:rsidRPr="00117B14">
        <w:rPr>
          <w:rFonts w:ascii="Times New Roman" w:hAnsi="Times New Roman" w:cs="Times New Roman"/>
          <w:sz w:val="28"/>
          <w:szCs w:val="28"/>
          <w:lang w:val="uk-UA"/>
        </w:rPr>
        <w:t xml:space="preserve">ших держав колишнього СССР.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Кер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вники </w:t>
      </w:r>
      <w:r w:rsidR="00AE1399" w:rsidRPr="00117B14">
        <w:rPr>
          <w:rFonts w:ascii="Times New Roman" w:hAnsi="Times New Roman" w:cs="Times New Roman"/>
          <w:sz w:val="28"/>
          <w:szCs w:val="28"/>
          <w:lang w:val="uk-UA"/>
        </w:rPr>
        <w:t>картел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 будучи одночасно п</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дприємцями, п</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сля «</w:t>
      </w:r>
      <w:r w:rsidRPr="00117B14">
        <w:rPr>
          <w:rFonts w:ascii="Times New Roman" w:hAnsi="Times New Roman" w:cs="Times New Roman"/>
          <w:sz w:val="28"/>
          <w:szCs w:val="28"/>
          <w:lang w:val="uk-UA"/>
        </w:rPr>
        <w:t>в</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дмивання»</w:t>
      </w:r>
      <w:r w:rsidRPr="00117B14">
        <w:rPr>
          <w:rFonts w:ascii="Times New Roman" w:hAnsi="Times New Roman" w:cs="Times New Roman"/>
          <w:sz w:val="28"/>
          <w:szCs w:val="28"/>
          <w:lang w:val="uk-UA"/>
        </w:rPr>
        <w:t xml:space="preserve"> отриманих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наркоторг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w:t>
      </w:r>
      <w:r w:rsidR="00AE1399" w:rsidRPr="00117B14">
        <w:rPr>
          <w:rFonts w:ascii="Times New Roman" w:hAnsi="Times New Roman" w:cs="Times New Roman"/>
          <w:sz w:val="28"/>
          <w:szCs w:val="28"/>
          <w:lang w:val="uk-UA"/>
        </w:rPr>
        <w:t>ошт</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 вкладають отриман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прибу</w:t>
      </w:r>
      <w:r w:rsidRPr="00117B14">
        <w:rPr>
          <w:rFonts w:ascii="Times New Roman" w:hAnsi="Times New Roman" w:cs="Times New Roman"/>
          <w:sz w:val="28"/>
          <w:szCs w:val="28"/>
          <w:lang w:val="uk-UA"/>
        </w:rPr>
        <w:t>тки в легальний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знес. Це дає можлив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сть для проникнення в </w:t>
      </w:r>
      <w:r w:rsidR="00AE1399" w:rsidRPr="00117B14">
        <w:rPr>
          <w:rFonts w:ascii="Times New Roman" w:hAnsi="Times New Roman" w:cs="Times New Roman"/>
          <w:sz w:val="28"/>
          <w:szCs w:val="28"/>
          <w:lang w:val="uk-UA"/>
        </w:rPr>
        <w:t>органи влади й одночасного при</w:t>
      </w:r>
      <w:r w:rsidRPr="00117B14">
        <w:rPr>
          <w:rFonts w:ascii="Times New Roman" w:hAnsi="Times New Roman" w:cs="Times New Roman"/>
          <w:sz w:val="28"/>
          <w:szCs w:val="28"/>
          <w:lang w:val="uk-UA"/>
        </w:rPr>
        <w:t>криття наркод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p>
    <w:p w:rsidR="001C624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Структура </w:t>
      </w:r>
      <w:r w:rsidR="00AE1399" w:rsidRPr="00117B14">
        <w:rPr>
          <w:rFonts w:ascii="Times New Roman" w:hAnsi="Times New Roman" w:cs="Times New Roman"/>
          <w:sz w:val="28"/>
          <w:szCs w:val="28"/>
          <w:lang w:val="uk-UA"/>
        </w:rPr>
        <w:t>картел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 складає сукупн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сть ву</w:t>
      </w:r>
      <w:r w:rsidRPr="00117B14">
        <w:rPr>
          <w:rFonts w:ascii="Times New Roman" w:hAnsi="Times New Roman" w:cs="Times New Roman"/>
          <w:sz w:val="28"/>
          <w:szCs w:val="28"/>
          <w:lang w:val="uk-UA"/>
        </w:rPr>
        <w:t>зькоспец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зованих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 кожна з яких виконує свою, обмежену функц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ю (розробку наркотику, збут, охорону та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н.). Це допомагає картелям ви</w:t>
      </w:r>
      <w:r w:rsidRPr="00117B14">
        <w:rPr>
          <w:rFonts w:ascii="Times New Roman" w:hAnsi="Times New Roman" w:cs="Times New Roman"/>
          <w:sz w:val="28"/>
          <w:szCs w:val="28"/>
          <w:lang w:val="uk-UA"/>
        </w:rPr>
        <w:t>живати нав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ть в умовах проникнення агент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 одну з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 та прит</w:t>
      </w:r>
      <w:r w:rsidR="00AE1399" w:rsidRPr="00117B14">
        <w:rPr>
          <w:rFonts w:ascii="Times New Roman" w:hAnsi="Times New Roman" w:cs="Times New Roman"/>
          <w:sz w:val="28"/>
          <w:szCs w:val="28"/>
          <w:lang w:val="uk-UA"/>
        </w:rPr>
        <w:t>ягнення її член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в до в</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да</w:t>
      </w:r>
      <w:r w:rsidRPr="00117B14">
        <w:rPr>
          <w:rFonts w:ascii="Times New Roman" w:hAnsi="Times New Roman" w:cs="Times New Roman"/>
          <w:sz w:val="28"/>
          <w:szCs w:val="28"/>
          <w:lang w:val="uk-UA"/>
        </w:rPr>
        <w:t>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Варто т</w:t>
      </w:r>
      <w:r w:rsidR="00AE1399" w:rsidRPr="00117B14">
        <w:rPr>
          <w:rFonts w:ascii="Times New Roman" w:hAnsi="Times New Roman" w:cs="Times New Roman"/>
          <w:sz w:val="28"/>
          <w:szCs w:val="28"/>
          <w:lang w:val="uk-UA"/>
        </w:rPr>
        <w:t>акож зазначити, що основну час</w:t>
      </w:r>
      <w:r w:rsidRPr="00117B14">
        <w:rPr>
          <w:rFonts w:ascii="Times New Roman" w:hAnsi="Times New Roman" w:cs="Times New Roman"/>
          <w:sz w:val="28"/>
          <w:szCs w:val="28"/>
          <w:lang w:val="uk-UA"/>
        </w:rPr>
        <w:t>тину своєї продук</w:t>
      </w:r>
      <w:r w:rsidR="00AE1399"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ї колумб</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йськ</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картел</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розпо</w:t>
      </w:r>
      <w:r w:rsidRPr="00117B14">
        <w:rPr>
          <w:rFonts w:ascii="Times New Roman" w:hAnsi="Times New Roman" w:cs="Times New Roman"/>
          <w:sz w:val="28"/>
          <w:szCs w:val="28"/>
          <w:lang w:val="uk-UA"/>
        </w:rPr>
        <w:t>всюджують на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США, використовуючи для цього 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трян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шляхи. </w:t>
      </w:r>
    </w:p>
    <w:p w:rsidR="000C218F" w:rsidRPr="00117B14" w:rsidRDefault="001C624F"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пов’язують з пад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нням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на нафту в 80-т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роки, як результат – </w:t>
      </w:r>
      <w:r w:rsidR="00AE1399" w:rsidRPr="00117B14">
        <w:rPr>
          <w:rFonts w:ascii="Times New Roman" w:hAnsi="Times New Roman" w:cs="Times New Roman"/>
          <w:sz w:val="28"/>
          <w:szCs w:val="28"/>
          <w:lang w:val="uk-UA"/>
        </w:rPr>
        <w:t>дезорган</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єю економ</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ки. Зали</w:t>
      </w:r>
      <w:r w:rsidRPr="00117B14">
        <w:rPr>
          <w:rFonts w:ascii="Times New Roman" w:hAnsi="Times New Roman" w:cs="Times New Roman"/>
          <w:sz w:val="28"/>
          <w:szCs w:val="28"/>
          <w:lang w:val="uk-UA"/>
        </w:rPr>
        <w:t>шен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без джерел доход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зайнялись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влею наркотиками, вимаганням, мах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ями, по</w:t>
      </w:r>
      <w:r w:rsidR="00AE1399" w:rsidRPr="00117B14">
        <w:rPr>
          <w:rFonts w:ascii="Times New Roman" w:hAnsi="Times New Roman" w:cs="Times New Roman"/>
          <w:sz w:val="28"/>
          <w:szCs w:val="28"/>
          <w:lang w:val="uk-UA"/>
        </w:rPr>
        <w:t>в’язаними з роботою банк</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00AE1399" w:rsidRPr="00117B14">
        <w:rPr>
          <w:rFonts w:ascii="Times New Roman" w:hAnsi="Times New Roman" w:cs="Times New Roman"/>
          <w:sz w:val="28"/>
          <w:szCs w:val="28"/>
          <w:lang w:val="uk-UA"/>
        </w:rPr>
        <w:t xml:space="preserve"> ша</w:t>
      </w:r>
      <w:r w:rsidRPr="00117B14">
        <w:rPr>
          <w:rFonts w:ascii="Times New Roman" w:hAnsi="Times New Roman" w:cs="Times New Roman"/>
          <w:sz w:val="28"/>
          <w:szCs w:val="28"/>
          <w:lang w:val="uk-UA"/>
        </w:rPr>
        <w:t>храйством.</w:t>
      </w:r>
    </w:p>
    <w:p w:rsidR="00947ED5" w:rsidRPr="00117B14" w:rsidRDefault="007A5277"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ї не втягу</w:t>
      </w:r>
      <w:r w:rsidRPr="00117B14">
        <w:rPr>
          <w:rFonts w:ascii="Times New Roman" w:hAnsi="Times New Roman" w:cs="Times New Roman"/>
          <w:sz w:val="28"/>
          <w:szCs w:val="28"/>
          <w:lang w:val="uk-UA"/>
        </w:rPr>
        <w:t>ються в широк</w:t>
      </w:r>
      <w:r w:rsidR="00947ED5" w:rsidRPr="00117B14">
        <w:rPr>
          <w:rFonts w:ascii="Times New Roman" w:hAnsi="Times New Roman" w:cs="Times New Roman"/>
          <w:sz w:val="28"/>
          <w:szCs w:val="28"/>
          <w:lang w:val="uk-UA"/>
        </w:rPr>
        <w:t>омасштабн</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 xml:space="preserve"> акц</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ї, а задовольня</w:t>
      </w:r>
      <w:r w:rsidRPr="00117B14">
        <w:rPr>
          <w:rFonts w:ascii="Times New Roman" w:hAnsi="Times New Roman" w:cs="Times New Roman"/>
          <w:sz w:val="28"/>
          <w:szCs w:val="28"/>
          <w:lang w:val="uk-UA"/>
        </w:rPr>
        <w:t>ються др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бними</w:t>
      </w:r>
      <w:r w:rsidR="00947ED5" w:rsidRPr="00117B14">
        <w:rPr>
          <w:rFonts w:ascii="Times New Roman" w:hAnsi="Times New Roman" w:cs="Times New Roman"/>
          <w:sz w:val="28"/>
          <w:szCs w:val="28"/>
          <w:lang w:val="uk-UA"/>
        </w:rPr>
        <w:t xml:space="preserve"> операц</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ями, виграючи на їх 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а сам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намагаються знаходитись у 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Використовуючи</w:t>
      </w:r>
      <w:r w:rsidR="00947ED5" w:rsidRPr="00117B14">
        <w:rPr>
          <w:rFonts w:ascii="Times New Roman" w:hAnsi="Times New Roman" w:cs="Times New Roman"/>
          <w:sz w:val="28"/>
          <w:szCs w:val="28"/>
          <w:lang w:val="uk-UA"/>
        </w:rPr>
        <w:t xml:space="preserve"> у св</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т</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 xml:space="preserve"> шахрайство за так званою схемою «н</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гер</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йських лист</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в», члени угру</w:t>
      </w:r>
      <w:r w:rsidRPr="00117B14">
        <w:rPr>
          <w:rFonts w:ascii="Times New Roman" w:hAnsi="Times New Roman" w:cs="Times New Roman"/>
          <w:sz w:val="28"/>
          <w:szCs w:val="28"/>
          <w:lang w:val="uk-UA"/>
        </w:rPr>
        <w:t>повань переправляють отриман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кошти назад до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в</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дсутня злагоджена система боро</w:t>
      </w:r>
      <w:r w:rsidRPr="00117B14">
        <w:rPr>
          <w:rFonts w:ascii="Times New Roman" w:hAnsi="Times New Roman" w:cs="Times New Roman"/>
          <w:sz w:val="28"/>
          <w:szCs w:val="28"/>
          <w:lang w:val="uk-UA"/>
        </w:rPr>
        <w:t>тьби з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дмиванням кошт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p>
    <w:p w:rsidR="00947ED5" w:rsidRPr="00117B14" w:rsidRDefault="00947ED5"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Японська «Якудза», на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зазначе</w:t>
      </w:r>
      <w:r w:rsidR="007A5277" w:rsidRPr="00117B14">
        <w:rPr>
          <w:rFonts w:ascii="Times New Roman" w:hAnsi="Times New Roman" w:cs="Times New Roman"/>
          <w:sz w:val="28"/>
          <w:szCs w:val="28"/>
          <w:lang w:val="uk-UA"/>
        </w:rPr>
        <w:t xml:space="preserve">них </w:t>
      </w:r>
      <w:r w:rsidR="00F951E0">
        <w:rPr>
          <w:rFonts w:ascii="Times New Roman" w:hAnsi="Times New Roman" w:cs="Times New Roman"/>
          <w:sz w:val="28"/>
          <w:szCs w:val="28"/>
          <w:lang w:val="uk-UA"/>
        </w:rPr>
        <w:t>міжнародн</w:t>
      </w:r>
      <w:r w:rsidR="007A5277" w:rsidRPr="00117B14">
        <w:rPr>
          <w:rFonts w:ascii="Times New Roman" w:hAnsi="Times New Roman" w:cs="Times New Roman"/>
          <w:sz w:val="28"/>
          <w:szCs w:val="28"/>
          <w:lang w:val="uk-UA"/>
        </w:rPr>
        <w:t>их злочинних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 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є майже в</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дкрито. Вона волод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є численними оф</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сами в Осака та нер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дко скликає своїх член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на з</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брання та пр</w:t>
      </w:r>
      <w:r w:rsidRPr="00117B14">
        <w:rPr>
          <w:rFonts w:ascii="Times New Roman" w:hAnsi="Times New Roman" w:cs="Times New Roman"/>
          <w:sz w:val="28"/>
          <w:szCs w:val="28"/>
          <w:lang w:val="uk-UA"/>
        </w:rPr>
        <w:t>ес-конференц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ть публ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ку</w:t>
      </w:r>
      <w:r w:rsidR="007A5277" w:rsidRPr="00117B14">
        <w:rPr>
          <w:rFonts w:ascii="Times New Roman" w:hAnsi="Times New Roman" w:cs="Times New Roman"/>
          <w:sz w:val="28"/>
          <w:szCs w:val="28"/>
          <w:lang w:val="uk-UA"/>
        </w:rPr>
        <w:t>ючи свої доходи</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домляючи про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ни в ке</w:t>
      </w:r>
      <w:r w:rsidR="007A5277" w:rsidRPr="00117B14">
        <w:rPr>
          <w:rFonts w:ascii="Times New Roman" w:hAnsi="Times New Roman" w:cs="Times New Roman"/>
          <w:sz w:val="28"/>
          <w:szCs w:val="28"/>
          <w:lang w:val="uk-UA"/>
        </w:rPr>
        <w:t>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вництв</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Учасники цього </w:t>
      </w:r>
      <w:r w:rsidRPr="00117B14">
        <w:rPr>
          <w:rFonts w:ascii="Times New Roman" w:hAnsi="Times New Roman" w:cs="Times New Roman"/>
          <w:sz w:val="28"/>
          <w:szCs w:val="28"/>
          <w:lang w:val="uk-UA"/>
        </w:rPr>
        <w:t>злочинного угрупо</w:t>
      </w:r>
      <w:r w:rsidR="007A5277" w:rsidRPr="00117B14">
        <w:rPr>
          <w:rFonts w:ascii="Times New Roman" w:hAnsi="Times New Roman" w:cs="Times New Roman"/>
          <w:sz w:val="28"/>
          <w:szCs w:val="28"/>
          <w:lang w:val="uk-UA"/>
        </w:rPr>
        <w:t>вання п</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сля пр</w:t>
      </w:r>
      <w:r w:rsidRPr="00117B14">
        <w:rPr>
          <w:rFonts w:ascii="Times New Roman" w:hAnsi="Times New Roman" w:cs="Times New Roman"/>
          <w:sz w:val="28"/>
          <w:szCs w:val="28"/>
          <w:lang w:val="uk-UA"/>
        </w:rPr>
        <w:t>оходження через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альний об</w:t>
      </w:r>
      <w:r w:rsidR="007A5277" w:rsidRPr="00117B14">
        <w:rPr>
          <w:rFonts w:ascii="Times New Roman" w:hAnsi="Times New Roman" w:cs="Times New Roman"/>
          <w:sz w:val="28"/>
          <w:szCs w:val="28"/>
          <w:lang w:val="uk-UA"/>
        </w:rPr>
        <w:t>ряд посвяти вважають себе членами одн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єї с</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м’ї. </w:t>
      </w:r>
    </w:p>
    <w:p w:rsidR="00947ED5" w:rsidRPr="00117B14" w:rsidRDefault="00947ED5"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До складу «Якудзи» входять дек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лька вели</w:t>
      </w:r>
      <w:r w:rsidR="007A5277" w:rsidRPr="00117B14">
        <w:rPr>
          <w:rFonts w:ascii="Times New Roman" w:hAnsi="Times New Roman" w:cs="Times New Roman"/>
          <w:sz w:val="28"/>
          <w:szCs w:val="28"/>
          <w:lang w:val="uk-UA"/>
        </w:rPr>
        <w:t>ких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 серед яких л</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дирує </w:t>
      </w:r>
      <w:r w:rsidRPr="00117B14">
        <w:rPr>
          <w:rFonts w:ascii="Times New Roman" w:hAnsi="Times New Roman" w:cs="Times New Roman"/>
          <w:sz w:val="28"/>
          <w:szCs w:val="28"/>
          <w:lang w:val="uk-UA"/>
        </w:rPr>
        <w:t>«Ямагуч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гум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w:t>
      </w:r>
      <w:r w:rsidR="007A5277" w:rsidRPr="00117B14">
        <w:rPr>
          <w:rFonts w:ascii="Times New Roman" w:hAnsi="Times New Roman" w:cs="Times New Roman"/>
          <w:sz w:val="28"/>
          <w:szCs w:val="28"/>
          <w:lang w:val="uk-UA"/>
        </w:rPr>
        <w:t>, яка нараховує понад 26000 член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у склад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944 менших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 Друга за чисельн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стю я</w:t>
      </w:r>
      <w:r w:rsidRPr="00117B14">
        <w:rPr>
          <w:rFonts w:ascii="Times New Roman" w:hAnsi="Times New Roman" w:cs="Times New Roman"/>
          <w:sz w:val="28"/>
          <w:szCs w:val="28"/>
          <w:lang w:val="uk-UA"/>
        </w:rPr>
        <w:t>понська злочинна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нагавакай»</w:t>
      </w:r>
      <w:r w:rsidR="007A5277" w:rsidRPr="00117B14">
        <w:rPr>
          <w:rFonts w:ascii="Times New Roman" w:hAnsi="Times New Roman" w:cs="Times New Roman"/>
          <w:sz w:val="28"/>
          <w:szCs w:val="28"/>
          <w:lang w:val="uk-UA"/>
        </w:rPr>
        <w:t>, яка об’єдн</w:t>
      </w:r>
      <w:r w:rsidRPr="00117B14">
        <w:rPr>
          <w:rFonts w:ascii="Times New Roman" w:hAnsi="Times New Roman" w:cs="Times New Roman"/>
          <w:sz w:val="28"/>
          <w:szCs w:val="28"/>
          <w:lang w:val="uk-UA"/>
        </w:rPr>
        <w:t>ує понад 8600 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«Сум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еши-кай»</w:t>
      </w:r>
      <w:r w:rsidR="007A5277" w:rsidRPr="00117B14">
        <w:rPr>
          <w:rFonts w:ascii="Times New Roman" w:hAnsi="Times New Roman" w:cs="Times New Roman"/>
          <w:sz w:val="28"/>
          <w:szCs w:val="28"/>
          <w:lang w:val="uk-UA"/>
        </w:rPr>
        <w:t xml:space="preserve"> з 7000 член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[1</w:t>
      </w:r>
      <w:r w:rsidRPr="00117B14">
        <w:rPr>
          <w:rFonts w:ascii="Times New Roman" w:hAnsi="Times New Roman" w:cs="Times New Roman"/>
          <w:sz w:val="28"/>
          <w:szCs w:val="28"/>
          <w:lang w:val="uk-UA"/>
        </w:rPr>
        <w:t>3</w:t>
      </w:r>
      <w:r w:rsidR="007A5277" w:rsidRPr="00117B14">
        <w:rPr>
          <w:rFonts w:ascii="Times New Roman" w:hAnsi="Times New Roman" w:cs="Times New Roman"/>
          <w:sz w:val="28"/>
          <w:szCs w:val="28"/>
          <w:lang w:val="uk-UA"/>
        </w:rPr>
        <w:t xml:space="preserve">]. </w:t>
      </w:r>
    </w:p>
    <w:p w:rsidR="00947ED5" w:rsidRPr="00117B14" w:rsidRDefault="00947ED5"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З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ншого боку, для «Якудзи»</w:t>
      </w:r>
      <w:r w:rsidR="007A5277" w:rsidRPr="00117B14">
        <w:rPr>
          <w:rFonts w:ascii="Times New Roman" w:hAnsi="Times New Roman" w:cs="Times New Roman"/>
          <w:sz w:val="28"/>
          <w:szCs w:val="28"/>
          <w:lang w:val="uk-UA"/>
        </w:rPr>
        <w:t xml:space="preserve"> характерна широкомасштабна м</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жусобна боротьба м</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ж її 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зноман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тними угрупов</w:t>
      </w:r>
      <w:r w:rsidRPr="00117B14">
        <w:rPr>
          <w:rFonts w:ascii="Times New Roman" w:hAnsi="Times New Roman" w:cs="Times New Roman"/>
          <w:sz w:val="28"/>
          <w:szCs w:val="28"/>
          <w:lang w:val="uk-UA"/>
        </w:rPr>
        <w:t>аннями, але це не пере</w:t>
      </w:r>
      <w:r w:rsidR="007A5277" w:rsidRPr="00117B14">
        <w:rPr>
          <w:rFonts w:ascii="Times New Roman" w:hAnsi="Times New Roman" w:cs="Times New Roman"/>
          <w:sz w:val="28"/>
          <w:szCs w:val="28"/>
          <w:lang w:val="uk-UA"/>
        </w:rPr>
        <w:t>шкоджає реал</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ї її злочинних нам</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в. </w:t>
      </w:r>
    </w:p>
    <w:p w:rsidR="00947ED5" w:rsidRPr="00117B14" w:rsidRDefault="00947ED5" w:rsidP="00947ED5">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Основними сферами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«Якудзи»</w:t>
      </w:r>
      <w:r w:rsidR="007A5277" w:rsidRPr="00117B14">
        <w:rPr>
          <w:rFonts w:ascii="Times New Roman" w:hAnsi="Times New Roman" w:cs="Times New Roman"/>
          <w:sz w:val="28"/>
          <w:szCs w:val="28"/>
          <w:lang w:val="uk-UA"/>
        </w:rPr>
        <w:t xml:space="preserve"> є торг</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вля наркот</w:t>
      </w:r>
      <w:r w:rsidRPr="00117B14">
        <w:rPr>
          <w:rFonts w:ascii="Times New Roman" w:hAnsi="Times New Roman" w:cs="Times New Roman"/>
          <w:sz w:val="28"/>
          <w:szCs w:val="28"/>
          <w:lang w:val="uk-UA"/>
        </w:rPr>
        <w:t>иками та зброєю в район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Гавай</w:t>
      </w:r>
      <w:r w:rsidR="007A5277" w:rsidRPr="00117B14">
        <w:rPr>
          <w:rFonts w:ascii="Times New Roman" w:hAnsi="Times New Roman" w:cs="Times New Roman"/>
          <w:sz w:val="28"/>
          <w:szCs w:val="28"/>
          <w:lang w:val="uk-UA"/>
        </w:rPr>
        <w:t>ських остров</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гровий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знес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но</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ндустр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Сьогодн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«Якудза»</w:t>
      </w:r>
      <w:r w:rsidR="007A5277" w:rsidRPr="00117B14">
        <w:rPr>
          <w:rFonts w:ascii="Times New Roman" w:hAnsi="Times New Roman" w:cs="Times New Roman"/>
          <w:sz w:val="28"/>
          <w:szCs w:val="28"/>
          <w:lang w:val="uk-UA"/>
        </w:rPr>
        <w:t xml:space="preserve"> все активн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ше прагне ув</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йти саме в героїновий</w:t>
      </w:r>
      <w:r w:rsidRPr="00117B14">
        <w:rPr>
          <w:rFonts w:ascii="Times New Roman" w:hAnsi="Times New Roman" w:cs="Times New Roman"/>
          <w:sz w:val="28"/>
          <w:szCs w:val="28"/>
          <w:lang w:val="uk-UA"/>
        </w:rPr>
        <w:t xml:space="preserve">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знес, що давно й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цно конт</w:t>
      </w:r>
      <w:r w:rsidR="007A5277" w:rsidRPr="00117B14">
        <w:rPr>
          <w:rFonts w:ascii="Times New Roman" w:hAnsi="Times New Roman" w:cs="Times New Roman"/>
          <w:sz w:val="28"/>
          <w:szCs w:val="28"/>
          <w:lang w:val="uk-UA"/>
        </w:rPr>
        <w:t>ролюється китайськими 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адами й американо-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йською «Коза Нострою». У Япон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цей вид «</w:t>
      </w:r>
      <w:r w:rsidR="007A5277" w:rsidRPr="00117B14">
        <w:rPr>
          <w:rFonts w:ascii="Times New Roman" w:hAnsi="Times New Roman" w:cs="Times New Roman"/>
          <w:sz w:val="28"/>
          <w:szCs w:val="28"/>
          <w:lang w:val="uk-UA"/>
        </w:rPr>
        <w:t>б</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знесу</w:t>
      </w:r>
      <w:r w:rsidRPr="00117B14">
        <w:rPr>
          <w:rFonts w:ascii="Times New Roman" w:hAnsi="Times New Roman" w:cs="Times New Roman"/>
          <w:sz w:val="28"/>
          <w:szCs w:val="28"/>
          <w:lang w:val="uk-UA"/>
        </w:rPr>
        <w:t>»</w:t>
      </w:r>
      <w:r w:rsidR="007A5277" w:rsidRPr="00117B14">
        <w:rPr>
          <w:rFonts w:ascii="Times New Roman" w:hAnsi="Times New Roman" w:cs="Times New Roman"/>
          <w:sz w:val="28"/>
          <w:szCs w:val="28"/>
          <w:lang w:val="uk-UA"/>
        </w:rPr>
        <w:t xml:space="preserve"> приносить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зован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 злочи</w:t>
      </w:r>
      <w:r w:rsidRPr="00117B14">
        <w:rPr>
          <w:rFonts w:ascii="Times New Roman" w:hAnsi="Times New Roman" w:cs="Times New Roman"/>
          <w:sz w:val="28"/>
          <w:szCs w:val="28"/>
          <w:lang w:val="uk-UA"/>
        </w:rPr>
        <w:t>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найб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доходи. Члени «Якудзи»</w:t>
      </w:r>
      <w:r w:rsidR="007A5277" w:rsidRPr="00117B14">
        <w:rPr>
          <w:rFonts w:ascii="Times New Roman" w:hAnsi="Times New Roman" w:cs="Times New Roman"/>
          <w:sz w:val="28"/>
          <w:szCs w:val="28"/>
          <w:lang w:val="uk-UA"/>
        </w:rPr>
        <w:t xml:space="preserve"> практично монопол</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зували такий вид злочинної 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як поширення </w:t>
      </w:r>
      <w:r w:rsidRPr="00117B14">
        <w:rPr>
          <w:rFonts w:ascii="Times New Roman" w:hAnsi="Times New Roman" w:cs="Times New Roman"/>
          <w:sz w:val="28"/>
          <w:szCs w:val="28"/>
          <w:lang w:val="uk-UA"/>
        </w:rPr>
        <w:t>наркотичних речовин, а саме по</w:t>
      </w:r>
      <w:r w:rsidR="007A5277" w:rsidRPr="00117B14">
        <w:rPr>
          <w:rFonts w:ascii="Times New Roman" w:hAnsi="Times New Roman" w:cs="Times New Roman"/>
          <w:sz w:val="28"/>
          <w:szCs w:val="28"/>
          <w:lang w:val="uk-UA"/>
        </w:rPr>
        <w:t>ширення стимулюючих засоб</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амфетам</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метафтом</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ввозяться в країну контрабанд</w:t>
      </w:r>
      <w:r w:rsidR="007A5277" w:rsidRPr="00117B14">
        <w:rPr>
          <w:rFonts w:ascii="Times New Roman" w:hAnsi="Times New Roman" w:cs="Times New Roman"/>
          <w:sz w:val="28"/>
          <w:szCs w:val="28"/>
          <w:lang w:val="uk-UA"/>
        </w:rPr>
        <w:t>ним шляхом. Усередин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країни вони створили складну мер</w:t>
      </w:r>
      <w:r w:rsidRPr="00117B14">
        <w:rPr>
          <w:rFonts w:ascii="Times New Roman" w:hAnsi="Times New Roman" w:cs="Times New Roman"/>
          <w:sz w:val="28"/>
          <w:szCs w:val="28"/>
          <w:lang w:val="uk-UA"/>
        </w:rPr>
        <w:t>ежу таємного поширення стимулю</w:t>
      </w:r>
      <w:r w:rsidR="007A5277" w:rsidRPr="00117B14">
        <w:rPr>
          <w:rFonts w:ascii="Times New Roman" w:hAnsi="Times New Roman" w:cs="Times New Roman"/>
          <w:sz w:val="28"/>
          <w:szCs w:val="28"/>
          <w:lang w:val="uk-UA"/>
        </w:rPr>
        <w:t>ючих препарат</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в це</w:t>
      </w:r>
      <w:r w:rsidRPr="00117B14">
        <w:rPr>
          <w:rFonts w:ascii="Times New Roman" w:hAnsi="Times New Roman" w:cs="Times New Roman"/>
          <w:sz w:val="28"/>
          <w:szCs w:val="28"/>
          <w:lang w:val="uk-UA"/>
        </w:rPr>
        <w:t>й час уживаються по</w:t>
      </w:r>
      <w:r w:rsidR="007A5277" w:rsidRPr="00117B14">
        <w:rPr>
          <w:rFonts w:ascii="Times New Roman" w:hAnsi="Times New Roman" w:cs="Times New Roman"/>
          <w:sz w:val="28"/>
          <w:szCs w:val="28"/>
          <w:lang w:val="uk-UA"/>
        </w:rPr>
        <w:t>всюдно, причому вс</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ма верствами японського сусп</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льства, вк</w:t>
      </w:r>
      <w:r w:rsidRPr="00117B14">
        <w:rPr>
          <w:rFonts w:ascii="Times New Roman" w:hAnsi="Times New Roman" w:cs="Times New Roman"/>
          <w:sz w:val="28"/>
          <w:szCs w:val="28"/>
          <w:lang w:val="uk-UA"/>
        </w:rPr>
        <w:t xml:space="preserve">лючаючи молодь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ж</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нок-домогос</w:t>
      </w:r>
      <w:r w:rsidR="007A5277" w:rsidRPr="00117B14">
        <w:rPr>
          <w:rFonts w:ascii="Times New Roman" w:hAnsi="Times New Roman" w:cs="Times New Roman"/>
          <w:sz w:val="28"/>
          <w:szCs w:val="28"/>
          <w:lang w:val="uk-UA"/>
        </w:rPr>
        <w:t>подарок.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того, спостер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гається вплив «Якудзи»</w:t>
      </w:r>
      <w:r w:rsidR="007A5277" w:rsidRPr="00117B14">
        <w:rPr>
          <w:rFonts w:ascii="Times New Roman" w:hAnsi="Times New Roman" w:cs="Times New Roman"/>
          <w:sz w:val="28"/>
          <w:szCs w:val="28"/>
          <w:lang w:val="uk-UA"/>
        </w:rPr>
        <w:t xml:space="preserve"> у ф</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нансов</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спорт</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та буд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вництв</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об’єкт</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Во</w:t>
      </w:r>
      <w:r w:rsidRPr="00117B14">
        <w:rPr>
          <w:rFonts w:ascii="Times New Roman" w:hAnsi="Times New Roman" w:cs="Times New Roman"/>
          <w:sz w:val="28"/>
          <w:szCs w:val="28"/>
          <w:lang w:val="uk-UA"/>
        </w:rPr>
        <w:t>на набула поширення в США, Авст</w:t>
      </w:r>
      <w:r w:rsidR="007A5277" w:rsidRPr="00117B14">
        <w:rPr>
          <w:rFonts w:ascii="Times New Roman" w:hAnsi="Times New Roman" w:cs="Times New Roman"/>
          <w:sz w:val="28"/>
          <w:szCs w:val="28"/>
          <w:lang w:val="uk-UA"/>
        </w:rPr>
        <w:t>рал</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ї, Рос</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ї та П</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вденн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й Кореї. </w:t>
      </w:r>
    </w:p>
    <w:p w:rsidR="00947ED5" w:rsidRPr="00117B14" w:rsidRDefault="007A5277"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кавий процес вини</w:t>
      </w:r>
      <w:r w:rsidR="00947ED5" w:rsidRPr="00117B14">
        <w:rPr>
          <w:rFonts w:ascii="Times New Roman" w:hAnsi="Times New Roman" w:cs="Times New Roman"/>
          <w:sz w:val="28"/>
          <w:szCs w:val="28"/>
          <w:lang w:val="uk-UA"/>
        </w:rPr>
        <w:t>кнення та поширення китайських «тр</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ад»</w:t>
      </w:r>
      <w:r w:rsidRPr="00117B14">
        <w:rPr>
          <w:rFonts w:ascii="Times New Roman" w:hAnsi="Times New Roman" w:cs="Times New Roman"/>
          <w:sz w:val="28"/>
          <w:szCs w:val="28"/>
          <w:lang w:val="uk-UA"/>
        </w:rPr>
        <w:t>,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початково формувались репресованими</w:t>
      </w:r>
      <w:r w:rsidR="00947ED5"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мператором монахами для захи</w:t>
      </w:r>
      <w:r w:rsidRPr="00117B14">
        <w:rPr>
          <w:rFonts w:ascii="Times New Roman" w:hAnsi="Times New Roman" w:cs="Times New Roman"/>
          <w:sz w:val="28"/>
          <w:szCs w:val="28"/>
          <w:lang w:val="uk-UA"/>
        </w:rPr>
        <w:t xml:space="preserve">сту селян та їх </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нтерес</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 xml:space="preserve">д </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нших верств насе</w:t>
      </w:r>
      <w:r w:rsidRPr="00117B14">
        <w:rPr>
          <w:rFonts w:ascii="Times New Roman" w:hAnsi="Times New Roman" w:cs="Times New Roman"/>
          <w:sz w:val="28"/>
          <w:szCs w:val="28"/>
          <w:lang w:val="uk-UA"/>
        </w:rPr>
        <w:t>лення.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угруповання являють собою гнучку мережну систем</w:t>
      </w:r>
      <w:r w:rsidR="00947ED5" w:rsidRPr="00117B14">
        <w:rPr>
          <w:rFonts w:ascii="Times New Roman" w:hAnsi="Times New Roman" w:cs="Times New Roman"/>
          <w:sz w:val="28"/>
          <w:szCs w:val="28"/>
          <w:lang w:val="uk-UA"/>
        </w:rPr>
        <w:t>у, структура якої може зм</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нюва</w:t>
      </w:r>
      <w:r w:rsidRPr="00117B14">
        <w:rPr>
          <w:rFonts w:ascii="Times New Roman" w:hAnsi="Times New Roman" w:cs="Times New Roman"/>
          <w:sz w:val="28"/>
          <w:szCs w:val="28"/>
          <w:lang w:val="uk-UA"/>
        </w:rPr>
        <w:t>тись у залежност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д т</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 xml:space="preserve">єї чи </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ншої злочинної д</w:t>
      </w:r>
      <w:r w:rsidR="00241DD2">
        <w:rPr>
          <w:rFonts w:ascii="Times New Roman" w:hAnsi="Times New Roman" w:cs="Times New Roman"/>
          <w:sz w:val="28"/>
          <w:szCs w:val="28"/>
          <w:lang w:val="uk-UA"/>
        </w:rPr>
        <w:t>i</w:t>
      </w:r>
      <w:r w:rsidR="00947ED5" w:rsidRPr="00117B14">
        <w:rPr>
          <w:rFonts w:ascii="Times New Roman" w:hAnsi="Times New Roman" w:cs="Times New Roman"/>
          <w:sz w:val="28"/>
          <w:szCs w:val="28"/>
          <w:lang w:val="uk-UA"/>
        </w:rPr>
        <w:t>я</w:t>
      </w:r>
      <w:r w:rsidRPr="00117B14">
        <w:rPr>
          <w:rFonts w:ascii="Times New Roman" w:hAnsi="Times New Roman" w:cs="Times New Roman"/>
          <w:sz w:val="28"/>
          <w:szCs w:val="28"/>
          <w:lang w:val="uk-UA"/>
        </w:rPr>
        <w:t>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чи операц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Етн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китайськ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особливо згуртован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 допускають у свої члени сторонн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Членство в так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означає в певн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вираження дов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ри, та її члени утворюють єдини</w:t>
      </w:r>
      <w:r w:rsidR="00947ED5" w:rsidRPr="00117B14">
        <w:rPr>
          <w:rFonts w:ascii="Times New Roman" w:hAnsi="Times New Roman" w:cs="Times New Roman"/>
          <w:sz w:val="28"/>
          <w:szCs w:val="28"/>
          <w:lang w:val="uk-UA"/>
        </w:rPr>
        <w:t>й робочий колектив, здатний зав</w:t>
      </w:r>
      <w:r w:rsidRPr="00117B14">
        <w:rPr>
          <w:rFonts w:ascii="Times New Roman" w:hAnsi="Times New Roman" w:cs="Times New Roman"/>
          <w:sz w:val="28"/>
          <w:szCs w:val="28"/>
          <w:lang w:val="uk-UA"/>
        </w:rPr>
        <w:t xml:space="preserve">жди </w:t>
      </w:r>
      <w:r w:rsidRPr="00117B14">
        <w:rPr>
          <w:rFonts w:ascii="Times New Roman" w:hAnsi="Times New Roman" w:cs="Times New Roman"/>
          <w:sz w:val="28"/>
          <w:szCs w:val="28"/>
          <w:lang w:val="uk-UA"/>
        </w:rPr>
        <w:lastRenderedPageBreak/>
        <w:t>надати допомо</w:t>
      </w:r>
      <w:r w:rsidR="00C724D2" w:rsidRPr="00117B14">
        <w:rPr>
          <w:rFonts w:ascii="Times New Roman" w:hAnsi="Times New Roman" w:cs="Times New Roman"/>
          <w:sz w:val="28"/>
          <w:szCs w:val="28"/>
          <w:lang w:val="uk-UA"/>
        </w:rPr>
        <w:t xml:space="preserve">гу </w:t>
      </w:r>
      <w:r w:rsidR="00241DD2">
        <w:rPr>
          <w:rFonts w:ascii="Times New Roman" w:hAnsi="Times New Roman" w:cs="Times New Roman"/>
          <w:sz w:val="28"/>
          <w:szCs w:val="28"/>
          <w:lang w:val="uk-UA"/>
        </w:rPr>
        <w:t>i</w:t>
      </w:r>
      <w:r w:rsidR="00C724D2" w:rsidRPr="00117B14">
        <w:rPr>
          <w:rFonts w:ascii="Times New Roman" w:hAnsi="Times New Roman" w:cs="Times New Roman"/>
          <w:sz w:val="28"/>
          <w:szCs w:val="28"/>
          <w:lang w:val="uk-UA"/>
        </w:rPr>
        <w:t>ншим членам, нав</w:t>
      </w:r>
      <w:r w:rsidR="00241DD2">
        <w:rPr>
          <w:rFonts w:ascii="Times New Roman" w:hAnsi="Times New Roman" w:cs="Times New Roman"/>
          <w:sz w:val="28"/>
          <w:szCs w:val="28"/>
          <w:lang w:val="uk-UA"/>
        </w:rPr>
        <w:t>i</w:t>
      </w:r>
      <w:r w:rsidR="00C724D2" w:rsidRPr="00117B14">
        <w:rPr>
          <w:rFonts w:ascii="Times New Roman" w:hAnsi="Times New Roman" w:cs="Times New Roman"/>
          <w:sz w:val="28"/>
          <w:szCs w:val="28"/>
          <w:lang w:val="uk-UA"/>
        </w:rPr>
        <w:t>ть не зна</w:t>
      </w:r>
      <w:r w:rsidRPr="00117B14">
        <w:rPr>
          <w:rFonts w:ascii="Times New Roman" w:hAnsi="Times New Roman" w:cs="Times New Roman"/>
          <w:sz w:val="28"/>
          <w:szCs w:val="28"/>
          <w:lang w:val="uk-UA"/>
        </w:rPr>
        <w:t>йомим. Тому, хоча 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ади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волод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ють формальн</w:t>
      </w:r>
      <w:r w:rsidR="00C724D2" w:rsidRPr="00117B14">
        <w:rPr>
          <w:rFonts w:ascii="Times New Roman" w:hAnsi="Times New Roman" w:cs="Times New Roman"/>
          <w:sz w:val="28"/>
          <w:szCs w:val="28"/>
          <w:lang w:val="uk-UA"/>
        </w:rPr>
        <w:t xml:space="preserve">ою структурою, до якої входять «голова дракона» </w:t>
      </w:r>
      <w:r w:rsidR="00241DD2">
        <w:rPr>
          <w:rFonts w:ascii="Times New Roman" w:hAnsi="Times New Roman" w:cs="Times New Roman"/>
          <w:sz w:val="28"/>
          <w:szCs w:val="28"/>
          <w:lang w:val="uk-UA"/>
        </w:rPr>
        <w:t>i</w:t>
      </w:r>
      <w:r w:rsidR="00C724D2" w:rsidRPr="00117B14">
        <w:rPr>
          <w:rFonts w:ascii="Times New Roman" w:hAnsi="Times New Roman" w:cs="Times New Roman"/>
          <w:sz w:val="28"/>
          <w:szCs w:val="28"/>
          <w:lang w:val="uk-UA"/>
        </w:rPr>
        <w:t xml:space="preserve"> штат «спец</w:t>
      </w:r>
      <w:r w:rsidR="00241DD2">
        <w:rPr>
          <w:rFonts w:ascii="Times New Roman" w:hAnsi="Times New Roman" w:cs="Times New Roman"/>
          <w:sz w:val="28"/>
          <w:szCs w:val="28"/>
          <w:lang w:val="uk-UA"/>
        </w:rPr>
        <w:t>i</w:t>
      </w:r>
      <w:r w:rsidR="00C724D2" w:rsidRPr="00117B14">
        <w:rPr>
          <w:rFonts w:ascii="Times New Roman" w:hAnsi="Times New Roman" w:cs="Times New Roman"/>
          <w:sz w:val="28"/>
          <w:szCs w:val="28"/>
          <w:lang w:val="uk-UA"/>
        </w:rPr>
        <w:t>ал</w:t>
      </w:r>
      <w:r w:rsidR="00241DD2">
        <w:rPr>
          <w:rFonts w:ascii="Times New Roman" w:hAnsi="Times New Roman" w:cs="Times New Roman"/>
          <w:sz w:val="28"/>
          <w:szCs w:val="28"/>
          <w:lang w:val="uk-UA"/>
        </w:rPr>
        <w:t>i</w:t>
      </w:r>
      <w:r w:rsidR="00C724D2" w:rsidRPr="00117B14">
        <w:rPr>
          <w:rFonts w:ascii="Times New Roman" w:hAnsi="Times New Roman" w:cs="Times New Roman"/>
          <w:sz w:val="28"/>
          <w:szCs w:val="28"/>
          <w:lang w:val="uk-UA"/>
        </w:rPr>
        <w:t>ст</w:t>
      </w:r>
      <w:r w:rsidR="00241DD2">
        <w:rPr>
          <w:rFonts w:ascii="Times New Roman" w:hAnsi="Times New Roman" w:cs="Times New Roman"/>
          <w:sz w:val="28"/>
          <w:szCs w:val="28"/>
          <w:lang w:val="uk-UA"/>
        </w:rPr>
        <w:t>i</w:t>
      </w:r>
      <w:r w:rsidR="00C724D2" w:rsidRPr="00117B14">
        <w:rPr>
          <w:rFonts w:ascii="Times New Roman" w:hAnsi="Times New Roman" w:cs="Times New Roman"/>
          <w:sz w:val="28"/>
          <w:szCs w:val="28"/>
          <w:lang w:val="uk-UA"/>
        </w:rPr>
        <w:t>в»</w:t>
      </w:r>
      <w:r w:rsidRPr="00117B14">
        <w:rPr>
          <w:rFonts w:ascii="Times New Roman" w:hAnsi="Times New Roman" w:cs="Times New Roman"/>
          <w:sz w:val="28"/>
          <w:szCs w:val="28"/>
          <w:lang w:val="uk-UA"/>
        </w:rPr>
        <w:t>, як управляюч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значна частина їх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як </w:t>
      </w:r>
      <w:r w:rsidR="00C724D2" w:rsidRPr="00117B14">
        <w:rPr>
          <w:rFonts w:ascii="Times New Roman" w:hAnsi="Times New Roman" w:cs="Times New Roman"/>
          <w:sz w:val="28"/>
          <w:szCs w:val="28"/>
          <w:lang w:val="uk-UA"/>
        </w:rPr>
        <w:t>правило, зд</w:t>
      </w:r>
      <w:r w:rsidR="00241DD2">
        <w:rPr>
          <w:rFonts w:ascii="Times New Roman" w:hAnsi="Times New Roman" w:cs="Times New Roman"/>
          <w:sz w:val="28"/>
          <w:szCs w:val="28"/>
          <w:lang w:val="uk-UA"/>
        </w:rPr>
        <w:t>i</w:t>
      </w:r>
      <w:r w:rsidR="00C724D2" w:rsidRPr="00117B14">
        <w:rPr>
          <w:rFonts w:ascii="Times New Roman" w:hAnsi="Times New Roman" w:cs="Times New Roman"/>
          <w:sz w:val="28"/>
          <w:szCs w:val="28"/>
          <w:lang w:val="uk-UA"/>
        </w:rPr>
        <w:t>йснюється тими чле</w:t>
      </w:r>
      <w:r w:rsidRPr="00117B14">
        <w:rPr>
          <w:rFonts w:ascii="Times New Roman" w:hAnsi="Times New Roman" w:cs="Times New Roman"/>
          <w:sz w:val="28"/>
          <w:szCs w:val="28"/>
          <w:lang w:val="uk-UA"/>
        </w:rPr>
        <w:t>нами,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ально для цього залучаються. </w:t>
      </w:r>
    </w:p>
    <w:p w:rsidR="00C724D2" w:rsidRPr="00117B14" w:rsidRDefault="00C724D2"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Китайськ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ади»</w:t>
      </w:r>
      <w:r w:rsidR="007A5277" w:rsidRPr="00117B14">
        <w:rPr>
          <w:rFonts w:ascii="Times New Roman" w:hAnsi="Times New Roman" w:cs="Times New Roman"/>
          <w:sz w:val="28"/>
          <w:szCs w:val="28"/>
          <w:lang w:val="uk-UA"/>
        </w:rPr>
        <w:t xml:space="preserve"> зд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йснюють контроль над поставками героїну, об</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гом наркотик</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зброї на територ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ї Б</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рми, Лаосу </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Таїланда (Золотий трик</w:t>
      </w:r>
      <w:r w:rsidRPr="00117B14">
        <w:rPr>
          <w:rFonts w:ascii="Times New Roman" w:hAnsi="Times New Roman" w:cs="Times New Roman"/>
          <w:sz w:val="28"/>
          <w:szCs w:val="28"/>
          <w:lang w:val="uk-UA"/>
        </w:rPr>
        <w:t>ут</w:t>
      </w:r>
      <w:r w:rsidR="007A5277" w:rsidRPr="00117B14">
        <w:rPr>
          <w:rFonts w:ascii="Times New Roman" w:hAnsi="Times New Roman" w:cs="Times New Roman"/>
          <w:sz w:val="28"/>
          <w:szCs w:val="28"/>
          <w:lang w:val="uk-UA"/>
        </w:rPr>
        <w:t xml:space="preserve">ник), а також над азартними </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грами, проституц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єю та торг</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влею л</w:t>
      </w:r>
      <w:r w:rsidRPr="00117B14">
        <w:rPr>
          <w:rFonts w:ascii="Times New Roman" w:hAnsi="Times New Roman" w:cs="Times New Roman"/>
          <w:sz w:val="28"/>
          <w:szCs w:val="28"/>
          <w:lang w:val="uk-UA"/>
        </w:rPr>
        <w:t>юдьми не лише в Сполучених Шта</w:t>
      </w:r>
      <w:r w:rsidR="007A5277" w:rsidRPr="00117B14">
        <w:rPr>
          <w:rFonts w:ascii="Times New Roman" w:hAnsi="Times New Roman" w:cs="Times New Roman"/>
          <w:sz w:val="28"/>
          <w:szCs w:val="28"/>
          <w:lang w:val="uk-UA"/>
        </w:rPr>
        <w:t>тах, а й у країна</w:t>
      </w:r>
      <w:r w:rsidRPr="00117B14">
        <w:rPr>
          <w:rFonts w:ascii="Times New Roman" w:hAnsi="Times New Roman" w:cs="Times New Roman"/>
          <w:sz w:val="28"/>
          <w:szCs w:val="28"/>
          <w:lang w:val="uk-UA"/>
        </w:rPr>
        <w:t>х Європи та 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Не менш небез</w:t>
      </w:r>
      <w:r w:rsidR="007A5277" w:rsidRPr="00117B14">
        <w:rPr>
          <w:rFonts w:ascii="Times New Roman" w:hAnsi="Times New Roman" w:cs="Times New Roman"/>
          <w:sz w:val="28"/>
          <w:szCs w:val="28"/>
          <w:lang w:val="uk-UA"/>
        </w:rPr>
        <w:t>печн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чеченськ</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та грузинськ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групи,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займа</w:t>
      </w:r>
      <w:r w:rsidR="007A5277" w:rsidRPr="00117B14">
        <w:rPr>
          <w:rFonts w:ascii="Times New Roman" w:hAnsi="Times New Roman" w:cs="Times New Roman"/>
          <w:sz w:val="28"/>
          <w:szCs w:val="28"/>
          <w:lang w:val="uk-UA"/>
        </w:rPr>
        <w:t>ються вимаганн</w:t>
      </w:r>
      <w:r w:rsidRPr="00117B14">
        <w:rPr>
          <w:rFonts w:ascii="Times New Roman" w:hAnsi="Times New Roman" w:cs="Times New Roman"/>
          <w:sz w:val="28"/>
          <w:szCs w:val="28"/>
          <w:lang w:val="uk-UA"/>
        </w:rPr>
        <w:t>ями на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меччини, Ав</w:t>
      </w:r>
      <w:r w:rsidR="007A5277" w:rsidRPr="00117B14">
        <w:rPr>
          <w:rFonts w:ascii="Times New Roman" w:hAnsi="Times New Roman" w:cs="Times New Roman"/>
          <w:sz w:val="28"/>
          <w:szCs w:val="28"/>
          <w:lang w:val="uk-UA"/>
        </w:rPr>
        <w:t>стр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ї та </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нши</w:t>
      </w:r>
      <w:r w:rsidRPr="00117B14">
        <w:rPr>
          <w:rFonts w:ascii="Times New Roman" w:hAnsi="Times New Roman" w:cs="Times New Roman"/>
          <w:sz w:val="28"/>
          <w:szCs w:val="28"/>
          <w:lang w:val="uk-UA"/>
        </w:rPr>
        <w:t>х країн Європи [16</w:t>
      </w:r>
      <w:r w:rsidR="007A5277" w:rsidRPr="00117B14">
        <w:rPr>
          <w:rFonts w:ascii="Times New Roman" w:hAnsi="Times New Roman" w:cs="Times New Roman"/>
          <w:sz w:val="28"/>
          <w:szCs w:val="28"/>
          <w:lang w:val="uk-UA"/>
        </w:rPr>
        <w:t>]. Вони виникли на основ</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с</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мейного б</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знесу у сфер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техн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ки та ф</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нанс</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турецьк</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курдськ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ють у 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меччин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та Голланд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ї, використовуючи для отримання п</w:t>
      </w:r>
      <w:r w:rsidRPr="00117B14">
        <w:rPr>
          <w:rFonts w:ascii="Times New Roman" w:hAnsi="Times New Roman" w:cs="Times New Roman"/>
          <w:sz w:val="28"/>
          <w:szCs w:val="28"/>
          <w:lang w:val="uk-UA"/>
        </w:rPr>
        <w:t>рибутк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наркоторг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влю, работо</w:t>
      </w:r>
      <w:r w:rsidR="007A5277" w:rsidRPr="00117B14">
        <w:rPr>
          <w:rFonts w:ascii="Times New Roman" w:hAnsi="Times New Roman" w:cs="Times New Roman"/>
          <w:sz w:val="28"/>
          <w:szCs w:val="28"/>
          <w:lang w:val="uk-UA"/>
        </w:rPr>
        <w:t>рг</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влю та </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злочини. </w:t>
      </w:r>
    </w:p>
    <w:p w:rsidR="00C724D2" w:rsidRPr="00117B14" w:rsidRDefault="00C724D2"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Одним з елемент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функц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ону</w:t>
      </w:r>
      <w:r w:rsidR="007A5277" w:rsidRPr="00117B14">
        <w:rPr>
          <w:rFonts w:ascii="Times New Roman" w:hAnsi="Times New Roman" w:cs="Times New Roman"/>
          <w:sz w:val="28"/>
          <w:szCs w:val="28"/>
          <w:lang w:val="uk-UA"/>
        </w:rPr>
        <w:t>вання крим</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наль</w:t>
      </w:r>
      <w:r w:rsidRPr="00117B14">
        <w:rPr>
          <w:rFonts w:ascii="Times New Roman" w:hAnsi="Times New Roman" w:cs="Times New Roman"/>
          <w:sz w:val="28"/>
          <w:szCs w:val="28"/>
          <w:lang w:val="uk-UA"/>
        </w:rPr>
        <w:t>ної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шнє ма</w:t>
      </w:r>
      <w:r w:rsidR="007A5277" w:rsidRPr="00117B14">
        <w:rPr>
          <w:rFonts w:ascii="Times New Roman" w:hAnsi="Times New Roman" w:cs="Times New Roman"/>
          <w:sz w:val="28"/>
          <w:szCs w:val="28"/>
          <w:lang w:val="uk-UA"/>
        </w:rPr>
        <w:t>тер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альне стимулювання її член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дтримання жорсткої дисцип</w:t>
      </w:r>
      <w:r w:rsidRPr="00117B14">
        <w:rPr>
          <w:rFonts w:ascii="Times New Roman" w:hAnsi="Times New Roman" w:cs="Times New Roman"/>
          <w:sz w:val="28"/>
          <w:szCs w:val="28"/>
          <w:lang w:val="uk-UA"/>
        </w:rPr>
        <w:t>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ни. З розвитком </w:t>
      </w:r>
      <w:r w:rsidR="00F951E0">
        <w:rPr>
          <w:rFonts w:ascii="Times New Roman" w:hAnsi="Times New Roman" w:cs="Times New Roman"/>
          <w:sz w:val="28"/>
          <w:szCs w:val="28"/>
          <w:lang w:val="uk-UA"/>
        </w:rPr>
        <w:t>міжнародн</w:t>
      </w:r>
      <w:r w:rsidR="007A5277" w:rsidRPr="00117B14">
        <w:rPr>
          <w:rFonts w:ascii="Times New Roman" w:hAnsi="Times New Roman" w:cs="Times New Roman"/>
          <w:sz w:val="28"/>
          <w:szCs w:val="28"/>
          <w:lang w:val="uk-UA"/>
        </w:rPr>
        <w:t>ої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зова</w:t>
      </w:r>
      <w:r w:rsidRPr="00117B14">
        <w:rPr>
          <w:rFonts w:ascii="Times New Roman" w:hAnsi="Times New Roman" w:cs="Times New Roman"/>
          <w:sz w:val="28"/>
          <w:szCs w:val="28"/>
          <w:lang w:val="uk-UA"/>
        </w:rPr>
        <w:t>ної злочинної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насту</w:t>
      </w:r>
      <w:r w:rsidR="007A5277" w:rsidRPr="00117B14">
        <w:rPr>
          <w:rFonts w:ascii="Times New Roman" w:hAnsi="Times New Roman" w:cs="Times New Roman"/>
          <w:sz w:val="28"/>
          <w:szCs w:val="28"/>
          <w:lang w:val="uk-UA"/>
        </w:rPr>
        <w:t>пає спец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ал</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я та структуризац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я елемент</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в </w:t>
      </w:r>
      <w:r w:rsidR="00F951E0">
        <w:rPr>
          <w:rFonts w:ascii="Times New Roman" w:hAnsi="Times New Roman" w:cs="Times New Roman"/>
          <w:sz w:val="28"/>
          <w:szCs w:val="28"/>
          <w:lang w:val="uk-UA"/>
        </w:rPr>
        <w:t>міжнародн</w:t>
      </w:r>
      <w:r w:rsidR="007A5277" w:rsidRPr="00117B14">
        <w:rPr>
          <w:rFonts w:ascii="Times New Roman" w:hAnsi="Times New Roman" w:cs="Times New Roman"/>
          <w:sz w:val="28"/>
          <w:szCs w:val="28"/>
          <w:lang w:val="uk-UA"/>
        </w:rPr>
        <w:t>их крим</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нальних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 розпод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л їх функц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ональних обов’язк</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в. З часом це змушує не </w:t>
      </w:r>
      <w:r w:rsidRPr="00117B14">
        <w:rPr>
          <w:rFonts w:ascii="Times New Roman" w:hAnsi="Times New Roman" w:cs="Times New Roman"/>
          <w:sz w:val="28"/>
          <w:szCs w:val="28"/>
          <w:lang w:val="uk-UA"/>
        </w:rPr>
        <w:t>лише розширювати базу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w:t>
      </w:r>
      <w:r w:rsidR="007A5277" w:rsidRPr="00117B14">
        <w:rPr>
          <w:rFonts w:ascii="Times New Roman" w:hAnsi="Times New Roman" w:cs="Times New Roman"/>
          <w:sz w:val="28"/>
          <w:szCs w:val="28"/>
          <w:lang w:val="uk-UA"/>
        </w:rPr>
        <w:t>т</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а й диференц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ю</w:t>
      </w:r>
      <w:r w:rsidRPr="00117B14">
        <w:rPr>
          <w:rFonts w:ascii="Times New Roman" w:hAnsi="Times New Roman" w:cs="Times New Roman"/>
          <w:sz w:val="28"/>
          <w:szCs w:val="28"/>
          <w:lang w:val="uk-UA"/>
        </w:rPr>
        <w:t xml:space="preserve">вати її. </w:t>
      </w:r>
    </w:p>
    <w:p w:rsidR="00C724D2" w:rsidRPr="00117B14" w:rsidRDefault="00C724D2" w:rsidP="00AE1399">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Указан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w:t>
      </w:r>
      <w:r w:rsidR="007A5277"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ї не є ви</w:t>
      </w:r>
      <w:r w:rsidRPr="00117B14">
        <w:rPr>
          <w:rFonts w:ascii="Times New Roman" w:hAnsi="Times New Roman" w:cs="Times New Roman"/>
          <w:sz w:val="28"/>
          <w:szCs w:val="28"/>
          <w:lang w:val="uk-UA"/>
        </w:rPr>
        <w:t>черпним перел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ком </w:t>
      </w:r>
      <w:r w:rsidR="00F951E0">
        <w:rPr>
          <w:rFonts w:ascii="Times New Roman" w:hAnsi="Times New Roman" w:cs="Times New Roman"/>
          <w:sz w:val="28"/>
          <w:szCs w:val="28"/>
          <w:lang w:val="uk-UA"/>
        </w:rPr>
        <w:t>міжнародн</w:t>
      </w:r>
      <w:r w:rsidR="007A5277" w:rsidRPr="00117B14">
        <w:rPr>
          <w:rFonts w:ascii="Times New Roman" w:hAnsi="Times New Roman" w:cs="Times New Roman"/>
          <w:sz w:val="28"/>
          <w:szCs w:val="28"/>
          <w:lang w:val="uk-UA"/>
        </w:rPr>
        <w:t>их злочинних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 але загроза, що походить в</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д ци</w:t>
      </w:r>
      <w:r w:rsidRPr="00117B14">
        <w:rPr>
          <w:rFonts w:ascii="Times New Roman" w:hAnsi="Times New Roman" w:cs="Times New Roman"/>
          <w:sz w:val="28"/>
          <w:szCs w:val="28"/>
          <w:lang w:val="uk-UA"/>
        </w:rPr>
        <w:t>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дедал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загострю</w:t>
      </w:r>
      <w:r w:rsidR="007A5277" w:rsidRPr="00117B14">
        <w:rPr>
          <w:rFonts w:ascii="Times New Roman" w:hAnsi="Times New Roman" w:cs="Times New Roman"/>
          <w:sz w:val="28"/>
          <w:szCs w:val="28"/>
          <w:lang w:val="uk-UA"/>
        </w:rPr>
        <w:t>ється завдяки к</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льком останн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м под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ям: боротьб</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колумб</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йських картел</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за скасування пункту в закон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про видачу злочинця; напади сицил</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йської маф</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ї та вбивства судд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поширення рос</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йських крим</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нальних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 не лише на територ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ї СНД, але й у За</w:t>
      </w:r>
      <w:r w:rsidRPr="00117B14">
        <w:rPr>
          <w:rFonts w:ascii="Times New Roman" w:hAnsi="Times New Roman" w:cs="Times New Roman"/>
          <w:sz w:val="28"/>
          <w:szCs w:val="28"/>
          <w:lang w:val="uk-UA"/>
        </w:rPr>
        <w:t>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Європ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Сполучених Шта</w:t>
      </w:r>
      <w:r w:rsidR="007A5277" w:rsidRPr="00117B14">
        <w:rPr>
          <w:rFonts w:ascii="Times New Roman" w:hAnsi="Times New Roman" w:cs="Times New Roman"/>
          <w:sz w:val="28"/>
          <w:szCs w:val="28"/>
          <w:lang w:val="uk-UA"/>
        </w:rPr>
        <w:t>тах; швидке зрос</w:t>
      </w:r>
      <w:r w:rsidRPr="00117B14">
        <w:rPr>
          <w:rFonts w:ascii="Times New Roman" w:hAnsi="Times New Roman" w:cs="Times New Roman"/>
          <w:sz w:val="28"/>
          <w:szCs w:val="28"/>
          <w:lang w:val="uk-UA"/>
        </w:rPr>
        <w:t>тання масштаб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дмивання гро</w:t>
      </w:r>
      <w:r w:rsidR="007A5277" w:rsidRPr="00117B14">
        <w:rPr>
          <w:rFonts w:ascii="Times New Roman" w:hAnsi="Times New Roman" w:cs="Times New Roman"/>
          <w:sz w:val="28"/>
          <w:szCs w:val="28"/>
          <w:lang w:val="uk-UA"/>
        </w:rPr>
        <w:t xml:space="preserve">шей; контрабанда </w:t>
      </w:r>
      <w:r w:rsidRPr="00117B14">
        <w:rPr>
          <w:rFonts w:ascii="Times New Roman" w:hAnsi="Times New Roman" w:cs="Times New Roman"/>
          <w:sz w:val="28"/>
          <w:szCs w:val="28"/>
          <w:lang w:val="uk-UA"/>
        </w:rPr>
        <w:t>ядерних матер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тощо. </w:t>
      </w:r>
    </w:p>
    <w:p w:rsidR="001C624F" w:rsidRPr="00117B14" w:rsidRDefault="00C724D2" w:rsidP="00C724D2">
      <w:pPr>
        <w:pStyle w:val="a4"/>
        <w:spacing w:line="360" w:lineRule="auto"/>
        <w:ind w:left="0"/>
        <w:rPr>
          <w:rFonts w:ascii="Times New Roman" w:hAnsi="Times New Roman" w:cs="Times New Roman"/>
          <w:sz w:val="28"/>
          <w:szCs w:val="28"/>
          <w:lang w:val="uk-UA"/>
        </w:rPr>
      </w:pPr>
      <w:r w:rsidRPr="00117B14">
        <w:rPr>
          <w:rFonts w:ascii="Times New Roman" w:hAnsi="Times New Roman" w:cs="Times New Roman"/>
          <w:sz w:val="28"/>
          <w:szCs w:val="28"/>
          <w:lang w:val="uk-UA"/>
        </w:rPr>
        <w:t>На су</w:t>
      </w:r>
      <w:r w:rsidR="007A5277" w:rsidRPr="00117B14">
        <w:rPr>
          <w:rFonts w:ascii="Times New Roman" w:hAnsi="Times New Roman" w:cs="Times New Roman"/>
          <w:sz w:val="28"/>
          <w:szCs w:val="28"/>
          <w:lang w:val="uk-UA"/>
        </w:rPr>
        <w:t>часному етап</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розвитку св</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тового сп</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втовариства на р</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з уже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домими </w:t>
      </w:r>
      <w:r w:rsidR="00F951E0">
        <w:rPr>
          <w:rFonts w:ascii="Times New Roman" w:hAnsi="Times New Roman" w:cs="Times New Roman"/>
          <w:sz w:val="28"/>
          <w:szCs w:val="28"/>
          <w:lang w:val="uk-UA"/>
        </w:rPr>
        <w:t>міжнародн</w:t>
      </w:r>
      <w:r w:rsidRPr="00117B14">
        <w:rPr>
          <w:rFonts w:ascii="Times New Roman" w:hAnsi="Times New Roman" w:cs="Times New Roman"/>
          <w:sz w:val="28"/>
          <w:szCs w:val="28"/>
          <w:lang w:val="uk-UA"/>
        </w:rPr>
        <w:t>ими зло</w:t>
      </w:r>
      <w:r w:rsidR="007A5277" w:rsidRPr="00117B14">
        <w:rPr>
          <w:rFonts w:ascii="Times New Roman" w:hAnsi="Times New Roman" w:cs="Times New Roman"/>
          <w:sz w:val="28"/>
          <w:szCs w:val="28"/>
          <w:lang w:val="uk-UA"/>
        </w:rPr>
        <w:t>чинними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w:t>
      </w:r>
      <w:r w:rsidRPr="00117B14">
        <w:rPr>
          <w:rFonts w:ascii="Times New Roman" w:hAnsi="Times New Roman" w:cs="Times New Roman"/>
          <w:sz w:val="28"/>
          <w:szCs w:val="28"/>
          <w:lang w:val="uk-UA"/>
        </w:rPr>
        <w:t>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ями можна простежити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зрос</w:t>
      </w:r>
      <w:r w:rsidR="007A5277" w:rsidRPr="00117B14">
        <w:rPr>
          <w:rFonts w:ascii="Times New Roman" w:hAnsi="Times New Roman" w:cs="Times New Roman"/>
          <w:sz w:val="28"/>
          <w:szCs w:val="28"/>
          <w:lang w:val="uk-UA"/>
        </w:rPr>
        <w:t>тання масштаб</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в д</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 xml:space="preserve"> злочинних орган</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007A5277" w:rsidRPr="00117B14">
        <w:rPr>
          <w:rFonts w:ascii="Times New Roman" w:hAnsi="Times New Roman" w:cs="Times New Roman"/>
          <w:sz w:val="28"/>
          <w:szCs w:val="28"/>
          <w:lang w:val="uk-UA"/>
        </w:rPr>
        <w:t>й</w:t>
      </w:r>
      <w:r w:rsidRPr="00117B14">
        <w:rPr>
          <w:rFonts w:ascii="Times New Roman" w:hAnsi="Times New Roman" w:cs="Times New Roman"/>
          <w:sz w:val="28"/>
          <w:szCs w:val="28"/>
          <w:lang w:val="uk-UA"/>
        </w:rPr>
        <w:t xml:space="preserve"> африканського й </w:t>
      </w:r>
      <w:r w:rsidRPr="00117B14">
        <w:rPr>
          <w:rFonts w:ascii="Times New Roman" w:hAnsi="Times New Roman" w:cs="Times New Roman"/>
          <w:sz w:val="28"/>
          <w:szCs w:val="28"/>
          <w:lang w:val="uk-UA"/>
        </w:rPr>
        <w:lastRenderedPageBreak/>
        <w:t>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атського континент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злочин- 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країн колишнього СССР, з одночасним спрямуванням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отримання прибутку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людьми та людськими органами, неповнол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ми та проституц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w:t>
      </w:r>
    </w:p>
    <w:p w:rsidR="00C724D2" w:rsidRPr="00117B14" w:rsidRDefault="00C724D2" w:rsidP="00C724D2">
      <w:pPr>
        <w:pStyle w:val="a4"/>
        <w:spacing w:line="360" w:lineRule="auto"/>
        <w:ind w:left="0"/>
        <w:rPr>
          <w:rFonts w:ascii="Times New Roman" w:hAnsi="Times New Roman" w:cs="Times New Roman"/>
          <w:sz w:val="28"/>
          <w:szCs w:val="28"/>
          <w:lang w:val="uk-UA"/>
        </w:rPr>
      </w:pPr>
    </w:p>
    <w:p w:rsidR="00C724D2" w:rsidRPr="00117B14" w:rsidRDefault="00C724D2" w:rsidP="00022EB8">
      <w:pPr>
        <w:pStyle w:val="a4"/>
        <w:spacing w:line="360" w:lineRule="auto"/>
        <w:ind w:left="0"/>
        <w:rPr>
          <w:rFonts w:ascii="Times New Roman" w:hAnsi="Times New Roman" w:cs="Times New Roman"/>
          <w:sz w:val="28"/>
          <w:szCs w:val="28"/>
          <w:lang w:val="uk-UA"/>
        </w:rPr>
      </w:pPr>
    </w:p>
    <w:p w:rsidR="00022EB8" w:rsidRPr="007F5FA3" w:rsidRDefault="007F5FA3" w:rsidP="007F5FA3">
      <w:pPr>
        <w:pStyle w:val="a4"/>
        <w:numPr>
          <w:ilvl w:val="1"/>
          <w:numId w:val="11"/>
        </w:numPr>
        <w:spacing w:line="360" w:lineRule="auto"/>
        <w:ind w:left="0" w:firstLine="567"/>
        <w:rPr>
          <w:rFonts w:ascii="Times New Roman" w:hAnsi="Times New Roman" w:cs="Times New Roman"/>
          <w:sz w:val="28"/>
          <w:szCs w:val="28"/>
          <w:lang w:val="uk-UA"/>
        </w:rPr>
      </w:pPr>
      <w:r w:rsidRPr="007F5FA3">
        <w:rPr>
          <w:rFonts w:ascii="Times New Roman" w:hAnsi="Times New Roman" w:cs="Times New Roman"/>
          <w:b/>
          <w:sz w:val="28"/>
          <w:szCs w:val="28"/>
          <w:lang w:val="uk-UA"/>
        </w:rPr>
        <w:t>Основні положення м</w:t>
      </w:r>
      <w:r w:rsidR="00022EB8" w:rsidRPr="007F5FA3">
        <w:rPr>
          <w:rFonts w:ascii="Times New Roman" w:hAnsi="Times New Roman" w:cs="Times New Roman"/>
          <w:b/>
          <w:sz w:val="28"/>
          <w:szCs w:val="28"/>
          <w:lang w:val="uk-UA"/>
        </w:rPr>
        <w:t>ехан</w:t>
      </w:r>
      <w:r w:rsidR="00241DD2" w:rsidRPr="007F5FA3">
        <w:rPr>
          <w:rFonts w:ascii="Times New Roman" w:hAnsi="Times New Roman" w:cs="Times New Roman"/>
          <w:b/>
          <w:sz w:val="28"/>
          <w:szCs w:val="28"/>
          <w:lang w:val="uk-UA"/>
        </w:rPr>
        <w:t>i</w:t>
      </w:r>
      <w:r w:rsidR="00022EB8" w:rsidRPr="007F5FA3">
        <w:rPr>
          <w:rFonts w:ascii="Times New Roman" w:hAnsi="Times New Roman" w:cs="Times New Roman"/>
          <w:b/>
          <w:sz w:val="28"/>
          <w:szCs w:val="28"/>
          <w:lang w:val="uk-UA"/>
        </w:rPr>
        <w:t>зм</w:t>
      </w:r>
      <w:r w:rsidRPr="007F5FA3">
        <w:rPr>
          <w:rFonts w:ascii="Times New Roman" w:hAnsi="Times New Roman" w:cs="Times New Roman"/>
          <w:b/>
          <w:sz w:val="28"/>
          <w:szCs w:val="28"/>
          <w:lang w:val="uk-UA"/>
        </w:rPr>
        <w:t>у</w:t>
      </w:r>
      <w:r w:rsidR="00022EB8" w:rsidRPr="007F5FA3">
        <w:rPr>
          <w:rFonts w:ascii="Times New Roman" w:hAnsi="Times New Roman" w:cs="Times New Roman"/>
          <w:b/>
          <w:sz w:val="28"/>
          <w:szCs w:val="28"/>
          <w:lang w:val="uk-UA"/>
        </w:rPr>
        <w:t xml:space="preserve"> протид</w:t>
      </w:r>
      <w:r w:rsidR="00241DD2" w:rsidRPr="007F5FA3">
        <w:rPr>
          <w:rFonts w:ascii="Times New Roman" w:hAnsi="Times New Roman" w:cs="Times New Roman"/>
          <w:b/>
          <w:sz w:val="28"/>
          <w:szCs w:val="28"/>
          <w:lang w:val="uk-UA"/>
        </w:rPr>
        <w:t>i</w:t>
      </w:r>
      <w:r w:rsidR="00022EB8" w:rsidRPr="007F5FA3">
        <w:rPr>
          <w:rFonts w:ascii="Times New Roman" w:hAnsi="Times New Roman" w:cs="Times New Roman"/>
          <w:b/>
          <w:sz w:val="28"/>
          <w:szCs w:val="28"/>
          <w:lang w:val="uk-UA"/>
        </w:rPr>
        <w:t xml:space="preserve">ї </w:t>
      </w:r>
      <w:r w:rsidRPr="007F5FA3">
        <w:rPr>
          <w:rFonts w:ascii="Times New Roman" w:hAnsi="Times New Roman" w:cs="Times New Roman"/>
          <w:b/>
          <w:sz w:val="28"/>
          <w:szCs w:val="28"/>
          <w:lang w:val="uk-UA"/>
        </w:rPr>
        <w:t>міжнародній організованній злочинності у Європейському союзi</w:t>
      </w:r>
    </w:p>
    <w:p w:rsidR="007F5FA3" w:rsidRPr="007F5FA3" w:rsidRDefault="007F5FA3" w:rsidP="007F5FA3">
      <w:pPr>
        <w:pStyle w:val="a4"/>
        <w:spacing w:line="360" w:lineRule="auto"/>
        <w:ind w:left="567" w:firstLine="0"/>
        <w:rPr>
          <w:rFonts w:ascii="Times New Roman" w:hAnsi="Times New Roman" w:cs="Times New Roman"/>
          <w:sz w:val="28"/>
          <w:szCs w:val="28"/>
          <w:lang w:val="uk-UA"/>
        </w:rPr>
      </w:pP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Важливе значення для досл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дження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йно-правового механ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зму простору свободи, 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мають полож</w:t>
      </w:r>
      <w:r w:rsidR="001822C8" w:rsidRPr="00117B14">
        <w:rPr>
          <w:rFonts w:ascii="Times New Roman" w:hAnsi="Times New Roman" w:cs="Times New Roman"/>
          <w:sz w:val="28"/>
          <w:szCs w:val="28"/>
          <w:lang w:val="uk-UA"/>
        </w:rPr>
        <w:t>ення Л</w:t>
      </w:r>
      <w:r w:rsidR="00241DD2">
        <w:rPr>
          <w:rFonts w:ascii="Times New Roman" w:hAnsi="Times New Roman" w:cs="Times New Roman"/>
          <w:sz w:val="28"/>
          <w:szCs w:val="28"/>
          <w:lang w:val="uk-UA"/>
        </w:rPr>
        <w:t>i</w:t>
      </w:r>
      <w:r w:rsidR="001822C8" w:rsidRPr="00117B14">
        <w:rPr>
          <w:rFonts w:ascii="Times New Roman" w:hAnsi="Times New Roman" w:cs="Times New Roman"/>
          <w:sz w:val="28"/>
          <w:szCs w:val="28"/>
          <w:lang w:val="uk-UA"/>
        </w:rPr>
        <w:t>сабонського  договору [17</w:t>
      </w:r>
      <w:r w:rsidRPr="00117B14">
        <w:rPr>
          <w:rFonts w:ascii="Times New Roman" w:hAnsi="Times New Roman" w:cs="Times New Roman"/>
          <w:sz w:val="28"/>
          <w:szCs w:val="28"/>
          <w:lang w:val="uk-UA"/>
        </w:rPr>
        <w:t>], який був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дписаний 13 грудня 2007 р. та набрав 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1 грудня 2009 р.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сабонський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докор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нно реформував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про Європейський Союз та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про заснування Європейського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втовариство,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яли до цього.</w:t>
      </w:r>
    </w:p>
    <w:p w:rsidR="00375DBA" w:rsidRPr="00117B14" w:rsidRDefault="00375DBA" w:rsidP="00117B14">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Першою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стотною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ною запровадженою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сабонським договором було те, що Європейський Союз набув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жнародної правосуб’єктност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яка визнається державами-членами ЄС. Це включає право укладати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договори, набувати членства в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ях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наданої ЄС. До цього часу правосуб’єктн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волод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ли 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Європейське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втовариство та Євроатом.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того,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 положеннями нових установчих догор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 саме Договору про Європейський Союз та Договору про функц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онування  Європейського Союзу,  була  скасована система</w:t>
      </w:r>
      <w:r w:rsidR="001822C8" w:rsidRP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«трьох опор» ЄС, а отже Європейське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втовариство припинило своє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снування, а його правонаступноком став Євросоюз, до загальної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якого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дтепер належать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сфери правов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дносин, що ран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 входили до </w:t>
      </w:r>
      <w:r w:rsidR="00241DD2">
        <w:rPr>
          <w:rFonts w:ascii="Times New Roman" w:hAnsi="Times New Roman" w:cs="Times New Roman"/>
          <w:sz w:val="28"/>
          <w:szCs w:val="28"/>
          <w:lang w:val="uk-UA"/>
        </w:rPr>
        <w:t>II</w:t>
      </w:r>
      <w:r w:rsidRPr="00117B14">
        <w:rPr>
          <w:rFonts w:ascii="Times New Roman" w:hAnsi="Times New Roman" w:cs="Times New Roman"/>
          <w:sz w:val="28"/>
          <w:szCs w:val="28"/>
          <w:lang w:val="uk-UA"/>
        </w:rPr>
        <w:t xml:space="preserve"> опори</w:t>
      </w:r>
      <w:r w:rsidR="00117B14" w:rsidRP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льна зовн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шня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тика та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тика безпеки, та до </w:t>
      </w:r>
      <w:r w:rsidR="00241DD2">
        <w:rPr>
          <w:rFonts w:ascii="Times New Roman" w:hAnsi="Times New Roman" w:cs="Times New Roman"/>
          <w:sz w:val="28"/>
          <w:szCs w:val="28"/>
          <w:lang w:val="uk-UA"/>
        </w:rPr>
        <w:t>III</w:t>
      </w:r>
      <w:r w:rsidRPr="00117B14">
        <w:rPr>
          <w:rFonts w:ascii="Times New Roman" w:hAnsi="Times New Roman" w:cs="Times New Roman"/>
          <w:sz w:val="28"/>
          <w:szCs w:val="28"/>
          <w:lang w:val="uk-UA"/>
        </w:rPr>
        <w:t xml:space="preserve"> опори –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в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 При чому остання отримала назву «Прост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с</w:t>
      </w:r>
      <w:r w:rsidR="00117B14" w:rsidRPr="00117B14">
        <w:rPr>
          <w:rFonts w:ascii="Times New Roman" w:hAnsi="Times New Roman" w:cs="Times New Roman"/>
          <w:sz w:val="28"/>
          <w:szCs w:val="28"/>
          <w:lang w:val="uk-UA"/>
        </w:rPr>
        <w:t>вободи, безпеки та юстиц</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ї» [17</w:t>
      </w:r>
      <w:r w:rsidRPr="00117B14">
        <w:rPr>
          <w:rFonts w:ascii="Times New Roman" w:hAnsi="Times New Roman" w:cs="Times New Roman"/>
          <w:sz w:val="28"/>
          <w:szCs w:val="28"/>
          <w:lang w:val="uk-UA"/>
        </w:rPr>
        <w:t>].</w:t>
      </w:r>
    </w:p>
    <w:p w:rsidR="00375DBA" w:rsidRPr="00117B14" w:rsidRDefault="00375DBA" w:rsidP="00117B14">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Ст. 3 Договору про Європейський Союз (в редакц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сабонського договору) у п. 2 передбачає, що «Союз надає своїм громадянам прост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р </w:t>
      </w:r>
      <w:r w:rsidRPr="00117B14">
        <w:rPr>
          <w:rFonts w:ascii="Times New Roman" w:hAnsi="Times New Roman" w:cs="Times New Roman"/>
          <w:sz w:val="28"/>
          <w:szCs w:val="28"/>
          <w:lang w:val="uk-UA"/>
        </w:rPr>
        <w:lastRenderedPageBreak/>
        <w:t>свободи,  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без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к</w:t>
      </w:r>
      <w:r w:rsidR="00117B14" w:rsidRPr="00117B14">
        <w:rPr>
          <w:rFonts w:ascii="Times New Roman" w:hAnsi="Times New Roman" w:cs="Times New Roman"/>
          <w:sz w:val="28"/>
          <w:szCs w:val="28"/>
          <w:lang w:val="uk-UA"/>
        </w:rPr>
        <w:t>ордон</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 xml:space="preserve">в,  на  якому забезпечено </w:t>
      </w:r>
      <w:r w:rsidRPr="00117B14">
        <w:rPr>
          <w:rFonts w:ascii="Times New Roman" w:hAnsi="Times New Roman" w:cs="Times New Roman"/>
          <w:sz w:val="28"/>
          <w:szCs w:val="28"/>
          <w:lang w:val="uk-UA"/>
        </w:rPr>
        <w:t>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льний рух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б разом з належними заходами, пов’язаними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контролем на зовн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х кордонах, притулком,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єю та попередженням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боротьбою 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Таким чином створення та розбудова цього простору є завданням та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ллю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самого Союзу та</w:t>
      </w:r>
      <w:r w:rsidR="00117B14" w:rsidRPr="00117B14">
        <w:rPr>
          <w:rFonts w:ascii="Times New Roman" w:hAnsi="Times New Roman" w:cs="Times New Roman"/>
          <w:sz w:val="28"/>
          <w:szCs w:val="28"/>
          <w:lang w:val="uk-UA"/>
        </w:rPr>
        <w:t xml:space="preserve"> його держав-член</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в [17</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дно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ст. 4 Договору про функц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онування ЄС (ДФЄС) прост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свободи, 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днесений до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льної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Союзу та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що означає, що у визначених установчими договорами сферах як ЄС, так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держави-члени можуть ухвалювати обов'язков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акти.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льною вважається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яка не належить до сфер виключної та доповнюючої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(ст. 4 ДФЄС). Держави-члени можуть реал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зувати свою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доти, поки Союз не скористався своєю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Якщо Союз вир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шив зупинити використання своєї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то держави-члени можуть знову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йснювати свою</w:t>
      </w:r>
      <w:r w:rsidR="00117B14" w:rsidRPr="00117B14">
        <w:rPr>
          <w:rFonts w:ascii="Times New Roman" w:hAnsi="Times New Roman" w:cs="Times New Roman"/>
          <w:sz w:val="28"/>
          <w:szCs w:val="28"/>
          <w:lang w:val="uk-UA"/>
        </w:rPr>
        <w:t xml:space="preserve"> компетенц</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ю (ст. 2.3 ДФЄС) [17</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Детальн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положення про правов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засади функц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онування ПСБЮ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стяться  в 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V ДФЄС, який включає так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частини: загальн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положення;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тики в сферах прикордонного контролю, притулку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судове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в цив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льних справах; судове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в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справах;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r w:rsidR="00117B14" w:rsidRPr="00117B14">
        <w:rPr>
          <w:rFonts w:ascii="Times New Roman" w:hAnsi="Times New Roman" w:cs="Times New Roman"/>
          <w:sz w:val="28"/>
          <w:szCs w:val="28"/>
          <w:lang w:val="uk-UA"/>
        </w:rPr>
        <w:t>роб</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тництво орган</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в пол</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ї [17</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Виходячи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вищезазначеного,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волод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 виключними повноваженнями щодо законодавчої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ативи в сферах надання притулку,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прикордонного контролю та судового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у цив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льних справах. Що ж стосується судового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у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справах та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то право законодавчої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ативи тут под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ляють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ж собою </w:t>
      </w:r>
      <w:r w:rsidR="00117B14" w:rsidRPr="00117B14">
        <w:rPr>
          <w:rFonts w:ascii="Times New Roman" w:hAnsi="Times New Roman" w:cs="Times New Roman"/>
          <w:sz w:val="28"/>
          <w:szCs w:val="28"/>
          <w:lang w:val="uk-UA"/>
        </w:rPr>
        <w:t>Ком</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00117B14" w:rsidRPr="00117B14">
        <w:rPr>
          <w:rFonts w:ascii="Times New Roman" w:hAnsi="Times New Roman" w:cs="Times New Roman"/>
          <w:sz w:val="28"/>
          <w:szCs w:val="28"/>
          <w:lang w:val="uk-UA"/>
        </w:rPr>
        <w:t>я та держави-члени ЄС [17</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Глава 4 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лу V ДФЄС стосується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у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справах. Тут закр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плено, що Європейський Парламент та Рада за допомогою</w:t>
      </w:r>
      <w:r w:rsidR="00117B14" w:rsidRP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директив, ухвалених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звичайною законодавчою процедурою, можуть встановити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правила щодо визначення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санкц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особливо тяжкої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851AC9">
        <w:rPr>
          <w:rFonts w:ascii="Times New Roman" w:hAnsi="Times New Roman" w:cs="Times New Roman"/>
          <w:sz w:val="28"/>
          <w:szCs w:val="28"/>
          <w:lang w:val="uk-UA"/>
        </w:rPr>
        <w:t>міжнарод</w:t>
      </w:r>
      <w:r w:rsidRPr="00117B14">
        <w:rPr>
          <w:rFonts w:ascii="Times New Roman" w:hAnsi="Times New Roman" w:cs="Times New Roman"/>
          <w:sz w:val="28"/>
          <w:szCs w:val="28"/>
          <w:lang w:val="uk-UA"/>
        </w:rPr>
        <w:t>ного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сту, що </w:t>
      </w:r>
      <w:r w:rsidRPr="00117B14">
        <w:rPr>
          <w:rFonts w:ascii="Times New Roman" w:hAnsi="Times New Roman" w:cs="Times New Roman"/>
          <w:sz w:val="28"/>
          <w:szCs w:val="28"/>
          <w:lang w:val="uk-UA"/>
        </w:rPr>
        <w:lastRenderedPageBreak/>
        <w:t>випливає з природи або насл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таких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або з особливої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w:t>
      </w:r>
      <w:r w:rsidR="00117B14" w:rsidRPr="00117B14">
        <w:rPr>
          <w:rFonts w:ascii="Times New Roman" w:hAnsi="Times New Roman" w:cs="Times New Roman"/>
          <w:sz w:val="28"/>
          <w:szCs w:val="28"/>
          <w:lang w:val="uk-UA"/>
        </w:rPr>
        <w:t xml:space="preserve"> боротися проти них (ст. 83) [17</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До сфери такої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дносяться тероризм,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вля людьми та сексуальна експлуатац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ж</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нок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тей, незаконна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вля наркотиками, незаконна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вля зброєю,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дмивання грошей, корупц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дробка плат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жних засоб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комп’ютерн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злочини та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зована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Вт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залежно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тенденц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розвитку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Рада може ухвалити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шення, що визначає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сфери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 критер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ями, визначеними в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частин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Рада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 одностайно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отримання згоди Європейського Парламенту.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Залежно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тенденц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розвитку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Рада може ухвалити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шення, що визначає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сфери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 критер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ями, визначеними в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частин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Рада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 одностайно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отримання згоди Європейського Парламенту.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Якщо наближення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нального законодавства доводить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стотну важлив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забезпечення ефективного виконання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Союзу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де вжито заход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гармон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директиви можуть запровадити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правила, що визначають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злочини та санкц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Так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директиви ухвалюються такою самою звичайною або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альною законодавчою процедурою, якої дотримувались для ухвалення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дних заход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гармон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Якщо член Ради вважає, що проект директиви, як зазначено вище, може вплинути на основн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аспекти системи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нального судочинства його  держави,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може вимагати передати проект директиви на розгляд Європейської Ради. У такому раз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звичайна законодавча процедура призупиняється. Упродовж чотирьох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сяц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дати такого призупинення Європейська Рада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обговорення та в раз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досягнення консенсусу повертає проект до Ради, яка скасовує призупинення звичайної законодавчої процедури.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я </w:t>
      </w:r>
      <w:r w:rsidR="00CC2EA4">
        <w:rPr>
          <w:rFonts w:ascii="Times New Roman" w:hAnsi="Times New Roman" w:cs="Times New Roman"/>
          <w:sz w:val="28"/>
          <w:szCs w:val="28"/>
          <w:lang w:val="uk-UA"/>
        </w:rPr>
        <w:t>міжнарод</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Євросоюз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широкому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складається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дек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лькох блок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правових норм,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набули розвитку у значному вторинному законодавств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ЄС:</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r>
      <w:r w:rsidR="00117B14">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норми, що регулюють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тероризму: Рамкове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2002/475/JHA про боротьбу з тероризмом, яке було доповнено в 2008 р., дає загальне визначення тероризму та злочин</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 xml:space="preserve">в, пов’язаних </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з тероризмом [18</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 xml:space="preserve">норми, що регулюють боротьбу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влею людьми. У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2011 р. було прийнято Директиву 2011/36 Європейського Парламенту та Ради про запоб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гання та боротьбу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влею людьми та захист її жертв, яка зам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нила Рамкове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Ради 2002/629/JH</w:t>
      </w:r>
      <w:r w:rsidR="00117B14">
        <w:rPr>
          <w:rFonts w:ascii="Times New Roman" w:hAnsi="Times New Roman" w:cs="Times New Roman"/>
          <w:sz w:val="28"/>
          <w:szCs w:val="28"/>
          <w:lang w:val="uk-UA"/>
        </w:rPr>
        <w:t>A [19</w:t>
      </w:r>
      <w:r w:rsidRPr="00117B14">
        <w:rPr>
          <w:rFonts w:ascii="Times New Roman" w:hAnsi="Times New Roman" w:cs="Times New Roman"/>
          <w:sz w:val="28"/>
          <w:szCs w:val="28"/>
          <w:lang w:val="uk-UA"/>
        </w:rPr>
        <w:t>].</w:t>
      </w:r>
    </w:p>
    <w:p w:rsidR="00375DBA" w:rsidRPr="00117B14" w:rsidRDefault="00375DBA" w:rsidP="00117B14">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норми, що регулюють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спрямовану проти незаконної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зброєю: Регламент 258/2012 Європейського Парламенту та Ради про виконання статт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10 Протоколу ООН проти незаконного виробництва та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влю вогнепальною зброєю, її частинами та компонентами, амун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який доповнює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ООН  проти   транснац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w:t>
      </w:r>
      <w:r w:rsidR="00117B14">
        <w:rPr>
          <w:rFonts w:ascii="Times New Roman" w:hAnsi="Times New Roman" w:cs="Times New Roman"/>
          <w:sz w:val="28"/>
          <w:szCs w:val="28"/>
          <w:lang w:val="uk-UA"/>
        </w:rPr>
        <w:t>льної   злочинност</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 xml:space="preserve">,   та  який </w:t>
      </w:r>
      <w:r w:rsidRPr="00117B14">
        <w:rPr>
          <w:rFonts w:ascii="Times New Roman" w:hAnsi="Times New Roman" w:cs="Times New Roman"/>
          <w:sz w:val="28"/>
          <w:szCs w:val="28"/>
          <w:lang w:val="uk-UA"/>
        </w:rPr>
        <w:t>запроваджує дозв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льний порядок експорту,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мпорту та транзиту вогнепальної зброї, її частин</w:t>
      </w:r>
      <w:r w:rsidR="00117B14">
        <w:rPr>
          <w:rFonts w:ascii="Times New Roman" w:hAnsi="Times New Roman" w:cs="Times New Roman"/>
          <w:sz w:val="28"/>
          <w:szCs w:val="28"/>
          <w:lang w:val="uk-UA"/>
        </w:rPr>
        <w:t xml:space="preserve"> та компонент</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в та амун</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ї [20</w:t>
      </w:r>
      <w:r w:rsidRPr="00117B14">
        <w:rPr>
          <w:rFonts w:ascii="Times New Roman" w:hAnsi="Times New Roman" w:cs="Times New Roman"/>
          <w:sz w:val="28"/>
          <w:szCs w:val="28"/>
          <w:lang w:val="uk-UA"/>
        </w:rPr>
        <w:t>], Директива 2008/51 Європейського Парламенту та Ради, яка доповнює Директиву Ради 91/477 про контроль за к</w:t>
      </w:r>
      <w:r w:rsidR="00117B14">
        <w:rPr>
          <w:rFonts w:ascii="Times New Roman" w:hAnsi="Times New Roman" w:cs="Times New Roman"/>
          <w:sz w:val="28"/>
          <w:szCs w:val="28"/>
          <w:lang w:val="uk-UA"/>
        </w:rPr>
        <w:t>уп</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влею та волод</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нням зброєю [2</w:t>
      </w:r>
      <w:r w:rsidRPr="00117B14">
        <w:rPr>
          <w:rFonts w:ascii="Times New Roman" w:hAnsi="Times New Roman" w:cs="Times New Roman"/>
          <w:sz w:val="28"/>
          <w:szCs w:val="28"/>
          <w:lang w:val="uk-UA"/>
        </w:rPr>
        <w:t>1],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льна позиц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Ради 2008/944/CFSP, що визначає загальн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правило,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регулюють контроль за експортом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йськових технолог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та обладнання, Директива 2009/43, яка спрощує умови та порядок передач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продукц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пов’язаної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обороною, в межах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втовариства;</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норми щодо заборони сексуальної експлуатац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ж</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нок та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тей: нова Директива 2011/92 про боротьбу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сексуальним насильством та сексуальною експлуатац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тей, а також дитячою порнограф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що зам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нює Рамко</w:t>
      </w:r>
      <w:r w:rsidR="00117B14">
        <w:rPr>
          <w:rFonts w:ascii="Times New Roman" w:hAnsi="Times New Roman" w:cs="Times New Roman"/>
          <w:sz w:val="28"/>
          <w:szCs w:val="28"/>
          <w:lang w:val="uk-UA"/>
        </w:rPr>
        <w:t>ве р</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шення Ради 2004/68/JHA [22</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норми, спрямован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боротьбу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незаконним 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гом наркотичних засоб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Рамкове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2004/757/JHA, що встановлює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правила </w:t>
      </w:r>
      <w:r w:rsidRPr="00117B14">
        <w:rPr>
          <w:rFonts w:ascii="Times New Roman" w:hAnsi="Times New Roman" w:cs="Times New Roman"/>
          <w:sz w:val="28"/>
          <w:szCs w:val="28"/>
          <w:lang w:val="uk-UA"/>
        </w:rPr>
        <w:lastRenderedPageBreak/>
        <w:t>стосовно складових елемент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санкц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незаконног</w:t>
      </w:r>
      <w:r w:rsidR="00117B14">
        <w:rPr>
          <w:rFonts w:ascii="Times New Roman" w:hAnsi="Times New Roman" w:cs="Times New Roman"/>
          <w:sz w:val="28"/>
          <w:szCs w:val="28"/>
          <w:lang w:val="uk-UA"/>
        </w:rPr>
        <w:t>о об</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гу наркотичних речовин [23</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норм щодо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дмивання грошей: Директива 2015/849 про запоб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гання використанню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нансової системи з метою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дмивання кошт</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в та ф</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нансування тероризму [24</w:t>
      </w:r>
      <w:r w:rsidRPr="00117B14">
        <w:rPr>
          <w:rFonts w:ascii="Times New Roman" w:hAnsi="Times New Roman" w:cs="Times New Roman"/>
          <w:sz w:val="28"/>
          <w:szCs w:val="28"/>
          <w:lang w:val="uk-UA"/>
        </w:rPr>
        <w:t>] та Рамкове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шення Ради 2001/500/JHA про боротьбу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дмиванням кошт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дентиф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дстеження, заморожування, арешт та конф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скац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кошт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отриманих злочинним шляхом [176];</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норми стосовно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корупц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Рамкове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Ради 2003/568/JHA про боротьбу з ко</w:t>
      </w:r>
      <w:r w:rsidR="00117B14">
        <w:rPr>
          <w:rFonts w:ascii="Times New Roman" w:hAnsi="Times New Roman" w:cs="Times New Roman"/>
          <w:sz w:val="28"/>
          <w:szCs w:val="28"/>
          <w:lang w:val="uk-UA"/>
        </w:rPr>
        <w:t>рупц</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єю в приватному сектор</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 xml:space="preserve"> [25</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 xml:space="preserve">заходи щодо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дробкою плат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жних засоб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Директива  2014/62 про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нально-правовий захист євро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грошових знак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дробки, яка скасувала </w:t>
      </w:r>
      <w:r w:rsidR="00117B14">
        <w:rPr>
          <w:rFonts w:ascii="Times New Roman" w:hAnsi="Times New Roman" w:cs="Times New Roman"/>
          <w:sz w:val="28"/>
          <w:szCs w:val="28"/>
          <w:lang w:val="uk-UA"/>
        </w:rPr>
        <w:t>Рамкове р</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шення 2000/383/JHA [2</w:t>
      </w:r>
      <w:r w:rsidRPr="00117B14">
        <w:rPr>
          <w:rFonts w:ascii="Times New Roman" w:hAnsi="Times New Roman" w:cs="Times New Roman"/>
          <w:sz w:val="28"/>
          <w:szCs w:val="28"/>
          <w:lang w:val="uk-UA"/>
        </w:rPr>
        <w:t>6], Рамкове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шення 2001/413/JHA про боротьбу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шахрайством та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дробкою бе</w:t>
      </w:r>
      <w:r w:rsidR="00117B14">
        <w:rPr>
          <w:rFonts w:ascii="Times New Roman" w:hAnsi="Times New Roman" w:cs="Times New Roman"/>
          <w:sz w:val="28"/>
          <w:szCs w:val="28"/>
          <w:lang w:val="uk-UA"/>
        </w:rPr>
        <w:t>згот</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вкових засоб</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в платежу [27</w:t>
      </w:r>
      <w:r w:rsidRPr="00117B14">
        <w:rPr>
          <w:rFonts w:ascii="Times New Roman" w:hAnsi="Times New Roman" w:cs="Times New Roman"/>
          <w:sz w:val="28"/>
          <w:szCs w:val="28"/>
          <w:lang w:val="uk-UA"/>
        </w:rPr>
        <w:t>];</w:t>
      </w:r>
    </w:p>
    <w:p w:rsidR="00E64540"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нормативно-правов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акти щодо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берзлочинн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стю: Директива 2013/40 Європейського Парламенту та Ради про атаки проти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йних систем, яка зам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нює Рамков</w:t>
      </w:r>
      <w:r w:rsidR="00117B14">
        <w:rPr>
          <w:rFonts w:ascii="Times New Roman" w:hAnsi="Times New Roman" w:cs="Times New Roman"/>
          <w:sz w:val="28"/>
          <w:szCs w:val="28"/>
          <w:lang w:val="uk-UA"/>
        </w:rPr>
        <w:t>е Р</w:t>
      </w:r>
      <w:r w:rsidR="00241DD2">
        <w:rPr>
          <w:rFonts w:ascii="Times New Roman" w:hAnsi="Times New Roman" w:cs="Times New Roman"/>
          <w:sz w:val="28"/>
          <w:szCs w:val="28"/>
          <w:lang w:val="uk-UA"/>
        </w:rPr>
        <w:t>i</w:t>
      </w:r>
      <w:r w:rsidR="00117B14">
        <w:rPr>
          <w:rFonts w:ascii="Times New Roman" w:hAnsi="Times New Roman" w:cs="Times New Roman"/>
          <w:sz w:val="28"/>
          <w:szCs w:val="28"/>
          <w:lang w:val="uk-UA"/>
        </w:rPr>
        <w:t>шення Ради 2005/222/JHA [28</w:t>
      </w:r>
      <w:r w:rsidRPr="00117B14">
        <w:rPr>
          <w:rFonts w:ascii="Times New Roman" w:hAnsi="Times New Roman" w:cs="Times New Roman"/>
          <w:sz w:val="28"/>
          <w:szCs w:val="28"/>
          <w:lang w:val="uk-UA"/>
        </w:rPr>
        <w:t>] та Директива 2016/1148 Європейського Парламенту та Ради стосовно заход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забезпечення високого загального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вня мережевої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йної безп</w:t>
      </w:r>
      <w:r w:rsidR="00E64540">
        <w:rPr>
          <w:rFonts w:ascii="Times New Roman" w:hAnsi="Times New Roman" w:cs="Times New Roman"/>
          <w:sz w:val="28"/>
          <w:szCs w:val="28"/>
          <w:lang w:val="uk-UA"/>
        </w:rPr>
        <w:t>еки (М</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Б) на територ</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ї Союзу [2</w:t>
      </w:r>
      <w:r w:rsidRPr="00117B14">
        <w:rPr>
          <w:rFonts w:ascii="Times New Roman" w:hAnsi="Times New Roman" w:cs="Times New Roman"/>
          <w:sz w:val="28"/>
          <w:szCs w:val="28"/>
          <w:lang w:val="uk-UA"/>
        </w:rPr>
        <w:t>9];</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заходи щодо актив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стосовно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Рамкове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шення 2008/841/JHA про боротьбу </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з орган</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зованою злочинн</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стю [</w:t>
      </w:r>
      <w:r w:rsidRPr="00117B14">
        <w:rPr>
          <w:rFonts w:ascii="Times New Roman" w:hAnsi="Times New Roman" w:cs="Times New Roman"/>
          <w:sz w:val="28"/>
          <w:szCs w:val="28"/>
          <w:lang w:val="uk-UA"/>
        </w:rPr>
        <w:t>3</w:t>
      </w:r>
      <w:r w:rsidR="00E64540">
        <w:rPr>
          <w:rFonts w:ascii="Times New Roman" w:hAnsi="Times New Roman" w:cs="Times New Roman"/>
          <w:sz w:val="28"/>
          <w:szCs w:val="28"/>
          <w:lang w:val="uk-UA"/>
        </w:rPr>
        <w:t>0</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 Таким чином, нормативно-правова база Європейського Союзу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запоб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гання та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w:t>
      </w:r>
      <w:r w:rsidR="00CC2EA4">
        <w:rPr>
          <w:rFonts w:ascii="Times New Roman" w:hAnsi="Times New Roman" w:cs="Times New Roman"/>
          <w:sz w:val="28"/>
          <w:szCs w:val="28"/>
          <w:lang w:val="uk-UA"/>
        </w:rPr>
        <w:t>міжнарод</w:t>
      </w:r>
      <w:r w:rsidRPr="00117B14">
        <w:rPr>
          <w:rFonts w:ascii="Times New Roman" w:hAnsi="Times New Roman" w:cs="Times New Roman"/>
          <w:sz w:val="28"/>
          <w:szCs w:val="28"/>
          <w:lang w:val="uk-UA"/>
        </w:rPr>
        <w:t>ним злочинами характеру є досить широкою. Її характерною рисою є те, що окрем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акти є дос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чинними  Рамковими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шеннями, або це Директиви, вже прийнятими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положень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сабонського Договору.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льна риса для цих двох вид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є те, що вони встановлюють загальн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засади визначення складу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дних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передбачають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максимальн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покарання за них. Проте головна </w:t>
      </w:r>
      <w:r w:rsidRPr="00117B14">
        <w:rPr>
          <w:rFonts w:ascii="Times New Roman" w:hAnsi="Times New Roman" w:cs="Times New Roman"/>
          <w:sz w:val="28"/>
          <w:szCs w:val="28"/>
          <w:lang w:val="uk-UA"/>
        </w:rPr>
        <w:lastRenderedPageBreak/>
        <w:t>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сть за їх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мплементац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покладається на держави-члени ЄС,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повинн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прийняти на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дстав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цих 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своє власне законодавство та забезпечити його виконання.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того, Європейський Парламент та Рада,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ючи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звичайною законодавчою процедурою, можуть встановлювати заходи, що забезпечують сприяння та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дтримку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запоб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гання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за винятком будь-якої гармон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закон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дзаконних 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r w:rsidR="00E64540">
        <w:rPr>
          <w:rFonts w:ascii="Times New Roman" w:hAnsi="Times New Roman" w:cs="Times New Roman"/>
          <w:sz w:val="28"/>
          <w:szCs w:val="28"/>
          <w:lang w:val="uk-UA"/>
        </w:rPr>
        <w:t xml:space="preserve"> держав-член</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в (ст. 84 ДФЄС) [17</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 2009 р. на зас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Європейської Ради з метою реал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можливостей,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дкрив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сабонський догов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щодо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цнення ПСБЮ, було прийнято Стокгольмську програму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дкрита та безпечна Європа на служб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захист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громадян» на пер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од 2010 – 2014 рр.</w:t>
      </w:r>
      <w:r w:rsidR="00E64540">
        <w:rPr>
          <w:rFonts w:ascii="Times New Roman" w:hAnsi="Times New Roman" w:cs="Times New Roman"/>
          <w:sz w:val="28"/>
          <w:szCs w:val="28"/>
          <w:lang w:val="uk-UA"/>
        </w:rPr>
        <w:t>[31]</w:t>
      </w:r>
      <w:r w:rsidRPr="00117B14">
        <w:rPr>
          <w:rFonts w:ascii="Times New Roman" w:hAnsi="Times New Roman" w:cs="Times New Roman"/>
          <w:sz w:val="28"/>
          <w:szCs w:val="28"/>
          <w:lang w:val="uk-UA"/>
        </w:rPr>
        <w:t>, а також План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й щодо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мплем</w:t>
      </w:r>
      <w:r w:rsidR="00E64540">
        <w:rPr>
          <w:rFonts w:ascii="Times New Roman" w:hAnsi="Times New Roman" w:cs="Times New Roman"/>
          <w:sz w:val="28"/>
          <w:szCs w:val="28"/>
          <w:lang w:val="uk-UA"/>
        </w:rPr>
        <w:t>ентац</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ї Стокгольмської програми[32]</w:t>
      </w:r>
      <w:r w:rsidRPr="00117B14">
        <w:rPr>
          <w:rFonts w:ascii="Times New Roman" w:hAnsi="Times New Roman" w:cs="Times New Roman"/>
          <w:sz w:val="28"/>
          <w:szCs w:val="28"/>
          <w:lang w:val="uk-UA"/>
        </w:rPr>
        <w:t>.</w:t>
      </w:r>
    </w:p>
    <w:p w:rsidR="00375DBA" w:rsidRPr="00117B14" w:rsidRDefault="00375DBA" w:rsidP="00E64540">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Ця Програма ставить за мету розвиток ПСБЮ, який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дає потребам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нтересам людей, що проживають на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ЄС. Це зумовлює визначення Стокгольмською  програмою  шести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тичних  пр</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оритет</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 xml:space="preserve">в,  одним  з  яких  є </w:t>
      </w:r>
      <w:r w:rsidRPr="00117B14">
        <w:rPr>
          <w:rFonts w:ascii="Times New Roman" w:hAnsi="Times New Roman" w:cs="Times New Roman"/>
          <w:sz w:val="28"/>
          <w:szCs w:val="28"/>
          <w:lang w:val="uk-UA"/>
        </w:rPr>
        <w:t>«Європа, що захищає». В рамках цього пр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оритету передбачається розробка стратег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шньої безпеки, яка має сприяти посиленню захисту громадян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тероризму  та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включаючи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людьми,</w:t>
      </w:r>
      <w:r w:rsidR="00E64540">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дитячу порнограф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берзлочинн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нансову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та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влю наркотиками.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оритети мають реал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зовуватися за допомогою таких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нструмент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 взаємна дов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ра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компетентними органами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мплементац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снуючих законодавчих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нструмент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законодавство (удосконалення якост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законодавства та горизонтальний перегляд з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метою наявного законодавства), посилення зв’язку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ми та зовн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ми аспектами роботи), 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нка (державами-членами, 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єю,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мплементац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тики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СБЮ), навчання (в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лях визовання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льної правової св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домост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культури), комун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та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алог (з громадянським сусп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льством),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нансування (включаючи покращене використання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снуючих програм).</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Стокгольмська програма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зняється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Гаазької програми своєю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на спов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та забезпечення основних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нностей (зокрема свобода, забезпечення фундаментальних прав, безпека,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льний доступ до правосуддя)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дних для того, щоб громадянин почував себе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льним та захищеним в рамках та за межами ЄС.</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 метою сприяння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ефективному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тництву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державами- членами та заохочувати координац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льних зусиль у 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сабонському договор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передбачено функц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онування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лених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альною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Простору свобод, 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Євроюста, Європейської прокуратиру при Євроюст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Європолу.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Агенство Європейського Союзу щодо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(Євроюст) була створено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Європейської Ради у  Тампере</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15 – 16 жовтня 1999 р. з метою створення пост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йної платформи для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щодо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найб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льш тяжким </w:t>
      </w:r>
      <w:r w:rsidR="00CC2EA4">
        <w:rPr>
          <w:rFonts w:ascii="Times New Roman" w:hAnsi="Times New Roman" w:cs="Times New Roman"/>
          <w:sz w:val="28"/>
          <w:szCs w:val="28"/>
          <w:lang w:val="uk-UA"/>
        </w:rPr>
        <w:t>міжнарод</w:t>
      </w:r>
      <w:r w:rsidRPr="00117B14">
        <w:rPr>
          <w:rFonts w:ascii="Times New Roman" w:hAnsi="Times New Roman" w:cs="Times New Roman"/>
          <w:sz w:val="28"/>
          <w:szCs w:val="28"/>
          <w:lang w:val="uk-UA"/>
        </w:rPr>
        <w:t>ним злочинам. Так, Європейсь</w:t>
      </w:r>
      <w:r w:rsidR="00E64540">
        <w:rPr>
          <w:rFonts w:ascii="Times New Roman" w:hAnsi="Times New Roman" w:cs="Times New Roman"/>
          <w:sz w:val="28"/>
          <w:szCs w:val="28"/>
          <w:lang w:val="uk-UA"/>
        </w:rPr>
        <w:t xml:space="preserve">ка Рада в Тампере у Висновку </w:t>
      </w:r>
      <w:r w:rsidRPr="00117B14">
        <w:rPr>
          <w:rFonts w:ascii="Times New Roman" w:hAnsi="Times New Roman" w:cs="Times New Roman"/>
          <w:sz w:val="28"/>
          <w:szCs w:val="28"/>
          <w:lang w:val="uk-UA"/>
        </w:rPr>
        <w:t>погодилася, щоб цей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 (Євроюст) складався з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прокурор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маг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страт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або оф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що мають под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бну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направлен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кожної держави-члена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сво</w:t>
      </w:r>
      <w:r w:rsidR="00E64540">
        <w:rPr>
          <w:rFonts w:ascii="Times New Roman" w:hAnsi="Times New Roman" w:cs="Times New Roman"/>
          <w:sz w:val="28"/>
          <w:szCs w:val="28"/>
          <w:lang w:val="uk-UA"/>
        </w:rPr>
        <w:t>єї власної правової системи [33</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 14 грудня 2000 р. за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ативою Португал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Франц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Швец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Бельг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був створений тимчасовий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 щодо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 назвою Про-Євроюст,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штаб-квартирою в Буд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Ради в Брюссел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Представники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називалися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кореспонденти. Цей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 був попередником Євроюсту, метою якого було стати спробою створення ради прокурор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де принципи Євроюсту повинн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бути протестован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перев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Формально Про-Євроюст розпочав свою роботу 1 березня 2001 р.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час Шведського головування в ЄС.</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В Євроюст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представлен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28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ЄС. Кр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 того, Євроюст активно укладає договори про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з трет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ми державами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ншими агентствами ЄС, що дозволяє проводити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в галуз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w:t>
      </w:r>
      <w:r w:rsidRPr="00117B14">
        <w:rPr>
          <w:rFonts w:ascii="Times New Roman" w:hAnsi="Times New Roman" w:cs="Times New Roman"/>
          <w:sz w:val="28"/>
          <w:szCs w:val="28"/>
          <w:lang w:val="uk-UA"/>
        </w:rPr>
        <w:lastRenderedPageBreak/>
        <w:t>та персональних даних. Угоди укладен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Європолом, Норвег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єю,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сланд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США, Європейським оф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сом щодо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шахрайством, Швейцар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та колишньою Югославською Республ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кою Македон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Прокурори зв’язку з Норвег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США перебувають при Євроюст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пост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основ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Поза межами угод про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тництво, Євроюст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дтримує мережу контактних пункт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по всьому св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Починаючи з 2002 р., Євроюст значно зр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 це саме стосується його оперативних завдань та залучення до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тництва європейських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Це спричинила внесення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до Правил процедури цього агентства.</w:t>
      </w:r>
    </w:p>
    <w:p w:rsidR="00375DBA" w:rsidRPr="00117B14" w:rsidRDefault="00375DBA" w:rsidP="00E64540">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 липн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2008 р.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час французького головування в ЄС Європейська Рада погодила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Р</w:t>
      </w:r>
      <w:r w:rsidR="00E64540">
        <w:rPr>
          <w:rFonts w:ascii="Times New Roman" w:hAnsi="Times New Roman" w:cs="Times New Roman"/>
          <w:sz w:val="28"/>
          <w:szCs w:val="28"/>
          <w:lang w:val="uk-UA"/>
        </w:rPr>
        <w:t>ади про посилення Євроюста</w:t>
      </w:r>
      <w:r w:rsidRPr="00117B14">
        <w:rPr>
          <w:rFonts w:ascii="Times New Roman" w:hAnsi="Times New Roman" w:cs="Times New Roman"/>
          <w:sz w:val="28"/>
          <w:szCs w:val="28"/>
          <w:lang w:val="uk-UA"/>
        </w:rPr>
        <w:t>, яке було прийнято в грудн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2008 р. та оприлюднене 4 липня 20</w:t>
      </w:r>
      <w:r w:rsidR="00E64540">
        <w:rPr>
          <w:rFonts w:ascii="Times New Roman" w:hAnsi="Times New Roman" w:cs="Times New Roman"/>
          <w:sz w:val="28"/>
          <w:szCs w:val="28"/>
          <w:lang w:val="uk-UA"/>
        </w:rPr>
        <w:t>09 р. Метою нового Р</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 xml:space="preserve">шення було </w:t>
      </w:r>
      <w:r w:rsidRPr="00117B14">
        <w:rPr>
          <w:rFonts w:ascii="Times New Roman" w:hAnsi="Times New Roman" w:cs="Times New Roman"/>
          <w:sz w:val="28"/>
          <w:szCs w:val="28"/>
          <w:lang w:val="uk-UA"/>
        </w:rPr>
        <w:t>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дсилити операц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можливост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Євроюсту,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двищити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кавленими сторонами, спростити та заохотити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впрацю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ональними компетентними органами та Євроюстом, а також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дсилити та запровадити стосунки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партнерами та трет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ми країнами.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 ст. 2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визначают</w:t>
      </w:r>
      <w:r w:rsidR="00E64540">
        <w:rPr>
          <w:rFonts w:ascii="Times New Roman" w:hAnsi="Times New Roman" w:cs="Times New Roman"/>
          <w:sz w:val="28"/>
          <w:szCs w:val="28"/>
          <w:lang w:val="uk-UA"/>
        </w:rPr>
        <w:t>ься ц</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л</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 xml:space="preserve"> д</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 xml:space="preserve"> Євроюст</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 xml:space="preserve"> [3</w:t>
      </w:r>
      <w:r w:rsidRPr="00117B14">
        <w:rPr>
          <w:rFonts w:ascii="Times New Roman" w:hAnsi="Times New Roman" w:cs="Times New Roman"/>
          <w:sz w:val="28"/>
          <w:szCs w:val="28"/>
          <w:lang w:val="uk-UA"/>
        </w:rPr>
        <w:t>4]. В контекст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дувань та пересл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по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дношенню до двох або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льше держав- 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нальної повед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нки стосовно серйозних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особливо, коли це є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лями Євроюсту є:</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стимулювати та покращувати координац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компетентними органами влади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проведення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та притягнення 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державах-членах, беручи до уваги будь-яке прохання з боку компетентних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влади завдяки положенням, прийнятим в рамках Договор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w:t>
      </w:r>
      <w:r w:rsidRPr="00117B14">
        <w:rPr>
          <w:rFonts w:ascii="Times New Roman" w:hAnsi="Times New Roman" w:cs="Times New Roman"/>
          <w:sz w:val="28"/>
          <w:szCs w:val="28"/>
          <w:lang w:val="uk-UA"/>
        </w:rPr>
        <w:tab/>
        <w:t>покращити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впрацю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компетентними органами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особливо шляхом полегшення реал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таких запит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 стосовно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суд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включаючи стосовно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нструмент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завдячують принципу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льного визнання.</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Надавати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дтримку 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нший спос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 компетентним органам влади держав- 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 метою надання їх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дуванням та притягненню 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ефективний характер.</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Євроюст також може надавати сприяння щодо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дувань та притягнення 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правил, визначених у самому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на вимоги компетентного органу держави-члена, але лише щодо тих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або трет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країн, з якими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дписано угоду про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впрацю, або в окремих випадках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снує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стотний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 щодо надання такої допомоги.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 Так само на вимогу компетентного органу держави-члена або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Євроюст може надавати допомогу у проведенн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та притягнення 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що стосуються лише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єї держави або всього Євросоюзу.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 метою боротьби проти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що завдають шкоди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нансовим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нтересам Союзу, Рада за допомогою регламент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що ухвалюються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альною законодавчою процедурою, може заснувати Європейську прокуратуру при Євроюст</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 Це передбачено ст. 86 ДФЄС [17</w:t>
      </w:r>
      <w:r w:rsidRPr="00117B14">
        <w:rPr>
          <w:rFonts w:ascii="Times New Roman" w:hAnsi="Times New Roman" w:cs="Times New Roman"/>
          <w:sz w:val="28"/>
          <w:szCs w:val="28"/>
          <w:lang w:val="uk-UA"/>
        </w:rPr>
        <w:t>]. Рада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ятиме одностайно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отримання згоди Європейського Парламенту.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Європейський оф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 громадського прокурора (ЄОГП) повинен стати незалежним органом Союзу, над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леним повноваженнями проводити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проти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нансових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Союзу, а також за обвинувачувати та притягати до суду їх виконавц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 Нараз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лише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органи влади можуть проводити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та притягати 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 винних у розкраданн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ЄС. Їх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зак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нчується на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ональних кордонах.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снуюч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органи Союзу (Європейське бюро по боротьб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шахрайством, Євроюст та Європол) не мають та не можуть бути над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мандатом щодо проведення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дувань. ЄОГП повинен заповнити цю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йну прогалину.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матиме виключну юрисдикц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на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всього ЄС щодо проведення перев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рок за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дозрами у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злочинах,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дносяться до його компетенц</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ї [35</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 xml:space="preserve">ЄОГП стане органом Союзу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децентрал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зованою структурою. Така структура має за мету залучення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нтегрування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правоохоронних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Очолюватиме ЄОГП Європейський громадський прокурор.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 призначатиметься Радою за згодою Європейського парламенту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списку кандидат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дготовленого Європейською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Йому допомагатимуть чотири заступники,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призначатимуться Радою за згоди Європарламенту та працюватимуть в головному оф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який знаходиться в Брюссел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Роботу на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сцях виконуватимуть так зван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«прокурори-делегати». «Прокурори-делегати» призначатимуться Європейський громадським прокурором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списку щонайменше трьох кандидат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дготовленого державами-членами, з лав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ональної прокуратори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 повноваженнями будуть прир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внюватися до своїх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колег, якщо не виникатиме конфл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кту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Слухання справ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йснюватиметься в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судах [</w:t>
      </w:r>
      <w:r w:rsidR="00E64540">
        <w:rPr>
          <w:rFonts w:ascii="Times New Roman" w:hAnsi="Times New Roman" w:cs="Times New Roman"/>
          <w:sz w:val="28"/>
          <w:szCs w:val="28"/>
          <w:lang w:val="uk-UA"/>
        </w:rPr>
        <w:t>35</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ЄОГП повинен стати ефективним органом Союзу, що об’єднуватиме ресурси правоохоронних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прокуратори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ткою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єрарх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з метою забезпечення швидкого прийняття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шень.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матиме на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територ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ЄС однаков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повноваження щодо проведення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дувань на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дстав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нтегровано до систем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онального законодавства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гарант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передбачен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ональним законодавством, правом ЄС  та Харт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єю основних прав Євросоюзу, застосовуватимуться задля захисту прав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ндив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яких   стосуватимуться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ЄОГП.   Для    оперативних</w:t>
      </w:r>
    </w:p>
    <w:p w:rsidR="00375DBA" w:rsidRPr="00117B14" w:rsidRDefault="00375DBA" w:rsidP="00E64540">
      <w:pPr>
        <w:spacing w:line="360" w:lineRule="auto"/>
        <w:ind w:firstLine="0"/>
        <w:rPr>
          <w:rFonts w:ascii="Times New Roman" w:hAnsi="Times New Roman" w:cs="Times New Roman"/>
          <w:sz w:val="28"/>
          <w:szCs w:val="28"/>
          <w:lang w:val="uk-UA"/>
        </w:rPr>
      </w:pPr>
      <w:r w:rsidRPr="00117B14">
        <w:rPr>
          <w:rFonts w:ascii="Times New Roman" w:hAnsi="Times New Roman" w:cs="Times New Roman"/>
          <w:sz w:val="28"/>
          <w:szCs w:val="28"/>
          <w:lang w:val="uk-UA"/>
        </w:rPr>
        <w:t>заход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торкатимуться фундаментальних прав людини, наприклад, прослуховування телефонних розмов, потребуватиметься отримання дозволу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онального суду.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 ЄОГП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длягатимуть судовому контролю з боку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суд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17 липня 2013 р. Європейська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дготувала Проект Регламенту Ради про заснування Європейського </w:t>
      </w:r>
      <w:r w:rsidR="00E64540">
        <w:rPr>
          <w:rFonts w:ascii="Times New Roman" w:hAnsi="Times New Roman" w:cs="Times New Roman"/>
          <w:sz w:val="28"/>
          <w:szCs w:val="28"/>
          <w:lang w:val="uk-UA"/>
        </w:rPr>
        <w:t>оф</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су громадського прокурора [3</w:t>
      </w:r>
      <w:r w:rsidRPr="00117B14">
        <w:rPr>
          <w:rFonts w:ascii="Times New Roman" w:hAnsi="Times New Roman" w:cs="Times New Roman"/>
          <w:sz w:val="28"/>
          <w:szCs w:val="28"/>
          <w:lang w:val="uk-UA"/>
        </w:rPr>
        <w:t>6], який передала Рад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Рада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ятиме одностайно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отримання згоди Європейського Парламенту.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За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дсутност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одностайност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Рад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група, що складається принаймн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дев’яти 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може вимагати передати проект регламенту на розгляд Європейської Ради. У такому раз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процедура в Рад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призупиняється. Упродовж чотирьох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сяц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дати такого призупинення Європейська Рада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обговорення та в раз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досягнення консенсусу повертає проект до Ради для ухвалення.</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Упродовж такого ж пром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жку часу у раз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незгоди та якщо принаймн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дев’ять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висловили нам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запровадити посилену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впрацю на основ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зазначеного проекту регламенту, вони 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домляють про це Європейський Парламент, Раду та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У такому випадку дозв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 на запровадження посиленої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зазначеної в частин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2 статт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20 Договору про Європейський Союз та у частин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1 статт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329 цього Договору, вважається наданим, та застосовуються положе</w:t>
      </w:r>
      <w:r w:rsidR="00E64540">
        <w:rPr>
          <w:rFonts w:ascii="Times New Roman" w:hAnsi="Times New Roman" w:cs="Times New Roman"/>
          <w:sz w:val="28"/>
          <w:szCs w:val="28"/>
          <w:lang w:val="uk-UA"/>
        </w:rPr>
        <w:t>ння щодо посиленої сп</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 xml:space="preserve"> [3</w:t>
      </w:r>
      <w:r w:rsidRPr="00117B14">
        <w:rPr>
          <w:rFonts w:ascii="Times New Roman" w:hAnsi="Times New Roman" w:cs="Times New Roman"/>
          <w:sz w:val="28"/>
          <w:szCs w:val="28"/>
          <w:lang w:val="uk-UA"/>
        </w:rPr>
        <w:t>6].</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Європейська Рада може у той же час або в подальшому ухвалити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про внесення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до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дних положень ДФЄС з метою розширення повноважень Європейської прокуратури на сферу тяжких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CC2EA4">
        <w:rPr>
          <w:rFonts w:ascii="Times New Roman" w:hAnsi="Times New Roman" w:cs="Times New Roman"/>
          <w:sz w:val="28"/>
          <w:szCs w:val="28"/>
          <w:lang w:val="uk-UA"/>
        </w:rPr>
        <w:t>міжнарод</w:t>
      </w:r>
      <w:r w:rsidRPr="00117B14">
        <w:rPr>
          <w:rFonts w:ascii="Times New Roman" w:hAnsi="Times New Roman" w:cs="Times New Roman"/>
          <w:sz w:val="28"/>
          <w:szCs w:val="28"/>
          <w:lang w:val="uk-UA"/>
        </w:rPr>
        <w:t>ного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сту та щодо виконавц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тяжких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що впливають на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одну державу-члена. Європейська Рада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 одностайно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отримання згоди Європейського Парламенту та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провед</w:t>
      </w:r>
      <w:r w:rsidR="00E64540">
        <w:rPr>
          <w:rFonts w:ascii="Times New Roman" w:hAnsi="Times New Roman" w:cs="Times New Roman"/>
          <w:sz w:val="28"/>
          <w:szCs w:val="28"/>
          <w:lang w:val="uk-UA"/>
        </w:rPr>
        <w:t>ення консультац</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й з Ком</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єю [3</w:t>
      </w:r>
      <w:r w:rsidRPr="00117B14">
        <w:rPr>
          <w:rFonts w:ascii="Times New Roman" w:hAnsi="Times New Roman" w:cs="Times New Roman"/>
          <w:sz w:val="28"/>
          <w:szCs w:val="28"/>
          <w:lang w:val="uk-UA"/>
        </w:rPr>
        <w:t>6].</w:t>
      </w:r>
    </w:p>
    <w:p w:rsidR="00E64540" w:rsidRDefault="00375DBA" w:rsidP="00E64540">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За прогнозами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Оф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 Громадського прокурора мав розпочати свою активну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з 1 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чня 2015 р.,</w:t>
      </w:r>
      <w:r w:rsidR="00E64540">
        <w:rPr>
          <w:rFonts w:ascii="Times New Roman" w:hAnsi="Times New Roman" w:cs="Times New Roman"/>
          <w:sz w:val="28"/>
          <w:szCs w:val="28"/>
          <w:lang w:val="uk-UA"/>
        </w:rPr>
        <w:t xml:space="preserve"> проте дос</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 xml:space="preserve"> цього не в</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дбулося.</w:t>
      </w:r>
    </w:p>
    <w:p w:rsidR="00375DBA" w:rsidRPr="00117B14" w:rsidRDefault="00375DBA" w:rsidP="00E64540">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Важливе значення для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тяжким т</w:t>
      </w:r>
      <w:r w:rsidR="00CC2EA4">
        <w:rPr>
          <w:rFonts w:ascii="Times New Roman" w:hAnsi="Times New Roman" w:cs="Times New Roman"/>
          <w:sz w:val="28"/>
          <w:szCs w:val="28"/>
          <w:lang w:val="uk-UA"/>
        </w:rPr>
        <w:t>міжнарод</w:t>
      </w:r>
      <w:r w:rsidRPr="00117B14">
        <w:rPr>
          <w:rFonts w:ascii="Times New Roman" w:hAnsi="Times New Roman" w:cs="Times New Roman"/>
          <w:sz w:val="28"/>
          <w:szCs w:val="28"/>
          <w:lang w:val="uk-UA"/>
        </w:rPr>
        <w:t>ним злочинам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грає Європейське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цейське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домство – Європол.</w:t>
      </w:r>
    </w:p>
    <w:p w:rsidR="00375DBA" w:rsidRPr="00117B14" w:rsidRDefault="00375DBA" w:rsidP="00E64540">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Створення Європолу було передбачено ще в 1992 р. Маастрихтським договором.  З  3  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чня  1994  р.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домство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снув</w:t>
      </w:r>
      <w:r w:rsidR="00E64540">
        <w:rPr>
          <w:rFonts w:ascii="Times New Roman" w:hAnsi="Times New Roman" w:cs="Times New Roman"/>
          <w:sz w:val="28"/>
          <w:szCs w:val="28"/>
          <w:lang w:val="uk-UA"/>
        </w:rPr>
        <w:t>ало  в  обмеженому  вигляд</w:t>
      </w:r>
      <w:r w:rsidR="00241DD2">
        <w:rPr>
          <w:rFonts w:ascii="Times New Roman" w:hAnsi="Times New Roman" w:cs="Times New Roman"/>
          <w:sz w:val="28"/>
          <w:szCs w:val="28"/>
          <w:lang w:val="uk-UA"/>
        </w:rPr>
        <w:t>i</w:t>
      </w:r>
      <w:r w:rsidR="00E64540">
        <w:rPr>
          <w:rFonts w:ascii="Times New Roman" w:hAnsi="Times New Roman" w:cs="Times New Roman"/>
          <w:sz w:val="28"/>
          <w:szCs w:val="28"/>
          <w:lang w:val="uk-UA"/>
        </w:rPr>
        <w:t xml:space="preserve">, як </w:t>
      </w:r>
      <w:r w:rsidRPr="00117B14">
        <w:rPr>
          <w:rFonts w:ascii="Times New Roman" w:hAnsi="Times New Roman" w:cs="Times New Roman"/>
          <w:sz w:val="28"/>
          <w:szCs w:val="28"/>
          <w:lang w:val="uk-UA"/>
        </w:rPr>
        <w:t>«П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 Європолу по боротьб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незаконним 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гом наркотичних засоб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(англ. Europol Drug Unit). Дв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у березн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1995 р. та у грудн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1996 р., сфери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Європолу розширювалися на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влю людьми, зброєю, контрабанду. У цей пер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од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ж правоохоронцями могла </w:t>
      </w:r>
      <w:r w:rsidRPr="00117B14">
        <w:rPr>
          <w:rFonts w:ascii="Times New Roman" w:hAnsi="Times New Roman" w:cs="Times New Roman"/>
          <w:sz w:val="28"/>
          <w:szCs w:val="28"/>
          <w:lang w:val="uk-UA"/>
        </w:rPr>
        <w:lastRenderedPageBreak/>
        <w:t>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нюватися лише на двосторонн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основ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 центральна база данних була створена лише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ратиф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про Європол, що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дбулося у 1998 р., коли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15 тод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держави-члени Євросоюзу ратиф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кували 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ю,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3 1 липня 1999 р. розпочалася повноц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нна робота служби.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про Європол була зам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нена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шенням Ради 2009/371/JHA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9 кв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тня 2009 р. про заснування Європейсь</w:t>
      </w:r>
      <w:r w:rsidR="008A6B68">
        <w:rPr>
          <w:rFonts w:ascii="Times New Roman" w:hAnsi="Times New Roman" w:cs="Times New Roman"/>
          <w:sz w:val="28"/>
          <w:szCs w:val="28"/>
          <w:lang w:val="uk-UA"/>
        </w:rPr>
        <w:t>кого пол</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цейського в</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домства [3</w:t>
      </w:r>
      <w:r w:rsidRPr="00117B14">
        <w:rPr>
          <w:rFonts w:ascii="Times New Roman" w:hAnsi="Times New Roman" w:cs="Times New Roman"/>
          <w:sz w:val="28"/>
          <w:szCs w:val="28"/>
          <w:lang w:val="uk-UA"/>
        </w:rPr>
        <w:t xml:space="preserve">4],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1 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чня 2010 р. Єропол став агентством ЄС, що зб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льшило його можливост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одночасно поставивши його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жорсткий контроль Європарламенту. Штаб-кватирою Європолу є м. Гаага, 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дерланди.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На сьогодн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правовою основою функц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онув</w:t>
      </w:r>
      <w:r w:rsidR="008A6B68">
        <w:rPr>
          <w:rFonts w:ascii="Times New Roman" w:hAnsi="Times New Roman" w:cs="Times New Roman"/>
          <w:sz w:val="28"/>
          <w:szCs w:val="28"/>
          <w:lang w:val="uk-UA"/>
        </w:rPr>
        <w:t>ання Європолу є ст. 88 ДФЄС [17</w:t>
      </w:r>
      <w:r w:rsidRPr="00117B14">
        <w:rPr>
          <w:rFonts w:ascii="Times New Roman" w:hAnsi="Times New Roman" w:cs="Times New Roman"/>
          <w:sz w:val="28"/>
          <w:szCs w:val="28"/>
          <w:lang w:val="uk-UA"/>
        </w:rPr>
        <w:t>].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 нею завданням Європолу є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дтримка та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цнення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цейських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правоохоронних служб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їхньої взаємної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щодо запоб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гання та боротьби проти тяжких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що впливають на дв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або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льше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тероризму та тих форм злочин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що впливають на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нтереси, охоплен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тикою Союзу.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Європейський Парламент та Рада за допомогою регламент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ухвалених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звичайною законодавчою процедурою, визначає структуру Європолу, його функц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онування, сферу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завдання. Завдання можуть включати: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(а) зб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 збер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гання, обробку, анал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та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зокрема 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що передається органами влади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або трет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ми країнами чи їхн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ми органами;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 (b) координац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та виконання 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дчих та оперативних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що проводяться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льно з компетентними органами влади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або у склад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льних 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дчих груп, а за потреби – у зв’язку з Євроюстом.</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регламенти також встановлюють порядок перев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рки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ЄврополуЄвропейським Парламентом разом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ональними парламентами.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Європол не над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лений виконавчими повноваженнями.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є службою по наданню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дтримки правоохоронним органам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ЄС. Це означає,  що посадовц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Європолу не уповноважен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проводити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дування в </w:t>
      </w:r>
      <w:r w:rsidRPr="00117B14">
        <w:rPr>
          <w:rFonts w:ascii="Times New Roman" w:hAnsi="Times New Roman" w:cs="Times New Roman"/>
          <w:sz w:val="28"/>
          <w:szCs w:val="28"/>
          <w:lang w:val="uk-UA"/>
        </w:rPr>
        <w:lastRenderedPageBreak/>
        <w:t>державах- членах та арештовувати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дозрюваних. Шляхом надання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зного роду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дтримки, Європол своїми засобами –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ном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анал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зом розв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дувальних данних, проведення експертизи та навчання може надавати сприяння виконавчим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ям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дних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влади.</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Європол є багато дисципл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нарним агентством, яке включає не лише звичайних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цейських, а й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з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зних правоохоронних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держав-член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митниц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йних служб, прикордонного контролю та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нансової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На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Європолу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снують три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Перший – це техн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чна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впраця або проведення навчання. Наступний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вень – це стратег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чне навчання, спрямоване на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про загальн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тенденц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як з нею боротися, а також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про 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нки ризик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 найвищому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впраця включає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персональними даними та вимагається виконання стандарт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Європолу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захисту даних  та безпеки даних.</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Директорат Європолу призначається Радою ЄС (у склад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 Нараз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складається з Директора – Роба Уейнрайта (Великобритан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та  трьох Заступник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директора.</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тичної точки зору Європол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дпорядкований Рад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питань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та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 через Правл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ння Європолу. Рада контролює призначення Директора Європолу та його заступник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Вона також контролює бюджет Європолу,  що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нансується  переважно  за  раху</w:t>
      </w:r>
      <w:r w:rsidR="008A6B68">
        <w:rPr>
          <w:rFonts w:ascii="Times New Roman" w:hAnsi="Times New Roman" w:cs="Times New Roman"/>
          <w:sz w:val="28"/>
          <w:szCs w:val="28"/>
          <w:lang w:val="uk-UA"/>
        </w:rPr>
        <w:t>нок  внеск</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в  держав-член</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 xml:space="preserve">в, та </w:t>
      </w:r>
      <w:r w:rsidRPr="00117B14">
        <w:rPr>
          <w:rFonts w:ascii="Times New Roman" w:hAnsi="Times New Roman" w:cs="Times New Roman"/>
          <w:sz w:val="28"/>
          <w:szCs w:val="28"/>
          <w:lang w:val="uk-UA"/>
        </w:rPr>
        <w:t>приймає будь-як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правов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нструменти,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вважає такими, що є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дними для Європолу. Правл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ння Європолу складається по одному представнику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стерств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справ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кожної держави-члена. Правл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ння проводить свої зас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дання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мум дв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 та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йснює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тичний контроль щодо кадрового забезпечення, поточних бюджетних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питань.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льна наглядова рада мон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торить захист персональних даних в Європол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складається з двох представник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онального органу щодо захисту персональних даних кожної держави-учасниц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нансовий мон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торинг за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Європолу забезпечується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тетом аудитор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який складається з 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Рахункової палати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називається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льним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тетом аудитор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Техн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чно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льний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тет аудитор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не є частиною Європейської рахункової палади, оск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бюджет Європолу не є частиною загального бюджету ЄС. Це незвичне положення забезпечує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журядовий характер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Європолу.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Суд ЄС має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мальну юрисдикц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щодо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Європолу, оск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його повноваження поширюються 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льки на тлумачення 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регулюють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Європолу.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Європейський омбудсман перев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ряє скарги на неналежний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вень управл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ння 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нститутах та органах ЄС. 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 своїх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нностей, Європол зобов’язаний дотримуватися у своїй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принцип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належного управл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ння, як це передбачено Європейським кодексом належної адм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стративної повед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нки: справедливост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пропорц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об’єктивност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законност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неупередженост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w:t>
      </w:r>
    </w:p>
    <w:p w:rsidR="00375DBA" w:rsidRPr="00117B14" w:rsidRDefault="00375DBA" w:rsidP="008A6B6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дно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п. 6 ст. 310 ДФЄС Європейський Союз та його держави-члени зобов’язан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боротися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 шахрайством та будь-якої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ншої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що зач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п</w:t>
      </w:r>
      <w:r w:rsidR="008A6B68">
        <w:rPr>
          <w:rFonts w:ascii="Times New Roman" w:hAnsi="Times New Roman" w:cs="Times New Roman"/>
          <w:sz w:val="28"/>
          <w:szCs w:val="28"/>
          <w:lang w:val="uk-UA"/>
        </w:rPr>
        <w:t>ає ф</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нансов</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нтереси Союзу [17</w:t>
      </w:r>
      <w:r w:rsidRPr="00117B14">
        <w:rPr>
          <w:rFonts w:ascii="Times New Roman" w:hAnsi="Times New Roman" w:cs="Times New Roman"/>
          <w:sz w:val="28"/>
          <w:szCs w:val="28"/>
          <w:lang w:val="uk-UA"/>
        </w:rPr>
        <w:t>]. Така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ґрунтується н</w:t>
      </w:r>
      <w:r w:rsidR="008A6B68">
        <w:rPr>
          <w:rFonts w:ascii="Times New Roman" w:hAnsi="Times New Roman" w:cs="Times New Roman"/>
          <w:sz w:val="28"/>
          <w:szCs w:val="28"/>
          <w:lang w:val="uk-UA"/>
        </w:rPr>
        <w:t>а положеннях   ст. 325 ДФЄС [17</w:t>
      </w:r>
      <w:r w:rsidRPr="00117B14">
        <w:rPr>
          <w:rFonts w:ascii="Times New Roman" w:hAnsi="Times New Roman" w:cs="Times New Roman"/>
          <w:sz w:val="28"/>
          <w:szCs w:val="28"/>
          <w:lang w:val="uk-UA"/>
        </w:rPr>
        <w:t>]. Так, держави-члени повинн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вживати таких самих заход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для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шахрайству, що зач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пає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нтереси Союзу. Без шкоди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ншим положенням Договор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держави-члени координують свої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спрямован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захист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нансових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Союзу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шахрайства.  З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ме</w:t>
      </w:r>
      <w:r w:rsidR="008A6B68">
        <w:rPr>
          <w:rFonts w:ascii="Times New Roman" w:hAnsi="Times New Roman" w:cs="Times New Roman"/>
          <w:sz w:val="28"/>
          <w:szCs w:val="28"/>
          <w:lang w:val="uk-UA"/>
        </w:rPr>
        <w:t xml:space="preserve">тою  вони </w:t>
      </w:r>
      <w:r w:rsidRPr="00117B14">
        <w:rPr>
          <w:rFonts w:ascii="Times New Roman" w:hAnsi="Times New Roman" w:cs="Times New Roman"/>
          <w:sz w:val="28"/>
          <w:szCs w:val="28"/>
          <w:lang w:val="uk-UA"/>
        </w:rPr>
        <w:t>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зовують разом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сну й регулярну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впрацю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 компетентними органами влади. Європейський Парламент та Рада,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ючи  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звичайною законодавчою процедурою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проведення консультац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 Рахунковою Палатою, ухвалюють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заходи у сферах запоб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гання та боротьби проти шахрайства, що зач</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пає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нтереси Союзу, з метою надання ефективного та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нного захисту у державах-членах та в ус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установах, органах, службах та агенц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ях Союзу.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w:t>
      </w:r>
      <w:r w:rsidRPr="00117B14">
        <w:rPr>
          <w:rFonts w:ascii="Times New Roman" w:hAnsi="Times New Roman" w:cs="Times New Roman"/>
          <w:sz w:val="28"/>
          <w:szCs w:val="28"/>
          <w:lang w:val="uk-UA"/>
        </w:rPr>
        <w:lastRenderedPageBreak/>
        <w:t>державами-членами щороку подає Європейському Парламенту та Рад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 про заходи, вжит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на виконання таких завдань.</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метою ще в 1988 р. був створений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 по координац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боротьб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шахрайством (ВКБШ) як частини Генерального секретар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ату Європейської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Цей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л працював поряд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ональними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лами щодо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шахрайством та надавав координац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та необх</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дне сприяння щодо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w:t>
      </w:r>
      <w:r w:rsidR="00CC2EA4">
        <w:rPr>
          <w:rFonts w:ascii="Times New Roman" w:hAnsi="Times New Roman" w:cs="Times New Roman"/>
          <w:sz w:val="28"/>
          <w:szCs w:val="28"/>
          <w:lang w:val="uk-UA"/>
        </w:rPr>
        <w:t>міжнарод</w:t>
      </w:r>
      <w:r w:rsidRPr="00117B14">
        <w:rPr>
          <w:rFonts w:ascii="Times New Roman" w:hAnsi="Times New Roman" w:cs="Times New Roman"/>
          <w:sz w:val="28"/>
          <w:szCs w:val="28"/>
          <w:lang w:val="uk-UA"/>
        </w:rPr>
        <w:t>ному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зованому  шахрайству.  Починаючи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1993 р. повноваження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лу поступово зростали з огляду на рекомендац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Європейського Парламенту: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 отримав право розпочинати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дування з власної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ативи на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дстав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отриманої з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зних джерел. У 1995 р. вс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департаменти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були зобов’язан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нформувати ВКБШ про будь-як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дозри у шахрайств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сферах своєї компетенц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У зв’язку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виходом 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дставку в 1996 р.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Сантера повним складом через обвинувачення у корупц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в ЄС почали лунати заклики про створення нового органу щодо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шахрайством, над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леного 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льшими повноваженням. Результатом цього стало створення в 1999 р. Європейського бюро по боротьб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шахрайством (ЄББШ) як незалежного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лу в склад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Європейської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самої Ко</w:t>
      </w:r>
      <w:r w:rsidR="008A6B68">
        <w:rPr>
          <w:rFonts w:ascii="Times New Roman" w:hAnsi="Times New Roman" w:cs="Times New Roman"/>
          <w:sz w:val="28"/>
          <w:szCs w:val="28"/>
          <w:lang w:val="uk-UA"/>
        </w:rPr>
        <w:t>м</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ї в</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д 28 кв</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тня 1999 р. [37</w:t>
      </w:r>
      <w:r w:rsidRPr="00117B14">
        <w:rPr>
          <w:rFonts w:ascii="Times New Roman" w:hAnsi="Times New Roman" w:cs="Times New Roman"/>
          <w:sz w:val="28"/>
          <w:szCs w:val="28"/>
          <w:lang w:val="uk-UA"/>
        </w:rPr>
        <w:t>]. В свою чергу 25 травня 1999 р. Європейський Парламент та Рада прийняли Регламент 1073/1999 стосовно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дувань, що проводяться Європейським бюро</w:t>
      </w:r>
      <w:r w:rsidR="008A6B68">
        <w:rPr>
          <w:rFonts w:ascii="Times New Roman" w:hAnsi="Times New Roman" w:cs="Times New Roman"/>
          <w:sz w:val="28"/>
          <w:szCs w:val="28"/>
          <w:lang w:val="uk-UA"/>
        </w:rPr>
        <w:t xml:space="preserve"> по боротьб</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 xml:space="preserve"> з шахрайством</w:t>
      </w:r>
      <w:r w:rsidRPr="00117B14">
        <w:rPr>
          <w:rFonts w:ascii="Times New Roman" w:hAnsi="Times New Roman" w:cs="Times New Roman"/>
          <w:sz w:val="28"/>
          <w:szCs w:val="28"/>
          <w:lang w:val="uk-UA"/>
        </w:rPr>
        <w:t>.</w:t>
      </w:r>
    </w:p>
    <w:p w:rsidR="008A6B68" w:rsidRDefault="00375DBA" w:rsidP="008A6B6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дно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шенням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1999 р.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зм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нами, внесеними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шенням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2013/478/EU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2</w:t>
      </w:r>
      <w:r w:rsidR="008A6B68">
        <w:rPr>
          <w:rFonts w:ascii="Times New Roman" w:hAnsi="Times New Roman" w:cs="Times New Roman"/>
          <w:sz w:val="28"/>
          <w:szCs w:val="28"/>
          <w:lang w:val="uk-UA"/>
        </w:rPr>
        <w:t>7   вересня   2013   р.)   [37</w:t>
      </w:r>
      <w:r w:rsidRPr="00117B14">
        <w:rPr>
          <w:rFonts w:ascii="Times New Roman" w:hAnsi="Times New Roman" w:cs="Times New Roman"/>
          <w:sz w:val="28"/>
          <w:szCs w:val="28"/>
          <w:lang w:val="uk-UA"/>
        </w:rPr>
        <w:t>].   завданнями   Бюро є</w:t>
      </w:r>
      <w:r w:rsidR="008A6B68">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виконання повноважень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щодо зовн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адм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стративних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дувань з метою посилення боротьби проти шахрайства, корупц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ншої незаконної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яка негативно впливає на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нтереси ЄС, а також будь-яких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або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оператор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що суперечать положенням права Євросоюзу. Бюро є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дальним за проведення внутр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х адм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стративних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дувань, спрямованих на боротьбу з шахрайством, корупц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єю та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ншою незаконною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яка безпосередньо </w:t>
      </w:r>
      <w:r w:rsidRPr="00117B14">
        <w:rPr>
          <w:rFonts w:ascii="Times New Roman" w:hAnsi="Times New Roman" w:cs="Times New Roman"/>
          <w:sz w:val="28"/>
          <w:szCs w:val="28"/>
          <w:lang w:val="uk-UA"/>
        </w:rPr>
        <w:lastRenderedPageBreak/>
        <w:t>стосується 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нансов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нтереси Союзу;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дувати серйозн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факти, пов’язан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виконанням профес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йної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яка може становити порушення зобов’язань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боку посадових ос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б та службовц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Союзу, яка може призвести до дисципл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нарної та, 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дних випадках, крим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нальних процедурах або аналог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чних порушеннях зобов’язань 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або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гол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або член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персоналу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 регулюються </w:t>
      </w:r>
    </w:p>
    <w:p w:rsidR="008A6B68" w:rsidRDefault="00375DBA" w:rsidP="008A6B6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Правилами персоналу Європейського Союзу та умов працевлаштування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нших службовц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Союзу. Бюро надає допомогу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впрац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державами-членами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шахрайством. Це включає надання сприяння щодо удосконалення захисту євро проти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дробки завдяки навчанню та техн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допомоз</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Бюро також є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дальним за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щодо розробки концепц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шахрайство, що  може включати взяття участ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жнародних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асоц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як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зуються на боротьб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проти шахрайства та корупц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з метою, зокрема, обм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ну кращим досв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дом. </w:t>
      </w:r>
    </w:p>
    <w:p w:rsidR="008A6B68" w:rsidRDefault="00375DBA" w:rsidP="008A6B6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Бюро є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дальним за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дготовку законодавства  та законодавчих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атив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з метою запоб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гання шахрайству та захисту євро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дробки. ЄББШ є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дальним за будь-яку операц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йну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сть Союзу у зв’язку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 боротьбою проти шахрайства шляхом розробки незалежної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нфраструктури, забезпечення збору та анал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зу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нформац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надання техн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чної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дтримки, особливо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дготовки,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нших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а також компетентних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w:t>
      </w:r>
    </w:p>
    <w:p w:rsidR="00375DBA" w:rsidRPr="00117B14" w:rsidRDefault="00375DBA" w:rsidP="008A6B68">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Бюро перебуває у прямому контакт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 пол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та судовими органами, а також представляє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на службовом</w:t>
      </w:r>
      <w:r w:rsidR="008A6B68">
        <w:rPr>
          <w:rFonts w:ascii="Times New Roman" w:hAnsi="Times New Roman" w:cs="Times New Roman"/>
          <w:sz w:val="28"/>
          <w:szCs w:val="28"/>
          <w:lang w:val="uk-UA"/>
        </w:rPr>
        <w:t>у р</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вн</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 у в</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008A6B68">
        <w:rPr>
          <w:rFonts w:ascii="Times New Roman" w:hAnsi="Times New Roman" w:cs="Times New Roman"/>
          <w:sz w:val="28"/>
          <w:szCs w:val="28"/>
          <w:lang w:val="uk-UA"/>
        </w:rPr>
        <w:t xml:space="preserve">дних форумах. </w:t>
      </w:r>
      <w:r w:rsidRPr="00117B14">
        <w:rPr>
          <w:rFonts w:ascii="Times New Roman" w:hAnsi="Times New Roman" w:cs="Times New Roman"/>
          <w:sz w:val="28"/>
          <w:szCs w:val="28"/>
          <w:lang w:val="uk-UA"/>
        </w:rPr>
        <w:t>ЄББШ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йснює свої повноваження щодо проведення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дувань у повн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незалежно. Щодо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йснення цих повноважень Генеральний директор Бюро не звертається,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не отримує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нструкц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ї, будь-якого-уряду або будь-якого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ншого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нституту або органу.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За регулярний мон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торинг за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стю Бюро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дальним є Наглядовий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тет, який засновується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 до законодавства Союзу.</w:t>
      </w:r>
    </w:p>
    <w:p w:rsidR="00375DBA" w:rsidRPr="00117B14"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Очолює Бюро Генеральний директор, який призначається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єю на строк 7 рок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без права переобрання 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до процедури, прописаної  в самому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З метою призначення нового Генерального директора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публ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кує в Оф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йному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снику Європейського Союзу оголошення про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дкриття вакантної посади. Така публ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повинна бути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йснена щонайменше за ш</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сяц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до зак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нчення терм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ну перебування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ючого Генерального директора.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того, яка запропоновану процедуру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дбору погодив Наглядовий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тет,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складає список найб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льш прийнятних квал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кованих кандидатур.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консультац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 Європейським Парламентом та Радою,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призначає Генерального директора. Щодо Генерального секретаря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йснює повноваження, якими користується орган, який зд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йснюється призначення. Будь-яке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про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дкриття дисципл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нарного провадження проти Генерального директора приймається у вигляд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обґрунтованого акту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сля консультац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з Наглядовим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тетом. Таке 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шення пов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домляється Європейському Парламенту, Рад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та Наглядовому ком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тету. На Генерального директора покладається обов’язок кер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вництво розсл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дуваннями Бюро.</w:t>
      </w:r>
    </w:p>
    <w:p w:rsidR="00022EB8" w:rsidRDefault="00375DBA" w:rsidP="00375DBA">
      <w:pPr>
        <w:spacing w:line="360" w:lineRule="auto"/>
        <w:rPr>
          <w:rFonts w:ascii="Times New Roman" w:hAnsi="Times New Roman" w:cs="Times New Roman"/>
          <w:sz w:val="28"/>
          <w:szCs w:val="28"/>
          <w:lang w:val="uk-UA"/>
        </w:rPr>
      </w:pPr>
      <w:r w:rsidRPr="00117B14">
        <w:rPr>
          <w:rFonts w:ascii="Times New Roman" w:hAnsi="Times New Roman" w:cs="Times New Roman"/>
          <w:sz w:val="28"/>
          <w:szCs w:val="28"/>
          <w:lang w:val="uk-UA"/>
        </w:rPr>
        <w:t>Отже,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йно-правов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засади Європейського Союзу в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що розглядається, є достатньо розгалуженими. Законодавча база є достатньо широкою, що включає як положення установчих договор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в загального характеру, так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окрем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акти вторинного законодавства ЄС.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йний механ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зм також включає повноваження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нститут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та спец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зованих агентств,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яких спрямована на реал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ю координованого 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дходу до пепередження та реагування на </w:t>
      </w:r>
      <w:r w:rsidR="00CC2EA4">
        <w:rPr>
          <w:rFonts w:ascii="Times New Roman" w:hAnsi="Times New Roman" w:cs="Times New Roman"/>
          <w:sz w:val="28"/>
          <w:szCs w:val="28"/>
          <w:lang w:val="uk-UA"/>
        </w:rPr>
        <w:t>міжнарод</w:t>
      </w:r>
      <w:r w:rsidRPr="00117B14">
        <w:rPr>
          <w:rFonts w:ascii="Times New Roman" w:hAnsi="Times New Roman" w:cs="Times New Roman"/>
          <w:sz w:val="28"/>
          <w:szCs w:val="28"/>
          <w:lang w:val="uk-UA"/>
        </w:rPr>
        <w:t>ними злочинами.</w:t>
      </w:r>
    </w:p>
    <w:p w:rsidR="002E64BD" w:rsidRDefault="002E64BD" w:rsidP="00375DBA">
      <w:pPr>
        <w:spacing w:line="360" w:lineRule="auto"/>
        <w:rPr>
          <w:rFonts w:ascii="Times New Roman" w:hAnsi="Times New Roman" w:cs="Times New Roman"/>
          <w:sz w:val="28"/>
          <w:szCs w:val="28"/>
          <w:lang w:val="uk-UA"/>
        </w:rPr>
      </w:pPr>
    </w:p>
    <w:p w:rsidR="002E64BD" w:rsidRDefault="002E64B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E64BD" w:rsidRPr="002E64BD" w:rsidRDefault="002E64BD" w:rsidP="002E64BD">
      <w:pPr>
        <w:spacing w:line="360" w:lineRule="auto"/>
        <w:rPr>
          <w:rFonts w:ascii="Times New Roman" w:hAnsi="Times New Roman" w:cs="Times New Roman"/>
          <w:b/>
          <w:sz w:val="28"/>
          <w:szCs w:val="28"/>
          <w:lang w:val="uk-UA"/>
        </w:rPr>
      </w:pPr>
      <w:r w:rsidRPr="002E64BD">
        <w:rPr>
          <w:rFonts w:ascii="Times New Roman" w:hAnsi="Times New Roman" w:cs="Times New Roman"/>
          <w:b/>
          <w:sz w:val="28"/>
          <w:szCs w:val="28"/>
          <w:lang w:val="uk-UA"/>
        </w:rPr>
        <w:lastRenderedPageBreak/>
        <w:t>РОЗД</w:t>
      </w:r>
      <w:r w:rsidR="00241DD2">
        <w:rPr>
          <w:rFonts w:ascii="Times New Roman" w:hAnsi="Times New Roman" w:cs="Times New Roman"/>
          <w:b/>
          <w:sz w:val="28"/>
          <w:szCs w:val="28"/>
          <w:lang w:val="uk-UA"/>
        </w:rPr>
        <w:t>I</w:t>
      </w:r>
      <w:r w:rsidRPr="002E64BD">
        <w:rPr>
          <w:rFonts w:ascii="Times New Roman" w:hAnsi="Times New Roman" w:cs="Times New Roman"/>
          <w:b/>
          <w:sz w:val="28"/>
          <w:szCs w:val="28"/>
          <w:lang w:val="uk-UA"/>
        </w:rPr>
        <w:t xml:space="preserve">Л 2. </w:t>
      </w:r>
      <w:r w:rsidR="00903226">
        <w:rPr>
          <w:rFonts w:ascii="Times New Roman" w:hAnsi="Times New Roman" w:cs="Times New Roman"/>
          <w:b/>
          <w:sz w:val="28"/>
          <w:szCs w:val="28"/>
          <w:lang w:val="uk-UA"/>
        </w:rPr>
        <w:t>ЄВРОПЕЙСЬКЕ ПОЛІЦЕЙСЬКЕ ВІДОМСТВО (ЄВРОПОЛ) В ІНСТИТУЦІОАЛЬНОМУ МЕХАНІЗМІ ЄВРОПЕЙСЬКОГО СОЮЗУ У СФЕРІ БОРОТЬБИ З МІЖНАРОДНОЮ ОРГАНІЗОВАННОЮ ЗЛОЧИННІСТЮ</w:t>
      </w:r>
    </w:p>
    <w:p w:rsidR="002E64BD" w:rsidRDefault="002E64BD" w:rsidP="002E64BD">
      <w:pPr>
        <w:spacing w:line="360" w:lineRule="auto"/>
        <w:rPr>
          <w:rFonts w:ascii="Times New Roman" w:hAnsi="Times New Roman" w:cs="Times New Roman"/>
          <w:b/>
          <w:sz w:val="28"/>
          <w:szCs w:val="28"/>
          <w:lang w:val="uk-UA"/>
        </w:rPr>
      </w:pPr>
    </w:p>
    <w:p w:rsidR="00DA60FD" w:rsidRPr="002E64BD" w:rsidRDefault="00DA60FD" w:rsidP="002E64BD">
      <w:pPr>
        <w:spacing w:line="360" w:lineRule="auto"/>
        <w:rPr>
          <w:rFonts w:ascii="Times New Roman" w:hAnsi="Times New Roman" w:cs="Times New Roman"/>
          <w:b/>
          <w:sz w:val="28"/>
          <w:szCs w:val="28"/>
          <w:lang w:val="uk-UA"/>
        </w:rPr>
      </w:pPr>
    </w:p>
    <w:p w:rsidR="002E64BD" w:rsidRDefault="002E64BD" w:rsidP="002E64BD">
      <w:pPr>
        <w:spacing w:line="360" w:lineRule="auto"/>
        <w:rPr>
          <w:rFonts w:ascii="Times New Roman" w:hAnsi="Times New Roman" w:cs="Times New Roman"/>
          <w:b/>
          <w:sz w:val="28"/>
          <w:szCs w:val="28"/>
          <w:lang w:val="uk-UA"/>
        </w:rPr>
      </w:pPr>
      <w:r w:rsidRPr="002E64BD">
        <w:rPr>
          <w:rFonts w:ascii="Times New Roman" w:hAnsi="Times New Roman" w:cs="Times New Roman"/>
          <w:b/>
          <w:sz w:val="28"/>
          <w:szCs w:val="28"/>
          <w:lang w:val="uk-UA"/>
        </w:rPr>
        <w:t xml:space="preserve">2.1. </w:t>
      </w:r>
      <w:r w:rsidR="00903226" w:rsidRPr="00903226">
        <w:rPr>
          <w:rFonts w:ascii="Times New Roman" w:hAnsi="Times New Roman" w:cs="Times New Roman"/>
          <w:b/>
          <w:sz w:val="28"/>
          <w:szCs w:val="28"/>
          <w:lang w:val="uk-UA"/>
        </w:rPr>
        <w:t>Європол: цілі, структура, правові та організаційні основи діяльності</w:t>
      </w:r>
    </w:p>
    <w:p w:rsidR="00DA60FD" w:rsidRDefault="00DA60FD" w:rsidP="002E64BD">
      <w:pPr>
        <w:spacing w:line="360" w:lineRule="auto"/>
        <w:rPr>
          <w:rFonts w:ascii="Times New Roman" w:hAnsi="Times New Roman" w:cs="Times New Roman"/>
          <w:b/>
          <w:sz w:val="28"/>
          <w:szCs w:val="28"/>
          <w:lang w:val="uk-UA"/>
        </w:rPr>
      </w:pPr>
    </w:p>
    <w:p w:rsidR="00DA60FD" w:rsidRDefault="00C65616" w:rsidP="002E64BD">
      <w:pPr>
        <w:spacing w:line="360" w:lineRule="auto"/>
        <w:rPr>
          <w:rFonts w:ascii="Times New Roman" w:hAnsi="Times New Roman" w:cs="Times New Roman"/>
          <w:sz w:val="28"/>
          <w:szCs w:val="28"/>
          <w:lang w:val="uk-UA"/>
        </w:rPr>
      </w:pPr>
      <w:r w:rsidRPr="00C65616">
        <w:rPr>
          <w:rFonts w:ascii="Times New Roman" w:hAnsi="Times New Roman" w:cs="Times New Roman"/>
          <w:sz w:val="28"/>
          <w:szCs w:val="28"/>
          <w:lang w:val="uk-UA"/>
        </w:rPr>
        <w:t>За останні два десятиліття інституційний механізм ЄС зазнав багатьох змін у напрямі ускладнення інституційного механізму і збільшення кількості спеціалізованих інституцій. З організацій, у межах яких розвивалися господарські та економічні зв’язки, вони перетворились в унікальні утворення нового типу, які функціонують на базі тісного співробітництва держав-членів ЄС в різних галузях народного господарства і сферах суспільних відносин</w:t>
      </w:r>
    </w:p>
    <w:p w:rsidR="007150FE" w:rsidRDefault="007150FE" w:rsidP="002E64BD">
      <w:pPr>
        <w:spacing w:line="360" w:lineRule="auto"/>
        <w:rPr>
          <w:rFonts w:ascii="Times New Roman" w:hAnsi="Times New Roman" w:cs="Times New Roman"/>
          <w:sz w:val="28"/>
          <w:szCs w:val="28"/>
        </w:rPr>
      </w:pPr>
      <w:r w:rsidRPr="007150FE">
        <w:rPr>
          <w:rFonts w:ascii="Times New Roman" w:hAnsi="Times New Roman" w:cs="Times New Roman"/>
          <w:sz w:val="28"/>
          <w:szCs w:val="28"/>
        </w:rPr>
        <w:t>Офіційно Європол був заснований 26 липня 1995 року, коли на виконання ст. 29 Маастрихтського договору [</w:t>
      </w:r>
      <w:r>
        <w:rPr>
          <w:rFonts w:ascii="Times New Roman" w:hAnsi="Times New Roman" w:cs="Times New Roman"/>
          <w:sz w:val="28"/>
          <w:szCs w:val="28"/>
          <w:lang w:val="uk-UA"/>
        </w:rPr>
        <w:t>38</w:t>
      </w:r>
      <w:r w:rsidRPr="007150FE">
        <w:rPr>
          <w:rFonts w:ascii="Times New Roman" w:hAnsi="Times New Roman" w:cs="Times New Roman"/>
          <w:sz w:val="28"/>
          <w:szCs w:val="28"/>
        </w:rPr>
        <w:t>] Радою Європейського Союзу було схвалено Конвенцію про створення Європейського поліцейського відомства (далі – Конвенція про Європол). Основне завдання діяльності Європолу – здійснення загальної координації процесів співпраці поліцейських органів країн-членів ЄС та виконання функції щодо підтримки та посилення діяльності поліцейських органів та інших правоохоронних органів держав-членів Союзу, а також їх співробітництва у запобіганні та протидії тяжкої злочинності, тероризму і тих форм злочинності, що посягають на загальні інтереси, які виступають об’єктом політики Європейського Союзу. Фактично заснування загальноєвропейської поліцейської організації було, як зазначає В.В. Войников, відповіддю на необхідність більш тісного співробітництва європейських країн у галузі боротьби зі злочинністю [</w:t>
      </w:r>
      <w:r>
        <w:rPr>
          <w:rFonts w:ascii="Times New Roman" w:hAnsi="Times New Roman" w:cs="Times New Roman"/>
          <w:sz w:val="28"/>
          <w:szCs w:val="28"/>
          <w:lang w:val="uk-UA"/>
        </w:rPr>
        <w:t>39</w:t>
      </w:r>
      <w:r w:rsidRPr="007150FE">
        <w:rPr>
          <w:rFonts w:ascii="Times New Roman" w:hAnsi="Times New Roman" w:cs="Times New Roman"/>
          <w:sz w:val="28"/>
          <w:szCs w:val="28"/>
        </w:rPr>
        <w:t>, с. 61].</w:t>
      </w:r>
    </w:p>
    <w:p w:rsidR="00443FEB" w:rsidRDefault="00443FEB" w:rsidP="002E64BD">
      <w:pPr>
        <w:spacing w:line="360" w:lineRule="auto"/>
        <w:rPr>
          <w:rFonts w:ascii="Times New Roman" w:hAnsi="Times New Roman" w:cs="Times New Roman"/>
          <w:sz w:val="28"/>
          <w:szCs w:val="28"/>
        </w:rPr>
      </w:pPr>
      <w:r w:rsidRPr="00443FEB">
        <w:rPr>
          <w:rFonts w:ascii="Times New Roman" w:hAnsi="Times New Roman" w:cs="Times New Roman"/>
          <w:sz w:val="28"/>
          <w:szCs w:val="28"/>
        </w:rPr>
        <w:t xml:space="preserve">Конвенція про створення Європолу набула чинності 1 жовтня 1998 р., внаслідок чого він набув офіційного статусу міжурядової правоохоронної </w:t>
      </w:r>
      <w:r w:rsidRPr="00443FEB">
        <w:rPr>
          <w:rFonts w:ascii="Times New Roman" w:hAnsi="Times New Roman" w:cs="Times New Roman"/>
          <w:sz w:val="28"/>
          <w:szCs w:val="28"/>
        </w:rPr>
        <w:lastRenderedPageBreak/>
        <w:t>організації. Зауважимо, що прибічники якнайшвидшої легітимізації Європолу заявляли про існування обíєктивних передумов для підписання і ратифікації конвенції ще у 1994 р., але на заваді стали правові колізії та сумніви керівництва Великобританії, бюрократичні перепони та технічні складнощі. Фактично Європол розпочав повноцінну діяльність з 1 липня 1999 р., оскільки для створення відповідних умов роботи виникла потреба в доповнення до Конвенції розробити і затвердити ряд правових актів.</w:t>
      </w:r>
    </w:p>
    <w:p w:rsidR="007150FE" w:rsidRDefault="007150FE" w:rsidP="002E64BD">
      <w:pPr>
        <w:spacing w:line="360" w:lineRule="auto"/>
        <w:rPr>
          <w:rFonts w:ascii="Times New Roman" w:hAnsi="Times New Roman" w:cs="Times New Roman"/>
          <w:sz w:val="28"/>
          <w:szCs w:val="28"/>
          <w:lang w:val="uk-UA"/>
        </w:rPr>
      </w:pPr>
      <w:r w:rsidRPr="007150FE">
        <w:rPr>
          <w:rFonts w:ascii="Times New Roman" w:hAnsi="Times New Roman" w:cs="Times New Roman"/>
          <w:sz w:val="28"/>
          <w:szCs w:val="28"/>
        </w:rPr>
        <w:t xml:space="preserve">Створення Європолу стало можливим завдяки активному лобіюванню цієї ідеї урядовими колами Федеративної Республіки Німеччини (характерно, що в Німеччині досить давно дискутувалося питання щодо можливостей створення наднаціональної поліцейської служби на зразок "європейського ФБР"). Пропозиція тодішнього федерального канцлера ФРН Гельмута Коля, підтримана президентом Франції Франсуа Міттераном, щодо побудови спільної європейської служби кримінальної поліції для боротьби з незаконним поширенням наркотиків та іншими тяжкими формами організованої злочинності, була схвалена на </w:t>
      </w:r>
      <w:proofErr w:type="gramStart"/>
      <w:r w:rsidRPr="007150FE">
        <w:rPr>
          <w:rFonts w:ascii="Times New Roman" w:hAnsi="Times New Roman" w:cs="Times New Roman"/>
          <w:sz w:val="28"/>
          <w:szCs w:val="28"/>
        </w:rPr>
        <w:t>засіданні Ради</w:t>
      </w:r>
      <w:proofErr w:type="gramEnd"/>
      <w:r w:rsidRPr="007150FE">
        <w:rPr>
          <w:rFonts w:ascii="Times New Roman" w:hAnsi="Times New Roman" w:cs="Times New Roman"/>
          <w:sz w:val="28"/>
          <w:szCs w:val="28"/>
        </w:rPr>
        <w:t xml:space="preserve"> Європи у Люксембурзі (липень 1991 р.). У Маастрихтській угоді про утворення Європейського Союзу від 7 лютого 1992 р. був підтверджений намір заснувати європейську поліцейську службу для покращення співробітництва між країнами-членами ЄС у боротьбі з торгівлею наркотичними речовинами, тероризмом та іншими тяжкими формами міжнародної організованої злочинності [</w:t>
      </w:r>
      <w:r>
        <w:rPr>
          <w:rFonts w:ascii="Times New Roman" w:hAnsi="Times New Roman" w:cs="Times New Roman"/>
          <w:sz w:val="28"/>
          <w:szCs w:val="28"/>
          <w:lang w:val="uk-UA"/>
        </w:rPr>
        <w:t>40</w:t>
      </w:r>
      <w:r w:rsidRPr="007150FE">
        <w:rPr>
          <w:rFonts w:ascii="Times New Roman" w:hAnsi="Times New Roman" w:cs="Times New Roman"/>
          <w:sz w:val="28"/>
          <w:szCs w:val="28"/>
        </w:rPr>
        <w:t xml:space="preserve">]. Для розробки концепції перспективної діяльності служби вже 2 червня 1992 р. у Страсбурзі було створено інтернаціональний штаб у складі близько 20 представників національних служб кримінальної поліції Франції, Італії, Бельгії, Великобританії, Федеративної Республіки Німеччини та Нідерландів. Європолу на початковому етапі становлення (до підписання відповідної Конвенції) відводилася роль спеціалізованої координаційної установи по протидії наркоторгівлі (Europol Drugs Unit - EDU), про що було заявлено 2 червня 1993 р. на нараді міністрів внутрішніх справ і юстиції країн- членів ЄС. Саме такий статус він мав 3 січня 1994 р., коли при штаб-квартирі ЄС у Гаазі </w:t>
      </w:r>
      <w:r w:rsidRPr="007150FE">
        <w:rPr>
          <w:rFonts w:ascii="Times New Roman" w:hAnsi="Times New Roman" w:cs="Times New Roman"/>
          <w:sz w:val="28"/>
          <w:szCs w:val="28"/>
        </w:rPr>
        <w:lastRenderedPageBreak/>
        <w:t>було відкрито представництво Європолу як координаційної інстанції по боротьбі з наркобізнесом</w:t>
      </w:r>
      <w:r w:rsidR="00A45D39">
        <w:rPr>
          <w:rFonts w:ascii="Times New Roman" w:hAnsi="Times New Roman" w:cs="Times New Roman"/>
          <w:sz w:val="28"/>
          <w:szCs w:val="28"/>
          <w:lang w:val="uk-UA"/>
        </w:rPr>
        <w:t>.</w:t>
      </w:r>
    </w:p>
    <w:p w:rsidR="00AC370D" w:rsidRDefault="00A45D39" w:rsidP="002E64BD">
      <w:pPr>
        <w:spacing w:line="360" w:lineRule="auto"/>
        <w:rPr>
          <w:rFonts w:ascii="Times New Roman" w:hAnsi="Times New Roman" w:cs="Times New Roman"/>
          <w:sz w:val="28"/>
          <w:szCs w:val="28"/>
        </w:rPr>
      </w:pPr>
      <w:r w:rsidRPr="00A45D39">
        <w:rPr>
          <w:rFonts w:ascii="Times New Roman" w:hAnsi="Times New Roman" w:cs="Times New Roman"/>
          <w:sz w:val="28"/>
          <w:szCs w:val="28"/>
        </w:rPr>
        <w:t>Доцільно зазначити, що за час свого існування правовий статус Європолу змінювався, а сама організація зазнавала реформування. Це обумовлю валося загальною тенденцію трансфо</w:t>
      </w:r>
      <w:r w:rsidR="00AC370D">
        <w:rPr>
          <w:rFonts w:ascii="Times New Roman" w:hAnsi="Times New Roman" w:cs="Times New Roman"/>
          <w:sz w:val="28"/>
          <w:szCs w:val="28"/>
          <w:lang w:val="uk-UA"/>
        </w:rPr>
        <w:t>р</w:t>
      </w:r>
      <w:r w:rsidRPr="00A45D39">
        <w:rPr>
          <w:rFonts w:ascii="Times New Roman" w:hAnsi="Times New Roman" w:cs="Times New Roman"/>
          <w:sz w:val="28"/>
          <w:szCs w:val="28"/>
        </w:rPr>
        <w:t xml:space="preserve">мації інститу ціонального механізму ЄС. Основних причин зміни правового статусу Європолу було декілька: </w:t>
      </w:r>
    </w:p>
    <w:p w:rsidR="00AC370D" w:rsidRDefault="00A45D39" w:rsidP="002E64BD">
      <w:pPr>
        <w:spacing w:line="360" w:lineRule="auto"/>
        <w:rPr>
          <w:rFonts w:ascii="Times New Roman" w:hAnsi="Times New Roman" w:cs="Times New Roman"/>
          <w:sz w:val="28"/>
          <w:szCs w:val="28"/>
        </w:rPr>
      </w:pPr>
      <w:r w:rsidRPr="00A45D39">
        <w:rPr>
          <w:rFonts w:ascii="Times New Roman" w:hAnsi="Times New Roman" w:cs="Times New Roman"/>
          <w:sz w:val="28"/>
          <w:szCs w:val="28"/>
        </w:rPr>
        <w:t>по</w:t>
      </w:r>
      <w:r w:rsidR="00AC370D">
        <w:rPr>
          <w:rFonts w:ascii="Times New Roman" w:hAnsi="Times New Roman" w:cs="Times New Roman"/>
          <w:sz w:val="28"/>
          <w:szCs w:val="28"/>
          <w:lang w:val="uk-UA"/>
        </w:rPr>
        <w:t>-</w:t>
      </w:r>
      <w:r w:rsidRPr="00A45D39">
        <w:rPr>
          <w:rFonts w:ascii="Times New Roman" w:hAnsi="Times New Roman" w:cs="Times New Roman"/>
          <w:sz w:val="28"/>
          <w:szCs w:val="28"/>
        </w:rPr>
        <w:t>перше, фінансування діяльності Європолу і його загальний бюджет формувався виходячи з фі нансових можливостей кожної держави</w:t>
      </w:r>
      <w:r w:rsidR="00AC370D">
        <w:rPr>
          <w:rFonts w:ascii="Times New Roman" w:hAnsi="Times New Roman" w:cs="Times New Roman"/>
          <w:sz w:val="28"/>
          <w:szCs w:val="28"/>
          <w:lang w:val="uk-UA"/>
        </w:rPr>
        <w:t>-</w:t>
      </w:r>
      <w:r w:rsidRPr="00A45D39">
        <w:rPr>
          <w:rFonts w:ascii="Times New Roman" w:hAnsi="Times New Roman" w:cs="Times New Roman"/>
          <w:sz w:val="28"/>
          <w:szCs w:val="28"/>
        </w:rPr>
        <w:t xml:space="preserve">члена. Ця обставина призводила до певних конфліктних ситуацій на рівні політичного діалогу між державами-членами, адже рівень фінансової спроможності держав ЄС є різним і внески </w:t>
      </w:r>
      <w:proofErr w:type="gramStart"/>
      <w:r w:rsidRPr="00A45D39">
        <w:rPr>
          <w:rFonts w:ascii="Times New Roman" w:hAnsi="Times New Roman" w:cs="Times New Roman"/>
          <w:sz w:val="28"/>
          <w:szCs w:val="28"/>
        </w:rPr>
        <w:t xml:space="preserve">до </w:t>
      </w:r>
      <w:r w:rsidR="00AC370D" w:rsidRPr="00A45D39">
        <w:rPr>
          <w:rFonts w:ascii="Times New Roman" w:hAnsi="Times New Roman" w:cs="Times New Roman"/>
          <w:sz w:val="28"/>
          <w:szCs w:val="28"/>
        </w:rPr>
        <w:t>бюджету</w:t>
      </w:r>
      <w:proofErr w:type="gramEnd"/>
      <w:r w:rsidR="00AC370D" w:rsidRPr="00A45D39">
        <w:rPr>
          <w:rFonts w:ascii="Times New Roman" w:hAnsi="Times New Roman" w:cs="Times New Roman"/>
          <w:sz w:val="28"/>
          <w:szCs w:val="28"/>
        </w:rPr>
        <w:t xml:space="preserve"> </w:t>
      </w:r>
      <w:r w:rsidR="00AC370D">
        <w:rPr>
          <w:rFonts w:ascii="Times New Roman" w:hAnsi="Times New Roman" w:cs="Times New Roman"/>
          <w:sz w:val="28"/>
          <w:szCs w:val="28"/>
          <w:lang w:val="uk-UA"/>
        </w:rPr>
        <w:t>Європолу</w:t>
      </w:r>
      <w:r w:rsidRPr="00A45D39">
        <w:rPr>
          <w:rFonts w:ascii="Times New Roman" w:hAnsi="Times New Roman" w:cs="Times New Roman"/>
          <w:sz w:val="28"/>
          <w:szCs w:val="28"/>
        </w:rPr>
        <w:t xml:space="preserve"> для деяких країн були обтяжливими; </w:t>
      </w:r>
    </w:p>
    <w:p w:rsidR="00AC370D" w:rsidRDefault="00A45D39" w:rsidP="002E64BD">
      <w:pPr>
        <w:spacing w:line="360" w:lineRule="auto"/>
        <w:rPr>
          <w:rFonts w:ascii="Times New Roman" w:hAnsi="Times New Roman" w:cs="Times New Roman"/>
          <w:sz w:val="28"/>
          <w:szCs w:val="28"/>
        </w:rPr>
      </w:pPr>
      <w:proofErr w:type="gramStart"/>
      <w:r w:rsidRPr="00A45D39">
        <w:rPr>
          <w:rFonts w:ascii="Times New Roman" w:hAnsi="Times New Roman" w:cs="Times New Roman"/>
          <w:sz w:val="28"/>
          <w:szCs w:val="28"/>
        </w:rPr>
        <w:t>по-друге</w:t>
      </w:r>
      <w:proofErr w:type="gramEnd"/>
      <w:r w:rsidRPr="00A45D39">
        <w:rPr>
          <w:rFonts w:ascii="Times New Roman" w:hAnsi="Times New Roman" w:cs="Times New Roman"/>
          <w:sz w:val="28"/>
          <w:szCs w:val="28"/>
        </w:rPr>
        <w:t xml:space="preserve">, правомочність Європолу залежала від того, наскільки швидко Конвенцію про його заснування ратифікують національні парламенти держав-членів ЄС. Враховуючи те, що ЄС з кожним роком розширювався, збільшувалася кількість парламентів, що мають визнати юрисдикцію Європолу. У підсумку Конвенція про заснування загальноєвропейської поліцейської організації ратифікувалася протягом трьох років і вступила в дію 1 липня 1999 р. Відповідно, даний чинник об’єктивно затягував у часі старт роботи Європолу, надавав іміджу цієї організа- ції певного консерватизму; </w:t>
      </w:r>
    </w:p>
    <w:p w:rsidR="00AC370D" w:rsidRDefault="00A45D39" w:rsidP="002E64BD">
      <w:pPr>
        <w:spacing w:line="360" w:lineRule="auto"/>
        <w:rPr>
          <w:rFonts w:ascii="Times New Roman" w:hAnsi="Times New Roman" w:cs="Times New Roman"/>
          <w:sz w:val="28"/>
          <w:szCs w:val="28"/>
        </w:rPr>
      </w:pPr>
      <w:r w:rsidRPr="00A45D39">
        <w:rPr>
          <w:rFonts w:ascii="Times New Roman" w:hAnsi="Times New Roman" w:cs="Times New Roman"/>
          <w:sz w:val="28"/>
          <w:szCs w:val="28"/>
        </w:rPr>
        <w:t xml:space="preserve">по-третє, нормативно-правове забезпечення діяльності Європолу передбачало внесення змін і доповнень до Конвенції про Європол. Це, в свою чергу, потребувало реалізації складної і тривалої в часі процедури ратифікації розроблених змін і доповнень національними парламентами держав-членів. Враховуючи те, що Європол має діяти оперативно і забезпечувати швидкий обмін інформацією, затягування у часі зміни цієї компетенції обумовлює зниження ефективності роботи його інформаційно-аналітичних підрозділів. Крім того, серед експертів, що спеціалізуються на функціонуванні Європолу, довгий час точилися дискусії щодо особливостей реалізації його повноважень на території держав-членів ЄС. Мова йде, передусім, про надання Європолу </w:t>
      </w:r>
      <w:r w:rsidRPr="00A45D39">
        <w:rPr>
          <w:rFonts w:ascii="Times New Roman" w:hAnsi="Times New Roman" w:cs="Times New Roman"/>
          <w:sz w:val="28"/>
          <w:szCs w:val="28"/>
        </w:rPr>
        <w:lastRenderedPageBreak/>
        <w:t xml:space="preserve">повноважень брати участь у діяльності слідчих груп, координації проведення кримінальних розслідувань національними поліцейськими органами держав-членів і т.д. Поступово це також призвело до того, що назріла необхідність переглянути положення Конвенції про Європол і внести в неї зміни шляхом видання спеціальних міждержавних договорів, які також потребували ратифікації в усіх країнах Союзу. Оскільки держави-члени нерідко, як ми вже зазначали, затягували ратифікаційний процес, здійснення необхідних реформ у правовому статусі Європолу відкладалося на багато років. Створювалася ситуація, коли Європол не міг виконувати оперативно свої завдання, адже не мав на це мандату певної держави-члена ЄС; </w:t>
      </w:r>
    </w:p>
    <w:p w:rsidR="00AC370D" w:rsidRDefault="00A45D39" w:rsidP="002E64BD">
      <w:pPr>
        <w:spacing w:line="360" w:lineRule="auto"/>
        <w:rPr>
          <w:rFonts w:ascii="Times New Roman" w:hAnsi="Times New Roman" w:cs="Times New Roman"/>
          <w:sz w:val="28"/>
          <w:szCs w:val="28"/>
        </w:rPr>
      </w:pPr>
      <w:r w:rsidRPr="00A45D39">
        <w:rPr>
          <w:rFonts w:ascii="Times New Roman" w:hAnsi="Times New Roman" w:cs="Times New Roman"/>
          <w:sz w:val="28"/>
          <w:szCs w:val="28"/>
        </w:rPr>
        <w:t>по-четверте, кількарічна практика функціонування Європолу не повною мірою задовольняла очікування керівництва ЄС щодо належної координації діяльності поліцейських сил країн-членів. Не було вироблено чіткого механізму контролю за діяльністю Європолу, а також чітко не було сформульовано повноваження Європолу щодо керівництва національними поліцейськими силами. Відповідно, досить жорсткий і складний юр</w:t>
      </w:r>
      <w:r w:rsidR="00AC370D">
        <w:rPr>
          <w:rFonts w:ascii="Times New Roman" w:hAnsi="Times New Roman" w:cs="Times New Roman"/>
          <w:sz w:val="28"/>
          <w:szCs w:val="28"/>
          <w:lang w:val="uk-UA"/>
        </w:rPr>
        <w:t>и</w:t>
      </w:r>
      <w:r w:rsidRPr="00A45D39">
        <w:rPr>
          <w:rFonts w:ascii="Times New Roman" w:hAnsi="Times New Roman" w:cs="Times New Roman"/>
          <w:sz w:val="28"/>
          <w:szCs w:val="28"/>
        </w:rPr>
        <w:t>дичний механізм зміни правового статусу функціонування Європолу спонукали Європейський Союз, використовуючи нові законодавчі повноваження в кримінально-правовій сфері, надані йому Амстердамським 1997 р. і Ніццьким 2001 р. договорами, скасувати Конвенцію про Європол. Невдовзі було започатковано розробку обов’язкового нормативного акту, подальший перегляд якого більше не потребував би національних ратифікації. 06.04.2009 р. на рівні ЄС було схвалено Рішення «Про створення Європейського поліцейського відомства (Європол)» (далі – Рішення) [</w:t>
      </w:r>
      <w:r w:rsidR="00AC370D">
        <w:rPr>
          <w:rFonts w:ascii="Times New Roman" w:hAnsi="Times New Roman" w:cs="Times New Roman"/>
          <w:sz w:val="28"/>
          <w:szCs w:val="28"/>
          <w:lang w:val="uk-UA"/>
        </w:rPr>
        <w:t>41</w:t>
      </w:r>
      <w:r w:rsidRPr="00A45D39">
        <w:rPr>
          <w:rFonts w:ascii="Times New Roman" w:hAnsi="Times New Roman" w:cs="Times New Roman"/>
          <w:sz w:val="28"/>
          <w:szCs w:val="28"/>
        </w:rPr>
        <w:t xml:space="preserve">]. </w:t>
      </w:r>
    </w:p>
    <w:p w:rsidR="00A45D39" w:rsidRDefault="00A45D39" w:rsidP="002E64BD">
      <w:pPr>
        <w:spacing w:line="360" w:lineRule="auto"/>
        <w:rPr>
          <w:rFonts w:ascii="Times New Roman" w:hAnsi="Times New Roman" w:cs="Times New Roman"/>
          <w:sz w:val="28"/>
          <w:szCs w:val="28"/>
        </w:rPr>
      </w:pPr>
      <w:r w:rsidRPr="00A45D39">
        <w:rPr>
          <w:rFonts w:ascii="Times New Roman" w:hAnsi="Times New Roman" w:cs="Times New Roman"/>
          <w:sz w:val="28"/>
          <w:szCs w:val="28"/>
        </w:rPr>
        <w:t xml:space="preserve">Рішення від 06.04.2009 р. de jure і de facto виступає як документ, що заново засновує Європейське поліцейське відомство. У зв’язку зі скасуванням Конвенції 1995 р. створений на її основі «старий» Європол припиняє своє існування. На його місці створюється «новий» Європол, який повністю інтегрований в організаційний механізм Європейського Союзу і має фінансуватися вже не за рахунок внесків держав-членів, а безпосередньо із </w:t>
      </w:r>
      <w:r w:rsidRPr="00A45D39">
        <w:rPr>
          <w:rFonts w:ascii="Times New Roman" w:hAnsi="Times New Roman" w:cs="Times New Roman"/>
          <w:sz w:val="28"/>
          <w:szCs w:val="28"/>
        </w:rPr>
        <w:lastRenderedPageBreak/>
        <w:t>загального бюджету ЄС. Можливі зміни до Рішення не підлягають обов’язковій ратифікації національними парламентами.</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 xml:space="preserve">До пріоритетних сфер дослідження Європолу належать злочини проти особи, фінансові та кіберзлочини, проте діяльність зазначеної організації обмежена структурами організованої злочинності, в яких задіяні дві чи більше країни Євросоюзу. </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 xml:space="preserve">Європол не має виконавчих повноважень, не проводить безпосередньо оперативно-розшукових заходів і розслідування кримінальних справ. Він лише надає підтримку правоохоронним органам держав-учасниць у вигляді: </w:t>
      </w:r>
    </w:p>
    <w:p w:rsidR="000E2BB1" w:rsidRDefault="000E2BB1" w:rsidP="002E64BD">
      <w:pPr>
        <w:spacing w:line="360" w:lineRule="auto"/>
        <w:rPr>
          <w:rFonts w:ascii="Times New Roman" w:hAnsi="Times New Roman" w:cs="Times New Roman"/>
          <w:sz w:val="28"/>
          <w:szCs w:val="28"/>
        </w:rPr>
      </w:pPr>
      <w:r w:rsidRPr="000E2BB1">
        <w:rPr>
          <w:rFonts w:ascii="Segoe UI Symbol" w:hAnsi="Segoe UI Symbol" w:cs="Segoe UI Symbol"/>
          <w:sz w:val="28"/>
          <w:szCs w:val="28"/>
        </w:rPr>
        <w:t>➢</w:t>
      </w:r>
      <w:r w:rsidRPr="000E2BB1">
        <w:rPr>
          <w:rFonts w:ascii="Times New Roman" w:hAnsi="Times New Roman" w:cs="Times New Roman"/>
          <w:sz w:val="28"/>
          <w:szCs w:val="28"/>
        </w:rPr>
        <w:t xml:space="preserve"> забезпечення обміну інформацією між державами-учасницями; </w:t>
      </w:r>
    </w:p>
    <w:p w:rsidR="000E2BB1" w:rsidRDefault="000E2BB1" w:rsidP="002E64BD">
      <w:pPr>
        <w:spacing w:line="360" w:lineRule="auto"/>
        <w:rPr>
          <w:rFonts w:ascii="Times New Roman" w:hAnsi="Times New Roman" w:cs="Times New Roman"/>
          <w:sz w:val="28"/>
          <w:szCs w:val="28"/>
        </w:rPr>
      </w:pPr>
      <w:r w:rsidRPr="000E2BB1">
        <w:rPr>
          <w:rFonts w:ascii="Segoe UI Symbol" w:hAnsi="Segoe UI Symbol" w:cs="Segoe UI Symbol"/>
          <w:sz w:val="28"/>
          <w:szCs w:val="28"/>
        </w:rPr>
        <w:t>➢</w:t>
      </w:r>
      <w:r w:rsidRPr="000E2BB1">
        <w:rPr>
          <w:rFonts w:ascii="Times New Roman" w:hAnsi="Times New Roman" w:cs="Times New Roman"/>
          <w:sz w:val="28"/>
          <w:szCs w:val="28"/>
        </w:rPr>
        <w:t xml:space="preserve"> забезпечення обміну інформацією з третіми державами відповідно до положень окремих актів; </w:t>
      </w:r>
    </w:p>
    <w:p w:rsidR="000E2BB1" w:rsidRDefault="000E2BB1" w:rsidP="002E64BD">
      <w:pPr>
        <w:spacing w:line="360" w:lineRule="auto"/>
        <w:rPr>
          <w:rFonts w:ascii="Times New Roman" w:hAnsi="Times New Roman" w:cs="Times New Roman"/>
          <w:sz w:val="28"/>
          <w:szCs w:val="28"/>
        </w:rPr>
      </w:pPr>
      <w:r w:rsidRPr="000E2BB1">
        <w:rPr>
          <w:rFonts w:ascii="Segoe UI Symbol" w:hAnsi="Segoe UI Symbol" w:cs="Segoe UI Symbol"/>
          <w:sz w:val="28"/>
          <w:szCs w:val="28"/>
        </w:rPr>
        <w:t>➢</w:t>
      </w:r>
      <w:r w:rsidRPr="000E2BB1">
        <w:rPr>
          <w:rFonts w:ascii="Times New Roman" w:hAnsi="Times New Roman" w:cs="Times New Roman"/>
          <w:sz w:val="28"/>
          <w:szCs w:val="28"/>
        </w:rPr>
        <w:t xml:space="preserve"> надання інформації щодо будь-яких зв’язків, виявлених між розслідуваними злочинами; </w:t>
      </w:r>
    </w:p>
    <w:p w:rsidR="000E2BB1" w:rsidRDefault="000E2BB1" w:rsidP="002E64BD">
      <w:pPr>
        <w:spacing w:line="360" w:lineRule="auto"/>
        <w:rPr>
          <w:rFonts w:ascii="Times New Roman" w:hAnsi="Times New Roman" w:cs="Times New Roman"/>
          <w:sz w:val="28"/>
          <w:szCs w:val="28"/>
        </w:rPr>
      </w:pPr>
      <w:r w:rsidRPr="000E2BB1">
        <w:rPr>
          <w:rFonts w:ascii="Segoe UI Symbol" w:hAnsi="Segoe UI Symbol" w:cs="Segoe UI Symbol"/>
          <w:sz w:val="28"/>
          <w:szCs w:val="28"/>
        </w:rPr>
        <w:t>➢</w:t>
      </w:r>
      <w:r w:rsidRPr="000E2BB1">
        <w:rPr>
          <w:rFonts w:ascii="Times New Roman" w:hAnsi="Times New Roman" w:cs="Times New Roman"/>
          <w:sz w:val="28"/>
          <w:szCs w:val="28"/>
        </w:rPr>
        <w:t xml:space="preserve"> здійснення оперативного аналізу даних про злочини, а також заходів, до яких вдаються держави-члени; </w:t>
      </w:r>
    </w:p>
    <w:p w:rsidR="000E2BB1" w:rsidRDefault="000E2BB1" w:rsidP="002E64BD">
      <w:pPr>
        <w:spacing w:line="360" w:lineRule="auto"/>
        <w:rPr>
          <w:rFonts w:ascii="Times New Roman" w:hAnsi="Times New Roman" w:cs="Times New Roman"/>
          <w:sz w:val="28"/>
          <w:szCs w:val="28"/>
        </w:rPr>
      </w:pPr>
      <w:r w:rsidRPr="000E2BB1">
        <w:rPr>
          <w:rFonts w:ascii="Segoe UI Symbol" w:hAnsi="Segoe UI Symbol" w:cs="Segoe UI Symbol"/>
          <w:sz w:val="28"/>
          <w:szCs w:val="28"/>
        </w:rPr>
        <w:t>➢</w:t>
      </w:r>
      <w:r w:rsidRPr="000E2BB1">
        <w:rPr>
          <w:rFonts w:ascii="Times New Roman" w:hAnsi="Times New Roman" w:cs="Times New Roman"/>
          <w:sz w:val="28"/>
          <w:szCs w:val="28"/>
        </w:rPr>
        <w:t xml:space="preserve"> надає рекомендації щодо проведення розслідувань; </w:t>
      </w:r>
    </w:p>
    <w:p w:rsidR="000E2BB1" w:rsidRDefault="000E2BB1" w:rsidP="002E64BD">
      <w:pPr>
        <w:spacing w:line="360" w:lineRule="auto"/>
        <w:rPr>
          <w:rFonts w:ascii="Times New Roman" w:hAnsi="Times New Roman" w:cs="Times New Roman"/>
          <w:sz w:val="28"/>
          <w:szCs w:val="28"/>
        </w:rPr>
      </w:pPr>
      <w:r w:rsidRPr="000E2BB1">
        <w:rPr>
          <w:rFonts w:ascii="Segoe UI Symbol" w:hAnsi="Segoe UI Symbol" w:cs="Segoe UI Symbol"/>
          <w:sz w:val="28"/>
          <w:szCs w:val="28"/>
        </w:rPr>
        <w:t>➢</w:t>
      </w:r>
      <w:r w:rsidRPr="000E2BB1">
        <w:rPr>
          <w:rFonts w:ascii="Times New Roman" w:hAnsi="Times New Roman" w:cs="Times New Roman"/>
          <w:sz w:val="28"/>
          <w:szCs w:val="28"/>
        </w:rPr>
        <w:t xml:space="preserve"> готує стратегічні звіти (зокрема, формулює загрози), здійснює загальне дослідження злочинності; </w:t>
      </w:r>
    </w:p>
    <w:p w:rsidR="000E2BB1" w:rsidRDefault="000E2BB1" w:rsidP="002E64BD">
      <w:pPr>
        <w:spacing w:line="360" w:lineRule="auto"/>
        <w:rPr>
          <w:rFonts w:ascii="Times New Roman" w:hAnsi="Times New Roman" w:cs="Times New Roman"/>
          <w:sz w:val="28"/>
          <w:szCs w:val="28"/>
        </w:rPr>
      </w:pPr>
      <w:r w:rsidRPr="000E2BB1">
        <w:rPr>
          <w:rFonts w:ascii="Segoe UI Symbol" w:hAnsi="Segoe UI Symbol" w:cs="Segoe UI Symbol"/>
          <w:sz w:val="28"/>
          <w:szCs w:val="28"/>
        </w:rPr>
        <w:t>➢</w:t>
      </w:r>
      <w:r w:rsidRPr="000E2BB1">
        <w:rPr>
          <w:rFonts w:ascii="Times New Roman" w:hAnsi="Times New Roman" w:cs="Times New Roman"/>
          <w:sz w:val="28"/>
          <w:szCs w:val="28"/>
        </w:rPr>
        <w:t xml:space="preserve"> надає експертну та технічну підтримку в рамках проведення слідчих дій та оперативно-розшукових заходів країнами-учасницями; </w:t>
      </w:r>
    </w:p>
    <w:p w:rsidR="000E2BB1" w:rsidRDefault="000E2BB1" w:rsidP="002E64BD">
      <w:pPr>
        <w:spacing w:line="360" w:lineRule="auto"/>
        <w:rPr>
          <w:rFonts w:ascii="Times New Roman" w:hAnsi="Times New Roman" w:cs="Times New Roman"/>
          <w:sz w:val="28"/>
          <w:szCs w:val="28"/>
        </w:rPr>
      </w:pPr>
      <w:r w:rsidRPr="000E2BB1">
        <w:rPr>
          <w:rFonts w:ascii="Segoe UI Symbol" w:hAnsi="Segoe UI Symbol" w:cs="Segoe UI Symbol"/>
          <w:sz w:val="28"/>
          <w:szCs w:val="28"/>
        </w:rPr>
        <w:t>➢</w:t>
      </w:r>
      <w:r w:rsidRPr="000E2BB1">
        <w:rPr>
          <w:rFonts w:ascii="Times New Roman" w:hAnsi="Times New Roman" w:cs="Times New Roman"/>
          <w:sz w:val="28"/>
          <w:szCs w:val="28"/>
        </w:rPr>
        <w:t xml:space="preserve"> сприяє гармонізації процедур розслідування країн-учасниць; </w:t>
      </w:r>
    </w:p>
    <w:p w:rsidR="000E2BB1" w:rsidRDefault="000E2BB1" w:rsidP="002E64BD">
      <w:pPr>
        <w:spacing w:line="360" w:lineRule="auto"/>
        <w:rPr>
          <w:rFonts w:ascii="Times New Roman" w:hAnsi="Times New Roman" w:cs="Times New Roman"/>
          <w:sz w:val="28"/>
          <w:szCs w:val="28"/>
        </w:rPr>
      </w:pPr>
      <w:r w:rsidRPr="000E2BB1">
        <w:rPr>
          <w:rFonts w:ascii="Segoe UI Symbol" w:hAnsi="Segoe UI Symbol" w:cs="Segoe UI Symbol"/>
          <w:sz w:val="28"/>
          <w:szCs w:val="28"/>
        </w:rPr>
        <w:t>➢</w:t>
      </w:r>
      <w:r w:rsidRPr="000E2BB1">
        <w:rPr>
          <w:rFonts w:ascii="Times New Roman" w:hAnsi="Times New Roman" w:cs="Times New Roman"/>
          <w:sz w:val="28"/>
          <w:szCs w:val="28"/>
        </w:rPr>
        <w:t xml:space="preserve"> організовує та забезпечує проведення навчально-практичних тренінгів з питань протидії </w:t>
      </w:r>
      <w:proofErr w:type="gramStart"/>
      <w:r w:rsidRPr="000E2BB1">
        <w:rPr>
          <w:rFonts w:ascii="Times New Roman" w:hAnsi="Times New Roman" w:cs="Times New Roman"/>
          <w:sz w:val="28"/>
          <w:szCs w:val="28"/>
        </w:rPr>
        <w:t>злочинності</w:t>
      </w:r>
      <w:r>
        <w:rPr>
          <w:rFonts w:ascii="Times New Roman" w:hAnsi="Times New Roman" w:cs="Times New Roman"/>
          <w:sz w:val="28"/>
          <w:szCs w:val="28"/>
        </w:rPr>
        <w:t>[</w:t>
      </w:r>
      <w:proofErr w:type="gramEnd"/>
      <w:r>
        <w:rPr>
          <w:rFonts w:ascii="Times New Roman" w:hAnsi="Times New Roman" w:cs="Times New Roman"/>
          <w:sz w:val="28"/>
          <w:szCs w:val="28"/>
          <w:lang w:val="uk-UA"/>
        </w:rPr>
        <w:t>42, с. 57</w:t>
      </w:r>
      <w:r>
        <w:rPr>
          <w:rFonts w:ascii="Times New Roman" w:hAnsi="Times New Roman" w:cs="Times New Roman"/>
          <w:sz w:val="28"/>
          <w:szCs w:val="28"/>
        </w:rPr>
        <w:t>]</w:t>
      </w:r>
      <w:r w:rsidRPr="000E2BB1">
        <w:rPr>
          <w:rFonts w:ascii="Times New Roman" w:hAnsi="Times New Roman" w:cs="Times New Roman"/>
          <w:sz w:val="28"/>
          <w:szCs w:val="28"/>
        </w:rPr>
        <w:t xml:space="preserve">. </w:t>
      </w:r>
    </w:p>
    <w:p w:rsidR="00AC370D"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Починаючи з 2002 року Європол уповноважений брати участь у спільних розслідуваннях країнами-учасницями кримінальних справ та вимагати від них порушення та здійснення кримінального переслідування.</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 xml:space="preserve">Головним завданням Європолу в сучасних умовах є підтримка органів кримінального переслідування країн-членів ЄС у боротьбі з </w:t>
      </w:r>
      <w:r>
        <w:rPr>
          <w:rFonts w:ascii="Times New Roman" w:hAnsi="Times New Roman" w:cs="Times New Roman"/>
          <w:sz w:val="28"/>
          <w:szCs w:val="28"/>
          <w:lang w:val="uk-UA"/>
        </w:rPr>
        <w:t xml:space="preserve">міжнародною </w:t>
      </w:r>
      <w:r>
        <w:rPr>
          <w:rFonts w:ascii="Times New Roman" w:hAnsi="Times New Roman" w:cs="Times New Roman"/>
          <w:sz w:val="28"/>
          <w:szCs w:val="28"/>
          <w:lang w:val="uk-UA"/>
        </w:rPr>
        <w:lastRenderedPageBreak/>
        <w:t xml:space="preserve">організованою </w:t>
      </w:r>
      <w:r w:rsidRPr="000E2BB1">
        <w:rPr>
          <w:rFonts w:ascii="Times New Roman" w:hAnsi="Times New Roman" w:cs="Times New Roman"/>
          <w:sz w:val="28"/>
          <w:szCs w:val="28"/>
        </w:rPr>
        <w:t xml:space="preserve">злочинністю (за умови визнання і поваги державного суверенітету кожної держави). </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 xml:space="preserve">Підтримка здійснюється в таких формах: </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 xml:space="preserve">1. Обмін поліцейською інформацією (такою, що містить або не містить відомості про осіб) між відрядженими національними поліцейськими службами до штаб-квартири Європолу офіцерами зв'язку; </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 xml:space="preserve">2. Оцінка та аналіз криміногенної ситуації на континенті з метою виявлення нових злочинних явищ і тенденцій (підготовка на підставі наявної інформації стратегічних доповідей і аналітичних матеріалів); </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 xml:space="preserve">3. Підтримка національних органів кримінального переслідування (надання технічної підтримки. експертне </w:t>
      </w:r>
      <w:proofErr w:type="gramStart"/>
      <w:r w:rsidRPr="000E2BB1">
        <w:rPr>
          <w:rFonts w:ascii="Times New Roman" w:hAnsi="Times New Roman" w:cs="Times New Roman"/>
          <w:sz w:val="28"/>
          <w:szCs w:val="28"/>
        </w:rPr>
        <w:t>сприяння)</w:t>
      </w:r>
      <w:r>
        <w:rPr>
          <w:rFonts w:ascii="Times New Roman" w:hAnsi="Times New Roman" w:cs="Times New Roman"/>
          <w:sz w:val="28"/>
          <w:szCs w:val="28"/>
        </w:rPr>
        <w:t>[</w:t>
      </w:r>
      <w:proofErr w:type="gramEnd"/>
      <w:r>
        <w:rPr>
          <w:rFonts w:ascii="Times New Roman" w:hAnsi="Times New Roman" w:cs="Times New Roman"/>
          <w:sz w:val="28"/>
          <w:szCs w:val="28"/>
          <w:lang w:val="uk-UA"/>
        </w:rPr>
        <w:t>43</w:t>
      </w:r>
      <w:r>
        <w:rPr>
          <w:rFonts w:ascii="Times New Roman" w:hAnsi="Times New Roman" w:cs="Times New Roman"/>
          <w:sz w:val="28"/>
          <w:szCs w:val="28"/>
        </w:rPr>
        <w:t>]</w:t>
      </w:r>
      <w:r w:rsidRPr="000E2BB1">
        <w:rPr>
          <w:rFonts w:ascii="Times New Roman" w:hAnsi="Times New Roman" w:cs="Times New Roman"/>
          <w:sz w:val="28"/>
          <w:szCs w:val="28"/>
        </w:rPr>
        <w:t xml:space="preserve">. </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Європол останнім часом також ініціював масштабну кампанію щодо активізації досліджень з проблем протидії організованій злочинності та уніфікації в країнах-членах Європейського Союзу норм кримінального та кримінально-процесуального права.</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 xml:space="preserve">Значення Європолу у запобіганні і контролю організованої злочинності на території Європи полягає в його координуючій функції, спільних дій компетентних органів країн – членів ЄС, у наданні інформації, оперативної, технічної допомоги в розслідуванні найбільш складних проявів організованої злочинної діяльності. Діяльністю Європола керує Директорат на чолі з Директором. Директорат Європола призначається Радою ЄС (міністри юстиції і внутрішніх справ). Європол перетворився в орган, що координує роботу правоохоронних органів всіх держав – членів ЄС у розслідуванні злочинів транснаціонального характеру. Він підзвітний Раді міністрів юстиції і внутрішніх справ Європейського Союзу, яка здійснює загальне керівництво і контроль за діяльністю Європола, призначає директора агентства і його заступників, затверджує бюджет. До Ради міністрів входять представники всіх держав – членів ЄС, будь-яке рішення вона може прийняти лише за умови одноголосного </w:t>
      </w:r>
      <w:proofErr w:type="gramStart"/>
      <w:r w:rsidRPr="000E2BB1">
        <w:rPr>
          <w:rFonts w:ascii="Times New Roman" w:hAnsi="Times New Roman" w:cs="Times New Roman"/>
          <w:sz w:val="28"/>
          <w:szCs w:val="28"/>
        </w:rPr>
        <w:t>схвалення</w:t>
      </w:r>
      <w:r w:rsidR="00D06910">
        <w:rPr>
          <w:rFonts w:ascii="Times New Roman" w:hAnsi="Times New Roman" w:cs="Times New Roman"/>
          <w:sz w:val="28"/>
          <w:szCs w:val="28"/>
        </w:rPr>
        <w:t>[</w:t>
      </w:r>
      <w:proofErr w:type="gramEnd"/>
      <w:r w:rsidR="00D06910">
        <w:rPr>
          <w:rFonts w:ascii="Times New Roman" w:hAnsi="Times New Roman" w:cs="Times New Roman"/>
          <w:sz w:val="28"/>
          <w:szCs w:val="28"/>
          <w:lang w:val="uk-UA"/>
        </w:rPr>
        <w:t>44, с.83</w:t>
      </w:r>
      <w:r w:rsidR="00D06910">
        <w:rPr>
          <w:rFonts w:ascii="Times New Roman" w:hAnsi="Times New Roman" w:cs="Times New Roman"/>
          <w:sz w:val="28"/>
          <w:szCs w:val="28"/>
        </w:rPr>
        <w:t>]</w:t>
      </w:r>
      <w:r w:rsidRPr="000E2BB1">
        <w:rPr>
          <w:rFonts w:ascii="Times New Roman" w:hAnsi="Times New Roman" w:cs="Times New Roman"/>
          <w:sz w:val="28"/>
          <w:szCs w:val="28"/>
        </w:rPr>
        <w:t>.</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lastRenderedPageBreak/>
        <w:t xml:space="preserve">Координація </w:t>
      </w:r>
      <w:r>
        <w:rPr>
          <w:rFonts w:ascii="Times New Roman" w:hAnsi="Times New Roman" w:cs="Times New Roman"/>
          <w:sz w:val="28"/>
          <w:szCs w:val="28"/>
          <w:lang w:val="uk-UA"/>
        </w:rPr>
        <w:t xml:space="preserve">цієї діяльності </w:t>
      </w:r>
      <w:r w:rsidRPr="000E2BB1">
        <w:rPr>
          <w:rFonts w:ascii="Times New Roman" w:hAnsi="Times New Roman" w:cs="Times New Roman"/>
          <w:sz w:val="28"/>
          <w:szCs w:val="28"/>
        </w:rPr>
        <w:t xml:space="preserve">здійснюється головним чином у формі постійних контактів офіцерів по зв’язку, відряджених до різних держав – членів ЄС, а також шляхом нарад керівників національних відділів по зв’язках з Європолом, які можуть проводитись у відповідності до ст. 4 Конвенції 1995 р. А наприкінці 2000 р. Рада ЄС прийняла дві рекомендації: </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 xml:space="preserve">1) Рекомендація державам–членам від 30 листопада 2000 р. «Про підтримку Європолом об’єднаних слідчих бригад, створених державами – членами»; </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2) Рекомендація державам – членам від 25 вересня 2000 р. «Про запити Європолу, що пропонують почати кримінальне розслідування конкретних справ». Це передбачає, що держави – члени повинні розглядати кожен запит, який адресований їм Європолом з пропозицією порушити, провести або скоординувати розслідування конкретних справ, а також інформувати Європол як у випадку погодження, так і відмови у задоволенні вимог по запиту. Друга рекомендація по своїй правовій природі – не обов’язковий для виконання акт.</w:t>
      </w:r>
    </w:p>
    <w:p w:rsidR="00D06910" w:rsidRDefault="00D06910" w:rsidP="002E64BD">
      <w:pPr>
        <w:spacing w:line="360" w:lineRule="auto"/>
        <w:rPr>
          <w:rFonts w:ascii="Times New Roman" w:hAnsi="Times New Roman" w:cs="Times New Roman"/>
          <w:sz w:val="28"/>
          <w:szCs w:val="28"/>
        </w:rPr>
      </w:pPr>
      <w:r w:rsidRPr="00D06910">
        <w:rPr>
          <w:rFonts w:ascii="Times New Roman" w:hAnsi="Times New Roman" w:cs="Times New Roman"/>
          <w:sz w:val="28"/>
          <w:szCs w:val="28"/>
        </w:rPr>
        <w:t xml:space="preserve">Основними функціями Європолу є: </w:t>
      </w:r>
    </w:p>
    <w:p w:rsidR="00D06910" w:rsidRDefault="00D06910" w:rsidP="002E64BD">
      <w:pPr>
        <w:spacing w:line="360" w:lineRule="auto"/>
        <w:rPr>
          <w:rFonts w:ascii="Times New Roman" w:hAnsi="Times New Roman" w:cs="Times New Roman"/>
          <w:sz w:val="28"/>
          <w:szCs w:val="28"/>
        </w:rPr>
      </w:pPr>
      <w:r w:rsidRPr="00D06910">
        <w:rPr>
          <w:rFonts w:ascii="Times New Roman" w:hAnsi="Times New Roman" w:cs="Times New Roman"/>
          <w:sz w:val="28"/>
          <w:szCs w:val="28"/>
        </w:rPr>
        <w:t xml:space="preserve">1) збір, зберігання, обробка, аналіз інформації та відомостей і обмін інформацією та відомостями; </w:t>
      </w:r>
    </w:p>
    <w:p w:rsidR="00D06910" w:rsidRDefault="00D06910" w:rsidP="002E64BD">
      <w:pPr>
        <w:spacing w:line="360" w:lineRule="auto"/>
        <w:rPr>
          <w:rFonts w:ascii="Times New Roman" w:hAnsi="Times New Roman" w:cs="Times New Roman"/>
          <w:sz w:val="28"/>
          <w:szCs w:val="28"/>
        </w:rPr>
      </w:pPr>
      <w:r w:rsidRPr="00D06910">
        <w:rPr>
          <w:rFonts w:ascii="Times New Roman" w:hAnsi="Times New Roman" w:cs="Times New Roman"/>
          <w:sz w:val="28"/>
          <w:szCs w:val="28"/>
        </w:rPr>
        <w:t xml:space="preserve">2) невідкладне повідомлення компетентним органам держав-членів за допомогою національного відділу про факти, які їх стосуються, і негайне інформування їх про зв’язки, констатовані між злочинами; </w:t>
      </w:r>
    </w:p>
    <w:p w:rsidR="000E2BB1" w:rsidRDefault="00D06910" w:rsidP="002E64BD">
      <w:pPr>
        <w:spacing w:line="360" w:lineRule="auto"/>
        <w:rPr>
          <w:rFonts w:ascii="Times New Roman" w:hAnsi="Times New Roman" w:cs="Times New Roman"/>
          <w:sz w:val="28"/>
          <w:szCs w:val="28"/>
        </w:rPr>
      </w:pPr>
      <w:r w:rsidRPr="00D06910">
        <w:rPr>
          <w:rFonts w:ascii="Times New Roman" w:hAnsi="Times New Roman" w:cs="Times New Roman"/>
          <w:sz w:val="28"/>
          <w:szCs w:val="28"/>
        </w:rPr>
        <w:t>3) сприяння розслідувань у державах-членах, особливо шляхом передачі національним відділам всієї доречної інформації з цього приводу;</w:t>
      </w:r>
    </w:p>
    <w:p w:rsidR="00D06910" w:rsidRDefault="00D06910" w:rsidP="002E64BD">
      <w:pPr>
        <w:spacing w:line="360" w:lineRule="auto"/>
        <w:rPr>
          <w:rFonts w:ascii="Times New Roman" w:hAnsi="Times New Roman" w:cs="Times New Roman"/>
          <w:sz w:val="28"/>
          <w:szCs w:val="28"/>
        </w:rPr>
      </w:pPr>
      <w:r w:rsidRPr="00D06910">
        <w:rPr>
          <w:rFonts w:ascii="Times New Roman" w:hAnsi="Times New Roman" w:cs="Times New Roman"/>
          <w:sz w:val="28"/>
          <w:szCs w:val="28"/>
        </w:rPr>
        <w:t xml:space="preserve">4) звернення до компетентних органів відповідних держав-членів із запитами про порушення, проведення та координація розслідувань і висунення пропозицій про заснування спільних слідчих бригад по певних справах; </w:t>
      </w:r>
    </w:p>
    <w:p w:rsidR="00D06910" w:rsidRDefault="00D06910" w:rsidP="002E64BD">
      <w:pPr>
        <w:spacing w:line="360" w:lineRule="auto"/>
        <w:rPr>
          <w:rFonts w:ascii="Times New Roman" w:hAnsi="Times New Roman" w:cs="Times New Roman"/>
          <w:sz w:val="28"/>
          <w:szCs w:val="28"/>
        </w:rPr>
      </w:pPr>
      <w:r w:rsidRPr="00D06910">
        <w:rPr>
          <w:rFonts w:ascii="Times New Roman" w:hAnsi="Times New Roman" w:cs="Times New Roman"/>
          <w:sz w:val="28"/>
          <w:szCs w:val="28"/>
        </w:rPr>
        <w:t xml:space="preserve">5) надання державам-членам ЄС відомостей і допомоги в аналізі, коли проходять великі міжнародні заходи; </w:t>
      </w:r>
    </w:p>
    <w:p w:rsidR="00D06910" w:rsidRDefault="00D06910" w:rsidP="002E64BD">
      <w:pPr>
        <w:spacing w:line="360" w:lineRule="auto"/>
        <w:rPr>
          <w:rFonts w:ascii="Times New Roman" w:hAnsi="Times New Roman" w:cs="Times New Roman"/>
          <w:sz w:val="28"/>
          <w:szCs w:val="28"/>
        </w:rPr>
      </w:pPr>
      <w:r w:rsidRPr="00D06910">
        <w:rPr>
          <w:rFonts w:ascii="Times New Roman" w:hAnsi="Times New Roman" w:cs="Times New Roman"/>
          <w:sz w:val="28"/>
          <w:szCs w:val="28"/>
        </w:rPr>
        <w:lastRenderedPageBreak/>
        <w:t xml:space="preserve">6) підготовка оцінок загрози, стратегічних аналізів і спільних доповідей, пов’язаних з його цілями, в тому числі оцінок загрози, яку породжує організована злочинність; </w:t>
      </w:r>
    </w:p>
    <w:p w:rsidR="00D06910" w:rsidRDefault="00D06910" w:rsidP="002E64BD">
      <w:pPr>
        <w:spacing w:line="360" w:lineRule="auto"/>
        <w:rPr>
          <w:rFonts w:ascii="Times New Roman" w:hAnsi="Times New Roman" w:cs="Times New Roman"/>
          <w:sz w:val="28"/>
          <w:szCs w:val="28"/>
        </w:rPr>
      </w:pPr>
      <w:r w:rsidRPr="00D06910">
        <w:rPr>
          <w:rFonts w:ascii="Times New Roman" w:hAnsi="Times New Roman" w:cs="Times New Roman"/>
          <w:sz w:val="28"/>
          <w:szCs w:val="28"/>
        </w:rPr>
        <w:t xml:space="preserve">7) розвиток експертних знань щодо застосовуваних компетентними органами держав-членів процедур розслідування і надання порад з проведення розслідувань; </w:t>
      </w:r>
    </w:p>
    <w:p w:rsidR="00D06910" w:rsidRDefault="00D06910" w:rsidP="002E64BD">
      <w:pPr>
        <w:spacing w:line="360" w:lineRule="auto"/>
        <w:rPr>
          <w:rFonts w:ascii="Times New Roman" w:hAnsi="Times New Roman" w:cs="Times New Roman"/>
          <w:sz w:val="28"/>
          <w:szCs w:val="28"/>
        </w:rPr>
      </w:pPr>
      <w:r w:rsidRPr="00D06910">
        <w:rPr>
          <w:rFonts w:ascii="Times New Roman" w:hAnsi="Times New Roman" w:cs="Times New Roman"/>
          <w:sz w:val="28"/>
          <w:szCs w:val="28"/>
        </w:rPr>
        <w:t xml:space="preserve">8) надання стратегічних відомостей з метою створення сприятливих умов та сприяння ефективному та раціональному використанню ресурсів, наявних на національному рівні та на рівні Союзу для оперативної діяльності, та надання підтримки цієї </w:t>
      </w:r>
      <w:proofErr w:type="gramStart"/>
      <w:r w:rsidRPr="00D06910">
        <w:rPr>
          <w:rFonts w:ascii="Times New Roman" w:hAnsi="Times New Roman" w:cs="Times New Roman"/>
          <w:sz w:val="28"/>
          <w:szCs w:val="28"/>
        </w:rPr>
        <w:t>діяльності</w:t>
      </w:r>
      <w:r w:rsidR="00166568">
        <w:rPr>
          <w:rFonts w:ascii="Times New Roman" w:hAnsi="Times New Roman" w:cs="Times New Roman"/>
          <w:sz w:val="28"/>
          <w:szCs w:val="28"/>
        </w:rPr>
        <w:t>[</w:t>
      </w:r>
      <w:proofErr w:type="gramEnd"/>
      <w:r w:rsidR="00166568">
        <w:rPr>
          <w:rFonts w:ascii="Times New Roman" w:hAnsi="Times New Roman" w:cs="Times New Roman"/>
          <w:sz w:val="28"/>
          <w:szCs w:val="28"/>
          <w:lang w:val="uk-UA"/>
        </w:rPr>
        <w:t>45</w:t>
      </w:r>
      <w:r w:rsidR="00166568">
        <w:rPr>
          <w:rFonts w:ascii="Times New Roman" w:hAnsi="Times New Roman" w:cs="Times New Roman"/>
          <w:sz w:val="28"/>
          <w:szCs w:val="28"/>
        </w:rPr>
        <w:t>]</w:t>
      </w:r>
      <w:r w:rsidRPr="00D06910">
        <w:rPr>
          <w:rFonts w:ascii="Times New Roman" w:hAnsi="Times New Roman" w:cs="Times New Roman"/>
          <w:sz w:val="28"/>
          <w:szCs w:val="28"/>
        </w:rPr>
        <w:t xml:space="preserve">. </w:t>
      </w:r>
    </w:p>
    <w:p w:rsidR="000E2BB1" w:rsidRDefault="000E2BB1" w:rsidP="002E64BD">
      <w:pPr>
        <w:spacing w:line="360" w:lineRule="auto"/>
        <w:rPr>
          <w:rFonts w:ascii="Times New Roman" w:hAnsi="Times New Roman" w:cs="Times New Roman"/>
          <w:sz w:val="28"/>
          <w:szCs w:val="28"/>
        </w:rPr>
      </w:pPr>
      <w:r w:rsidRPr="000E2BB1">
        <w:rPr>
          <w:rFonts w:ascii="Times New Roman" w:hAnsi="Times New Roman" w:cs="Times New Roman"/>
          <w:sz w:val="28"/>
          <w:szCs w:val="28"/>
        </w:rPr>
        <w:t>Європол має ряд відміностей від інших регіональних міжнародних урядових організацій правоохоронного характеру. Зокрема, організація забезпечує не лише співпрацю поліції держав-учасниць. Суб’єктами взаємодії можуть виступати органи охорони державного кордону, фінансові, імміграційні, податкові, митні, розвідувальні та інші органи, уповноважені проводити оперативно-розшукову діяльність чи розслідування кримінальних справ. Європол також не має так званих “мовних бар’єрів”, у результаті чого сторони через Національні відділи Європолу можуть надсилати запити на своїй рідній мові.</w:t>
      </w:r>
    </w:p>
    <w:p w:rsidR="000E2BB1" w:rsidRDefault="00166568" w:rsidP="002E64BD">
      <w:pPr>
        <w:spacing w:line="360" w:lineRule="auto"/>
        <w:rPr>
          <w:rFonts w:ascii="Times New Roman" w:hAnsi="Times New Roman" w:cs="Times New Roman"/>
          <w:sz w:val="28"/>
          <w:szCs w:val="28"/>
          <w:lang w:val="uk-UA"/>
        </w:rPr>
      </w:pPr>
      <w:r w:rsidRPr="00166568">
        <w:rPr>
          <w:rFonts w:ascii="Times New Roman" w:hAnsi="Times New Roman" w:cs="Times New Roman"/>
          <w:sz w:val="28"/>
          <w:szCs w:val="28"/>
        </w:rPr>
        <w:t xml:space="preserve">Отже, Європолу відведена роль інформаційно-довідкового центру координації боротьби з транснаціональною злочинністю на регіональному рівні і забезпечення внутрішньої безпеки країн-членів ЄС в умовах форсованої економічної та політичної інтеграції. Він сприймається виключно як поліцейська інформаційна установа, уповноважена надавати правоохоронним органам оперативну, технічну чи іншу поліцейську інформацію. Європол має власну комп'ютерну мережу з банком даних про здійснені на території ЄС злочини і злочинців. Інформація може отримуватися національними кримінально-поліцейськими відомствами безпосередньо з штаб-квартири організації. Згідно з Конвенцією про створення Європолу, новостворювана комп'ютерна мережа відомства повинна відповідати ряду жорстких </w:t>
      </w:r>
      <w:r w:rsidRPr="00166568">
        <w:rPr>
          <w:rFonts w:ascii="Times New Roman" w:hAnsi="Times New Roman" w:cs="Times New Roman"/>
          <w:sz w:val="28"/>
          <w:szCs w:val="28"/>
        </w:rPr>
        <w:lastRenderedPageBreak/>
        <w:t>формальних вимог, а саме: забезпечувати дотримання прав і свобод людини, безпеку, надійно захищати інформацію, має передбачати можливості для здійснення ефективного нагляду і контролю (перш за все за змістом і використанням персонально значущих даних) з боку уповноваженого на це органу (контролююча інстанція складається з уповноважених по захисту інформації осіб, - по 2 представники від країни). Мережа включає в себе три головні складові частини (системи): інформаційну, аналітичну та індекс-систему. Завдяки їй національні відомства кримінального переслідування в майбутньому зможуть отримувати безпосередньо через комп'ютерну мережу Європолу також інформацію про злочини чи злочинні угруповання із завершених кримінальних справ і таких, що перебувають на стадії розслідування в поліції, митниці, жандармерії, фінансовій гвардії, інших категорій правоохоронних органів західноєвропейських країн. Щоправда, у разі необхідності службовці Німеччини. Швеції. Англії, Іспанії та деяких інших країн вже нині по телефону, факсом чи з допомогою електронної пошти можуть уповноважувати своїх представників при штаб-квартирі Європолу збирати подібну інформацію</w:t>
      </w:r>
      <w:r>
        <w:rPr>
          <w:rFonts w:ascii="Times New Roman" w:hAnsi="Times New Roman" w:cs="Times New Roman"/>
          <w:sz w:val="28"/>
          <w:szCs w:val="28"/>
          <w:lang w:val="uk-UA"/>
        </w:rPr>
        <w:t>.</w:t>
      </w:r>
    </w:p>
    <w:p w:rsidR="00166568" w:rsidRDefault="00166568" w:rsidP="002E64BD">
      <w:pPr>
        <w:spacing w:line="360" w:lineRule="auto"/>
        <w:rPr>
          <w:rFonts w:ascii="Times New Roman" w:hAnsi="Times New Roman" w:cs="Times New Roman"/>
          <w:sz w:val="28"/>
          <w:szCs w:val="28"/>
          <w:lang w:val="uk-UA"/>
        </w:rPr>
      </w:pPr>
    </w:p>
    <w:p w:rsidR="00166568" w:rsidRDefault="00166568" w:rsidP="002E64BD">
      <w:pPr>
        <w:spacing w:line="360" w:lineRule="auto"/>
        <w:rPr>
          <w:rFonts w:ascii="Times New Roman" w:hAnsi="Times New Roman" w:cs="Times New Roman"/>
          <w:sz w:val="28"/>
          <w:szCs w:val="28"/>
          <w:lang w:val="uk-UA"/>
        </w:rPr>
      </w:pPr>
    </w:p>
    <w:p w:rsidR="00166568" w:rsidRDefault="0016656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166568" w:rsidRDefault="00166568" w:rsidP="002E64BD">
      <w:pPr>
        <w:spacing w:line="360" w:lineRule="auto"/>
        <w:rPr>
          <w:rFonts w:ascii="Times New Roman" w:hAnsi="Times New Roman" w:cs="Times New Roman"/>
          <w:b/>
          <w:sz w:val="28"/>
          <w:szCs w:val="28"/>
          <w:lang w:val="uk-UA"/>
        </w:rPr>
      </w:pPr>
      <w:r w:rsidRPr="00166568">
        <w:rPr>
          <w:rFonts w:ascii="Times New Roman" w:hAnsi="Times New Roman" w:cs="Times New Roman"/>
          <w:b/>
          <w:sz w:val="28"/>
          <w:szCs w:val="28"/>
          <w:lang w:val="uk-UA"/>
        </w:rPr>
        <w:lastRenderedPageBreak/>
        <w:t>2.2. Основні сфери співпраці Європолу та національних поліцейських служб</w:t>
      </w:r>
    </w:p>
    <w:p w:rsidR="00166568" w:rsidRDefault="00166568" w:rsidP="002E64BD">
      <w:pPr>
        <w:spacing w:line="360" w:lineRule="auto"/>
        <w:rPr>
          <w:rFonts w:ascii="Times New Roman" w:hAnsi="Times New Roman" w:cs="Times New Roman"/>
          <w:b/>
          <w:sz w:val="28"/>
          <w:szCs w:val="28"/>
          <w:lang w:val="uk-UA"/>
        </w:rPr>
      </w:pPr>
    </w:p>
    <w:p w:rsidR="00166568" w:rsidRDefault="00376ED1" w:rsidP="002E64BD">
      <w:pPr>
        <w:spacing w:line="360" w:lineRule="auto"/>
        <w:rPr>
          <w:rFonts w:ascii="Times New Roman" w:hAnsi="Times New Roman" w:cs="Times New Roman"/>
          <w:sz w:val="28"/>
          <w:szCs w:val="28"/>
          <w:lang w:val="uk-UA"/>
        </w:rPr>
      </w:pPr>
      <w:r w:rsidRPr="00376ED1">
        <w:rPr>
          <w:rFonts w:ascii="Times New Roman" w:hAnsi="Times New Roman" w:cs="Times New Roman"/>
          <w:sz w:val="28"/>
          <w:szCs w:val="28"/>
          <w:lang w:val="uk-UA"/>
        </w:rPr>
        <w:t xml:space="preserve">Особливістю сучасного стану розвитку системи правоохоронних органів у Європі є посилення міжвідомчого співробітництва правоохоронних і судових органів країн членів ЄС, утворення спеціальних наддержавних структур, які також відіграють важливу роль у боротьбі зі злочинністю, разом з національними правоохоронними органами. </w:t>
      </w:r>
      <w:r w:rsidRPr="00376ED1">
        <w:rPr>
          <w:rFonts w:ascii="Times New Roman" w:hAnsi="Times New Roman" w:cs="Times New Roman"/>
          <w:sz w:val="28"/>
          <w:szCs w:val="28"/>
        </w:rPr>
        <w:t>Тобто маються на увазі наднаціональні органи, які також забезпечують правоохоронну діяльність</w:t>
      </w:r>
      <w:r>
        <w:rPr>
          <w:rFonts w:ascii="Times New Roman" w:hAnsi="Times New Roman" w:cs="Times New Roman"/>
          <w:sz w:val="28"/>
          <w:szCs w:val="28"/>
          <w:lang w:val="uk-UA"/>
        </w:rPr>
        <w:t>.</w:t>
      </w:r>
    </w:p>
    <w:p w:rsidR="006E1668" w:rsidRPr="006E1668"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Серед категорій злочинів, що входять до компетенції Європолу є такі: </w:t>
      </w:r>
    </w:p>
    <w:p w:rsidR="006E1668" w:rsidRPr="006E1668"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1) нелегальна торгівля наркотичними засобами; </w:t>
      </w:r>
    </w:p>
    <w:p w:rsidR="006E1668" w:rsidRPr="006E1668"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2) нелегальна торгівля радіоактивними та ядерними субстанціями; </w:t>
      </w:r>
    </w:p>
    <w:p w:rsidR="006E1668" w:rsidRPr="006E1668"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3) підготовка й здійснення нелегальної імміграції; </w:t>
      </w:r>
    </w:p>
    <w:p w:rsidR="006E1668" w:rsidRPr="006E1668"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4) викрадення автомобілів; </w:t>
      </w:r>
    </w:p>
    <w:p w:rsidR="006E1668" w:rsidRPr="006E1668"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5) тероризм; </w:t>
      </w:r>
    </w:p>
    <w:p w:rsidR="006E1668" w:rsidRPr="006E1668"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6) відмивання брудних грошей за допомогою кримінальних структур; </w:t>
      </w:r>
    </w:p>
    <w:p w:rsidR="006E1668" w:rsidRPr="006E1668"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7) торгівля людьми та поширення дитячої порнографії; </w:t>
      </w:r>
    </w:p>
    <w:p w:rsidR="006E1668" w:rsidRPr="006E1668"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8) підробки грошей (передусім євро, уключаючи підробку банківських карток). </w:t>
      </w:r>
    </w:p>
    <w:p w:rsidR="00376ED1" w:rsidRDefault="006E1668" w:rsidP="006E1668">
      <w:pPr>
        <w:spacing w:line="360" w:lineRule="auto"/>
        <w:rPr>
          <w:rFonts w:ascii="Times New Roman" w:hAnsi="Times New Roman" w:cs="Times New Roman"/>
          <w:sz w:val="28"/>
          <w:szCs w:val="28"/>
        </w:rPr>
      </w:pPr>
      <w:r w:rsidRPr="006E1668">
        <w:rPr>
          <w:rFonts w:ascii="Times New Roman" w:hAnsi="Times New Roman" w:cs="Times New Roman"/>
          <w:sz w:val="28"/>
          <w:szCs w:val="28"/>
        </w:rPr>
        <w:t xml:space="preserve">Крім того, пріоритетними для Європолу є злочини проти особи, фінансові злочини й кіберзлочинність. Зауважимо, агентство займається такими справами, якщо до них причетні організовані кримінальні структури та якщо ці злочини стосуються інтересів двох і більше держав-членів ЄС. Згідно з </w:t>
      </w:r>
      <w:proofErr w:type="gramStart"/>
      <w:r w:rsidRPr="006E1668">
        <w:rPr>
          <w:rFonts w:ascii="Times New Roman" w:hAnsi="Times New Roman" w:cs="Times New Roman"/>
          <w:sz w:val="28"/>
          <w:szCs w:val="28"/>
        </w:rPr>
        <w:t>рішеннями Ради</w:t>
      </w:r>
      <w:proofErr w:type="gramEnd"/>
      <w:r w:rsidRPr="006E1668">
        <w:rPr>
          <w:rFonts w:ascii="Times New Roman" w:hAnsi="Times New Roman" w:cs="Times New Roman"/>
          <w:sz w:val="28"/>
          <w:szCs w:val="28"/>
        </w:rPr>
        <w:t xml:space="preserve"> ЄС до компетенції Європолу додатково передано також злочини проти життя, свободи й особистої недоторканності (убивство, завдання тяжких тілесних ушкоджень); проти власності, суспільних інтересів і скоєні у сфері фінансової діяльності; деякі злочини у сфері незаконної комерційної діяльності й ті, що стосуються навколишнього середовища [</w:t>
      </w:r>
      <w:r>
        <w:rPr>
          <w:rFonts w:ascii="Times New Roman" w:hAnsi="Times New Roman" w:cs="Times New Roman"/>
          <w:sz w:val="28"/>
          <w:szCs w:val="28"/>
          <w:lang w:val="uk-UA"/>
        </w:rPr>
        <w:t>41</w:t>
      </w:r>
      <w:r w:rsidRPr="006E1668">
        <w:rPr>
          <w:rFonts w:ascii="Times New Roman" w:hAnsi="Times New Roman" w:cs="Times New Roman"/>
          <w:sz w:val="28"/>
          <w:szCs w:val="28"/>
        </w:rPr>
        <w:t>].</w:t>
      </w:r>
    </w:p>
    <w:p w:rsidR="00536DA6" w:rsidRPr="00536DA6" w:rsidRDefault="00536DA6" w:rsidP="00536DA6">
      <w:pPr>
        <w:spacing w:line="360" w:lineRule="auto"/>
        <w:rPr>
          <w:rFonts w:ascii="Times New Roman" w:hAnsi="Times New Roman" w:cs="Times New Roman"/>
          <w:sz w:val="28"/>
          <w:szCs w:val="28"/>
          <w:lang w:val="uk-UA"/>
        </w:rPr>
      </w:pPr>
      <w:r w:rsidRPr="00536DA6">
        <w:rPr>
          <w:rFonts w:ascii="Times New Roman" w:hAnsi="Times New Roman" w:cs="Times New Roman"/>
          <w:sz w:val="28"/>
          <w:szCs w:val="28"/>
          <w:lang w:val="uk-UA"/>
        </w:rPr>
        <w:t xml:space="preserve">Відповідно до ст. 4 зазначеного Рішення, «Компетенція Європолу охоплює організовану злочинність, тероризм і інші перераховані в додатку </w:t>
      </w:r>
      <w:r w:rsidRPr="00536DA6">
        <w:rPr>
          <w:rFonts w:ascii="Times New Roman" w:hAnsi="Times New Roman" w:cs="Times New Roman"/>
          <w:sz w:val="28"/>
          <w:szCs w:val="28"/>
          <w:lang w:val="uk-UA"/>
        </w:rPr>
        <w:lastRenderedPageBreak/>
        <w:t>тяжкі форми злочинності, що зачіпають два або більше число держав-членів таким чином, що з огляду на масштабів, тяжкості та наслідків відповідних злочинів виникає нагальна потреба в спільних діях держав-членів ». При цьому в додатку до Рішення торгівля наркотиками вказана в якості однієї з форм тяжкої злочинності, що входить в компетенцію Європолу.</w:t>
      </w:r>
    </w:p>
    <w:p w:rsidR="006E1668" w:rsidRDefault="00536DA6" w:rsidP="00536DA6">
      <w:pPr>
        <w:spacing w:line="360" w:lineRule="auto"/>
        <w:rPr>
          <w:rFonts w:ascii="Times New Roman" w:hAnsi="Times New Roman" w:cs="Times New Roman"/>
          <w:sz w:val="28"/>
          <w:szCs w:val="28"/>
          <w:lang w:val="uk-UA"/>
        </w:rPr>
      </w:pPr>
      <w:r w:rsidRPr="00536DA6">
        <w:rPr>
          <w:rFonts w:ascii="Times New Roman" w:hAnsi="Times New Roman" w:cs="Times New Roman"/>
          <w:sz w:val="28"/>
          <w:szCs w:val="28"/>
          <w:lang w:val="uk-UA"/>
        </w:rPr>
        <w:t>На сучасному етапі в сфері протидії незаконному обігу наркотиків в ЄС Європол займає одну з ключових позицій. У контексті досліджуваної теми однієї з головних функцій Європолу є координація дій держав-членів в сфері протидії незаконному обігу наркотіков</w:t>
      </w:r>
      <w:r>
        <w:rPr>
          <w:rFonts w:ascii="Times New Roman" w:hAnsi="Times New Roman" w:cs="Times New Roman"/>
          <w:sz w:val="28"/>
          <w:szCs w:val="28"/>
          <w:lang w:val="uk-UA"/>
        </w:rPr>
        <w:t>[4</w:t>
      </w:r>
      <w:r w:rsidR="00AB398F">
        <w:rPr>
          <w:rFonts w:ascii="Times New Roman" w:hAnsi="Times New Roman" w:cs="Times New Roman"/>
          <w:sz w:val="28"/>
          <w:szCs w:val="28"/>
          <w:lang w:val="uk-UA"/>
        </w:rPr>
        <w:t>6</w:t>
      </w:r>
      <w:r>
        <w:rPr>
          <w:rFonts w:ascii="Times New Roman" w:hAnsi="Times New Roman" w:cs="Times New Roman"/>
          <w:sz w:val="28"/>
          <w:szCs w:val="28"/>
          <w:lang w:val="uk-UA"/>
        </w:rPr>
        <w:t>,</w:t>
      </w:r>
      <w:r w:rsidR="00AB398F">
        <w:rPr>
          <w:rFonts w:ascii="Times New Roman" w:hAnsi="Times New Roman" w:cs="Times New Roman"/>
          <w:sz w:val="28"/>
          <w:szCs w:val="28"/>
          <w:lang w:val="uk-UA"/>
        </w:rPr>
        <w:t xml:space="preserve"> с.23</w:t>
      </w:r>
      <w:r>
        <w:rPr>
          <w:rFonts w:ascii="Times New Roman" w:hAnsi="Times New Roman" w:cs="Times New Roman"/>
          <w:sz w:val="28"/>
          <w:szCs w:val="28"/>
          <w:lang w:val="uk-UA"/>
        </w:rPr>
        <w:t>]</w:t>
      </w:r>
      <w:r w:rsidRPr="00536DA6">
        <w:rPr>
          <w:rFonts w:ascii="Times New Roman" w:hAnsi="Times New Roman" w:cs="Times New Roman"/>
          <w:sz w:val="28"/>
          <w:szCs w:val="28"/>
          <w:lang w:val="uk-UA"/>
        </w:rPr>
        <w:t>.</w:t>
      </w:r>
    </w:p>
    <w:p w:rsidR="00AB398F" w:rsidRP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Європол виконував функції координаційного органу при здійсненні в 2014 р правоохоронними органами Німеччини та Іспанії операції, в результаті якої з незаконного обігу було вилучено понад 1 тонну гашишу.</w:t>
      </w:r>
    </w:p>
    <w:p w:rsidR="00AB398F" w:rsidRP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В цьому ж році Європол надавав підтримку польським правоохоронним органам в здійсненні операції по вилученню найбільшої партії амфетамінів. Європол при цьому сприяв виявленню злочинної мережі, що здійснює незаконний транзит заборонених наркотичних речовин з Китаю до Польщі.</w:t>
      </w:r>
    </w:p>
    <w:p w:rsidR="00AB398F" w:rsidRP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Важливою представляється спільна операція іспанських правоохоронних органів і Європолу щодо вилучення смоли канабісу об'ємом в 0,5 тонни, а також транспорту, мобільних телефонів і інших технічних засобів в якості доказів.</w:t>
      </w:r>
    </w:p>
    <w:p w:rsidR="00AB398F" w:rsidRP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В рамках протидії незаконному обігу наркотиків Європол виконує ще ряд найважливіших функцій. Так, Європол здійснює інформаційну підтримку правоохоронних органів держав-членів ЄС. Європол також відповідальний за збір і аналіз інформації про осіб, які вчинили відповідні злочини, пов'язані з незаконним обігом наркотиків. Необхідною умовою ефективного виконання зазначеної функції служить Інформаційна Система Європолу (ЄІС), яка дозволяє державам-членам ЄС децентралізовано зберігати і знаходити інформацію про організовані злочини і преступніках</w:t>
      </w:r>
      <w:r>
        <w:rPr>
          <w:rFonts w:ascii="Times New Roman" w:hAnsi="Times New Roman" w:cs="Times New Roman"/>
          <w:sz w:val="28"/>
          <w:szCs w:val="28"/>
          <w:lang w:val="uk-UA"/>
        </w:rPr>
        <w:t>[47]</w:t>
      </w:r>
      <w:r w:rsidRPr="00AB398F">
        <w:rPr>
          <w:rFonts w:ascii="Times New Roman" w:hAnsi="Times New Roman" w:cs="Times New Roman"/>
          <w:sz w:val="28"/>
          <w:szCs w:val="28"/>
          <w:lang w:val="uk-UA"/>
        </w:rPr>
        <w:t>.</w:t>
      </w:r>
    </w:p>
    <w:p w:rsid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 xml:space="preserve">Спільно з ЕМЦНН, Європол щорічно веде підготовку звітів про нових синтетичних наркотиках в Європі. Так, наприклад, спільний звіт Європолу та </w:t>
      </w:r>
      <w:r w:rsidRPr="00AB398F">
        <w:rPr>
          <w:rFonts w:ascii="Times New Roman" w:hAnsi="Times New Roman" w:cs="Times New Roman"/>
          <w:sz w:val="28"/>
          <w:szCs w:val="28"/>
          <w:lang w:val="uk-UA"/>
        </w:rPr>
        <w:lastRenderedPageBreak/>
        <w:t>ЕМЦНН про нові наркотики за 2015 г.</w:t>
      </w:r>
      <w:r>
        <w:rPr>
          <w:rFonts w:ascii="Times New Roman" w:hAnsi="Times New Roman" w:cs="Times New Roman"/>
          <w:sz w:val="28"/>
          <w:szCs w:val="28"/>
          <w:lang w:val="uk-UA"/>
        </w:rPr>
        <w:t xml:space="preserve">[48] </w:t>
      </w:r>
      <w:r w:rsidRPr="00AB398F">
        <w:rPr>
          <w:rFonts w:ascii="Times New Roman" w:hAnsi="Times New Roman" w:cs="Times New Roman"/>
          <w:sz w:val="28"/>
          <w:szCs w:val="28"/>
          <w:lang w:val="uk-UA"/>
        </w:rPr>
        <w:t>вказує на появу нових наркотичних речовин в ЄС, в ньому ж наводиться статистика вживання накротіков і т.д.</w:t>
      </w:r>
    </w:p>
    <w:p w:rsidR="00AB398F" w:rsidRP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Також Європол проводить семінари з обміну досвідом з питань протидії незаконному обігу наркотиків.</w:t>
      </w:r>
    </w:p>
    <w:p w:rsidR="00AB398F" w:rsidRP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Таким чином, в області протидії незаконному обігу наркотиків Європол здійснює такі найважливіші функції:</w:t>
      </w:r>
    </w:p>
    <w:p w:rsidR="00AB398F" w:rsidRP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1) Координаційна функція, що передбачає надання правоохоронним органам держав-членів ЄС в здійсненні операцій по боротьбі з незаконним обігом наркотичних веществ</w:t>
      </w:r>
      <w:r>
        <w:rPr>
          <w:rFonts w:ascii="Times New Roman" w:hAnsi="Times New Roman" w:cs="Times New Roman"/>
          <w:sz w:val="28"/>
          <w:szCs w:val="28"/>
          <w:lang w:val="uk-UA"/>
        </w:rPr>
        <w:t>[49, с.131]</w:t>
      </w:r>
      <w:r w:rsidRPr="00AB398F">
        <w:rPr>
          <w:rFonts w:ascii="Times New Roman" w:hAnsi="Times New Roman" w:cs="Times New Roman"/>
          <w:sz w:val="28"/>
          <w:szCs w:val="28"/>
          <w:lang w:val="uk-UA"/>
        </w:rPr>
        <w:t>;</w:t>
      </w:r>
    </w:p>
    <w:p w:rsidR="00AB398F" w:rsidRP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2) Формування та підтримка інформаційної системи, що містить інформацію про осіб, які вчинили злочини, пов'язані з незаконним обігом наркотиків. Відповідальність за передачу відповідної інформації покладено на Европол</w:t>
      </w:r>
      <w:r>
        <w:rPr>
          <w:rFonts w:ascii="Times New Roman" w:hAnsi="Times New Roman" w:cs="Times New Roman"/>
          <w:sz w:val="28"/>
          <w:szCs w:val="28"/>
          <w:lang w:val="uk-UA"/>
        </w:rPr>
        <w:t>[50, с. 194]</w:t>
      </w:r>
      <w:r w:rsidRPr="00AB398F">
        <w:rPr>
          <w:rFonts w:ascii="Times New Roman" w:hAnsi="Times New Roman" w:cs="Times New Roman"/>
          <w:sz w:val="28"/>
          <w:szCs w:val="28"/>
          <w:lang w:val="uk-UA"/>
        </w:rPr>
        <w:t>;</w:t>
      </w:r>
    </w:p>
    <w:p w:rsidR="00AB398F" w:rsidRP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3) Аналітична функція, що має на увазі загальний аналіз глобальної ситуації з наркотиками в Європі.</w:t>
      </w:r>
    </w:p>
    <w:p w:rsidR="00AB398F" w:rsidRDefault="00AB398F" w:rsidP="00AB398F">
      <w:pPr>
        <w:spacing w:line="360" w:lineRule="auto"/>
        <w:rPr>
          <w:rFonts w:ascii="Times New Roman" w:hAnsi="Times New Roman" w:cs="Times New Roman"/>
          <w:sz w:val="28"/>
          <w:szCs w:val="28"/>
          <w:lang w:val="uk-UA"/>
        </w:rPr>
      </w:pPr>
      <w:r w:rsidRPr="00AB398F">
        <w:rPr>
          <w:rFonts w:ascii="Times New Roman" w:hAnsi="Times New Roman" w:cs="Times New Roman"/>
          <w:sz w:val="28"/>
          <w:szCs w:val="28"/>
          <w:lang w:val="uk-UA"/>
        </w:rPr>
        <w:t>4) Функція вироблення нових тенденцій і способів протидії незаконному обігу наркотиків в ЄС</w:t>
      </w:r>
      <w:r>
        <w:rPr>
          <w:rFonts w:ascii="Times New Roman" w:hAnsi="Times New Roman" w:cs="Times New Roman"/>
          <w:sz w:val="28"/>
          <w:szCs w:val="28"/>
          <w:lang w:val="uk-UA"/>
        </w:rPr>
        <w:t>.</w:t>
      </w:r>
    </w:p>
    <w:p w:rsidR="00BD06F6" w:rsidRPr="00A90668" w:rsidRDefault="00BD06F6" w:rsidP="00BD06F6">
      <w:pPr>
        <w:spacing w:line="360" w:lineRule="auto"/>
        <w:rPr>
          <w:rFonts w:ascii="Times New Roman" w:hAnsi="Times New Roman" w:cs="Times New Roman"/>
          <w:sz w:val="28"/>
          <w:szCs w:val="28"/>
          <w:lang w:val="uk-UA"/>
        </w:rPr>
      </w:pPr>
      <w:r w:rsidRPr="00A90668">
        <w:rPr>
          <w:rFonts w:ascii="Times New Roman" w:hAnsi="Times New Roman" w:cs="Times New Roman"/>
          <w:bCs/>
          <w:sz w:val="28"/>
          <w:szCs w:val="28"/>
          <w:lang w:val="uk-UA"/>
        </w:rPr>
        <w:t>Торгівля людьми належить до злочинів, боротьба з якими є одним із завдань Європолу та Євроюст</w:t>
      </w:r>
      <w:r w:rsidR="00A90668">
        <w:rPr>
          <w:rFonts w:ascii="Times New Roman" w:hAnsi="Times New Roman" w:cs="Times New Roman"/>
          <w:bCs/>
          <w:sz w:val="28"/>
          <w:szCs w:val="28"/>
          <w:lang w:val="uk-UA"/>
        </w:rPr>
        <w:t>у[41]</w:t>
      </w:r>
      <w:r w:rsidRPr="00A90668">
        <w:rPr>
          <w:rFonts w:ascii="Times New Roman" w:hAnsi="Times New Roman" w:cs="Times New Roman"/>
          <w:bCs/>
          <w:sz w:val="28"/>
          <w:szCs w:val="28"/>
          <w:lang w:val="uk-UA"/>
        </w:rPr>
        <w:t>. Обидві установи Європейського Союзу здатні виконувати важливу роль у міжнародному співробітництві у сфері боротьби з торгівлею людьми. Євроюст проводить щорічні стратегічні зустрічі та регулярні зустрічі для координації роботи з вивчення матеріалів судових справ у сфері протидії торгівлі людьми. Європол проводить щорічні наради експертів.</w:t>
      </w:r>
    </w:p>
    <w:p w:rsidR="00BD06F6" w:rsidRPr="00A90668" w:rsidRDefault="00BD06F6" w:rsidP="00BD06F6">
      <w:pPr>
        <w:spacing w:line="360" w:lineRule="auto"/>
        <w:rPr>
          <w:rFonts w:ascii="Times New Roman" w:hAnsi="Times New Roman" w:cs="Times New Roman"/>
          <w:sz w:val="28"/>
          <w:szCs w:val="28"/>
          <w:lang w:val="uk-UA"/>
        </w:rPr>
      </w:pPr>
      <w:r w:rsidRPr="00A90668">
        <w:rPr>
          <w:rFonts w:ascii="Times New Roman" w:hAnsi="Times New Roman" w:cs="Times New Roman"/>
          <w:bCs/>
          <w:sz w:val="28"/>
          <w:szCs w:val="28"/>
          <w:lang w:val="uk-UA"/>
        </w:rPr>
        <w:t>За допомогою державних підрозділів, які делегують одного чи кількох офіцерів зв’язку до Європолу, держави-члени можуть забезпечувати Європол інформацією та матеріалами, необхідними для боротьби з торгівлею людьми. Офіцери зв’язку, які працюють за національними нормами законодавства, представляють інтереси своїх держав у Європол</w:t>
      </w:r>
      <w:r w:rsidR="00A90668">
        <w:rPr>
          <w:rFonts w:ascii="Times New Roman" w:hAnsi="Times New Roman" w:cs="Times New Roman"/>
          <w:bCs/>
          <w:sz w:val="28"/>
          <w:szCs w:val="28"/>
          <w:lang w:val="uk-UA"/>
        </w:rPr>
        <w:t>і[41]</w:t>
      </w:r>
      <w:r w:rsidRPr="00A90668">
        <w:rPr>
          <w:rFonts w:ascii="Times New Roman" w:hAnsi="Times New Roman" w:cs="Times New Roman"/>
          <w:bCs/>
          <w:sz w:val="28"/>
          <w:szCs w:val="28"/>
          <w:lang w:val="uk-UA"/>
        </w:rPr>
        <w:t>.</w:t>
      </w:r>
    </w:p>
    <w:p w:rsidR="00BD06F6" w:rsidRPr="00A90668" w:rsidRDefault="00BD06F6" w:rsidP="00BD06F6">
      <w:pPr>
        <w:spacing w:line="360" w:lineRule="auto"/>
        <w:rPr>
          <w:rFonts w:ascii="Times New Roman" w:hAnsi="Times New Roman" w:cs="Times New Roman"/>
          <w:sz w:val="28"/>
          <w:szCs w:val="28"/>
          <w:lang w:val="uk-UA"/>
        </w:rPr>
      </w:pPr>
      <w:r w:rsidRPr="00A90668">
        <w:rPr>
          <w:rFonts w:ascii="Times New Roman" w:hAnsi="Times New Roman" w:cs="Times New Roman"/>
          <w:bCs/>
          <w:sz w:val="28"/>
          <w:szCs w:val="28"/>
          <w:lang w:val="uk-UA"/>
        </w:rPr>
        <w:lastRenderedPageBreak/>
        <w:t>Забезпечення Європолу інформацією може дати такі результати щодо розслідувань та судових переслідувань у галузі торгівлі людьми:</w:t>
      </w:r>
    </w:p>
    <w:p w:rsidR="00BD06F6" w:rsidRPr="00A90668"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 xml:space="preserve">обмін інформацією між </w:t>
      </w:r>
      <w:r w:rsidRPr="00A90668">
        <w:rPr>
          <w:rFonts w:ascii="Times New Roman" w:hAnsi="Times New Roman" w:cs="Times New Roman"/>
          <w:bCs/>
          <w:sz w:val="28"/>
          <w:szCs w:val="28"/>
        </w:rPr>
        <w:t>державами-членами;</w:t>
      </w:r>
    </w:p>
    <w:p w:rsidR="00BD06F6" w:rsidRPr="00A90668"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обмін інформацією з третіми державами та/або третіми органами влади відповідно до положень угод Європолу з третіми державами або третіми органами влади (див. нижче);</w:t>
      </w:r>
    </w:p>
    <w:p w:rsidR="00BD06F6" w:rsidRPr="00A90668"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надання Європолом інформації щодо держав-членів та щодо будь-яких зв’язків, виявлених між кримінальними правопорушеннями;</w:t>
      </w:r>
    </w:p>
    <w:p w:rsidR="00BD06F6" w:rsidRPr="00A90668"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проведення Європолом оперативного аналізу на підтримку державних розслідувань держави-члена;</w:t>
      </w:r>
    </w:p>
    <w:p w:rsidR="00BD06F6" w:rsidRPr="00A90668"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 xml:space="preserve">надання Європолом порад </w:t>
      </w:r>
      <w:r w:rsidRPr="00A90668">
        <w:rPr>
          <w:rFonts w:ascii="Times New Roman" w:hAnsi="Times New Roman" w:cs="Times New Roman"/>
          <w:bCs/>
          <w:sz w:val="28"/>
          <w:szCs w:val="28"/>
        </w:rPr>
        <w:t xml:space="preserve">державам-членам </w:t>
      </w:r>
      <w:r w:rsidRPr="00A90668">
        <w:rPr>
          <w:rFonts w:ascii="Times New Roman" w:hAnsi="Times New Roman" w:cs="Times New Roman"/>
          <w:bCs/>
          <w:sz w:val="28"/>
          <w:szCs w:val="28"/>
          <w:lang w:val="uk-UA"/>
        </w:rPr>
        <w:t>щодо їх кримінальних розслідувань;</w:t>
      </w:r>
    </w:p>
    <w:p w:rsidR="00BD06F6" w:rsidRPr="00A90668"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складання Європолом звітів про загальну ситуацію (із залученням або без залучення інших джерел);</w:t>
      </w:r>
    </w:p>
    <w:p w:rsidR="00BD06F6" w:rsidRPr="00A90668"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 xml:space="preserve">надання Європолом експертної та технічної підтримки у проведенні розслідувань та операцій у </w:t>
      </w:r>
      <w:r w:rsidRPr="00A90668">
        <w:rPr>
          <w:rFonts w:ascii="Times New Roman" w:hAnsi="Times New Roman" w:cs="Times New Roman"/>
          <w:bCs/>
          <w:sz w:val="28"/>
          <w:szCs w:val="28"/>
        </w:rPr>
        <w:t>державах-члена</w:t>
      </w:r>
      <w:r w:rsidR="00A90668">
        <w:rPr>
          <w:rFonts w:ascii="Times New Roman" w:hAnsi="Times New Roman" w:cs="Times New Roman"/>
          <w:bCs/>
          <w:sz w:val="28"/>
          <w:szCs w:val="28"/>
          <w:lang w:val="uk-UA"/>
        </w:rPr>
        <w:t>х[41]</w:t>
      </w:r>
      <w:r w:rsidRPr="00A90668">
        <w:rPr>
          <w:rFonts w:ascii="Times New Roman" w:hAnsi="Times New Roman" w:cs="Times New Roman"/>
          <w:bCs/>
          <w:sz w:val="28"/>
          <w:szCs w:val="28"/>
        </w:rPr>
        <w:t>.</w:t>
      </w:r>
    </w:p>
    <w:p w:rsidR="00BD06F6" w:rsidRPr="00A90668" w:rsidRDefault="00BD06F6" w:rsidP="00BD06F6">
      <w:pPr>
        <w:spacing w:line="360" w:lineRule="auto"/>
        <w:rPr>
          <w:rFonts w:ascii="Times New Roman" w:hAnsi="Times New Roman" w:cs="Times New Roman"/>
          <w:sz w:val="28"/>
          <w:szCs w:val="28"/>
          <w:lang w:val="uk-UA"/>
        </w:rPr>
      </w:pPr>
      <w:r w:rsidRPr="00A90668">
        <w:rPr>
          <w:rFonts w:ascii="Times New Roman" w:hAnsi="Times New Roman" w:cs="Times New Roman"/>
          <w:bCs/>
          <w:sz w:val="28"/>
          <w:szCs w:val="28"/>
          <w:lang w:val="uk-UA"/>
        </w:rPr>
        <w:t>На додаток до ст. 14-25 Конвенції про Європол у поданих нижче актах викладено правила зберігання, обробки та захисту інформації':</w:t>
      </w:r>
    </w:p>
    <w:p w:rsidR="00BD06F6" w:rsidRPr="00A90668"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Акт від 3 листопада 1998 р., який затверджує правила щодо аналітичних файлів Євро полу.</w:t>
      </w:r>
    </w:p>
    <w:p w:rsidR="00BD06F6" w:rsidRPr="00A90668"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Акт від 3 листопада 1998 р., який затверджує правила конфіденційності інформації Євро полу.</w:t>
      </w:r>
    </w:p>
    <w:p w:rsidR="00BD06F6" w:rsidRPr="00A90668" w:rsidRDefault="00BD06F6" w:rsidP="00BD06F6">
      <w:pPr>
        <w:spacing w:line="360" w:lineRule="auto"/>
        <w:rPr>
          <w:rFonts w:ascii="Times New Roman" w:hAnsi="Times New Roman" w:cs="Times New Roman"/>
          <w:sz w:val="28"/>
          <w:szCs w:val="28"/>
          <w:lang w:val="uk-UA"/>
        </w:rPr>
      </w:pPr>
      <w:r w:rsidRPr="00A90668">
        <w:rPr>
          <w:rFonts w:ascii="Times New Roman" w:hAnsi="Times New Roman" w:cs="Times New Roman"/>
          <w:bCs/>
          <w:sz w:val="28"/>
          <w:szCs w:val="28"/>
          <w:lang w:val="uk-UA"/>
        </w:rPr>
        <w:t xml:space="preserve">Слід вказати на особливу компетенцію, включену до ст. 3а Конвенції про Європол Протоколом від 28 листопада 2002 р., який вносить поправки до Конвенції про створення Європейського поліційного управління, та Протоколом про привілеї та імунітет Європолу, членів його установ, заступників директора та інших співробітників. Для розслідування усіх кримінальних правопорушень у межах компетенції Європолу співробітники Європолу можуть брати участь в об’єднаних слідчих групах (див. вище: об’єднані слідчі групи). Це означає, що співробітники Європолу можуть </w:t>
      </w:r>
      <w:r w:rsidRPr="00A90668">
        <w:rPr>
          <w:rFonts w:ascii="Times New Roman" w:hAnsi="Times New Roman" w:cs="Times New Roman"/>
          <w:bCs/>
          <w:sz w:val="28"/>
          <w:szCs w:val="28"/>
          <w:lang w:val="uk-UA"/>
        </w:rPr>
        <w:lastRenderedPageBreak/>
        <w:t>сприяти усім видам діяльності та обміну інформацією зі всіма членами групи згідно з правилами, які включені до Конвенції про Європол, за винятком примусових заходів.</w:t>
      </w:r>
    </w:p>
    <w:p w:rsidR="00BD06F6" w:rsidRPr="00A90668" w:rsidRDefault="00BD06F6" w:rsidP="00BD06F6">
      <w:pPr>
        <w:spacing w:line="360" w:lineRule="auto"/>
        <w:rPr>
          <w:rFonts w:ascii="Times New Roman" w:hAnsi="Times New Roman" w:cs="Times New Roman"/>
          <w:sz w:val="28"/>
          <w:szCs w:val="28"/>
          <w:lang w:val="uk-UA"/>
        </w:rPr>
      </w:pPr>
      <w:r w:rsidRPr="00A90668">
        <w:rPr>
          <w:rFonts w:ascii="Times New Roman" w:hAnsi="Times New Roman" w:cs="Times New Roman"/>
          <w:bCs/>
          <w:sz w:val="28"/>
          <w:szCs w:val="28"/>
          <w:lang w:val="uk-UA"/>
        </w:rPr>
        <w:t>У межах своєї компетенції Європол може також звернутися до держав-членів із проханням розпочати, провести та узгодити кримінальні розслідуванн</w:t>
      </w:r>
      <w:r w:rsidR="00670CD5">
        <w:rPr>
          <w:rFonts w:ascii="Times New Roman" w:hAnsi="Times New Roman" w:cs="Times New Roman"/>
          <w:bCs/>
          <w:sz w:val="28"/>
          <w:szCs w:val="28"/>
          <w:lang w:val="uk-UA"/>
        </w:rPr>
        <w:t>я[41]</w:t>
      </w:r>
      <w:r w:rsidRPr="00A90668">
        <w:rPr>
          <w:rFonts w:ascii="Times New Roman" w:hAnsi="Times New Roman" w:cs="Times New Roman"/>
          <w:bCs/>
          <w:sz w:val="28"/>
          <w:szCs w:val="28"/>
          <w:lang w:val="uk-UA"/>
        </w:rPr>
        <w:t>.</w:t>
      </w:r>
    </w:p>
    <w:p w:rsidR="00BD06F6" w:rsidRPr="00A90668" w:rsidRDefault="00BD06F6" w:rsidP="00BD06F6">
      <w:pPr>
        <w:spacing w:line="360" w:lineRule="auto"/>
        <w:rPr>
          <w:rFonts w:ascii="Times New Roman" w:hAnsi="Times New Roman" w:cs="Times New Roman"/>
          <w:sz w:val="28"/>
          <w:szCs w:val="28"/>
          <w:lang w:val="uk-UA"/>
        </w:rPr>
      </w:pPr>
      <w:r w:rsidRPr="00A90668">
        <w:rPr>
          <w:rFonts w:ascii="Times New Roman" w:hAnsi="Times New Roman" w:cs="Times New Roman"/>
          <w:bCs/>
          <w:sz w:val="28"/>
          <w:szCs w:val="28"/>
          <w:lang w:val="uk-UA"/>
        </w:rPr>
        <w:t>Обмін інформацією з третіми державами або сторонами, окрім Ст. 18 Конвенції про Європол, регулюється наступними актами:</w:t>
      </w:r>
    </w:p>
    <w:p w:rsidR="00BD06F6" w:rsidRDefault="00BD06F6" w:rsidP="00BD06F6">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Актом від 3 листопада 1998 р., який встановлює правила щодо отримання Європолом інформації від третіх сторін</w:t>
      </w:r>
      <w:r w:rsidR="00A90668">
        <w:rPr>
          <w:rFonts w:ascii="Times New Roman" w:hAnsi="Times New Roman" w:cs="Times New Roman"/>
          <w:bCs/>
          <w:sz w:val="28"/>
          <w:szCs w:val="28"/>
          <w:lang w:val="uk-UA"/>
        </w:rPr>
        <w:t>.</w:t>
      </w:r>
    </w:p>
    <w:p w:rsidR="00A90668" w:rsidRPr="00A90668" w:rsidRDefault="00A90668" w:rsidP="00A90668">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Акт від 3 листопада 1998 р., який встановлює правила, що регулюють зовнішні стосунки Європолу з третіми сторонами та відповідними органами, що не належать до Європейського Союзу</w:t>
      </w:r>
    </w:p>
    <w:p w:rsidR="00A90668" w:rsidRPr="00A90668" w:rsidRDefault="00A90668" w:rsidP="00A90668">
      <w:p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Співробітництво з третіми державами та сторонами, призвело до укладання окремих операційних угод:</w:t>
      </w:r>
    </w:p>
    <w:p w:rsidR="00A90668" w:rsidRPr="00A90668" w:rsidRDefault="00A90668" w:rsidP="00A90668">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Угода від 6 грудня 2001 р. між Сполученими Штатами Америки та Європейським поліційним управлінням та Додаткова угода від 20 грудня 2002 р. між Європолом та США щодо обміну особистими даними та відповідною інформацією.</w:t>
      </w:r>
    </w:p>
    <w:p w:rsidR="00670CD5" w:rsidRDefault="00A90668" w:rsidP="00670CD5">
      <w:pPr>
        <w:numPr>
          <w:ilvl w:val="0"/>
          <w:numId w:val="14"/>
        </w:numPr>
        <w:spacing w:line="360" w:lineRule="auto"/>
        <w:rPr>
          <w:rFonts w:ascii="Times New Roman" w:hAnsi="Times New Roman" w:cs="Times New Roman"/>
          <w:bCs/>
          <w:sz w:val="28"/>
          <w:szCs w:val="28"/>
          <w:lang w:val="uk-UA"/>
        </w:rPr>
      </w:pPr>
      <w:r w:rsidRPr="00A90668">
        <w:rPr>
          <w:rFonts w:ascii="Times New Roman" w:hAnsi="Times New Roman" w:cs="Times New Roman"/>
          <w:bCs/>
          <w:sz w:val="28"/>
          <w:szCs w:val="28"/>
          <w:lang w:val="uk-UA"/>
        </w:rPr>
        <w:t>Угоди з Болгарією, Ісландією, Норвегією та Румунією</w:t>
      </w:r>
      <w:r w:rsidR="00670CD5">
        <w:rPr>
          <w:rFonts w:ascii="Times New Roman" w:hAnsi="Times New Roman" w:cs="Times New Roman"/>
          <w:bCs/>
          <w:sz w:val="28"/>
          <w:szCs w:val="28"/>
          <w:lang w:val="uk-UA"/>
        </w:rPr>
        <w:t>[51]</w:t>
      </w:r>
      <w:r w:rsidRPr="00A90668">
        <w:rPr>
          <w:rFonts w:ascii="Times New Roman" w:hAnsi="Times New Roman" w:cs="Times New Roman"/>
          <w:bCs/>
          <w:sz w:val="28"/>
          <w:szCs w:val="28"/>
          <w:lang w:val="uk-UA"/>
        </w:rPr>
        <w:t>.</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lang w:val="uk-UA"/>
        </w:rPr>
        <w:t>Мандат поліцейської служби єдиної Європи в напрямі боротьби з</w:t>
      </w:r>
      <w:r>
        <w:rPr>
          <w:rFonts w:ascii="Times New Roman" w:hAnsi="Times New Roman" w:cs="Times New Roman"/>
          <w:bCs/>
          <w:sz w:val="28"/>
          <w:szCs w:val="28"/>
          <w:lang w:val="uk-UA"/>
        </w:rPr>
        <w:t xml:space="preserve"> </w:t>
      </w:r>
      <w:r w:rsidRPr="006E38A0">
        <w:rPr>
          <w:rFonts w:ascii="Times New Roman" w:hAnsi="Times New Roman" w:cs="Times New Roman"/>
          <w:bCs/>
          <w:sz w:val="28"/>
          <w:szCs w:val="28"/>
          <w:lang w:val="uk-UA"/>
        </w:rPr>
        <w:t>фальшивомонетництвом (підробкою європейської валюти «євро», включаючи й</w:t>
      </w:r>
      <w:r w:rsidR="00D0428E">
        <w:rPr>
          <w:rFonts w:ascii="Times New Roman" w:hAnsi="Times New Roman" w:cs="Times New Roman"/>
          <w:bCs/>
          <w:sz w:val="28"/>
          <w:szCs w:val="28"/>
          <w:lang w:val="uk-UA"/>
        </w:rPr>
        <w:t xml:space="preserve"> </w:t>
      </w:r>
      <w:r w:rsidRPr="00D0428E">
        <w:rPr>
          <w:rFonts w:ascii="Times New Roman" w:hAnsi="Times New Roman" w:cs="Times New Roman"/>
          <w:bCs/>
          <w:sz w:val="28"/>
          <w:szCs w:val="28"/>
          <w:lang w:val="uk-UA"/>
        </w:rPr>
        <w:t>підробку банківських платіжних карток) був розширений Європейським Союзом у</w:t>
      </w:r>
      <w:r w:rsidR="00D0428E">
        <w:rPr>
          <w:rFonts w:ascii="Times New Roman" w:hAnsi="Times New Roman" w:cs="Times New Roman"/>
          <w:bCs/>
          <w:sz w:val="28"/>
          <w:szCs w:val="28"/>
          <w:lang w:val="uk-UA"/>
        </w:rPr>
        <w:t xml:space="preserve"> </w:t>
      </w:r>
      <w:r w:rsidRPr="00D0428E">
        <w:rPr>
          <w:rFonts w:ascii="Times New Roman" w:hAnsi="Times New Roman" w:cs="Times New Roman"/>
          <w:bCs/>
          <w:sz w:val="28"/>
          <w:szCs w:val="28"/>
          <w:lang w:val="uk-UA"/>
        </w:rPr>
        <w:t>квітні 1999 року. Причиною такого рішення став високий рівень підробки</w:t>
      </w:r>
      <w:r w:rsidR="00D0428E">
        <w:rPr>
          <w:rFonts w:ascii="Times New Roman" w:hAnsi="Times New Roman" w:cs="Times New Roman"/>
          <w:bCs/>
          <w:sz w:val="28"/>
          <w:szCs w:val="28"/>
          <w:lang w:val="uk-UA"/>
        </w:rPr>
        <w:t xml:space="preserve"> </w:t>
      </w:r>
      <w:r w:rsidRPr="00D0428E">
        <w:rPr>
          <w:rFonts w:ascii="Times New Roman" w:hAnsi="Times New Roman" w:cs="Times New Roman"/>
          <w:bCs/>
          <w:sz w:val="28"/>
          <w:szCs w:val="28"/>
          <w:lang w:val="uk-UA"/>
        </w:rPr>
        <w:t>«євро» [</w:t>
      </w:r>
      <w:r w:rsidR="00590A91">
        <w:rPr>
          <w:rFonts w:ascii="Times New Roman" w:hAnsi="Times New Roman" w:cs="Times New Roman"/>
          <w:bCs/>
          <w:sz w:val="28"/>
          <w:szCs w:val="28"/>
          <w:lang w:val="uk-UA"/>
        </w:rPr>
        <w:t>5</w:t>
      </w:r>
      <w:r w:rsidRPr="00D0428E">
        <w:rPr>
          <w:rFonts w:ascii="Times New Roman" w:hAnsi="Times New Roman" w:cs="Times New Roman"/>
          <w:bCs/>
          <w:sz w:val="28"/>
          <w:szCs w:val="28"/>
          <w:lang w:val="uk-UA"/>
        </w:rPr>
        <w:t>2, с. 23 - 24]. Наприклад, у Сицилії поліція виявила підпільну типографію</w:t>
      </w:r>
      <w:r w:rsidR="00D0428E">
        <w:rPr>
          <w:rFonts w:ascii="Times New Roman" w:hAnsi="Times New Roman" w:cs="Times New Roman"/>
          <w:bCs/>
          <w:sz w:val="28"/>
          <w:szCs w:val="28"/>
          <w:lang w:val="uk-UA"/>
        </w:rPr>
        <w:t xml:space="preserve"> </w:t>
      </w:r>
      <w:r w:rsidRPr="00D0428E">
        <w:rPr>
          <w:rFonts w:ascii="Times New Roman" w:hAnsi="Times New Roman" w:cs="Times New Roman"/>
          <w:bCs/>
          <w:sz w:val="28"/>
          <w:szCs w:val="28"/>
          <w:lang w:val="uk-UA"/>
        </w:rPr>
        <w:t>з виготовлення підроблених євро і конфіскувала фальшивих банкнот на суму 1млн.</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500 тис. євро [</w:t>
      </w:r>
      <w:r w:rsidR="00590A91">
        <w:rPr>
          <w:rFonts w:ascii="Times New Roman" w:hAnsi="Times New Roman" w:cs="Times New Roman"/>
          <w:bCs/>
          <w:sz w:val="28"/>
          <w:szCs w:val="28"/>
          <w:lang w:val="uk-UA"/>
        </w:rPr>
        <w:t>5</w:t>
      </w:r>
      <w:r w:rsidRPr="006E38A0">
        <w:rPr>
          <w:rFonts w:ascii="Times New Roman" w:hAnsi="Times New Roman" w:cs="Times New Roman"/>
          <w:bCs/>
          <w:sz w:val="28"/>
          <w:szCs w:val="28"/>
        </w:rPr>
        <w:t>3]. За даними правоохоронних органів держав-членів ЄС у 1999</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році було підроблено 1 млн. 127 тис. 267 банкнот (з них 76 % - офсетним друком) 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288 тис. 716 монет. У 2000 році банкнот було підроблено близько 1 млн. (з них 80%</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 xml:space="preserve">- офсетним </w:t>
      </w:r>
      <w:r w:rsidRPr="006E38A0">
        <w:rPr>
          <w:rFonts w:ascii="Times New Roman" w:hAnsi="Times New Roman" w:cs="Times New Roman"/>
          <w:bCs/>
          <w:sz w:val="28"/>
          <w:szCs w:val="28"/>
        </w:rPr>
        <w:lastRenderedPageBreak/>
        <w:t>друком). Сума підробок за два роки досягла близько 32 млрд. євро [</w:t>
      </w:r>
      <w:r w:rsidR="00590A91">
        <w:rPr>
          <w:rFonts w:ascii="Times New Roman" w:hAnsi="Times New Roman" w:cs="Times New Roman"/>
          <w:bCs/>
          <w:sz w:val="28"/>
          <w:szCs w:val="28"/>
          <w:lang w:val="uk-UA"/>
        </w:rPr>
        <w:t>5</w:t>
      </w:r>
      <w:r w:rsidRPr="006E38A0">
        <w:rPr>
          <w:rFonts w:ascii="Times New Roman" w:hAnsi="Times New Roman" w:cs="Times New Roman"/>
          <w:bCs/>
          <w:sz w:val="28"/>
          <w:szCs w:val="28"/>
        </w:rPr>
        <w:t>2,</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 23 - 24]. За шість місяців 2004 року з грошового обороту було вилучено 307 тис.</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підроблених купюр [</w:t>
      </w:r>
      <w:r w:rsidR="00590A91">
        <w:rPr>
          <w:rFonts w:ascii="Times New Roman" w:hAnsi="Times New Roman" w:cs="Times New Roman"/>
          <w:bCs/>
          <w:sz w:val="28"/>
          <w:szCs w:val="28"/>
          <w:lang w:val="uk-UA"/>
        </w:rPr>
        <w:t>5</w:t>
      </w:r>
      <w:r w:rsidRPr="006E38A0">
        <w:rPr>
          <w:rFonts w:ascii="Times New Roman" w:hAnsi="Times New Roman" w:cs="Times New Roman"/>
          <w:bCs/>
          <w:sz w:val="28"/>
          <w:szCs w:val="28"/>
        </w:rPr>
        <w:t>4]. На офіційному відкритті Європолу у штаб-квартирі в</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Гаазі було заявлено, що боротьба з підробкою «євро» повинна вестися спільно всіма</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національними правоохоронними органами, оскільки вона є загальною програмою</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Європейського Союзу [</w:t>
      </w:r>
      <w:r w:rsidR="00590A91">
        <w:rPr>
          <w:rFonts w:ascii="Times New Roman" w:hAnsi="Times New Roman" w:cs="Times New Roman"/>
          <w:bCs/>
          <w:sz w:val="28"/>
          <w:szCs w:val="28"/>
          <w:lang w:val="uk-UA"/>
        </w:rPr>
        <w:t>5</w:t>
      </w:r>
      <w:r w:rsidRPr="006E38A0">
        <w:rPr>
          <w:rFonts w:ascii="Times New Roman" w:hAnsi="Times New Roman" w:cs="Times New Roman"/>
          <w:bCs/>
          <w:sz w:val="28"/>
          <w:szCs w:val="28"/>
        </w:rPr>
        <w:t>2, с. 23 - 24].</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28 травня 1999 року Рада Європейського Союзу прийняла рішення про</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посилення кримінально-правового захисту від підробок грошей у зв'язку з</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введенням у обіг нової європейської валюти «євро», відповідно до якого було</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рекомендовано державам-учасникам ЄС, що не є учасниками Міжнародної</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конвенції по боротьбі з підробкою грошових знаків, приєднатися до неї.</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Встановлено, що незаконне використання голограм, комп'ютерних програм для</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виготовлення підроблених грошових знаків на території Європейського Союзу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визнаються кримінальними злочинами згідно ст. 3 даної Конвенції.</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20 жовтня 1999 року Рада Європейського Союзу з ініціативи Німеччини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прийняла рамкове рішення про посилення кримінально-правового захисту від</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підробок нової європейської валюти «євро». В рішенні закріплене важливе</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положення, що стосується подальшого розширення співробітництва європейських</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держав у боротьбі з фальшивомонетництвом [</w:t>
      </w:r>
      <w:r w:rsidR="00590A91">
        <w:rPr>
          <w:rFonts w:ascii="Times New Roman" w:hAnsi="Times New Roman" w:cs="Times New Roman"/>
          <w:bCs/>
          <w:sz w:val="28"/>
          <w:szCs w:val="28"/>
          <w:lang w:val="uk-UA"/>
        </w:rPr>
        <w:t>5</w:t>
      </w:r>
      <w:r w:rsidRPr="006E38A0">
        <w:rPr>
          <w:rFonts w:ascii="Times New Roman" w:hAnsi="Times New Roman" w:cs="Times New Roman"/>
          <w:bCs/>
          <w:sz w:val="28"/>
          <w:szCs w:val="28"/>
        </w:rPr>
        <w:t>3].</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Міжурядовою угодою, укладеною між урядами держав економічного союзу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Бенілюкс, Федеративною Республікою Німеччини і Францією про реалізацію</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Шенгенської угоди від 14 червня 1985 року, з 19 червня 1990 року встановлювалося</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поступове скасування прикордонного контролю на загальних кордонах, включаючи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заяви про переслідування злочинців. Відповідно до п. 1 ст.41 даної угоди,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поліцейські службовці однієї Сторони, що переслідують по гарячих слідах у своїй</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державі особу, що скоїла злочин, передбачений п. 4 (у зазначеному пункті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перераховані чотирнадцять видів злочинів, у тому числі фальшивомонетництво),</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мають право продовжити переслідування на території іншої Сторони без</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 xml:space="preserve">попередньої згоди, якщо </w:t>
      </w:r>
      <w:r w:rsidRPr="006E38A0">
        <w:rPr>
          <w:rFonts w:ascii="Times New Roman" w:hAnsi="Times New Roman" w:cs="Times New Roman"/>
          <w:bCs/>
          <w:sz w:val="28"/>
          <w:szCs w:val="28"/>
        </w:rPr>
        <w:lastRenderedPageBreak/>
        <w:t>відповідні органи іншої Сторони через особливу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терміновість не могли бути попередньо сповіщені за допомогою засобів комунікації</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або були не в змозі вчасно прибути на місце для продовження переслідування [</w:t>
      </w:r>
      <w:r w:rsidR="00590A91">
        <w:rPr>
          <w:rFonts w:ascii="Times New Roman" w:hAnsi="Times New Roman" w:cs="Times New Roman"/>
          <w:bCs/>
          <w:sz w:val="28"/>
          <w:szCs w:val="28"/>
          <w:lang w:val="uk-UA"/>
        </w:rPr>
        <w:t>5</w:t>
      </w:r>
      <w:r w:rsidRPr="006E38A0">
        <w:rPr>
          <w:rFonts w:ascii="Times New Roman" w:hAnsi="Times New Roman" w:cs="Times New Roman"/>
          <w:bCs/>
          <w:sz w:val="28"/>
          <w:szCs w:val="28"/>
        </w:rPr>
        <w:t>5].</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Після створення Європейського Валютного Союзу і випуску в обіг єдиної</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для європейських держав валюти «євро», розгорнути активну роботу проти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поширення фальшивих банкнотів довелося і єдиному банку-емітенту -</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Європейському банку. Відома компанія «Keesing Reference System B. V.» при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сприянні Європейського банку почала поширювати своє видання, що містить</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інформацію про підробку «євро» [</w:t>
      </w:r>
      <w:r w:rsidR="00BA3F92">
        <w:rPr>
          <w:rFonts w:ascii="Times New Roman" w:hAnsi="Times New Roman" w:cs="Times New Roman"/>
          <w:bCs/>
          <w:sz w:val="28"/>
          <w:szCs w:val="28"/>
          <w:lang w:val="uk-UA"/>
        </w:rPr>
        <w:t>5</w:t>
      </w:r>
      <w:r w:rsidRPr="006E38A0">
        <w:rPr>
          <w:rFonts w:ascii="Times New Roman" w:hAnsi="Times New Roman" w:cs="Times New Roman"/>
          <w:bCs/>
          <w:sz w:val="28"/>
          <w:szCs w:val="28"/>
        </w:rPr>
        <w:t>6]. Для запобігання поширенню єдиної</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європейської валюти Європолом видаються і поширюються спеціальні матеріали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 xml:space="preserve">«Повідомлення про валютну ситуацію в ЄС». </w:t>
      </w:r>
      <w:proofErr w:type="gramStart"/>
      <w:r w:rsidRPr="006E38A0">
        <w:rPr>
          <w:rFonts w:ascii="Times New Roman" w:hAnsi="Times New Roman" w:cs="Times New Roman"/>
          <w:bCs/>
          <w:sz w:val="28"/>
          <w:szCs w:val="28"/>
        </w:rPr>
        <w:t>У рамках</w:t>
      </w:r>
      <w:proofErr w:type="gramEnd"/>
      <w:r w:rsidRPr="006E38A0">
        <w:rPr>
          <w:rFonts w:ascii="Times New Roman" w:hAnsi="Times New Roman" w:cs="Times New Roman"/>
          <w:bCs/>
          <w:sz w:val="28"/>
          <w:szCs w:val="28"/>
        </w:rPr>
        <w:t xml:space="preserve"> цієї організації створюється</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система попередження, що буде діяти в постійному контакті з Європейським</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банком, а також спеціальна група по боротьбі з підробкою «євро».</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Головним завданням Європолу в сучасних умовах є взаємодія національних</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правоохоронних органів держав-членів ЄС (за умови визнання і поваги державного</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суверенітету кожної держави) в боротьбі з фальшивомонетництвом і іншими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злочинами транснаціонального характеру в таких формах:</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обмін поліцейською інформацією між відрядженими національними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поліцейськими службами до штаб-квартири Європолу офіцерами зв’язку;</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оцінка криміногенної ситуації на континенті з метою виявлення нових</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злочинних явищ і тенденцій (підготовка на підставі наявної інформації стратегічних</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доповідей і аналітичних матеріалів);</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надання технічної підтримки, експертного сприяння національним органам</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кримінального переслідування [</w:t>
      </w:r>
      <w:r w:rsidR="00BA3F92">
        <w:rPr>
          <w:rFonts w:ascii="Times New Roman" w:hAnsi="Times New Roman" w:cs="Times New Roman"/>
          <w:bCs/>
          <w:sz w:val="28"/>
          <w:szCs w:val="28"/>
          <w:lang w:val="uk-UA"/>
        </w:rPr>
        <w:t>57</w:t>
      </w:r>
      <w:r w:rsidRPr="006E38A0">
        <w:rPr>
          <w:rFonts w:ascii="Times New Roman" w:hAnsi="Times New Roman" w:cs="Times New Roman"/>
          <w:bCs/>
          <w:sz w:val="28"/>
          <w:szCs w:val="28"/>
        </w:rPr>
        <w:t xml:space="preserve">, </w:t>
      </w:r>
      <w:r w:rsidR="00BA3F92">
        <w:rPr>
          <w:rFonts w:ascii="Times New Roman" w:hAnsi="Times New Roman" w:cs="Times New Roman"/>
          <w:bCs/>
          <w:sz w:val="28"/>
          <w:szCs w:val="28"/>
          <w:lang w:val="uk-UA"/>
        </w:rPr>
        <w:t>с</w:t>
      </w:r>
      <w:r w:rsidRPr="006E38A0">
        <w:rPr>
          <w:rFonts w:ascii="Times New Roman" w:hAnsi="Times New Roman" w:cs="Times New Roman"/>
          <w:bCs/>
          <w:sz w:val="28"/>
          <w:szCs w:val="28"/>
        </w:rPr>
        <w:t>т. 2150].</w:t>
      </w:r>
    </w:p>
    <w:p w:rsidR="00D0428E" w:rsidRDefault="006E38A0" w:rsidP="006E38A0">
      <w:pPr>
        <w:spacing w:line="360" w:lineRule="auto"/>
        <w:rPr>
          <w:rFonts w:ascii="Times New Roman" w:hAnsi="Times New Roman" w:cs="Times New Roman"/>
          <w:bCs/>
          <w:sz w:val="28"/>
          <w:szCs w:val="28"/>
          <w:lang w:val="uk-UA"/>
        </w:rPr>
      </w:pPr>
      <w:r w:rsidRPr="006E38A0">
        <w:rPr>
          <w:rFonts w:ascii="Times New Roman" w:hAnsi="Times New Roman" w:cs="Times New Roman"/>
          <w:bCs/>
          <w:sz w:val="28"/>
          <w:szCs w:val="28"/>
        </w:rPr>
        <w:t>Європол проводить активну діяльність по роз’ясненню необхідності аналізу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стану злочинності і узгодження методів розслідування в державах-членах ЄС.</w:t>
      </w:r>
      <w:r w:rsidR="00D0428E">
        <w:rPr>
          <w:rFonts w:ascii="Times New Roman" w:hAnsi="Times New Roman" w:cs="Times New Roman"/>
          <w:bCs/>
          <w:sz w:val="28"/>
          <w:szCs w:val="28"/>
          <w:lang w:val="uk-UA"/>
        </w:rPr>
        <w:t xml:space="preserve"> </w:t>
      </w:r>
    </w:p>
    <w:p w:rsidR="006E38A0" w:rsidRPr="00D0428E" w:rsidRDefault="006E38A0" w:rsidP="006E38A0">
      <w:pPr>
        <w:spacing w:line="360" w:lineRule="auto"/>
        <w:rPr>
          <w:rFonts w:ascii="Times New Roman" w:hAnsi="Times New Roman" w:cs="Times New Roman"/>
          <w:bCs/>
          <w:sz w:val="28"/>
          <w:szCs w:val="28"/>
          <w:lang w:val="uk-UA"/>
        </w:rPr>
      </w:pPr>
      <w:r w:rsidRPr="00D0428E">
        <w:rPr>
          <w:rFonts w:ascii="Times New Roman" w:hAnsi="Times New Roman" w:cs="Times New Roman"/>
          <w:bCs/>
          <w:sz w:val="28"/>
          <w:szCs w:val="28"/>
          <w:lang w:val="uk-UA"/>
        </w:rPr>
        <w:lastRenderedPageBreak/>
        <w:t>Відповідно до положень Конвенції про створення Європейського</w:t>
      </w:r>
      <w:r w:rsidR="00D0428E">
        <w:rPr>
          <w:rFonts w:ascii="Times New Roman" w:hAnsi="Times New Roman" w:cs="Times New Roman"/>
          <w:bCs/>
          <w:sz w:val="28"/>
          <w:szCs w:val="28"/>
          <w:lang w:val="uk-UA"/>
        </w:rPr>
        <w:t xml:space="preserve"> </w:t>
      </w:r>
      <w:r w:rsidRPr="00D0428E">
        <w:rPr>
          <w:rFonts w:ascii="Times New Roman" w:hAnsi="Times New Roman" w:cs="Times New Roman"/>
          <w:bCs/>
          <w:sz w:val="28"/>
          <w:szCs w:val="28"/>
          <w:lang w:val="uk-UA"/>
        </w:rPr>
        <w:t>поліцейського відомства, уповноважені правоохоронні структури держав-членів ЄС</w:t>
      </w:r>
      <w:r w:rsidR="00D0428E">
        <w:rPr>
          <w:rFonts w:ascii="Times New Roman" w:hAnsi="Times New Roman" w:cs="Times New Roman"/>
          <w:bCs/>
          <w:sz w:val="28"/>
          <w:szCs w:val="28"/>
          <w:lang w:val="uk-UA"/>
        </w:rPr>
        <w:t xml:space="preserve"> </w:t>
      </w:r>
      <w:r w:rsidRPr="00D0428E">
        <w:rPr>
          <w:rFonts w:ascii="Times New Roman" w:hAnsi="Times New Roman" w:cs="Times New Roman"/>
          <w:bCs/>
          <w:sz w:val="28"/>
          <w:szCs w:val="28"/>
          <w:lang w:val="uk-UA"/>
        </w:rPr>
        <w:t>(поліція, митниця, жандармерія, міграційна служба тощо) направляють до штаб-квартири організації спеціальних представників, так званих офіцерів зв’язку</w:t>
      </w:r>
      <w:r w:rsidR="00D0428E">
        <w:rPr>
          <w:rFonts w:ascii="Times New Roman" w:hAnsi="Times New Roman" w:cs="Times New Roman"/>
          <w:bCs/>
          <w:sz w:val="28"/>
          <w:szCs w:val="28"/>
          <w:lang w:val="uk-UA"/>
        </w:rPr>
        <w:t xml:space="preserve"> </w:t>
      </w:r>
      <w:r w:rsidRPr="00D0428E">
        <w:rPr>
          <w:rFonts w:ascii="Times New Roman" w:hAnsi="Times New Roman" w:cs="Times New Roman"/>
          <w:bCs/>
          <w:sz w:val="28"/>
          <w:szCs w:val="28"/>
          <w:lang w:val="uk-UA"/>
        </w:rPr>
        <w:t>(</w:t>
      </w:r>
      <w:r w:rsidRPr="006E38A0">
        <w:rPr>
          <w:rFonts w:ascii="Times New Roman" w:hAnsi="Times New Roman" w:cs="Times New Roman"/>
          <w:bCs/>
          <w:sz w:val="28"/>
          <w:szCs w:val="28"/>
        </w:rPr>
        <w:t>Europol</w:t>
      </w:r>
      <w:r w:rsidRPr="00D0428E">
        <w:rPr>
          <w:rFonts w:ascii="Times New Roman" w:hAnsi="Times New Roman" w:cs="Times New Roman"/>
          <w:bCs/>
          <w:sz w:val="28"/>
          <w:szCs w:val="28"/>
          <w:lang w:val="uk-UA"/>
        </w:rPr>
        <w:t>-</w:t>
      </w:r>
      <w:r w:rsidRPr="006E38A0">
        <w:rPr>
          <w:rFonts w:ascii="Times New Roman" w:hAnsi="Times New Roman" w:cs="Times New Roman"/>
          <w:bCs/>
          <w:sz w:val="28"/>
          <w:szCs w:val="28"/>
        </w:rPr>
        <w:t>Liaison</w:t>
      </w:r>
      <w:r w:rsidRPr="00D0428E">
        <w:rPr>
          <w:rFonts w:ascii="Times New Roman" w:hAnsi="Times New Roman" w:cs="Times New Roman"/>
          <w:bCs/>
          <w:sz w:val="28"/>
          <w:szCs w:val="28"/>
          <w:lang w:val="uk-UA"/>
        </w:rPr>
        <w:t>-</w:t>
      </w:r>
      <w:r w:rsidRPr="006E38A0">
        <w:rPr>
          <w:rFonts w:ascii="Times New Roman" w:hAnsi="Times New Roman" w:cs="Times New Roman"/>
          <w:bCs/>
          <w:sz w:val="28"/>
          <w:szCs w:val="28"/>
        </w:rPr>
        <w:t>officers</w:t>
      </w:r>
      <w:r w:rsidRPr="00D0428E">
        <w:rPr>
          <w:rFonts w:ascii="Times New Roman" w:hAnsi="Times New Roman" w:cs="Times New Roman"/>
          <w:bCs/>
          <w:sz w:val="28"/>
          <w:szCs w:val="28"/>
          <w:lang w:val="uk-UA"/>
        </w:rPr>
        <w:t>), головним завданням яких є налагодження інформаційно-довідкового обміну між органами кримінального переслідування держав-членів.</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Нині у штаб-квартирі Європолу працює 44 офіцери зв’язку з різних держав ЄС.</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Разом з адміністративним персоналом, аналітиками, іншими категоріями фахівців,</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офіцери зв’язку забезпечують швидке, ефективне, кваліфіковане, багатомовне</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цілодобове обслуговування запитів компетентних національних правоохоронних</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 xml:space="preserve">служб. Штат центрального представництва Європолу включає близько </w:t>
      </w:r>
      <w:r w:rsidR="00D0428E">
        <w:rPr>
          <w:rFonts w:ascii="Times New Roman" w:hAnsi="Times New Roman" w:cs="Times New Roman"/>
          <w:bCs/>
          <w:sz w:val="28"/>
          <w:szCs w:val="28"/>
          <w:lang w:val="uk-UA"/>
        </w:rPr>
        <w:t xml:space="preserve">220 </w:t>
      </w:r>
      <w:r w:rsidRPr="006E38A0">
        <w:rPr>
          <w:rFonts w:ascii="Times New Roman" w:hAnsi="Times New Roman" w:cs="Times New Roman"/>
          <w:bCs/>
          <w:sz w:val="28"/>
          <w:szCs w:val="28"/>
        </w:rPr>
        <w:t>співробітників. Бюджет організації формується за рахунок внесків держав-членів. 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2000 році він складав 27,5 мільйонів євро [</w:t>
      </w:r>
      <w:r w:rsidR="00BA3F92">
        <w:rPr>
          <w:rFonts w:ascii="Times New Roman" w:hAnsi="Times New Roman" w:cs="Times New Roman"/>
          <w:bCs/>
          <w:sz w:val="28"/>
          <w:szCs w:val="28"/>
          <w:lang w:val="uk-UA"/>
        </w:rPr>
        <w:t>58</w:t>
      </w:r>
      <w:r w:rsidRPr="006E38A0">
        <w:rPr>
          <w:rFonts w:ascii="Times New Roman" w:hAnsi="Times New Roman" w:cs="Times New Roman"/>
          <w:bCs/>
          <w:sz w:val="28"/>
          <w:szCs w:val="28"/>
        </w:rPr>
        <w:t>, с. 5].</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Конвенція про створення Європейського поліцейського відомства містить</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положення про те, що Європол повинен створити і підтримувати комп’ютерну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систему, яка об’єднає в єдину інформаційну систему всі держави-члени ЄС.</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Інформація може надходити до національних кримінально-поліцейських відомств</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безпосередньо із штаб-квартири організації. Мережа включає три головні складові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частини (системи): інформаційну, аналітичну та індекс-систему. Завдяки їй</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національні відомства кримінального переслідування зможуть отримувати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безпосередньо через комп’ютерну мережу Європолу інформацію про злочини чи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злочинні угруповання. В разі необхідності службовці Німеччини, Швеції,</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Великобританії, Іспанії та деяких інших держав по телефону, факсом або за</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допомогою електронної пошти можуть уповноважувати своїх представників при</w:t>
      </w:r>
      <w:r w:rsidR="00D0428E">
        <w:rPr>
          <w:rFonts w:ascii="Times New Roman" w:hAnsi="Times New Roman" w:cs="Times New Roman"/>
          <w:bCs/>
          <w:sz w:val="28"/>
          <w:szCs w:val="28"/>
          <w:lang w:val="uk-UA"/>
        </w:rPr>
        <w:t xml:space="preserve"> ш</w:t>
      </w:r>
      <w:r w:rsidRPr="006E38A0">
        <w:rPr>
          <w:rFonts w:ascii="Times New Roman" w:hAnsi="Times New Roman" w:cs="Times New Roman"/>
          <w:bCs/>
          <w:sz w:val="28"/>
          <w:szCs w:val="28"/>
        </w:rPr>
        <w:t>таб-квартирі Європолу збирати подібну інформацію [</w:t>
      </w:r>
      <w:r w:rsidR="00BA3F92">
        <w:rPr>
          <w:rFonts w:ascii="Times New Roman" w:hAnsi="Times New Roman" w:cs="Times New Roman"/>
          <w:bCs/>
          <w:sz w:val="28"/>
          <w:szCs w:val="28"/>
          <w:lang w:val="uk-UA"/>
        </w:rPr>
        <w:t>58</w:t>
      </w:r>
      <w:r w:rsidRPr="006E38A0">
        <w:rPr>
          <w:rFonts w:ascii="Times New Roman" w:hAnsi="Times New Roman" w:cs="Times New Roman"/>
          <w:bCs/>
          <w:sz w:val="28"/>
          <w:szCs w:val="28"/>
        </w:rPr>
        <w:t>, с. 7]. Тимчасовий</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 xml:space="preserve">варіант комп’ютерної системи був </w:t>
      </w:r>
      <w:r w:rsidRPr="006E38A0">
        <w:rPr>
          <w:rFonts w:ascii="Times New Roman" w:hAnsi="Times New Roman" w:cs="Times New Roman"/>
          <w:bCs/>
          <w:sz w:val="28"/>
          <w:szCs w:val="28"/>
        </w:rPr>
        <w:lastRenderedPageBreak/>
        <w:t>введений в дію з 1 січня 2002 року. Незабаром</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буде створена більш досконала система з відомостями про способи підробки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«євро», банківських платіжних карток і фальшивомонетників з їхніми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персональними даними.</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У сучасних умовах надзвичайно рідкісні приклади високого рівня</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співробітництва національних розвідувальних органів у боротьбі зі злочинністю.</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Міжнародна недовіра і небажання ділитися розвідувальною інформацією,</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безсумнівно, підриває ефективність таких міжнародних зусиль [</w:t>
      </w:r>
      <w:r w:rsidR="00BA3F92">
        <w:rPr>
          <w:rFonts w:ascii="Times New Roman" w:hAnsi="Times New Roman" w:cs="Times New Roman"/>
          <w:bCs/>
          <w:sz w:val="28"/>
          <w:szCs w:val="28"/>
          <w:lang w:val="uk-UA"/>
        </w:rPr>
        <w:t>59</w:t>
      </w:r>
      <w:r w:rsidRPr="006E38A0">
        <w:rPr>
          <w:rFonts w:ascii="Times New Roman" w:hAnsi="Times New Roman" w:cs="Times New Roman"/>
          <w:bCs/>
          <w:sz w:val="28"/>
          <w:szCs w:val="28"/>
        </w:rPr>
        <w:t>, с. 87].</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Для підвищення ефективності міжнародного співробітництва в боротьбі із</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транснаціональною злочинністю, до якої відноситься фальшивомонетництво,</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необхідно звернути увагу на накопичення і аналіз розвідданих, обмін інформацією</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та оцінку загрози. Своєчасне попередження про заплановані фальшивомонетниками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операції, про склад злочинних груп, тактику й інше є основою превентивної</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стратегії, що дає можливість в одних випадках запобігати фактам</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фальшивомонетництва, а в інших - притягати до відповідальності злочинців. 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зв'язку з цим доцільно створити об'єднані банки інформації розвідувальних служб</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різних держав, які будуть стосуватися боротьби зі злочинністю, в тому числі з</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фальшивомонетництвом на універсальному і регіональному (</w:t>
      </w:r>
      <w:proofErr w:type="gramStart"/>
      <w:r w:rsidRPr="006E38A0">
        <w:rPr>
          <w:rFonts w:ascii="Times New Roman" w:hAnsi="Times New Roman" w:cs="Times New Roman"/>
          <w:bCs/>
          <w:sz w:val="28"/>
          <w:szCs w:val="28"/>
        </w:rPr>
        <w:t>у рамках</w:t>
      </w:r>
      <w:proofErr w:type="gramEnd"/>
      <w:r w:rsidRPr="006E38A0">
        <w:rPr>
          <w:rFonts w:ascii="Times New Roman" w:hAnsi="Times New Roman" w:cs="Times New Roman"/>
          <w:bCs/>
          <w:sz w:val="28"/>
          <w:szCs w:val="28"/>
        </w:rPr>
        <w:t xml:space="preserve"> СНД, ЄС)</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рівнях. З цього приводу Європейське поліцейське відомство вже забезпечує</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взаємодію правоохоронних органів держав-членів у сфері кримінальної розвідки.</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Європол не має у своєму розпорядженні власних джерел для накопичення</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розвідувальної інформації, а лише опирається на вже існуючі і діючі національні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розвідувальні структури і можливості держав-членів.</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Вдосконаленням поліцейського співробітництва при Європолі вважається</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ідея про створення спільних міжнародних слідчих груп для боротьби зі злочинами,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які відносяться до компетенції організації. Це здійснено відповідно до пропозиції</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прем'єр-міністра Великобританії Т. Блера (на зустрічі на вищому рівні в Темпері,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 xml:space="preserve">Фінляндія) про створення </w:t>
      </w:r>
      <w:r w:rsidRPr="006E38A0">
        <w:rPr>
          <w:rFonts w:ascii="Times New Roman" w:hAnsi="Times New Roman" w:cs="Times New Roman"/>
          <w:bCs/>
          <w:sz w:val="28"/>
          <w:szCs w:val="28"/>
        </w:rPr>
        <w:lastRenderedPageBreak/>
        <w:t>«суперполіцейських» сил у ЄС для боротьби з</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організованою злочинністю [</w:t>
      </w:r>
      <w:r w:rsidR="00BA3F92">
        <w:rPr>
          <w:rFonts w:ascii="Times New Roman" w:hAnsi="Times New Roman" w:cs="Times New Roman"/>
          <w:bCs/>
          <w:sz w:val="28"/>
          <w:szCs w:val="28"/>
          <w:lang w:val="uk-UA"/>
        </w:rPr>
        <w:t>60</w:t>
      </w:r>
      <w:r w:rsidRPr="006E38A0">
        <w:rPr>
          <w:rFonts w:ascii="Times New Roman" w:hAnsi="Times New Roman" w:cs="Times New Roman"/>
          <w:bCs/>
          <w:sz w:val="28"/>
          <w:szCs w:val="28"/>
        </w:rPr>
        <w:t>, с. 12 - 13].</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Для здійснення повноцінного співробітництва по лінії Європолу кожна</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держава-член ЄС повинна визначити в якості національного бюро окрему службу,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уповноважену від імені національного правоохоронного співтовариства</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контактувати з центральним представництвом організації в Гаазі. Наприклад, 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Федеративній Республіці Німеччині функції бюро за дорученням німецького уряду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реалізує Федеральне відомство кримінальної поліції (до речі, воно водночас</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виконує також функції Національного центрального бюро Інтерполу в Німеччині).</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Національні бюро покликані виконувати такі важливі завдання:</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за власною ініціативою надавати Європолу інформацію, необхідну для</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виконання нормативно передбачених функцій;</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надавати вичерпні відповіді на інформаційні, довідкові та</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консультативні запити із штаб-квартири Європолу;</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оцінювати для компетентних органів держави отриману інформацію та</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відомості з точки зору їхньої відповідності нормам національного права;</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направляти до центрального представництва Європолу консультативні,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інформаційні, довідкові та аналітичні матеріали;</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передавати поліцейську інформацію для акумуляції в загальній</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автоматизованій базі даних Європолу;</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наглядати за правомірністю (легітимністю) обміну інформацією</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каналами Європолу [</w:t>
      </w:r>
      <w:r w:rsidR="00BA3F92">
        <w:rPr>
          <w:rFonts w:ascii="Times New Roman" w:hAnsi="Times New Roman" w:cs="Times New Roman"/>
          <w:bCs/>
          <w:sz w:val="28"/>
          <w:szCs w:val="28"/>
          <w:lang w:val="uk-UA"/>
        </w:rPr>
        <w:t>6</w:t>
      </w:r>
      <w:r w:rsidRPr="006E38A0">
        <w:rPr>
          <w:rFonts w:ascii="Times New Roman" w:hAnsi="Times New Roman" w:cs="Times New Roman"/>
          <w:bCs/>
          <w:sz w:val="28"/>
          <w:szCs w:val="28"/>
        </w:rPr>
        <w:t>1, с. 4].</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Резюмуючи вищесказане, зазначимо, що Європейське поліцейське відомство</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 це не наднаціональна поліцейська організація із надзвичайними повноваженнями.</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Відомство позбавлене будь-яких виконавчих функцій. Його персонал не має права</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здійснювати кримінальне переслідування, затримувати злочинців або проводити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слідчі дії [</w:t>
      </w:r>
      <w:r w:rsidR="00BA3F92">
        <w:rPr>
          <w:rFonts w:ascii="Times New Roman" w:hAnsi="Times New Roman" w:cs="Times New Roman"/>
          <w:bCs/>
          <w:sz w:val="28"/>
          <w:szCs w:val="28"/>
          <w:lang w:val="uk-UA"/>
        </w:rPr>
        <w:t>62</w:t>
      </w:r>
      <w:r w:rsidRPr="006E38A0">
        <w:rPr>
          <w:rFonts w:ascii="Times New Roman" w:hAnsi="Times New Roman" w:cs="Times New Roman"/>
          <w:bCs/>
          <w:sz w:val="28"/>
          <w:szCs w:val="28"/>
        </w:rPr>
        <w:t>, с. 5].</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lastRenderedPageBreak/>
        <w:t>Європол задумано як єдину інформаційну базу даних, у якій містяться</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відомості про злочинців і злочини, що мали місце на території ЄС [</w:t>
      </w:r>
      <w:r w:rsidR="00BA3F92">
        <w:rPr>
          <w:rFonts w:ascii="Times New Roman" w:hAnsi="Times New Roman" w:cs="Times New Roman"/>
          <w:bCs/>
          <w:sz w:val="28"/>
          <w:szCs w:val="28"/>
          <w:lang w:val="uk-UA"/>
        </w:rPr>
        <w:t>62</w:t>
      </w:r>
      <w:r w:rsidRPr="006E38A0">
        <w:rPr>
          <w:rFonts w:ascii="Times New Roman" w:hAnsi="Times New Roman" w:cs="Times New Roman"/>
          <w:bCs/>
          <w:sz w:val="28"/>
          <w:szCs w:val="28"/>
        </w:rPr>
        <w:t>, с. 8]. Надалі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передбачається поступове розширення його функцій до надання оперативно-розшукових повноважень [</w:t>
      </w:r>
      <w:r w:rsidR="00BA3F92">
        <w:rPr>
          <w:rFonts w:ascii="Times New Roman" w:hAnsi="Times New Roman" w:cs="Times New Roman"/>
          <w:bCs/>
          <w:sz w:val="28"/>
          <w:szCs w:val="28"/>
          <w:lang w:val="uk-UA"/>
        </w:rPr>
        <w:t>63</w:t>
      </w:r>
      <w:r w:rsidRPr="006E38A0">
        <w:rPr>
          <w:rFonts w:ascii="Times New Roman" w:hAnsi="Times New Roman" w:cs="Times New Roman"/>
          <w:bCs/>
          <w:sz w:val="28"/>
          <w:szCs w:val="28"/>
        </w:rPr>
        <w:t>, с. 5]. В 2004 році Європол почав здійснювати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координацію слідчих дій між державами-членами ЄС.</w:t>
      </w:r>
    </w:p>
    <w:p w:rsidR="006E38A0" w:rsidRPr="006E38A0" w:rsidRDefault="006E38A0" w:rsidP="006E38A0">
      <w:pPr>
        <w:spacing w:line="360" w:lineRule="auto"/>
        <w:rPr>
          <w:rFonts w:ascii="Times New Roman" w:hAnsi="Times New Roman" w:cs="Times New Roman"/>
          <w:bCs/>
          <w:sz w:val="28"/>
          <w:szCs w:val="28"/>
        </w:rPr>
      </w:pPr>
      <w:r w:rsidRPr="006E38A0">
        <w:rPr>
          <w:rFonts w:ascii="Times New Roman" w:hAnsi="Times New Roman" w:cs="Times New Roman"/>
          <w:bCs/>
          <w:sz w:val="28"/>
          <w:szCs w:val="28"/>
        </w:rPr>
        <w:t>Європейське поліцейське відомство закріпило співробітництво 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правоохоронній діяльності шляхом підписання міжнародних угод з державами, що</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не є членами ЄС, і міжнародними організаціями: Сполученими Штатами Америки,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Світовою митною організацією (WCO), Європейським центром контролю за</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наркотиками і наркоманією (EMCDDA), Європейським центральним банком,</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Міжнародною організацією кримінальної поліції (Інтерполом). Для використання</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можливостей Європолу і розвитку міжнародного співробітництва в боротьбі із</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транснаціональними злочинами, зокрема підробкою європейської валюти «євро» 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платіжних карток аналогічну міжнародну угоду про співробітництво</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рекомендується підписати й Україні.</w:t>
      </w:r>
    </w:p>
    <w:p w:rsidR="00670CD5" w:rsidRDefault="006E38A0" w:rsidP="006E38A0">
      <w:pPr>
        <w:spacing w:line="360" w:lineRule="auto"/>
        <w:rPr>
          <w:rFonts w:ascii="Times New Roman" w:hAnsi="Times New Roman" w:cs="Times New Roman"/>
          <w:bCs/>
          <w:sz w:val="28"/>
          <w:szCs w:val="28"/>
          <w:lang w:val="uk-UA"/>
        </w:rPr>
      </w:pPr>
      <w:r w:rsidRPr="006E38A0">
        <w:rPr>
          <w:rFonts w:ascii="Times New Roman" w:hAnsi="Times New Roman" w:cs="Times New Roman"/>
          <w:bCs/>
          <w:sz w:val="28"/>
          <w:szCs w:val="28"/>
        </w:rPr>
        <w:t>Важливим і перспективним напрямом у галузі міжнародного співробітництва</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 боротьбі з фальшивомонетництвом є взаємодія Європейського поліцейського</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відомства з Міжнародною організацією кримінальної поліції. Між цими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організаціями ніякої офіційної угоди не укладено. Однак мають місце неодноразові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зустрічі між їхніми посадовими особами і взаємні запрошення на різноманітні</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зустрічі, що проводяться організаціями. Як правило, співробітництво здійснюється з</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питань обміну інформацією стосовно злочинців, у дослідженні криміногенної</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ситуації та розробці рекомендацій щодо спільних заходів з боротьби зі злочинністю</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на території держав-членів ЄС. Європол і Інтерпол надалі мають намір активізувати</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співробітництво шляхом обміну персоналом, проведенням спільної його</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підготовки [</w:t>
      </w:r>
      <w:r w:rsidR="00BA3F92">
        <w:rPr>
          <w:rFonts w:ascii="Times New Roman" w:hAnsi="Times New Roman" w:cs="Times New Roman"/>
          <w:bCs/>
          <w:sz w:val="28"/>
          <w:szCs w:val="28"/>
          <w:lang w:val="uk-UA"/>
        </w:rPr>
        <w:t>64</w:t>
      </w:r>
      <w:r w:rsidRPr="006E38A0">
        <w:rPr>
          <w:rFonts w:ascii="Times New Roman" w:hAnsi="Times New Roman" w:cs="Times New Roman"/>
          <w:bCs/>
          <w:sz w:val="28"/>
          <w:szCs w:val="28"/>
        </w:rPr>
        <w:t>, с. 7], [</w:t>
      </w:r>
      <w:r w:rsidR="00BA3F92">
        <w:rPr>
          <w:rFonts w:ascii="Times New Roman" w:hAnsi="Times New Roman" w:cs="Times New Roman"/>
          <w:bCs/>
          <w:sz w:val="28"/>
          <w:szCs w:val="28"/>
          <w:lang w:val="uk-UA"/>
        </w:rPr>
        <w:t>65</w:t>
      </w:r>
      <w:r w:rsidRPr="006E38A0">
        <w:rPr>
          <w:rFonts w:ascii="Times New Roman" w:hAnsi="Times New Roman" w:cs="Times New Roman"/>
          <w:bCs/>
          <w:sz w:val="28"/>
          <w:szCs w:val="28"/>
        </w:rPr>
        <w:t>, с. 263]. Така взаємодія міжнародних організацій</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повинна призвести до позитивних результатів у справі протидії</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фальшивомонетництву не лише в державах-членах ЄС, але й в усьому</w:t>
      </w:r>
      <w:r w:rsidR="00D0428E">
        <w:rPr>
          <w:rFonts w:ascii="Times New Roman" w:hAnsi="Times New Roman" w:cs="Times New Roman"/>
          <w:bCs/>
          <w:sz w:val="28"/>
          <w:szCs w:val="28"/>
          <w:lang w:val="uk-UA"/>
        </w:rPr>
        <w:t xml:space="preserve"> </w:t>
      </w:r>
      <w:r w:rsidRPr="006E38A0">
        <w:rPr>
          <w:rFonts w:ascii="Times New Roman" w:hAnsi="Times New Roman" w:cs="Times New Roman"/>
          <w:bCs/>
          <w:sz w:val="28"/>
          <w:szCs w:val="28"/>
        </w:rPr>
        <w:t>міжнародному співтоваристві.</w:t>
      </w:r>
    </w:p>
    <w:p w:rsidR="00F830D8" w:rsidRDefault="00F830D8">
      <w:pPr>
        <w:rPr>
          <w:rFonts w:ascii="Times New Roman" w:hAnsi="Times New Roman" w:cs="Times New Roman"/>
          <w:b/>
          <w:sz w:val="28"/>
          <w:szCs w:val="28"/>
          <w:lang w:val="uk-UA"/>
        </w:rPr>
      </w:pPr>
      <w:r w:rsidRPr="00F830D8">
        <w:rPr>
          <w:rFonts w:ascii="Times New Roman" w:hAnsi="Times New Roman" w:cs="Times New Roman"/>
          <w:b/>
          <w:sz w:val="28"/>
          <w:szCs w:val="28"/>
          <w:lang w:val="uk-UA"/>
        </w:rPr>
        <w:lastRenderedPageBreak/>
        <w:t>2.3. Форми співпраці Європолу та національних поліцейських служб</w:t>
      </w:r>
    </w:p>
    <w:p w:rsidR="00F830D8" w:rsidRPr="00D447BD" w:rsidRDefault="00F830D8" w:rsidP="00D447BD">
      <w:pPr>
        <w:spacing w:line="360" w:lineRule="auto"/>
        <w:rPr>
          <w:rFonts w:ascii="Times New Roman" w:hAnsi="Times New Roman" w:cs="Times New Roman"/>
          <w:b/>
          <w:sz w:val="28"/>
          <w:szCs w:val="28"/>
          <w:lang w:val="uk-UA"/>
        </w:rPr>
      </w:pPr>
    </w:p>
    <w:p w:rsidR="00C06474" w:rsidRDefault="00D67098" w:rsidP="00D447BD">
      <w:pPr>
        <w:spacing w:line="360" w:lineRule="auto"/>
        <w:rPr>
          <w:rFonts w:ascii="Times New Roman" w:hAnsi="Times New Roman" w:cs="Times New Roman"/>
          <w:sz w:val="28"/>
          <w:szCs w:val="28"/>
          <w:lang w:val="uk-UA"/>
        </w:rPr>
      </w:pPr>
      <w:r w:rsidRPr="00D67098">
        <w:rPr>
          <w:rFonts w:ascii="Times New Roman" w:hAnsi="Times New Roman" w:cs="Times New Roman"/>
          <w:sz w:val="28"/>
          <w:szCs w:val="28"/>
          <w:lang w:val="uk-UA"/>
        </w:rPr>
        <w:t>Підписання Україною у Люксембурзі Угоди про партнерство і співробітництво між ЄС та Україною офіційно проголосило прагнення нашої держави стати повė ноцінним учасником інтеграційних процесів народів Європ</w:t>
      </w:r>
      <w:r>
        <w:rPr>
          <w:rFonts w:ascii="Times New Roman" w:hAnsi="Times New Roman" w:cs="Times New Roman"/>
          <w:sz w:val="28"/>
          <w:szCs w:val="28"/>
          <w:lang w:val="uk-UA"/>
        </w:rPr>
        <w:t>и.</w:t>
      </w:r>
      <w:r w:rsidRPr="00D67098">
        <w:rPr>
          <w:rFonts w:ascii="Times New Roman" w:hAnsi="Times New Roman" w:cs="Times New Roman"/>
          <w:sz w:val="28"/>
          <w:szCs w:val="28"/>
          <w:lang w:val="uk-UA"/>
        </w:rPr>
        <w:t xml:space="preserve"> Стаття</w:t>
      </w:r>
      <w:r>
        <w:rPr>
          <w:rFonts w:ascii="Times New Roman" w:hAnsi="Times New Roman" w:cs="Times New Roman"/>
          <w:sz w:val="28"/>
          <w:szCs w:val="28"/>
          <w:lang w:val="uk-UA"/>
        </w:rPr>
        <w:t xml:space="preserve"> 6</w:t>
      </w:r>
      <w:r w:rsidRPr="00D67098">
        <w:rPr>
          <w:rFonts w:ascii="Times New Roman" w:hAnsi="Times New Roman" w:cs="Times New Roman"/>
          <w:sz w:val="28"/>
          <w:szCs w:val="28"/>
          <w:lang w:val="uk-UA"/>
        </w:rPr>
        <w:t xml:space="preserve"> документу закріпила основні принципові положення</w:t>
      </w:r>
      <w:r>
        <w:rPr>
          <w:rFonts w:ascii="Times New Roman" w:hAnsi="Times New Roman" w:cs="Times New Roman"/>
          <w:sz w:val="28"/>
          <w:szCs w:val="28"/>
          <w:lang w:val="uk-UA"/>
        </w:rPr>
        <w:t xml:space="preserve"> ЄС</w:t>
      </w:r>
      <w:r w:rsidRPr="00D67098">
        <w:rPr>
          <w:rFonts w:ascii="Times New Roman" w:hAnsi="Times New Roman" w:cs="Times New Roman"/>
          <w:sz w:val="28"/>
          <w:szCs w:val="28"/>
          <w:lang w:val="uk-UA"/>
        </w:rPr>
        <w:t xml:space="preserve"> які покладені в основу розвитку і зміцнення зв’язків між нашою державою і Європейським альянсом</w:t>
      </w:r>
      <w:r>
        <w:rPr>
          <w:rFonts w:ascii="Times New Roman" w:hAnsi="Times New Roman" w:cs="Times New Roman"/>
          <w:sz w:val="28"/>
          <w:szCs w:val="28"/>
          <w:lang w:val="uk-UA"/>
        </w:rPr>
        <w:t xml:space="preserve">. </w:t>
      </w:r>
      <w:r w:rsidRPr="00D67098">
        <w:rPr>
          <w:rFonts w:ascii="Times New Roman" w:hAnsi="Times New Roman" w:cs="Times New Roman"/>
          <w:sz w:val="28"/>
          <w:szCs w:val="28"/>
          <w:lang w:val="uk-UA"/>
        </w:rPr>
        <w:t>Зокрема</w:t>
      </w:r>
      <w:r>
        <w:rPr>
          <w:rFonts w:ascii="Times New Roman" w:hAnsi="Times New Roman" w:cs="Times New Roman"/>
          <w:sz w:val="28"/>
          <w:szCs w:val="28"/>
          <w:lang w:val="uk-UA"/>
        </w:rPr>
        <w:t xml:space="preserve"> </w:t>
      </w:r>
      <w:r w:rsidRPr="00D67098">
        <w:rPr>
          <w:rFonts w:ascii="Times New Roman" w:hAnsi="Times New Roman" w:cs="Times New Roman"/>
          <w:sz w:val="28"/>
          <w:szCs w:val="28"/>
          <w:lang w:val="uk-UA"/>
        </w:rPr>
        <w:t>це тісний регулярний політичний діалог України і ЄС задля формування ефективного співробітництва у питан</w:t>
      </w:r>
      <w:r>
        <w:rPr>
          <w:rFonts w:ascii="Times New Roman" w:hAnsi="Times New Roman" w:cs="Times New Roman"/>
          <w:sz w:val="28"/>
          <w:szCs w:val="28"/>
          <w:lang w:val="uk-UA"/>
        </w:rPr>
        <w:t xml:space="preserve">нях </w:t>
      </w:r>
      <w:r w:rsidRPr="00D67098">
        <w:rPr>
          <w:rFonts w:ascii="Times New Roman" w:hAnsi="Times New Roman" w:cs="Times New Roman"/>
          <w:sz w:val="28"/>
          <w:szCs w:val="28"/>
          <w:lang w:val="uk-UA"/>
        </w:rPr>
        <w:t>що стосуються зміцнення стабільності і безпеки в Європі додержання принципів демократії та сприяння правам людини</w:t>
      </w:r>
      <w:r>
        <w:rPr>
          <w:rFonts w:ascii="Times New Roman" w:hAnsi="Times New Roman" w:cs="Times New Roman"/>
          <w:sz w:val="28"/>
          <w:szCs w:val="28"/>
          <w:lang w:val="uk-UA"/>
        </w:rPr>
        <w:t>.</w:t>
      </w:r>
      <w:r w:rsidRPr="00D67098">
        <w:rPr>
          <w:rFonts w:ascii="Times New Roman" w:hAnsi="Times New Roman" w:cs="Times New Roman"/>
          <w:sz w:val="28"/>
          <w:szCs w:val="28"/>
          <w:lang w:val="uk-UA"/>
        </w:rPr>
        <w:t xml:space="preserve"> Зазначені положення стали основою для вироблення комплексного правового механізму двостороннього співробітництва між Україною та Об’єднаною Європою по багатьох напрямах розвитку економічної і гуманітарної сфер</w:t>
      </w:r>
      <w:r>
        <w:rPr>
          <w:rFonts w:ascii="Times New Roman" w:hAnsi="Times New Roman" w:cs="Times New Roman"/>
          <w:sz w:val="28"/>
          <w:szCs w:val="28"/>
          <w:lang w:val="uk-UA"/>
        </w:rPr>
        <w:t>.</w:t>
      </w:r>
    </w:p>
    <w:p w:rsidR="00D67098" w:rsidRPr="00D67098" w:rsidRDefault="00D67098" w:rsidP="00D67098">
      <w:pPr>
        <w:spacing w:line="360" w:lineRule="auto"/>
        <w:rPr>
          <w:rFonts w:ascii="Times New Roman" w:hAnsi="Times New Roman" w:cs="Times New Roman"/>
          <w:sz w:val="28"/>
          <w:szCs w:val="28"/>
          <w:lang w:val="uk-UA"/>
        </w:rPr>
      </w:pPr>
      <w:r w:rsidRPr="00D67098">
        <w:rPr>
          <w:rFonts w:ascii="Times New Roman" w:hAnsi="Times New Roman" w:cs="Times New Roman"/>
          <w:sz w:val="28"/>
          <w:szCs w:val="28"/>
          <w:lang w:val="uk-UA"/>
        </w:rPr>
        <w:t>Стаття 5 Рішення про Європолі від 6 квітня 2009 року і §2 статті 88 Договору про функціонування Європейського Союзу в Лісабонській редакції 2007 [46] встановлюють три групи функцій Європолу, тобто основних напрямків його практичної діяльності в сфері боротьби зі злочинністю:</w:t>
      </w:r>
    </w:p>
    <w:p w:rsidR="00D67098" w:rsidRDefault="00D67098" w:rsidP="00D67098">
      <w:pPr>
        <w:pStyle w:val="a4"/>
        <w:numPr>
          <w:ilvl w:val="0"/>
          <w:numId w:val="10"/>
        </w:numPr>
        <w:spacing w:line="360" w:lineRule="auto"/>
        <w:rPr>
          <w:rFonts w:ascii="Times New Roman" w:hAnsi="Times New Roman" w:cs="Times New Roman"/>
          <w:sz w:val="28"/>
          <w:szCs w:val="28"/>
          <w:lang w:val="uk-UA"/>
        </w:rPr>
      </w:pPr>
      <w:r w:rsidRPr="00D67098">
        <w:rPr>
          <w:rFonts w:ascii="Times New Roman" w:hAnsi="Times New Roman" w:cs="Times New Roman"/>
          <w:sz w:val="28"/>
          <w:szCs w:val="28"/>
          <w:lang w:val="uk-UA"/>
        </w:rPr>
        <w:t>Інформаційне сприяння розслідуванню злочинів;</w:t>
      </w:r>
    </w:p>
    <w:p w:rsidR="00D67098" w:rsidRDefault="00D67098" w:rsidP="00D67098">
      <w:pPr>
        <w:pStyle w:val="a4"/>
        <w:numPr>
          <w:ilvl w:val="0"/>
          <w:numId w:val="10"/>
        </w:numPr>
        <w:spacing w:line="360" w:lineRule="auto"/>
        <w:rPr>
          <w:rFonts w:ascii="Times New Roman" w:hAnsi="Times New Roman" w:cs="Times New Roman"/>
          <w:sz w:val="28"/>
          <w:szCs w:val="28"/>
          <w:lang w:val="uk-UA"/>
        </w:rPr>
      </w:pPr>
      <w:r w:rsidRPr="00D67098">
        <w:rPr>
          <w:rFonts w:ascii="Times New Roman" w:hAnsi="Times New Roman" w:cs="Times New Roman"/>
          <w:sz w:val="28"/>
          <w:szCs w:val="28"/>
          <w:lang w:val="uk-UA"/>
        </w:rPr>
        <w:t>Координація роботи національних слідчих органів;</w:t>
      </w:r>
    </w:p>
    <w:p w:rsidR="00D67098" w:rsidRPr="00D67098" w:rsidRDefault="00D67098" w:rsidP="00D67098">
      <w:pPr>
        <w:pStyle w:val="a4"/>
        <w:numPr>
          <w:ilvl w:val="0"/>
          <w:numId w:val="10"/>
        </w:numPr>
        <w:spacing w:line="360" w:lineRule="auto"/>
        <w:rPr>
          <w:rFonts w:ascii="Times New Roman" w:hAnsi="Times New Roman" w:cs="Times New Roman"/>
          <w:sz w:val="28"/>
          <w:szCs w:val="28"/>
          <w:lang w:val="uk-UA"/>
        </w:rPr>
      </w:pPr>
      <w:r w:rsidRPr="00D67098">
        <w:rPr>
          <w:rFonts w:ascii="Times New Roman" w:hAnsi="Times New Roman" w:cs="Times New Roman"/>
          <w:sz w:val="28"/>
          <w:szCs w:val="28"/>
          <w:lang w:val="uk-UA"/>
        </w:rPr>
        <w:t>Науково-технічне сприяння.</w:t>
      </w:r>
    </w:p>
    <w:p w:rsidR="00D67098" w:rsidRDefault="00D67098" w:rsidP="00D67098">
      <w:pPr>
        <w:spacing w:line="360" w:lineRule="auto"/>
        <w:rPr>
          <w:rFonts w:ascii="Times New Roman" w:hAnsi="Times New Roman" w:cs="Times New Roman"/>
          <w:sz w:val="28"/>
          <w:szCs w:val="28"/>
          <w:lang w:val="uk-UA"/>
        </w:rPr>
      </w:pPr>
      <w:r w:rsidRPr="00D67098">
        <w:rPr>
          <w:rFonts w:ascii="Times New Roman" w:hAnsi="Times New Roman" w:cs="Times New Roman"/>
          <w:sz w:val="28"/>
          <w:szCs w:val="28"/>
          <w:lang w:val="uk-UA"/>
        </w:rPr>
        <w:t>Дані функції визначають зміст і обсяг закріплених повноважень Європолу, а також права та обов'язки, покладені на компетентні органи країн-учасниць.</w:t>
      </w:r>
    </w:p>
    <w:p w:rsidR="00D67098" w:rsidRDefault="0060287B" w:rsidP="00D447BD">
      <w:pPr>
        <w:spacing w:line="360" w:lineRule="auto"/>
        <w:rPr>
          <w:rFonts w:ascii="Times New Roman" w:hAnsi="Times New Roman" w:cs="Times New Roman"/>
          <w:sz w:val="28"/>
          <w:szCs w:val="28"/>
          <w:lang w:val="uk-UA"/>
        </w:rPr>
      </w:pPr>
      <w:r w:rsidRPr="00D67098">
        <w:rPr>
          <w:rFonts w:ascii="Times New Roman" w:hAnsi="Times New Roman" w:cs="Times New Roman"/>
          <w:i/>
          <w:sz w:val="28"/>
          <w:szCs w:val="28"/>
          <w:lang w:val="uk-UA"/>
        </w:rPr>
        <w:t>1. Інформаційне сприяння розслідуванню преступленій.</w:t>
      </w:r>
    </w:p>
    <w:p w:rsidR="0060287B" w:rsidRPr="00D447BD" w:rsidRDefault="00D67098" w:rsidP="00D447BD">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Збі</w:t>
      </w:r>
      <w:r w:rsidR="0060287B" w:rsidRPr="00D447BD">
        <w:rPr>
          <w:rFonts w:ascii="Times New Roman" w:hAnsi="Times New Roman" w:cs="Times New Roman"/>
          <w:sz w:val="28"/>
          <w:szCs w:val="28"/>
          <w:lang w:val="uk-UA"/>
        </w:rPr>
        <w:t>р, зберігання, обробка, аналіз інформації та відомостей, і обмін інформацією та відомостями з метою розслідування злочинних діянь - найважливіша складова діяльності Європейської поліцейської організації з моменту його заснування і до цього дня.</w:t>
      </w:r>
    </w:p>
    <w:p w:rsidR="0060287B"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lastRenderedPageBreak/>
        <w:t>Інформаційне сприяння також проявляється: в невідкладному повідомленні компетентним органам держав-членів про факти, які їх стосуються, і негайне інформування їх про зв'язки, констатував між злочинами; сприяння розслідуванням в державах-членах, особливо, шляхом передачі національним відділам всієї доречної інформації з цього приводу; надання державам-членам відомостей і допомоги в аналізі, коли проходять великі міжнародні заходи; підготовка оцінок загрози, стратегічних аналізів і загальних доповідей, які стосуються його цілі, в тому числі оцінок загрози, яку породжує організованою злочинністю.</w:t>
      </w:r>
    </w:p>
    <w:p w:rsidR="0060287B"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На слушне міркування С.Ю. Кашкина, Європол - це, перш за все інформаційний центр, база даних, що надаються в спільне користування всіх країн ЄС, а при наявності спеціальних угод - і третіх країн [</w:t>
      </w:r>
      <w:r w:rsidR="00D67098">
        <w:rPr>
          <w:rFonts w:ascii="Times New Roman" w:hAnsi="Times New Roman" w:cs="Times New Roman"/>
          <w:sz w:val="28"/>
          <w:szCs w:val="28"/>
          <w:lang w:val="uk-UA"/>
        </w:rPr>
        <w:t>38</w:t>
      </w:r>
      <w:r w:rsidRPr="00D447BD">
        <w:rPr>
          <w:rFonts w:ascii="Times New Roman" w:hAnsi="Times New Roman" w:cs="Times New Roman"/>
          <w:sz w:val="28"/>
          <w:szCs w:val="28"/>
          <w:lang w:val="uk-UA"/>
        </w:rPr>
        <w:t>].</w:t>
      </w:r>
    </w:p>
    <w:p w:rsidR="0060287B"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Рішення про Європол встановлює три організаційно-правові форми для реалізації функцій Європолу в інформаційній сфері, службовці джерелами і каналами для отримання, обробки і поширення ним даних про вчинені або підготовлювані злочини: [</w:t>
      </w:r>
      <w:r w:rsidR="00D67098">
        <w:rPr>
          <w:rFonts w:ascii="Times New Roman" w:hAnsi="Times New Roman" w:cs="Times New Roman"/>
          <w:sz w:val="28"/>
          <w:szCs w:val="28"/>
          <w:lang w:val="uk-UA"/>
        </w:rPr>
        <w:t>58</w:t>
      </w:r>
      <w:r w:rsidRPr="00D447BD">
        <w:rPr>
          <w:rFonts w:ascii="Times New Roman" w:hAnsi="Times New Roman" w:cs="Times New Roman"/>
          <w:sz w:val="28"/>
          <w:szCs w:val="28"/>
          <w:lang w:val="uk-UA"/>
        </w:rPr>
        <w:t>]</w:t>
      </w:r>
    </w:p>
    <w:p w:rsidR="0060287B"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У державному апараті кожної країни ЄС функціонує спеціальний підрозділ - національний відділ зі зв'язків з Європолом, яке виступає в ролі «сполучного елемента» в контактах між Європолом і компетентними службами держав-членів (тобто з органами дізнання та попереднього слідства).</w:t>
      </w:r>
    </w:p>
    <w:p w:rsidR="0060287B"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 xml:space="preserve">Національні відділи служать одночасно і як джерело, і в ролі одержувача відомостей від Європолу. Національні відділи на підставі §4 статті 8 Рішення: за своєю власною ініціативою надають Європолу необхідну криміналістичну та іншу інформацію і відомості, які необхідні для здійснення його функцій; відповідають на сформульовані Європолом запити інформації, відомостей і рад; забезпечують оновлення інформації і відомостей; при дотриманні національного права роблять оцінку і передачу інформації та відомостей для компетентних органів; направляють Європолу запити про радах, інформації, відомостях та аналізах; повідомляють Європолу інформацію, призначену для </w:t>
      </w:r>
      <w:r w:rsidRPr="00D447BD">
        <w:rPr>
          <w:rFonts w:ascii="Times New Roman" w:hAnsi="Times New Roman" w:cs="Times New Roman"/>
          <w:sz w:val="28"/>
          <w:szCs w:val="28"/>
          <w:lang w:val="uk-UA"/>
        </w:rPr>
        <w:lastRenderedPageBreak/>
        <w:t>зберігання в його базах даних; забезпечують дотримання права при кожному своєму обміні інформацією з Європолом.</w:t>
      </w:r>
    </w:p>
    <w:p w:rsidR="0060287B"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Як адресатів, яким Європол направляє свої дані, національні відділи забезпечують їх передачу поліції, прокуратурі та іншим компетентним органам своєї держави-члена [</w:t>
      </w:r>
      <w:r w:rsidR="00D67098">
        <w:rPr>
          <w:rFonts w:ascii="Times New Roman" w:hAnsi="Times New Roman" w:cs="Times New Roman"/>
          <w:sz w:val="28"/>
          <w:szCs w:val="28"/>
          <w:lang w:val="uk-UA"/>
        </w:rPr>
        <w:t>66</w:t>
      </w:r>
      <w:r w:rsidRPr="00D447BD">
        <w:rPr>
          <w:rFonts w:ascii="Times New Roman" w:hAnsi="Times New Roman" w:cs="Times New Roman"/>
          <w:sz w:val="28"/>
          <w:szCs w:val="28"/>
          <w:lang w:val="uk-UA"/>
        </w:rPr>
        <w:t>].</w:t>
      </w:r>
    </w:p>
    <w:p w:rsidR="0060287B"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Національні відділи не зобов'язані надавати інформацію Європолу в наступних випадках: якщо може бути завдано шкоди суттєвим інтересам національної безпеки; якщо наражається на ризик досягнення результатів поточного розслідування, а також створюються умови, що ставлять під загрозу безпеку людей; якщо дана інформація стосується спеціальних розвідувальних служб або видів діяльності в сфері державної безпеки, а також інформація, яка є комерційною чи державною таємницею.</w:t>
      </w:r>
    </w:p>
    <w:p w:rsidR="0060287B" w:rsidRPr="00D447BD" w:rsidRDefault="0060287B" w:rsidP="00D447BD">
      <w:pPr>
        <w:spacing w:line="360" w:lineRule="auto"/>
        <w:rPr>
          <w:rFonts w:ascii="Times New Roman" w:hAnsi="Times New Roman" w:cs="Times New Roman"/>
          <w:sz w:val="28"/>
          <w:szCs w:val="28"/>
          <w:lang w:val="uk-UA"/>
        </w:rPr>
      </w:pPr>
      <w:r w:rsidRPr="0081279F">
        <w:rPr>
          <w:rFonts w:ascii="Times New Roman" w:hAnsi="Times New Roman" w:cs="Times New Roman"/>
          <w:i/>
          <w:sz w:val="28"/>
          <w:szCs w:val="28"/>
          <w:lang w:val="uk-UA"/>
        </w:rPr>
        <w:t>Офіцери по зв'язку.</w:t>
      </w:r>
      <w:r w:rsidRPr="00D447BD">
        <w:rPr>
          <w:rFonts w:ascii="Times New Roman" w:hAnsi="Times New Roman" w:cs="Times New Roman"/>
          <w:sz w:val="28"/>
          <w:szCs w:val="28"/>
          <w:lang w:val="uk-UA"/>
        </w:rPr>
        <w:t xml:space="preserve"> Держави-члени взаємодіють з Європолом не тільки зі своєї території (через національні відділи зв'язку), але і безпосередньо в штаб-квартирі Європейської поліцейської організації - в Гаазі. Національні відділи зв'язку (так, наприклад, у Великобританії це Національна Служба з розслідування - NCIS) повинні здійснювати обмін інформацією з Європолом, відповідати на його запити і забезпечувати відповідність національному законодавству [</w:t>
      </w:r>
      <w:r w:rsidR="0081279F">
        <w:rPr>
          <w:rFonts w:ascii="Times New Roman" w:hAnsi="Times New Roman" w:cs="Times New Roman"/>
          <w:sz w:val="28"/>
          <w:szCs w:val="28"/>
          <w:lang w:val="uk-UA"/>
        </w:rPr>
        <w:t>58</w:t>
      </w:r>
      <w:r w:rsidRPr="00D447BD">
        <w:rPr>
          <w:rFonts w:ascii="Times New Roman" w:hAnsi="Times New Roman" w:cs="Times New Roman"/>
          <w:sz w:val="28"/>
          <w:szCs w:val="28"/>
          <w:lang w:val="uk-UA"/>
        </w:rPr>
        <w:t>].</w:t>
      </w:r>
    </w:p>
    <w:p w:rsidR="0060287B"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Кожна країна призначає і відряджає спеціальне посадова особа, яка на постійній основі працює при Європолі в офіційному місці знаходження поліцейської організації. Ці посадові особи називаються «офіцери по зв'язку» [</w:t>
      </w:r>
      <w:r w:rsidR="0081279F">
        <w:rPr>
          <w:rFonts w:ascii="Times New Roman" w:hAnsi="Times New Roman" w:cs="Times New Roman"/>
          <w:sz w:val="28"/>
          <w:szCs w:val="28"/>
          <w:lang w:val="uk-UA"/>
        </w:rPr>
        <w:t>67</w:t>
      </w:r>
      <w:r w:rsidRPr="00D447BD">
        <w:rPr>
          <w:rFonts w:ascii="Times New Roman" w:hAnsi="Times New Roman" w:cs="Times New Roman"/>
          <w:sz w:val="28"/>
          <w:szCs w:val="28"/>
          <w:lang w:val="uk-UA"/>
        </w:rPr>
        <w:t>].</w:t>
      </w:r>
    </w:p>
    <w:p w:rsidR="0060287B"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 xml:space="preserve">Офіцери по зв'язку виступають в якості посередників в контактах Європолу, з одного боку, і уповноважених національних відділів держав-членів з іншого, і виконують таку роботу: передають Європолу інформацію, що надходить від вихідних національних відділів; повідомляють вихідним національним відділам інформацію, що надходить від Європолу; співпрацюють з персоналом Європолу, повідомляючи йому інформацію і даючи йому поради; сприяють обміну інформацією, що надходить від своїх </w:t>
      </w:r>
      <w:r w:rsidRPr="00D447BD">
        <w:rPr>
          <w:rFonts w:ascii="Times New Roman" w:hAnsi="Times New Roman" w:cs="Times New Roman"/>
          <w:sz w:val="28"/>
          <w:szCs w:val="28"/>
          <w:lang w:val="uk-UA"/>
        </w:rPr>
        <w:lastRenderedPageBreak/>
        <w:t>національних органів, з офіцерами по зв'язку інших держав-членів, під свою відповідальність і відповідно до національного права. Подібні двосторонні обміни інформацією також можуть належати до злочинів, які не підвідомчим Європолу, якщо це дозволяє національне право.</w:t>
      </w:r>
    </w:p>
    <w:p w:rsidR="00F830D8" w:rsidRPr="00D447BD" w:rsidRDefault="0060287B"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На офіцерів по зв'язку, які утворюють національні бюро по зв'язку при Європолі, їх національним відділом покладається відповідальність за представлення його інтересів у Європолі відповідно до національного права вихідного держави-члена та положенням, що підлягає застосуванню до функціонування Європолу</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Безпосередньо в штаб-квартирі Європолу офіцери по зв'язку отримують доступ до Інформаційної системи Європолу.</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Таким чином, офіцери по зв'язку вносять величезний вклад в координацію слідчих дій, що проводяться кількома державами-членами, вироблення єдиної стратегії і тактики попереднього розслідування, а також оперативно-розшукових заходів. У штаті Європолу приблизно 625 співробітників, які представляють усі держави-члени ЄС. З них понад 80 - офіцери по зв'язку Європолу, що представляють різні правоохоронні структури (поліцію, митницю, жандармерію, імміграційну службу і інші).</w:t>
      </w:r>
    </w:p>
    <w:p w:rsidR="00D447BD" w:rsidRPr="00D447BD" w:rsidRDefault="00D447BD" w:rsidP="00D447BD">
      <w:pPr>
        <w:spacing w:line="360" w:lineRule="auto"/>
        <w:rPr>
          <w:rFonts w:ascii="Times New Roman" w:hAnsi="Times New Roman" w:cs="Times New Roman"/>
          <w:sz w:val="28"/>
          <w:szCs w:val="28"/>
          <w:lang w:val="uk-UA"/>
        </w:rPr>
      </w:pPr>
      <w:r w:rsidRPr="0081279F">
        <w:rPr>
          <w:rFonts w:ascii="Times New Roman" w:hAnsi="Times New Roman" w:cs="Times New Roman"/>
          <w:i/>
          <w:sz w:val="28"/>
          <w:szCs w:val="28"/>
          <w:lang w:val="uk-UA"/>
        </w:rPr>
        <w:t>Інформаційна система Європолу.</w:t>
      </w:r>
      <w:r w:rsidRPr="00D447BD">
        <w:rPr>
          <w:rFonts w:ascii="Times New Roman" w:hAnsi="Times New Roman" w:cs="Times New Roman"/>
          <w:sz w:val="28"/>
          <w:szCs w:val="28"/>
          <w:lang w:val="uk-UA"/>
        </w:rPr>
        <w:t xml:space="preserve"> Стаття 11</w:t>
      </w:r>
      <w:r w:rsidR="0081279F">
        <w:rPr>
          <w:rFonts w:ascii="Times New Roman" w:hAnsi="Times New Roman" w:cs="Times New Roman"/>
          <w:sz w:val="28"/>
          <w:szCs w:val="28"/>
          <w:lang w:val="uk-UA"/>
        </w:rPr>
        <w:t xml:space="preserve"> </w:t>
      </w:r>
      <w:r w:rsidRPr="00D447BD">
        <w:rPr>
          <w:rFonts w:ascii="Times New Roman" w:hAnsi="Times New Roman" w:cs="Times New Roman"/>
          <w:sz w:val="28"/>
          <w:szCs w:val="28"/>
          <w:lang w:val="uk-UA"/>
        </w:rPr>
        <w:t>Р</w:t>
      </w:r>
      <w:r w:rsidR="0081279F">
        <w:rPr>
          <w:rFonts w:ascii="Times New Roman" w:hAnsi="Times New Roman" w:cs="Times New Roman"/>
          <w:sz w:val="28"/>
          <w:szCs w:val="28"/>
          <w:lang w:val="uk-UA"/>
        </w:rPr>
        <w:t>і</w:t>
      </w:r>
      <w:r w:rsidRPr="00D447BD">
        <w:rPr>
          <w:rFonts w:ascii="Times New Roman" w:hAnsi="Times New Roman" w:cs="Times New Roman"/>
          <w:sz w:val="28"/>
          <w:szCs w:val="28"/>
          <w:lang w:val="uk-UA"/>
        </w:rPr>
        <w:t>шен</w:t>
      </w:r>
      <w:r w:rsidR="0081279F">
        <w:rPr>
          <w:rFonts w:ascii="Times New Roman" w:hAnsi="Times New Roman" w:cs="Times New Roman"/>
          <w:sz w:val="28"/>
          <w:szCs w:val="28"/>
          <w:lang w:val="uk-UA"/>
        </w:rPr>
        <w:t>н</w:t>
      </w:r>
      <w:r w:rsidRPr="00D447BD">
        <w:rPr>
          <w:rFonts w:ascii="Times New Roman" w:hAnsi="Times New Roman" w:cs="Times New Roman"/>
          <w:sz w:val="28"/>
          <w:szCs w:val="28"/>
          <w:lang w:val="uk-UA"/>
        </w:rPr>
        <w:t>я про Європол передбачає створення в рамках Європолу Інформаційної системи для збору, обробки і передачі інформації.</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Дана система складається з трьох елементів [6</w:t>
      </w:r>
      <w:r w:rsidR="0081279F">
        <w:rPr>
          <w:rFonts w:ascii="Times New Roman" w:hAnsi="Times New Roman" w:cs="Times New Roman"/>
          <w:sz w:val="28"/>
          <w:szCs w:val="28"/>
          <w:lang w:val="uk-UA"/>
        </w:rPr>
        <w:t>8</w:t>
      </w:r>
      <w:r w:rsidRPr="00D447BD">
        <w:rPr>
          <w:rFonts w:ascii="Times New Roman" w:hAnsi="Times New Roman" w:cs="Times New Roman"/>
          <w:sz w:val="28"/>
          <w:szCs w:val="28"/>
          <w:lang w:val="uk-UA"/>
        </w:rPr>
        <w:t>]:</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Власне інформаційної системи, яка поповнюється відповідними файлами міждержавних органів карного розшуку. В Інформаційній системі Європолу можуть оброблятися виключно дані, необхідні для виконання функцій Європолу. Включаються дані відносяться:</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а) до осіб, які відповідно до національного права відповідної держави-члена підозрюються в скоєнні злочину або співучасті в злочині, підвідомчого Європолу, або які були засуджені за подібний злочин;</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lastRenderedPageBreak/>
        <w:t>b) до осіб, щодо яких існують конкретні ознаки або серйозні підстави вважати відповідно до національного права відповідної держави-члена, що вони будуть чинити злочини, підвідомчі Європолу.</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Право безпосередньо включати дані в Інформаційну систему Європолу та шукати дані в цій системі надається національним відділам, офіцерам по зв'язку, Директору, заступникам директора, а також належним чином уповноваженому персоналу Європолу. Європол може шукати дані, коли це необхідно для виконання строго певного завдання. Пошуки, які здійснюються національними відділами та офіцерами по зв'язку, проходять згідно із законодавчими, регламентарних і адміністративним положенням, а також процедурам тієї сторони, яка їх здійснює.</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Відомості в систему надходять з національних відділів по зв'язках, а також заноситься самим Європолом на основі даних зі своїх джерел, в тому числі отриманих від третіх країн.</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Аналітичної системи [</w:t>
      </w:r>
      <w:r w:rsidR="0081279F">
        <w:rPr>
          <w:rFonts w:ascii="Times New Roman" w:hAnsi="Times New Roman" w:cs="Times New Roman"/>
          <w:sz w:val="28"/>
          <w:szCs w:val="28"/>
          <w:lang w:val="uk-UA"/>
        </w:rPr>
        <w:t>4</w:t>
      </w:r>
      <w:r w:rsidRPr="00D447BD">
        <w:rPr>
          <w:rFonts w:ascii="Times New Roman" w:hAnsi="Times New Roman" w:cs="Times New Roman"/>
          <w:sz w:val="28"/>
          <w:szCs w:val="28"/>
          <w:lang w:val="uk-UA"/>
        </w:rPr>
        <w:t xml:space="preserve">1], куди заносяться робочі картотеки з метою аналізу. Робочі картотеки служать інструментом для обробки і систематизації даних, які необхідні для розкриття конкретних злочинів, підвідомчих Європолу. Робочі картотеки містять такі відомості: особисті дані; фізичне опис (особливі прикмети: шрами, татуювання та ін.); засоби ідентифікації (різні документи, відбитки пальців, результати ДНК і ін.); заняття і навички (освіта, кваліфікація, знання іноземних мов та ін.); економічна і фінансова інформація (банківські рахунки, готівка активи, дані про власність, ІПН та ін.); динамічна характеристика особистості (образ життя, поведінка, місця частого відвідування, наявність зброї, зловживання наркотиками і ін.); використовувані засоби повідомлення (телефон, факс, інтернет-зв'язок та ін.); засоби пересування; посилання на інші бази даних, в якому є інформація про особу (поліція, митні органи, міжнародні організації та ін.). У них можуть включатися відомості як про осіб, зазначених вище (підозрюваних, засуджених або передбачуваних злочинців), так і про інших індивідів, які в тій </w:t>
      </w:r>
      <w:r w:rsidRPr="00D447BD">
        <w:rPr>
          <w:rFonts w:ascii="Times New Roman" w:hAnsi="Times New Roman" w:cs="Times New Roman"/>
          <w:sz w:val="28"/>
          <w:szCs w:val="28"/>
          <w:lang w:val="uk-UA"/>
        </w:rPr>
        <w:lastRenderedPageBreak/>
        <w:t>або іншій якості, виявилася втягнутою в злочин: свідки, потерпілі, зв'язкові та супроводжуючі особи, а також досвідчені особи.</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Дані про приватне життя повинні оброблятися і поширюватися з особливою обережністю. У зв'язку з цим Рішення встановлює досить жорсткі правила для створення і використання подібних картотек, а зацікавлені особи наділяються правом звернення до Європолу з метою перевірки, а при необхідності виправлення належних до них персональних даних;</w:t>
      </w:r>
    </w:p>
    <w:p w:rsidR="00F830D8" w:rsidRPr="00D447BD" w:rsidRDefault="00D447BD" w:rsidP="00D447BD">
      <w:pPr>
        <w:spacing w:line="360" w:lineRule="auto"/>
        <w:rPr>
          <w:rFonts w:ascii="Times New Roman" w:hAnsi="Times New Roman" w:cs="Times New Roman"/>
          <w:sz w:val="28"/>
          <w:szCs w:val="28"/>
          <w:lang w:val="uk-UA"/>
        </w:rPr>
      </w:pPr>
      <w:r w:rsidRPr="0081279F">
        <w:rPr>
          <w:rFonts w:ascii="Times New Roman" w:hAnsi="Times New Roman" w:cs="Times New Roman"/>
          <w:i/>
          <w:sz w:val="28"/>
          <w:szCs w:val="28"/>
          <w:lang w:val="uk-UA"/>
        </w:rPr>
        <w:t>Системи індексів (покажчиків).</w:t>
      </w:r>
      <w:r w:rsidRPr="00D447BD">
        <w:rPr>
          <w:rFonts w:ascii="Times New Roman" w:hAnsi="Times New Roman" w:cs="Times New Roman"/>
          <w:sz w:val="28"/>
          <w:szCs w:val="28"/>
          <w:lang w:val="uk-UA"/>
        </w:rPr>
        <w:t xml:space="preserve"> Система індексів є елементом, що доповнює систему робочих картотек і полегшують користування нею. За допомогою цієї системи офіцери по зв'язку можуть здійснювати швидкий пошук інформації про злочини, які зачіпають їх держави-члени. Правило користування системою індексів визначаються Адміністративною радою.</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Кожна держава-член спільно з Європолом вживають заходів щодо Інформаційної системи обробки даних в Європолі, які повинні [</w:t>
      </w:r>
      <w:r w:rsidR="0081279F">
        <w:rPr>
          <w:rFonts w:ascii="Times New Roman" w:hAnsi="Times New Roman" w:cs="Times New Roman"/>
          <w:sz w:val="28"/>
          <w:szCs w:val="28"/>
          <w:lang w:val="uk-UA"/>
        </w:rPr>
        <w:t>46</w:t>
      </w:r>
      <w:r w:rsidRPr="00D447BD">
        <w:rPr>
          <w:rFonts w:ascii="Times New Roman" w:hAnsi="Times New Roman" w:cs="Times New Roman"/>
          <w:sz w:val="28"/>
          <w:szCs w:val="28"/>
          <w:lang w:val="uk-UA"/>
        </w:rPr>
        <w:t>]: перепинити доступ до пристроїв, що обробляють особисті дані; не допускати, щоб носії даних можна було читати, копіювати, змінювати або прати, не маючи на це право (контроль за носіями даних); перешкоджати тому, щоб Інформаційну систему обробки даних за допомогою пристроїв можна було використовувати для передачі даних особам, які не мають на це права (контроль користувача); гарантувати, щоб можна було перевіряти і встановлювати, в які місця органи можуть передавати персональні відомості (контроль передачі відомостей); забезпечувати, щоб використовувані системи в разі порушень можна було негайно відновлювати; забезпечувати, щоб функціонування системи протікало без помилок, і щоб накопичені дані не підробляли через неправильні дій системи (непідробленість).</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Персональні дані з інформаційної системи, аналітичної системи і системи індексів можуть передаватися або використовуватися компетентними органами держав-членів ЄС тільки з метою попередження і боротьби зі злочинністю, яка підпадає під юрисдикцію Європолу.</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lastRenderedPageBreak/>
        <w:t>Європол може запитувати інформацію з цілого ряду органів: органів ЄС, наприклад, Європейської Комісії [</w:t>
      </w:r>
      <w:r w:rsidR="0081279F">
        <w:rPr>
          <w:rFonts w:ascii="Times New Roman" w:hAnsi="Times New Roman" w:cs="Times New Roman"/>
          <w:sz w:val="28"/>
          <w:szCs w:val="28"/>
          <w:lang w:val="uk-UA"/>
        </w:rPr>
        <w:t>69</w:t>
      </w:r>
      <w:r w:rsidRPr="00D447BD">
        <w:rPr>
          <w:rFonts w:ascii="Times New Roman" w:hAnsi="Times New Roman" w:cs="Times New Roman"/>
          <w:sz w:val="28"/>
          <w:szCs w:val="28"/>
          <w:lang w:val="uk-UA"/>
        </w:rPr>
        <w:t>]; інших органів, заснованих в рамках ЄС, наприклад, Шенгенської Інформаційної Системи або Митної Інформаційної Системи; органів, заснованих на угоді між двома або більше країнами-членами ЄС; «Третіх країн», наприклад, США; міжнародних організацій та їх керівних органів, наприклад Всесвітньої митної організації; Міжнародної організації кримінальної поліції - Інтерполу.</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Європол і держави-члени ЄС забезпечують, щоб необхідна в засекречування інформація захищалася. З цією метою Рада ЄС приймає Положення про конфіденційність, які розробляються Адміністративною радою Європолу [</w:t>
      </w:r>
      <w:r w:rsidR="0081279F">
        <w:rPr>
          <w:rFonts w:ascii="Times New Roman" w:hAnsi="Times New Roman" w:cs="Times New Roman"/>
          <w:sz w:val="28"/>
          <w:szCs w:val="28"/>
          <w:lang w:val="uk-UA"/>
        </w:rPr>
        <w:t>7</w:t>
      </w:r>
      <w:r w:rsidRPr="00D447BD">
        <w:rPr>
          <w:rFonts w:ascii="Times New Roman" w:hAnsi="Times New Roman" w:cs="Times New Roman"/>
          <w:sz w:val="28"/>
          <w:szCs w:val="28"/>
          <w:lang w:val="uk-UA"/>
        </w:rPr>
        <w:t>0].</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У практичній діяльності інформаційне сприяння, що надається Європолом державам-членам ЄС у розслідуванні злочинів, сприяє швидкому виявленню та розкриттю кримінальних справ. Наочним прикладом можуть служити наступні операції:</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Так, завдяки інформації, переданої Європолом Національної поліції Польщі 14 квітня 2009 р Любліні була розкрита діяльність підпільної організації з виробництва підроблених банкнот номіналом в 50, 100 євро [</w:t>
      </w:r>
      <w:r w:rsidR="0081279F">
        <w:rPr>
          <w:rFonts w:ascii="Times New Roman" w:hAnsi="Times New Roman" w:cs="Times New Roman"/>
          <w:sz w:val="28"/>
          <w:szCs w:val="28"/>
          <w:lang w:val="uk-UA"/>
        </w:rPr>
        <w:t>68</w:t>
      </w:r>
      <w:r w:rsidRPr="00D447BD">
        <w:rPr>
          <w:rFonts w:ascii="Times New Roman" w:hAnsi="Times New Roman" w:cs="Times New Roman"/>
          <w:sz w:val="28"/>
          <w:szCs w:val="28"/>
          <w:lang w:val="uk-UA"/>
        </w:rPr>
        <w:t>]. З метою розкриття даного злочину, з липня 2008 р по квітень 2009 р правоохоронні органи Польщі і Європол здійснювали інформаційний обмін щодо діяльності цієї злочинної групи. В результаті операції було заарештовано 27 підозрюваних, конфісковані обладнання та сировина, яка використовується для виробництва підроблених банкнот. Дана операція проводилася правоохоронними органами Польщі спільно з співробітниками Європолу. Оперативний аналіз, проведений Європолом ідентифікував зв'язку з іншими державами-членами, де злочинці активно збували підроблені грошові банкноти. Експертами Європол також була надана аналітична і технічна допомога Національної поліції Польщі. Згідно з оцінкою експертів Європолу банкноти мали середню якість і були головним чином розподілені в прикордонних з Польщею державах.</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lastRenderedPageBreak/>
        <w:t>Так, за оперативною інформацією переданої Європолом правоохоронним органам Румунії на початку лютого 2011 року було проведено спільну операцію відразу в декількох містах Румунії, в результаті чого була розкрита злочинна організація, яка промишляла шахрайством кредитних карт. [</w:t>
      </w:r>
      <w:r w:rsidR="0081279F">
        <w:rPr>
          <w:rFonts w:ascii="Times New Roman" w:hAnsi="Times New Roman" w:cs="Times New Roman"/>
          <w:sz w:val="28"/>
          <w:szCs w:val="28"/>
          <w:lang w:val="uk-UA"/>
        </w:rPr>
        <w:t>71</w:t>
      </w:r>
      <w:r w:rsidRPr="00D447BD">
        <w:rPr>
          <w:rFonts w:ascii="Times New Roman" w:hAnsi="Times New Roman" w:cs="Times New Roman"/>
          <w:sz w:val="28"/>
          <w:szCs w:val="28"/>
          <w:lang w:val="uk-UA"/>
        </w:rPr>
        <w:t>] П'ять членів організованої злочинної групи були заарештовані, у яких були конфісковані кілька десятків кредитних карт. Під час обшуків було вилучено великі суми грошей (50 000 євро, 50 000 доларів США, 15 000 фунтів стерлінгів Великобританії), а також незаконно придбане майно. В результаті розслідування з'ясувалося, що злочинці використовували спеціальний пристрій копіювання, через які вони могли переглядати реквізити кредитних карт. Це відбувалося за допомогою маленького електронного пристрою, незаконно встановленого, наприклад, в терміналі оплати бензозаправної станції, пов'язаної з бензиновим насосом, через який злочинці могли опанувати інформацією кредитної картки. Інший метод, коли даний пристрій злочинці поміщали в гніздо для плати Банкомату, який також копіює особистий ідентифікаційний номер користувача з магнітної смуги. Потім отримані дані кредитних карт передавалися спільникам з метою переведення в готівку грошей, яке відбувалося не тільки в Румунії, але також і на території інших європейських країн, таких як Польща, Швеція, Великобританія та ін.</w:t>
      </w:r>
    </w:p>
    <w:p w:rsidR="00F830D8"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Збір і аналіз інформації, виконаний Європолом був вкрай важливий, для встановлення зв'язку між спільниками цієї злочинної групи.</w:t>
      </w:r>
    </w:p>
    <w:p w:rsidR="00D447BD" w:rsidRPr="0081279F" w:rsidRDefault="00D447BD" w:rsidP="00D447BD">
      <w:pPr>
        <w:spacing w:line="360" w:lineRule="auto"/>
        <w:rPr>
          <w:rFonts w:ascii="Times New Roman" w:hAnsi="Times New Roman" w:cs="Times New Roman"/>
          <w:i/>
          <w:sz w:val="28"/>
          <w:szCs w:val="28"/>
          <w:lang w:val="uk-UA"/>
        </w:rPr>
      </w:pPr>
      <w:r w:rsidRPr="0081279F">
        <w:rPr>
          <w:rFonts w:ascii="Times New Roman" w:hAnsi="Times New Roman" w:cs="Times New Roman"/>
          <w:i/>
          <w:sz w:val="28"/>
          <w:szCs w:val="28"/>
          <w:lang w:val="uk-UA"/>
        </w:rPr>
        <w:t>2. Координація діяльності національних слідчих органів.</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Відповідно до пункту «d» §1 статті 5 Рішення про Європолі, а також з пунктом «b» §2 статті 88 Договору про функціонування Європейського Союзу в редакції Лісабонського договору 2007 р Європейський парламент і Рада, ухвалюючи за допомогою регламентів відповідно до звичайної законодавчою процедурою уповноважують Європол сприяти координації, організації і проведенні розслідувань і оперативних заходів, проведених спільно з органами держав-членів або в рамках спільних слідчих груп, при необхідності, у взаємодій ЧИННИМ за участю представників Євроюст [</w:t>
      </w:r>
      <w:r w:rsidR="0081279F">
        <w:rPr>
          <w:rFonts w:ascii="Times New Roman" w:hAnsi="Times New Roman" w:cs="Times New Roman"/>
          <w:sz w:val="28"/>
          <w:szCs w:val="28"/>
          <w:lang w:val="uk-UA"/>
        </w:rPr>
        <w:t>72</w:t>
      </w:r>
      <w:r w:rsidRPr="00D447BD">
        <w:rPr>
          <w:rFonts w:ascii="Times New Roman" w:hAnsi="Times New Roman" w:cs="Times New Roman"/>
          <w:sz w:val="28"/>
          <w:szCs w:val="28"/>
          <w:lang w:val="uk-UA"/>
        </w:rPr>
        <w:t>].</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lastRenderedPageBreak/>
        <w:t>Координація роботи правоохоронних органів проводиться Європолом, головним чином, у формі регулярних контактів офіцерів по зв'язку, відряджених при ньому різними державами-членами, а також шляхом нарад керівників національних відділів по зв'язках з Європолом. В кінці 2000 року Рада ЄС із зазначених питань прийняв дві рекомендації:</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1. Рекомендація державам-членам від 30.11.2000 р «Про підтримку Європолом об'єднаних слідчих груп, утвореними державами-членами» [</w:t>
      </w:r>
      <w:r w:rsidR="0081279F">
        <w:rPr>
          <w:rFonts w:ascii="Times New Roman" w:hAnsi="Times New Roman" w:cs="Times New Roman"/>
          <w:sz w:val="28"/>
          <w:szCs w:val="28"/>
          <w:lang w:val="uk-UA"/>
        </w:rPr>
        <w:t>73</w:t>
      </w:r>
      <w:r w:rsidRPr="00D447BD">
        <w:rPr>
          <w:rFonts w:ascii="Times New Roman" w:hAnsi="Times New Roman" w:cs="Times New Roman"/>
          <w:sz w:val="28"/>
          <w:szCs w:val="28"/>
          <w:lang w:val="uk-UA"/>
        </w:rPr>
        <w:t>].</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Дана рекомендація регулює питання сприяння Європолу об'єднаним слідчим групам з різних країн ЄС. Відповідно до ст.4 Рекомендації, об'єднані слідчі групи можуть бути утворені за взаємною згодою компетентних органів влади двох або більше держав-членів, з певною метою і в обмеженому проміжку часу, для проведення кримінальних розслідувань в одному або більше державах-членах. «Починаючи з 2002 р Європол має право брати участь в спільних розслідуваннях країн-учасниць, а також вимагати від них проведення розслідувань» [</w:t>
      </w:r>
      <w:r w:rsidR="00F15673">
        <w:rPr>
          <w:rFonts w:ascii="Times New Roman" w:hAnsi="Times New Roman" w:cs="Times New Roman"/>
          <w:sz w:val="28"/>
          <w:szCs w:val="28"/>
          <w:lang w:val="uk-UA"/>
        </w:rPr>
        <w:t>74</w:t>
      </w:r>
      <w:r w:rsidRPr="00D447BD">
        <w:rPr>
          <w:rFonts w:ascii="Times New Roman" w:hAnsi="Times New Roman" w:cs="Times New Roman"/>
          <w:sz w:val="28"/>
          <w:szCs w:val="28"/>
          <w:lang w:val="uk-UA"/>
        </w:rPr>
        <w:t>]. Об'єднані слідчі групи утворюються в наступних випадках: 1) коли скоєно злочин, що вимагає серйозне і складне розслідування по ньому; 2) коли скоєно злочин, обставини якого вимагає скоординованого дії або має зв'язок з іншими державами;</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Європол проводить регулярні консультації об'єднаним слідчим групам щодо методів проведення розслідування. Величезну допомогу слідчим групам надає аналітичний відділ Європолу. Свідченням цього можуть служити різні зустрічі експертів.</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Так, 15 - 16 грудня 2008 р Гаазі відбулася четверта зустріч експертів [52] з метою обговорення питань перспективи організації та діяльності об'єднаних слідчих груп. На зустрічі були присутні експерти від держав-членів, представники секретаріату Ради ЄС та Комісії.</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 xml:space="preserve">Директор Європолу заявив про те, що об'єднані слідчі групи - дуже важливий інструмент для боротьби з міжнародною організованою злочинністю в ЄС. Директор Євроюсту також зазначив, що «є висхідна тенденція і гостра потреба у використанні об'єднаних слідчих груп», як </w:t>
      </w:r>
      <w:r w:rsidRPr="00D447BD">
        <w:rPr>
          <w:rFonts w:ascii="Times New Roman" w:hAnsi="Times New Roman" w:cs="Times New Roman"/>
          <w:sz w:val="28"/>
          <w:szCs w:val="28"/>
          <w:lang w:val="uk-UA"/>
        </w:rPr>
        <w:lastRenderedPageBreak/>
        <w:t>цінного інструменту для проведення міжнародних розслідувань і судового переслідування.</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За підсумками зустрічі, були названі переваги використання об'єднаних слідчих груп: здатність обмінюватися інформацією безпосередньо між слідчими без потреби в формальних запитах; здатність скоординувати зусилля на місці; здатність побудувати взаємну довіру між співробітниками правоохоронних органів з різних юрисдикцій, які розслідують один і той же злочин; здатність для Європолу та Євроюсту бути пов'язаними з прямою підтримкою і допомогою з боку об'єднаних слідчих груп.</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Прикладом спільних дій, може служити операція, проведена 8 квітня 2010 р об'єднаної слідчою групою по розкриттю злочинної організації, яка спеціалізувалася на злочинах проти неповнолітніх [</w:t>
      </w:r>
      <w:r w:rsidR="00F15673">
        <w:rPr>
          <w:rFonts w:ascii="Times New Roman" w:hAnsi="Times New Roman" w:cs="Times New Roman"/>
          <w:sz w:val="28"/>
          <w:szCs w:val="28"/>
          <w:lang w:val="uk-UA"/>
        </w:rPr>
        <w:t>75</w:t>
      </w:r>
      <w:r w:rsidRPr="00D447BD">
        <w:rPr>
          <w:rFonts w:ascii="Times New Roman" w:hAnsi="Times New Roman" w:cs="Times New Roman"/>
          <w:sz w:val="28"/>
          <w:szCs w:val="28"/>
          <w:lang w:val="uk-UA"/>
        </w:rPr>
        <w:t>]. Злочинна організація займалася тим, що приваблювала неповнолітніх дітей з малозабезпечених сімей в Румунії, яких потім переправляла за підробленими документами в Великобританію і змушувала працювати на себе.</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Поліцейська операція була проведена правоохоронними органами Румунії та поліцією Лондона, які сформували об'єднану слідчу групу спільно з Європолом та Євроюст. Європол, в першу чергу, надав інформаційну допомогу і допоміг Румунії та Великобританії з аналізом і ідентифікацією голо</w:t>
      </w:r>
      <w:r w:rsidR="00F15673">
        <w:rPr>
          <w:rFonts w:ascii="Times New Roman" w:hAnsi="Times New Roman" w:cs="Times New Roman"/>
          <w:sz w:val="28"/>
          <w:szCs w:val="28"/>
          <w:lang w:val="uk-UA"/>
        </w:rPr>
        <w:t>л</w:t>
      </w:r>
      <w:r w:rsidRPr="00D447BD">
        <w:rPr>
          <w:rFonts w:ascii="Times New Roman" w:hAnsi="Times New Roman" w:cs="Times New Roman"/>
          <w:sz w:val="28"/>
          <w:szCs w:val="28"/>
          <w:lang w:val="uk-UA"/>
        </w:rPr>
        <w:t>них цілей.</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В операції взяли участь 120 румунських поліцейських, 26 оперативних співробітників Лондонської поліції і кілька аналітиків від Європолу.</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Під час операції Європол розгорнув мобільний штаб, і надав слідчим аналітичну підтримку і вільний доступ до баз даних Європолу. Європол скоординував кілька зустрічей між британськими судовими властями і румунськими обвинувачами Управління розслідування організованої злочинності та тероризму (DIICOT).</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В результаті даної операції було заарештовано 27 членів даної злочинної організації, у яких були вилучені підроблені документи і зброю.</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lastRenderedPageBreak/>
        <w:t>Рекомендація від 28.09.2000 р «Про запитах Європолу, що пропонують розпочати кримінальне розслідування конкретних справ» [</w:t>
      </w:r>
      <w:r w:rsidR="00F15673">
        <w:rPr>
          <w:rFonts w:ascii="Times New Roman" w:hAnsi="Times New Roman" w:cs="Times New Roman"/>
          <w:sz w:val="28"/>
          <w:szCs w:val="28"/>
          <w:lang w:val="uk-UA"/>
        </w:rPr>
        <w:t>76</w:t>
      </w:r>
      <w:r w:rsidRPr="00D447BD">
        <w:rPr>
          <w:rFonts w:ascii="Times New Roman" w:hAnsi="Times New Roman" w:cs="Times New Roman"/>
          <w:sz w:val="28"/>
          <w:szCs w:val="28"/>
          <w:lang w:val="uk-UA"/>
        </w:rPr>
        <w:t>].</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Дана рекомендація передбачає те, що держави-члени зобов'язані розглядати кожен запит, адресований їм Європолом з пропозицією порушити, провести або скоординувати розслідування конкретних справ, а також інформувати Європол як в разі згоди, так і відмови в проведенні розслідування.</w:t>
      </w:r>
    </w:p>
    <w:p w:rsidR="00F15673" w:rsidRPr="00F15673" w:rsidRDefault="00D447BD" w:rsidP="00D447BD">
      <w:pPr>
        <w:spacing w:line="360" w:lineRule="auto"/>
        <w:rPr>
          <w:rFonts w:ascii="Times New Roman" w:hAnsi="Times New Roman" w:cs="Times New Roman"/>
          <w:i/>
          <w:sz w:val="28"/>
          <w:szCs w:val="28"/>
          <w:lang w:val="uk-UA"/>
        </w:rPr>
      </w:pPr>
      <w:r w:rsidRPr="00F15673">
        <w:rPr>
          <w:rFonts w:ascii="Times New Roman" w:hAnsi="Times New Roman" w:cs="Times New Roman"/>
          <w:i/>
          <w:sz w:val="28"/>
          <w:szCs w:val="28"/>
          <w:lang w:val="uk-UA"/>
        </w:rPr>
        <w:t xml:space="preserve">3. Науково - технічне сприяння розслідуванню </w:t>
      </w:r>
      <w:r w:rsidR="00F15673" w:rsidRPr="00F15673">
        <w:rPr>
          <w:rFonts w:ascii="Times New Roman" w:hAnsi="Times New Roman" w:cs="Times New Roman"/>
          <w:i/>
          <w:sz w:val="28"/>
          <w:szCs w:val="28"/>
          <w:lang w:val="uk-UA"/>
        </w:rPr>
        <w:t>злочинів</w:t>
      </w:r>
      <w:r w:rsidRPr="00F15673">
        <w:rPr>
          <w:rFonts w:ascii="Times New Roman" w:hAnsi="Times New Roman" w:cs="Times New Roman"/>
          <w:i/>
          <w:sz w:val="28"/>
          <w:szCs w:val="28"/>
          <w:lang w:val="uk-UA"/>
        </w:rPr>
        <w:t>.</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Научно-технічне сприяння боротьбі зі злочинністю вважається додатковим по відношенню до інформаційної складової діяльності Європолу, однак, незважаючи на це воно виконує важливе прикладне значення.</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Перш за все, до них відносяться: сприяння в поглибленні спеціальних знань в криміналістичної сфері; надання довідкової інформації стратегічного характеру; підготовка доповідей про стан роботи в різних областях. Крім того, Європол покликаний надавати допомогу державам-членам: в навчанні персоналу слідчих органів, технічному оснащенні правоохоронних служб; в розробці нових методів боротьби зі злочинністю; в розробці наукових і технічних методів кримінального розслідування.</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Європол також проводить публічні семінари та конференції з різних питань.</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16 квітня 2003 року в Афінах Європол організував семінар по підготовці нових держав-членів ЄС до повної інтеграції в правоохоронній сфері [</w:t>
      </w:r>
      <w:r w:rsidR="00F15673">
        <w:rPr>
          <w:rFonts w:ascii="Times New Roman" w:hAnsi="Times New Roman" w:cs="Times New Roman"/>
          <w:sz w:val="28"/>
          <w:szCs w:val="28"/>
          <w:lang w:val="uk-UA"/>
        </w:rPr>
        <w:t>7</w:t>
      </w:r>
      <w:r w:rsidRPr="00D447BD">
        <w:rPr>
          <w:rFonts w:ascii="Times New Roman" w:hAnsi="Times New Roman" w:cs="Times New Roman"/>
          <w:sz w:val="28"/>
          <w:szCs w:val="28"/>
          <w:lang w:val="uk-UA"/>
        </w:rPr>
        <w:t>7]. На семінарі обговорювалися такі питання, як: підписання угоди про співпрацю між новими країнами-учасницями ЄС та Європолом, правові питання цього співробітництва, інформаційні питання сприяння та ін.</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22-24 травня 2006 в Зальцбурзі (Австрія) Європол провів семінар, присвячений проблемі конфіскації активів злочинців [</w:t>
      </w:r>
      <w:r w:rsidR="00F15673">
        <w:rPr>
          <w:rFonts w:ascii="Times New Roman" w:hAnsi="Times New Roman" w:cs="Times New Roman"/>
          <w:sz w:val="28"/>
          <w:szCs w:val="28"/>
          <w:lang w:val="uk-UA"/>
        </w:rPr>
        <w:t>77</w:t>
      </w:r>
      <w:r w:rsidRPr="00D447BD">
        <w:rPr>
          <w:rFonts w:ascii="Times New Roman" w:hAnsi="Times New Roman" w:cs="Times New Roman"/>
          <w:sz w:val="28"/>
          <w:szCs w:val="28"/>
          <w:lang w:val="uk-UA"/>
        </w:rPr>
        <w:t xml:space="preserve">]. На даному семінарі була представлена ​​вдосконалена мережа щодо правозастосування з питань ідентифікації, заморожування і конфіскації активів злочинців - CARIN. Експерти Європолу виступили з доповідями про важливість конфіскації </w:t>
      </w:r>
      <w:r w:rsidRPr="00D447BD">
        <w:rPr>
          <w:rFonts w:ascii="Times New Roman" w:hAnsi="Times New Roman" w:cs="Times New Roman"/>
          <w:sz w:val="28"/>
          <w:szCs w:val="28"/>
          <w:lang w:val="uk-UA"/>
        </w:rPr>
        <w:lastRenderedPageBreak/>
        <w:t>доходів, одержаних злочинним шляхом, що є необхідним заходом у боротьбі з міжнародною організованою злочинністю. Було також відзначено про роль Європолу в даній області, який через Центр конфіскації активів також здійснює їх ідентифікацію та відстежує процес їх переправлення через кордони держав-членів ЄС.</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8 грудня 2006 р Гаазі Європол організував семінар, присвячений фінансуванню тероризму [</w:t>
      </w:r>
      <w:r w:rsidR="00F15673">
        <w:rPr>
          <w:rFonts w:ascii="Times New Roman" w:hAnsi="Times New Roman" w:cs="Times New Roman"/>
          <w:sz w:val="28"/>
          <w:szCs w:val="28"/>
          <w:lang w:val="uk-UA"/>
        </w:rPr>
        <w:t>77</w:t>
      </w:r>
      <w:r w:rsidRPr="00D447BD">
        <w:rPr>
          <w:rFonts w:ascii="Times New Roman" w:hAnsi="Times New Roman" w:cs="Times New Roman"/>
          <w:sz w:val="28"/>
          <w:szCs w:val="28"/>
          <w:lang w:val="uk-UA"/>
        </w:rPr>
        <w:t>], на якому були присутні не тільки представники держав-членів ЄС, а також третіх країн - США. Семінар підкреслив важливість внутрішньому і зовнішньому інформаційному сприяння між правоохоронними органами і органами безпеки, як держав-членів ЄС, так і третіх країн щодо питань фінансування тероризму. У зв'язку з цим було підписано угоду між Європолом і міністерством юстиції США «Про інформаційному обміні».</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6-7 березня 2008 року в Брюсселі під керівництвом Європолу за фінансової підтримки Комісії ЄС була проведена конференція, присвячена питанням конфіскації доходів, одержаних злочинним шляхом [</w:t>
      </w:r>
      <w:r w:rsidR="00F15673">
        <w:rPr>
          <w:rFonts w:ascii="Times New Roman" w:hAnsi="Times New Roman" w:cs="Times New Roman"/>
          <w:sz w:val="28"/>
          <w:szCs w:val="28"/>
          <w:lang w:val="uk-UA"/>
        </w:rPr>
        <w:t>77</w:t>
      </w:r>
      <w:r w:rsidRPr="00D447BD">
        <w:rPr>
          <w:rFonts w:ascii="Times New Roman" w:hAnsi="Times New Roman" w:cs="Times New Roman"/>
          <w:sz w:val="28"/>
          <w:szCs w:val="28"/>
          <w:lang w:val="uk-UA"/>
        </w:rPr>
        <w:t>]. Крім представників національних правоохоронних органів держав-членів ЄС на конференції брали участь також міжнародні організації, такі як Інтерпол, Міжнародний валютний фонд, а також представники третіх країн.</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6-8 грудня 2008 року в Гаазі за сприяння Європолу була проведена конференція, присвячена питанням кіберзлочинності [</w:t>
      </w:r>
      <w:r w:rsidR="00F15673">
        <w:rPr>
          <w:rFonts w:ascii="Times New Roman" w:hAnsi="Times New Roman" w:cs="Times New Roman"/>
          <w:sz w:val="28"/>
          <w:szCs w:val="28"/>
          <w:lang w:val="uk-UA"/>
        </w:rPr>
        <w:t>77</w:t>
      </w:r>
      <w:r w:rsidRPr="00D447BD">
        <w:rPr>
          <w:rFonts w:ascii="Times New Roman" w:hAnsi="Times New Roman" w:cs="Times New Roman"/>
          <w:sz w:val="28"/>
          <w:szCs w:val="28"/>
          <w:lang w:val="uk-UA"/>
        </w:rPr>
        <w:t>]. Дана конференція особливо привернула велику увагу організацій, що займаються розвитком високих технологій. Крім участі держав-членів ЄС, делегацій з Канади, Норвегії, Російської Федерації, Швейцарії, США, Туреччини, Євроюсту і Інтерполу, взяли участь експерти приватних компаній, таких як Microsoft і eBay. Обговорювалися такі питання, як: міжнародний обмін інформацією, соціологічні дослідження кіберзлочинності, нові способи, методи і тенденція розвитку боротьби з даним видом злочинної діяльності, використання інтернет-технологій злочинними організаціями та ін.</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lastRenderedPageBreak/>
        <w:t>7-8 травня 2009 року в Гаазі відбулася спільна зустріч експертів Європолу та західних балканських країн, тих, які ще не є членами Європейського союзу, включаючи Туреччину [</w:t>
      </w:r>
      <w:r w:rsidR="00F15673">
        <w:rPr>
          <w:rFonts w:ascii="Times New Roman" w:hAnsi="Times New Roman" w:cs="Times New Roman"/>
          <w:sz w:val="28"/>
          <w:szCs w:val="28"/>
          <w:lang w:val="uk-UA"/>
        </w:rPr>
        <w:t>77</w:t>
      </w:r>
      <w:r w:rsidRPr="00D447BD">
        <w:rPr>
          <w:rFonts w:ascii="Times New Roman" w:hAnsi="Times New Roman" w:cs="Times New Roman"/>
          <w:sz w:val="28"/>
          <w:szCs w:val="28"/>
          <w:lang w:val="uk-UA"/>
        </w:rPr>
        <w:t>]. Зустріч була організована Європолом і була спрямована на обговорення питань фальшивомонетництва. На зустрічі брали участь судові експерти, а також представники від Національних банків Албанії, Боснії і Герцеговини, Хорватії, Македонії, Сербії та Туреччини. Експерти визначили поточну ситуацію і правові рамки в своїх країнах, і заявили, що їх країни потребують для розширеного співробітництва в галузі боротьби з фальшуванням. Одночасно з цим, були також обговорені аспекти інтернаціонального вимірювання фальшивомонетництва і їх міжнародного розподілу злочинними організаціями. Підсумок зустрічі експертів був закріплений угодою Європолу з балканськими країнами в області боротьби з фальшуванням. Директор Європолу Роб Вейнрайт зазначив, що ініціатива, взята Європолом є подальшою віхою в розвитку його як основного органу ЄС щодо захисту євро.</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З метою попередження шахрайства в ЄС 2-4 лютого 2010 року відбулася четверта чергова зустріч експертів, організована спільно Європолом та французької жандармерією, що зачіпають питання вивчення магнітного шару банківських карт і «ковзаючого механізму» осередків банкомату [</w:t>
      </w:r>
      <w:r w:rsidR="00F15673">
        <w:rPr>
          <w:rFonts w:ascii="Times New Roman" w:hAnsi="Times New Roman" w:cs="Times New Roman"/>
          <w:sz w:val="28"/>
          <w:szCs w:val="28"/>
          <w:lang w:val="uk-UA"/>
        </w:rPr>
        <w:t>77</w:t>
      </w:r>
      <w:r w:rsidRPr="00D447BD">
        <w:rPr>
          <w:rFonts w:ascii="Times New Roman" w:hAnsi="Times New Roman" w:cs="Times New Roman"/>
          <w:sz w:val="28"/>
          <w:szCs w:val="28"/>
          <w:lang w:val="uk-UA"/>
        </w:rPr>
        <w:t>].</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Під час триденної сесії експерти обговорювали останні тенденції і майбутні загрози у використанні банківських карт в терміналах по оплаті різних послуг, які є об'єктами посягання шахраїв.</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Судової лабораторією жандармерії Франції, федеральною поліцією Німеччини і Судовим інститутом Нідерландів були проведені показові практичні заняття по дослідженню ковзають пристроїв банкомату ( «механізм ковзання»), кодування деталей банківських карт, а також розпізнавання його магнітних смуг.</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 xml:space="preserve">За підсумком зустрічі експертів було обмечено, що дослідження копіювання магнітної смуги банківської карти, а також «механізму ковзання» </w:t>
      </w:r>
      <w:r w:rsidRPr="00D447BD">
        <w:rPr>
          <w:rFonts w:ascii="Times New Roman" w:hAnsi="Times New Roman" w:cs="Times New Roman"/>
          <w:sz w:val="28"/>
          <w:szCs w:val="28"/>
          <w:lang w:val="uk-UA"/>
        </w:rPr>
        <w:lastRenderedPageBreak/>
        <w:t>осередків банкомату є превентивним заходом протидії шахрайству на території Європейського Союзу.</w:t>
      </w:r>
    </w:p>
    <w:p w:rsidR="00D447BD" w:rsidRPr="00D447BD" w:rsidRDefault="00D447BD" w:rsidP="00D447BD">
      <w:pPr>
        <w:spacing w:line="360" w:lineRule="auto"/>
        <w:rPr>
          <w:rFonts w:ascii="Times New Roman" w:hAnsi="Times New Roman" w:cs="Times New Roman"/>
          <w:sz w:val="28"/>
          <w:szCs w:val="28"/>
          <w:lang w:val="uk-UA"/>
        </w:rPr>
      </w:pPr>
      <w:r w:rsidRPr="00D447BD">
        <w:rPr>
          <w:rFonts w:ascii="Times New Roman" w:hAnsi="Times New Roman" w:cs="Times New Roman"/>
          <w:sz w:val="28"/>
          <w:szCs w:val="28"/>
          <w:lang w:val="uk-UA"/>
        </w:rPr>
        <w:t>Отже, без перебільшення, можна констатувати, що в умовах глобалізації, яка супроводжується інтернаціоналізацією і зростанням активності організованої злочинності, взаємодія держав-членів ЄС в сфері боротьби зі злочинністю набуває все велике значення. Особлива роль в даній області належить Європейської поліцейської організації. Її метою є підвищення ефективності компетентних органів держав-членів і зміцнення співпраці між ними в запобіганні небезпечних форм міжнародної організованої злочинності і боротьби з ними. Основна функція Європолу полягає в тому, щоб вносити значний вклад у правоохоронну діяльність Європейського Союзу в боротьбі з організованою злочинністю, тероризмом та іншими тяжкими формами злочинності, що зачіпають два або більше число держав-членів. «Новий» Європол придбав ряд додаткових можливостей і повноважень, якими не мав його попередник, зокрема, займатися злочинами, які не обов'язково здійснені в рамках злочинної організації. У зв'язку з цим збільшуються також процесуальні складові діяльності Європолу. Таким чином, Європол з общеполіцейского рівня співпраці держав-членів ЄС в сфері кримінального судочинства перейшов на процесуальний рівень співпраці. Дані положення розширюють сферу компетенції Європолу, тим самим зміцнюючи його правовий статус як важливої ​​правоохоронної організації, що здійснює боротьбу з міжнародною злочинністю. Все це свідчить про те, що Європейський Союз в змозі ефективно діяти в області формування єдиного простору свободи, безпеки та правосуддя.</w:t>
      </w:r>
    </w:p>
    <w:p w:rsidR="00670CD5" w:rsidRDefault="00670CD5">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CF2726" w:rsidRDefault="00CF2726" w:rsidP="00CF2726">
      <w:pPr>
        <w:spacing w:line="360" w:lineRule="auto"/>
        <w:rPr>
          <w:rFonts w:ascii="Times New Roman" w:hAnsi="Times New Roman" w:cs="Times New Roman"/>
          <w:b/>
          <w:sz w:val="28"/>
          <w:szCs w:val="28"/>
          <w:lang w:val="uk-UA"/>
        </w:rPr>
      </w:pPr>
      <w:r w:rsidRPr="00CF2726">
        <w:rPr>
          <w:rFonts w:ascii="Times New Roman" w:hAnsi="Times New Roman" w:cs="Times New Roman"/>
          <w:b/>
          <w:sz w:val="28"/>
          <w:szCs w:val="28"/>
          <w:lang w:val="uk-UA"/>
        </w:rPr>
        <w:lastRenderedPageBreak/>
        <w:t>РОЗД</w:t>
      </w:r>
      <w:r w:rsidR="00241DD2">
        <w:rPr>
          <w:rFonts w:ascii="Times New Roman" w:hAnsi="Times New Roman" w:cs="Times New Roman"/>
          <w:b/>
          <w:sz w:val="28"/>
          <w:szCs w:val="28"/>
          <w:lang w:val="uk-UA"/>
        </w:rPr>
        <w:t>I</w:t>
      </w:r>
      <w:r w:rsidRPr="00CF2726">
        <w:rPr>
          <w:rFonts w:ascii="Times New Roman" w:hAnsi="Times New Roman" w:cs="Times New Roman"/>
          <w:b/>
          <w:sz w:val="28"/>
          <w:szCs w:val="28"/>
          <w:lang w:val="uk-UA"/>
        </w:rPr>
        <w:t xml:space="preserve">Л 3. </w:t>
      </w:r>
      <w:r w:rsidR="00455FFA" w:rsidRPr="00455FFA">
        <w:rPr>
          <w:rFonts w:ascii="Times New Roman" w:hAnsi="Times New Roman" w:cs="Times New Roman"/>
          <w:b/>
          <w:sz w:val="28"/>
          <w:szCs w:val="28"/>
          <w:lang w:val="uk-UA"/>
        </w:rPr>
        <w:t>СПІВПРАЦЯ УКРАЇНИ ТА ЄВРОПОЛУ СФЕРІ БОРОТЬБИ З МІЖНАРОДНОЮ ОРГАНІЗОВАННОЮ ЗЛОЧИННІСТЮ</w:t>
      </w:r>
    </w:p>
    <w:p w:rsidR="00902517" w:rsidRDefault="00902517" w:rsidP="00BE34AA">
      <w:pPr>
        <w:spacing w:line="360" w:lineRule="auto"/>
        <w:rPr>
          <w:rFonts w:ascii="Times New Roman" w:hAnsi="Times New Roman" w:cs="Times New Roman"/>
          <w:b/>
          <w:sz w:val="28"/>
          <w:szCs w:val="28"/>
          <w:lang w:val="uk-UA"/>
        </w:rPr>
      </w:pPr>
    </w:p>
    <w:p w:rsidR="00455FFA" w:rsidRDefault="00455FFA" w:rsidP="00BE34AA">
      <w:pPr>
        <w:spacing w:line="360" w:lineRule="auto"/>
        <w:rPr>
          <w:rFonts w:ascii="Times New Roman" w:hAnsi="Times New Roman" w:cs="Times New Roman"/>
          <w:b/>
          <w:sz w:val="28"/>
          <w:szCs w:val="28"/>
          <w:lang w:val="uk-UA"/>
        </w:rPr>
      </w:pPr>
    </w:p>
    <w:p w:rsidR="00455FFA" w:rsidRPr="00455FFA" w:rsidRDefault="00B37432" w:rsidP="00BE34AA">
      <w:pPr>
        <w:spacing w:line="360" w:lineRule="auto"/>
        <w:rPr>
          <w:rFonts w:ascii="Times New Roman" w:hAnsi="Times New Roman" w:cs="Times New Roman"/>
          <w:b/>
          <w:sz w:val="28"/>
          <w:szCs w:val="28"/>
          <w:lang w:val="uk-UA"/>
        </w:rPr>
      </w:pPr>
      <w:r>
        <w:rPr>
          <w:rFonts w:ascii="Times New Roman" w:hAnsi="Times New Roman" w:cs="Times New Roman"/>
          <w:b/>
          <w:bCs/>
          <w:sz w:val="28"/>
          <w:szCs w:val="28"/>
          <w:lang w:val="uk-UA"/>
        </w:rPr>
        <w:t xml:space="preserve">3.1. </w:t>
      </w:r>
      <w:r w:rsidRPr="00B37432">
        <w:rPr>
          <w:rFonts w:ascii="Times New Roman" w:hAnsi="Times New Roman" w:cs="Times New Roman"/>
          <w:b/>
          <w:bCs/>
          <w:sz w:val="28"/>
          <w:szCs w:val="28"/>
          <w:lang w:val="uk-UA"/>
        </w:rPr>
        <w:t>Проблеми поліцейського співробітництва Національної поліції України та Європолу</w:t>
      </w:r>
    </w:p>
    <w:p w:rsidR="00902517" w:rsidRDefault="00902517" w:rsidP="00BE34AA">
      <w:pPr>
        <w:spacing w:line="360" w:lineRule="auto"/>
        <w:rPr>
          <w:rFonts w:ascii="Times New Roman" w:hAnsi="Times New Roman" w:cs="Times New Roman"/>
          <w:b/>
          <w:sz w:val="28"/>
          <w:szCs w:val="28"/>
          <w:lang w:val="uk-UA"/>
        </w:rPr>
      </w:pPr>
    </w:p>
    <w:p w:rsidR="00B37432" w:rsidRDefault="006736EA" w:rsidP="006736EA">
      <w:pPr>
        <w:spacing w:line="360" w:lineRule="auto"/>
        <w:rPr>
          <w:rFonts w:ascii="Times New Roman" w:hAnsi="Times New Roman" w:cs="Times New Roman"/>
          <w:sz w:val="28"/>
          <w:szCs w:val="28"/>
        </w:rPr>
      </w:pPr>
      <w:r w:rsidRPr="006736EA">
        <w:rPr>
          <w:rFonts w:ascii="Times New Roman" w:hAnsi="Times New Roman" w:cs="Times New Roman"/>
          <w:sz w:val="28"/>
          <w:szCs w:val="28"/>
        </w:rPr>
        <w:t>Упродовж останнього десятиліття міжнародна поліцейська співпраця</w:t>
      </w:r>
      <w:r>
        <w:rPr>
          <w:rFonts w:ascii="Times New Roman" w:hAnsi="Times New Roman" w:cs="Times New Roman"/>
          <w:sz w:val="28"/>
          <w:szCs w:val="28"/>
          <w:lang w:val="uk-UA"/>
        </w:rPr>
        <w:t xml:space="preserve"> </w:t>
      </w:r>
      <w:r w:rsidRPr="006736EA">
        <w:rPr>
          <w:rFonts w:ascii="Times New Roman" w:hAnsi="Times New Roman" w:cs="Times New Roman"/>
          <w:sz w:val="28"/>
          <w:szCs w:val="28"/>
        </w:rPr>
        <w:t>розвивається дуже бурхливо в регіональному масштабі. Важливо зазначити, що раніше основою</w:t>
      </w:r>
      <w:r>
        <w:rPr>
          <w:rFonts w:ascii="Times New Roman" w:hAnsi="Times New Roman" w:cs="Times New Roman"/>
          <w:sz w:val="28"/>
          <w:szCs w:val="28"/>
          <w:lang w:val="uk-UA"/>
        </w:rPr>
        <w:t xml:space="preserve"> </w:t>
      </w:r>
      <w:r w:rsidRPr="006736EA">
        <w:rPr>
          <w:rFonts w:ascii="Times New Roman" w:hAnsi="Times New Roman" w:cs="Times New Roman"/>
          <w:sz w:val="28"/>
          <w:szCs w:val="28"/>
        </w:rPr>
        <w:t>міжнародної співпраці України в боротьбі зі злочинністю було двостороння взаємодія, то в останні</w:t>
      </w:r>
      <w:r>
        <w:rPr>
          <w:rFonts w:ascii="Times New Roman" w:hAnsi="Times New Roman" w:cs="Times New Roman"/>
          <w:sz w:val="28"/>
          <w:szCs w:val="28"/>
          <w:lang w:val="uk-UA"/>
        </w:rPr>
        <w:t xml:space="preserve"> </w:t>
      </w:r>
      <w:r w:rsidRPr="006736EA">
        <w:rPr>
          <w:rFonts w:ascii="Times New Roman" w:hAnsi="Times New Roman" w:cs="Times New Roman"/>
          <w:sz w:val="28"/>
          <w:szCs w:val="28"/>
        </w:rPr>
        <w:t>роки вектор розвитку спрямований на розширення використання можливостей спеціалізованих</w:t>
      </w:r>
      <w:r>
        <w:rPr>
          <w:rFonts w:ascii="Times New Roman" w:hAnsi="Times New Roman" w:cs="Times New Roman"/>
          <w:sz w:val="28"/>
          <w:szCs w:val="28"/>
          <w:lang w:val="uk-UA"/>
        </w:rPr>
        <w:t xml:space="preserve"> </w:t>
      </w:r>
      <w:r w:rsidRPr="006736EA">
        <w:rPr>
          <w:rFonts w:ascii="Times New Roman" w:hAnsi="Times New Roman" w:cs="Times New Roman"/>
          <w:sz w:val="28"/>
          <w:szCs w:val="28"/>
        </w:rPr>
        <w:t>міжнародних організацій, які формуються на європейському рівні. Розгляд питань становлення та</w:t>
      </w:r>
      <w:r>
        <w:rPr>
          <w:rFonts w:ascii="Times New Roman" w:hAnsi="Times New Roman" w:cs="Times New Roman"/>
          <w:sz w:val="28"/>
          <w:szCs w:val="28"/>
          <w:lang w:val="uk-UA"/>
        </w:rPr>
        <w:t xml:space="preserve"> </w:t>
      </w:r>
      <w:r w:rsidRPr="006736EA">
        <w:rPr>
          <w:rFonts w:ascii="Times New Roman" w:hAnsi="Times New Roman" w:cs="Times New Roman"/>
          <w:sz w:val="28"/>
          <w:szCs w:val="28"/>
        </w:rPr>
        <w:t>розвитку правової бази міжнародної поліцейської співпраці показує, що визначальна роль у</w:t>
      </w:r>
      <w:r>
        <w:rPr>
          <w:rFonts w:ascii="Times New Roman" w:hAnsi="Times New Roman" w:cs="Times New Roman"/>
          <w:sz w:val="28"/>
          <w:szCs w:val="28"/>
          <w:lang w:val="uk-UA"/>
        </w:rPr>
        <w:t xml:space="preserve"> </w:t>
      </w:r>
      <w:r w:rsidRPr="006736EA">
        <w:rPr>
          <w:rFonts w:ascii="Times New Roman" w:hAnsi="Times New Roman" w:cs="Times New Roman"/>
          <w:sz w:val="28"/>
          <w:szCs w:val="28"/>
        </w:rPr>
        <w:t>формуванні такого напряму міжнародної співпраці в боротьбі зі злочинністю, як договірно-правова</w:t>
      </w:r>
      <w:r>
        <w:rPr>
          <w:rFonts w:ascii="Times New Roman" w:hAnsi="Times New Roman" w:cs="Times New Roman"/>
          <w:sz w:val="28"/>
          <w:szCs w:val="28"/>
          <w:lang w:val="uk-UA"/>
        </w:rPr>
        <w:t xml:space="preserve"> </w:t>
      </w:r>
      <w:r w:rsidRPr="006736EA">
        <w:rPr>
          <w:rFonts w:ascii="Times New Roman" w:hAnsi="Times New Roman" w:cs="Times New Roman"/>
          <w:sz w:val="28"/>
          <w:szCs w:val="28"/>
        </w:rPr>
        <w:t>координація, належить державі. Особливе значення для розвитку поліцейської співпраці має досвід</w:t>
      </w:r>
      <w:r>
        <w:rPr>
          <w:rFonts w:ascii="Times New Roman" w:hAnsi="Times New Roman" w:cs="Times New Roman"/>
          <w:sz w:val="28"/>
          <w:szCs w:val="28"/>
          <w:lang w:val="uk-UA"/>
        </w:rPr>
        <w:t xml:space="preserve"> </w:t>
      </w:r>
      <w:r w:rsidRPr="006736EA">
        <w:rPr>
          <w:rFonts w:ascii="Times New Roman" w:hAnsi="Times New Roman" w:cs="Times New Roman"/>
          <w:sz w:val="28"/>
          <w:szCs w:val="28"/>
        </w:rPr>
        <w:t>держав-членів Європейського Союзу.</w:t>
      </w:r>
    </w:p>
    <w:p w:rsidR="007656EF" w:rsidRDefault="006736EA" w:rsidP="007656EF">
      <w:pPr>
        <w:spacing w:line="360" w:lineRule="auto"/>
        <w:rPr>
          <w:rFonts w:ascii="Times New Roman" w:hAnsi="Times New Roman" w:cs="Times New Roman"/>
          <w:sz w:val="28"/>
          <w:szCs w:val="28"/>
        </w:rPr>
      </w:pPr>
      <w:r w:rsidRPr="006736EA">
        <w:rPr>
          <w:rFonts w:ascii="Times New Roman" w:hAnsi="Times New Roman" w:cs="Times New Roman"/>
          <w:sz w:val="28"/>
          <w:szCs w:val="28"/>
        </w:rPr>
        <w:t>Виходячи зі змісту ст.1 Угоди</w:t>
      </w:r>
      <w:r w:rsidR="007656EF" w:rsidRPr="007656EF">
        <w:rPr>
          <w:rFonts w:ascii="Times New Roman" w:hAnsi="Times New Roman" w:cs="Times New Roman"/>
          <w:sz w:val="28"/>
          <w:szCs w:val="28"/>
        </w:rPr>
        <w:t xml:space="preserve"> між Україною та Європейським поліцейським офісом про оперативне та стратегічне співробітництво </w:t>
      </w:r>
      <w:r w:rsidRPr="006736EA">
        <w:rPr>
          <w:rFonts w:ascii="Times New Roman" w:hAnsi="Times New Roman" w:cs="Times New Roman"/>
          <w:sz w:val="28"/>
          <w:szCs w:val="28"/>
        </w:rPr>
        <w:t xml:space="preserve">від </w:t>
      </w:r>
      <w:r w:rsidR="007656EF">
        <w:rPr>
          <w:rFonts w:ascii="Times New Roman" w:hAnsi="Times New Roman" w:cs="Times New Roman"/>
          <w:sz w:val="28"/>
          <w:szCs w:val="28"/>
          <w:lang w:val="uk-UA"/>
        </w:rPr>
        <w:t>12</w:t>
      </w:r>
      <w:r w:rsidRPr="006736EA">
        <w:rPr>
          <w:rFonts w:ascii="Times New Roman" w:hAnsi="Times New Roman" w:cs="Times New Roman"/>
          <w:sz w:val="28"/>
          <w:szCs w:val="28"/>
        </w:rPr>
        <w:t>.</w:t>
      </w:r>
      <w:r w:rsidR="007656EF">
        <w:rPr>
          <w:rFonts w:ascii="Times New Roman" w:hAnsi="Times New Roman" w:cs="Times New Roman"/>
          <w:sz w:val="28"/>
          <w:szCs w:val="28"/>
          <w:lang w:val="uk-UA"/>
        </w:rPr>
        <w:t>07</w:t>
      </w:r>
      <w:r w:rsidRPr="006736EA">
        <w:rPr>
          <w:rFonts w:ascii="Times New Roman" w:hAnsi="Times New Roman" w:cs="Times New Roman"/>
          <w:sz w:val="28"/>
          <w:szCs w:val="28"/>
        </w:rPr>
        <w:t>.20</w:t>
      </w:r>
      <w:r w:rsidR="007656EF">
        <w:rPr>
          <w:rFonts w:ascii="Times New Roman" w:hAnsi="Times New Roman" w:cs="Times New Roman"/>
          <w:sz w:val="28"/>
          <w:szCs w:val="28"/>
          <w:lang w:val="uk-UA"/>
        </w:rPr>
        <w:t>17</w:t>
      </w:r>
      <w:r w:rsidRPr="006736EA">
        <w:rPr>
          <w:rFonts w:ascii="Times New Roman" w:hAnsi="Times New Roman" w:cs="Times New Roman"/>
          <w:sz w:val="28"/>
          <w:szCs w:val="28"/>
        </w:rPr>
        <w:t xml:space="preserve"> </w:t>
      </w:r>
      <w:proofErr w:type="gramStart"/>
      <w:r w:rsidRPr="006736EA">
        <w:rPr>
          <w:rFonts w:ascii="Times New Roman" w:hAnsi="Times New Roman" w:cs="Times New Roman"/>
          <w:sz w:val="28"/>
          <w:szCs w:val="28"/>
        </w:rPr>
        <w:t>р.</w:t>
      </w:r>
      <w:r w:rsidR="007656EF">
        <w:rPr>
          <w:rFonts w:ascii="Times New Roman" w:hAnsi="Times New Roman" w:cs="Times New Roman"/>
          <w:sz w:val="28"/>
          <w:szCs w:val="28"/>
        </w:rPr>
        <w:t>[</w:t>
      </w:r>
      <w:proofErr w:type="gramEnd"/>
      <w:r w:rsidR="007656EF">
        <w:rPr>
          <w:rFonts w:ascii="Times New Roman" w:hAnsi="Times New Roman" w:cs="Times New Roman"/>
          <w:sz w:val="28"/>
          <w:szCs w:val="28"/>
          <w:lang w:val="uk-UA"/>
        </w:rPr>
        <w:t>78</w:t>
      </w:r>
      <w:r w:rsidR="007656EF">
        <w:rPr>
          <w:rFonts w:ascii="Times New Roman" w:hAnsi="Times New Roman" w:cs="Times New Roman"/>
          <w:sz w:val="28"/>
          <w:szCs w:val="28"/>
        </w:rPr>
        <w:t>]</w:t>
      </w:r>
      <w:r w:rsidRPr="006736EA">
        <w:rPr>
          <w:rFonts w:ascii="Times New Roman" w:hAnsi="Times New Roman" w:cs="Times New Roman"/>
          <w:sz w:val="28"/>
          <w:szCs w:val="28"/>
        </w:rPr>
        <w:t>, взаємодія</w:t>
      </w:r>
      <w:r w:rsidR="007656EF">
        <w:rPr>
          <w:rFonts w:ascii="Times New Roman" w:hAnsi="Times New Roman" w:cs="Times New Roman"/>
          <w:sz w:val="28"/>
          <w:szCs w:val="28"/>
          <w:lang w:val="uk-UA"/>
        </w:rPr>
        <w:t xml:space="preserve"> </w:t>
      </w:r>
      <w:r w:rsidRPr="006736EA">
        <w:rPr>
          <w:rFonts w:ascii="Times New Roman" w:hAnsi="Times New Roman" w:cs="Times New Roman"/>
          <w:sz w:val="28"/>
          <w:szCs w:val="28"/>
        </w:rPr>
        <w:t>України і Європолу здійснюється у багатьох напрямах. Зокрема, це запобігання і</w:t>
      </w:r>
      <w:r w:rsidR="007656EF">
        <w:rPr>
          <w:rFonts w:ascii="Times New Roman" w:hAnsi="Times New Roman" w:cs="Times New Roman"/>
          <w:sz w:val="28"/>
          <w:szCs w:val="28"/>
          <w:lang w:val="uk-UA"/>
        </w:rPr>
        <w:t xml:space="preserve"> </w:t>
      </w:r>
      <w:r w:rsidRPr="006736EA">
        <w:rPr>
          <w:rFonts w:ascii="Times New Roman" w:hAnsi="Times New Roman" w:cs="Times New Roman"/>
          <w:sz w:val="28"/>
          <w:szCs w:val="28"/>
        </w:rPr>
        <w:t>протидія незаконному обігу наркотиків,</w:t>
      </w:r>
      <w:r w:rsidR="007656EF">
        <w:rPr>
          <w:rFonts w:ascii="Times New Roman" w:hAnsi="Times New Roman" w:cs="Times New Roman"/>
          <w:sz w:val="28"/>
          <w:szCs w:val="28"/>
          <w:lang w:val="uk-UA"/>
        </w:rPr>
        <w:t xml:space="preserve"> </w:t>
      </w:r>
      <w:r w:rsidRPr="006736EA">
        <w:rPr>
          <w:rFonts w:ascii="Times New Roman" w:hAnsi="Times New Roman" w:cs="Times New Roman"/>
          <w:sz w:val="28"/>
          <w:szCs w:val="28"/>
        </w:rPr>
        <w:t>профілактика злочинів, пов’язаних з нелегальною контрабандою іммігрантів, протидія торгівлі людьми, боротьба зі злочинами,</w:t>
      </w:r>
      <w:r w:rsidR="007656EF">
        <w:rPr>
          <w:rFonts w:ascii="Times New Roman" w:hAnsi="Times New Roman" w:cs="Times New Roman"/>
          <w:sz w:val="28"/>
          <w:szCs w:val="28"/>
          <w:lang w:val="uk-UA"/>
        </w:rPr>
        <w:t xml:space="preserve"> </w:t>
      </w:r>
      <w:r w:rsidRPr="006736EA">
        <w:rPr>
          <w:rFonts w:ascii="Times New Roman" w:hAnsi="Times New Roman" w:cs="Times New Roman"/>
          <w:sz w:val="28"/>
          <w:szCs w:val="28"/>
        </w:rPr>
        <w:t>що пов’язані з незаконним заволодінням</w:t>
      </w:r>
      <w:r w:rsidR="007656EF">
        <w:rPr>
          <w:rFonts w:ascii="Times New Roman" w:hAnsi="Times New Roman" w:cs="Times New Roman"/>
          <w:sz w:val="28"/>
          <w:szCs w:val="28"/>
          <w:lang w:val="uk-UA"/>
        </w:rPr>
        <w:t xml:space="preserve"> </w:t>
      </w:r>
      <w:r w:rsidRPr="006736EA">
        <w:rPr>
          <w:rFonts w:ascii="Times New Roman" w:hAnsi="Times New Roman" w:cs="Times New Roman"/>
          <w:sz w:val="28"/>
          <w:szCs w:val="28"/>
        </w:rPr>
        <w:t>автотранспортними засобами, підробкою</w:t>
      </w:r>
      <w:r w:rsidR="007656EF">
        <w:rPr>
          <w:rFonts w:ascii="Times New Roman" w:hAnsi="Times New Roman" w:cs="Times New Roman"/>
          <w:sz w:val="28"/>
          <w:szCs w:val="28"/>
          <w:lang w:val="uk-UA"/>
        </w:rPr>
        <w:t xml:space="preserve"> </w:t>
      </w:r>
      <w:r w:rsidRPr="006736EA">
        <w:rPr>
          <w:rFonts w:ascii="Times New Roman" w:hAnsi="Times New Roman" w:cs="Times New Roman"/>
          <w:sz w:val="28"/>
          <w:szCs w:val="28"/>
        </w:rPr>
        <w:t>грошових знаків та інших платіжних засобів, нелегальною діяльністю, пов’язаною</w:t>
      </w:r>
      <w:r w:rsidR="007656EF">
        <w:rPr>
          <w:rFonts w:ascii="Times New Roman" w:hAnsi="Times New Roman" w:cs="Times New Roman"/>
          <w:sz w:val="28"/>
          <w:szCs w:val="28"/>
          <w:lang w:val="uk-UA"/>
        </w:rPr>
        <w:t xml:space="preserve"> </w:t>
      </w:r>
      <w:r w:rsidRPr="006736EA">
        <w:rPr>
          <w:rFonts w:ascii="Times New Roman" w:hAnsi="Times New Roman" w:cs="Times New Roman"/>
          <w:sz w:val="28"/>
          <w:szCs w:val="28"/>
        </w:rPr>
        <w:t>з відмиванням грошей (Додаток до Угоди</w:t>
      </w:r>
      <w:r w:rsidR="007656EF">
        <w:rPr>
          <w:rFonts w:ascii="Times New Roman" w:hAnsi="Times New Roman" w:cs="Times New Roman"/>
          <w:sz w:val="28"/>
          <w:szCs w:val="28"/>
          <w:lang w:val="uk-UA"/>
        </w:rPr>
        <w:t xml:space="preserve"> </w:t>
      </w:r>
      <w:r w:rsidRPr="006736EA">
        <w:rPr>
          <w:rFonts w:ascii="Times New Roman" w:hAnsi="Times New Roman" w:cs="Times New Roman"/>
          <w:sz w:val="28"/>
          <w:szCs w:val="28"/>
        </w:rPr>
        <w:t>про співробітництво №2). Крім того, Україна сприяє боротьбі зі всіма формами міжна</w:t>
      </w:r>
      <w:r w:rsidR="007656EF" w:rsidRPr="007656EF">
        <w:rPr>
          <w:rFonts w:ascii="Times New Roman" w:hAnsi="Times New Roman" w:cs="Times New Roman"/>
          <w:sz w:val="28"/>
          <w:szCs w:val="28"/>
        </w:rPr>
        <w:t xml:space="preserve">родної </w:t>
      </w:r>
      <w:proofErr w:type="gramStart"/>
      <w:r w:rsidR="007656EF" w:rsidRPr="007656EF">
        <w:rPr>
          <w:rFonts w:ascii="Times New Roman" w:hAnsi="Times New Roman" w:cs="Times New Roman"/>
          <w:sz w:val="28"/>
          <w:szCs w:val="28"/>
        </w:rPr>
        <w:t>злочинності,що</w:t>
      </w:r>
      <w:proofErr w:type="gramEnd"/>
      <w:r w:rsidR="007656EF" w:rsidRPr="007656EF">
        <w:rPr>
          <w:rFonts w:ascii="Times New Roman" w:hAnsi="Times New Roman" w:cs="Times New Roman"/>
          <w:sz w:val="28"/>
          <w:szCs w:val="28"/>
        </w:rPr>
        <w:t xml:space="preserve"> відповідають мандату Європолу.</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lastRenderedPageBreak/>
        <w:t>Стратегічними завданнями взаємодії у цей час є:</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 забезпечення передачі єдиного комплексу послуг з оперативної підтримки діяльності</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правоохоронних органів;</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 поліпшення координації оперативних дій національних правоохоронних органів в Європейському Союзі.</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Розвиток Європолу як центрального відомства Європейського Союзу зі збору оперативної</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інформації викликано важливістю визначення пріоритетів для дослідження питань обміну інформацією між державами-членами ЄС у сфері боротьбі зі злочинністю, недоліків у цій діяльності та</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необхідністю її вдосконалення. Унікальні можливості Європейського поліцейського офісу з управління такою інформацією роблять реальним подальший розвиток інформаційної бази, здатної сприяти</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ефективному оперативному реагуванню на ключові загрози безпеці. Зазначене потребує створення</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єдиного інформаційного простору в Україні, який би охопив усі правоохоронні структури.</w:t>
      </w:r>
    </w:p>
    <w:p w:rsidR="007656EF" w:rsidRPr="007656EF" w:rsidRDefault="007656EF" w:rsidP="007656EF">
      <w:pPr>
        <w:spacing w:line="360" w:lineRule="auto"/>
        <w:rPr>
          <w:rFonts w:ascii="Times New Roman" w:hAnsi="Times New Roman" w:cs="Times New Roman"/>
          <w:sz w:val="28"/>
          <w:szCs w:val="28"/>
          <w:lang w:val="uk-UA"/>
        </w:rPr>
      </w:pPr>
      <w:r w:rsidRPr="007656EF">
        <w:rPr>
          <w:rFonts w:ascii="Times New Roman" w:hAnsi="Times New Roman" w:cs="Times New Roman"/>
          <w:sz w:val="28"/>
          <w:szCs w:val="28"/>
        </w:rPr>
        <w:t>Формування і розвиток єдиного інформаційного простору України і відповідних державних</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інформаційних систем повинно здійснюватися на міжгалузевому і міжрегіональному рівнях, із</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застосуванням комплексного, системного підходу до вирішення правових, організаційних і технічних</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питань. Впровадження нових технологій і вдосконалення інформаційного законодавства має спиратися</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не тільки на потреби оптимізації внутрішньої діяльності окремого органу державної влади, а й на</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підвищення ефективності міжвідомчої взаємодії та надання державних послуг. Необхідна співпраця в</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інформаційній сфері з іншими державами та міжнародними організаціями, що уможливить інтеграцію з</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європейським інформаційним простором, зокрема у сфері боротьби зі злочинністю [</w:t>
      </w:r>
      <w:r>
        <w:rPr>
          <w:rFonts w:ascii="Times New Roman" w:hAnsi="Times New Roman" w:cs="Times New Roman"/>
          <w:sz w:val="28"/>
          <w:szCs w:val="28"/>
          <w:lang w:val="uk-UA"/>
        </w:rPr>
        <w:t>79</w:t>
      </w:r>
      <w:r w:rsidRPr="007656EF">
        <w:rPr>
          <w:rFonts w:ascii="Times New Roman" w:hAnsi="Times New Roman" w:cs="Times New Roman"/>
          <w:sz w:val="28"/>
          <w:szCs w:val="28"/>
        </w:rPr>
        <w:t>, с. 53].</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Основними організаційно-правовими</w:t>
      </w:r>
      <w:r>
        <w:rPr>
          <w:rFonts w:ascii="Times New Roman" w:hAnsi="Times New Roman" w:cs="Times New Roman"/>
          <w:sz w:val="28"/>
          <w:szCs w:val="28"/>
          <w:lang w:val="uk-UA"/>
        </w:rPr>
        <w:t xml:space="preserve"> </w:t>
      </w:r>
      <w:r w:rsidRPr="007656EF">
        <w:rPr>
          <w:rFonts w:ascii="Times New Roman" w:hAnsi="Times New Roman" w:cs="Times New Roman"/>
          <w:sz w:val="28"/>
          <w:szCs w:val="28"/>
        </w:rPr>
        <w:t>формами співробітництва України і Європолу є наступні:</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 обмін «стратегічною» і «технічною» інформацією;</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lastRenderedPageBreak/>
        <w:t>- організація семінарів, навчальних курсів, інших форм професійних зустрічей;</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 організація робочих візитів експертів,</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представників правоохоронних органів, їх</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керівників, які спеціалізуються на протидії</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різним видам злочинності.</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Для пізнання сутності співробітництва</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України та Європолу необхідно більш детально розглянути зазначені напрямки діяльності. Зокрема, обмін «стратегічною» і</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«технічною» інформацією є найголовнішим</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і найважливішим напрямком взаємодії національних поліцейських сил України і Європейського поліцейського офісу.</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Організаційно обмін інформацією відбувається шляхом виконання спеціальних</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запитів, які може складати будь-яка сторона Угоди про співробітництво. Запитуваній</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стороні ставиться в обов’язок оперативно</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вжити всіх необхідних заходів для забезпечення своєчасного й повного виконання</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запиту. У свою чергу, запитуюча сторона</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негайно інформується про обставини, які</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можуть перешкодити виконанню запиту</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або значно затягують його виконання в</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часі.</w:t>
      </w:r>
    </w:p>
    <w:p w:rsidR="007656EF" w:rsidRP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Також слід взяти до уваги те, що запитуюча сторона наділена правом вимагати від</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запитуваної сторони вжити всіх необхідних</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заходів для гарантування конфіденційності</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факту надіслання такого запиту, його змісту й будь-яких документів, що додаються, а</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також нерозголошення факту надання нею</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 xml:space="preserve">допомоги </w:t>
      </w:r>
      <w:r w:rsidR="00D4026D">
        <w:rPr>
          <w:rFonts w:ascii="Times New Roman" w:hAnsi="Times New Roman" w:cs="Times New Roman"/>
          <w:sz w:val="28"/>
          <w:szCs w:val="28"/>
        </w:rPr>
        <w:t>[</w:t>
      </w:r>
      <w:r w:rsidR="00D4026D">
        <w:rPr>
          <w:rFonts w:ascii="Times New Roman" w:hAnsi="Times New Roman" w:cs="Times New Roman"/>
          <w:sz w:val="28"/>
          <w:szCs w:val="28"/>
          <w:lang w:val="uk-UA"/>
        </w:rPr>
        <w:t>78</w:t>
      </w:r>
      <w:r w:rsidR="00D4026D">
        <w:rPr>
          <w:rFonts w:ascii="Times New Roman" w:hAnsi="Times New Roman" w:cs="Times New Roman"/>
          <w:sz w:val="28"/>
          <w:szCs w:val="28"/>
        </w:rPr>
        <w:t>]</w:t>
      </w:r>
      <w:r w:rsidRPr="007656EF">
        <w:rPr>
          <w:rFonts w:ascii="Times New Roman" w:hAnsi="Times New Roman" w:cs="Times New Roman"/>
          <w:sz w:val="28"/>
          <w:szCs w:val="28"/>
        </w:rPr>
        <w:t>.</w:t>
      </w:r>
    </w:p>
    <w:p w:rsidR="007656EF" w:rsidRDefault="007656EF" w:rsidP="007656EF">
      <w:pPr>
        <w:spacing w:line="360" w:lineRule="auto"/>
        <w:rPr>
          <w:rFonts w:ascii="Times New Roman" w:hAnsi="Times New Roman" w:cs="Times New Roman"/>
          <w:sz w:val="28"/>
          <w:szCs w:val="28"/>
        </w:rPr>
      </w:pPr>
      <w:r w:rsidRPr="007656EF">
        <w:rPr>
          <w:rFonts w:ascii="Times New Roman" w:hAnsi="Times New Roman" w:cs="Times New Roman"/>
          <w:sz w:val="28"/>
          <w:szCs w:val="28"/>
        </w:rPr>
        <w:t>Технічне виконання запитів належить</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здійснювати спеціальним офіцерам зв’язку</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 посадовим особам, функції та права яких</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є предметом спеціальних консультацій</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України і Європолу з огляду на специфічну</w:t>
      </w:r>
      <w:r w:rsidR="00D4026D">
        <w:rPr>
          <w:rFonts w:ascii="Times New Roman" w:hAnsi="Times New Roman" w:cs="Times New Roman"/>
          <w:sz w:val="28"/>
          <w:szCs w:val="28"/>
          <w:lang w:val="uk-UA"/>
        </w:rPr>
        <w:t xml:space="preserve"> </w:t>
      </w:r>
      <w:r w:rsidRPr="007656EF">
        <w:rPr>
          <w:rFonts w:ascii="Times New Roman" w:hAnsi="Times New Roman" w:cs="Times New Roman"/>
          <w:sz w:val="28"/>
          <w:szCs w:val="28"/>
        </w:rPr>
        <w:t>необхідність.</w:t>
      </w:r>
    </w:p>
    <w:p w:rsidR="00D4026D" w:rsidRPr="00D4026D" w:rsidRDefault="00D4026D" w:rsidP="00D4026D">
      <w:pPr>
        <w:spacing w:line="360" w:lineRule="auto"/>
        <w:rPr>
          <w:rFonts w:ascii="Times New Roman" w:hAnsi="Times New Roman" w:cs="Times New Roman"/>
          <w:sz w:val="28"/>
          <w:szCs w:val="28"/>
        </w:rPr>
      </w:pPr>
      <w:proofErr w:type="gramStart"/>
      <w:r w:rsidRPr="00D4026D">
        <w:rPr>
          <w:rFonts w:ascii="Times New Roman" w:hAnsi="Times New Roman" w:cs="Times New Roman"/>
          <w:sz w:val="28"/>
          <w:szCs w:val="28"/>
        </w:rPr>
        <w:t>У рамках</w:t>
      </w:r>
      <w:proofErr w:type="gramEnd"/>
      <w:r w:rsidRPr="00D4026D">
        <w:rPr>
          <w:rFonts w:ascii="Times New Roman" w:hAnsi="Times New Roman" w:cs="Times New Roman"/>
          <w:sz w:val="28"/>
          <w:szCs w:val="28"/>
        </w:rPr>
        <w:t xml:space="preserve"> зазначеного напрямку співробітництва між представниками правоохоронних органів України і Європолом</w:t>
      </w:r>
      <w:r>
        <w:rPr>
          <w:rFonts w:ascii="Times New Roman" w:hAnsi="Times New Roman" w:cs="Times New Roman"/>
          <w:sz w:val="28"/>
          <w:szCs w:val="28"/>
          <w:lang w:val="uk-UA"/>
        </w:rPr>
        <w:t xml:space="preserve"> </w:t>
      </w:r>
      <w:r w:rsidRPr="00D4026D">
        <w:rPr>
          <w:rFonts w:ascii="Times New Roman" w:hAnsi="Times New Roman" w:cs="Times New Roman"/>
          <w:sz w:val="28"/>
          <w:szCs w:val="28"/>
        </w:rPr>
        <w:t>проходять симпозіуми, робочі наради, конференції тощо. При реалізації зазначеної</w:t>
      </w:r>
      <w:r>
        <w:rPr>
          <w:rFonts w:ascii="Times New Roman" w:hAnsi="Times New Roman" w:cs="Times New Roman"/>
          <w:sz w:val="28"/>
          <w:szCs w:val="28"/>
          <w:lang w:val="uk-UA"/>
        </w:rPr>
        <w:t xml:space="preserve"> </w:t>
      </w:r>
      <w:r w:rsidRPr="00D4026D">
        <w:rPr>
          <w:rFonts w:ascii="Times New Roman" w:hAnsi="Times New Roman" w:cs="Times New Roman"/>
          <w:sz w:val="28"/>
          <w:szCs w:val="28"/>
        </w:rPr>
        <w:t>форми співробітництва України і Європолу, вітчизняним спеціалістам слід враховувати, що у Європейському Союзі головна</w:t>
      </w:r>
      <w:r>
        <w:rPr>
          <w:rFonts w:ascii="Times New Roman" w:hAnsi="Times New Roman" w:cs="Times New Roman"/>
          <w:sz w:val="28"/>
          <w:szCs w:val="28"/>
          <w:lang w:val="uk-UA"/>
        </w:rPr>
        <w:t xml:space="preserve"> </w:t>
      </w:r>
      <w:r w:rsidRPr="00D4026D">
        <w:rPr>
          <w:rFonts w:ascii="Times New Roman" w:hAnsi="Times New Roman" w:cs="Times New Roman"/>
          <w:sz w:val="28"/>
          <w:szCs w:val="28"/>
        </w:rPr>
        <w:t>увага при проведенні спільного навчання</w:t>
      </w:r>
      <w:r>
        <w:rPr>
          <w:rFonts w:ascii="Times New Roman" w:hAnsi="Times New Roman" w:cs="Times New Roman"/>
          <w:sz w:val="28"/>
          <w:szCs w:val="28"/>
          <w:lang w:val="uk-UA"/>
        </w:rPr>
        <w:t xml:space="preserve"> </w:t>
      </w:r>
      <w:r w:rsidRPr="00D4026D">
        <w:rPr>
          <w:rFonts w:ascii="Times New Roman" w:hAnsi="Times New Roman" w:cs="Times New Roman"/>
          <w:sz w:val="28"/>
          <w:szCs w:val="28"/>
        </w:rPr>
        <w:lastRenderedPageBreak/>
        <w:t>поліцейських країн-членів ЄС зосереджується на вивченні трьох основних блоків</w:t>
      </w:r>
      <w:r>
        <w:rPr>
          <w:rFonts w:ascii="Times New Roman" w:hAnsi="Times New Roman" w:cs="Times New Roman"/>
          <w:sz w:val="28"/>
          <w:szCs w:val="28"/>
          <w:lang w:val="uk-UA"/>
        </w:rPr>
        <w:t xml:space="preserve"> </w:t>
      </w:r>
      <w:r w:rsidRPr="00D4026D">
        <w:rPr>
          <w:rFonts w:ascii="Times New Roman" w:hAnsi="Times New Roman" w:cs="Times New Roman"/>
          <w:sz w:val="28"/>
          <w:szCs w:val="28"/>
        </w:rPr>
        <w:t>питань:</w:t>
      </w:r>
    </w:p>
    <w:p w:rsidR="00D4026D" w:rsidRPr="00D4026D" w:rsidRDefault="00D4026D" w:rsidP="00D4026D">
      <w:pPr>
        <w:spacing w:line="360" w:lineRule="auto"/>
        <w:rPr>
          <w:rFonts w:ascii="Times New Roman" w:hAnsi="Times New Roman" w:cs="Times New Roman"/>
          <w:sz w:val="28"/>
          <w:szCs w:val="28"/>
        </w:rPr>
      </w:pPr>
      <w:r w:rsidRPr="00D4026D">
        <w:rPr>
          <w:rFonts w:ascii="Times New Roman" w:hAnsi="Times New Roman" w:cs="Times New Roman"/>
          <w:sz w:val="28"/>
          <w:szCs w:val="28"/>
        </w:rPr>
        <w:t>- проблемні аспекти управління поліц</w:t>
      </w:r>
      <w:r>
        <w:rPr>
          <w:rFonts w:ascii="Times New Roman" w:hAnsi="Times New Roman" w:cs="Times New Roman"/>
          <w:sz w:val="28"/>
          <w:szCs w:val="28"/>
          <w:lang w:val="uk-UA"/>
        </w:rPr>
        <w:t>і</w:t>
      </w:r>
      <w:r w:rsidRPr="00D4026D">
        <w:rPr>
          <w:rFonts w:ascii="Times New Roman" w:hAnsi="Times New Roman" w:cs="Times New Roman"/>
          <w:sz w:val="28"/>
          <w:szCs w:val="28"/>
        </w:rPr>
        <w:t>єю (</w:t>
      </w:r>
      <w:proofErr w:type="gramStart"/>
      <w:r w:rsidRPr="00D4026D">
        <w:rPr>
          <w:rFonts w:ascii="Times New Roman" w:hAnsi="Times New Roman" w:cs="Times New Roman"/>
          <w:sz w:val="28"/>
          <w:szCs w:val="28"/>
        </w:rPr>
        <w:t>в першу</w:t>
      </w:r>
      <w:proofErr w:type="gramEnd"/>
      <w:r w:rsidRPr="00D4026D">
        <w:rPr>
          <w:rFonts w:ascii="Times New Roman" w:hAnsi="Times New Roman" w:cs="Times New Roman"/>
          <w:sz w:val="28"/>
          <w:szCs w:val="28"/>
        </w:rPr>
        <w:t xml:space="preserve"> чергу, управління персоналом</w:t>
      </w:r>
      <w:r>
        <w:rPr>
          <w:rFonts w:ascii="Times New Roman" w:hAnsi="Times New Roman" w:cs="Times New Roman"/>
          <w:sz w:val="28"/>
          <w:szCs w:val="28"/>
          <w:lang w:val="uk-UA"/>
        </w:rPr>
        <w:t xml:space="preserve"> </w:t>
      </w:r>
      <w:r w:rsidRPr="00D4026D">
        <w:rPr>
          <w:rFonts w:ascii="Times New Roman" w:hAnsi="Times New Roman" w:cs="Times New Roman"/>
          <w:sz w:val="28"/>
          <w:szCs w:val="28"/>
        </w:rPr>
        <w:t>поліцейських підрозділів різного функціонального призначення);</w:t>
      </w:r>
    </w:p>
    <w:p w:rsidR="00D4026D" w:rsidRPr="00D4026D" w:rsidRDefault="00D4026D" w:rsidP="00D4026D">
      <w:pPr>
        <w:spacing w:line="360" w:lineRule="auto"/>
        <w:rPr>
          <w:rFonts w:ascii="Times New Roman" w:hAnsi="Times New Roman" w:cs="Times New Roman"/>
          <w:sz w:val="28"/>
          <w:szCs w:val="28"/>
        </w:rPr>
      </w:pPr>
      <w:r w:rsidRPr="00D4026D">
        <w:rPr>
          <w:rFonts w:ascii="Times New Roman" w:hAnsi="Times New Roman" w:cs="Times New Roman"/>
          <w:sz w:val="28"/>
          <w:szCs w:val="28"/>
        </w:rPr>
        <w:t>- зміни, які відбуваються в поліцейських</w:t>
      </w:r>
      <w:r>
        <w:rPr>
          <w:rFonts w:ascii="Times New Roman" w:hAnsi="Times New Roman" w:cs="Times New Roman"/>
          <w:sz w:val="28"/>
          <w:szCs w:val="28"/>
          <w:lang w:val="uk-UA"/>
        </w:rPr>
        <w:t xml:space="preserve"> </w:t>
      </w:r>
      <w:r w:rsidRPr="00D4026D">
        <w:rPr>
          <w:rFonts w:ascii="Times New Roman" w:hAnsi="Times New Roman" w:cs="Times New Roman"/>
          <w:sz w:val="28"/>
          <w:szCs w:val="28"/>
        </w:rPr>
        <w:t>системах держав-членів ЄС у результаті апробації і впровадження нових принципів і стандартів роботи поліції з метою</w:t>
      </w:r>
      <w:r>
        <w:rPr>
          <w:rFonts w:ascii="Times New Roman" w:hAnsi="Times New Roman" w:cs="Times New Roman"/>
          <w:sz w:val="28"/>
          <w:szCs w:val="28"/>
          <w:lang w:val="uk-UA"/>
        </w:rPr>
        <w:t xml:space="preserve"> </w:t>
      </w:r>
      <w:r w:rsidRPr="00D4026D">
        <w:rPr>
          <w:rFonts w:ascii="Times New Roman" w:hAnsi="Times New Roman" w:cs="Times New Roman"/>
          <w:sz w:val="28"/>
          <w:szCs w:val="28"/>
        </w:rPr>
        <w:t>підвищення якості й ефективності функціонування всієї системи органів охорони</w:t>
      </w:r>
      <w:r>
        <w:rPr>
          <w:rFonts w:ascii="Times New Roman" w:hAnsi="Times New Roman" w:cs="Times New Roman"/>
          <w:sz w:val="28"/>
          <w:szCs w:val="28"/>
          <w:lang w:val="uk-UA"/>
        </w:rPr>
        <w:t xml:space="preserve"> </w:t>
      </w:r>
      <w:r w:rsidRPr="00D4026D">
        <w:rPr>
          <w:rFonts w:ascii="Times New Roman" w:hAnsi="Times New Roman" w:cs="Times New Roman"/>
          <w:sz w:val="28"/>
          <w:szCs w:val="28"/>
        </w:rPr>
        <w:t>громадського порядку;</w:t>
      </w:r>
    </w:p>
    <w:p w:rsidR="00C00944" w:rsidRDefault="00D4026D" w:rsidP="00D4026D">
      <w:pPr>
        <w:spacing w:line="360" w:lineRule="auto"/>
        <w:rPr>
          <w:rFonts w:ascii="BaskervilleBT-Roman" w:hAnsi="BaskervilleBT-Roman" w:cs="BaskervilleBT-Roman"/>
          <w:sz w:val="21"/>
          <w:szCs w:val="21"/>
        </w:rPr>
      </w:pPr>
      <w:r w:rsidRPr="00D4026D">
        <w:rPr>
          <w:rFonts w:ascii="Times New Roman" w:hAnsi="Times New Roman" w:cs="Times New Roman"/>
          <w:sz w:val="28"/>
          <w:szCs w:val="28"/>
        </w:rPr>
        <w:t xml:space="preserve">- вивчення методів контролю за злочинністю і найбільш раціональних форм протидії </w:t>
      </w:r>
      <w:proofErr w:type="gramStart"/>
      <w:r w:rsidRPr="00D4026D">
        <w:rPr>
          <w:rFonts w:ascii="Times New Roman" w:hAnsi="Times New Roman" w:cs="Times New Roman"/>
          <w:sz w:val="28"/>
          <w:szCs w:val="28"/>
        </w:rPr>
        <w:t>їй</w:t>
      </w:r>
      <w:r w:rsidR="00C00944">
        <w:rPr>
          <w:rFonts w:ascii="Times New Roman" w:hAnsi="Times New Roman" w:cs="Times New Roman"/>
          <w:sz w:val="28"/>
          <w:szCs w:val="28"/>
        </w:rPr>
        <w:t>[</w:t>
      </w:r>
      <w:proofErr w:type="gramEnd"/>
      <w:r w:rsidR="00C00944">
        <w:rPr>
          <w:rFonts w:ascii="Times New Roman" w:hAnsi="Times New Roman" w:cs="Times New Roman"/>
          <w:sz w:val="28"/>
          <w:szCs w:val="28"/>
          <w:lang w:val="uk-UA"/>
        </w:rPr>
        <w:t>78</w:t>
      </w:r>
      <w:r w:rsidR="00C00944">
        <w:rPr>
          <w:rFonts w:ascii="Times New Roman" w:hAnsi="Times New Roman" w:cs="Times New Roman"/>
          <w:sz w:val="28"/>
          <w:szCs w:val="28"/>
        </w:rPr>
        <w:t>]</w:t>
      </w:r>
      <w:r w:rsidRPr="00D4026D">
        <w:rPr>
          <w:rFonts w:ascii="Times New Roman" w:hAnsi="Times New Roman" w:cs="Times New Roman"/>
          <w:sz w:val="28"/>
          <w:szCs w:val="28"/>
        </w:rPr>
        <w:t>.</w:t>
      </w:r>
      <w:r w:rsidRPr="00D4026D">
        <w:rPr>
          <w:rFonts w:ascii="BaskervilleBT-Roman" w:hAnsi="BaskervilleBT-Roman" w:cs="BaskervilleBT-Roman"/>
          <w:sz w:val="21"/>
          <w:szCs w:val="21"/>
        </w:rPr>
        <w:t xml:space="preserve"> </w:t>
      </w:r>
    </w:p>
    <w:p w:rsidR="00D4026D" w:rsidRPr="00D4026D" w:rsidRDefault="00D4026D" w:rsidP="00D4026D">
      <w:pPr>
        <w:spacing w:line="360" w:lineRule="auto"/>
        <w:rPr>
          <w:rFonts w:ascii="Times New Roman" w:hAnsi="Times New Roman" w:cs="Times New Roman"/>
          <w:sz w:val="28"/>
          <w:szCs w:val="28"/>
        </w:rPr>
      </w:pPr>
      <w:r w:rsidRPr="00D4026D">
        <w:rPr>
          <w:rFonts w:ascii="Times New Roman" w:hAnsi="Times New Roman" w:cs="Times New Roman"/>
          <w:sz w:val="28"/>
          <w:szCs w:val="28"/>
        </w:rPr>
        <w:t>Таким чином, аналіз основних організаційно-правових форм співробітництва</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України і Європейського поліцейського відомства, дає підстави зробити наступні висновки:</w:t>
      </w:r>
    </w:p>
    <w:p w:rsidR="00D4026D" w:rsidRPr="00D4026D" w:rsidRDefault="00D4026D" w:rsidP="00C00944">
      <w:pPr>
        <w:spacing w:line="360" w:lineRule="auto"/>
        <w:rPr>
          <w:rFonts w:ascii="Times New Roman" w:hAnsi="Times New Roman" w:cs="Times New Roman"/>
          <w:sz w:val="28"/>
          <w:szCs w:val="28"/>
        </w:rPr>
      </w:pPr>
      <w:r w:rsidRPr="00D4026D">
        <w:rPr>
          <w:rFonts w:ascii="Times New Roman" w:hAnsi="Times New Roman" w:cs="Times New Roman"/>
          <w:sz w:val="28"/>
          <w:szCs w:val="28"/>
        </w:rPr>
        <w:t>– правовою основою співробітництва</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 xml:space="preserve">України і Європолу є </w:t>
      </w:r>
      <w:r w:rsidR="00C00944" w:rsidRPr="00C00944">
        <w:rPr>
          <w:rFonts w:ascii="Times New Roman" w:hAnsi="Times New Roman" w:cs="Times New Roman"/>
          <w:sz w:val="28"/>
          <w:szCs w:val="28"/>
        </w:rPr>
        <w:t>Угод</w:t>
      </w:r>
      <w:r w:rsidR="00C00944">
        <w:rPr>
          <w:rFonts w:ascii="Times New Roman" w:hAnsi="Times New Roman" w:cs="Times New Roman"/>
          <w:sz w:val="28"/>
          <w:szCs w:val="28"/>
          <w:lang w:val="uk-UA"/>
        </w:rPr>
        <w:t>а</w:t>
      </w:r>
      <w:r w:rsidR="00C00944" w:rsidRPr="00C00944">
        <w:rPr>
          <w:rFonts w:ascii="Times New Roman" w:hAnsi="Times New Roman" w:cs="Times New Roman"/>
          <w:sz w:val="28"/>
          <w:szCs w:val="28"/>
        </w:rPr>
        <w:t xml:space="preserve"> між Україною та Європейським поліцейським офісом про оперативне та стратегічне співробітництво від </w:t>
      </w:r>
      <w:r w:rsidR="00C00944" w:rsidRPr="00C00944">
        <w:rPr>
          <w:rFonts w:ascii="Times New Roman" w:hAnsi="Times New Roman" w:cs="Times New Roman"/>
          <w:sz w:val="28"/>
          <w:szCs w:val="28"/>
          <w:lang w:val="uk-UA"/>
        </w:rPr>
        <w:t>12</w:t>
      </w:r>
      <w:r w:rsidR="00C00944" w:rsidRPr="00C00944">
        <w:rPr>
          <w:rFonts w:ascii="Times New Roman" w:hAnsi="Times New Roman" w:cs="Times New Roman"/>
          <w:sz w:val="28"/>
          <w:szCs w:val="28"/>
        </w:rPr>
        <w:t>.</w:t>
      </w:r>
      <w:r w:rsidR="00C00944" w:rsidRPr="00C00944">
        <w:rPr>
          <w:rFonts w:ascii="Times New Roman" w:hAnsi="Times New Roman" w:cs="Times New Roman"/>
          <w:sz w:val="28"/>
          <w:szCs w:val="28"/>
          <w:lang w:val="uk-UA"/>
        </w:rPr>
        <w:t>07</w:t>
      </w:r>
      <w:r w:rsidR="00C00944" w:rsidRPr="00C00944">
        <w:rPr>
          <w:rFonts w:ascii="Times New Roman" w:hAnsi="Times New Roman" w:cs="Times New Roman"/>
          <w:sz w:val="28"/>
          <w:szCs w:val="28"/>
        </w:rPr>
        <w:t>.20</w:t>
      </w:r>
      <w:r w:rsidR="00C00944" w:rsidRPr="00C00944">
        <w:rPr>
          <w:rFonts w:ascii="Times New Roman" w:hAnsi="Times New Roman" w:cs="Times New Roman"/>
          <w:sz w:val="28"/>
          <w:szCs w:val="28"/>
          <w:lang w:val="uk-UA"/>
        </w:rPr>
        <w:t>17</w:t>
      </w:r>
      <w:r w:rsidR="00C00944" w:rsidRPr="00C00944">
        <w:rPr>
          <w:rFonts w:ascii="Times New Roman" w:hAnsi="Times New Roman" w:cs="Times New Roman"/>
          <w:sz w:val="28"/>
          <w:szCs w:val="28"/>
        </w:rPr>
        <w:t xml:space="preserve"> р.</w:t>
      </w:r>
      <w:r w:rsidRPr="00D4026D">
        <w:rPr>
          <w:rFonts w:ascii="Times New Roman" w:hAnsi="Times New Roman" w:cs="Times New Roman"/>
          <w:sz w:val="28"/>
          <w:szCs w:val="28"/>
        </w:rPr>
        <w:t>;</w:t>
      </w:r>
    </w:p>
    <w:p w:rsidR="00D4026D" w:rsidRPr="00D4026D" w:rsidRDefault="00D4026D" w:rsidP="00D4026D">
      <w:pPr>
        <w:spacing w:line="360" w:lineRule="auto"/>
        <w:rPr>
          <w:rFonts w:ascii="Times New Roman" w:hAnsi="Times New Roman" w:cs="Times New Roman"/>
          <w:sz w:val="28"/>
          <w:szCs w:val="28"/>
        </w:rPr>
      </w:pPr>
      <w:r w:rsidRPr="00D4026D">
        <w:rPr>
          <w:rFonts w:ascii="Times New Roman" w:hAnsi="Times New Roman" w:cs="Times New Roman"/>
          <w:sz w:val="28"/>
          <w:szCs w:val="28"/>
        </w:rPr>
        <w:t>– метою співробітництва України і Європолу є посилення спільної діяльності</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держав – членів Європейського Союзу, які</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діють через Європол, з Україною з метою</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запобігання небезпечним формам міжнародної злочинності, виявленню тяжких</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злочинів, припиненні та розслідуванні злочинів шляхом обміну спеціальною стратегічною й технічною інформацією;</w:t>
      </w:r>
    </w:p>
    <w:p w:rsidR="00D4026D" w:rsidRPr="00D4026D" w:rsidRDefault="00D4026D" w:rsidP="00D4026D">
      <w:pPr>
        <w:spacing w:line="360" w:lineRule="auto"/>
        <w:rPr>
          <w:rFonts w:ascii="Times New Roman" w:hAnsi="Times New Roman" w:cs="Times New Roman"/>
          <w:sz w:val="28"/>
          <w:szCs w:val="28"/>
        </w:rPr>
      </w:pPr>
      <w:r w:rsidRPr="00D4026D">
        <w:rPr>
          <w:rFonts w:ascii="Times New Roman" w:hAnsi="Times New Roman" w:cs="Times New Roman"/>
          <w:sz w:val="28"/>
          <w:szCs w:val="28"/>
        </w:rPr>
        <w:t>– основними організаційно-правовими</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формами співробітництва України і Європолу є обмін «стратегічною» і «технічною»</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інформацією, організація семінарів, навчальних курсів та інших форм професійних зустрічей українських правоохоронців</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і представників Європолу, організація візитів експертів, представників органів охорони правопорядку України та Європолу і їх</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керівників;</w:t>
      </w:r>
    </w:p>
    <w:p w:rsidR="00D4026D" w:rsidRPr="00D4026D" w:rsidRDefault="00D4026D" w:rsidP="00D4026D">
      <w:pPr>
        <w:spacing w:line="360" w:lineRule="auto"/>
        <w:rPr>
          <w:rFonts w:ascii="Times New Roman" w:hAnsi="Times New Roman" w:cs="Times New Roman"/>
          <w:sz w:val="28"/>
          <w:szCs w:val="28"/>
        </w:rPr>
      </w:pPr>
      <w:r w:rsidRPr="00D4026D">
        <w:rPr>
          <w:rFonts w:ascii="Times New Roman" w:hAnsi="Times New Roman" w:cs="Times New Roman"/>
          <w:sz w:val="28"/>
          <w:szCs w:val="28"/>
        </w:rPr>
        <w:t>– організаційно, обмін «стратегічною»</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і «технічною» інформацією відбувається</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шляхом виконання спеціальних запитів,</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які може подавати як Україна, так і Європол з метою отримання необхідних даних.</w:t>
      </w:r>
    </w:p>
    <w:p w:rsidR="00D4026D" w:rsidRPr="00D4026D" w:rsidRDefault="00D4026D" w:rsidP="00D4026D">
      <w:pPr>
        <w:spacing w:line="360" w:lineRule="auto"/>
        <w:rPr>
          <w:rFonts w:ascii="Times New Roman" w:hAnsi="Times New Roman" w:cs="Times New Roman"/>
          <w:sz w:val="28"/>
          <w:szCs w:val="28"/>
        </w:rPr>
      </w:pPr>
      <w:r w:rsidRPr="00D4026D">
        <w:rPr>
          <w:rFonts w:ascii="Times New Roman" w:hAnsi="Times New Roman" w:cs="Times New Roman"/>
          <w:sz w:val="28"/>
          <w:szCs w:val="28"/>
        </w:rPr>
        <w:lastRenderedPageBreak/>
        <w:t>- технічне виконання запитів належить</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здійснювати офіцерам зв’язку – спеціальним посадовим особам, функції та повноваження котрих є предметом спеціальних</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консультацій України і Європолу з огляду</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на специфіку й необхідність;</w:t>
      </w:r>
    </w:p>
    <w:p w:rsidR="00D4026D" w:rsidRPr="007656EF" w:rsidRDefault="00D4026D" w:rsidP="00D4026D">
      <w:pPr>
        <w:spacing w:line="360" w:lineRule="auto"/>
        <w:rPr>
          <w:rFonts w:ascii="Times New Roman" w:hAnsi="Times New Roman" w:cs="Times New Roman"/>
          <w:sz w:val="28"/>
          <w:szCs w:val="28"/>
        </w:rPr>
      </w:pPr>
      <w:r w:rsidRPr="00D4026D">
        <w:rPr>
          <w:rFonts w:ascii="Times New Roman" w:hAnsi="Times New Roman" w:cs="Times New Roman"/>
          <w:sz w:val="28"/>
          <w:szCs w:val="28"/>
        </w:rPr>
        <w:t>– МВС України виступає національним</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контактним пунктом між Європолом та</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правоохоронними органами України, які</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можуть самостійно вступати у взаємодію з</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Європолом; водночас на МВС покладено</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більшу частину навантаження щодо обміну</w:t>
      </w:r>
      <w:r w:rsidR="00C00944">
        <w:rPr>
          <w:rFonts w:ascii="Times New Roman" w:hAnsi="Times New Roman" w:cs="Times New Roman"/>
          <w:sz w:val="28"/>
          <w:szCs w:val="28"/>
          <w:lang w:val="uk-UA"/>
        </w:rPr>
        <w:t xml:space="preserve"> </w:t>
      </w:r>
      <w:r w:rsidRPr="00D4026D">
        <w:rPr>
          <w:rFonts w:ascii="Times New Roman" w:hAnsi="Times New Roman" w:cs="Times New Roman"/>
          <w:sz w:val="28"/>
          <w:szCs w:val="28"/>
        </w:rPr>
        <w:t>інформацією між Європолом і Україною</w:t>
      </w:r>
    </w:p>
    <w:p w:rsidR="00C00944" w:rsidRDefault="00C00944" w:rsidP="00C00944">
      <w:pPr>
        <w:spacing w:line="360" w:lineRule="auto"/>
        <w:ind w:firstLine="0"/>
        <w:rPr>
          <w:rFonts w:ascii="Times New Roman" w:hAnsi="Times New Roman" w:cs="Times New Roman"/>
          <w:b/>
          <w:sz w:val="28"/>
          <w:szCs w:val="28"/>
        </w:rPr>
      </w:pPr>
    </w:p>
    <w:p w:rsidR="00C00944" w:rsidRDefault="00C00944" w:rsidP="00C00944">
      <w:pPr>
        <w:spacing w:line="360" w:lineRule="auto"/>
        <w:ind w:firstLine="0"/>
        <w:rPr>
          <w:rFonts w:ascii="Times New Roman" w:hAnsi="Times New Roman" w:cs="Times New Roman"/>
          <w:b/>
          <w:sz w:val="28"/>
          <w:szCs w:val="28"/>
        </w:rPr>
      </w:pPr>
    </w:p>
    <w:p w:rsidR="00BE34AA" w:rsidRDefault="00BE34AA" w:rsidP="00C00944">
      <w:pPr>
        <w:spacing w:line="360" w:lineRule="auto"/>
        <w:rPr>
          <w:rFonts w:ascii="Times New Roman" w:hAnsi="Times New Roman" w:cs="Times New Roman"/>
          <w:b/>
          <w:sz w:val="28"/>
          <w:szCs w:val="28"/>
        </w:rPr>
      </w:pPr>
      <w:r w:rsidRPr="00BE34AA">
        <w:rPr>
          <w:rFonts w:ascii="Times New Roman" w:hAnsi="Times New Roman" w:cs="Times New Roman"/>
          <w:b/>
          <w:sz w:val="28"/>
          <w:szCs w:val="28"/>
        </w:rPr>
        <w:t>3.2. В</w:t>
      </w:r>
      <w:r w:rsidR="00241DD2">
        <w:rPr>
          <w:rFonts w:ascii="Times New Roman" w:hAnsi="Times New Roman" w:cs="Times New Roman"/>
          <w:b/>
          <w:sz w:val="28"/>
          <w:szCs w:val="28"/>
        </w:rPr>
        <w:t>i</w:t>
      </w:r>
      <w:r w:rsidRPr="00BE34AA">
        <w:rPr>
          <w:rFonts w:ascii="Times New Roman" w:hAnsi="Times New Roman" w:cs="Times New Roman"/>
          <w:b/>
          <w:sz w:val="28"/>
          <w:szCs w:val="28"/>
        </w:rPr>
        <w:t>дпов</w:t>
      </w:r>
      <w:r w:rsidR="00241DD2">
        <w:rPr>
          <w:rFonts w:ascii="Times New Roman" w:hAnsi="Times New Roman" w:cs="Times New Roman"/>
          <w:b/>
          <w:sz w:val="28"/>
          <w:szCs w:val="28"/>
        </w:rPr>
        <w:t>i</w:t>
      </w:r>
      <w:r w:rsidRPr="00BE34AA">
        <w:rPr>
          <w:rFonts w:ascii="Times New Roman" w:hAnsi="Times New Roman" w:cs="Times New Roman"/>
          <w:b/>
          <w:sz w:val="28"/>
          <w:szCs w:val="28"/>
        </w:rPr>
        <w:t>дн</w:t>
      </w:r>
      <w:r w:rsidR="00241DD2">
        <w:rPr>
          <w:rFonts w:ascii="Times New Roman" w:hAnsi="Times New Roman" w:cs="Times New Roman"/>
          <w:b/>
          <w:sz w:val="28"/>
          <w:szCs w:val="28"/>
        </w:rPr>
        <w:t>i</w:t>
      </w:r>
      <w:r w:rsidRPr="00BE34AA">
        <w:rPr>
          <w:rFonts w:ascii="Times New Roman" w:hAnsi="Times New Roman" w:cs="Times New Roman"/>
          <w:b/>
          <w:sz w:val="28"/>
          <w:szCs w:val="28"/>
        </w:rPr>
        <w:t>сть законодавства України стандартам Європейського Союзу щодо протид</w:t>
      </w:r>
      <w:r w:rsidR="00241DD2">
        <w:rPr>
          <w:rFonts w:ascii="Times New Roman" w:hAnsi="Times New Roman" w:cs="Times New Roman"/>
          <w:b/>
          <w:sz w:val="28"/>
          <w:szCs w:val="28"/>
        </w:rPr>
        <w:t>i</w:t>
      </w:r>
      <w:r w:rsidRPr="00BE34AA">
        <w:rPr>
          <w:rFonts w:ascii="Times New Roman" w:hAnsi="Times New Roman" w:cs="Times New Roman"/>
          <w:b/>
          <w:sz w:val="28"/>
          <w:szCs w:val="28"/>
        </w:rPr>
        <w:t xml:space="preserve">ї </w:t>
      </w:r>
      <w:r w:rsidR="00455FFA" w:rsidRPr="00455FFA">
        <w:rPr>
          <w:rFonts w:ascii="Times New Roman" w:hAnsi="Times New Roman" w:cs="Times New Roman"/>
          <w:b/>
          <w:sz w:val="28"/>
          <w:szCs w:val="28"/>
          <w:lang w:val="uk-UA"/>
        </w:rPr>
        <w:t>міжнародній організованій злочинності</w:t>
      </w:r>
    </w:p>
    <w:p w:rsidR="00BE34AA" w:rsidRPr="00BE34AA" w:rsidRDefault="00BE34AA" w:rsidP="00BE34AA">
      <w:pPr>
        <w:spacing w:line="360" w:lineRule="auto"/>
        <w:rPr>
          <w:rFonts w:ascii="Times New Roman" w:hAnsi="Times New Roman" w:cs="Times New Roman"/>
          <w:sz w:val="28"/>
          <w:szCs w:val="28"/>
        </w:rPr>
      </w:pP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Питання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законодавства України стандартам ЄС має величезне як теоретичне, так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практичне значення, оск</w:t>
      </w:r>
      <w:r w:rsidR="00241DD2">
        <w:rPr>
          <w:rFonts w:ascii="Times New Roman" w:hAnsi="Times New Roman" w:cs="Times New Roman"/>
          <w:sz w:val="28"/>
          <w:szCs w:val="28"/>
        </w:rPr>
        <w:t>i</w:t>
      </w:r>
      <w:r w:rsidRPr="00BE34AA">
        <w:rPr>
          <w:rFonts w:ascii="Times New Roman" w:hAnsi="Times New Roman" w:cs="Times New Roman"/>
          <w:sz w:val="28"/>
          <w:szCs w:val="28"/>
        </w:rPr>
        <w:t>льки позитивний розвиток в</w:t>
      </w:r>
      <w:r w:rsidR="00241DD2">
        <w:rPr>
          <w:rFonts w:ascii="Times New Roman" w:hAnsi="Times New Roman" w:cs="Times New Roman"/>
          <w:sz w:val="28"/>
          <w:szCs w:val="28"/>
        </w:rPr>
        <w:t>i</w:t>
      </w:r>
      <w:r w:rsidRPr="00BE34AA">
        <w:rPr>
          <w:rFonts w:ascii="Times New Roman" w:hAnsi="Times New Roman" w:cs="Times New Roman"/>
          <w:sz w:val="28"/>
          <w:szCs w:val="28"/>
        </w:rPr>
        <w:t>дносин з Євросоюзом впливає на функц</w:t>
      </w:r>
      <w:r w:rsidR="00241DD2">
        <w:rPr>
          <w:rFonts w:ascii="Times New Roman" w:hAnsi="Times New Roman" w:cs="Times New Roman"/>
          <w:sz w:val="28"/>
          <w:szCs w:val="28"/>
        </w:rPr>
        <w:t>i</w:t>
      </w:r>
      <w:r w:rsidRPr="00BE34AA">
        <w:rPr>
          <w:rFonts w:ascii="Times New Roman" w:hAnsi="Times New Roman" w:cs="Times New Roman"/>
          <w:sz w:val="28"/>
          <w:szCs w:val="28"/>
        </w:rPr>
        <w:t>онування зони в</w:t>
      </w:r>
      <w:r w:rsidR="00241DD2">
        <w:rPr>
          <w:rFonts w:ascii="Times New Roman" w:hAnsi="Times New Roman" w:cs="Times New Roman"/>
          <w:sz w:val="28"/>
          <w:szCs w:val="28"/>
        </w:rPr>
        <w:t>i</w:t>
      </w:r>
      <w:r w:rsidRPr="00BE34AA">
        <w:rPr>
          <w:rFonts w:ascii="Times New Roman" w:hAnsi="Times New Roman" w:cs="Times New Roman"/>
          <w:sz w:val="28"/>
          <w:szCs w:val="28"/>
        </w:rPr>
        <w:t>льної торг</w:t>
      </w:r>
      <w:r w:rsidR="00241DD2">
        <w:rPr>
          <w:rFonts w:ascii="Times New Roman" w:hAnsi="Times New Roman" w:cs="Times New Roman"/>
          <w:sz w:val="28"/>
          <w:szCs w:val="28"/>
        </w:rPr>
        <w:t>i</w:t>
      </w:r>
      <w:r w:rsidRPr="00BE34AA">
        <w:rPr>
          <w:rFonts w:ascii="Times New Roman" w:hAnsi="Times New Roman" w:cs="Times New Roman"/>
          <w:sz w:val="28"/>
          <w:szCs w:val="28"/>
        </w:rPr>
        <w:t>вл</w:t>
      </w:r>
      <w:r w:rsidR="00241DD2">
        <w:rPr>
          <w:rFonts w:ascii="Times New Roman" w:hAnsi="Times New Roman" w:cs="Times New Roman"/>
          <w:sz w:val="28"/>
          <w:szCs w:val="28"/>
        </w:rPr>
        <w:t>i</w:t>
      </w:r>
      <w:r w:rsidRPr="00BE34AA">
        <w:rPr>
          <w:rFonts w:ascii="Times New Roman" w:hAnsi="Times New Roman" w:cs="Times New Roman"/>
          <w:sz w:val="28"/>
          <w:szCs w:val="28"/>
        </w:rPr>
        <w:t>, поглиблення 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дносин з цим </w:t>
      </w:r>
      <w:r w:rsidR="00241DD2">
        <w:rPr>
          <w:rFonts w:ascii="Times New Roman" w:hAnsi="Times New Roman" w:cs="Times New Roman"/>
          <w:sz w:val="28"/>
          <w:szCs w:val="28"/>
        </w:rPr>
        <w:t>i</w:t>
      </w:r>
      <w:r w:rsidRPr="00BE34AA">
        <w:rPr>
          <w:rFonts w:ascii="Times New Roman" w:hAnsi="Times New Roman" w:cs="Times New Roman"/>
          <w:sz w:val="28"/>
          <w:szCs w:val="28"/>
        </w:rPr>
        <w:t>нтеграц</w:t>
      </w:r>
      <w:r w:rsidR="00241DD2">
        <w:rPr>
          <w:rFonts w:ascii="Times New Roman" w:hAnsi="Times New Roman" w:cs="Times New Roman"/>
          <w:sz w:val="28"/>
          <w:szCs w:val="28"/>
        </w:rPr>
        <w:t>i</w:t>
      </w:r>
      <w:r w:rsidRPr="00BE34AA">
        <w:rPr>
          <w:rFonts w:ascii="Times New Roman" w:hAnsi="Times New Roman" w:cs="Times New Roman"/>
          <w:sz w:val="28"/>
          <w:szCs w:val="28"/>
        </w:rPr>
        <w:t>йним об’єднанням та запровадження безв</w:t>
      </w:r>
      <w:r w:rsidR="00241DD2">
        <w:rPr>
          <w:rFonts w:ascii="Times New Roman" w:hAnsi="Times New Roman" w:cs="Times New Roman"/>
          <w:sz w:val="28"/>
          <w:szCs w:val="28"/>
        </w:rPr>
        <w:t>i</w:t>
      </w:r>
      <w:r w:rsidRPr="00BE34AA">
        <w:rPr>
          <w:rFonts w:ascii="Times New Roman" w:hAnsi="Times New Roman" w:cs="Times New Roman"/>
          <w:sz w:val="28"/>
          <w:szCs w:val="28"/>
        </w:rPr>
        <w:t>зового режиму для громадян нашої держави.</w:t>
      </w:r>
    </w:p>
    <w:p w:rsidR="00BE34AA" w:rsidRPr="00BE34AA" w:rsidRDefault="00BE34AA" w:rsidP="007C0EC7">
      <w:pPr>
        <w:spacing w:line="360" w:lineRule="auto"/>
        <w:rPr>
          <w:rFonts w:ascii="Times New Roman" w:hAnsi="Times New Roman" w:cs="Times New Roman"/>
          <w:sz w:val="28"/>
          <w:szCs w:val="28"/>
        </w:rPr>
      </w:pPr>
      <w:r w:rsidRPr="00BE34AA">
        <w:rPr>
          <w:rFonts w:ascii="Times New Roman" w:hAnsi="Times New Roman" w:cs="Times New Roman"/>
          <w:sz w:val="28"/>
          <w:szCs w:val="28"/>
        </w:rPr>
        <w:t>Стандарти в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злочинам транскордонного характеру,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повинн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бути </w:t>
      </w:r>
      <w:r w:rsidR="00241DD2">
        <w:rPr>
          <w:rFonts w:ascii="Times New Roman" w:hAnsi="Times New Roman" w:cs="Times New Roman"/>
          <w:sz w:val="28"/>
          <w:szCs w:val="28"/>
        </w:rPr>
        <w:t>i</w:t>
      </w:r>
      <w:r w:rsidRPr="00BE34AA">
        <w:rPr>
          <w:rFonts w:ascii="Times New Roman" w:hAnsi="Times New Roman" w:cs="Times New Roman"/>
          <w:sz w:val="28"/>
          <w:szCs w:val="28"/>
        </w:rPr>
        <w:t>мплементован</w:t>
      </w:r>
      <w:r w:rsidR="00241DD2">
        <w:rPr>
          <w:rFonts w:ascii="Times New Roman" w:hAnsi="Times New Roman" w:cs="Times New Roman"/>
          <w:sz w:val="28"/>
          <w:szCs w:val="28"/>
        </w:rPr>
        <w:t>i</w:t>
      </w:r>
      <w:r w:rsidRPr="00BE34AA">
        <w:rPr>
          <w:rFonts w:ascii="Times New Roman" w:hAnsi="Times New Roman" w:cs="Times New Roman"/>
          <w:sz w:val="28"/>
          <w:szCs w:val="28"/>
        </w:rPr>
        <w:t>, були визначен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для нашої держави в План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д</w:t>
      </w:r>
      <w:r w:rsidR="00241DD2">
        <w:rPr>
          <w:rFonts w:ascii="Times New Roman" w:hAnsi="Times New Roman" w:cs="Times New Roman"/>
          <w:sz w:val="28"/>
          <w:szCs w:val="28"/>
        </w:rPr>
        <w:t>i</w:t>
      </w:r>
      <w:r w:rsidRPr="00BE34AA">
        <w:rPr>
          <w:rFonts w:ascii="Times New Roman" w:hAnsi="Times New Roman" w:cs="Times New Roman"/>
          <w:sz w:val="28"/>
          <w:szCs w:val="28"/>
        </w:rPr>
        <w:t>й Україна – ЄС 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юстиц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ї, свободи </w:t>
      </w:r>
      <w:r w:rsidR="007C0EC7">
        <w:rPr>
          <w:rFonts w:ascii="Times New Roman" w:hAnsi="Times New Roman" w:cs="Times New Roman"/>
          <w:sz w:val="28"/>
          <w:szCs w:val="28"/>
        </w:rPr>
        <w:t>та безпеки [</w:t>
      </w:r>
      <w:r w:rsidR="00DE1385">
        <w:rPr>
          <w:rFonts w:ascii="Times New Roman" w:hAnsi="Times New Roman" w:cs="Times New Roman"/>
          <w:sz w:val="28"/>
          <w:szCs w:val="28"/>
          <w:lang w:val="uk-UA"/>
        </w:rPr>
        <w:t>80</w:t>
      </w:r>
      <w:r w:rsidRPr="00BE34AA">
        <w:rPr>
          <w:rFonts w:ascii="Times New Roman" w:hAnsi="Times New Roman" w:cs="Times New Roman"/>
          <w:sz w:val="28"/>
          <w:szCs w:val="28"/>
        </w:rPr>
        <w:t>], в Угод</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про а</w:t>
      </w:r>
      <w:r w:rsidR="007C0EC7">
        <w:rPr>
          <w:rFonts w:ascii="Times New Roman" w:hAnsi="Times New Roman" w:cs="Times New Roman"/>
          <w:sz w:val="28"/>
          <w:szCs w:val="28"/>
        </w:rPr>
        <w:t>соц</w:t>
      </w:r>
      <w:r w:rsidR="00241DD2">
        <w:rPr>
          <w:rFonts w:ascii="Times New Roman" w:hAnsi="Times New Roman" w:cs="Times New Roman"/>
          <w:sz w:val="28"/>
          <w:szCs w:val="28"/>
        </w:rPr>
        <w:t>i</w:t>
      </w:r>
      <w:r w:rsidR="007C0EC7">
        <w:rPr>
          <w:rFonts w:ascii="Times New Roman" w:hAnsi="Times New Roman" w:cs="Times New Roman"/>
          <w:sz w:val="28"/>
          <w:szCs w:val="28"/>
        </w:rPr>
        <w:t>ац</w:t>
      </w:r>
      <w:r w:rsidR="00241DD2">
        <w:rPr>
          <w:rFonts w:ascii="Times New Roman" w:hAnsi="Times New Roman" w:cs="Times New Roman"/>
          <w:sz w:val="28"/>
          <w:szCs w:val="28"/>
        </w:rPr>
        <w:t>i</w:t>
      </w:r>
      <w:r w:rsidR="007C0EC7">
        <w:rPr>
          <w:rFonts w:ascii="Times New Roman" w:hAnsi="Times New Roman" w:cs="Times New Roman"/>
          <w:sz w:val="28"/>
          <w:szCs w:val="28"/>
        </w:rPr>
        <w:t>ю м</w:t>
      </w:r>
      <w:r w:rsidR="00241DD2">
        <w:rPr>
          <w:rFonts w:ascii="Times New Roman" w:hAnsi="Times New Roman" w:cs="Times New Roman"/>
          <w:sz w:val="28"/>
          <w:szCs w:val="28"/>
        </w:rPr>
        <w:t>i</w:t>
      </w:r>
      <w:r w:rsidR="007C0EC7">
        <w:rPr>
          <w:rFonts w:ascii="Times New Roman" w:hAnsi="Times New Roman" w:cs="Times New Roman"/>
          <w:sz w:val="28"/>
          <w:szCs w:val="28"/>
        </w:rPr>
        <w:t>ж Україною та ЄС [</w:t>
      </w:r>
      <w:r w:rsidR="00DE1385">
        <w:rPr>
          <w:rFonts w:ascii="Times New Roman" w:hAnsi="Times New Roman" w:cs="Times New Roman"/>
          <w:sz w:val="28"/>
          <w:szCs w:val="28"/>
          <w:lang w:val="uk-UA"/>
        </w:rPr>
        <w:t>81</w:t>
      </w:r>
      <w:r w:rsidRPr="00BE34AA">
        <w:rPr>
          <w:rFonts w:ascii="Times New Roman" w:hAnsi="Times New Roman" w:cs="Times New Roman"/>
          <w:sz w:val="28"/>
          <w:szCs w:val="28"/>
        </w:rPr>
        <w:t xml:space="preserve">] </w:t>
      </w:r>
      <w:r w:rsidR="007C0EC7">
        <w:rPr>
          <w:rFonts w:ascii="Times New Roman" w:hAnsi="Times New Roman" w:cs="Times New Roman"/>
          <w:sz w:val="28"/>
          <w:szCs w:val="28"/>
        </w:rPr>
        <w:t>та Порядку денному асоц</w:t>
      </w:r>
      <w:r w:rsidR="00241DD2">
        <w:rPr>
          <w:rFonts w:ascii="Times New Roman" w:hAnsi="Times New Roman" w:cs="Times New Roman"/>
          <w:sz w:val="28"/>
          <w:szCs w:val="28"/>
        </w:rPr>
        <w:t>i</w:t>
      </w:r>
      <w:r w:rsidR="007C0EC7">
        <w:rPr>
          <w:rFonts w:ascii="Times New Roman" w:hAnsi="Times New Roman" w:cs="Times New Roman"/>
          <w:sz w:val="28"/>
          <w:szCs w:val="28"/>
        </w:rPr>
        <w:t>ац</w:t>
      </w:r>
      <w:r w:rsidR="00241DD2">
        <w:rPr>
          <w:rFonts w:ascii="Times New Roman" w:hAnsi="Times New Roman" w:cs="Times New Roman"/>
          <w:sz w:val="28"/>
          <w:szCs w:val="28"/>
        </w:rPr>
        <w:t>i</w:t>
      </w:r>
      <w:r w:rsidR="007C0EC7">
        <w:rPr>
          <w:rFonts w:ascii="Times New Roman" w:hAnsi="Times New Roman" w:cs="Times New Roman"/>
          <w:sz w:val="28"/>
          <w:szCs w:val="28"/>
        </w:rPr>
        <w:t>ї [</w:t>
      </w:r>
      <w:r w:rsidR="00B00FFF">
        <w:rPr>
          <w:rFonts w:ascii="Times New Roman" w:hAnsi="Times New Roman" w:cs="Times New Roman"/>
          <w:sz w:val="28"/>
          <w:szCs w:val="28"/>
          <w:lang w:val="uk-UA"/>
        </w:rPr>
        <w:t>82</w:t>
      </w:r>
      <w:r w:rsidRPr="00BE34AA">
        <w:rPr>
          <w:rFonts w:ascii="Times New Roman" w:hAnsi="Times New Roman" w:cs="Times New Roman"/>
          <w:sz w:val="28"/>
          <w:szCs w:val="28"/>
        </w:rPr>
        <w:t>]. Проте найб</w:t>
      </w:r>
      <w:r w:rsidR="00241DD2">
        <w:rPr>
          <w:rFonts w:ascii="Times New Roman" w:hAnsi="Times New Roman" w:cs="Times New Roman"/>
          <w:sz w:val="28"/>
          <w:szCs w:val="28"/>
        </w:rPr>
        <w:t>i</w:t>
      </w:r>
      <w:r w:rsidRPr="00BE34AA">
        <w:rPr>
          <w:rFonts w:ascii="Times New Roman" w:hAnsi="Times New Roman" w:cs="Times New Roman"/>
          <w:sz w:val="28"/>
          <w:szCs w:val="28"/>
        </w:rPr>
        <w:t>льш детально вони були прописан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 План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д</w:t>
      </w:r>
      <w:r w:rsidR="00241DD2">
        <w:rPr>
          <w:rFonts w:ascii="Times New Roman" w:hAnsi="Times New Roman" w:cs="Times New Roman"/>
          <w:sz w:val="28"/>
          <w:szCs w:val="28"/>
        </w:rPr>
        <w:t>i</w:t>
      </w:r>
      <w:r w:rsidRPr="00BE34AA">
        <w:rPr>
          <w:rFonts w:ascii="Times New Roman" w:hAnsi="Times New Roman" w:cs="Times New Roman"/>
          <w:sz w:val="28"/>
          <w:szCs w:val="28"/>
        </w:rPr>
        <w:t>й про л</w:t>
      </w:r>
      <w:r w:rsidR="00241DD2">
        <w:rPr>
          <w:rFonts w:ascii="Times New Roman" w:hAnsi="Times New Roman" w:cs="Times New Roman"/>
          <w:sz w:val="28"/>
          <w:szCs w:val="28"/>
        </w:rPr>
        <w:t>i</w:t>
      </w:r>
      <w:r w:rsidRPr="00BE34AA">
        <w:rPr>
          <w:rFonts w:ascii="Times New Roman" w:hAnsi="Times New Roman" w:cs="Times New Roman"/>
          <w:sz w:val="28"/>
          <w:szCs w:val="28"/>
        </w:rPr>
        <w:t>берал</w:t>
      </w:r>
      <w:r w:rsidR="00241DD2">
        <w:rPr>
          <w:rFonts w:ascii="Times New Roman" w:hAnsi="Times New Roman" w:cs="Times New Roman"/>
          <w:sz w:val="28"/>
          <w:szCs w:val="28"/>
        </w:rPr>
        <w:t>i</w:t>
      </w:r>
      <w:r w:rsidRPr="00BE34AA">
        <w:rPr>
          <w:rFonts w:ascii="Times New Roman" w:hAnsi="Times New Roman" w:cs="Times New Roman"/>
          <w:sz w:val="28"/>
          <w:szCs w:val="28"/>
        </w:rPr>
        <w:t>з</w:t>
      </w:r>
      <w:r w:rsidR="007C0EC7">
        <w:rPr>
          <w:rFonts w:ascii="Times New Roman" w:hAnsi="Times New Roman" w:cs="Times New Roman"/>
          <w:sz w:val="28"/>
          <w:szCs w:val="28"/>
        </w:rPr>
        <w:t>ац</w:t>
      </w:r>
      <w:r w:rsidR="00241DD2">
        <w:rPr>
          <w:rFonts w:ascii="Times New Roman" w:hAnsi="Times New Roman" w:cs="Times New Roman"/>
          <w:sz w:val="28"/>
          <w:szCs w:val="28"/>
        </w:rPr>
        <w:t>i</w:t>
      </w:r>
      <w:r w:rsidR="007C0EC7">
        <w:rPr>
          <w:rFonts w:ascii="Times New Roman" w:hAnsi="Times New Roman" w:cs="Times New Roman"/>
          <w:sz w:val="28"/>
          <w:szCs w:val="28"/>
        </w:rPr>
        <w:t>ю в</w:t>
      </w:r>
      <w:r w:rsidR="00241DD2">
        <w:rPr>
          <w:rFonts w:ascii="Times New Roman" w:hAnsi="Times New Roman" w:cs="Times New Roman"/>
          <w:sz w:val="28"/>
          <w:szCs w:val="28"/>
        </w:rPr>
        <w:t>i</w:t>
      </w:r>
      <w:r w:rsidR="007C0EC7">
        <w:rPr>
          <w:rFonts w:ascii="Times New Roman" w:hAnsi="Times New Roman" w:cs="Times New Roman"/>
          <w:sz w:val="28"/>
          <w:szCs w:val="28"/>
        </w:rPr>
        <w:t>зового режиму (ПДЛВР) [</w:t>
      </w:r>
      <w:r w:rsidR="00B00FFF">
        <w:rPr>
          <w:rFonts w:ascii="Times New Roman" w:hAnsi="Times New Roman" w:cs="Times New Roman"/>
          <w:sz w:val="28"/>
          <w:szCs w:val="28"/>
          <w:lang w:val="uk-UA"/>
        </w:rPr>
        <w:t>83</w:t>
      </w:r>
      <w:r w:rsidRPr="00BE34AA">
        <w:rPr>
          <w:rFonts w:ascii="Times New Roman" w:hAnsi="Times New Roman" w:cs="Times New Roman"/>
          <w:sz w:val="28"/>
          <w:szCs w:val="28"/>
        </w:rPr>
        <w:t>], який був п</w:t>
      </w:r>
      <w:r w:rsidR="00241DD2">
        <w:rPr>
          <w:rFonts w:ascii="Times New Roman" w:hAnsi="Times New Roman" w:cs="Times New Roman"/>
          <w:sz w:val="28"/>
          <w:szCs w:val="28"/>
        </w:rPr>
        <w:t>i</w:t>
      </w:r>
      <w:r w:rsidRPr="00BE34AA">
        <w:rPr>
          <w:rFonts w:ascii="Times New Roman" w:hAnsi="Times New Roman" w:cs="Times New Roman"/>
          <w:sz w:val="28"/>
          <w:szCs w:val="28"/>
        </w:rPr>
        <w:t>дготовлений Європейською Ком</w:t>
      </w:r>
      <w:r w:rsidR="00241DD2">
        <w:rPr>
          <w:rFonts w:ascii="Times New Roman" w:hAnsi="Times New Roman" w:cs="Times New Roman"/>
          <w:sz w:val="28"/>
          <w:szCs w:val="28"/>
        </w:rPr>
        <w:t>i</w:t>
      </w:r>
      <w:r w:rsidRPr="00BE34AA">
        <w:rPr>
          <w:rFonts w:ascii="Times New Roman" w:hAnsi="Times New Roman" w:cs="Times New Roman"/>
          <w:sz w:val="28"/>
          <w:szCs w:val="28"/>
        </w:rPr>
        <w:t>с</w:t>
      </w:r>
      <w:r w:rsidR="00241DD2">
        <w:rPr>
          <w:rFonts w:ascii="Times New Roman" w:hAnsi="Times New Roman" w:cs="Times New Roman"/>
          <w:sz w:val="28"/>
          <w:szCs w:val="28"/>
        </w:rPr>
        <w:t>i</w:t>
      </w:r>
      <w:r w:rsidRPr="00BE34AA">
        <w:rPr>
          <w:rFonts w:ascii="Times New Roman" w:hAnsi="Times New Roman" w:cs="Times New Roman"/>
          <w:sz w:val="28"/>
          <w:szCs w:val="28"/>
        </w:rPr>
        <w:t>єю у листопад</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2010 р. ПДЛВР встановлює низку ч</w:t>
      </w:r>
      <w:r w:rsidR="00241DD2">
        <w:rPr>
          <w:rFonts w:ascii="Times New Roman" w:hAnsi="Times New Roman" w:cs="Times New Roman"/>
          <w:sz w:val="28"/>
          <w:szCs w:val="28"/>
        </w:rPr>
        <w:t>i</w:t>
      </w:r>
      <w:r w:rsidRPr="00BE34AA">
        <w:rPr>
          <w:rFonts w:ascii="Times New Roman" w:hAnsi="Times New Roman" w:cs="Times New Roman"/>
          <w:sz w:val="28"/>
          <w:szCs w:val="28"/>
        </w:rPr>
        <w:t>тко визначених пр</w:t>
      </w:r>
      <w:r w:rsidR="00241DD2">
        <w:rPr>
          <w:rFonts w:ascii="Times New Roman" w:hAnsi="Times New Roman" w:cs="Times New Roman"/>
          <w:sz w:val="28"/>
          <w:szCs w:val="28"/>
        </w:rPr>
        <w:t>i</w:t>
      </w:r>
      <w:r w:rsidRPr="00BE34AA">
        <w:rPr>
          <w:rFonts w:ascii="Times New Roman" w:hAnsi="Times New Roman" w:cs="Times New Roman"/>
          <w:sz w:val="28"/>
          <w:szCs w:val="28"/>
        </w:rPr>
        <w:t>оритетних сфер, розпод</w:t>
      </w:r>
      <w:r w:rsidR="00241DD2">
        <w:rPr>
          <w:rFonts w:ascii="Times New Roman" w:hAnsi="Times New Roman" w:cs="Times New Roman"/>
          <w:sz w:val="28"/>
          <w:szCs w:val="28"/>
        </w:rPr>
        <w:t>i</w:t>
      </w:r>
      <w:proofErr w:type="gramStart"/>
      <w:r w:rsidRPr="00BE34AA">
        <w:rPr>
          <w:rFonts w:ascii="Times New Roman" w:hAnsi="Times New Roman" w:cs="Times New Roman"/>
          <w:sz w:val="28"/>
          <w:szCs w:val="28"/>
        </w:rPr>
        <w:t>лених  на</w:t>
      </w:r>
      <w:proofErr w:type="gramEnd"/>
      <w:r w:rsidRPr="00BE34AA">
        <w:rPr>
          <w:rFonts w:ascii="Times New Roman" w:hAnsi="Times New Roman" w:cs="Times New Roman"/>
          <w:sz w:val="28"/>
          <w:szCs w:val="28"/>
        </w:rPr>
        <w:t xml:space="preserve">  чотири  «блоки»  техн</w:t>
      </w:r>
      <w:r w:rsidR="00241DD2">
        <w:rPr>
          <w:rFonts w:ascii="Times New Roman" w:hAnsi="Times New Roman" w:cs="Times New Roman"/>
          <w:sz w:val="28"/>
          <w:szCs w:val="28"/>
        </w:rPr>
        <w:t>i</w:t>
      </w:r>
      <w:r w:rsidRPr="00BE34AA">
        <w:rPr>
          <w:rFonts w:ascii="Times New Roman" w:hAnsi="Times New Roman" w:cs="Times New Roman"/>
          <w:sz w:val="28"/>
          <w:szCs w:val="28"/>
        </w:rPr>
        <w:t>чно  пов’я</w:t>
      </w:r>
      <w:r w:rsidR="007C0EC7">
        <w:rPr>
          <w:rFonts w:ascii="Times New Roman" w:hAnsi="Times New Roman" w:cs="Times New Roman"/>
          <w:sz w:val="28"/>
          <w:szCs w:val="28"/>
        </w:rPr>
        <w:t>заних  питань,  з  огляду    на</w:t>
      </w:r>
      <w:r w:rsidR="007C0EC7">
        <w:rPr>
          <w:rFonts w:ascii="Times New Roman" w:hAnsi="Times New Roman" w:cs="Times New Roman"/>
          <w:sz w:val="28"/>
          <w:szCs w:val="28"/>
          <w:lang w:val="uk-UA"/>
        </w:rPr>
        <w:t xml:space="preserve"> </w:t>
      </w:r>
      <w:r w:rsidRPr="00BE34AA">
        <w:rPr>
          <w:rFonts w:ascii="Times New Roman" w:hAnsi="Times New Roman" w:cs="Times New Roman"/>
          <w:sz w:val="28"/>
          <w:szCs w:val="28"/>
        </w:rPr>
        <w:t>створення законодавчих, пол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тичних та </w:t>
      </w:r>
      <w:r w:rsidR="00241DD2">
        <w:rPr>
          <w:rFonts w:ascii="Times New Roman" w:hAnsi="Times New Roman" w:cs="Times New Roman"/>
          <w:sz w:val="28"/>
          <w:szCs w:val="28"/>
        </w:rPr>
        <w:t>i</w:t>
      </w:r>
      <w:r w:rsidRPr="00BE34AA">
        <w:rPr>
          <w:rFonts w:ascii="Times New Roman" w:hAnsi="Times New Roman" w:cs="Times New Roman"/>
          <w:sz w:val="28"/>
          <w:szCs w:val="28"/>
        </w:rPr>
        <w:t>нституц</w:t>
      </w:r>
      <w:r w:rsidR="00241DD2">
        <w:rPr>
          <w:rFonts w:ascii="Times New Roman" w:hAnsi="Times New Roman" w:cs="Times New Roman"/>
          <w:sz w:val="28"/>
          <w:szCs w:val="28"/>
        </w:rPr>
        <w:t>i</w:t>
      </w:r>
      <w:r w:rsidRPr="00BE34AA">
        <w:rPr>
          <w:rFonts w:ascii="Times New Roman" w:hAnsi="Times New Roman" w:cs="Times New Roman"/>
          <w:sz w:val="28"/>
          <w:szCs w:val="28"/>
        </w:rPr>
        <w:t>йних засад (фаза 1) та забезпечення ефективної та стаб</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льної їх </w:t>
      </w:r>
      <w:r w:rsidR="00241DD2">
        <w:rPr>
          <w:rFonts w:ascii="Times New Roman" w:hAnsi="Times New Roman" w:cs="Times New Roman"/>
          <w:sz w:val="28"/>
          <w:szCs w:val="28"/>
        </w:rPr>
        <w:t>i</w:t>
      </w:r>
      <w:r w:rsidRPr="00BE34AA">
        <w:rPr>
          <w:rFonts w:ascii="Times New Roman" w:hAnsi="Times New Roman" w:cs="Times New Roman"/>
          <w:sz w:val="28"/>
          <w:szCs w:val="28"/>
        </w:rPr>
        <w:t>мплементац</w:t>
      </w:r>
      <w:r w:rsidR="00241DD2">
        <w:rPr>
          <w:rFonts w:ascii="Times New Roman" w:hAnsi="Times New Roman" w:cs="Times New Roman"/>
          <w:sz w:val="28"/>
          <w:szCs w:val="28"/>
        </w:rPr>
        <w:t>i</w:t>
      </w:r>
      <w:r w:rsidRPr="00BE34AA">
        <w:rPr>
          <w:rFonts w:ascii="Times New Roman" w:hAnsi="Times New Roman" w:cs="Times New Roman"/>
          <w:sz w:val="28"/>
          <w:szCs w:val="28"/>
        </w:rPr>
        <w:t>ї (фаза 2). Лише п</w:t>
      </w:r>
      <w:r w:rsidR="00241DD2">
        <w:rPr>
          <w:rFonts w:ascii="Times New Roman" w:hAnsi="Times New Roman" w:cs="Times New Roman"/>
          <w:sz w:val="28"/>
          <w:szCs w:val="28"/>
        </w:rPr>
        <w:t>i</w:t>
      </w:r>
      <w:r w:rsidRPr="00BE34AA">
        <w:rPr>
          <w:rFonts w:ascii="Times New Roman" w:hAnsi="Times New Roman" w:cs="Times New Roman"/>
          <w:sz w:val="28"/>
          <w:szCs w:val="28"/>
        </w:rPr>
        <w:t>сля виконання вс</w:t>
      </w:r>
      <w:r w:rsidR="00241DD2">
        <w:rPr>
          <w:rFonts w:ascii="Times New Roman" w:hAnsi="Times New Roman" w:cs="Times New Roman"/>
          <w:sz w:val="28"/>
          <w:szCs w:val="28"/>
        </w:rPr>
        <w:t>i</w:t>
      </w:r>
      <w:r w:rsidRPr="00BE34AA">
        <w:rPr>
          <w:rFonts w:ascii="Times New Roman" w:hAnsi="Times New Roman" w:cs="Times New Roman"/>
          <w:sz w:val="28"/>
          <w:szCs w:val="28"/>
        </w:rPr>
        <w:t>х цих вимог українськ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громадяни зможуть в’їжджати до країн Шенгенської зони без в</w:t>
      </w:r>
      <w:r w:rsidR="00241DD2">
        <w:rPr>
          <w:rFonts w:ascii="Times New Roman" w:hAnsi="Times New Roman" w:cs="Times New Roman"/>
          <w:sz w:val="28"/>
          <w:szCs w:val="28"/>
        </w:rPr>
        <w:t>i</w:t>
      </w:r>
      <w:r w:rsidRPr="00BE34AA">
        <w:rPr>
          <w:rFonts w:ascii="Times New Roman" w:hAnsi="Times New Roman" w:cs="Times New Roman"/>
          <w:sz w:val="28"/>
          <w:szCs w:val="28"/>
        </w:rPr>
        <w:t>з.</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lastRenderedPageBreak/>
        <w:t>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та боротьби з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зованою злочинн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стю </w:t>
      </w:r>
      <w:proofErr w:type="gramStart"/>
      <w:r w:rsidRPr="00BE34AA">
        <w:rPr>
          <w:rFonts w:ascii="Times New Roman" w:hAnsi="Times New Roman" w:cs="Times New Roman"/>
          <w:sz w:val="28"/>
          <w:szCs w:val="28"/>
        </w:rPr>
        <w:t>в першу</w:t>
      </w:r>
      <w:proofErr w:type="gramEnd"/>
      <w:r w:rsidRPr="00BE34AA">
        <w:rPr>
          <w:rFonts w:ascii="Times New Roman" w:hAnsi="Times New Roman" w:cs="Times New Roman"/>
          <w:sz w:val="28"/>
          <w:szCs w:val="28"/>
        </w:rPr>
        <w:t xml:space="preserve"> чергу необх</w:t>
      </w:r>
      <w:r w:rsidR="00241DD2">
        <w:rPr>
          <w:rFonts w:ascii="Times New Roman" w:hAnsi="Times New Roman" w:cs="Times New Roman"/>
          <w:sz w:val="28"/>
          <w:szCs w:val="28"/>
        </w:rPr>
        <w:t>i</w:t>
      </w:r>
      <w:r w:rsidRPr="00BE34AA">
        <w:rPr>
          <w:rFonts w:ascii="Times New Roman" w:hAnsi="Times New Roman" w:cs="Times New Roman"/>
          <w:sz w:val="28"/>
          <w:szCs w:val="28"/>
        </w:rPr>
        <w:t>дно в</w:t>
      </w:r>
      <w:r w:rsidR="00241DD2">
        <w:rPr>
          <w:rFonts w:ascii="Times New Roman" w:hAnsi="Times New Roman" w:cs="Times New Roman"/>
          <w:sz w:val="28"/>
          <w:szCs w:val="28"/>
        </w:rPr>
        <w:t>i</w:t>
      </w:r>
      <w:r w:rsidRPr="00BE34AA">
        <w:rPr>
          <w:rFonts w:ascii="Times New Roman" w:hAnsi="Times New Roman" w:cs="Times New Roman"/>
          <w:sz w:val="28"/>
          <w:szCs w:val="28"/>
        </w:rPr>
        <w:t>дзначити Закон України «Про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йно-правов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основи боротьби </w:t>
      </w:r>
      <w:r w:rsidR="00241DD2">
        <w:rPr>
          <w:rFonts w:ascii="Times New Roman" w:hAnsi="Times New Roman" w:cs="Times New Roman"/>
          <w:sz w:val="28"/>
          <w:szCs w:val="28"/>
        </w:rPr>
        <w:t>i</w:t>
      </w:r>
      <w:r w:rsidRPr="00BE34AA">
        <w:rPr>
          <w:rFonts w:ascii="Times New Roman" w:hAnsi="Times New Roman" w:cs="Times New Roman"/>
          <w:sz w:val="28"/>
          <w:szCs w:val="28"/>
        </w:rPr>
        <w:t>з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зованою злочинн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стю», прийнятий 1993 р. та </w:t>
      </w:r>
      <w:r w:rsidR="00241DD2">
        <w:rPr>
          <w:rFonts w:ascii="Times New Roman" w:hAnsi="Times New Roman" w:cs="Times New Roman"/>
          <w:sz w:val="28"/>
          <w:szCs w:val="28"/>
        </w:rPr>
        <w:t>i</w:t>
      </w:r>
      <w:r w:rsidRPr="00BE34AA">
        <w:rPr>
          <w:rFonts w:ascii="Times New Roman" w:hAnsi="Times New Roman" w:cs="Times New Roman"/>
          <w:sz w:val="28"/>
          <w:szCs w:val="28"/>
        </w:rPr>
        <w:t>з зм</w:t>
      </w:r>
      <w:r w:rsidR="00241DD2">
        <w:rPr>
          <w:rFonts w:ascii="Times New Roman" w:hAnsi="Times New Roman" w:cs="Times New Roman"/>
          <w:sz w:val="28"/>
          <w:szCs w:val="28"/>
        </w:rPr>
        <w:t>i</w:t>
      </w:r>
      <w:r w:rsidRPr="00BE34AA">
        <w:rPr>
          <w:rFonts w:ascii="Times New Roman" w:hAnsi="Times New Roman" w:cs="Times New Roman"/>
          <w:sz w:val="28"/>
          <w:szCs w:val="28"/>
        </w:rPr>
        <w:t>нами внесеними згодом. Закон встановлює загальну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йну останову та встановлює систему державних орган</w:t>
      </w:r>
      <w:r w:rsidR="00241DD2">
        <w:rPr>
          <w:rFonts w:ascii="Times New Roman" w:hAnsi="Times New Roman" w:cs="Times New Roman"/>
          <w:sz w:val="28"/>
          <w:szCs w:val="28"/>
        </w:rPr>
        <w:t>i</w:t>
      </w:r>
      <w:r w:rsidRPr="00BE34AA">
        <w:rPr>
          <w:rFonts w:ascii="Times New Roman" w:hAnsi="Times New Roman" w:cs="Times New Roman"/>
          <w:sz w:val="28"/>
          <w:szCs w:val="28"/>
        </w:rPr>
        <w:t>в,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дальних за боротьбу </w:t>
      </w:r>
      <w:r w:rsidR="00241DD2">
        <w:rPr>
          <w:rFonts w:ascii="Times New Roman" w:hAnsi="Times New Roman" w:cs="Times New Roman"/>
          <w:sz w:val="28"/>
          <w:szCs w:val="28"/>
        </w:rPr>
        <w:t>i</w:t>
      </w:r>
      <w:r w:rsidRPr="00BE34AA">
        <w:rPr>
          <w:rFonts w:ascii="Times New Roman" w:hAnsi="Times New Roman" w:cs="Times New Roman"/>
          <w:sz w:val="28"/>
          <w:szCs w:val="28"/>
        </w:rPr>
        <w:t>з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зованою злочинн</w:t>
      </w:r>
      <w:r w:rsidR="00241DD2">
        <w:rPr>
          <w:rFonts w:ascii="Times New Roman" w:hAnsi="Times New Roman" w:cs="Times New Roman"/>
          <w:sz w:val="28"/>
          <w:szCs w:val="28"/>
        </w:rPr>
        <w:t>i</w:t>
      </w:r>
      <w:r w:rsidRPr="00BE34AA">
        <w:rPr>
          <w:rFonts w:ascii="Times New Roman" w:hAnsi="Times New Roman" w:cs="Times New Roman"/>
          <w:sz w:val="28"/>
          <w:szCs w:val="28"/>
        </w:rPr>
        <w:t>стю та їх сп</w:t>
      </w:r>
      <w:r w:rsidR="00241DD2">
        <w:rPr>
          <w:rFonts w:ascii="Times New Roman" w:hAnsi="Times New Roman" w:cs="Times New Roman"/>
          <w:sz w:val="28"/>
          <w:szCs w:val="28"/>
        </w:rPr>
        <w:t>i</w:t>
      </w:r>
      <w:r w:rsidRPr="00BE34AA">
        <w:rPr>
          <w:rFonts w:ascii="Times New Roman" w:hAnsi="Times New Roman" w:cs="Times New Roman"/>
          <w:sz w:val="28"/>
          <w:szCs w:val="28"/>
        </w:rPr>
        <w:t>впрацю, а також визначає компетенц</w:t>
      </w:r>
      <w:r w:rsidR="00241DD2">
        <w:rPr>
          <w:rFonts w:ascii="Times New Roman" w:hAnsi="Times New Roman" w:cs="Times New Roman"/>
          <w:sz w:val="28"/>
          <w:szCs w:val="28"/>
        </w:rPr>
        <w:t>i</w:t>
      </w:r>
      <w:r w:rsidRPr="00BE34AA">
        <w:rPr>
          <w:rFonts w:ascii="Times New Roman" w:hAnsi="Times New Roman" w:cs="Times New Roman"/>
          <w:sz w:val="28"/>
          <w:szCs w:val="28"/>
        </w:rPr>
        <w:t>ю</w:t>
      </w:r>
      <w:r w:rsidR="005C69FB">
        <w:rPr>
          <w:rFonts w:ascii="Times New Roman" w:hAnsi="Times New Roman" w:cs="Times New Roman"/>
          <w:sz w:val="28"/>
          <w:szCs w:val="28"/>
        </w:rPr>
        <w:t xml:space="preserve"> та зобов’язання цих орган</w:t>
      </w:r>
      <w:r w:rsidR="00241DD2">
        <w:rPr>
          <w:rFonts w:ascii="Times New Roman" w:hAnsi="Times New Roman" w:cs="Times New Roman"/>
          <w:sz w:val="28"/>
          <w:szCs w:val="28"/>
        </w:rPr>
        <w:t>i</w:t>
      </w:r>
      <w:r w:rsidR="005C69FB">
        <w:rPr>
          <w:rFonts w:ascii="Times New Roman" w:hAnsi="Times New Roman" w:cs="Times New Roman"/>
          <w:sz w:val="28"/>
          <w:szCs w:val="28"/>
        </w:rPr>
        <w:t>в [</w:t>
      </w:r>
      <w:r w:rsidR="00B00FFF">
        <w:rPr>
          <w:rFonts w:ascii="Times New Roman" w:hAnsi="Times New Roman" w:cs="Times New Roman"/>
          <w:sz w:val="28"/>
          <w:szCs w:val="28"/>
          <w:lang w:val="uk-UA"/>
        </w:rPr>
        <w:t>84</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Щодо поняття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зованої злочинност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(ст. 1), то Закон обмежився вказ</w:t>
      </w:r>
      <w:r w:rsidR="00241DD2">
        <w:rPr>
          <w:rFonts w:ascii="Times New Roman" w:hAnsi="Times New Roman" w:cs="Times New Roman"/>
          <w:sz w:val="28"/>
          <w:szCs w:val="28"/>
        </w:rPr>
        <w:t>i</w:t>
      </w:r>
      <w:r w:rsidRPr="00BE34AA">
        <w:rPr>
          <w:rFonts w:ascii="Times New Roman" w:hAnsi="Times New Roman" w:cs="Times New Roman"/>
          <w:sz w:val="28"/>
          <w:szCs w:val="28"/>
        </w:rPr>
        <w:t>вкою на те, що у ньому воно розум</w:t>
      </w:r>
      <w:r w:rsidR="00241DD2">
        <w:rPr>
          <w:rFonts w:ascii="Times New Roman" w:hAnsi="Times New Roman" w:cs="Times New Roman"/>
          <w:sz w:val="28"/>
          <w:szCs w:val="28"/>
        </w:rPr>
        <w:t>i</w:t>
      </w:r>
      <w:r w:rsidRPr="00BE34AA">
        <w:rPr>
          <w:rFonts w:ascii="Times New Roman" w:hAnsi="Times New Roman" w:cs="Times New Roman"/>
          <w:sz w:val="28"/>
          <w:szCs w:val="28"/>
        </w:rPr>
        <w:t>ється як «сукупн</w:t>
      </w:r>
      <w:r w:rsidR="00241DD2">
        <w:rPr>
          <w:rFonts w:ascii="Times New Roman" w:hAnsi="Times New Roman" w:cs="Times New Roman"/>
          <w:sz w:val="28"/>
          <w:szCs w:val="28"/>
        </w:rPr>
        <w:t>i</w:t>
      </w:r>
      <w:r w:rsidRPr="00BE34AA">
        <w:rPr>
          <w:rFonts w:ascii="Times New Roman" w:hAnsi="Times New Roman" w:cs="Times New Roman"/>
          <w:sz w:val="28"/>
          <w:szCs w:val="28"/>
        </w:rPr>
        <w:t>сть злочин</w:t>
      </w:r>
      <w:r w:rsidR="00241DD2">
        <w:rPr>
          <w:rFonts w:ascii="Times New Roman" w:hAnsi="Times New Roman" w:cs="Times New Roman"/>
          <w:sz w:val="28"/>
          <w:szCs w:val="28"/>
        </w:rPr>
        <w:t>i</w:t>
      </w:r>
      <w:r w:rsidRPr="00BE34AA">
        <w:rPr>
          <w:rFonts w:ascii="Times New Roman" w:hAnsi="Times New Roman" w:cs="Times New Roman"/>
          <w:sz w:val="28"/>
          <w:szCs w:val="28"/>
        </w:rPr>
        <w:t>в, що вчиняються у зв'язку з створенням та д</w:t>
      </w:r>
      <w:r w:rsidR="00241DD2">
        <w:rPr>
          <w:rFonts w:ascii="Times New Roman" w:hAnsi="Times New Roman" w:cs="Times New Roman"/>
          <w:sz w:val="28"/>
          <w:szCs w:val="28"/>
        </w:rPr>
        <w:t>i</w:t>
      </w:r>
      <w:r w:rsidRPr="00BE34AA">
        <w:rPr>
          <w:rFonts w:ascii="Times New Roman" w:hAnsi="Times New Roman" w:cs="Times New Roman"/>
          <w:sz w:val="28"/>
          <w:szCs w:val="28"/>
        </w:rPr>
        <w:t>яльн</w:t>
      </w:r>
      <w:r w:rsidR="00241DD2">
        <w:rPr>
          <w:rFonts w:ascii="Times New Roman" w:hAnsi="Times New Roman" w:cs="Times New Roman"/>
          <w:sz w:val="28"/>
          <w:szCs w:val="28"/>
        </w:rPr>
        <w:t>i</w:t>
      </w:r>
      <w:r w:rsidRPr="00BE34AA">
        <w:rPr>
          <w:rFonts w:ascii="Times New Roman" w:hAnsi="Times New Roman" w:cs="Times New Roman"/>
          <w:sz w:val="28"/>
          <w:szCs w:val="28"/>
        </w:rPr>
        <w:t>стю орган</w:t>
      </w:r>
      <w:r w:rsidR="00241DD2">
        <w:rPr>
          <w:rFonts w:ascii="Times New Roman" w:hAnsi="Times New Roman" w:cs="Times New Roman"/>
          <w:sz w:val="28"/>
          <w:szCs w:val="28"/>
        </w:rPr>
        <w:t>i</w:t>
      </w:r>
      <w:r w:rsidRPr="00BE34AA">
        <w:rPr>
          <w:rFonts w:ascii="Times New Roman" w:hAnsi="Times New Roman" w:cs="Times New Roman"/>
          <w:sz w:val="28"/>
          <w:szCs w:val="28"/>
        </w:rPr>
        <w:t>з</w:t>
      </w:r>
      <w:r w:rsidR="005C69FB">
        <w:rPr>
          <w:rFonts w:ascii="Times New Roman" w:hAnsi="Times New Roman" w:cs="Times New Roman"/>
          <w:sz w:val="28"/>
          <w:szCs w:val="28"/>
        </w:rPr>
        <w:t>ованих злочинних угруповань» [</w:t>
      </w:r>
      <w:r w:rsidR="00B00FFF">
        <w:rPr>
          <w:rFonts w:ascii="Times New Roman" w:hAnsi="Times New Roman" w:cs="Times New Roman"/>
          <w:sz w:val="28"/>
          <w:szCs w:val="28"/>
          <w:lang w:val="uk-UA"/>
        </w:rPr>
        <w:t>84</w:t>
      </w:r>
      <w:r w:rsidRPr="00BE34AA">
        <w:rPr>
          <w:rFonts w:ascii="Times New Roman" w:hAnsi="Times New Roman" w:cs="Times New Roman"/>
          <w:sz w:val="28"/>
          <w:szCs w:val="28"/>
        </w:rPr>
        <w:t>]. Зм</w:t>
      </w:r>
      <w:r w:rsidR="00241DD2">
        <w:rPr>
          <w:rFonts w:ascii="Times New Roman" w:hAnsi="Times New Roman" w:cs="Times New Roman"/>
          <w:sz w:val="28"/>
          <w:szCs w:val="28"/>
        </w:rPr>
        <w:t>i</w:t>
      </w:r>
      <w:r w:rsidRPr="00BE34AA">
        <w:rPr>
          <w:rFonts w:ascii="Times New Roman" w:hAnsi="Times New Roman" w:cs="Times New Roman"/>
          <w:sz w:val="28"/>
          <w:szCs w:val="28"/>
        </w:rPr>
        <w:t>стових (тих, що стосуються сутност</w:t>
      </w:r>
      <w:r w:rsidR="00241DD2">
        <w:rPr>
          <w:rFonts w:ascii="Times New Roman" w:hAnsi="Times New Roman" w:cs="Times New Roman"/>
          <w:sz w:val="28"/>
          <w:szCs w:val="28"/>
        </w:rPr>
        <w:t>i</w:t>
      </w:r>
      <w:r w:rsidRPr="00BE34AA">
        <w:rPr>
          <w:rFonts w:ascii="Times New Roman" w:hAnsi="Times New Roman" w:cs="Times New Roman"/>
          <w:sz w:val="28"/>
          <w:szCs w:val="28"/>
        </w:rPr>
        <w:t>, зм</w:t>
      </w:r>
      <w:r w:rsidR="00241DD2">
        <w:rPr>
          <w:rFonts w:ascii="Times New Roman" w:hAnsi="Times New Roman" w:cs="Times New Roman"/>
          <w:sz w:val="28"/>
          <w:szCs w:val="28"/>
        </w:rPr>
        <w:t>i</w:t>
      </w:r>
      <w:r w:rsidRPr="00BE34AA">
        <w:rPr>
          <w:rFonts w:ascii="Times New Roman" w:hAnsi="Times New Roman" w:cs="Times New Roman"/>
          <w:sz w:val="28"/>
          <w:szCs w:val="28"/>
        </w:rPr>
        <w:t>сту) ознак ц</w:t>
      </w:r>
      <w:r w:rsidR="00241DD2">
        <w:rPr>
          <w:rFonts w:ascii="Times New Roman" w:hAnsi="Times New Roman" w:cs="Times New Roman"/>
          <w:sz w:val="28"/>
          <w:szCs w:val="28"/>
        </w:rPr>
        <w:t>i</w:t>
      </w:r>
      <w:r w:rsidRPr="00BE34AA">
        <w:rPr>
          <w:rFonts w:ascii="Times New Roman" w:hAnsi="Times New Roman" w:cs="Times New Roman"/>
          <w:sz w:val="28"/>
          <w:szCs w:val="28"/>
        </w:rPr>
        <w:t>єї д</w:t>
      </w:r>
      <w:r w:rsidR="00241DD2">
        <w:rPr>
          <w:rFonts w:ascii="Times New Roman" w:hAnsi="Times New Roman" w:cs="Times New Roman"/>
          <w:sz w:val="28"/>
          <w:szCs w:val="28"/>
        </w:rPr>
        <w:t>i</w:t>
      </w:r>
      <w:r w:rsidRPr="00BE34AA">
        <w:rPr>
          <w:rFonts w:ascii="Times New Roman" w:hAnsi="Times New Roman" w:cs="Times New Roman"/>
          <w:sz w:val="28"/>
          <w:szCs w:val="28"/>
        </w:rPr>
        <w:t>яльност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так само, як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злочин</w:t>
      </w:r>
      <w:r w:rsidR="00241DD2">
        <w:rPr>
          <w:rFonts w:ascii="Times New Roman" w:hAnsi="Times New Roman" w:cs="Times New Roman"/>
          <w:sz w:val="28"/>
          <w:szCs w:val="28"/>
        </w:rPr>
        <w:t>i</w:t>
      </w:r>
      <w:r w:rsidRPr="00BE34AA">
        <w:rPr>
          <w:rFonts w:ascii="Times New Roman" w:hAnsi="Times New Roman" w:cs="Times New Roman"/>
          <w:sz w:val="28"/>
          <w:szCs w:val="28"/>
        </w:rPr>
        <w:t>в,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вчиняються в процес</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її зд</w:t>
      </w:r>
      <w:r w:rsidR="00241DD2">
        <w:rPr>
          <w:rFonts w:ascii="Times New Roman" w:hAnsi="Times New Roman" w:cs="Times New Roman"/>
          <w:sz w:val="28"/>
          <w:szCs w:val="28"/>
        </w:rPr>
        <w:t>i</w:t>
      </w:r>
      <w:r w:rsidRPr="00BE34AA">
        <w:rPr>
          <w:rFonts w:ascii="Times New Roman" w:hAnsi="Times New Roman" w:cs="Times New Roman"/>
          <w:sz w:val="28"/>
          <w:szCs w:val="28"/>
        </w:rPr>
        <w:t>йснення, Закон не визначив. 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 передбачив, що види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ознаки «цих злочин</w:t>
      </w:r>
      <w:r w:rsidR="00241DD2">
        <w:rPr>
          <w:rFonts w:ascii="Times New Roman" w:hAnsi="Times New Roman" w:cs="Times New Roman"/>
          <w:sz w:val="28"/>
          <w:szCs w:val="28"/>
        </w:rPr>
        <w:t>i</w:t>
      </w:r>
      <w:r w:rsidRPr="00BE34AA">
        <w:rPr>
          <w:rFonts w:ascii="Times New Roman" w:hAnsi="Times New Roman" w:cs="Times New Roman"/>
          <w:sz w:val="28"/>
          <w:szCs w:val="28"/>
        </w:rPr>
        <w:t>в встановлюються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нальним кодексом. Проте вимога про визначення у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нальному законодавств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зм</w:t>
      </w:r>
      <w:r w:rsidR="00241DD2">
        <w:rPr>
          <w:rFonts w:ascii="Times New Roman" w:hAnsi="Times New Roman" w:cs="Times New Roman"/>
          <w:sz w:val="28"/>
          <w:szCs w:val="28"/>
        </w:rPr>
        <w:t>i</w:t>
      </w:r>
      <w:r w:rsidRPr="00BE34AA">
        <w:rPr>
          <w:rFonts w:ascii="Times New Roman" w:hAnsi="Times New Roman" w:cs="Times New Roman"/>
          <w:sz w:val="28"/>
          <w:szCs w:val="28"/>
        </w:rPr>
        <w:t>стових ознак злочин</w:t>
      </w:r>
      <w:r w:rsidR="00241DD2">
        <w:rPr>
          <w:rFonts w:ascii="Times New Roman" w:hAnsi="Times New Roman" w:cs="Times New Roman"/>
          <w:sz w:val="28"/>
          <w:szCs w:val="28"/>
        </w:rPr>
        <w:t>i</w:t>
      </w:r>
      <w:r w:rsidRPr="00BE34AA">
        <w:rPr>
          <w:rFonts w:ascii="Times New Roman" w:hAnsi="Times New Roman" w:cs="Times New Roman"/>
          <w:sz w:val="28"/>
          <w:szCs w:val="28"/>
        </w:rPr>
        <w:t>в,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належать до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зованої злочинност</w:t>
      </w:r>
      <w:r w:rsidR="00241DD2">
        <w:rPr>
          <w:rFonts w:ascii="Times New Roman" w:hAnsi="Times New Roman" w:cs="Times New Roman"/>
          <w:sz w:val="28"/>
          <w:szCs w:val="28"/>
        </w:rPr>
        <w:t>i</w:t>
      </w:r>
      <w:r w:rsidRPr="00BE34AA">
        <w:rPr>
          <w:rFonts w:ascii="Times New Roman" w:hAnsi="Times New Roman" w:cs="Times New Roman"/>
          <w:sz w:val="28"/>
          <w:szCs w:val="28"/>
        </w:rPr>
        <w:t>, не була реал</w:t>
      </w:r>
      <w:r w:rsidR="00241DD2">
        <w:rPr>
          <w:rFonts w:ascii="Times New Roman" w:hAnsi="Times New Roman" w:cs="Times New Roman"/>
          <w:sz w:val="28"/>
          <w:szCs w:val="28"/>
        </w:rPr>
        <w:t>i</w:t>
      </w:r>
      <w:r w:rsidRPr="00BE34AA">
        <w:rPr>
          <w:rFonts w:ascii="Times New Roman" w:hAnsi="Times New Roman" w:cs="Times New Roman"/>
          <w:sz w:val="28"/>
          <w:szCs w:val="28"/>
        </w:rPr>
        <w:t>зована у 1993 р. у чинному на той час українському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нальному кодекс</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та протягом наступних восьми рок</w:t>
      </w:r>
      <w:r w:rsidR="00241DD2">
        <w:rPr>
          <w:rFonts w:ascii="Times New Roman" w:hAnsi="Times New Roman" w:cs="Times New Roman"/>
          <w:sz w:val="28"/>
          <w:szCs w:val="28"/>
        </w:rPr>
        <w:t>i</w:t>
      </w:r>
      <w:r w:rsidRPr="00BE34AA">
        <w:rPr>
          <w:rFonts w:ascii="Times New Roman" w:hAnsi="Times New Roman" w:cs="Times New Roman"/>
          <w:sz w:val="28"/>
          <w:szCs w:val="28"/>
        </w:rPr>
        <w:t>в його д</w:t>
      </w:r>
      <w:r w:rsidR="00241DD2">
        <w:rPr>
          <w:rFonts w:ascii="Times New Roman" w:hAnsi="Times New Roman" w:cs="Times New Roman"/>
          <w:sz w:val="28"/>
          <w:szCs w:val="28"/>
        </w:rPr>
        <w:t>i</w:t>
      </w:r>
      <w:r w:rsidRPr="00BE34AA">
        <w:rPr>
          <w:rFonts w:ascii="Times New Roman" w:hAnsi="Times New Roman" w:cs="Times New Roman"/>
          <w:sz w:val="28"/>
          <w:szCs w:val="28"/>
        </w:rPr>
        <w:t>ї. Новий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нальний кодекс України 2001 р. у розум</w:t>
      </w:r>
      <w:r w:rsidR="00241DD2">
        <w:rPr>
          <w:rFonts w:ascii="Times New Roman" w:hAnsi="Times New Roman" w:cs="Times New Roman"/>
          <w:sz w:val="28"/>
          <w:szCs w:val="28"/>
        </w:rPr>
        <w:t>i</w:t>
      </w:r>
      <w:r w:rsidRPr="00BE34AA">
        <w:rPr>
          <w:rFonts w:ascii="Times New Roman" w:hAnsi="Times New Roman" w:cs="Times New Roman"/>
          <w:sz w:val="28"/>
          <w:szCs w:val="28"/>
        </w:rPr>
        <w:t>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злочин</w:t>
      </w:r>
      <w:r w:rsidR="00241DD2">
        <w:rPr>
          <w:rFonts w:ascii="Times New Roman" w:hAnsi="Times New Roman" w:cs="Times New Roman"/>
          <w:sz w:val="28"/>
          <w:szCs w:val="28"/>
        </w:rPr>
        <w:t>i</w:t>
      </w:r>
      <w:r w:rsidRPr="00BE34AA">
        <w:rPr>
          <w:rFonts w:ascii="Times New Roman" w:hAnsi="Times New Roman" w:cs="Times New Roman"/>
          <w:sz w:val="28"/>
          <w:szCs w:val="28"/>
        </w:rPr>
        <w:t>в,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належать до сукупност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«орган</w:t>
      </w:r>
      <w:r w:rsidR="00241DD2">
        <w:rPr>
          <w:rFonts w:ascii="Times New Roman" w:hAnsi="Times New Roman" w:cs="Times New Roman"/>
          <w:sz w:val="28"/>
          <w:szCs w:val="28"/>
        </w:rPr>
        <w:t>i</w:t>
      </w:r>
      <w:r w:rsidRPr="00BE34AA">
        <w:rPr>
          <w:rFonts w:ascii="Times New Roman" w:hAnsi="Times New Roman" w:cs="Times New Roman"/>
          <w:sz w:val="28"/>
          <w:szCs w:val="28"/>
        </w:rPr>
        <w:t>з</w:t>
      </w:r>
      <w:r w:rsidR="005C69FB">
        <w:rPr>
          <w:rFonts w:ascii="Times New Roman" w:hAnsi="Times New Roman" w:cs="Times New Roman"/>
          <w:sz w:val="28"/>
          <w:szCs w:val="28"/>
        </w:rPr>
        <w:t>ована злочинн</w:t>
      </w:r>
      <w:r w:rsidR="00241DD2">
        <w:rPr>
          <w:rFonts w:ascii="Times New Roman" w:hAnsi="Times New Roman" w:cs="Times New Roman"/>
          <w:sz w:val="28"/>
          <w:szCs w:val="28"/>
        </w:rPr>
        <w:t>i</w:t>
      </w:r>
      <w:r w:rsidR="005C69FB">
        <w:rPr>
          <w:rFonts w:ascii="Times New Roman" w:hAnsi="Times New Roman" w:cs="Times New Roman"/>
          <w:sz w:val="28"/>
          <w:szCs w:val="28"/>
        </w:rPr>
        <w:t>сть» (ст. 255) [</w:t>
      </w:r>
      <w:r w:rsidR="00B00FFF">
        <w:rPr>
          <w:rFonts w:ascii="Times New Roman" w:hAnsi="Times New Roman" w:cs="Times New Roman"/>
          <w:sz w:val="28"/>
          <w:szCs w:val="28"/>
          <w:lang w:val="uk-UA"/>
        </w:rPr>
        <w:t>85</w:t>
      </w:r>
      <w:r w:rsidRPr="00BE34AA">
        <w:rPr>
          <w:rFonts w:ascii="Times New Roman" w:hAnsi="Times New Roman" w:cs="Times New Roman"/>
          <w:sz w:val="28"/>
          <w:szCs w:val="28"/>
        </w:rPr>
        <w:t>], фактично залишився на позиц</w:t>
      </w:r>
      <w:r w:rsidR="00241DD2">
        <w:rPr>
          <w:rFonts w:ascii="Times New Roman" w:hAnsi="Times New Roman" w:cs="Times New Roman"/>
          <w:sz w:val="28"/>
          <w:szCs w:val="28"/>
        </w:rPr>
        <w:t>i</w:t>
      </w:r>
      <w:r w:rsidRPr="00BE34AA">
        <w:rPr>
          <w:rFonts w:ascii="Times New Roman" w:hAnsi="Times New Roman" w:cs="Times New Roman"/>
          <w:sz w:val="28"/>
          <w:szCs w:val="28"/>
        </w:rPr>
        <w:t>ях попереднього кодексу. В</w:t>
      </w:r>
      <w:r w:rsidR="00241DD2">
        <w:rPr>
          <w:rFonts w:ascii="Times New Roman" w:hAnsi="Times New Roman" w:cs="Times New Roman"/>
          <w:sz w:val="28"/>
          <w:szCs w:val="28"/>
        </w:rPr>
        <w:t>i</w:t>
      </w:r>
      <w:r w:rsidRPr="00BE34AA">
        <w:rPr>
          <w:rFonts w:ascii="Times New Roman" w:hAnsi="Times New Roman" w:cs="Times New Roman"/>
          <w:sz w:val="28"/>
          <w:szCs w:val="28"/>
        </w:rPr>
        <w:t>н лише визначив особлив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йн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форми їх вчинення, в</w:t>
      </w:r>
      <w:r w:rsidR="00241DD2">
        <w:rPr>
          <w:rFonts w:ascii="Times New Roman" w:hAnsi="Times New Roman" w:cs="Times New Roman"/>
          <w:sz w:val="28"/>
          <w:szCs w:val="28"/>
        </w:rPr>
        <w:t>i</w:t>
      </w:r>
      <w:r w:rsidRPr="00BE34AA">
        <w:rPr>
          <w:rFonts w:ascii="Times New Roman" w:hAnsi="Times New Roman" w:cs="Times New Roman"/>
          <w:sz w:val="28"/>
          <w:szCs w:val="28"/>
        </w:rPr>
        <w:t>дн</w:t>
      </w:r>
      <w:r w:rsidR="00241DD2">
        <w:rPr>
          <w:rFonts w:ascii="Times New Roman" w:hAnsi="Times New Roman" w:cs="Times New Roman"/>
          <w:sz w:val="28"/>
          <w:szCs w:val="28"/>
        </w:rPr>
        <w:t>i</w:t>
      </w:r>
      <w:r w:rsidRPr="00BE34AA">
        <w:rPr>
          <w:rFonts w:ascii="Times New Roman" w:hAnsi="Times New Roman" w:cs="Times New Roman"/>
          <w:sz w:val="28"/>
          <w:szCs w:val="28"/>
        </w:rPr>
        <w:t>с до ознак квал</w:t>
      </w:r>
      <w:r w:rsidR="00241DD2">
        <w:rPr>
          <w:rFonts w:ascii="Times New Roman" w:hAnsi="Times New Roman" w:cs="Times New Roman"/>
          <w:sz w:val="28"/>
          <w:szCs w:val="28"/>
        </w:rPr>
        <w:t>i</w:t>
      </w:r>
      <w:r w:rsidRPr="00BE34AA">
        <w:rPr>
          <w:rFonts w:ascii="Times New Roman" w:hAnsi="Times New Roman" w:cs="Times New Roman"/>
          <w:sz w:val="28"/>
          <w:szCs w:val="28"/>
        </w:rPr>
        <w:t>ф</w:t>
      </w:r>
      <w:r w:rsidR="00241DD2">
        <w:rPr>
          <w:rFonts w:ascii="Times New Roman" w:hAnsi="Times New Roman" w:cs="Times New Roman"/>
          <w:sz w:val="28"/>
          <w:szCs w:val="28"/>
        </w:rPr>
        <w:t>i</w:t>
      </w:r>
      <w:r w:rsidRPr="00BE34AA">
        <w:rPr>
          <w:rFonts w:ascii="Times New Roman" w:hAnsi="Times New Roman" w:cs="Times New Roman"/>
          <w:sz w:val="28"/>
          <w:szCs w:val="28"/>
        </w:rPr>
        <w:t>кац</w:t>
      </w:r>
      <w:r w:rsidR="00241DD2">
        <w:rPr>
          <w:rFonts w:ascii="Times New Roman" w:hAnsi="Times New Roman" w:cs="Times New Roman"/>
          <w:sz w:val="28"/>
          <w:szCs w:val="28"/>
        </w:rPr>
        <w:t>i</w:t>
      </w:r>
      <w:r w:rsidRPr="00BE34AA">
        <w:rPr>
          <w:rFonts w:ascii="Times New Roman" w:hAnsi="Times New Roman" w:cs="Times New Roman"/>
          <w:sz w:val="28"/>
          <w:szCs w:val="28"/>
        </w:rPr>
        <w:t>ї останн</w:t>
      </w:r>
      <w:r w:rsidR="00241DD2">
        <w:rPr>
          <w:rFonts w:ascii="Times New Roman" w:hAnsi="Times New Roman" w:cs="Times New Roman"/>
          <w:sz w:val="28"/>
          <w:szCs w:val="28"/>
        </w:rPr>
        <w:t>i</w:t>
      </w:r>
      <w:r w:rsidRPr="00BE34AA">
        <w:rPr>
          <w:rFonts w:ascii="Times New Roman" w:hAnsi="Times New Roman" w:cs="Times New Roman"/>
          <w:sz w:val="28"/>
          <w:szCs w:val="28"/>
        </w:rPr>
        <w:t>х функц</w:t>
      </w:r>
      <w:r w:rsidR="00241DD2">
        <w:rPr>
          <w:rFonts w:ascii="Times New Roman" w:hAnsi="Times New Roman" w:cs="Times New Roman"/>
          <w:sz w:val="28"/>
          <w:szCs w:val="28"/>
        </w:rPr>
        <w:t>i</w:t>
      </w:r>
      <w:r w:rsidRPr="00BE34AA">
        <w:rPr>
          <w:rFonts w:ascii="Times New Roman" w:hAnsi="Times New Roman" w:cs="Times New Roman"/>
          <w:sz w:val="28"/>
          <w:szCs w:val="28"/>
        </w:rPr>
        <w:t>ональн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йн</w:t>
      </w:r>
      <w:r w:rsidR="00241DD2">
        <w:rPr>
          <w:rFonts w:ascii="Times New Roman" w:hAnsi="Times New Roman" w:cs="Times New Roman"/>
          <w:sz w:val="28"/>
          <w:szCs w:val="28"/>
        </w:rPr>
        <w:t>i</w:t>
      </w:r>
      <w:r w:rsidRPr="00BE34AA">
        <w:rPr>
          <w:rFonts w:ascii="Times New Roman" w:hAnsi="Times New Roman" w:cs="Times New Roman"/>
          <w:sz w:val="28"/>
          <w:szCs w:val="28"/>
        </w:rPr>
        <w:t>, координац</w:t>
      </w:r>
      <w:r w:rsidR="00241DD2">
        <w:rPr>
          <w:rFonts w:ascii="Times New Roman" w:hAnsi="Times New Roman" w:cs="Times New Roman"/>
          <w:sz w:val="28"/>
          <w:szCs w:val="28"/>
        </w:rPr>
        <w:t>i</w:t>
      </w:r>
      <w:r w:rsidRPr="00BE34AA">
        <w:rPr>
          <w:rFonts w:ascii="Times New Roman" w:hAnsi="Times New Roman" w:cs="Times New Roman"/>
          <w:sz w:val="28"/>
          <w:szCs w:val="28"/>
        </w:rPr>
        <w:t>йн</w:t>
      </w:r>
      <w:r w:rsidR="00241DD2">
        <w:rPr>
          <w:rFonts w:ascii="Times New Roman" w:hAnsi="Times New Roman" w:cs="Times New Roman"/>
          <w:sz w:val="28"/>
          <w:szCs w:val="28"/>
        </w:rPr>
        <w:t>i</w:t>
      </w:r>
      <w:r w:rsidRPr="00BE34AA">
        <w:rPr>
          <w:rFonts w:ascii="Times New Roman" w:hAnsi="Times New Roman" w:cs="Times New Roman"/>
          <w:sz w:val="28"/>
          <w:szCs w:val="28"/>
        </w:rPr>
        <w:t>, забезпечувальн</w:t>
      </w:r>
      <w:r w:rsidR="00241DD2">
        <w:rPr>
          <w:rFonts w:ascii="Times New Roman" w:hAnsi="Times New Roman" w:cs="Times New Roman"/>
          <w:sz w:val="28"/>
          <w:szCs w:val="28"/>
        </w:rPr>
        <w:t>i</w:t>
      </w:r>
      <w:r w:rsidRPr="00BE34AA">
        <w:rPr>
          <w:rFonts w:ascii="Times New Roman" w:hAnsi="Times New Roman" w:cs="Times New Roman"/>
          <w:sz w:val="28"/>
          <w:szCs w:val="28"/>
        </w:rPr>
        <w:t>) д</w:t>
      </w:r>
      <w:r w:rsidR="00241DD2">
        <w:rPr>
          <w:rFonts w:ascii="Times New Roman" w:hAnsi="Times New Roman" w:cs="Times New Roman"/>
          <w:sz w:val="28"/>
          <w:szCs w:val="28"/>
        </w:rPr>
        <w:t>i</w:t>
      </w:r>
      <w:r w:rsidRPr="00BE34AA">
        <w:rPr>
          <w:rFonts w:ascii="Times New Roman" w:hAnsi="Times New Roman" w:cs="Times New Roman"/>
          <w:sz w:val="28"/>
          <w:szCs w:val="28"/>
        </w:rPr>
        <w:t>ї стосовно д</w:t>
      </w:r>
      <w:r w:rsidR="00241DD2">
        <w:rPr>
          <w:rFonts w:ascii="Times New Roman" w:hAnsi="Times New Roman" w:cs="Times New Roman"/>
          <w:sz w:val="28"/>
          <w:szCs w:val="28"/>
        </w:rPr>
        <w:t>i</w:t>
      </w:r>
      <w:r w:rsidRPr="00BE34AA">
        <w:rPr>
          <w:rFonts w:ascii="Times New Roman" w:hAnsi="Times New Roman" w:cs="Times New Roman"/>
          <w:sz w:val="28"/>
          <w:szCs w:val="28"/>
        </w:rPr>
        <w:t>яльност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злочинних угруповань, а зм</w:t>
      </w:r>
      <w:r w:rsidR="00241DD2">
        <w:rPr>
          <w:rFonts w:ascii="Times New Roman" w:hAnsi="Times New Roman" w:cs="Times New Roman"/>
          <w:sz w:val="28"/>
          <w:szCs w:val="28"/>
        </w:rPr>
        <w:t>i</w:t>
      </w:r>
      <w:r w:rsidRPr="00BE34AA">
        <w:rPr>
          <w:rFonts w:ascii="Times New Roman" w:hAnsi="Times New Roman" w:cs="Times New Roman"/>
          <w:sz w:val="28"/>
          <w:szCs w:val="28"/>
        </w:rPr>
        <w:t>стов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ознаки вчинюваних ними злочин</w:t>
      </w:r>
      <w:r w:rsidR="00241DD2">
        <w:rPr>
          <w:rFonts w:ascii="Times New Roman" w:hAnsi="Times New Roman" w:cs="Times New Roman"/>
          <w:sz w:val="28"/>
          <w:szCs w:val="28"/>
        </w:rPr>
        <w:t>i</w:t>
      </w:r>
      <w:r w:rsidRPr="00BE34AA">
        <w:rPr>
          <w:rFonts w:ascii="Times New Roman" w:hAnsi="Times New Roman" w:cs="Times New Roman"/>
          <w:sz w:val="28"/>
          <w:szCs w:val="28"/>
        </w:rPr>
        <w:t>в, кр</w:t>
      </w:r>
      <w:r w:rsidR="00241DD2">
        <w:rPr>
          <w:rFonts w:ascii="Times New Roman" w:hAnsi="Times New Roman" w:cs="Times New Roman"/>
          <w:sz w:val="28"/>
          <w:szCs w:val="28"/>
        </w:rPr>
        <w:t>i</w:t>
      </w:r>
      <w:r w:rsidRPr="00BE34AA">
        <w:rPr>
          <w:rFonts w:ascii="Times New Roman" w:hAnsi="Times New Roman" w:cs="Times New Roman"/>
          <w:sz w:val="28"/>
          <w:szCs w:val="28"/>
        </w:rPr>
        <w:t>м деяких, вчиняються злочинною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єю, не назвав.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нальним кодексом передбачена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дальн</w:t>
      </w:r>
      <w:r w:rsidR="00241DD2">
        <w:rPr>
          <w:rFonts w:ascii="Times New Roman" w:hAnsi="Times New Roman" w:cs="Times New Roman"/>
          <w:sz w:val="28"/>
          <w:szCs w:val="28"/>
        </w:rPr>
        <w:t>i</w:t>
      </w:r>
      <w:r w:rsidRPr="00BE34AA">
        <w:rPr>
          <w:rFonts w:ascii="Times New Roman" w:hAnsi="Times New Roman" w:cs="Times New Roman"/>
          <w:sz w:val="28"/>
          <w:szCs w:val="28"/>
        </w:rPr>
        <w:t>сть за створення та участь в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w:t>
      </w:r>
      <w:r w:rsidR="00241DD2">
        <w:rPr>
          <w:rFonts w:ascii="Times New Roman" w:hAnsi="Times New Roman" w:cs="Times New Roman"/>
          <w:sz w:val="28"/>
          <w:szCs w:val="28"/>
        </w:rPr>
        <w:t>i</w:t>
      </w:r>
      <w:r w:rsidRPr="00BE34AA">
        <w:rPr>
          <w:rFonts w:ascii="Times New Roman" w:hAnsi="Times New Roman" w:cs="Times New Roman"/>
          <w:sz w:val="28"/>
          <w:szCs w:val="28"/>
        </w:rPr>
        <w:t>й злочинн</w:t>
      </w:r>
      <w:r w:rsidR="00241DD2">
        <w:rPr>
          <w:rFonts w:ascii="Times New Roman" w:hAnsi="Times New Roman" w:cs="Times New Roman"/>
          <w:sz w:val="28"/>
          <w:szCs w:val="28"/>
        </w:rPr>
        <w:t>i</w:t>
      </w:r>
      <w:r w:rsidRPr="00BE34AA">
        <w:rPr>
          <w:rFonts w:ascii="Times New Roman" w:hAnsi="Times New Roman" w:cs="Times New Roman"/>
          <w:sz w:val="28"/>
          <w:szCs w:val="28"/>
        </w:rPr>
        <w:t>й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у вигляд</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позбавлення вол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 строк в</w:t>
      </w:r>
      <w:r w:rsidR="00241DD2">
        <w:rPr>
          <w:rFonts w:ascii="Times New Roman" w:hAnsi="Times New Roman" w:cs="Times New Roman"/>
          <w:sz w:val="28"/>
          <w:szCs w:val="28"/>
        </w:rPr>
        <w:t>i</w:t>
      </w:r>
      <w:r w:rsidRPr="00BE34AA">
        <w:rPr>
          <w:rFonts w:ascii="Times New Roman" w:hAnsi="Times New Roman" w:cs="Times New Roman"/>
          <w:sz w:val="28"/>
          <w:szCs w:val="28"/>
        </w:rPr>
        <w:t>д 5 до 12 рок</w:t>
      </w:r>
      <w:r w:rsidR="00241DD2">
        <w:rPr>
          <w:rFonts w:ascii="Times New Roman" w:hAnsi="Times New Roman" w:cs="Times New Roman"/>
          <w:sz w:val="28"/>
          <w:szCs w:val="28"/>
        </w:rPr>
        <w:t>i</w:t>
      </w:r>
      <w:r w:rsidRPr="00BE34AA">
        <w:rPr>
          <w:rFonts w:ascii="Times New Roman" w:hAnsi="Times New Roman" w:cs="Times New Roman"/>
          <w:sz w:val="28"/>
          <w:szCs w:val="28"/>
        </w:rPr>
        <w:t>в.</w:t>
      </w:r>
    </w:p>
    <w:p w:rsidR="00BE34AA" w:rsidRPr="00BE34AA" w:rsidRDefault="00BE34AA" w:rsidP="00F31DC2">
      <w:pPr>
        <w:spacing w:line="360" w:lineRule="auto"/>
        <w:rPr>
          <w:rFonts w:ascii="Times New Roman" w:hAnsi="Times New Roman" w:cs="Times New Roman"/>
          <w:sz w:val="28"/>
          <w:szCs w:val="28"/>
        </w:rPr>
      </w:pPr>
      <w:r w:rsidRPr="00BE34AA">
        <w:rPr>
          <w:rFonts w:ascii="Times New Roman" w:hAnsi="Times New Roman" w:cs="Times New Roman"/>
          <w:sz w:val="28"/>
          <w:szCs w:val="28"/>
        </w:rPr>
        <w:t xml:space="preserve">З метою реагування та вплив, пов'язаний </w:t>
      </w:r>
      <w:r w:rsidR="00241DD2">
        <w:rPr>
          <w:rFonts w:ascii="Times New Roman" w:hAnsi="Times New Roman" w:cs="Times New Roman"/>
          <w:sz w:val="28"/>
          <w:szCs w:val="28"/>
        </w:rPr>
        <w:t>i</w:t>
      </w:r>
      <w:r w:rsidRPr="00BE34AA">
        <w:rPr>
          <w:rFonts w:ascii="Times New Roman" w:hAnsi="Times New Roman" w:cs="Times New Roman"/>
          <w:sz w:val="28"/>
          <w:szCs w:val="28"/>
        </w:rPr>
        <w:t>з набуттям чинност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для України Конвенц</w:t>
      </w:r>
      <w:r w:rsidR="00241DD2">
        <w:rPr>
          <w:rFonts w:ascii="Times New Roman" w:hAnsi="Times New Roman" w:cs="Times New Roman"/>
          <w:sz w:val="28"/>
          <w:szCs w:val="28"/>
        </w:rPr>
        <w:t>i</w:t>
      </w:r>
      <w:r w:rsidRPr="00BE34AA">
        <w:rPr>
          <w:rFonts w:ascii="Times New Roman" w:hAnsi="Times New Roman" w:cs="Times New Roman"/>
          <w:sz w:val="28"/>
          <w:szCs w:val="28"/>
        </w:rPr>
        <w:t>єю ООН щодо транснац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ональної орган</w:t>
      </w:r>
      <w:r w:rsidR="00241DD2">
        <w:rPr>
          <w:rFonts w:ascii="Times New Roman" w:hAnsi="Times New Roman" w:cs="Times New Roman"/>
          <w:sz w:val="28"/>
          <w:szCs w:val="28"/>
        </w:rPr>
        <w:t>i</w:t>
      </w:r>
      <w:r w:rsidR="00F31DC2">
        <w:rPr>
          <w:rFonts w:ascii="Times New Roman" w:hAnsi="Times New Roman" w:cs="Times New Roman"/>
          <w:sz w:val="28"/>
          <w:szCs w:val="28"/>
        </w:rPr>
        <w:t>зованої злочинност</w:t>
      </w:r>
      <w:r w:rsidR="00241DD2">
        <w:rPr>
          <w:rFonts w:ascii="Times New Roman" w:hAnsi="Times New Roman" w:cs="Times New Roman"/>
          <w:sz w:val="28"/>
          <w:szCs w:val="28"/>
        </w:rPr>
        <w:t>i</w:t>
      </w:r>
      <w:r w:rsidR="00F31DC2">
        <w:rPr>
          <w:rFonts w:ascii="Times New Roman" w:hAnsi="Times New Roman" w:cs="Times New Roman"/>
          <w:sz w:val="28"/>
          <w:szCs w:val="28"/>
        </w:rPr>
        <w:t xml:space="preserve">, в 2011 р. </w:t>
      </w:r>
      <w:r w:rsidRPr="00BE34AA">
        <w:rPr>
          <w:rFonts w:ascii="Times New Roman" w:hAnsi="Times New Roman" w:cs="Times New Roman"/>
          <w:sz w:val="28"/>
          <w:szCs w:val="28"/>
        </w:rPr>
        <w:t>Указом Президента України схвалено Концепц</w:t>
      </w:r>
      <w:r w:rsidR="00241DD2">
        <w:rPr>
          <w:rFonts w:ascii="Times New Roman" w:hAnsi="Times New Roman" w:cs="Times New Roman"/>
          <w:sz w:val="28"/>
          <w:szCs w:val="28"/>
        </w:rPr>
        <w:t>i</w:t>
      </w:r>
      <w:r w:rsidRPr="00BE34AA">
        <w:rPr>
          <w:rFonts w:ascii="Times New Roman" w:hAnsi="Times New Roman" w:cs="Times New Roman"/>
          <w:sz w:val="28"/>
          <w:szCs w:val="28"/>
        </w:rPr>
        <w:t>ю державної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боротьби </w:t>
      </w:r>
      <w:r w:rsidR="00241DD2">
        <w:rPr>
          <w:rFonts w:ascii="Times New Roman" w:hAnsi="Times New Roman" w:cs="Times New Roman"/>
          <w:sz w:val="28"/>
          <w:szCs w:val="28"/>
        </w:rPr>
        <w:t>i</w:t>
      </w:r>
      <w:r w:rsidR="00F31DC2">
        <w:rPr>
          <w:rFonts w:ascii="Times New Roman" w:hAnsi="Times New Roman" w:cs="Times New Roman"/>
          <w:sz w:val="28"/>
          <w:szCs w:val="28"/>
        </w:rPr>
        <w:t>з орган</w:t>
      </w:r>
      <w:r w:rsidR="00241DD2">
        <w:rPr>
          <w:rFonts w:ascii="Times New Roman" w:hAnsi="Times New Roman" w:cs="Times New Roman"/>
          <w:sz w:val="28"/>
          <w:szCs w:val="28"/>
        </w:rPr>
        <w:t>i</w:t>
      </w:r>
      <w:r w:rsidR="00F31DC2">
        <w:rPr>
          <w:rFonts w:ascii="Times New Roman" w:hAnsi="Times New Roman" w:cs="Times New Roman"/>
          <w:sz w:val="28"/>
          <w:szCs w:val="28"/>
        </w:rPr>
        <w:t>зованою злочинн</w:t>
      </w:r>
      <w:r w:rsidR="00241DD2">
        <w:rPr>
          <w:rFonts w:ascii="Times New Roman" w:hAnsi="Times New Roman" w:cs="Times New Roman"/>
          <w:sz w:val="28"/>
          <w:szCs w:val="28"/>
        </w:rPr>
        <w:t>i</w:t>
      </w:r>
      <w:r w:rsidR="00F31DC2">
        <w:rPr>
          <w:rFonts w:ascii="Times New Roman" w:hAnsi="Times New Roman" w:cs="Times New Roman"/>
          <w:sz w:val="28"/>
          <w:szCs w:val="28"/>
        </w:rPr>
        <w:t>стю [</w:t>
      </w:r>
      <w:r w:rsidR="00B00FFF">
        <w:rPr>
          <w:rFonts w:ascii="Times New Roman" w:hAnsi="Times New Roman" w:cs="Times New Roman"/>
          <w:sz w:val="28"/>
          <w:szCs w:val="28"/>
          <w:lang w:val="uk-UA"/>
        </w:rPr>
        <w:t>86</w:t>
      </w:r>
      <w:r w:rsidRPr="00BE34AA">
        <w:rPr>
          <w:rFonts w:ascii="Times New Roman" w:hAnsi="Times New Roman" w:cs="Times New Roman"/>
          <w:sz w:val="28"/>
          <w:szCs w:val="28"/>
        </w:rPr>
        <w:t xml:space="preserve">], яка встановлює строки та </w:t>
      </w:r>
      <w:r w:rsidRPr="00BE34AA">
        <w:rPr>
          <w:rFonts w:ascii="Times New Roman" w:hAnsi="Times New Roman" w:cs="Times New Roman"/>
          <w:sz w:val="28"/>
          <w:szCs w:val="28"/>
        </w:rPr>
        <w:lastRenderedPageBreak/>
        <w:t>напрями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я Ко</w:t>
      </w:r>
      <w:r w:rsidR="00F31DC2">
        <w:rPr>
          <w:rFonts w:ascii="Times New Roman" w:hAnsi="Times New Roman" w:cs="Times New Roman"/>
          <w:sz w:val="28"/>
          <w:szCs w:val="28"/>
        </w:rPr>
        <w:t>нцепц</w:t>
      </w:r>
      <w:r w:rsidR="00241DD2">
        <w:rPr>
          <w:rFonts w:ascii="Times New Roman" w:hAnsi="Times New Roman" w:cs="Times New Roman"/>
          <w:sz w:val="28"/>
          <w:szCs w:val="28"/>
        </w:rPr>
        <w:t>i</w:t>
      </w:r>
      <w:r w:rsidR="00F31DC2">
        <w:rPr>
          <w:rFonts w:ascii="Times New Roman" w:hAnsi="Times New Roman" w:cs="Times New Roman"/>
          <w:sz w:val="28"/>
          <w:szCs w:val="28"/>
        </w:rPr>
        <w:t xml:space="preserve">ї передбачається </w:t>
      </w:r>
      <w:proofErr w:type="gramStart"/>
      <w:r w:rsidRPr="00BE34AA">
        <w:rPr>
          <w:rFonts w:ascii="Times New Roman" w:hAnsi="Times New Roman" w:cs="Times New Roman"/>
          <w:sz w:val="28"/>
          <w:szCs w:val="28"/>
        </w:rPr>
        <w:t>протягом  2011</w:t>
      </w:r>
      <w:proofErr w:type="gramEnd"/>
      <w:r w:rsidRPr="00BE34AA">
        <w:rPr>
          <w:rFonts w:ascii="Times New Roman" w:hAnsi="Times New Roman" w:cs="Times New Roman"/>
          <w:sz w:val="28"/>
          <w:szCs w:val="28"/>
        </w:rPr>
        <w:t xml:space="preserve">  –  2017 рр. Напрямами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є виявлення та анал</w:t>
      </w:r>
      <w:r w:rsidR="00241DD2">
        <w:rPr>
          <w:rFonts w:ascii="Times New Roman" w:hAnsi="Times New Roman" w:cs="Times New Roman"/>
          <w:sz w:val="28"/>
          <w:szCs w:val="28"/>
        </w:rPr>
        <w:t>i</w:t>
      </w:r>
      <w:r w:rsidRPr="00BE34AA">
        <w:rPr>
          <w:rFonts w:ascii="Times New Roman" w:hAnsi="Times New Roman" w:cs="Times New Roman"/>
          <w:sz w:val="28"/>
          <w:szCs w:val="28"/>
        </w:rPr>
        <w:t>з прояв</w:t>
      </w:r>
      <w:r w:rsidR="00241DD2">
        <w:rPr>
          <w:rFonts w:ascii="Times New Roman" w:hAnsi="Times New Roman" w:cs="Times New Roman"/>
          <w:sz w:val="28"/>
          <w:szCs w:val="28"/>
        </w:rPr>
        <w:t>i</w:t>
      </w:r>
      <w:r w:rsidRPr="00BE34AA">
        <w:rPr>
          <w:rFonts w:ascii="Times New Roman" w:hAnsi="Times New Roman" w:cs="Times New Roman"/>
          <w:sz w:val="28"/>
          <w:szCs w:val="28"/>
        </w:rPr>
        <w:t>в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зованої злочинност</w:t>
      </w:r>
      <w:r w:rsidR="00241DD2">
        <w:rPr>
          <w:rFonts w:ascii="Times New Roman" w:hAnsi="Times New Roman" w:cs="Times New Roman"/>
          <w:sz w:val="28"/>
          <w:szCs w:val="28"/>
        </w:rPr>
        <w:t>i</w:t>
      </w:r>
      <w:r w:rsidRPr="00BE34AA">
        <w:rPr>
          <w:rFonts w:ascii="Times New Roman" w:hAnsi="Times New Roman" w:cs="Times New Roman"/>
          <w:sz w:val="28"/>
          <w:szCs w:val="28"/>
        </w:rPr>
        <w:t>, з'ясування причин та умов, що сприяють її поширенню в Україн</w:t>
      </w:r>
      <w:r w:rsidR="00241DD2">
        <w:rPr>
          <w:rFonts w:ascii="Times New Roman" w:hAnsi="Times New Roman" w:cs="Times New Roman"/>
          <w:sz w:val="28"/>
          <w:szCs w:val="28"/>
        </w:rPr>
        <w:t>i</w:t>
      </w:r>
      <w:r w:rsidRPr="00BE34AA">
        <w:rPr>
          <w:rFonts w:ascii="Times New Roman" w:hAnsi="Times New Roman" w:cs="Times New Roman"/>
          <w:sz w:val="28"/>
          <w:szCs w:val="28"/>
        </w:rPr>
        <w:t>; удосконалення правових механ</w:t>
      </w:r>
      <w:r w:rsidR="00241DD2">
        <w:rPr>
          <w:rFonts w:ascii="Times New Roman" w:hAnsi="Times New Roman" w:cs="Times New Roman"/>
          <w:sz w:val="28"/>
          <w:szCs w:val="28"/>
        </w:rPr>
        <w:t>i</w:t>
      </w:r>
      <w:r w:rsidRPr="00BE34AA">
        <w:rPr>
          <w:rFonts w:ascii="Times New Roman" w:hAnsi="Times New Roman" w:cs="Times New Roman"/>
          <w:sz w:val="28"/>
          <w:szCs w:val="28"/>
        </w:rPr>
        <w:t>зм</w:t>
      </w:r>
      <w:r w:rsidR="00241DD2">
        <w:rPr>
          <w:rFonts w:ascii="Times New Roman" w:hAnsi="Times New Roman" w:cs="Times New Roman"/>
          <w:sz w:val="28"/>
          <w:szCs w:val="28"/>
        </w:rPr>
        <w:t>i</w:t>
      </w:r>
      <w:r w:rsidRPr="00BE34AA">
        <w:rPr>
          <w:rFonts w:ascii="Times New Roman" w:hAnsi="Times New Roman" w:cs="Times New Roman"/>
          <w:sz w:val="28"/>
          <w:szCs w:val="28"/>
        </w:rPr>
        <w:t>в та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йних засад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w:t>
      </w:r>
      <w:r w:rsidR="00241DD2">
        <w:rPr>
          <w:rFonts w:ascii="Times New Roman" w:hAnsi="Times New Roman" w:cs="Times New Roman"/>
          <w:sz w:val="28"/>
          <w:szCs w:val="28"/>
        </w:rPr>
        <w:t>i</w:t>
      </w:r>
      <w:r w:rsidRPr="00BE34AA">
        <w:rPr>
          <w:rFonts w:ascii="Times New Roman" w:hAnsi="Times New Roman" w:cs="Times New Roman"/>
          <w:sz w:val="28"/>
          <w:szCs w:val="28"/>
        </w:rPr>
        <w:t>й злочинност</w:t>
      </w:r>
      <w:r w:rsidR="00241DD2">
        <w:rPr>
          <w:rFonts w:ascii="Times New Roman" w:hAnsi="Times New Roman" w:cs="Times New Roman"/>
          <w:sz w:val="28"/>
          <w:szCs w:val="28"/>
        </w:rPr>
        <w:t>i</w:t>
      </w:r>
      <w:r w:rsidRPr="00BE34AA">
        <w:rPr>
          <w:rFonts w:ascii="Times New Roman" w:hAnsi="Times New Roman" w:cs="Times New Roman"/>
          <w:sz w:val="28"/>
          <w:szCs w:val="28"/>
        </w:rPr>
        <w:t>; визначення шлях</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способ</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захисту прав та свобод людини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громадянина, </w:t>
      </w:r>
      <w:r w:rsidR="00241DD2">
        <w:rPr>
          <w:rFonts w:ascii="Times New Roman" w:hAnsi="Times New Roman" w:cs="Times New Roman"/>
          <w:sz w:val="28"/>
          <w:szCs w:val="28"/>
        </w:rPr>
        <w:t>i</w:t>
      </w:r>
      <w:r w:rsidRPr="00BE34AA">
        <w:rPr>
          <w:rFonts w:ascii="Times New Roman" w:hAnsi="Times New Roman" w:cs="Times New Roman"/>
          <w:sz w:val="28"/>
          <w:szCs w:val="28"/>
        </w:rPr>
        <w:t>нтерес</w:t>
      </w:r>
      <w:r w:rsidR="00241DD2">
        <w:rPr>
          <w:rFonts w:ascii="Times New Roman" w:hAnsi="Times New Roman" w:cs="Times New Roman"/>
          <w:sz w:val="28"/>
          <w:szCs w:val="28"/>
        </w:rPr>
        <w:t>i</w:t>
      </w:r>
      <w:r w:rsidRPr="00BE34AA">
        <w:rPr>
          <w:rFonts w:ascii="Times New Roman" w:hAnsi="Times New Roman" w:cs="Times New Roman"/>
          <w:sz w:val="28"/>
          <w:szCs w:val="28"/>
        </w:rPr>
        <w:t>в юридичних ос</w:t>
      </w:r>
      <w:r w:rsidR="00241DD2">
        <w:rPr>
          <w:rFonts w:ascii="Times New Roman" w:hAnsi="Times New Roman" w:cs="Times New Roman"/>
          <w:sz w:val="28"/>
          <w:szCs w:val="28"/>
        </w:rPr>
        <w:t>i</w:t>
      </w:r>
      <w:r w:rsidRPr="00BE34AA">
        <w:rPr>
          <w:rFonts w:ascii="Times New Roman" w:hAnsi="Times New Roman" w:cs="Times New Roman"/>
          <w:sz w:val="28"/>
          <w:szCs w:val="28"/>
        </w:rPr>
        <w:t>б в</w:t>
      </w:r>
      <w:r w:rsidR="00241DD2">
        <w:rPr>
          <w:rFonts w:ascii="Times New Roman" w:hAnsi="Times New Roman" w:cs="Times New Roman"/>
          <w:sz w:val="28"/>
          <w:szCs w:val="28"/>
        </w:rPr>
        <w:t>i</w:t>
      </w:r>
      <w:r w:rsidRPr="00BE34AA">
        <w:rPr>
          <w:rFonts w:ascii="Times New Roman" w:hAnsi="Times New Roman" w:cs="Times New Roman"/>
          <w:sz w:val="28"/>
          <w:szCs w:val="28"/>
        </w:rPr>
        <w:t>д д</w:t>
      </w:r>
      <w:r w:rsidR="00241DD2">
        <w:rPr>
          <w:rFonts w:ascii="Times New Roman" w:hAnsi="Times New Roman" w:cs="Times New Roman"/>
          <w:sz w:val="28"/>
          <w:szCs w:val="28"/>
        </w:rPr>
        <w:t>i</w:t>
      </w:r>
      <w:r w:rsidRPr="00BE34AA">
        <w:rPr>
          <w:rFonts w:ascii="Times New Roman" w:hAnsi="Times New Roman" w:cs="Times New Roman"/>
          <w:sz w:val="28"/>
          <w:szCs w:val="28"/>
        </w:rPr>
        <w:t>й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зованих злочинних угруповань; п</w:t>
      </w:r>
      <w:r w:rsidR="00241DD2">
        <w:rPr>
          <w:rFonts w:ascii="Times New Roman" w:hAnsi="Times New Roman" w:cs="Times New Roman"/>
          <w:sz w:val="28"/>
          <w:szCs w:val="28"/>
        </w:rPr>
        <w:t>i</w:t>
      </w:r>
      <w:r w:rsidRPr="00BE34AA">
        <w:rPr>
          <w:rFonts w:ascii="Times New Roman" w:hAnsi="Times New Roman" w:cs="Times New Roman"/>
          <w:sz w:val="28"/>
          <w:szCs w:val="28"/>
        </w:rPr>
        <w:t>двищення 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вня </w:t>
      </w:r>
      <w:r w:rsidR="00241DD2">
        <w:rPr>
          <w:rFonts w:ascii="Times New Roman" w:hAnsi="Times New Roman" w:cs="Times New Roman"/>
          <w:sz w:val="28"/>
          <w:szCs w:val="28"/>
        </w:rPr>
        <w:t>i</w:t>
      </w:r>
      <w:r w:rsidRPr="00BE34AA">
        <w:rPr>
          <w:rFonts w:ascii="Times New Roman" w:hAnsi="Times New Roman" w:cs="Times New Roman"/>
          <w:sz w:val="28"/>
          <w:szCs w:val="28"/>
        </w:rPr>
        <w:t>нформованост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сусп</w:t>
      </w:r>
      <w:r w:rsidR="00241DD2">
        <w:rPr>
          <w:rFonts w:ascii="Times New Roman" w:hAnsi="Times New Roman" w:cs="Times New Roman"/>
          <w:sz w:val="28"/>
          <w:szCs w:val="28"/>
        </w:rPr>
        <w:t>i</w:t>
      </w:r>
      <w:r w:rsidRPr="00BE34AA">
        <w:rPr>
          <w:rFonts w:ascii="Times New Roman" w:hAnsi="Times New Roman" w:cs="Times New Roman"/>
          <w:sz w:val="28"/>
          <w:szCs w:val="28"/>
        </w:rPr>
        <w:t>льства про небезпеку та масштаби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зованої злочинност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удосконалення </w:t>
      </w:r>
      <w:r w:rsidR="00241DD2">
        <w:rPr>
          <w:rFonts w:ascii="Times New Roman" w:hAnsi="Times New Roman" w:cs="Times New Roman"/>
          <w:sz w:val="28"/>
          <w:szCs w:val="28"/>
        </w:rPr>
        <w:t>i</w:t>
      </w:r>
      <w:r w:rsidRPr="00BE34AA">
        <w:rPr>
          <w:rFonts w:ascii="Times New Roman" w:hAnsi="Times New Roman" w:cs="Times New Roman"/>
          <w:sz w:val="28"/>
          <w:szCs w:val="28"/>
        </w:rPr>
        <w:t>снуючих та розроблення нових метод</w:t>
      </w:r>
      <w:r w:rsidR="00241DD2">
        <w:rPr>
          <w:rFonts w:ascii="Times New Roman" w:hAnsi="Times New Roman" w:cs="Times New Roman"/>
          <w:sz w:val="28"/>
          <w:szCs w:val="28"/>
        </w:rPr>
        <w:t>i</w:t>
      </w:r>
      <w:r w:rsidRPr="00BE34AA">
        <w:rPr>
          <w:rFonts w:ascii="Times New Roman" w:hAnsi="Times New Roman" w:cs="Times New Roman"/>
          <w:sz w:val="28"/>
          <w:szCs w:val="28"/>
        </w:rPr>
        <w:t>в боротьби з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зованою злочинн</w:t>
      </w:r>
      <w:r w:rsidR="00241DD2">
        <w:rPr>
          <w:rFonts w:ascii="Times New Roman" w:hAnsi="Times New Roman" w:cs="Times New Roman"/>
          <w:sz w:val="28"/>
          <w:szCs w:val="28"/>
        </w:rPr>
        <w:t>i</w:t>
      </w:r>
      <w:r w:rsidRPr="00BE34AA">
        <w:rPr>
          <w:rFonts w:ascii="Times New Roman" w:hAnsi="Times New Roman" w:cs="Times New Roman"/>
          <w:sz w:val="28"/>
          <w:szCs w:val="28"/>
        </w:rPr>
        <w:t>стю з метою недопущення подальшої консол</w:t>
      </w:r>
      <w:r w:rsidR="00241DD2">
        <w:rPr>
          <w:rFonts w:ascii="Times New Roman" w:hAnsi="Times New Roman" w:cs="Times New Roman"/>
          <w:sz w:val="28"/>
          <w:szCs w:val="28"/>
        </w:rPr>
        <w:t>i</w:t>
      </w:r>
      <w:r w:rsidRPr="00BE34AA">
        <w:rPr>
          <w:rFonts w:ascii="Times New Roman" w:hAnsi="Times New Roman" w:cs="Times New Roman"/>
          <w:sz w:val="28"/>
          <w:szCs w:val="28"/>
        </w:rPr>
        <w:t>дац</w:t>
      </w:r>
      <w:r w:rsidR="00241DD2">
        <w:rPr>
          <w:rFonts w:ascii="Times New Roman" w:hAnsi="Times New Roman" w:cs="Times New Roman"/>
          <w:sz w:val="28"/>
          <w:szCs w:val="28"/>
        </w:rPr>
        <w:t>i</w:t>
      </w:r>
      <w:r w:rsidRPr="00BE34AA">
        <w:rPr>
          <w:rFonts w:ascii="Times New Roman" w:hAnsi="Times New Roman" w:cs="Times New Roman"/>
          <w:sz w:val="28"/>
          <w:szCs w:val="28"/>
        </w:rPr>
        <w:t>ї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зованих злочинних угруповань, дальшого зменшення їх впливу на сусп</w:t>
      </w:r>
      <w:r w:rsidR="00241DD2">
        <w:rPr>
          <w:rFonts w:ascii="Times New Roman" w:hAnsi="Times New Roman" w:cs="Times New Roman"/>
          <w:sz w:val="28"/>
          <w:szCs w:val="28"/>
        </w:rPr>
        <w:t>i</w:t>
      </w:r>
      <w:r w:rsidRPr="00BE34AA">
        <w:rPr>
          <w:rFonts w:ascii="Times New Roman" w:hAnsi="Times New Roman" w:cs="Times New Roman"/>
          <w:sz w:val="28"/>
          <w:szCs w:val="28"/>
        </w:rPr>
        <w:t>льство на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ональному та рег</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ональному р</w:t>
      </w:r>
      <w:r w:rsidR="00241DD2">
        <w:rPr>
          <w:rFonts w:ascii="Times New Roman" w:hAnsi="Times New Roman" w:cs="Times New Roman"/>
          <w:sz w:val="28"/>
          <w:szCs w:val="28"/>
        </w:rPr>
        <w:t>i</w:t>
      </w:r>
      <w:r w:rsidRPr="00BE34AA">
        <w:rPr>
          <w:rFonts w:ascii="Times New Roman" w:hAnsi="Times New Roman" w:cs="Times New Roman"/>
          <w:sz w:val="28"/>
          <w:szCs w:val="28"/>
        </w:rPr>
        <w:t>внях; продовження м</w:t>
      </w:r>
      <w:r w:rsidR="00241DD2">
        <w:rPr>
          <w:rFonts w:ascii="Times New Roman" w:hAnsi="Times New Roman" w:cs="Times New Roman"/>
          <w:sz w:val="28"/>
          <w:szCs w:val="28"/>
        </w:rPr>
        <w:t>i</w:t>
      </w:r>
      <w:r w:rsidRPr="00BE34AA">
        <w:rPr>
          <w:rFonts w:ascii="Times New Roman" w:hAnsi="Times New Roman" w:cs="Times New Roman"/>
          <w:sz w:val="28"/>
          <w:szCs w:val="28"/>
        </w:rPr>
        <w:t>жнародного сп</w:t>
      </w:r>
      <w:r w:rsidR="00241DD2">
        <w:rPr>
          <w:rFonts w:ascii="Times New Roman" w:hAnsi="Times New Roman" w:cs="Times New Roman"/>
          <w:sz w:val="28"/>
          <w:szCs w:val="28"/>
        </w:rPr>
        <w:t>i</w:t>
      </w:r>
      <w:r w:rsidRPr="00BE34AA">
        <w:rPr>
          <w:rFonts w:ascii="Times New Roman" w:hAnsi="Times New Roman" w:cs="Times New Roman"/>
          <w:sz w:val="28"/>
          <w:szCs w:val="28"/>
        </w:rPr>
        <w:t>вроб</w:t>
      </w:r>
      <w:r w:rsidR="00241DD2">
        <w:rPr>
          <w:rFonts w:ascii="Times New Roman" w:hAnsi="Times New Roman" w:cs="Times New Roman"/>
          <w:sz w:val="28"/>
          <w:szCs w:val="28"/>
        </w:rPr>
        <w:t>i</w:t>
      </w:r>
      <w:r w:rsidRPr="00BE34AA">
        <w:rPr>
          <w:rFonts w:ascii="Times New Roman" w:hAnsi="Times New Roman" w:cs="Times New Roman"/>
          <w:sz w:val="28"/>
          <w:szCs w:val="28"/>
        </w:rPr>
        <w:t>тництва в</w:t>
      </w:r>
      <w:r w:rsidR="00241DD2">
        <w:rPr>
          <w:rFonts w:ascii="Times New Roman" w:hAnsi="Times New Roman" w:cs="Times New Roman"/>
          <w:sz w:val="28"/>
          <w:szCs w:val="28"/>
        </w:rPr>
        <w:t>i</w:t>
      </w:r>
      <w:r w:rsidRPr="00BE34AA">
        <w:rPr>
          <w:rFonts w:ascii="Times New Roman" w:hAnsi="Times New Roman" w:cs="Times New Roman"/>
          <w:sz w:val="28"/>
          <w:szCs w:val="28"/>
        </w:rPr>
        <w:t>тчизняних правоохоронних орган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w:t>
      </w:r>
      <w:r w:rsidR="00241DD2">
        <w:rPr>
          <w:rFonts w:ascii="Times New Roman" w:hAnsi="Times New Roman" w:cs="Times New Roman"/>
          <w:sz w:val="28"/>
          <w:szCs w:val="28"/>
        </w:rPr>
        <w:t>i</w:t>
      </w:r>
      <w:r w:rsidRPr="00BE34AA">
        <w:rPr>
          <w:rFonts w:ascii="Times New Roman" w:hAnsi="Times New Roman" w:cs="Times New Roman"/>
          <w:sz w:val="28"/>
          <w:szCs w:val="28"/>
        </w:rPr>
        <w:t>з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дними органами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ноземних держав; </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ц</w:t>
      </w:r>
      <w:r w:rsidR="00241DD2">
        <w:rPr>
          <w:rFonts w:ascii="Times New Roman" w:hAnsi="Times New Roman" w:cs="Times New Roman"/>
          <w:sz w:val="28"/>
          <w:szCs w:val="28"/>
        </w:rPr>
        <w:t>i</w:t>
      </w:r>
      <w:r w:rsidRPr="00BE34AA">
        <w:rPr>
          <w:rFonts w:ascii="Times New Roman" w:hAnsi="Times New Roman" w:cs="Times New Roman"/>
          <w:sz w:val="28"/>
          <w:szCs w:val="28"/>
        </w:rPr>
        <w:t>ювання вдосконалення м</w:t>
      </w:r>
      <w:r w:rsidR="00241DD2">
        <w:rPr>
          <w:rFonts w:ascii="Times New Roman" w:hAnsi="Times New Roman" w:cs="Times New Roman"/>
          <w:sz w:val="28"/>
          <w:szCs w:val="28"/>
        </w:rPr>
        <w:t>i</w:t>
      </w:r>
      <w:r w:rsidRPr="00BE34AA">
        <w:rPr>
          <w:rFonts w:ascii="Times New Roman" w:hAnsi="Times New Roman" w:cs="Times New Roman"/>
          <w:sz w:val="28"/>
          <w:szCs w:val="28"/>
        </w:rPr>
        <w:t>жнародно-правових акт</w:t>
      </w:r>
      <w:r w:rsidR="00241DD2">
        <w:rPr>
          <w:rFonts w:ascii="Times New Roman" w:hAnsi="Times New Roman" w:cs="Times New Roman"/>
          <w:sz w:val="28"/>
          <w:szCs w:val="28"/>
        </w:rPr>
        <w:t>i</w:t>
      </w:r>
      <w:r w:rsidRPr="00BE34AA">
        <w:rPr>
          <w:rFonts w:ascii="Times New Roman" w:hAnsi="Times New Roman" w:cs="Times New Roman"/>
          <w:sz w:val="28"/>
          <w:szCs w:val="28"/>
        </w:rPr>
        <w:t>в та гармон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я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законодавства з питань боротьби з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зованою злочинн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стю </w:t>
      </w:r>
      <w:r w:rsidR="00241DD2">
        <w:rPr>
          <w:rFonts w:ascii="Times New Roman" w:hAnsi="Times New Roman" w:cs="Times New Roman"/>
          <w:sz w:val="28"/>
          <w:szCs w:val="28"/>
        </w:rPr>
        <w:t>i</w:t>
      </w:r>
      <w:r w:rsidRPr="00BE34AA">
        <w:rPr>
          <w:rFonts w:ascii="Times New Roman" w:hAnsi="Times New Roman" w:cs="Times New Roman"/>
          <w:sz w:val="28"/>
          <w:szCs w:val="28"/>
        </w:rPr>
        <w:t>з законо</w:t>
      </w:r>
      <w:r w:rsidR="00F31DC2">
        <w:rPr>
          <w:rFonts w:ascii="Times New Roman" w:hAnsi="Times New Roman" w:cs="Times New Roman"/>
          <w:sz w:val="28"/>
          <w:szCs w:val="28"/>
        </w:rPr>
        <w:t>давством Європейського Союзу [</w:t>
      </w:r>
      <w:r w:rsidR="00B00FFF">
        <w:rPr>
          <w:rFonts w:ascii="Times New Roman" w:hAnsi="Times New Roman" w:cs="Times New Roman"/>
          <w:sz w:val="28"/>
          <w:szCs w:val="28"/>
          <w:lang w:val="uk-UA"/>
        </w:rPr>
        <w:t>8</w:t>
      </w:r>
      <w:r w:rsidR="00F31DC2">
        <w:rPr>
          <w:rFonts w:ascii="Times New Roman" w:hAnsi="Times New Roman" w:cs="Times New Roman"/>
          <w:sz w:val="28"/>
          <w:szCs w:val="28"/>
        </w:rPr>
        <w:t>7</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У жовтн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2015 р. Розпорядженням Каб</w:t>
      </w:r>
      <w:r w:rsidR="00241DD2">
        <w:rPr>
          <w:rFonts w:ascii="Times New Roman" w:hAnsi="Times New Roman" w:cs="Times New Roman"/>
          <w:sz w:val="28"/>
          <w:szCs w:val="28"/>
        </w:rPr>
        <w:t>i</w:t>
      </w:r>
      <w:r w:rsidRPr="00BE34AA">
        <w:rPr>
          <w:rFonts w:ascii="Times New Roman" w:hAnsi="Times New Roman" w:cs="Times New Roman"/>
          <w:sz w:val="28"/>
          <w:szCs w:val="28"/>
        </w:rPr>
        <w:t>нету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w:t>
      </w:r>
      <w:r w:rsidR="00241DD2">
        <w:rPr>
          <w:rFonts w:ascii="Times New Roman" w:hAnsi="Times New Roman" w:cs="Times New Roman"/>
          <w:sz w:val="28"/>
          <w:szCs w:val="28"/>
        </w:rPr>
        <w:t>i</w:t>
      </w:r>
      <w:r w:rsidRPr="00BE34AA">
        <w:rPr>
          <w:rFonts w:ascii="Times New Roman" w:hAnsi="Times New Roman" w:cs="Times New Roman"/>
          <w:sz w:val="28"/>
          <w:szCs w:val="28"/>
        </w:rPr>
        <w:t>в України затверджено Концепц</w:t>
      </w:r>
      <w:r w:rsidR="00241DD2">
        <w:rPr>
          <w:rFonts w:ascii="Times New Roman" w:hAnsi="Times New Roman" w:cs="Times New Roman"/>
          <w:sz w:val="28"/>
          <w:szCs w:val="28"/>
        </w:rPr>
        <w:t>i</w:t>
      </w:r>
      <w:r w:rsidRPr="00BE34AA">
        <w:rPr>
          <w:rFonts w:ascii="Times New Roman" w:hAnsi="Times New Roman" w:cs="Times New Roman"/>
          <w:sz w:val="28"/>
          <w:szCs w:val="28"/>
        </w:rPr>
        <w:t>ю Державної соц</w:t>
      </w:r>
      <w:r w:rsidR="00241DD2">
        <w:rPr>
          <w:rFonts w:ascii="Times New Roman" w:hAnsi="Times New Roman" w:cs="Times New Roman"/>
          <w:sz w:val="28"/>
          <w:szCs w:val="28"/>
        </w:rPr>
        <w:t>i</w:t>
      </w:r>
      <w:r w:rsidRPr="00BE34AA">
        <w:rPr>
          <w:rFonts w:ascii="Times New Roman" w:hAnsi="Times New Roman" w:cs="Times New Roman"/>
          <w:sz w:val="28"/>
          <w:szCs w:val="28"/>
        </w:rPr>
        <w:t>альної програми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торг</w:t>
      </w:r>
      <w:r w:rsidR="00241DD2">
        <w:rPr>
          <w:rFonts w:ascii="Times New Roman" w:hAnsi="Times New Roman" w:cs="Times New Roman"/>
          <w:sz w:val="28"/>
          <w:szCs w:val="28"/>
        </w:rPr>
        <w:t>i</w:t>
      </w:r>
      <w:r w:rsidRPr="00BE34AA">
        <w:rPr>
          <w:rFonts w:ascii="Times New Roman" w:hAnsi="Times New Roman" w:cs="Times New Roman"/>
          <w:sz w:val="28"/>
          <w:szCs w:val="28"/>
        </w:rPr>
        <w:t>вл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w:t>
      </w:r>
      <w:r w:rsidR="00F31DC2">
        <w:rPr>
          <w:rFonts w:ascii="Times New Roman" w:hAnsi="Times New Roman" w:cs="Times New Roman"/>
          <w:sz w:val="28"/>
          <w:szCs w:val="28"/>
        </w:rPr>
        <w:t>людьми на пер</w:t>
      </w:r>
      <w:r w:rsidR="00241DD2">
        <w:rPr>
          <w:rFonts w:ascii="Times New Roman" w:hAnsi="Times New Roman" w:cs="Times New Roman"/>
          <w:sz w:val="28"/>
          <w:szCs w:val="28"/>
        </w:rPr>
        <w:t>i</w:t>
      </w:r>
      <w:r w:rsidR="00F31DC2">
        <w:rPr>
          <w:rFonts w:ascii="Times New Roman" w:hAnsi="Times New Roman" w:cs="Times New Roman"/>
          <w:sz w:val="28"/>
          <w:szCs w:val="28"/>
        </w:rPr>
        <w:t>од до 2020 р. [</w:t>
      </w:r>
      <w:r w:rsidR="00B00FFF">
        <w:rPr>
          <w:rFonts w:ascii="Times New Roman" w:hAnsi="Times New Roman" w:cs="Times New Roman"/>
          <w:sz w:val="28"/>
          <w:szCs w:val="28"/>
          <w:lang w:val="uk-UA"/>
        </w:rPr>
        <w:t>88</w:t>
      </w:r>
      <w:r w:rsidRPr="00BE34AA">
        <w:rPr>
          <w:rFonts w:ascii="Times New Roman" w:hAnsi="Times New Roman" w:cs="Times New Roman"/>
          <w:sz w:val="28"/>
          <w:szCs w:val="28"/>
        </w:rPr>
        <w:t>]. У Концепц</w:t>
      </w:r>
      <w:r w:rsidR="00241DD2">
        <w:rPr>
          <w:rFonts w:ascii="Times New Roman" w:hAnsi="Times New Roman" w:cs="Times New Roman"/>
          <w:sz w:val="28"/>
          <w:szCs w:val="28"/>
        </w:rPr>
        <w:t>i</w:t>
      </w:r>
      <w:r w:rsidRPr="00BE34AA">
        <w:rPr>
          <w:rFonts w:ascii="Times New Roman" w:hAnsi="Times New Roman" w:cs="Times New Roman"/>
          <w:sz w:val="28"/>
          <w:szCs w:val="28"/>
        </w:rPr>
        <w:t>ї визначена мета Державної соц</w:t>
      </w:r>
      <w:r w:rsidR="00241DD2">
        <w:rPr>
          <w:rFonts w:ascii="Times New Roman" w:hAnsi="Times New Roman" w:cs="Times New Roman"/>
          <w:sz w:val="28"/>
          <w:szCs w:val="28"/>
        </w:rPr>
        <w:t>i</w:t>
      </w:r>
      <w:r w:rsidRPr="00BE34AA">
        <w:rPr>
          <w:rFonts w:ascii="Times New Roman" w:hAnsi="Times New Roman" w:cs="Times New Roman"/>
          <w:sz w:val="28"/>
          <w:szCs w:val="28"/>
        </w:rPr>
        <w:t>альної програми -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торг</w:t>
      </w:r>
      <w:r w:rsidR="00241DD2">
        <w:rPr>
          <w:rFonts w:ascii="Times New Roman" w:hAnsi="Times New Roman" w:cs="Times New Roman"/>
          <w:sz w:val="28"/>
          <w:szCs w:val="28"/>
        </w:rPr>
        <w:t>i</w:t>
      </w:r>
      <w:r w:rsidRPr="00BE34AA">
        <w:rPr>
          <w:rFonts w:ascii="Times New Roman" w:hAnsi="Times New Roman" w:cs="Times New Roman"/>
          <w:sz w:val="28"/>
          <w:szCs w:val="28"/>
        </w:rPr>
        <w:t>вл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людьми, п</w:t>
      </w:r>
      <w:r w:rsidR="00241DD2">
        <w:rPr>
          <w:rFonts w:ascii="Times New Roman" w:hAnsi="Times New Roman" w:cs="Times New Roman"/>
          <w:sz w:val="28"/>
          <w:szCs w:val="28"/>
        </w:rPr>
        <w:t>i</w:t>
      </w:r>
      <w:r w:rsidRPr="00BE34AA">
        <w:rPr>
          <w:rFonts w:ascii="Times New Roman" w:hAnsi="Times New Roman" w:cs="Times New Roman"/>
          <w:sz w:val="28"/>
          <w:szCs w:val="28"/>
        </w:rPr>
        <w:t>двищення ефективност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виявлення ос</w:t>
      </w:r>
      <w:r w:rsidR="00241DD2">
        <w:rPr>
          <w:rFonts w:ascii="Times New Roman" w:hAnsi="Times New Roman" w:cs="Times New Roman"/>
          <w:sz w:val="28"/>
          <w:szCs w:val="28"/>
        </w:rPr>
        <w:t>i</w:t>
      </w:r>
      <w:r w:rsidRPr="00BE34AA">
        <w:rPr>
          <w:rFonts w:ascii="Times New Roman" w:hAnsi="Times New Roman" w:cs="Times New Roman"/>
          <w:sz w:val="28"/>
          <w:szCs w:val="28"/>
        </w:rPr>
        <w:t>б,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вчиняють так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злочини або сприяють їх вчиненню, а також забезпечення захисту прав ос</w:t>
      </w:r>
      <w:r w:rsidR="00241DD2">
        <w:rPr>
          <w:rFonts w:ascii="Times New Roman" w:hAnsi="Times New Roman" w:cs="Times New Roman"/>
          <w:sz w:val="28"/>
          <w:szCs w:val="28"/>
        </w:rPr>
        <w:t>i</w:t>
      </w:r>
      <w:r w:rsidRPr="00BE34AA">
        <w:rPr>
          <w:rFonts w:ascii="Times New Roman" w:hAnsi="Times New Roman" w:cs="Times New Roman"/>
          <w:sz w:val="28"/>
          <w:szCs w:val="28"/>
        </w:rPr>
        <w:t>б,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постраждали в</w:t>
      </w:r>
      <w:r w:rsidR="00241DD2">
        <w:rPr>
          <w:rFonts w:ascii="Times New Roman" w:hAnsi="Times New Roman" w:cs="Times New Roman"/>
          <w:sz w:val="28"/>
          <w:szCs w:val="28"/>
        </w:rPr>
        <w:t>i</w:t>
      </w:r>
      <w:r w:rsidRPr="00BE34AA">
        <w:rPr>
          <w:rFonts w:ascii="Times New Roman" w:hAnsi="Times New Roman" w:cs="Times New Roman"/>
          <w:sz w:val="28"/>
          <w:szCs w:val="28"/>
        </w:rPr>
        <w:t>д торг</w:t>
      </w:r>
      <w:r w:rsidR="00241DD2">
        <w:rPr>
          <w:rFonts w:ascii="Times New Roman" w:hAnsi="Times New Roman" w:cs="Times New Roman"/>
          <w:sz w:val="28"/>
          <w:szCs w:val="28"/>
        </w:rPr>
        <w:t>i</w:t>
      </w:r>
      <w:r w:rsidRPr="00BE34AA">
        <w:rPr>
          <w:rFonts w:ascii="Times New Roman" w:hAnsi="Times New Roman" w:cs="Times New Roman"/>
          <w:sz w:val="28"/>
          <w:szCs w:val="28"/>
        </w:rPr>
        <w:t>вл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людьми, особливо д</w:t>
      </w:r>
      <w:r w:rsidR="00241DD2">
        <w:rPr>
          <w:rFonts w:ascii="Times New Roman" w:hAnsi="Times New Roman" w:cs="Times New Roman"/>
          <w:sz w:val="28"/>
          <w:szCs w:val="28"/>
        </w:rPr>
        <w:t>i</w:t>
      </w:r>
      <w:r w:rsidRPr="00BE34AA">
        <w:rPr>
          <w:rFonts w:ascii="Times New Roman" w:hAnsi="Times New Roman" w:cs="Times New Roman"/>
          <w:sz w:val="28"/>
          <w:szCs w:val="28"/>
        </w:rPr>
        <w:t>тей, та надання їм допомоги. Програма повинна ґрунтуватися на положеннях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ї ЄС щодо</w:t>
      </w:r>
      <w:r w:rsidR="006F0119">
        <w:rPr>
          <w:rFonts w:ascii="Times New Roman" w:hAnsi="Times New Roman" w:cs="Times New Roman"/>
          <w:sz w:val="28"/>
          <w:szCs w:val="28"/>
        </w:rPr>
        <w:t xml:space="preserve"> викор</w:t>
      </w:r>
      <w:r w:rsidR="00241DD2">
        <w:rPr>
          <w:rFonts w:ascii="Times New Roman" w:hAnsi="Times New Roman" w:cs="Times New Roman"/>
          <w:sz w:val="28"/>
          <w:szCs w:val="28"/>
        </w:rPr>
        <w:t>i</w:t>
      </w:r>
      <w:r w:rsidR="006F0119">
        <w:rPr>
          <w:rFonts w:ascii="Times New Roman" w:hAnsi="Times New Roman" w:cs="Times New Roman"/>
          <w:sz w:val="28"/>
          <w:szCs w:val="28"/>
        </w:rPr>
        <w:t>нення торг</w:t>
      </w:r>
      <w:r w:rsidR="00241DD2">
        <w:rPr>
          <w:rFonts w:ascii="Times New Roman" w:hAnsi="Times New Roman" w:cs="Times New Roman"/>
          <w:sz w:val="28"/>
          <w:szCs w:val="28"/>
        </w:rPr>
        <w:t>i</w:t>
      </w:r>
      <w:r w:rsidR="006F0119">
        <w:rPr>
          <w:rFonts w:ascii="Times New Roman" w:hAnsi="Times New Roman" w:cs="Times New Roman"/>
          <w:sz w:val="28"/>
          <w:szCs w:val="28"/>
        </w:rPr>
        <w:t>вл</w:t>
      </w:r>
      <w:r w:rsidR="00241DD2">
        <w:rPr>
          <w:rFonts w:ascii="Times New Roman" w:hAnsi="Times New Roman" w:cs="Times New Roman"/>
          <w:sz w:val="28"/>
          <w:szCs w:val="28"/>
        </w:rPr>
        <w:t>i</w:t>
      </w:r>
      <w:r w:rsidR="006F0119">
        <w:rPr>
          <w:rFonts w:ascii="Times New Roman" w:hAnsi="Times New Roman" w:cs="Times New Roman"/>
          <w:sz w:val="28"/>
          <w:szCs w:val="28"/>
        </w:rPr>
        <w:t xml:space="preserve"> людьми [</w:t>
      </w:r>
      <w:r w:rsidR="00B00FFF">
        <w:rPr>
          <w:rFonts w:ascii="Times New Roman" w:hAnsi="Times New Roman" w:cs="Times New Roman"/>
          <w:sz w:val="28"/>
          <w:szCs w:val="28"/>
          <w:lang w:val="uk-UA"/>
        </w:rPr>
        <w:t>89</w:t>
      </w:r>
      <w:r w:rsidRPr="00BE34AA">
        <w:rPr>
          <w:rFonts w:ascii="Times New Roman" w:hAnsi="Times New Roman" w:cs="Times New Roman"/>
          <w:sz w:val="28"/>
          <w:szCs w:val="28"/>
        </w:rPr>
        <w:t>].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дно сама Державна програма була затверджена Постановою Каб</w:t>
      </w:r>
      <w:r w:rsidR="00241DD2">
        <w:rPr>
          <w:rFonts w:ascii="Times New Roman" w:hAnsi="Times New Roman" w:cs="Times New Roman"/>
          <w:sz w:val="28"/>
          <w:szCs w:val="28"/>
        </w:rPr>
        <w:t>i</w:t>
      </w:r>
      <w:r w:rsidRPr="00BE34AA">
        <w:rPr>
          <w:rFonts w:ascii="Times New Roman" w:hAnsi="Times New Roman" w:cs="Times New Roman"/>
          <w:sz w:val="28"/>
          <w:szCs w:val="28"/>
        </w:rPr>
        <w:t>нету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w:t>
      </w:r>
      <w:r w:rsidR="00241DD2">
        <w:rPr>
          <w:rFonts w:ascii="Times New Roman" w:hAnsi="Times New Roman" w:cs="Times New Roman"/>
          <w:sz w:val="28"/>
          <w:szCs w:val="28"/>
        </w:rPr>
        <w:t>i</w:t>
      </w:r>
      <w:r w:rsidRPr="00BE34AA">
        <w:rPr>
          <w:rFonts w:ascii="Times New Roman" w:hAnsi="Times New Roman" w:cs="Times New Roman"/>
          <w:sz w:val="28"/>
          <w:szCs w:val="28"/>
        </w:rPr>
        <w:t>в України у лютому 2016 р. У програм</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ч</w:t>
      </w:r>
      <w:r w:rsidR="00241DD2">
        <w:rPr>
          <w:rFonts w:ascii="Times New Roman" w:hAnsi="Times New Roman" w:cs="Times New Roman"/>
          <w:sz w:val="28"/>
          <w:szCs w:val="28"/>
        </w:rPr>
        <w:t>i</w:t>
      </w:r>
      <w:r w:rsidRPr="00BE34AA">
        <w:rPr>
          <w:rFonts w:ascii="Times New Roman" w:hAnsi="Times New Roman" w:cs="Times New Roman"/>
          <w:sz w:val="28"/>
          <w:szCs w:val="28"/>
        </w:rPr>
        <w:t>тко прописан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заходи,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дальн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органи державної влади та строки виконання положень Програма. Функц</w:t>
      </w:r>
      <w:r w:rsidR="00241DD2">
        <w:rPr>
          <w:rFonts w:ascii="Times New Roman" w:hAnsi="Times New Roman" w:cs="Times New Roman"/>
          <w:sz w:val="28"/>
          <w:szCs w:val="28"/>
        </w:rPr>
        <w:t>i</w:t>
      </w:r>
      <w:r w:rsidRPr="00BE34AA">
        <w:rPr>
          <w:rFonts w:ascii="Times New Roman" w:hAnsi="Times New Roman" w:cs="Times New Roman"/>
          <w:sz w:val="28"/>
          <w:szCs w:val="28"/>
        </w:rPr>
        <w:t>ї кер</w:t>
      </w:r>
      <w:r w:rsidR="00241DD2">
        <w:rPr>
          <w:rFonts w:ascii="Times New Roman" w:hAnsi="Times New Roman" w:cs="Times New Roman"/>
          <w:sz w:val="28"/>
          <w:szCs w:val="28"/>
        </w:rPr>
        <w:t>i</w:t>
      </w:r>
      <w:r w:rsidRPr="00BE34AA">
        <w:rPr>
          <w:rFonts w:ascii="Times New Roman" w:hAnsi="Times New Roman" w:cs="Times New Roman"/>
          <w:sz w:val="28"/>
          <w:szCs w:val="28"/>
        </w:rPr>
        <w:t>вника Програми та координатора покладен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стерство соц</w:t>
      </w:r>
      <w:r w:rsidR="00241DD2">
        <w:rPr>
          <w:rFonts w:ascii="Times New Roman" w:hAnsi="Times New Roman" w:cs="Times New Roman"/>
          <w:sz w:val="28"/>
          <w:szCs w:val="28"/>
        </w:rPr>
        <w:t>i</w:t>
      </w:r>
      <w:r w:rsidRPr="00BE34AA">
        <w:rPr>
          <w:rFonts w:ascii="Times New Roman" w:hAnsi="Times New Roman" w:cs="Times New Roman"/>
          <w:sz w:val="28"/>
          <w:szCs w:val="28"/>
        </w:rPr>
        <w:t>альної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України.</w:t>
      </w:r>
    </w:p>
    <w:p w:rsidR="00BE34AA" w:rsidRPr="00BE34AA" w:rsidRDefault="00BE34AA" w:rsidP="006F0119">
      <w:pPr>
        <w:spacing w:line="360" w:lineRule="auto"/>
        <w:rPr>
          <w:rFonts w:ascii="Times New Roman" w:hAnsi="Times New Roman" w:cs="Times New Roman"/>
          <w:sz w:val="28"/>
          <w:szCs w:val="28"/>
        </w:rPr>
      </w:pPr>
      <w:r w:rsidRPr="00BE34AA">
        <w:rPr>
          <w:rFonts w:ascii="Times New Roman" w:hAnsi="Times New Roman" w:cs="Times New Roman"/>
          <w:sz w:val="28"/>
          <w:szCs w:val="28"/>
        </w:rPr>
        <w:lastRenderedPageBreak/>
        <w:t>У с</w:t>
      </w:r>
      <w:r w:rsidR="00241DD2">
        <w:rPr>
          <w:rFonts w:ascii="Times New Roman" w:hAnsi="Times New Roman" w:cs="Times New Roman"/>
          <w:sz w:val="28"/>
          <w:szCs w:val="28"/>
        </w:rPr>
        <w:t>i</w:t>
      </w:r>
      <w:r w:rsidRPr="00BE34AA">
        <w:rPr>
          <w:rFonts w:ascii="Times New Roman" w:hAnsi="Times New Roman" w:cs="Times New Roman"/>
          <w:sz w:val="28"/>
          <w:szCs w:val="28"/>
        </w:rPr>
        <w:t>чн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2016 р.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стерство соц</w:t>
      </w:r>
      <w:r w:rsidR="00241DD2">
        <w:rPr>
          <w:rFonts w:ascii="Times New Roman" w:hAnsi="Times New Roman" w:cs="Times New Roman"/>
          <w:sz w:val="28"/>
          <w:szCs w:val="28"/>
        </w:rPr>
        <w:t>i</w:t>
      </w:r>
      <w:r w:rsidRPr="00BE34AA">
        <w:rPr>
          <w:rFonts w:ascii="Times New Roman" w:hAnsi="Times New Roman" w:cs="Times New Roman"/>
          <w:sz w:val="28"/>
          <w:szCs w:val="28"/>
        </w:rPr>
        <w:t>альної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та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стерство внутр</w:t>
      </w:r>
      <w:r w:rsidR="00241DD2">
        <w:rPr>
          <w:rFonts w:ascii="Times New Roman" w:hAnsi="Times New Roman" w:cs="Times New Roman"/>
          <w:sz w:val="28"/>
          <w:szCs w:val="28"/>
        </w:rPr>
        <w:t>i</w:t>
      </w:r>
      <w:r w:rsidRPr="00BE34AA">
        <w:rPr>
          <w:rFonts w:ascii="Times New Roman" w:hAnsi="Times New Roman" w:cs="Times New Roman"/>
          <w:sz w:val="28"/>
          <w:szCs w:val="28"/>
        </w:rPr>
        <w:t>шн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х справ України </w:t>
      </w:r>
      <w:r w:rsidR="006F0119">
        <w:rPr>
          <w:rFonts w:ascii="Times New Roman" w:hAnsi="Times New Roman" w:cs="Times New Roman"/>
          <w:sz w:val="28"/>
          <w:szCs w:val="28"/>
        </w:rPr>
        <w:t>прийняли сп</w:t>
      </w:r>
      <w:r w:rsidR="00241DD2">
        <w:rPr>
          <w:rFonts w:ascii="Times New Roman" w:hAnsi="Times New Roman" w:cs="Times New Roman"/>
          <w:sz w:val="28"/>
          <w:szCs w:val="28"/>
        </w:rPr>
        <w:t>i</w:t>
      </w:r>
      <w:r w:rsidR="006F0119">
        <w:rPr>
          <w:rFonts w:ascii="Times New Roman" w:hAnsi="Times New Roman" w:cs="Times New Roman"/>
          <w:sz w:val="28"/>
          <w:szCs w:val="28"/>
        </w:rPr>
        <w:t xml:space="preserve">льну </w:t>
      </w:r>
      <w:r w:rsidR="00241DD2">
        <w:rPr>
          <w:rFonts w:ascii="Times New Roman" w:hAnsi="Times New Roman" w:cs="Times New Roman"/>
          <w:sz w:val="28"/>
          <w:szCs w:val="28"/>
        </w:rPr>
        <w:t>I</w:t>
      </w:r>
      <w:r w:rsidR="006F0119">
        <w:rPr>
          <w:rFonts w:ascii="Times New Roman" w:hAnsi="Times New Roman" w:cs="Times New Roman"/>
          <w:sz w:val="28"/>
          <w:szCs w:val="28"/>
        </w:rPr>
        <w:t>нструкц</w:t>
      </w:r>
      <w:r w:rsidR="00241DD2">
        <w:rPr>
          <w:rFonts w:ascii="Times New Roman" w:hAnsi="Times New Roman" w:cs="Times New Roman"/>
          <w:sz w:val="28"/>
          <w:szCs w:val="28"/>
        </w:rPr>
        <w:t>i</w:t>
      </w:r>
      <w:r w:rsidR="006F0119">
        <w:rPr>
          <w:rFonts w:ascii="Times New Roman" w:hAnsi="Times New Roman" w:cs="Times New Roman"/>
          <w:sz w:val="28"/>
          <w:szCs w:val="28"/>
        </w:rPr>
        <w:t>ю з</w:t>
      </w:r>
      <w:r w:rsidR="00241DD2">
        <w:rPr>
          <w:rFonts w:ascii="Times New Roman" w:hAnsi="Times New Roman" w:cs="Times New Roman"/>
          <w:sz w:val="28"/>
          <w:szCs w:val="28"/>
        </w:rPr>
        <w:t>i</w:t>
      </w:r>
      <w:r w:rsidR="006F0119">
        <w:rPr>
          <w:rFonts w:ascii="Times New Roman" w:hAnsi="Times New Roman" w:cs="Times New Roman"/>
          <w:sz w:val="28"/>
          <w:szCs w:val="28"/>
        </w:rPr>
        <w:t xml:space="preserve"> збору </w:t>
      </w:r>
      <w:r w:rsidRPr="00BE34AA">
        <w:rPr>
          <w:rFonts w:ascii="Times New Roman" w:hAnsi="Times New Roman" w:cs="Times New Roman"/>
          <w:sz w:val="28"/>
          <w:szCs w:val="28"/>
        </w:rPr>
        <w:t>та мон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торингу </w:t>
      </w:r>
      <w:r w:rsidR="006F0119">
        <w:rPr>
          <w:rFonts w:ascii="Times New Roman" w:hAnsi="Times New Roman" w:cs="Times New Roman"/>
          <w:sz w:val="28"/>
          <w:szCs w:val="28"/>
        </w:rPr>
        <w:t xml:space="preserve">статистичної </w:t>
      </w:r>
      <w:r w:rsidR="00241DD2">
        <w:rPr>
          <w:rFonts w:ascii="Times New Roman" w:hAnsi="Times New Roman" w:cs="Times New Roman"/>
          <w:sz w:val="28"/>
          <w:szCs w:val="28"/>
        </w:rPr>
        <w:t>i</w:t>
      </w:r>
      <w:r w:rsidR="006F0119">
        <w:rPr>
          <w:rFonts w:ascii="Times New Roman" w:hAnsi="Times New Roman" w:cs="Times New Roman"/>
          <w:sz w:val="28"/>
          <w:szCs w:val="28"/>
        </w:rPr>
        <w:t>нформац</w:t>
      </w:r>
      <w:r w:rsidR="00241DD2">
        <w:rPr>
          <w:rFonts w:ascii="Times New Roman" w:hAnsi="Times New Roman" w:cs="Times New Roman"/>
          <w:sz w:val="28"/>
          <w:szCs w:val="28"/>
        </w:rPr>
        <w:t>i</w:t>
      </w:r>
      <w:r w:rsidR="006F0119">
        <w:rPr>
          <w:rFonts w:ascii="Times New Roman" w:hAnsi="Times New Roman" w:cs="Times New Roman"/>
          <w:sz w:val="28"/>
          <w:szCs w:val="28"/>
        </w:rPr>
        <w:t xml:space="preserve">ї щодо </w:t>
      </w:r>
      <w:r w:rsidRPr="00BE34AA">
        <w:rPr>
          <w:rFonts w:ascii="Times New Roman" w:hAnsi="Times New Roman" w:cs="Times New Roman"/>
          <w:sz w:val="28"/>
          <w:szCs w:val="28"/>
        </w:rPr>
        <w:t>ос</w:t>
      </w:r>
      <w:r w:rsidR="00241DD2">
        <w:rPr>
          <w:rFonts w:ascii="Times New Roman" w:hAnsi="Times New Roman" w:cs="Times New Roman"/>
          <w:sz w:val="28"/>
          <w:szCs w:val="28"/>
        </w:rPr>
        <w:t>i</w:t>
      </w:r>
      <w:r w:rsidRPr="00BE34AA">
        <w:rPr>
          <w:rFonts w:ascii="Times New Roman" w:hAnsi="Times New Roman" w:cs="Times New Roman"/>
          <w:sz w:val="28"/>
          <w:szCs w:val="28"/>
        </w:rPr>
        <w:t>б,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постраждали в</w:t>
      </w:r>
      <w:r w:rsidR="00241DD2">
        <w:rPr>
          <w:rFonts w:ascii="Times New Roman" w:hAnsi="Times New Roman" w:cs="Times New Roman"/>
          <w:sz w:val="28"/>
          <w:szCs w:val="28"/>
        </w:rPr>
        <w:t>i</w:t>
      </w:r>
      <w:r w:rsidRPr="00BE34AA">
        <w:rPr>
          <w:rFonts w:ascii="Times New Roman" w:hAnsi="Times New Roman" w:cs="Times New Roman"/>
          <w:sz w:val="28"/>
          <w:szCs w:val="28"/>
        </w:rPr>
        <w:t>д тор</w:t>
      </w:r>
      <w:r w:rsidR="006F0119">
        <w:rPr>
          <w:rFonts w:ascii="Times New Roman" w:hAnsi="Times New Roman" w:cs="Times New Roman"/>
          <w:sz w:val="28"/>
          <w:szCs w:val="28"/>
        </w:rPr>
        <w:t>г</w:t>
      </w:r>
      <w:r w:rsidR="00241DD2">
        <w:rPr>
          <w:rFonts w:ascii="Times New Roman" w:hAnsi="Times New Roman" w:cs="Times New Roman"/>
          <w:sz w:val="28"/>
          <w:szCs w:val="28"/>
        </w:rPr>
        <w:t>i</w:t>
      </w:r>
      <w:r w:rsidR="006F0119">
        <w:rPr>
          <w:rFonts w:ascii="Times New Roman" w:hAnsi="Times New Roman" w:cs="Times New Roman"/>
          <w:sz w:val="28"/>
          <w:szCs w:val="28"/>
        </w:rPr>
        <w:t>вл</w:t>
      </w:r>
      <w:r w:rsidR="00241DD2">
        <w:rPr>
          <w:rFonts w:ascii="Times New Roman" w:hAnsi="Times New Roman" w:cs="Times New Roman"/>
          <w:sz w:val="28"/>
          <w:szCs w:val="28"/>
        </w:rPr>
        <w:t>i</w:t>
      </w:r>
      <w:r w:rsidR="006F0119">
        <w:rPr>
          <w:rFonts w:ascii="Times New Roman" w:hAnsi="Times New Roman" w:cs="Times New Roman"/>
          <w:sz w:val="28"/>
          <w:szCs w:val="28"/>
        </w:rPr>
        <w:t xml:space="preserve"> людьми [</w:t>
      </w:r>
      <w:r w:rsidR="00B00FFF">
        <w:rPr>
          <w:rFonts w:ascii="Times New Roman" w:hAnsi="Times New Roman" w:cs="Times New Roman"/>
          <w:sz w:val="28"/>
          <w:szCs w:val="28"/>
          <w:lang w:val="uk-UA"/>
        </w:rPr>
        <w:t>90</w:t>
      </w:r>
      <w:r w:rsidRPr="00BE34AA">
        <w:rPr>
          <w:rFonts w:ascii="Times New Roman" w:hAnsi="Times New Roman" w:cs="Times New Roman"/>
          <w:sz w:val="28"/>
          <w:szCs w:val="28"/>
        </w:rPr>
        <w:t>], якою встановлено порядок збору та мон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торингу статистичної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ї щодо виявлення та направлення за допомогою ос</w:t>
      </w:r>
      <w:r w:rsidR="00241DD2">
        <w:rPr>
          <w:rFonts w:ascii="Times New Roman" w:hAnsi="Times New Roman" w:cs="Times New Roman"/>
          <w:sz w:val="28"/>
          <w:szCs w:val="28"/>
        </w:rPr>
        <w:t>i</w:t>
      </w:r>
      <w:r w:rsidRPr="00BE34AA">
        <w:rPr>
          <w:rFonts w:ascii="Times New Roman" w:hAnsi="Times New Roman" w:cs="Times New Roman"/>
          <w:sz w:val="28"/>
          <w:szCs w:val="28"/>
        </w:rPr>
        <w:t>б,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постраждали в</w:t>
      </w:r>
      <w:r w:rsidR="00241DD2">
        <w:rPr>
          <w:rFonts w:ascii="Times New Roman" w:hAnsi="Times New Roman" w:cs="Times New Roman"/>
          <w:sz w:val="28"/>
          <w:szCs w:val="28"/>
        </w:rPr>
        <w:t>i</w:t>
      </w:r>
      <w:r w:rsidRPr="00BE34AA">
        <w:rPr>
          <w:rFonts w:ascii="Times New Roman" w:hAnsi="Times New Roman" w:cs="Times New Roman"/>
          <w:sz w:val="28"/>
          <w:szCs w:val="28"/>
        </w:rPr>
        <w:t>д торг</w:t>
      </w:r>
      <w:r w:rsidR="00241DD2">
        <w:rPr>
          <w:rFonts w:ascii="Times New Roman" w:hAnsi="Times New Roman" w:cs="Times New Roman"/>
          <w:sz w:val="28"/>
          <w:szCs w:val="28"/>
        </w:rPr>
        <w:t>i</w:t>
      </w:r>
      <w:r w:rsidRPr="00BE34AA">
        <w:rPr>
          <w:rFonts w:ascii="Times New Roman" w:hAnsi="Times New Roman" w:cs="Times New Roman"/>
          <w:sz w:val="28"/>
          <w:szCs w:val="28"/>
        </w:rPr>
        <w:t>вл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людьми, структурними п</w:t>
      </w:r>
      <w:r w:rsidR="00241DD2">
        <w:rPr>
          <w:rFonts w:ascii="Times New Roman" w:hAnsi="Times New Roman" w:cs="Times New Roman"/>
          <w:sz w:val="28"/>
          <w:szCs w:val="28"/>
        </w:rPr>
        <w:t>i</w:t>
      </w:r>
      <w:r w:rsidRPr="00BE34AA">
        <w:rPr>
          <w:rFonts w:ascii="Times New Roman" w:hAnsi="Times New Roman" w:cs="Times New Roman"/>
          <w:sz w:val="28"/>
          <w:szCs w:val="28"/>
        </w:rPr>
        <w:t>дрозд</w:t>
      </w:r>
      <w:r w:rsidR="00241DD2">
        <w:rPr>
          <w:rFonts w:ascii="Times New Roman" w:hAnsi="Times New Roman" w:cs="Times New Roman"/>
          <w:sz w:val="28"/>
          <w:szCs w:val="28"/>
        </w:rPr>
        <w:t>i</w:t>
      </w:r>
      <w:r w:rsidRPr="00BE34AA">
        <w:rPr>
          <w:rFonts w:ascii="Times New Roman" w:hAnsi="Times New Roman" w:cs="Times New Roman"/>
          <w:sz w:val="28"/>
          <w:szCs w:val="28"/>
        </w:rPr>
        <w:t>лами м</w:t>
      </w:r>
      <w:r w:rsidR="00241DD2">
        <w:rPr>
          <w:rFonts w:ascii="Times New Roman" w:hAnsi="Times New Roman" w:cs="Times New Roman"/>
          <w:sz w:val="28"/>
          <w:szCs w:val="28"/>
        </w:rPr>
        <w:t>i</w:t>
      </w:r>
      <w:r w:rsidRPr="00BE34AA">
        <w:rPr>
          <w:rFonts w:ascii="Times New Roman" w:hAnsi="Times New Roman" w:cs="Times New Roman"/>
          <w:sz w:val="28"/>
          <w:szCs w:val="28"/>
        </w:rPr>
        <w:t>сцевих державних адм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страц</w:t>
      </w:r>
      <w:r w:rsidR="00241DD2">
        <w:rPr>
          <w:rFonts w:ascii="Times New Roman" w:hAnsi="Times New Roman" w:cs="Times New Roman"/>
          <w:sz w:val="28"/>
          <w:szCs w:val="28"/>
        </w:rPr>
        <w:t>i</w:t>
      </w:r>
      <w:r w:rsidRPr="00BE34AA">
        <w:rPr>
          <w:rFonts w:ascii="Times New Roman" w:hAnsi="Times New Roman" w:cs="Times New Roman"/>
          <w:sz w:val="28"/>
          <w:szCs w:val="28"/>
        </w:rPr>
        <w:t>й,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дальними за проведення процедури встановлення статусу особи, яка постраждала в</w:t>
      </w:r>
      <w:r w:rsidR="00241DD2">
        <w:rPr>
          <w:rFonts w:ascii="Times New Roman" w:hAnsi="Times New Roman" w:cs="Times New Roman"/>
          <w:sz w:val="28"/>
          <w:szCs w:val="28"/>
        </w:rPr>
        <w:t>i</w:t>
      </w:r>
      <w:r w:rsidRPr="00BE34AA">
        <w:rPr>
          <w:rFonts w:ascii="Times New Roman" w:hAnsi="Times New Roman" w:cs="Times New Roman"/>
          <w:sz w:val="28"/>
          <w:szCs w:val="28"/>
        </w:rPr>
        <w:t>д торг</w:t>
      </w:r>
      <w:r w:rsidR="00241DD2">
        <w:rPr>
          <w:rFonts w:ascii="Times New Roman" w:hAnsi="Times New Roman" w:cs="Times New Roman"/>
          <w:sz w:val="28"/>
          <w:szCs w:val="28"/>
        </w:rPr>
        <w:t>i</w:t>
      </w:r>
      <w:r w:rsidRPr="00BE34AA">
        <w:rPr>
          <w:rFonts w:ascii="Times New Roman" w:hAnsi="Times New Roman" w:cs="Times New Roman"/>
          <w:sz w:val="28"/>
          <w:szCs w:val="28"/>
        </w:rPr>
        <w:t>вл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людьми, службами у справах д</w:t>
      </w:r>
      <w:r w:rsidR="00241DD2">
        <w:rPr>
          <w:rFonts w:ascii="Times New Roman" w:hAnsi="Times New Roman" w:cs="Times New Roman"/>
          <w:sz w:val="28"/>
          <w:szCs w:val="28"/>
        </w:rPr>
        <w:t>i</w:t>
      </w:r>
      <w:r w:rsidRPr="00BE34AA">
        <w:rPr>
          <w:rFonts w:ascii="Times New Roman" w:hAnsi="Times New Roman" w:cs="Times New Roman"/>
          <w:sz w:val="28"/>
          <w:szCs w:val="28"/>
        </w:rPr>
        <w:t>тей, центрами соц</w:t>
      </w:r>
      <w:r w:rsidR="00241DD2">
        <w:rPr>
          <w:rFonts w:ascii="Times New Roman" w:hAnsi="Times New Roman" w:cs="Times New Roman"/>
          <w:sz w:val="28"/>
          <w:szCs w:val="28"/>
        </w:rPr>
        <w:t>i</w:t>
      </w:r>
      <w:r w:rsidRPr="00BE34AA">
        <w:rPr>
          <w:rFonts w:ascii="Times New Roman" w:hAnsi="Times New Roman" w:cs="Times New Roman"/>
          <w:sz w:val="28"/>
          <w:szCs w:val="28"/>
        </w:rPr>
        <w:t>альних служб для с</w:t>
      </w:r>
      <w:r w:rsidR="00241DD2">
        <w:rPr>
          <w:rFonts w:ascii="Times New Roman" w:hAnsi="Times New Roman" w:cs="Times New Roman"/>
          <w:sz w:val="28"/>
          <w:szCs w:val="28"/>
        </w:rPr>
        <w:t>i</w:t>
      </w:r>
      <w:r w:rsidRPr="00BE34AA">
        <w:rPr>
          <w:rFonts w:ascii="Times New Roman" w:hAnsi="Times New Roman" w:cs="Times New Roman"/>
          <w:sz w:val="28"/>
          <w:szCs w:val="28"/>
        </w:rPr>
        <w:t>м’ї, д</w:t>
      </w:r>
      <w:r w:rsidR="00241DD2">
        <w:rPr>
          <w:rFonts w:ascii="Times New Roman" w:hAnsi="Times New Roman" w:cs="Times New Roman"/>
          <w:sz w:val="28"/>
          <w:szCs w:val="28"/>
        </w:rPr>
        <w:t>i</w:t>
      </w:r>
      <w:r w:rsidRPr="00BE34AA">
        <w:rPr>
          <w:rFonts w:ascii="Times New Roman" w:hAnsi="Times New Roman" w:cs="Times New Roman"/>
          <w:sz w:val="28"/>
          <w:szCs w:val="28"/>
        </w:rPr>
        <w:t>тей та молод</w:t>
      </w:r>
      <w:r w:rsidR="00241DD2">
        <w:rPr>
          <w:rFonts w:ascii="Times New Roman" w:hAnsi="Times New Roman" w:cs="Times New Roman"/>
          <w:sz w:val="28"/>
          <w:szCs w:val="28"/>
        </w:rPr>
        <w:t>i</w:t>
      </w:r>
      <w:r w:rsidRPr="00BE34AA">
        <w:rPr>
          <w:rFonts w:ascii="Times New Roman" w:hAnsi="Times New Roman" w:cs="Times New Roman"/>
          <w:sz w:val="28"/>
          <w:szCs w:val="28"/>
        </w:rPr>
        <w:t>, п</w:t>
      </w:r>
      <w:r w:rsidR="00241DD2">
        <w:rPr>
          <w:rFonts w:ascii="Times New Roman" w:hAnsi="Times New Roman" w:cs="Times New Roman"/>
          <w:sz w:val="28"/>
          <w:szCs w:val="28"/>
        </w:rPr>
        <w:t>i</w:t>
      </w:r>
      <w:r w:rsidRPr="00BE34AA">
        <w:rPr>
          <w:rFonts w:ascii="Times New Roman" w:hAnsi="Times New Roman" w:cs="Times New Roman"/>
          <w:sz w:val="28"/>
          <w:szCs w:val="28"/>
        </w:rPr>
        <w:t>дрозд</w:t>
      </w:r>
      <w:r w:rsidR="00241DD2">
        <w:rPr>
          <w:rFonts w:ascii="Times New Roman" w:hAnsi="Times New Roman" w:cs="Times New Roman"/>
          <w:sz w:val="28"/>
          <w:szCs w:val="28"/>
        </w:rPr>
        <w:t>i</w:t>
      </w:r>
      <w:r w:rsidRPr="00BE34AA">
        <w:rPr>
          <w:rFonts w:ascii="Times New Roman" w:hAnsi="Times New Roman" w:cs="Times New Roman"/>
          <w:sz w:val="28"/>
          <w:szCs w:val="28"/>
        </w:rPr>
        <w:t>лами боротьби з</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злочинами, пов’язаними з торг</w:t>
      </w:r>
      <w:r w:rsidR="00241DD2">
        <w:rPr>
          <w:rFonts w:ascii="Times New Roman" w:hAnsi="Times New Roman" w:cs="Times New Roman"/>
          <w:sz w:val="28"/>
          <w:szCs w:val="28"/>
        </w:rPr>
        <w:t>i</w:t>
      </w:r>
      <w:r w:rsidRPr="00BE34AA">
        <w:rPr>
          <w:rFonts w:ascii="Times New Roman" w:hAnsi="Times New Roman" w:cs="Times New Roman"/>
          <w:sz w:val="28"/>
          <w:szCs w:val="28"/>
        </w:rPr>
        <w:t>влею людьми,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ональної пол</w:t>
      </w:r>
      <w:r w:rsidR="00241DD2">
        <w:rPr>
          <w:rFonts w:ascii="Times New Roman" w:hAnsi="Times New Roman" w:cs="Times New Roman"/>
          <w:sz w:val="28"/>
          <w:szCs w:val="28"/>
        </w:rPr>
        <w:t>i</w:t>
      </w:r>
      <w:r w:rsidRPr="00BE34AA">
        <w:rPr>
          <w:rFonts w:ascii="Times New Roman" w:hAnsi="Times New Roman" w:cs="Times New Roman"/>
          <w:sz w:val="28"/>
          <w:szCs w:val="28"/>
        </w:rPr>
        <w:t>ц</w:t>
      </w:r>
      <w:r w:rsidR="00241DD2">
        <w:rPr>
          <w:rFonts w:ascii="Times New Roman" w:hAnsi="Times New Roman" w:cs="Times New Roman"/>
          <w:sz w:val="28"/>
          <w:szCs w:val="28"/>
        </w:rPr>
        <w:t>i</w:t>
      </w:r>
      <w:r w:rsidRPr="00BE34AA">
        <w:rPr>
          <w:rFonts w:ascii="Times New Roman" w:hAnsi="Times New Roman" w:cs="Times New Roman"/>
          <w:sz w:val="28"/>
          <w:szCs w:val="28"/>
        </w:rPr>
        <w:t>ї як складової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нальної пол</w:t>
      </w:r>
      <w:r w:rsidR="00241DD2">
        <w:rPr>
          <w:rFonts w:ascii="Times New Roman" w:hAnsi="Times New Roman" w:cs="Times New Roman"/>
          <w:sz w:val="28"/>
          <w:szCs w:val="28"/>
        </w:rPr>
        <w:t>i</w:t>
      </w:r>
      <w:r w:rsidRPr="00BE34AA">
        <w:rPr>
          <w:rFonts w:ascii="Times New Roman" w:hAnsi="Times New Roman" w:cs="Times New Roman"/>
          <w:sz w:val="28"/>
          <w:szCs w:val="28"/>
        </w:rPr>
        <w:t>ц</w:t>
      </w:r>
      <w:r w:rsidR="00241DD2">
        <w:rPr>
          <w:rFonts w:ascii="Times New Roman" w:hAnsi="Times New Roman" w:cs="Times New Roman"/>
          <w:sz w:val="28"/>
          <w:szCs w:val="28"/>
        </w:rPr>
        <w:t>i</w:t>
      </w:r>
      <w:r w:rsidRPr="00BE34AA">
        <w:rPr>
          <w:rFonts w:ascii="Times New Roman" w:hAnsi="Times New Roman" w:cs="Times New Roman"/>
          <w:sz w:val="28"/>
          <w:szCs w:val="28"/>
        </w:rPr>
        <w:t>ї.</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Кр</w:t>
      </w:r>
      <w:r w:rsidR="00241DD2">
        <w:rPr>
          <w:rFonts w:ascii="Times New Roman" w:hAnsi="Times New Roman" w:cs="Times New Roman"/>
          <w:sz w:val="28"/>
          <w:szCs w:val="28"/>
        </w:rPr>
        <w:t>i</w:t>
      </w:r>
      <w:r w:rsidRPr="00BE34AA">
        <w:rPr>
          <w:rFonts w:ascii="Times New Roman" w:hAnsi="Times New Roman" w:cs="Times New Roman"/>
          <w:sz w:val="28"/>
          <w:szCs w:val="28"/>
        </w:rPr>
        <w:t>м того, в наш</w:t>
      </w:r>
      <w:r w:rsidR="00241DD2">
        <w:rPr>
          <w:rFonts w:ascii="Times New Roman" w:hAnsi="Times New Roman" w:cs="Times New Roman"/>
          <w:sz w:val="28"/>
          <w:szCs w:val="28"/>
        </w:rPr>
        <w:t>i</w:t>
      </w:r>
      <w:r w:rsidRPr="00BE34AA">
        <w:rPr>
          <w:rFonts w:ascii="Times New Roman" w:hAnsi="Times New Roman" w:cs="Times New Roman"/>
          <w:sz w:val="28"/>
          <w:szCs w:val="28"/>
        </w:rPr>
        <w:t>й держав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д</w:t>
      </w:r>
      <w:r w:rsidR="00241DD2">
        <w:rPr>
          <w:rFonts w:ascii="Times New Roman" w:hAnsi="Times New Roman" w:cs="Times New Roman"/>
          <w:sz w:val="28"/>
          <w:szCs w:val="28"/>
        </w:rPr>
        <w:t>i</w:t>
      </w:r>
      <w:r w:rsidRPr="00BE34AA">
        <w:rPr>
          <w:rFonts w:ascii="Times New Roman" w:hAnsi="Times New Roman" w:cs="Times New Roman"/>
          <w:sz w:val="28"/>
          <w:szCs w:val="28"/>
        </w:rPr>
        <w:t>ють низка п</w:t>
      </w:r>
      <w:r w:rsidR="00241DD2">
        <w:rPr>
          <w:rFonts w:ascii="Times New Roman" w:hAnsi="Times New Roman" w:cs="Times New Roman"/>
          <w:sz w:val="28"/>
          <w:szCs w:val="28"/>
        </w:rPr>
        <w:t>i</w:t>
      </w:r>
      <w:r w:rsidRPr="00BE34AA">
        <w:rPr>
          <w:rFonts w:ascii="Times New Roman" w:hAnsi="Times New Roman" w:cs="Times New Roman"/>
          <w:sz w:val="28"/>
          <w:szCs w:val="28"/>
        </w:rPr>
        <w:t>дзаконних акт</w:t>
      </w:r>
      <w:r w:rsidR="00241DD2">
        <w:rPr>
          <w:rFonts w:ascii="Times New Roman" w:hAnsi="Times New Roman" w:cs="Times New Roman"/>
          <w:sz w:val="28"/>
          <w:szCs w:val="28"/>
        </w:rPr>
        <w:t>i</w:t>
      </w:r>
      <w:r w:rsidRPr="00BE34AA">
        <w:rPr>
          <w:rFonts w:ascii="Times New Roman" w:hAnsi="Times New Roman" w:cs="Times New Roman"/>
          <w:sz w:val="28"/>
          <w:szCs w:val="28"/>
        </w:rPr>
        <w:t>в, спрямованих на захист жертв торг</w:t>
      </w:r>
      <w:r w:rsidR="00241DD2">
        <w:rPr>
          <w:rFonts w:ascii="Times New Roman" w:hAnsi="Times New Roman" w:cs="Times New Roman"/>
          <w:sz w:val="28"/>
          <w:szCs w:val="28"/>
        </w:rPr>
        <w:t>i</w:t>
      </w:r>
      <w:r w:rsidRPr="00BE34AA">
        <w:rPr>
          <w:rFonts w:ascii="Times New Roman" w:hAnsi="Times New Roman" w:cs="Times New Roman"/>
          <w:sz w:val="28"/>
          <w:szCs w:val="28"/>
        </w:rPr>
        <w:t>вл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людьми. Зокрема, це Постанова Каб</w:t>
      </w:r>
      <w:r w:rsidR="00241DD2">
        <w:rPr>
          <w:rFonts w:ascii="Times New Roman" w:hAnsi="Times New Roman" w:cs="Times New Roman"/>
          <w:sz w:val="28"/>
          <w:szCs w:val="28"/>
        </w:rPr>
        <w:t>i</w:t>
      </w:r>
      <w:r w:rsidRPr="00BE34AA">
        <w:rPr>
          <w:rFonts w:ascii="Times New Roman" w:hAnsi="Times New Roman" w:cs="Times New Roman"/>
          <w:sz w:val="28"/>
          <w:szCs w:val="28"/>
        </w:rPr>
        <w:t>нету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w:t>
      </w:r>
      <w:r w:rsidR="00241DD2">
        <w:rPr>
          <w:rFonts w:ascii="Times New Roman" w:hAnsi="Times New Roman" w:cs="Times New Roman"/>
          <w:sz w:val="28"/>
          <w:szCs w:val="28"/>
        </w:rPr>
        <w:t>i</w:t>
      </w:r>
      <w:r w:rsidRPr="00BE34AA">
        <w:rPr>
          <w:rFonts w:ascii="Times New Roman" w:hAnsi="Times New Roman" w:cs="Times New Roman"/>
          <w:sz w:val="28"/>
          <w:szCs w:val="28"/>
        </w:rPr>
        <w:t>в України «Про затвердження Порядку взаємод</w:t>
      </w:r>
      <w:r w:rsidR="00241DD2">
        <w:rPr>
          <w:rFonts w:ascii="Times New Roman" w:hAnsi="Times New Roman" w:cs="Times New Roman"/>
          <w:sz w:val="28"/>
          <w:szCs w:val="28"/>
        </w:rPr>
        <w:t>i</w:t>
      </w:r>
      <w:r w:rsidRPr="00BE34AA">
        <w:rPr>
          <w:rFonts w:ascii="Times New Roman" w:hAnsi="Times New Roman" w:cs="Times New Roman"/>
          <w:sz w:val="28"/>
          <w:szCs w:val="28"/>
        </w:rPr>
        <w:t>ї суб’єкт</w:t>
      </w:r>
      <w:r w:rsidR="00241DD2">
        <w:rPr>
          <w:rFonts w:ascii="Times New Roman" w:hAnsi="Times New Roman" w:cs="Times New Roman"/>
          <w:sz w:val="28"/>
          <w:szCs w:val="28"/>
        </w:rPr>
        <w:t>i</w:t>
      </w:r>
      <w:r w:rsidRPr="00BE34AA">
        <w:rPr>
          <w:rFonts w:ascii="Times New Roman" w:hAnsi="Times New Roman" w:cs="Times New Roman"/>
          <w:sz w:val="28"/>
          <w:szCs w:val="28"/>
        </w:rPr>
        <w:t>в,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зд</w:t>
      </w:r>
      <w:r w:rsidR="00241DD2">
        <w:rPr>
          <w:rFonts w:ascii="Times New Roman" w:hAnsi="Times New Roman" w:cs="Times New Roman"/>
          <w:sz w:val="28"/>
          <w:szCs w:val="28"/>
        </w:rPr>
        <w:t>i</w:t>
      </w:r>
      <w:r w:rsidRPr="00BE34AA">
        <w:rPr>
          <w:rFonts w:ascii="Times New Roman" w:hAnsi="Times New Roman" w:cs="Times New Roman"/>
          <w:sz w:val="28"/>
          <w:szCs w:val="28"/>
        </w:rPr>
        <w:t>йснюють заходи 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прот</w:t>
      </w:r>
      <w:r w:rsidR="006F0119">
        <w:rPr>
          <w:rFonts w:ascii="Times New Roman" w:hAnsi="Times New Roman" w:cs="Times New Roman"/>
          <w:sz w:val="28"/>
          <w:szCs w:val="28"/>
        </w:rPr>
        <w:t>ид</w:t>
      </w:r>
      <w:r w:rsidR="00241DD2">
        <w:rPr>
          <w:rFonts w:ascii="Times New Roman" w:hAnsi="Times New Roman" w:cs="Times New Roman"/>
          <w:sz w:val="28"/>
          <w:szCs w:val="28"/>
        </w:rPr>
        <w:t>i</w:t>
      </w:r>
      <w:r w:rsidR="006F0119">
        <w:rPr>
          <w:rFonts w:ascii="Times New Roman" w:hAnsi="Times New Roman" w:cs="Times New Roman"/>
          <w:sz w:val="28"/>
          <w:szCs w:val="28"/>
        </w:rPr>
        <w:t>ї торг</w:t>
      </w:r>
      <w:r w:rsidR="00241DD2">
        <w:rPr>
          <w:rFonts w:ascii="Times New Roman" w:hAnsi="Times New Roman" w:cs="Times New Roman"/>
          <w:sz w:val="28"/>
          <w:szCs w:val="28"/>
        </w:rPr>
        <w:t>i</w:t>
      </w:r>
      <w:r w:rsidR="006F0119">
        <w:rPr>
          <w:rFonts w:ascii="Times New Roman" w:hAnsi="Times New Roman" w:cs="Times New Roman"/>
          <w:sz w:val="28"/>
          <w:szCs w:val="28"/>
        </w:rPr>
        <w:t>вл</w:t>
      </w:r>
      <w:r w:rsidR="00241DD2">
        <w:rPr>
          <w:rFonts w:ascii="Times New Roman" w:hAnsi="Times New Roman" w:cs="Times New Roman"/>
          <w:sz w:val="28"/>
          <w:szCs w:val="28"/>
        </w:rPr>
        <w:t>i</w:t>
      </w:r>
      <w:r w:rsidR="006F0119">
        <w:rPr>
          <w:rFonts w:ascii="Times New Roman" w:hAnsi="Times New Roman" w:cs="Times New Roman"/>
          <w:sz w:val="28"/>
          <w:szCs w:val="28"/>
        </w:rPr>
        <w:t xml:space="preserve"> людьми» 2012 р. [</w:t>
      </w:r>
      <w:r w:rsidRPr="00BE34AA">
        <w:rPr>
          <w:rFonts w:ascii="Times New Roman" w:hAnsi="Times New Roman" w:cs="Times New Roman"/>
          <w:sz w:val="28"/>
          <w:szCs w:val="28"/>
        </w:rPr>
        <w:t>9</w:t>
      </w:r>
      <w:r w:rsidR="00B00FFF">
        <w:rPr>
          <w:rFonts w:ascii="Times New Roman" w:hAnsi="Times New Roman" w:cs="Times New Roman"/>
          <w:sz w:val="28"/>
          <w:szCs w:val="28"/>
          <w:lang w:val="uk-UA"/>
        </w:rPr>
        <w:t>1</w:t>
      </w:r>
      <w:r w:rsidRPr="00BE34AA">
        <w:rPr>
          <w:rFonts w:ascii="Times New Roman" w:hAnsi="Times New Roman" w:cs="Times New Roman"/>
          <w:sz w:val="28"/>
          <w:szCs w:val="28"/>
        </w:rPr>
        <w:t>], Постанова Каб</w:t>
      </w:r>
      <w:r w:rsidR="00241DD2">
        <w:rPr>
          <w:rFonts w:ascii="Times New Roman" w:hAnsi="Times New Roman" w:cs="Times New Roman"/>
          <w:sz w:val="28"/>
          <w:szCs w:val="28"/>
        </w:rPr>
        <w:t>i</w:t>
      </w:r>
      <w:r w:rsidRPr="00BE34AA">
        <w:rPr>
          <w:rFonts w:ascii="Times New Roman" w:hAnsi="Times New Roman" w:cs="Times New Roman"/>
          <w:sz w:val="28"/>
          <w:szCs w:val="28"/>
        </w:rPr>
        <w:t>нету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w:t>
      </w:r>
      <w:r w:rsidR="00241DD2">
        <w:rPr>
          <w:rFonts w:ascii="Times New Roman" w:hAnsi="Times New Roman" w:cs="Times New Roman"/>
          <w:sz w:val="28"/>
          <w:szCs w:val="28"/>
        </w:rPr>
        <w:t>i</w:t>
      </w:r>
      <w:r w:rsidRPr="00BE34AA">
        <w:rPr>
          <w:rFonts w:ascii="Times New Roman" w:hAnsi="Times New Roman" w:cs="Times New Roman"/>
          <w:sz w:val="28"/>
          <w:szCs w:val="28"/>
        </w:rPr>
        <w:t>в України «Про затвердження Порядку виплати одноразової матер</w:t>
      </w:r>
      <w:r w:rsidR="00241DD2">
        <w:rPr>
          <w:rFonts w:ascii="Times New Roman" w:hAnsi="Times New Roman" w:cs="Times New Roman"/>
          <w:sz w:val="28"/>
          <w:szCs w:val="28"/>
        </w:rPr>
        <w:t>i</w:t>
      </w:r>
      <w:r w:rsidRPr="00BE34AA">
        <w:rPr>
          <w:rFonts w:ascii="Times New Roman" w:hAnsi="Times New Roman" w:cs="Times New Roman"/>
          <w:sz w:val="28"/>
          <w:szCs w:val="28"/>
        </w:rPr>
        <w:t>альної допомоги особам,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постраждали</w:t>
      </w:r>
      <w:r w:rsidR="006F0119">
        <w:rPr>
          <w:rFonts w:ascii="Times New Roman" w:hAnsi="Times New Roman" w:cs="Times New Roman"/>
          <w:sz w:val="28"/>
          <w:szCs w:val="28"/>
        </w:rPr>
        <w:t xml:space="preserve"> в</w:t>
      </w:r>
      <w:r w:rsidR="00241DD2">
        <w:rPr>
          <w:rFonts w:ascii="Times New Roman" w:hAnsi="Times New Roman" w:cs="Times New Roman"/>
          <w:sz w:val="28"/>
          <w:szCs w:val="28"/>
        </w:rPr>
        <w:t>i</w:t>
      </w:r>
      <w:r w:rsidR="006F0119">
        <w:rPr>
          <w:rFonts w:ascii="Times New Roman" w:hAnsi="Times New Roman" w:cs="Times New Roman"/>
          <w:sz w:val="28"/>
          <w:szCs w:val="28"/>
        </w:rPr>
        <w:t>д торг</w:t>
      </w:r>
      <w:r w:rsidR="00241DD2">
        <w:rPr>
          <w:rFonts w:ascii="Times New Roman" w:hAnsi="Times New Roman" w:cs="Times New Roman"/>
          <w:sz w:val="28"/>
          <w:szCs w:val="28"/>
        </w:rPr>
        <w:t>i</w:t>
      </w:r>
      <w:r w:rsidR="006F0119">
        <w:rPr>
          <w:rFonts w:ascii="Times New Roman" w:hAnsi="Times New Roman" w:cs="Times New Roman"/>
          <w:sz w:val="28"/>
          <w:szCs w:val="28"/>
        </w:rPr>
        <w:t>вл</w:t>
      </w:r>
      <w:r w:rsidR="00241DD2">
        <w:rPr>
          <w:rFonts w:ascii="Times New Roman" w:hAnsi="Times New Roman" w:cs="Times New Roman"/>
          <w:sz w:val="28"/>
          <w:szCs w:val="28"/>
        </w:rPr>
        <w:t>i</w:t>
      </w:r>
      <w:r w:rsidR="006F0119">
        <w:rPr>
          <w:rFonts w:ascii="Times New Roman" w:hAnsi="Times New Roman" w:cs="Times New Roman"/>
          <w:sz w:val="28"/>
          <w:szCs w:val="28"/>
        </w:rPr>
        <w:t xml:space="preserve"> людьми» 2012 р. [</w:t>
      </w:r>
      <w:r w:rsidR="00B00FFF">
        <w:rPr>
          <w:rFonts w:ascii="Times New Roman" w:hAnsi="Times New Roman" w:cs="Times New Roman"/>
          <w:sz w:val="28"/>
          <w:szCs w:val="28"/>
          <w:lang w:val="uk-UA"/>
        </w:rPr>
        <w:t>92</w:t>
      </w:r>
      <w:r w:rsidRPr="00BE34AA">
        <w:rPr>
          <w:rFonts w:ascii="Times New Roman" w:hAnsi="Times New Roman" w:cs="Times New Roman"/>
          <w:sz w:val="28"/>
          <w:szCs w:val="28"/>
        </w:rPr>
        <w:t>], Стандарт надання соц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альних послуг </w:t>
      </w:r>
      <w:r w:rsidR="00241DD2">
        <w:rPr>
          <w:rFonts w:ascii="Times New Roman" w:hAnsi="Times New Roman" w:cs="Times New Roman"/>
          <w:sz w:val="28"/>
          <w:szCs w:val="28"/>
        </w:rPr>
        <w:t>i</w:t>
      </w:r>
      <w:r w:rsidRPr="00BE34AA">
        <w:rPr>
          <w:rFonts w:ascii="Times New Roman" w:hAnsi="Times New Roman" w:cs="Times New Roman"/>
          <w:sz w:val="28"/>
          <w:szCs w:val="28"/>
        </w:rPr>
        <w:t>з соц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альної </w:t>
      </w:r>
      <w:r w:rsidR="00241DD2">
        <w:rPr>
          <w:rFonts w:ascii="Times New Roman" w:hAnsi="Times New Roman" w:cs="Times New Roman"/>
          <w:sz w:val="28"/>
          <w:szCs w:val="28"/>
        </w:rPr>
        <w:t>i</w:t>
      </w:r>
      <w:r w:rsidRPr="00BE34AA">
        <w:rPr>
          <w:rFonts w:ascii="Times New Roman" w:hAnsi="Times New Roman" w:cs="Times New Roman"/>
          <w:sz w:val="28"/>
          <w:szCs w:val="28"/>
        </w:rPr>
        <w:t>нтеграц</w:t>
      </w:r>
      <w:r w:rsidR="00241DD2">
        <w:rPr>
          <w:rFonts w:ascii="Times New Roman" w:hAnsi="Times New Roman" w:cs="Times New Roman"/>
          <w:sz w:val="28"/>
          <w:szCs w:val="28"/>
        </w:rPr>
        <w:t>i</w:t>
      </w:r>
      <w:r w:rsidRPr="00BE34AA">
        <w:rPr>
          <w:rFonts w:ascii="Times New Roman" w:hAnsi="Times New Roman" w:cs="Times New Roman"/>
          <w:sz w:val="28"/>
          <w:szCs w:val="28"/>
        </w:rPr>
        <w:t>ї та  ре</w:t>
      </w:r>
      <w:r w:rsidR="00241DD2">
        <w:rPr>
          <w:rFonts w:ascii="Times New Roman" w:hAnsi="Times New Roman" w:cs="Times New Roman"/>
          <w:sz w:val="28"/>
          <w:szCs w:val="28"/>
        </w:rPr>
        <w:t>i</w:t>
      </w:r>
      <w:r w:rsidRPr="00BE34AA">
        <w:rPr>
          <w:rFonts w:ascii="Times New Roman" w:hAnsi="Times New Roman" w:cs="Times New Roman"/>
          <w:sz w:val="28"/>
          <w:szCs w:val="28"/>
        </w:rPr>
        <w:t>нтеграц</w:t>
      </w:r>
      <w:r w:rsidR="00241DD2">
        <w:rPr>
          <w:rFonts w:ascii="Times New Roman" w:hAnsi="Times New Roman" w:cs="Times New Roman"/>
          <w:sz w:val="28"/>
          <w:szCs w:val="28"/>
        </w:rPr>
        <w:t>i</w:t>
      </w:r>
      <w:r w:rsidRPr="00BE34AA">
        <w:rPr>
          <w:rFonts w:ascii="Times New Roman" w:hAnsi="Times New Roman" w:cs="Times New Roman"/>
          <w:sz w:val="28"/>
          <w:szCs w:val="28"/>
        </w:rPr>
        <w:t>ї д</w:t>
      </w:r>
      <w:r w:rsidR="00241DD2">
        <w:rPr>
          <w:rFonts w:ascii="Times New Roman" w:hAnsi="Times New Roman" w:cs="Times New Roman"/>
          <w:sz w:val="28"/>
          <w:szCs w:val="28"/>
        </w:rPr>
        <w:t>i</w:t>
      </w:r>
      <w:r w:rsidRPr="00BE34AA">
        <w:rPr>
          <w:rFonts w:ascii="Times New Roman" w:hAnsi="Times New Roman" w:cs="Times New Roman"/>
          <w:sz w:val="28"/>
          <w:szCs w:val="28"/>
        </w:rPr>
        <w:t>тей,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постраждали в</w:t>
      </w:r>
      <w:r w:rsidR="00241DD2">
        <w:rPr>
          <w:rFonts w:ascii="Times New Roman" w:hAnsi="Times New Roman" w:cs="Times New Roman"/>
          <w:sz w:val="28"/>
          <w:szCs w:val="28"/>
        </w:rPr>
        <w:t>i</w:t>
      </w:r>
      <w:r w:rsidRPr="00BE34AA">
        <w:rPr>
          <w:rFonts w:ascii="Times New Roman" w:hAnsi="Times New Roman" w:cs="Times New Roman"/>
          <w:sz w:val="28"/>
          <w:szCs w:val="28"/>
        </w:rPr>
        <w:t>д торг</w:t>
      </w:r>
      <w:r w:rsidR="00241DD2">
        <w:rPr>
          <w:rFonts w:ascii="Times New Roman" w:hAnsi="Times New Roman" w:cs="Times New Roman"/>
          <w:sz w:val="28"/>
          <w:szCs w:val="28"/>
        </w:rPr>
        <w:t>i</w:t>
      </w:r>
      <w:r w:rsidRPr="00BE34AA">
        <w:rPr>
          <w:rFonts w:ascii="Times New Roman" w:hAnsi="Times New Roman" w:cs="Times New Roman"/>
          <w:sz w:val="28"/>
          <w:szCs w:val="28"/>
        </w:rPr>
        <w:t>вл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людьми (Наказ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стерства соц</w:t>
      </w:r>
      <w:r w:rsidR="00241DD2">
        <w:rPr>
          <w:rFonts w:ascii="Times New Roman" w:hAnsi="Times New Roman" w:cs="Times New Roman"/>
          <w:sz w:val="28"/>
          <w:szCs w:val="28"/>
        </w:rPr>
        <w:t>i</w:t>
      </w:r>
      <w:r w:rsidRPr="00BE34AA">
        <w:rPr>
          <w:rFonts w:ascii="Times New Roman" w:hAnsi="Times New Roman" w:cs="Times New Roman"/>
          <w:sz w:val="28"/>
          <w:szCs w:val="28"/>
        </w:rPr>
        <w:t>альної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w:t>
      </w:r>
      <w:r w:rsidR="006F0119">
        <w:rPr>
          <w:rFonts w:ascii="Times New Roman" w:hAnsi="Times New Roman" w:cs="Times New Roman"/>
          <w:sz w:val="28"/>
          <w:szCs w:val="28"/>
        </w:rPr>
        <w:t>и України в</w:t>
      </w:r>
      <w:r w:rsidR="00241DD2">
        <w:rPr>
          <w:rFonts w:ascii="Times New Roman" w:hAnsi="Times New Roman" w:cs="Times New Roman"/>
          <w:sz w:val="28"/>
          <w:szCs w:val="28"/>
        </w:rPr>
        <w:t>i</w:t>
      </w:r>
      <w:r w:rsidR="006F0119">
        <w:rPr>
          <w:rFonts w:ascii="Times New Roman" w:hAnsi="Times New Roman" w:cs="Times New Roman"/>
          <w:sz w:val="28"/>
          <w:szCs w:val="28"/>
        </w:rPr>
        <w:t>д 30.07.2013 р.) [</w:t>
      </w:r>
      <w:r w:rsidR="00B00FFF">
        <w:rPr>
          <w:rFonts w:ascii="Times New Roman" w:hAnsi="Times New Roman" w:cs="Times New Roman"/>
          <w:sz w:val="28"/>
          <w:szCs w:val="28"/>
          <w:lang w:val="uk-UA"/>
        </w:rPr>
        <w:t>93</w:t>
      </w:r>
      <w:r w:rsidRPr="00BE34AA">
        <w:rPr>
          <w:rFonts w:ascii="Times New Roman" w:hAnsi="Times New Roman" w:cs="Times New Roman"/>
          <w:sz w:val="28"/>
          <w:szCs w:val="28"/>
        </w:rPr>
        <w:t>], Про затвердження стандарт</w:t>
      </w:r>
      <w:r w:rsidR="00241DD2">
        <w:rPr>
          <w:rFonts w:ascii="Times New Roman" w:hAnsi="Times New Roman" w:cs="Times New Roman"/>
          <w:sz w:val="28"/>
          <w:szCs w:val="28"/>
        </w:rPr>
        <w:t>i</w:t>
      </w:r>
      <w:r w:rsidRPr="00BE34AA">
        <w:rPr>
          <w:rFonts w:ascii="Times New Roman" w:hAnsi="Times New Roman" w:cs="Times New Roman"/>
          <w:sz w:val="28"/>
          <w:szCs w:val="28"/>
        </w:rPr>
        <w:t>в надання соц</w:t>
      </w:r>
      <w:r w:rsidR="00241DD2">
        <w:rPr>
          <w:rFonts w:ascii="Times New Roman" w:hAnsi="Times New Roman" w:cs="Times New Roman"/>
          <w:sz w:val="28"/>
          <w:szCs w:val="28"/>
        </w:rPr>
        <w:t>i</w:t>
      </w:r>
      <w:r w:rsidRPr="00BE34AA">
        <w:rPr>
          <w:rFonts w:ascii="Times New Roman" w:hAnsi="Times New Roman" w:cs="Times New Roman"/>
          <w:sz w:val="28"/>
          <w:szCs w:val="28"/>
        </w:rPr>
        <w:t>альних послуг особам,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постраждали в</w:t>
      </w:r>
      <w:r w:rsidR="00241DD2">
        <w:rPr>
          <w:rFonts w:ascii="Times New Roman" w:hAnsi="Times New Roman" w:cs="Times New Roman"/>
          <w:sz w:val="28"/>
          <w:szCs w:val="28"/>
        </w:rPr>
        <w:t>i</w:t>
      </w:r>
      <w:r w:rsidRPr="00BE34AA">
        <w:rPr>
          <w:rFonts w:ascii="Times New Roman" w:hAnsi="Times New Roman" w:cs="Times New Roman"/>
          <w:sz w:val="28"/>
          <w:szCs w:val="28"/>
        </w:rPr>
        <w:t>д торг</w:t>
      </w:r>
      <w:r w:rsidR="00241DD2">
        <w:rPr>
          <w:rFonts w:ascii="Times New Roman" w:hAnsi="Times New Roman" w:cs="Times New Roman"/>
          <w:sz w:val="28"/>
          <w:szCs w:val="28"/>
        </w:rPr>
        <w:t>i</w:t>
      </w:r>
      <w:r w:rsidRPr="00BE34AA">
        <w:rPr>
          <w:rFonts w:ascii="Times New Roman" w:hAnsi="Times New Roman" w:cs="Times New Roman"/>
          <w:sz w:val="28"/>
          <w:szCs w:val="28"/>
        </w:rPr>
        <w:t>вл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людьми (Наказ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стерства соц</w:t>
      </w:r>
      <w:r w:rsidR="00241DD2">
        <w:rPr>
          <w:rFonts w:ascii="Times New Roman" w:hAnsi="Times New Roman" w:cs="Times New Roman"/>
          <w:sz w:val="28"/>
          <w:szCs w:val="28"/>
        </w:rPr>
        <w:t>i</w:t>
      </w:r>
      <w:r w:rsidRPr="00BE34AA">
        <w:rPr>
          <w:rFonts w:ascii="Times New Roman" w:hAnsi="Times New Roman" w:cs="Times New Roman"/>
          <w:sz w:val="28"/>
          <w:szCs w:val="28"/>
        </w:rPr>
        <w:t>альної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w:t>
      </w:r>
      <w:r w:rsidR="006F0119">
        <w:rPr>
          <w:rFonts w:ascii="Times New Roman" w:hAnsi="Times New Roman" w:cs="Times New Roman"/>
          <w:sz w:val="28"/>
          <w:szCs w:val="28"/>
        </w:rPr>
        <w:t>и України в</w:t>
      </w:r>
      <w:r w:rsidR="00241DD2">
        <w:rPr>
          <w:rFonts w:ascii="Times New Roman" w:hAnsi="Times New Roman" w:cs="Times New Roman"/>
          <w:sz w:val="28"/>
          <w:szCs w:val="28"/>
        </w:rPr>
        <w:t>i</w:t>
      </w:r>
      <w:r w:rsidR="006F0119">
        <w:rPr>
          <w:rFonts w:ascii="Times New Roman" w:hAnsi="Times New Roman" w:cs="Times New Roman"/>
          <w:sz w:val="28"/>
          <w:szCs w:val="28"/>
        </w:rPr>
        <w:t>д 30.07.2013 р.) [</w:t>
      </w:r>
      <w:r w:rsidR="00B00FFF">
        <w:rPr>
          <w:rFonts w:ascii="Times New Roman" w:hAnsi="Times New Roman" w:cs="Times New Roman"/>
          <w:sz w:val="28"/>
          <w:szCs w:val="28"/>
          <w:lang w:val="uk-UA"/>
        </w:rPr>
        <w:t>90</w:t>
      </w:r>
      <w:r w:rsidRPr="00BE34AA">
        <w:rPr>
          <w:rFonts w:ascii="Times New Roman" w:hAnsi="Times New Roman" w:cs="Times New Roman"/>
          <w:sz w:val="28"/>
          <w:szCs w:val="28"/>
        </w:rPr>
        <w:t xml:space="preserve">] та </w:t>
      </w:r>
      <w:r w:rsidR="00241DD2">
        <w:rPr>
          <w:rFonts w:ascii="Times New Roman" w:hAnsi="Times New Roman" w:cs="Times New Roman"/>
          <w:sz w:val="28"/>
          <w:szCs w:val="28"/>
        </w:rPr>
        <w:t>i</w:t>
      </w:r>
      <w:r w:rsidRPr="00BE34AA">
        <w:rPr>
          <w:rFonts w:ascii="Times New Roman" w:hAnsi="Times New Roman" w:cs="Times New Roman"/>
          <w:sz w:val="28"/>
          <w:szCs w:val="28"/>
        </w:rPr>
        <w:t>нш</w:t>
      </w:r>
      <w:r w:rsidR="00241DD2">
        <w:rPr>
          <w:rFonts w:ascii="Times New Roman" w:hAnsi="Times New Roman" w:cs="Times New Roman"/>
          <w:sz w:val="28"/>
          <w:szCs w:val="28"/>
        </w:rPr>
        <w:t>i</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Закон 2014 р. спрямований на забезпечення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положень нових м</w:t>
      </w:r>
      <w:r w:rsidR="00241DD2">
        <w:rPr>
          <w:rFonts w:ascii="Times New Roman" w:hAnsi="Times New Roman" w:cs="Times New Roman"/>
          <w:sz w:val="28"/>
          <w:szCs w:val="28"/>
        </w:rPr>
        <w:t>i</w:t>
      </w:r>
      <w:r w:rsidRPr="00BE34AA">
        <w:rPr>
          <w:rFonts w:ascii="Times New Roman" w:hAnsi="Times New Roman" w:cs="Times New Roman"/>
          <w:sz w:val="28"/>
          <w:szCs w:val="28"/>
        </w:rPr>
        <w:t>жнародних стандарт</w:t>
      </w:r>
      <w:r w:rsidR="00241DD2">
        <w:rPr>
          <w:rFonts w:ascii="Times New Roman" w:hAnsi="Times New Roman" w:cs="Times New Roman"/>
          <w:sz w:val="28"/>
          <w:szCs w:val="28"/>
        </w:rPr>
        <w:t>i</w:t>
      </w:r>
      <w:r w:rsidRPr="00BE34AA">
        <w:rPr>
          <w:rFonts w:ascii="Times New Roman" w:hAnsi="Times New Roman" w:cs="Times New Roman"/>
          <w:sz w:val="28"/>
          <w:szCs w:val="28"/>
        </w:rPr>
        <w:t>в в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в</w:t>
      </w:r>
      <w:r w:rsidR="00241DD2">
        <w:rPr>
          <w:rFonts w:ascii="Times New Roman" w:hAnsi="Times New Roman" w:cs="Times New Roman"/>
          <w:sz w:val="28"/>
          <w:szCs w:val="28"/>
        </w:rPr>
        <w:t>i</w:t>
      </w:r>
      <w:r w:rsidRPr="00BE34AA">
        <w:rPr>
          <w:rFonts w:ascii="Times New Roman" w:hAnsi="Times New Roman" w:cs="Times New Roman"/>
          <w:sz w:val="28"/>
          <w:szCs w:val="28"/>
        </w:rPr>
        <w:t>дмиванню кошт</w:t>
      </w:r>
      <w:r w:rsidR="00241DD2">
        <w:rPr>
          <w:rFonts w:ascii="Times New Roman" w:hAnsi="Times New Roman" w:cs="Times New Roman"/>
          <w:sz w:val="28"/>
          <w:szCs w:val="28"/>
        </w:rPr>
        <w:t>i</w:t>
      </w:r>
      <w:r w:rsidRPr="00BE34AA">
        <w:rPr>
          <w:rFonts w:ascii="Times New Roman" w:hAnsi="Times New Roman" w:cs="Times New Roman"/>
          <w:sz w:val="28"/>
          <w:szCs w:val="28"/>
        </w:rPr>
        <w:t>в та боротьби з ф</w:t>
      </w:r>
      <w:r w:rsidR="00241DD2">
        <w:rPr>
          <w:rFonts w:ascii="Times New Roman" w:hAnsi="Times New Roman" w:cs="Times New Roman"/>
          <w:sz w:val="28"/>
          <w:szCs w:val="28"/>
        </w:rPr>
        <w:t>i</w:t>
      </w:r>
      <w:r w:rsidRPr="00BE34AA">
        <w:rPr>
          <w:rFonts w:ascii="Times New Roman" w:hAnsi="Times New Roman" w:cs="Times New Roman"/>
          <w:sz w:val="28"/>
          <w:szCs w:val="28"/>
        </w:rPr>
        <w:t>нансуванням тероризму та прийнятий на виконання домовленостей з М</w:t>
      </w:r>
      <w:r w:rsidR="00241DD2">
        <w:rPr>
          <w:rFonts w:ascii="Times New Roman" w:hAnsi="Times New Roman" w:cs="Times New Roman"/>
          <w:sz w:val="28"/>
          <w:szCs w:val="28"/>
        </w:rPr>
        <w:t>i</w:t>
      </w:r>
      <w:r w:rsidRPr="00BE34AA">
        <w:rPr>
          <w:rFonts w:ascii="Times New Roman" w:hAnsi="Times New Roman" w:cs="Times New Roman"/>
          <w:sz w:val="28"/>
          <w:szCs w:val="28"/>
        </w:rPr>
        <w:t>жнародним валютним фондом та з урахуванням пропозиц</w:t>
      </w:r>
      <w:r w:rsidR="00241DD2">
        <w:rPr>
          <w:rFonts w:ascii="Times New Roman" w:hAnsi="Times New Roman" w:cs="Times New Roman"/>
          <w:sz w:val="28"/>
          <w:szCs w:val="28"/>
        </w:rPr>
        <w:t>i</w:t>
      </w:r>
      <w:r w:rsidRPr="00BE34AA">
        <w:rPr>
          <w:rFonts w:ascii="Times New Roman" w:hAnsi="Times New Roman" w:cs="Times New Roman"/>
          <w:sz w:val="28"/>
          <w:szCs w:val="28"/>
        </w:rPr>
        <w:t>й до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законодавства експерт</w:t>
      </w:r>
      <w:r w:rsidR="00241DD2">
        <w:rPr>
          <w:rFonts w:ascii="Times New Roman" w:hAnsi="Times New Roman" w:cs="Times New Roman"/>
          <w:sz w:val="28"/>
          <w:szCs w:val="28"/>
        </w:rPr>
        <w:t>i</w:t>
      </w:r>
      <w:r w:rsidRPr="00BE34AA">
        <w:rPr>
          <w:rFonts w:ascii="Times New Roman" w:hAnsi="Times New Roman" w:cs="Times New Roman"/>
          <w:sz w:val="28"/>
          <w:szCs w:val="28"/>
        </w:rPr>
        <w:t>в Групи з розробки ф</w:t>
      </w:r>
      <w:r w:rsidR="00241DD2">
        <w:rPr>
          <w:rFonts w:ascii="Times New Roman" w:hAnsi="Times New Roman" w:cs="Times New Roman"/>
          <w:sz w:val="28"/>
          <w:szCs w:val="28"/>
        </w:rPr>
        <w:t>i</w:t>
      </w:r>
      <w:r w:rsidRPr="00BE34AA">
        <w:rPr>
          <w:rFonts w:ascii="Times New Roman" w:hAnsi="Times New Roman" w:cs="Times New Roman"/>
          <w:sz w:val="28"/>
          <w:szCs w:val="28"/>
        </w:rPr>
        <w:t>нансових заход</w:t>
      </w:r>
      <w:r w:rsidR="00241DD2">
        <w:rPr>
          <w:rFonts w:ascii="Times New Roman" w:hAnsi="Times New Roman" w:cs="Times New Roman"/>
          <w:sz w:val="28"/>
          <w:szCs w:val="28"/>
        </w:rPr>
        <w:t>i</w:t>
      </w:r>
      <w:r w:rsidRPr="00BE34AA">
        <w:rPr>
          <w:rFonts w:ascii="Times New Roman" w:hAnsi="Times New Roman" w:cs="Times New Roman"/>
          <w:sz w:val="28"/>
          <w:szCs w:val="28"/>
        </w:rPr>
        <w:t>в боротьби з в</w:t>
      </w:r>
      <w:r w:rsidR="00241DD2">
        <w:rPr>
          <w:rFonts w:ascii="Times New Roman" w:hAnsi="Times New Roman" w:cs="Times New Roman"/>
          <w:sz w:val="28"/>
          <w:szCs w:val="28"/>
        </w:rPr>
        <w:t>i</w:t>
      </w:r>
      <w:r w:rsidRPr="00BE34AA">
        <w:rPr>
          <w:rFonts w:ascii="Times New Roman" w:hAnsi="Times New Roman" w:cs="Times New Roman"/>
          <w:sz w:val="28"/>
          <w:szCs w:val="28"/>
        </w:rPr>
        <w:t>дмиванням грошей та ф</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нансуванням тероризму (FATF). Законом </w:t>
      </w:r>
      <w:r w:rsidRPr="00BE34AA">
        <w:rPr>
          <w:rFonts w:ascii="Times New Roman" w:hAnsi="Times New Roman" w:cs="Times New Roman"/>
          <w:sz w:val="28"/>
          <w:szCs w:val="28"/>
        </w:rPr>
        <w:lastRenderedPageBreak/>
        <w:t>комплексно удосконалено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ональне законодавство в с</w:t>
      </w:r>
      <w:r w:rsidR="006F0119">
        <w:rPr>
          <w:rFonts w:ascii="Times New Roman" w:hAnsi="Times New Roman" w:cs="Times New Roman"/>
          <w:sz w:val="28"/>
          <w:szCs w:val="28"/>
        </w:rPr>
        <w:t>фер</w:t>
      </w:r>
      <w:r w:rsidR="00241DD2">
        <w:rPr>
          <w:rFonts w:ascii="Times New Roman" w:hAnsi="Times New Roman" w:cs="Times New Roman"/>
          <w:sz w:val="28"/>
          <w:szCs w:val="28"/>
        </w:rPr>
        <w:t>i</w:t>
      </w:r>
      <w:r w:rsidR="006F0119">
        <w:rPr>
          <w:rFonts w:ascii="Times New Roman" w:hAnsi="Times New Roman" w:cs="Times New Roman"/>
          <w:sz w:val="28"/>
          <w:szCs w:val="28"/>
        </w:rPr>
        <w:t xml:space="preserve"> ф</w:t>
      </w:r>
      <w:r w:rsidR="00241DD2">
        <w:rPr>
          <w:rFonts w:ascii="Times New Roman" w:hAnsi="Times New Roman" w:cs="Times New Roman"/>
          <w:sz w:val="28"/>
          <w:szCs w:val="28"/>
        </w:rPr>
        <w:t>i</w:t>
      </w:r>
      <w:r w:rsidR="006F0119">
        <w:rPr>
          <w:rFonts w:ascii="Times New Roman" w:hAnsi="Times New Roman" w:cs="Times New Roman"/>
          <w:sz w:val="28"/>
          <w:szCs w:val="28"/>
        </w:rPr>
        <w:t>нансового мон</w:t>
      </w:r>
      <w:r w:rsidR="00241DD2">
        <w:rPr>
          <w:rFonts w:ascii="Times New Roman" w:hAnsi="Times New Roman" w:cs="Times New Roman"/>
          <w:sz w:val="28"/>
          <w:szCs w:val="28"/>
        </w:rPr>
        <w:t>i</w:t>
      </w:r>
      <w:r w:rsidR="006F0119">
        <w:rPr>
          <w:rFonts w:ascii="Times New Roman" w:hAnsi="Times New Roman" w:cs="Times New Roman"/>
          <w:sz w:val="28"/>
          <w:szCs w:val="28"/>
        </w:rPr>
        <w:t>торингу [</w:t>
      </w:r>
      <w:r w:rsidR="00B00FFF">
        <w:rPr>
          <w:rFonts w:ascii="Times New Roman" w:hAnsi="Times New Roman" w:cs="Times New Roman"/>
          <w:sz w:val="28"/>
          <w:szCs w:val="28"/>
          <w:lang w:val="uk-UA"/>
        </w:rPr>
        <w:t>94</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Анал</w:t>
      </w:r>
      <w:r w:rsidR="00241DD2">
        <w:rPr>
          <w:rFonts w:ascii="Times New Roman" w:hAnsi="Times New Roman" w:cs="Times New Roman"/>
          <w:sz w:val="28"/>
          <w:szCs w:val="28"/>
        </w:rPr>
        <w:t>i</w:t>
      </w:r>
      <w:r w:rsidRPr="00BE34AA">
        <w:rPr>
          <w:rFonts w:ascii="Times New Roman" w:hAnsi="Times New Roman" w:cs="Times New Roman"/>
          <w:sz w:val="28"/>
          <w:szCs w:val="28"/>
        </w:rPr>
        <w:t>з Закону показує, що документ передбачає низку нововведень у робот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системи ф</w:t>
      </w:r>
      <w:r w:rsidR="00241DD2">
        <w:rPr>
          <w:rFonts w:ascii="Times New Roman" w:hAnsi="Times New Roman" w:cs="Times New Roman"/>
          <w:sz w:val="28"/>
          <w:szCs w:val="28"/>
        </w:rPr>
        <w:t>i</w:t>
      </w:r>
      <w:r w:rsidRPr="00BE34AA">
        <w:rPr>
          <w:rFonts w:ascii="Times New Roman" w:hAnsi="Times New Roman" w:cs="Times New Roman"/>
          <w:sz w:val="28"/>
          <w:szCs w:val="28"/>
        </w:rPr>
        <w:t>нансового мон</w:t>
      </w:r>
      <w:r w:rsidR="00241DD2">
        <w:rPr>
          <w:rFonts w:ascii="Times New Roman" w:hAnsi="Times New Roman" w:cs="Times New Roman"/>
          <w:sz w:val="28"/>
          <w:szCs w:val="28"/>
        </w:rPr>
        <w:t>i</w:t>
      </w:r>
      <w:r w:rsidRPr="00BE34AA">
        <w:rPr>
          <w:rFonts w:ascii="Times New Roman" w:hAnsi="Times New Roman" w:cs="Times New Roman"/>
          <w:sz w:val="28"/>
          <w:szCs w:val="28"/>
        </w:rPr>
        <w:t>торингу, як всередин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країни, так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 сп</w:t>
      </w:r>
      <w:r w:rsidR="00241DD2">
        <w:rPr>
          <w:rFonts w:ascii="Times New Roman" w:hAnsi="Times New Roman" w:cs="Times New Roman"/>
          <w:sz w:val="28"/>
          <w:szCs w:val="28"/>
        </w:rPr>
        <w:t>i</w:t>
      </w:r>
      <w:r w:rsidRPr="00BE34AA">
        <w:rPr>
          <w:rFonts w:ascii="Times New Roman" w:hAnsi="Times New Roman" w:cs="Times New Roman"/>
          <w:sz w:val="28"/>
          <w:szCs w:val="28"/>
        </w:rPr>
        <w:t>впрац</w:t>
      </w:r>
      <w:proofErr w:type="gramStart"/>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w:t>
      </w:r>
      <w:proofErr w:type="gramEnd"/>
      <w:r w:rsidRPr="00BE34AA">
        <w:rPr>
          <w:rFonts w:ascii="Times New Roman" w:hAnsi="Times New Roman" w:cs="Times New Roman"/>
          <w:sz w:val="28"/>
          <w:szCs w:val="28"/>
        </w:rPr>
        <w:t xml:space="preserve"> м</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жнародними </w:t>
      </w:r>
      <w:r w:rsidR="00241DD2">
        <w:rPr>
          <w:rFonts w:ascii="Times New Roman" w:hAnsi="Times New Roman" w:cs="Times New Roman"/>
          <w:sz w:val="28"/>
          <w:szCs w:val="28"/>
        </w:rPr>
        <w:t>i</w:t>
      </w:r>
      <w:r w:rsidRPr="00BE34AA">
        <w:rPr>
          <w:rFonts w:ascii="Times New Roman" w:hAnsi="Times New Roman" w:cs="Times New Roman"/>
          <w:sz w:val="28"/>
          <w:szCs w:val="28"/>
        </w:rPr>
        <w:t>нституц</w:t>
      </w:r>
      <w:r w:rsidR="00241DD2">
        <w:rPr>
          <w:rFonts w:ascii="Times New Roman" w:hAnsi="Times New Roman" w:cs="Times New Roman"/>
          <w:sz w:val="28"/>
          <w:szCs w:val="28"/>
        </w:rPr>
        <w:t>i</w:t>
      </w:r>
      <w:r w:rsidRPr="00BE34AA">
        <w:rPr>
          <w:rFonts w:ascii="Times New Roman" w:hAnsi="Times New Roman" w:cs="Times New Roman"/>
          <w:sz w:val="28"/>
          <w:szCs w:val="28"/>
        </w:rPr>
        <w:t>ями по боротьб</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 в</w:t>
      </w:r>
      <w:r w:rsidR="00241DD2">
        <w:rPr>
          <w:rFonts w:ascii="Times New Roman" w:hAnsi="Times New Roman" w:cs="Times New Roman"/>
          <w:sz w:val="28"/>
          <w:szCs w:val="28"/>
        </w:rPr>
        <w:t>i</w:t>
      </w:r>
      <w:r w:rsidRPr="00BE34AA">
        <w:rPr>
          <w:rFonts w:ascii="Times New Roman" w:hAnsi="Times New Roman" w:cs="Times New Roman"/>
          <w:sz w:val="28"/>
          <w:szCs w:val="28"/>
        </w:rPr>
        <w:t>дмиванням «брудни</w:t>
      </w:r>
      <w:r w:rsidR="006F0119">
        <w:rPr>
          <w:rFonts w:ascii="Times New Roman" w:hAnsi="Times New Roman" w:cs="Times New Roman"/>
          <w:sz w:val="28"/>
          <w:szCs w:val="28"/>
        </w:rPr>
        <w:t>х» грошей [</w:t>
      </w:r>
      <w:r w:rsidR="00B00FFF">
        <w:rPr>
          <w:rFonts w:ascii="Times New Roman" w:hAnsi="Times New Roman" w:cs="Times New Roman"/>
          <w:sz w:val="28"/>
          <w:szCs w:val="28"/>
          <w:lang w:val="uk-UA"/>
        </w:rPr>
        <w:t>95</w:t>
      </w:r>
      <w:r w:rsidRPr="00BE34AA">
        <w:rPr>
          <w:rFonts w:ascii="Times New Roman" w:hAnsi="Times New Roman" w:cs="Times New Roman"/>
          <w:sz w:val="28"/>
          <w:szCs w:val="28"/>
        </w:rPr>
        <w:t>].</w:t>
      </w:r>
    </w:p>
    <w:p w:rsidR="00BE34AA" w:rsidRPr="00BE34AA" w:rsidRDefault="00241DD2" w:rsidP="00BE34AA">
      <w:pPr>
        <w:spacing w:line="360" w:lineRule="auto"/>
        <w:rPr>
          <w:rFonts w:ascii="Times New Roman" w:hAnsi="Times New Roman" w:cs="Times New Roman"/>
          <w:sz w:val="28"/>
          <w:szCs w:val="28"/>
        </w:rPr>
      </w:pPr>
      <w:r>
        <w:rPr>
          <w:rFonts w:ascii="Times New Roman" w:hAnsi="Times New Roman" w:cs="Times New Roman"/>
          <w:sz w:val="28"/>
          <w:szCs w:val="28"/>
        </w:rPr>
        <w:t>I</w:t>
      </w:r>
      <w:r w:rsidR="00BE34AA" w:rsidRPr="00BE34AA">
        <w:rPr>
          <w:rFonts w:ascii="Times New Roman" w:hAnsi="Times New Roman" w:cs="Times New Roman"/>
          <w:sz w:val="28"/>
          <w:szCs w:val="28"/>
        </w:rPr>
        <w:t>з тексту Закону вбачається, що основн</w:t>
      </w:r>
      <w:r>
        <w:rPr>
          <w:rFonts w:ascii="Times New Roman" w:hAnsi="Times New Roman" w:cs="Times New Roman"/>
          <w:sz w:val="28"/>
          <w:szCs w:val="28"/>
        </w:rPr>
        <w:t>i</w:t>
      </w:r>
      <w:r w:rsidR="00BE34AA" w:rsidRPr="00BE34AA">
        <w:rPr>
          <w:rFonts w:ascii="Times New Roman" w:hAnsi="Times New Roman" w:cs="Times New Roman"/>
          <w:sz w:val="28"/>
          <w:szCs w:val="28"/>
        </w:rPr>
        <w:t xml:space="preserve"> зм</w:t>
      </w:r>
      <w:r>
        <w:rPr>
          <w:rFonts w:ascii="Times New Roman" w:hAnsi="Times New Roman" w:cs="Times New Roman"/>
          <w:sz w:val="28"/>
          <w:szCs w:val="28"/>
        </w:rPr>
        <w:t>i</w:t>
      </w:r>
      <w:r w:rsidR="00BE34AA" w:rsidRPr="00BE34AA">
        <w:rPr>
          <w:rFonts w:ascii="Times New Roman" w:hAnsi="Times New Roman" w:cs="Times New Roman"/>
          <w:sz w:val="28"/>
          <w:szCs w:val="28"/>
        </w:rPr>
        <w:t>ни в сфер</w:t>
      </w:r>
      <w:r>
        <w:rPr>
          <w:rFonts w:ascii="Times New Roman" w:hAnsi="Times New Roman" w:cs="Times New Roman"/>
          <w:sz w:val="28"/>
          <w:szCs w:val="28"/>
        </w:rPr>
        <w:t>i</w:t>
      </w:r>
      <w:r w:rsidR="00BE34AA" w:rsidRPr="00BE34AA">
        <w:rPr>
          <w:rFonts w:ascii="Times New Roman" w:hAnsi="Times New Roman" w:cs="Times New Roman"/>
          <w:sz w:val="28"/>
          <w:szCs w:val="28"/>
        </w:rPr>
        <w:t xml:space="preserve"> боротьби з легал</w:t>
      </w:r>
      <w:r>
        <w:rPr>
          <w:rFonts w:ascii="Times New Roman" w:hAnsi="Times New Roman" w:cs="Times New Roman"/>
          <w:sz w:val="28"/>
          <w:szCs w:val="28"/>
        </w:rPr>
        <w:t>i</w:t>
      </w:r>
      <w:r w:rsidR="00BE34AA" w:rsidRPr="00BE34AA">
        <w:rPr>
          <w:rFonts w:ascii="Times New Roman" w:hAnsi="Times New Roman" w:cs="Times New Roman"/>
          <w:sz w:val="28"/>
          <w:szCs w:val="28"/>
        </w:rPr>
        <w:t>зац</w:t>
      </w:r>
      <w:r>
        <w:rPr>
          <w:rFonts w:ascii="Times New Roman" w:hAnsi="Times New Roman" w:cs="Times New Roman"/>
          <w:sz w:val="28"/>
          <w:szCs w:val="28"/>
        </w:rPr>
        <w:t>i</w:t>
      </w:r>
      <w:r w:rsidR="00BE34AA" w:rsidRPr="00BE34AA">
        <w:rPr>
          <w:rFonts w:ascii="Times New Roman" w:hAnsi="Times New Roman" w:cs="Times New Roman"/>
          <w:sz w:val="28"/>
          <w:szCs w:val="28"/>
        </w:rPr>
        <w:t>єю (в</w:t>
      </w:r>
      <w:r>
        <w:rPr>
          <w:rFonts w:ascii="Times New Roman" w:hAnsi="Times New Roman" w:cs="Times New Roman"/>
          <w:sz w:val="28"/>
          <w:szCs w:val="28"/>
        </w:rPr>
        <w:t>i</w:t>
      </w:r>
      <w:r w:rsidR="00BE34AA" w:rsidRPr="00BE34AA">
        <w:rPr>
          <w:rFonts w:ascii="Times New Roman" w:hAnsi="Times New Roman" w:cs="Times New Roman"/>
          <w:sz w:val="28"/>
          <w:szCs w:val="28"/>
        </w:rPr>
        <w:t>дмиванням) кошт</w:t>
      </w:r>
      <w:r>
        <w:rPr>
          <w:rFonts w:ascii="Times New Roman" w:hAnsi="Times New Roman" w:cs="Times New Roman"/>
          <w:sz w:val="28"/>
          <w:szCs w:val="28"/>
        </w:rPr>
        <w:t>i</w:t>
      </w:r>
      <w:r w:rsidR="00BE34AA" w:rsidRPr="00BE34AA">
        <w:rPr>
          <w:rFonts w:ascii="Times New Roman" w:hAnsi="Times New Roman" w:cs="Times New Roman"/>
          <w:sz w:val="28"/>
          <w:szCs w:val="28"/>
        </w:rPr>
        <w:t>в торкнулися кола суб'єкт</w:t>
      </w:r>
      <w:r>
        <w:rPr>
          <w:rFonts w:ascii="Times New Roman" w:hAnsi="Times New Roman" w:cs="Times New Roman"/>
          <w:sz w:val="28"/>
          <w:szCs w:val="28"/>
        </w:rPr>
        <w:t>i</w:t>
      </w:r>
      <w:r w:rsidR="00BE34AA" w:rsidRPr="00BE34AA">
        <w:rPr>
          <w:rFonts w:ascii="Times New Roman" w:hAnsi="Times New Roman" w:cs="Times New Roman"/>
          <w:sz w:val="28"/>
          <w:szCs w:val="28"/>
        </w:rPr>
        <w:t>в первинного ф</w:t>
      </w:r>
      <w:r>
        <w:rPr>
          <w:rFonts w:ascii="Times New Roman" w:hAnsi="Times New Roman" w:cs="Times New Roman"/>
          <w:sz w:val="28"/>
          <w:szCs w:val="28"/>
        </w:rPr>
        <w:t>i</w:t>
      </w:r>
      <w:r w:rsidR="00BE34AA" w:rsidRPr="00BE34AA">
        <w:rPr>
          <w:rFonts w:ascii="Times New Roman" w:hAnsi="Times New Roman" w:cs="Times New Roman"/>
          <w:sz w:val="28"/>
          <w:szCs w:val="28"/>
        </w:rPr>
        <w:t>нансового мон</w:t>
      </w:r>
      <w:r>
        <w:rPr>
          <w:rFonts w:ascii="Times New Roman" w:hAnsi="Times New Roman" w:cs="Times New Roman"/>
          <w:sz w:val="28"/>
          <w:szCs w:val="28"/>
        </w:rPr>
        <w:t>i</w:t>
      </w:r>
      <w:r w:rsidR="00BE34AA" w:rsidRPr="00BE34AA">
        <w:rPr>
          <w:rFonts w:ascii="Times New Roman" w:hAnsi="Times New Roman" w:cs="Times New Roman"/>
          <w:sz w:val="28"/>
          <w:szCs w:val="28"/>
        </w:rPr>
        <w:t>торингу та їх функц</w:t>
      </w:r>
      <w:r>
        <w:rPr>
          <w:rFonts w:ascii="Times New Roman" w:hAnsi="Times New Roman" w:cs="Times New Roman"/>
          <w:sz w:val="28"/>
          <w:szCs w:val="28"/>
        </w:rPr>
        <w:t>i</w:t>
      </w:r>
      <w:r w:rsidR="00BE34AA" w:rsidRPr="00BE34AA">
        <w:rPr>
          <w:rFonts w:ascii="Times New Roman" w:hAnsi="Times New Roman" w:cs="Times New Roman"/>
          <w:sz w:val="28"/>
          <w:szCs w:val="28"/>
        </w:rPr>
        <w:t>й, а також списку ф</w:t>
      </w:r>
      <w:r>
        <w:rPr>
          <w:rFonts w:ascii="Times New Roman" w:hAnsi="Times New Roman" w:cs="Times New Roman"/>
          <w:sz w:val="28"/>
          <w:szCs w:val="28"/>
        </w:rPr>
        <w:t>i</w:t>
      </w:r>
      <w:r w:rsidR="00BE34AA" w:rsidRPr="00BE34AA">
        <w:rPr>
          <w:rFonts w:ascii="Times New Roman" w:hAnsi="Times New Roman" w:cs="Times New Roman"/>
          <w:sz w:val="28"/>
          <w:szCs w:val="28"/>
        </w:rPr>
        <w:t>нансових операц</w:t>
      </w:r>
      <w:r>
        <w:rPr>
          <w:rFonts w:ascii="Times New Roman" w:hAnsi="Times New Roman" w:cs="Times New Roman"/>
          <w:sz w:val="28"/>
          <w:szCs w:val="28"/>
        </w:rPr>
        <w:t>i</w:t>
      </w:r>
      <w:r w:rsidR="00BE34AA" w:rsidRPr="00BE34AA">
        <w:rPr>
          <w:rFonts w:ascii="Times New Roman" w:hAnsi="Times New Roman" w:cs="Times New Roman"/>
          <w:sz w:val="28"/>
          <w:szCs w:val="28"/>
        </w:rPr>
        <w:t>й, що п</w:t>
      </w:r>
      <w:r>
        <w:rPr>
          <w:rFonts w:ascii="Times New Roman" w:hAnsi="Times New Roman" w:cs="Times New Roman"/>
          <w:sz w:val="28"/>
          <w:szCs w:val="28"/>
        </w:rPr>
        <w:t>i</w:t>
      </w:r>
      <w:r w:rsidR="00BE34AA" w:rsidRPr="00BE34AA">
        <w:rPr>
          <w:rFonts w:ascii="Times New Roman" w:hAnsi="Times New Roman" w:cs="Times New Roman"/>
          <w:sz w:val="28"/>
          <w:szCs w:val="28"/>
        </w:rPr>
        <w:t>длягають обов'язко</w:t>
      </w:r>
      <w:r w:rsidR="006F0119">
        <w:rPr>
          <w:rFonts w:ascii="Times New Roman" w:hAnsi="Times New Roman" w:cs="Times New Roman"/>
          <w:sz w:val="28"/>
          <w:szCs w:val="28"/>
        </w:rPr>
        <w:t>вому ф</w:t>
      </w:r>
      <w:r>
        <w:rPr>
          <w:rFonts w:ascii="Times New Roman" w:hAnsi="Times New Roman" w:cs="Times New Roman"/>
          <w:sz w:val="28"/>
          <w:szCs w:val="28"/>
        </w:rPr>
        <w:t>i</w:t>
      </w:r>
      <w:r w:rsidR="006F0119">
        <w:rPr>
          <w:rFonts w:ascii="Times New Roman" w:hAnsi="Times New Roman" w:cs="Times New Roman"/>
          <w:sz w:val="28"/>
          <w:szCs w:val="28"/>
        </w:rPr>
        <w:t>нансовому мон</w:t>
      </w:r>
      <w:r>
        <w:rPr>
          <w:rFonts w:ascii="Times New Roman" w:hAnsi="Times New Roman" w:cs="Times New Roman"/>
          <w:sz w:val="28"/>
          <w:szCs w:val="28"/>
        </w:rPr>
        <w:t>i</w:t>
      </w:r>
      <w:r w:rsidR="006F0119">
        <w:rPr>
          <w:rFonts w:ascii="Times New Roman" w:hAnsi="Times New Roman" w:cs="Times New Roman"/>
          <w:sz w:val="28"/>
          <w:szCs w:val="28"/>
        </w:rPr>
        <w:t>торингу [</w:t>
      </w:r>
      <w:r w:rsidR="00B00FFF">
        <w:rPr>
          <w:rFonts w:ascii="Times New Roman" w:hAnsi="Times New Roman" w:cs="Times New Roman"/>
          <w:sz w:val="28"/>
          <w:szCs w:val="28"/>
          <w:lang w:val="uk-UA"/>
        </w:rPr>
        <w:t>95</w:t>
      </w:r>
      <w:r w:rsidR="00BE34AA"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 xml:space="preserve"> До списку суб'єкт</w:t>
      </w:r>
      <w:r w:rsidR="00241DD2">
        <w:rPr>
          <w:rFonts w:ascii="Times New Roman" w:hAnsi="Times New Roman" w:cs="Times New Roman"/>
          <w:sz w:val="28"/>
          <w:szCs w:val="28"/>
        </w:rPr>
        <w:t>i</w:t>
      </w:r>
      <w:r w:rsidRPr="00BE34AA">
        <w:rPr>
          <w:rFonts w:ascii="Times New Roman" w:hAnsi="Times New Roman" w:cs="Times New Roman"/>
          <w:sz w:val="28"/>
          <w:szCs w:val="28"/>
        </w:rPr>
        <w:t>в первинного мон</w:t>
      </w:r>
      <w:r w:rsidR="00241DD2">
        <w:rPr>
          <w:rFonts w:ascii="Times New Roman" w:hAnsi="Times New Roman" w:cs="Times New Roman"/>
          <w:sz w:val="28"/>
          <w:szCs w:val="28"/>
        </w:rPr>
        <w:t>i</w:t>
      </w:r>
      <w:r w:rsidRPr="00BE34AA">
        <w:rPr>
          <w:rFonts w:ascii="Times New Roman" w:hAnsi="Times New Roman" w:cs="Times New Roman"/>
          <w:sz w:val="28"/>
          <w:szCs w:val="28"/>
        </w:rPr>
        <w:t>торингу додаються страхов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(перестрахов</w:t>
      </w:r>
      <w:r w:rsidR="00241DD2">
        <w:rPr>
          <w:rFonts w:ascii="Times New Roman" w:hAnsi="Times New Roman" w:cs="Times New Roman"/>
          <w:sz w:val="28"/>
          <w:szCs w:val="28"/>
        </w:rPr>
        <w:t>i</w:t>
      </w:r>
      <w:r w:rsidRPr="00BE34AA">
        <w:rPr>
          <w:rFonts w:ascii="Times New Roman" w:hAnsi="Times New Roman" w:cs="Times New Roman"/>
          <w:sz w:val="28"/>
          <w:szCs w:val="28"/>
        </w:rPr>
        <w:t>) брокери, розповсюджувач</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державних лотерей, адвокатськ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бюро та об'єднання, суб'єкти господарювання, що надають послуги з бухгалтерського обл</w:t>
      </w:r>
      <w:r w:rsidR="00241DD2">
        <w:rPr>
          <w:rFonts w:ascii="Times New Roman" w:hAnsi="Times New Roman" w:cs="Times New Roman"/>
          <w:sz w:val="28"/>
          <w:szCs w:val="28"/>
        </w:rPr>
        <w:t>i</w:t>
      </w:r>
      <w:r w:rsidRPr="00BE34AA">
        <w:rPr>
          <w:rFonts w:ascii="Times New Roman" w:hAnsi="Times New Roman" w:cs="Times New Roman"/>
          <w:sz w:val="28"/>
          <w:szCs w:val="28"/>
        </w:rPr>
        <w:t>ку. Суб'єкти державного ф</w:t>
      </w:r>
      <w:r w:rsidR="00241DD2">
        <w:rPr>
          <w:rFonts w:ascii="Times New Roman" w:hAnsi="Times New Roman" w:cs="Times New Roman"/>
          <w:sz w:val="28"/>
          <w:szCs w:val="28"/>
        </w:rPr>
        <w:t>i</w:t>
      </w:r>
      <w:r w:rsidRPr="00BE34AA">
        <w:rPr>
          <w:rFonts w:ascii="Times New Roman" w:hAnsi="Times New Roman" w:cs="Times New Roman"/>
          <w:sz w:val="28"/>
          <w:szCs w:val="28"/>
        </w:rPr>
        <w:t>нансового мон</w:t>
      </w:r>
      <w:r w:rsidR="00241DD2">
        <w:rPr>
          <w:rFonts w:ascii="Times New Roman" w:hAnsi="Times New Roman" w:cs="Times New Roman"/>
          <w:sz w:val="28"/>
          <w:szCs w:val="28"/>
        </w:rPr>
        <w:t>i</w:t>
      </w:r>
      <w:r w:rsidRPr="00BE34AA">
        <w:rPr>
          <w:rFonts w:ascii="Times New Roman" w:hAnsi="Times New Roman" w:cs="Times New Roman"/>
          <w:sz w:val="28"/>
          <w:szCs w:val="28"/>
        </w:rPr>
        <w:t>торингу залишаються незм</w:t>
      </w:r>
      <w:r w:rsidR="00241DD2">
        <w:rPr>
          <w:rFonts w:ascii="Times New Roman" w:hAnsi="Times New Roman" w:cs="Times New Roman"/>
          <w:sz w:val="28"/>
          <w:szCs w:val="28"/>
        </w:rPr>
        <w:t>i</w:t>
      </w:r>
      <w:r w:rsidRPr="00BE34AA">
        <w:rPr>
          <w:rFonts w:ascii="Times New Roman" w:hAnsi="Times New Roman" w:cs="Times New Roman"/>
          <w:sz w:val="28"/>
          <w:szCs w:val="28"/>
        </w:rPr>
        <w:t>нними. До зобов’язань суб’єкт</w:t>
      </w:r>
      <w:r w:rsidR="00241DD2">
        <w:rPr>
          <w:rFonts w:ascii="Times New Roman" w:hAnsi="Times New Roman" w:cs="Times New Roman"/>
          <w:sz w:val="28"/>
          <w:szCs w:val="28"/>
        </w:rPr>
        <w:t>i</w:t>
      </w:r>
      <w:r w:rsidRPr="00BE34AA">
        <w:rPr>
          <w:rFonts w:ascii="Times New Roman" w:hAnsi="Times New Roman" w:cs="Times New Roman"/>
          <w:sz w:val="28"/>
          <w:szCs w:val="28"/>
        </w:rPr>
        <w:t>в первинного ф</w:t>
      </w:r>
      <w:r w:rsidR="00241DD2">
        <w:rPr>
          <w:rFonts w:ascii="Times New Roman" w:hAnsi="Times New Roman" w:cs="Times New Roman"/>
          <w:sz w:val="28"/>
          <w:szCs w:val="28"/>
        </w:rPr>
        <w:t>i</w:t>
      </w:r>
      <w:r w:rsidRPr="00BE34AA">
        <w:rPr>
          <w:rFonts w:ascii="Times New Roman" w:hAnsi="Times New Roman" w:cs="Times New Roman"/>
          <w:sz w:val="28"/>
          <w:szCs w:val="28"/>
        </w:rPr>
        <w:t>нансового мон</w:t>
      </w:r>
      <w:r w:rsidR="00241DD2">
        <w:rPr>
          <w:rFonts w:ascii="Times New Roman" w:hAnsi="Times New Roman" w:cs="Times New Roman"/>
          <w:sz w:val="28"/>
          <w:szCs w:val="28"/>
        </w:rPr>
        <w:t>i</w:t>
      </w:r>
      <w:r w:rsidRPr="00BE34AA">
        <w:rPr>
          <w:rFonts w:ascii="Times New Roman" w:hAnsi="Times New Roman" w:cs="Times New Roman"/>
          <w:sz w:val="28"/>
          <w:szCs w:val="28"/>
        </w:rPr>
        <w:t>торингу додалася перев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рка </w:t>
      </w:r>
      <w:r w:rsidR="00241DD2">
        <w:rPr>
          <w:rFonts w:ascii="Times New Roman" w:hAnsi="Times New Roman" w:cs="Times New Roman"/>
          <w:sz w:val="28"/>
          <w:szCs w:val="28"/>
        </w:rPr>
        <w:t>i</w:t>
      </w:r>
      <w:r w:rsidR="006F0119">
        <w:rPr>
          <w:rFonts w:ascii="Times New Roman" w:hAnsi="Times New Roman" w:cs="Times New Roman"/>
          <w:sz w:val="28"/>
          <w:szCs w:val="28"/>
        </w:rPr>
        <w:t>дентиф</w:t>
      </w:r>
      <w:r w:rsidR="00241DD2">
        <w:rPr>
          <w:rFonts w:ascii="Times New Roman" w:hAnsi="Times New Roman" w:cs="Times New Roman"/>
          <w:sz w:val="28"/>
          <w:szCs w:val="28"/>
        </w:rPr>
        <w:t>i</w:t>
      </w:r>
      <w:r w:rsidR="006F0119">
        <w:rPr>
          <w:rFonts w:ascii="Times New Roman" w:hAnsi="Times New Roman" w:cs="Times New Roman"/>
          <w:sz w:val="28"/>
          <w:szCs w:val="28"/>
        </w:rPr>
        <w:t>кац</w:t>
      </w:r>
      <w:r w:rsidR="00241DD2">
        <w:rPr>
          <w:rFonts w:ascii="Times New Roman" w:hAnsi="Times New Roman" w:cs="Times New Roman"/>
          <w:sz w:val="28"/>
          <w:szCs w:val="28"/>
        </w:rPr>
        <w:t>i</w:t>
      </w:r>
      <w:r w:rsidR="006F0119">
        <w:rPr>
          <w:rFonts w:ascii="Times New Roman" w:hAnsi="Times New Roman" w:cs="Times New Roman"/>
          <w:sz w:val="28"/>
          <w:szCs w:val="28"/>
        </w:rPr>
        <w:t>йних даних кл</w:t>
      </w:r>
      <w:r w:rsidR="00241DD2">
        <w:rPr>
          <w:rFonts w:ascii="Times New Roman" w:hAnsi="Times New Roman" w:cs="Times New Roman"/>
          <w:sz w:val="28"/>
          <w:szCs w:val="28"/>
        </w:rPr>
        <w:t>i</w:t>
      </w:r>
      <w:r w:rsidR="006F0119">
        <w:rPr>
          <w:rFonts w:ascii="Times New Roman" w:hAnsi="Times New Roman" w:cs="Times New Roman"/>
          <w:sz w:val="28"/>
          <w:szCs w:val="28"/>
        </w:rPr>
        <w:t>єнта [</w:t>
      </w:r>
      <w:r w:rsidR="00B00FFF">
        <w:rPr>
          <w:rFonts w:ascii="Times New Roman" w:hAnsi="Times New Roman" w:cs="Times New Roman"/>
          <w:sz w:val="28"/>
          <w:szCs w:val="28"/>
          <w:lang w:val="uk-UA"/>
        </w:rPr>
        <w:t>95</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Законом доповнений перел</w:t>
      </w:r>
      <w:r w:rsidR="00241DD2">
        <w:rPr>
          <w:rFonts w:ascii="Times New Roman" w:hAnsi="Times New Roman" w:cs="Times New Roman"/>
          <w:sz w:val="28"/>
          <w:szCs w:val="28"/>
        </w:rPr>
        <w:t>i</w:t>
      </w:r>
      <w:r w:rsidRPr="00BE34AA">
        <w:rPr>
          <w:rFonts w:ascii="Times New Roman" w:hAnsi="Times New Roman" w:cs="Times New Roman"/>
          <w:sz w:val="28"/>
          <w:szCs w:val="28"/>
        </w:rPr>
        <w:t>к кл</w:t>
      </w:r>
      <w:r w:rsidR="00241DD2">
        <w:rPr>
          <w:rFonts w:ascii="Times New Roman" w:hAnsi="Times New Roman" w:cs="Times New Roman"/>
          <w:sz w:val="28"/>
          <w:szCs w:val="28"/>
        </w:rPr>
        <w:t>i</w:t>
      </w:r>
      <w:r w:rsidRPr="00BE34AA">
        <w:rPr>
          <w:rFonts w:ascii="Times New Roman" w:hAnsi="Times New Roman" w:cs="Times New Roman"/>
          <w:sz w:val="28"/>
          <w:szCs w:val="28"/>
        </w:rPr>
        <w:t>єнт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що потребують </w:t>
      </w:r>
      <w:r w:rsidR="00241DD2">
        <w:rPr>
          <w:rFonts w:ascii="Times New Roman" w:hAnsi="Times New Roman" w:cs="Times New Roman"/>
          <w:sz w:val="28"/>
          <w:szCs w:val="28"/>
        </w:rPr>
        <w:t>i</w:t>
      </w:r>
      <w:r w:rsidRPr="00BE34AA">
        <w:rPr>
          <w:rFonts w:ascii="Times New Roman" w:hAnsi="Times New Roman" w:cs="Times New Roman"/>
          <w:sz w:val="28"/>
          <w:szCs w:val="28"/>
        </w:rPr>
        <w:t>дентиф</w:t>
      </w:r>
      <w:r w:rsidR="00241DD2">
        <w:rPr>
          <w:rFonts w:ascii="Times New Roman" w:hAnsi="Times New Roman" w:cs="Times New Roman"/>
          <w:sz w:val="28"/>
          <w:szCs w:val="28"/>
        </w:rPr>
        <w:t>i</w:t>
      </w:r>
      <w:r w:rsidRPr="00BE34AA">
        <w:rPr>
          <w:rFonts w:ascii="Times New Roman" w:hAnsi="Times New Roman" w:cs="Times New Roman"/>
          <w:sz w:val="28"/>
          <w:szCs w:val="28"/>
        </w:rPr>
        <w:t>кац</w:t>
      </w:r>
      <w:r w:rsidR="00241DD2">
        <w:rPr>
          <w:rFonts w:ascii="Times New Roman" w:hAnsi="Times New Roman" w:cs="Times New Roman"/>
          <w:sz w:val="28"/>
          <w:szCs w:val="28"/>
        </w:rPr>
        <w:t>i</w:t>
      </w:r>
      <w:r w:rsidRPr="00BE34AA">
        <w:rPr>
          <w:rFonts w:ascii="Times New Roman" w:hAnsi="Times New Roman" w:cs="Times New Roman"/>
          <w:sz w:val="28"/>
          <w:szCs w:val="28"/>
        </w:rPr>
        <w:t>ї та розширено список ф</w:t>
      </w:r>
      <w:r w:rsidR="00241DD2">
        <w:rPr>
          <w:rFonts w:ascii="Times New Roman" w:hAnsi="Times New Roman" w:cs="Times New Roman"/>
          <w:sz w:val="28"/>
          <w:szCs w:val="28"/>
        </w:rPr>
        <w:t>i</w:t>
      </w:r>
      <w:r w:rsidRPr="00BE34AA">
        <w:rPr>
          <w:rFonts w:ascii="Times New Roman" w:hAnsi="Times New Roman" w:cs="Times New Roman"/>
          <w:sz w:val="28"/>
          <w:szCs w:val="28"/>
        </w:rPr>
        <w:t>нансових операц</w:t>
      </w:r>
      <w:r w:rsidR="00241DD2">
        <w:rPr>
          <w:rFonts w:ascii="Times New Roman" w:hAnsi="Times New Roman" w:cs="Times New Roman"/>
          <w:sz w:val="28"/>
          <w:szCs w:val="28"/>
        </w:rPr>
        <w:t>i</w:t>
      </w:r>
      <w:r w:rsidRPr="00BE34AA">
        <w:rPr>
          <w:rFonts w:ascii="Times New Roman" w:hAnsi="Times New Roman" w:cs="Times New Roman"/>
          <w:sz w:val="28"/>
          <w:szCs w:val="28"/>
        </w:rPr>
        <w:t>й, що п</w:t>
      </w:r>
      <w:r w:rsidR="00241DD2">
        <w:rPr>
          <w:rFonts w:ascii="Times New Roman" w:hAnsi="Times New Roman" w:cs="Times New Roman"/>
          <w:sz w:val="28"/>
          <w:szCs w:val="28"/>
        </w:rPr>
        <w:t>i</w:t>
      </w:r>
      <w:r w:rsidRPr="00BE34AA">
        <w:rPr>
          <w:rFonts w:ascii="Times New Roman" w:hAnsi="Times New Roman" w:cs="Times New Roman"/>
          <w:sz w:val="28"/>
          <w:szCs w:val="28"/>
        </w:rPr>
        <w:t>длягають обов'язко</w:t>
      </w:r>
      <w:r w:rsidR="00E95C20">
        <w:rPr>
          <w:rFonts w:ascii="Times New Roman" w:hAnsi="Times New Roman" w:cs="Times New Roman"/>
          <w:sz w:val="28"/>
          <w:szCs w:val="28"/>
        </w:rPr>
        <w:t>вому ф</w:t>
      </w:r>
      <w:r w:rsidR="00241DD2">
        <w:rPr>
          <w:rFonts w:ascii="Times New Roman" w:hAnsi="Times New Roman" w:cs="Times New Roman"/>
          <w:sz w:val="28"/>
          <w:szCs w:val="28"/>
        </w:rPr>
        <w:t>i</w:t>
      </w:r>
      <w:r w:rsidR="00E95C20">
        <w:rPr>
          <w:rFonts w:ascii="Times New Roman" w:hAnsi="Times New Roman" w:cs="Times New Roman"/>
          <w:sz w:val="28"/>
          <w:szCs w:val="28"/>
        </w:rPr>
        <w:t>нансовому мон</w:t>
      </w:r>
      <w:r w:rsidR="00241DD2">
        <w:rPr>
          <w:rFonts w:ascii="Times New Roman" w:hAnsi="Times New Roman" w:cs="Times New Roman"/>
          <w:sz w:val="28"/>
          <w:szCs w:val="28"/>
        </w:rPr>
        <w:t>i</w:t>
      </w:r>
      <w:r w:rsidR="00E95C20">
        <w:rPr>
          <w:rFonts w:ascii="Times New Roman" w:hAnsi="Times New Roman" w:cs="Times New Roman"/>
          <w:sz w:val="28"/>
          <w:szCs w:val="28"/>
        </w:rPr>
        <w:t>торингу [</w:t>
      </w:r>
      <w:r w:rsidR="00B00FFF">
        <w:rPr>
          <w:rFonts w:ascii="Times New Roman" w:hAnsi="Times New Roman" w:cs="Times New Roman"/>
          <w:sz w:val="28"/>
          <w:szCs w:val="28"/>
          <w:lang w:val="uk-UA"/>
        </w:rPr>
        <w:t>95</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У грудн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2015 р. Розпорядженням Каб</w:t>
      </w:r>
      <w:r w:rsidR="00241DD2">
        <w:rPr>
          <w:rFonts w:ascii="Times New Roman" w:hAnsi="Times New Roman" w:cs="Times New Roman"/>
          <w:sz w:val="28"/>
          <w:szCs w:val="28"/>
        </w:rPr>
        <w:t>i</w:t>
      </w:r>
      <w:r w:rsidRPr="00BE34AA">
        <w:rPr>
          <w:rFonts w:ascii="Times New Roman" w:hAnsi="Times New Roman" w:cs="Times New Roman"/>
          <w:sz w:val="28"/>
          <w:szCs w:val="28"/>
        </w:rPr>
        <w:t>нету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w:t>
      </w:r>
      <w:r w:rsidR="00241DD2">
        <w:rPr>
          <w:rFonts w:ascii="Times New Roman" w:hAnsi="Times New Roman" w:cs="Times New Roman"/>
          <w:sz w:val="28"/>
          <w:szCs w:val="28"/>
        </w:rPr>
        <w:t>i</w:t>
      </w:r>
      <w:r w:rsidRPr="00BE34AA">
        <w:rPr>
          <w:rFonts w:ascii="Times New Roman" w:hAnsi="Times New Roman" w:cs="Times New Roman"/>
          <w:sz w:val="28"/>
          <w:szCs w:val="28"/>
        </w:rPr>
        <w:t>в України схвалено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ю розвитку системи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та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легал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(в</w:t>
      </w:r>
      <w:r w:rsidR="00241DD2">
        <w:rPr>
          <w:rFonts w:ascii="Times New Roman" w:hAnsi="Times New Roman" w:cs="Times New Roman"/>
          <w:sz w:val="28"/>
          <w:szCs w:val="28"/>
        </w:rPr>
        <w:t>i</w:t>
      </w:r>
      <w:r w:rsidRPr="00BE34AA">
        <w:rPr>
          <w:rFonts w:ascii="Times New Roman" w:hAnsi="Times New Roman" w:cs="Times New Roman"/>
          <w:sz w:val="28"/>
          <w:szCs w:val="28"/>
        </w:rPr>
        <w:t>дмиванню) доход</w:t>
      </w:r>
      <w:r w:rsidR="00241DD2">
        <w:rPr>
          <w:rFonts w:ascii="Times New Roman" w:hAnsi="Times New Roman" w:cs="Times New Roman"/>
          <w:sz w:val="28"/>
          <w:szCs w:val="28"/>
        </w:rPr>
        <w:t>i</w:t>
      </w:r>
      <w:r w:rsidRPr="00BE34AA">
        <w:rPr>
          <w:rFonts w:ascii="Times New Roman" w:hAnsi="Times New Roman" w:cs="Times New Roman"/>
          <w:sz w:val="28"/>
          <w:szCs w:val="28"/>
        </w:rPr>
        <w:t>в, одержаних злочинним шляхом, ф</w:t>
      </w:r>
      <w:r w:rsidR="00241DD2">
        <w:rPr>
          <w:rFonts w:ascii="Times New Roman" w:hAnsi="Times New Roman" w:cs="Times New Roman"/>
          <w:sz w:val="28"/>
          <w:szCs w:val="28"/>
        </w:rPr>
        <w:t>i</w:t>
      </w:r>
      <w:r w:rsidRPr="00BE34AA">
        <w:rPr>
          <w:rFonts w:ascii="Times New Roman" w:hAnsi="Times New Roman" w:cs="Times New Roman"/>
          <w:sz w:val="28"/>
          <w:szCs w:val="28"/>
        </w:rPr>
        <w:t>нансуванню тероризму та ф</w:t>
      </w:r>
      <w:r w:rsidR="00241DD2">
        <w:rPr>
          <w:rFonts w:ascii="Times New Roman" w:hAnsi="Times New Roman" w:cs="Times New Roman"/>
          <w:sz w:val="28"/>
          <w:szCs w:val="28"/>
        </w:rPr>
        <w:t>i</w:t>
      </w:r>
      <w:r w:rsidRPr="00BE34AA">
        <w:rPr>
          <w:rFonts w:ascii="Times New Roman" w:hAnsi="Times New Roman" w:cs="Times New Roman"/>
          <w:sz w:val="28"/>
          <w:szCs w:val="28"/>
        </w:rPr>
        <w:t>нансуванню розповсюдження зброї масового зн</w:t>
      </w:r>
      <w:r w:rsidR="00E95C20">
        <w:rPr>
          <w:rFonts w:ascii="Times New Roman" w:hAnsi="Times New Roman" w:cs="Times New Roman"/>
          <w:sz w:val="28"/>
          <w:szCs w:val="28"/>
        </w:rPr>
        <w:t>ищення на пер</w:t>
      </w:r>
      <w:r w:rsidR="00241DD2">
        <w:rPr>
          <w:rFonts w:ascii="Times New Roman" w:hAnsi="Times New Roman" w:cs="Times New Roman"/>
          <w:sz w:val="28"/>
          <w:szCs w:val="28"/>
        </w:rPr>
        <w:t>i</w:t>
      </w:r>
      <w:r w:rsidR="00E95C20">
        <w:rPr>
          <w:rFonts w:ascii="Times New Roman" w:hAnsi="Times New Roman" w:cs="Times New Roman"/>
          <w:sz w:val="28"/>
          <w:szCs w:val="28"/>
        </w:rPr>
        <w:t>од до 2020 р. [</w:t>
      </w:r>
      <w:r w:rsidR="00B00FFF">
        <w:rPr>
          <w:rFonts w:ascii="Times New Roman" w:hAnsi="Times New Roman" w:cs="Times New Roman"/>
          <w:sz w:val="28"/>
          <w:szCs w:val="28"/>
          <w:lang w:val="uk-UA"/>
        </w:rPr>
        <w:t>96</w:t>
      </w:r>
      <w:r w:rsidRPr="00BE34AA">
        <w:rPr>
          <w:rFonts w:ascii="Times New Roman" w:hAnsi="Times New Roman" w:cs="Times New Roman"/>
          <w:sz w:val="28"/>
          <w:szCs w:val="28"/>
        </w:rPr>
        <w:t>]. Метою ц</w:t>
      </w:r>
      <w:r w:rsidR="00241DD2">
        <w:rPr>
          <w:rFonts w:ascii="Times New Roman" w:hAnsi="Times New Roman" w:cs="Times New Roman"/>
          <w:sz w:val="28"/>
          <w:szCs w:val="28"/>
        </w:rPr>
        <w:t>i</w:t>
      </w:r>
      <w:r w:rsidRPr="00BE34AA">
        <w:rPr>
          <w:rFonts w:ascii="Times New Roman" w:hAnsi="Times New Roman" w:cs="Times New Roman"/>
          <w:sz w:val="28"/>
          <w:szCs w:val="28"/>
        </w:rPr>
        <w:t>єї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ї є законодавче,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йне та </w:t>
      </w:r>
      <w:r w:rsidR="00241DD2">
        <w:rPr>
          <w:rFonts w:ascii="Times New Roman" w:hAnsi="Times New Roman" w:cs="Times New Roman"/>
          <w:sz w:val="28"/>
          <w:szCs w:val="28"/>
        </w:rPr>
        <w:t>i</w:t>
      </w:r>
      <w:r w:rsidRPr="00BE34AA">
        <w:rPr>
          <w:rFonts w:ascii="Times New Roman" w:hAnsi="Times New Roman" w:cs="Times New Roman"/>
          <w:sz w:val="28"/>
          <w:szCs w:val="28"/>
        </w:rPr>
        <w:t>нституц</w:t>
      </w:r>
      <w:r w:rsidR="00241DD2">
        <w:rPr>
          <w:rFonts w:ascii="Times New Roman" w:hAnsi="Times New Roman" w:cs="Times New Roman"/>
          <w:sz w:val="28"/>
          <w:szCs w:val="28"/>
        </w:rPr>
        <w:t>i</w:t>
      </w:r>
      <w:r w:rsidRPr="00BE34AA">
        <w:rPr>
          <w:rFonts w:ascii="Times New Roman" w:hAnsi="Times New Roman" w:cs="Times New Roman"/>
          <w:sz w:val="28"/>
          <w:szCs w:val="28"/>
        </w:rPr>
        <w:t>йне удосконалення та забезпечення стаб</w:t>
      </w:r>
      <w:r w:rsidR="00241DD2">
        <w:rPr>
          <w:rFonts w:ascii="Times New Roman" w:hAnsi="Times New Roman" w:cs="Times New Roman"/>
          <w:sz w:val="28"/>
          <w:szCs w:val="28"/>
        </w:rPr>
        <w:t>i</w:t>
      </w:r>
      <w:r w:rsidRPr="00BE34AA">
        <w:rPr>
          <w:rFonts w:ascii="Times New Roman" w:hAnsi="Times New Roman" w:cs="Times New Roman"/>
          <w:sz w:val="28"/>
          <w:szCs w:val="28"/>
        </w:rPr>
        <w:t>льного функц</w:t>
      </w:r>
      <w:r w:rsidR="00241DD2">
        <w:rPr>
          <w:rFonts w:ascii="Times New Roman" w:hAnsi="Times New Roman" w:cs="Times New Roman"/>
          <w:sz w:val="28"/>
          <w:szCs w:val="28"/>
        </w:rPr>
        <w:t>i</w:t>
      </w:r>
      <w:r w:rsidRPr="00BE34AA">
        <w:rPr>
          <w:rFonts w:ascii="Times New Roman" w:hAnsi="Times New Roman" w:cs="Times New Roman"/>
          <w:sz w:val="28"/>
          <w:szCs w:val="28"/>
        </w:rPr>
        <w:t>онування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ональної системи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та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легал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(в</w:t>
      </w:r>
      <w:r w:rsidR="00241DD2">
        <w:rPr>
          <w:rFonts w:ascii="Times New Roman" w:hAnsi="Times New Roman" w:cs="Times New Roman"/>
          <w:sz w:val="28"/>
          <w:szCs w:val="28"/>
        </w:rPr>
        <w:t>i</w:t>
      </w:r>
      <w:r w:rsidRPr="00BE34AA">
        <w:rPr>
          <w:rFonts w:ascii="Times New Roman" w:hAnsi="Times New Roman" w:cs="Times New Roman"/>
          <w:sz w:val="28"/>
          <w:szCs w:val="28"/>
        </w:rPr>
        <w:t>дмиванню) доход</w:t>
      </w:r>
      <w:r w:rsidR="00241DD2">
        <w:rPr>
          <w:rFonts w:ascii="Times New Roman" w:hAnsi="Times New Roman" w:cs="Times New Roman"/>
          <w:sz w:val="28"/>
          <w:szCs w:val="28"/>
        </w:rPr>
        <w:t>i</w:t>
      </w:r>
      <w:r w:rsidRPr="00BE34AA">
        <w:rPr>
          <w:rFonts w:ascii="Times New Roman" w:hAnsi="Times New Roman" w:cs="Times New Roman"/>
          <w:sz w:val="28"/>
          <w:szCs w:val="28"/>
        </w:rPr>
        <w:t>в, одержаних злочинним шля</w:t>
      </w:r>
      <w:r w:rsidR="00E95C20">
        <w:rPr>
          <w:rFonts w:ascii="Times New Roman" w:hAnsi="Times New Roman" w:cs="Times New Roman"/>
          <w:sz w:val="28"/>
          <w:szCs w:val="28"/>
        </w:rPr>
        <w:t>хом, ф</w:t>
      </w:r>
      <w:r w:rsidR="00241DD2">
        <w:rPr>
          <w:rFonts w:ascii="Times New Roman" w:hAnsi="Times New Roman" w:cs="Times New Roman"/>
          <w:sz w:val="28"/>
          <w:szCs w:val="28"/>
        </w:rPr>
        <w:t>i</w:t>
      </w:r>
      <w:r w:rsidR="00E95C20">
        <w:rPr>
          <w:rFonts w:ascii="Times New Roman" w:hAnsi="Times New Roman" w:cs="Times New Roman"/>
          <w:sz w:val="28"/>
          <w:szCs w:val="28"/>
        </w:rPr>
        <w:t xml:space="preserve">нансуванню тероризму та </w:t>
      </w:r>
      <w:r w:rsidRPr="00BE34AA">
        <w:rPr>
          <w:rFonts w:ascii="Times New Roman" w:hAnsi="Times New Roman" w:cs="Times New Roman"/>
          <w:sz w:val="28"/>
          <w:szCs w:val="28"/>
        </w:rPr>
        <w:t>ф</w:t>
      </w:r>
      <w:r w:rsidR="00241DD2">
        <w:rPr>
          <w:rFonts w:ascii="Times New Roman" w:hAnsi="Times New Roman" w:cs="Times New Roman"/>
          <w:sz w:val="28"/>
          <w:szCs w:val="28"/>
        </w:rPr>
        <w:t>i</w:t>
      </w:r>
      <w:r w:rsidRPr="00BE34AA">
        <w:rPr>
          <w:rFonts w:ascii="Times New Roman" w:hAnsi="Times New Roman" w:cs="Times New Roman"/>
          <w:sz w:val="28"/>
          <w:szCs w:val="28"/>
        </w:rPr>
        <w:t>нансуванню розповсюдження зброї масового знищення.</w:t>
      </w:r>
    </w:p>
    <w:p w:rsidR="00BE34AA" w:rsidRPr="00BE34AA" w:rsidRDefault="00BE34AA" w:rsidP="00E95C20">
      <w:pPr>
        <w:spacing w:line="360" w:lineRule="auto"/>
        <w:rPr>
          <w:rFonts w:ascii="Times New Roman" w:hAnsi="Times New Roman" w:cs="Times New Roman"/>
          <w:sz w:val="28"/>
          <w:szCs w:val="28"/>
        </w:rPr>
      </w:pPr>
      <w:r w:rsidRPr="00BE34AA">
        <w:rPr>
          <w:rFonts w:ascii="Times New Roman" w:hAnsi="Times New Roman" w:cs="Times New Roman"/>
          <w:sz w:val="28"/>
          <w:szCs w:val="28"/>
        </w:rPr>
        <w:t>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я ц</w:t>
      </w:r>
      <w:r w:rsidR="00241DD2">
        <w:rPr>
          <w:rFonts w:ascii="Times New Roman" w:hAnsi="Times New Roman" w:cs="Times New Roman"/>
          <w:sz w:val="28"/>
          <w:szCs w:val="28"/>
        </w:rPr>
        <w:t>i</w:t>
      </w:r>
      <w:r w:rsidRPr="00BE34AA">
        <w:rPr>
          <w:rFonts w:ascii="Times New Roman" w:hAnsi="Times New Roman" w:cs="Times New Roman"/>
          <w:sz w:val="28"/>
          <w:szCs w:val="28"/>
        </w:rPr>
        <w:t>єї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ї дає змогу забезпечити: системну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ю державної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та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легал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дмиванню) </w:t>
      </w:r>
      <w:r w:rsidRPr="00BE34AA">
        <w:rPr>
          <w:rFonts w:ascii="Times New Roman" w:hAnsi="Times New Roman" w:cs="Times New Roman"/>
          <w:sz w:val="28"/>
          <w:szCs w:val="28"/>
        </w:rPr>
        <w:lastRenderedPageBreak/>
        <w:t>доход</w:t>
      </w:r>
      <w:r w:rsidR="00241DD2">
        <w:rPr>
          <w:rFonts w:ascii="Times New Roman" w:hAnsi="Times New Roman" w:cs="Times New Roman"/>
          <w:sz w:val="28"/>
          <w:szCs w:val="28"/>
        </w:rPr>
        <w:t>i</w:t>
      </w:r>
      <w:r w:rsidRPr="00BE34AA">
        <w:rPr>
          <w:rFonts w:ascii="Times New Roman" w:hAnsi="Times New Roman" w:cs="Times New Roman"/>
          <w:sz w:val="28"/>
          <w:szCs w:val="28"/>
        </w:rPr>
        <w:t>в, одержаних злочинним шляхом, ф</w:t>
      </w:r>
      <w:r w:rsidR="00241DD2">
        <w:rPr>
          <w:rFonts w:ascii="Times New Roman" w:hAnsi="Times New Roman" w:cs="Times New Roman"/>
          <w:sz w:val="28"/>
          <w:szCs w:val="28"/>
        </w:rPr>
        <w:t>i</w:t>
      </w:r>
      <w:r w:rsidRPr="00BE34AA">
        <w:rPr>
          <w:rFonts w:ascii="Times New Roman" w:hAnsi="Times New Roman" w:cs="Times New Roman"/>
          <w:sz w:val="28"/>
          <w:szCs w:val="28"/>
        </w:rPr>
        <w:t>нансуванню тероризму та ф</w:t>
      </w:r>
      <w:r w:rsidR="00241DD2">
        <w:rPr>
          <w:rFonts w:ascii="Times New Roman" w:hAnsi="Times New Roman" w:cs="Times New Roman"/>
          <w:sz w:val="28"/>
          <w:szCs w:val="28"/>
        </w:rPr>
        <w:t>i</w:t>
      </w:r>
      <w:r w:rsidRPr="00BE34AA">
        <w:rPr>
          <w:rFonts w:ascii="Times New Roman" w:hAnsi="Times New Roman" w:cs="Times New Roman"/>
          <w:sz w:val="28"/>
          <w:szCs w:val="28"/>
        </w:rPr>
        <w:t>нансуванню розповсюдження зброї масового знищення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дно до св</w:t>
      </w:r>
      <w:r w:rsidR="00241DD2">
        <w:rPr>
          <w:rFonts w:ascii="Times New Roman" w:hAnsi="Times New Roman" w:cs="Times New Roman"/>
          <w:sz w:val="28"/>
          <w:szCs w:val="28"/>
        </w:rPr>
        <w:t>i</w:t>
      </w:r>
      <w:r w:rsidRPr="00BE34AA">
        <w:rPr>
          <w:rFonts w:ascii="Times New Roman" w:hAnsi="Times New Roman" w:cs="Times New Roman"/>
          <w:sz w:val="28"/>
          <w:szCs w:val="28"/>
        </w:rPr>
        <w:t>тових стандарт</w:t>
      </w:r>
      <w:r w:rsidR="00241DD2">
        <w:rPr>
          <w:rFonts w:ascii="Times New Roman" w:hAnsi="Times New Roman" w:cs="Times New Roman"/>
          <w:sz w:val="28"/>
          <w:szCs w:val="28"/>
        </w:rPr>
        <w:t>i</w:t>
      </w:r>
      <w:r w:rsidRPr="00BE34AA">
        <w:rPr>
          <w:rFonts w:ascii="Times New Roman" w:hAnsi="Times New Roman" w:cs="Times New Roman"/>
          <w:sz w:val="28"/>
          <w:szCs w:val="28"/>
        </w:rPr>
        <w:t>в; гармон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ю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ональної системи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та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легал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(в</w:t>
      </w:r>
      <w:r w:rsidR="00241DD2">
        <w:rPr>
          <w:rFonts w:ascii="Times New Roman" w:hAnsi="Times New Roman" w:cs="Times New Roman"/>
          <w:sz w:val="28"/>
          <w:szCs w:val="28"/>
        </w:rPr>
        <w:t>i</w:t>
      </w:r>
      <w:r w:rsidRPr="00BE34AA">
        <w:rPr>
          <w:rFonts w:ascii="Times New Roman" w:hAnsi="Times New Roman" w:cs="Times New Roman"/>
          <w:sz w:val="28"/>
          <w:szCs w:val="28"/>
        </w:rPr>
        <w:t>дмиванню) доход</w:t>
      </w:r>
      <w:r w:rsidR="00241DD2">
        <w:rPr>
          <w:rFonts w:ascii="Times New Roman" w:hAnsi="Times New Roman" w:cs="Times New Roman"/>
          <w:sz w:val="28"/>
          <w:szCs w:val="28"/>
        </w:rPr>
        <w:t>i</w:t>
      </w:r>
      <w:r w:rsidRPr="00BE34AA">
        <w:rPr>
          <w:rFonts w:ascii="Times New Roman" w:hAnsi="Times New Roman" w:cs="Times New Roman"/>
          <w:sz w:val="28"/>
          <w:szCs w:val="28"/>
        </w:rPr>
        <w:t>в, одержаних злочинним шляхом, ф</w:t>
      </w:r>
      <w:r w:rsidR="00241DD2">
        <w:rPr>
          <w:rFonts w:ascii="Times New Roman" w:hAnsi="Times New Roman" w:cs="Times New Roman"/>
          <w:sz w:val="28"/>
          <w:szCs w:val="28"/>
        </w:rPr>
        <w:t>i</w:t>
      </w:r>
      <w:r w:rsidRPr="00BE34AA">
        <w:rPr>
          <w:rFonts w:ascii="Times New Roman" w:hAnsi="Times New Roman" w:cs="Times New Roman"/>
          <w:sz w:val="28"/>
          <w:szCs w:val="28"/>
        </w:rPr>
        <w:t>нансуванню тероризму та ф</w:t>
      </w:r>
      <w:r w:rsidR="00241DD2">
        <w:rPr>
          <w:rFonts w:ascii="Times New Roman" w:hAnsi="Times New Roman" w:cs="Times New Roman"/>
          <w:sz w:val="28"/>
          <w:szCs w:val="28"/>
        </w:rPr>
        <w:t>i</w:t>
      </w:r>
      <w:r w:rsidRPr="00BE34AA">
        <w:rPr>
          <w:rFonts w:ascii="Times New Roman" w:hAnsi="Times New Roman" w:cs="Times New Roman"/>
          <w:sz w:val="28"/>
          <w:szCs w:val="28"/>
        </w:rPr>
        <w:t>нансуванню розповсюдження зброї масового знищення з м</w:t>
      </w:r>
      <w:r w:rsidR="00241DD2">
        <w:rPr>
          <w:rFonts w:ascii="Times New Roman" w:hAnsi="Times New Roman" w:cs="Times New Roman"/>
          <w:sz w:val="28"/>
          <w:szCs w:val="28"/>
        </w:rPr>
        <w:t>i</w:t>
      </w:r>
      <w:r w:rsidRPr="00BE34AA">
        <w:rPr>
          <w:rFonts w:ascii="Times New Roman" w:hAnsi="Times New Roman" w:cs="Times New Roman"/>
          <w:sz w:val="28"/>
          <w:szCs w:val="28"/>
        </w:rPr>
        <w:t>жнародними стандартами; зниження р</w:t>
      </w:r>
      <w:r w:rsidR="00241DD2">
        <w:rPr>
          <w:rFonts w:ascii="Times New Roman" w:hAnsi="Times New Roman" w:cs="Times New Roman"/>
          <w:sz w:val="28"/>
          <w:szCs w:val="28"/>
        </w:rPr>
        <w:t>i</w:t>
      </w:r>
      <w:r w:rsidRPr="00BE34AA">
        <w:rPr>
          <w:rFonts w:ascii="Times New Roman" w:hAnsi="Times New Roman" w:cs="Times New Roman"/>
          <w:sz w:val="28"/>
          <w:szCs w:val="28"/>
        </w:rPr>
        <w:t>вня 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йних прояв</w:t>
      </w:r>
      <w:r w:rsidR="00241DD2">
        <w:rPr>
          <w:rFonts w:ascii="Times New Roman" w:hAnsi="Times New Roman" w:cs="Times New Roman"/>
          <w:sz w:val="28"/>
          <w:szCs w:val="28"/>
        </w:rPr>
        <w:t>i</w:t>
      </w:r>
      <w:r w:rsidRPr="00BE34AA">
        <w:rPr>
          <w:rFonts w:ascii="Times New Roman" w:hAnsi="Times New Roman" w:cs="Times New Roman"/>
          <w:sz w:val="28"/>
          <w:szCs w:val="28"/>
        </w:rPr>
        <w:t>в; д</w:t>
      </w:r>
      <w:r w:rsidR="00241DD2">
        <w:rPr>
          <w:rFonts w:ascii="Times New Roman" w:hAnsi="Times New Roman" w:cs="Times New Roman"/>
          <w:sz w:val="28"/>
          <w:szCs w:val="28"/>
        </w:rPr>
        <w:t>i</w:t>
      </w:r>
      <w:r w:rsidRPr="00BE34AA">
        <w:rPr>
          <w:rFonts w:ascii="Times New Roman" w:hAnsi="Times New Roman" w:cs="Times New Roman"/>
          <w:sz w:val="28"/>
          <w:szCs w:val="28"/>
        </w:rPr>
        <w:t>єву сп</w:t>
      </w:r>
      <w:r w:rsidR="00241DD2">
        <w:rPr>
          <w:rFonts w:ascii="Times New Roman" w:hAnsi="Times New Roman" w:cs="Times New Roman"/>
          <w:sz w:val="28"/>
          <w:szCs w:val="28"/>
        </w:rPr>
        <w:t>i</w:t>
      </w:r>
      <w:r w:rsidRPr="00BE34AA">
        <w:rPr>
          <w:rFonts w:ascii="Times New Roman" w:hAnsi="Times New Roman" w:cs="Times New Roman"/>
          <w:sz w:val="28"/>
          <w:szCs w:val="28"/>
        </w:rPr>
        <w:t>впрацю та пост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йний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йний обм</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 з органами виконавчої влади, </w:t>
      </w:r>
      <w:r w:rsidR="00241DD2">
        <w:rPr>
          <w:rFonts w:ascii="Times New Roman" w:hAnsi="Times New Roman" w:cs="Times New Roman"/>
          <w:sz w:val="28"/>
          <w:szCs w:val="28"/>
        </w:rPr>
        <w:t>i</w:t>
      </w:r>
      <w:r w:rsidRPr="00BE34AA">
        <w:rPr>
          <w:rFonts w:ascii="Times New Roman" w:hAnsi="Times New Roman" w:cs="Times New Roman"/>
          <w:sz w:val="28"/>
          <w:szCs w:val="28"/>
        </w:rPr>
        <w:t>ншими державними органами - суб'єктами державного ф</w:t>
      </w:r>
      <w:r w:rsidR="00241DD2">
        <w:rPr>
          <w:rFonts w:ascii="Times New Roman" w:hAnsi="Times New Roman" w:cs="Times New Roman"/>
          <w:sz w:val="28"/>
          <w:szCs w:val="28"/>
        </w:rPr>
        <w:t>i</w:t>
      </w:r>
      <w:r w:rsidRPr="00BE34AA">
        <w:rPr>
          <w:rFonts w:ascii="Times New Roman" w:hAnsi="Times New Roman" w:cs="Times New Roman"/>
          <w:sz w:val="28"/>
          <w:szCs w:val="28"/>
        </w:rPr>
        <w:t>нансового мон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торингу, а також компетентними органами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ноземних держав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м</w:t>
      </w:r>
      <w:r w:rsidR="00241DD2">
        <w:rPr>
          <w:rFonts w:ascii="Times New Roman" w:hAnsi="Times New Roman" w:cs="Times New Roman"/>
          <w:sz w:val="28"/>
          <w:szCs w:val="28"/>
        </w:rPr>
        <w:t>i</w:t>
      </w:r>
      <w:r w:rsidRPr="00BE34AA">
        <w:rPr>
          <w:rFonts w:ascii="Times New Roman" w:hAnsi="Times New Roman" w:cs="Times New Roman"/>
          <w:sz w:val="28"/>
          <w:szCs w:val="28"/>
        </w:rPr>
        <w:t>жнародними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ями   у   зазначен</w:t>
      </w:r>
      <w:r w:rsidR="00241DD2">
        <w:rPr>
          <w:rFonts w:ascii="Times New Roman" w:hAnsi="Times New Roman" w:cs="Times New Roman"/>
          <w:sz w:val="28"/>
          <w:szCs w:val="28"/>
        </w:rPr>
        <w:t>i</w:t>
      </w:r>
      <w:r w:rsidRPr="00BE34AA">
        <w:rPr>
          <w:rFonts w:ascii="Times New Roman" w:hAnsi="Times New Roman" w:cs="Times New Roman"/>
          <w:sz w:val="28"/>
          <w:szCs w:val="28"/>
        </w:rPr>
        <w:t>й   сфер</w:t>
      </w:r>
      <w:r w:rsidR="00241DD2">
        <w:rPr>
          <w:rFonts w:ascii="Times New Roman" w:hAnsi="Times New Roman" w:cs="Times New Roman"/>
          <w:sz w:val="28"/>
          <w:szCs w:val="28"/>
        </w:rPr>
        <w:t>i</w:t>
      </w:r>
      <w:r w:rsidRPr="00BE34AA">
        <w:rPr>
          <w:rFonts w:ascii="Times New Roman" w:hAnsi="Times New Roman" w:cs="Times New Roman"/>
          <w:sz w:val="28"/>
          <w:szCs w:val="28"/>
        </w:rPr>
        <w:t>;   п</w:t>
      </w:r>
      <w:r w:rsidR="00241DD2">
        <w:rPr>
          <w:rFonts w:ascii="Times New Roman" w:hAnsi="Times New Roman" w:cs="Times New Roman"/>
          <w:sz w:val="28"/>
          <w:szCs w:val="28"/>
        </w:rPr>
        <w:t>i</w:t>
      </w:r>
      <w:r w:rsidRPr="00BE34AA">
        <w:rPr>
          <w:rFonts w:ascii="Times New Roman" w:hAnsi="Times New Roman" w:cs="Times New Roman"/>
          <w:sz w:val="28"/>
          <w:szCs w:val="28"/>
        </w:rPr>
        <w:t>двищення квал</w:t>
      </w:r>
      <w:r w:rsidR="00241DD2">
        <w:rPr>
          <w:rFonts w:ascii="Times New Roman" w:hAnsi="Times New Roman" w:cs="Times New Roman"/>
          <w:sz w:val="28"/>
          <w:szCs w:val="28"/>
        </w:rPr>
        <w:t>i</w:t>
      </w:r>
      <w:r w:rsidRPr="00BE34AA">
        <w:rPr>
          <w:rFonts w:ascii="Times New Roman" w:hAnsi="Times New Roman" w:cs="Times New Roman"/>
          <w:sz w:val="28"/>
          <w:szCs w:val="28"/>
        </w:rPr>
        <w:t>ф</w:t>
      </w:r>
      <w:r w:rsidR="00241DD2">
        <w:rPr>
          <w:rFonts w:ascii="Times New Roman" w:hAnsi="Times New Roman" w:cs="Times New Roman"/>
          <w:sz w:val="28"/>
          <w:szCs w:val="28"/>
        </w:rPr>
        <w:t>i</w:t>
      </w:r>
      <w:r w:rsidR="00E95C20">
        <w:rPr>
          <w:rFonts w:ascii="Times New Roman" w:hAnsi="Times New Roman" w:cs="Times New Roman"/>
          <w:sz w:val="28"/>
          <w:szCs w:val="28"/>
        </w:rPr>
        <w:t>кац</w:t>
      </w:r>
      <w:r w:rsidR="00241DD2">
        <w:rPr>
          <w:rFonts w:ascii="Times New Roman" w:hAnsi="Times New Roman" w:cs="Times New Roman"/>
          <w:sz w:val="28"/>
          <w:szCs w:val="28"/>
        </w:rPr>
        <w:t>i</w:t>
      </w:r>
      <w:r w:rsidR="00E95C20">
        <w:rPr>
          <w:rFonts w:ascii="Times New Roman" w:hAnsi="Times New Roman" w:cs="Times New Roman"/>
          <w:sz w:val="28"/>
          <w:szCs w:val="28"/>
        </w:rPr>
        <w:t xml:space="preserve">ї </w:t>
      </w:r>
      <w:r w:rsidRPr="00BE34AA">
        <w:rPr>
          <w:rFonts w:ascii="Times New Roman" w:hAnsi="Times New Roman" w:cs="Times New Roman"/>
          <w:sz w:val="28"/>
          <w:szCs w:val="28"/>
        </w:rPr>
        <w:t>спец</w:t>
      </w:r>
      <w:r w:rsidR="00241DD2">
        <w:rPr>
          <w:rFonts w:ascii="Times New Roman" w:hAnsi="Times New Roman" w:cs="Times New Roman"/>
          <w:sz w:val="28"/>
          <w:szCs w:val="28"/>
        </w:rPr>
        <w:t>i</w:t>
      </w:r>
      <w:r w:rsidRPr="00BE34AA">
        <w:rPr>
          <w:rFonts w:ascii="Times New Roman" w:hAnsi="Times New Roman" w:cs="Times New Roman"/>
          <w:sz w:val="28"/>
          <w:szCs w:val="28"/>
        </w:rPr>
        <w:t>ал</w:t>
      </w:r>
      <w:r w:rsidR="00241DD2">
        <w:rPr>
          <w:rFonts w:ascii="Times New Roman" w:hAnsi="Times New Roman" w:cs="Times New Roman"/>
          <w:sz w:val="28"/>
          <w:szCs w:val="28"/>
        </w:rPr>
        <w:t>i</w:t>
      </w:r>
      <w:r w:rsidRPr="00BE34AA">
        <w:rPr>
          <w:rFonts w:ascii="Times New Roman" w:hAnsi="Times New Roman" w:cs="Times New Roman"/>
          <w:sz w:val="28"/>
          <w:szCs w:val="28"/>
        </w:rPr>
        <w:t>ст</w:t>
      </w:r>
      <w:r w:rsidR="00241DD2">
        <w:rPr>
          <w:rFonts w:ascii="Times New Roman" w:hAnsi="Times New Roman" w:cs="Times New Roman"/>
          <w:sz w:val="28"/>
          <w:szCs w:val="28"/>
        </w:rPr>
        <w:t>i</w:t>
      </w:r>
      <w:r w:rsidRPr="00BE34AA">
        <w:rPr>
          <w:rFonts w:ascii="Times New Roman" w:hAnsi="Times New Roman" w:cs="Times New Roman"/>
          <w:sz w:val="28"/>
          <w:szCs w:val="28"/>
        </w:rPr>
        <w:t>в орган</w:t>
      </w:r>
      <w:r w:rsidR="00241DD2">
        <w:rPr>
          <w:rFonts w:ascii="Times New Roman" w:hAnsi="Times New Roman" w:cs="Times New Roman"/>
          <w:sz w:val="28"/>
          <w:szCs w:val="28"/>
        </w:rPr>
        <w:t>i</w:t>
      </w:r>
      <w:r w:rsidRPr="00BE34AA">
        <w:rPr>
          <w:rFonts w:ascii="Times New Roman" w:hAnsi="Times New Roman" w:cs="Times New Roman"/>
          <w:sz w:val="28"/>
          <w:szCs w:val="28"/>
        </w:rPr>
        <w:t>в державної влади з питань ф</w:t>
      </w:r>
      <w:r w:rsidR="00241DD2">
        <w:rPr>
          <w:rFonts w:ascii="Times New Roman" w:hAnsi="Times New Roman" w:cs="Times New Roman"/>
          <w:sz w:val="28"/>
          <w:szCs w:val="28"/>
        </w:rPr>
        <w:t>i</w:t>
      </w:r>
      <w:r w:rsidRPr="00BE34AA">
        <w:rPr>
          <w:rFonts w:ascii="Times New Roman" w:hAnsi="Times New Roman" w:cs="Times New Roman"/>
          <w:sz w:val="28"/>
          <w:szCs w:val="28"/>
        </w:rPr>
        <w:t>нансового мон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торингу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прац</w:t>
      </w:r>
      <w:r w:rsidR="00241DD2">
        <w:rPr>
          <w:rFonts w:ascii="Times New Roman" w:hAnsi="Times New Roman" w:cs="Times New Roman"/>
          <w:sz w:val="28"/>
          <w:szCs w:val="28"/>
        </w:rPr>
        <w:t>i</w:t>
      </w:r>
      <w:r w:rsidRPr="00BE34AA">
        <w:rPr>
          <w:rFonts w:ascii="Times New Roman" w:hAnsi="Times New Roman" w:cs="Times New Roman"/>
          <w:sz w:val="28"/>
          <w:szCs w:val="28"/>
        </w:rPr>
        <w:t>вник</w:t>
      </w:r>
      <w:r w:rsidR="00241DD2">
        <w:rPr>
          <w:rFonts w:ascii="Times New Roman" w:hAnsi="Times New Roman" w:cs="Times New Roman"/>
          <w:sz w:val="28"/>
          <w:szCs w:val="28"/>
        </w:rPr>
        <w:t>i</w:t>
      </w:r>
      <w:r w:rsidRPr="00BE34AA">
        <w:rPr>
          <w:rFonts w:ascii="Times New Roman" w:hAnsi="Times New Roman" w:cs="Times New Roman"/>
          <w:sz w:val="28"/>
          <w:szCs w:val="28"/>
        </w:rPr>
        <w:t>в суб'єкт</w:t>
      </w:r>
      <w:r w:rsidR="00241DD2">
        <w:rPr>
          <w:rFonts w:ascii="Times New Roman" w:hAnsi="Times New Roman" w:cs="Times New Roman"/>
          <w:sz w:val="28"/>
          <w:szCs w:val="28"/>
        </w:rPr>
        <w:t>i</w:t>
      </w:r>
      <w:r w:rsidRPr="00BE34AA">
        <w:rPr>
          <w:rFonts w:ascii="Times New Roman" w:hAnsi="Times New Roman" w:cs="Times New Roman"/>
          <w:sz w:val="28"/>
          <w:szCs w:val="28"/>
        </w:rPr>
        <w:t>в первинного ф</w:t>
      </w:r>
      <w:r w:rsidR="00241DD2">
        <w:rPr>
          <w:rFonts w:ascii="Times New Roman" w:hAnsi="Times New Roman" w:cs="Times New Roman"/>
          <w:sz w:val="28"/>
          <w:szCs w:val="28"/>
        </w:rPr>
        <w:t>i</w:t>
      </w:r>
      <w:r w:rsidRPr="00BE34AA">
        <w:rPr>
          <w:rFonts w:ascii="Times New Roman" w:hAnsi="Times New Roman" w:cs="Times New Roman"/>
          <w:sz w:val="28"/>
          <w:szCs w:val="28"/>
        </w:rPr>
        <w:t>нансового мон</w:t>
      </w:r>
      <w:r w:rsidR="00241DD2">
        <w:rPr>
          <w:rFonts w:ascii="Times New Roman" w:hAnsi="Times New Roman" w:cs="Times New Roman"/>
          <w:sz w:val="28"/>
          <w:szCs w:val="28"/>
        </w:rPr>
        <w:t>i</w:t>
      </w:r>
      <w:r w:rsidRPr="00BE34AA">
        <w:rPr>
          <w:rFonts w:ascii="Times New Roman" w:hAnsi="Times New Roman" w:cs="Times New Roman"/>
          <w:sz w:val="28"/>
          <w:szCs w:val="28"/>
        </w:rPr>
        <w:t>торингу; прозоре та ефективне використання кошт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державного бюджету; стимулювання притоку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ноземних </w:t>
      </w:r>
      <w:r w:rsidR="00241DD2">
        <w:rPr>
          <w:rFonts w:ascii="Times New Roman" w:hAnsi="Times New Roman" w:cs="Times New Roman"/>
          <w:sz w:val="28"/>
          <w:szCs w:val="28"/>
        </w:rPr>
        <w:t>i</w:t>
      </w:r>
      <w:r w:rsidRPr="00BE34AA">
        <w:rPr>
          <w:rFonts w:ascii="Times New Roman" w:hAnsi="Times New Roman" w:cs="Times New Roman"/>
          <w:sz w:val="28"/>
          <w:szCs w:val="28"/>
        </w:rPr>
        <w:t>нвестиц</w:t>
      </w:r>
      <w:r w:rsidR="00241DD2">
        <w:rPr>
          <w:rFonts w:ascii="Times New Roman" w:hAnsi="Times New Roman" w:cs="Times New Roman"/>
          <w:sz w:val="28"/>
          <w:szCs w:val="28"/>
        </w:rPr>
        <w:t>i</w:t>
      </w:r>
      <w:r w:rsidRPr="00BE34AA">
        <w:rPr>
          <w:rFonts w:ascii="Times New Roman" w:hAnsi="Times New Roman" w:cs="Times New Roman"/>
          <w:sz w:val="28"/>
          <w:szCs w:val="28"/>
        </w:rPr>
        <w:t>й у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ональну економ</w:t>
      </w:r>
      <w:r w:rsidR="00241DD2">
        <w:rPr>
          <w:rFonts w:ascii="Times New Roman" w:hAnsi="Times New Roman" w:cs="Times New Roman"/>
          <w:sz w:val="28"/>
          <w:szCs w:val="28"/>
        </w:rPr>
        <w:t>i</w:t>
      </w:r>
      <w:r w:rsidRPr="00BE34AA">
        <w:rPr>
          <w:rFonts w:ascii="Times New Roman" w:hAnsi="Times New Roman" w:cs="Times New Roman"/>
          <w:sz w:val="28"/>
          <w:szCs w:val="28"/>
        </w:rPr>
        <w:t>ку; наповнення дох</w:t>
      </w:r>
      <w:r w:rsidR="00241DD2">
        <w:rPr>
          <w:rFonts w:ascii="Times New Roman" w:hAnsi="Times New Roman" w:cs="Times New Roman"/>
          <w:sz w:val="28"/>
          <w:szCs w:val="28"/>
        </w:rPr>
        <w:t>i</w:t>
      </w:r>
      <w:r w:rsidRPr="00BE34AA">
        <w:rPr>
          <w:rFonts w:ascii="Times New Roman" w:hAnsi="Times New Roman" w:cs="Times New Roman"/>
          <w:sz w:val="28"/>
          <w:szCs w:val="28"/>
        </w:rPr>
        <w:t>дної частини державного бюджету; сприяння л</w:t>
      </w:r>
      <w:r w:rsidR="00241DD2">
        <w:rPr>
          <w:rFonts w:ascii="Times New Roman" w:hAnsi="Times New Roman" w:cs="Times New Roman"/>
          <w:sz w:val="28"/>
          <w:szCs w:val="28"/>
        </w:rPr>
        <w:t>i</w:t>
      </w:r>
      <w:r w:rsidRPr="00BE34AA">
        <w:rPr>
          <w:rFonts w:ascii="Times New Roman" w:hAnsi="Times New Roman" w:cs="Times New Roman"/>
          <w:sz w:val="28"/>
          <w:szCs w:val="28"/>
        </w:rPr>
        <w:t>берал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ЄС в</w:t>
      </w:r>
      <w:r w:rsidR="00241DD2">
        <w:rPr>
          <w:rFonts w:ascii="Times New Roman" w:hAnsi="Times New Roman" w:cs="Times New Roman"/>
          <w:sz w:val="28"/>
          <w:szCs w:val="28"/>
        </w:rPr>
        <w:t>i</w:t>
      </w:r>
      <w:r w:rsidRPr="00BE34AA">
        <w:rPr>
          <w:rFonts w:ascii="Times New Roman" w:hAnsi="Times New Roman" w:cs="Times New Roman"/>
          <w:sz w:val="28"/>
          <w:szCs w:val="28"/>
        </w:rPr>
        <w:t>зового р</w:t>
      </w:r>
      <w:r w:rsidR="00E95C20">
        <w:rPr>
          <w:rFonts w:ascii="Times New Roman" w:hAnsi="Times New Roman" w:cs="Times New Roman"/>
          <w:sz w:val="28"/>
          <w:szCs w:val="28"/>
        </w:rPr>
        <w:t>ежиму для громадян України. [</w:t>
      </w:r>
      <w:r w:rsidR="00B00FFF">
        <w:rPr>
          <w:rFonts w:ascii="Times New Roman" w:hAnsi="Times New Roman" w:cs="Times New Roman"/>
          <w:sz w:val="28"/>
          <w:szCs w:val="28"/>
          <w:lang w:val="uk-UA"/>
        </w:rPr>
        <w:t>96</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В Україн</w:t>
      </w:r>
      <w:r w:rsidR="00241DD2">
        <w:rPr>
          <w:rFonts w:ascii="Times New Roman" w:hAnsi="Times New Roman" w:cs="Times New Roman"/>
          <w:sz w:val="28"/>
          <w:szCs w:val="28"/>
        </w:rPr>
        <w:t>i</w:t>
      </w:r>
      <w:r w:rsidRPr="00BE34AA">
        <w:rPr>
          <w:rFonts w:ascii="Times New Roman" w:hAnsi="Times New Roman" w:cs="Times New Roman"/>
          <w:sz w:val="28"/>
          <w:szCs w:val="28"/>
        </w:rPr>
        <w:t>, питання правового регулювання об</w:t>
      </w:r>
      <w:r w:rsidR="00241DD2">
        <w:rPr>
          <w:rFonts w:ascii="Times New Roman" w:hAnsi="Times New Roman" w:cs="Times New Roman"/>
          <w:sz w:val="28"/>
          <w:szCs w:val="28"/>
        </w:rPr>
        <w:t>i</w:t>
      </w:r>
      <w:r w:rsidRPr="00BE34AA">
        <w:rPr>
          <w:rFonts w:ascii="Times New Roman" w:hAnsi="Times New Roman" w:cs="Times New Roman"/>
          <w:sz w:val="28"/>
          <w:szCs w:val="28"/>
        </w:rPr>
        <w:t>гу наркотичних засоб</w:t>
      </w:r>
      <w:r w:rsidR="00241DD2">
        <w:rPr>
          <w:rFonts w:ascii="Times New Roman" w:hAnsi="Times New Roman" w:cs="Times New Roman"/>
          <w:sz w:val="28"/>
          <w:szCs w:val="28"/>
        </w:rPr>
        <w:t>i</w:t>
      </w:r>
      <w:r w:rsidRPr="00BE34AA">
        <w:rPr>
          <w:rFonts w:ascii="Times New Roman" w:hAnsi="Times New Roman" w:cs="Times New Roman"/>
          <w:sz w:val="28"/>
          <w:szCs w:val="28"/>
        </w:rPr>
        <w:t>в регламентується б</w:t>
      </w:r>
      <w:r w:rsidR="00241DD2">
        <w:rPr>
          <w:rFonts w:ascii="Times New Roman" w:hAnsi="Times New Roman" w:cs="Times New Roman"/>
          <w:sz w:val="28"/>
          <w:szCs w:val="28"/>
        </w:rPr>
        <w:t>i</w:t>
      </w:r>
      <w:r w:rsidRPr="00BE34AA">
        <w:rPr>
          <w:rFonts w:ascii="Times New Roman" w:hAnsi="Times New Roman" w:cs="Times New Roman"/>
          <w:sz w:val="28"/>
          <w:szCs w:val="28"/>
        </w:rPr>
        <w:t>ля 90-та нормативними актам, як р</w:t>
      </w:r>
      <w:r w:rsidR="00241DD2">
        <w:rPr>
          <w:rFonts w:ascii="Times New Roman" w:hAnsi="Times New Roman" w:cs="Times New Roman"/>
          <w:sz w:val="28"/>
          <w:szCs w:val="28"/>
        </w:rPr>
        <w:t>i</w:t>
      </w:r>
      <w:r w:rsidRPr="00BE34AA">
        <w:rPr>
          <w:rFonts w:ascii="Times New Roman" w:hAnsi="Times New Roman" w:cs="Times New Roman"/>
          <w:sz w:val="28"/>
          <w:szCs w:val="28"/>
        </w:rPr>
        <w:t>вня закон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так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w:t>
      </w:r>
      <w:r w:rsidR="00241DD2">
        <w:rPr>
          <w:rFonts w:ascii="Times New Roman" w:hAnsi="Times New Roman" w:cs="Times New Roman"/>
          <w:sz w:val="28"/>
          <w:szCs w:val="28"/>
        </w:rPr>
        <w:t>i</w:t>
      </w:r>
      <w:r w:rsidRPr="00BE34AA">
        <w:rPr>
          <w:rFonts w:ascii="Times New Roman" w:hAnsi="Times New Roman" w:cs="Times New Roman"/>
          <w:sz w:val="28"/>
          <w:szCs w:val="28"/>
        </w:rPr>
        <w:t>дзаконних нормативних акт</w:t>
      </w:r>
      <w:r w:rsidR="00241DD2">
        <w:rPr>
          <w:rFonts w:ascii="Times New Roman" w:hAnsi="Times New Roman" w:cs="Times New Roman"/>
          <w:sz w:val="28"/>
          <w:szCs w:val="28"/>
        </w:rPr>
        <w:t>i</w:t>
      </w:r>
      <w:r w:rsidRPr="00BE34AA">
        <w:rPr>
          <w:rFonts w:ascii="Times New Roman" w:hAnsi="Times New Roman" w:cs="Times New Roman"/>
          <w:sz w:val="28"/>
          <w:szCs w:val="28"/>
        </w:rPr>
        <w:t>в. Основними серед них є: Закони України «Про наркотичн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засоби, психотропн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речовини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прекурсори» </w:t>
      </w:r>
      <w:r w:rsidR="00E95C20">
        <w:rPr>
          <w:rFonts w:ascii="Times New Roman" w:hAnsi="Times New Roman" w:cs="Times New Roman"/>
          <w:sz w:val="28"/>
          <w:szCs w:val="28"/>
        </w:rPr>
        <w:t>1995 р. (в редакц</w:t>
      </w:r>
      <w:r w:rsidR="00241DD2">
        <w:rPr>
          <w:rFonts w:ascii="Times New Roman" w:hAnsi="Times New Roman" w:cs="Times New Roman"/>
          <w:sz w:val="28"/>
          <w:szCs w:val="28"/>
        </w:rPr>
        <w:t>i</w:t>
      </w:r>
      <w:r w:rsidR="00E95C20">
        <w:rPr>
          <w:rFonts w:ascii="Times New Roman" w:hAnsi="Times New Roman" w:cs="Times New Roman"/>
          <w:sz w:val="28"/>
          <w:szCs w:val="28"/>
        </w:rPr>
        <w:t>ї  2006 р.) [</w:t>
      </w:r>
      <w:r w:rsidR="00B00FFF">
        <w:rPr>
          <w:rFonts w:ascii="Times New Roman" w:hAnsi="Times New Roman" w:cs="Times New Roman"/>
          <w:sz w:val="28"/>
          <w:szCs w:val="28"/>
          <w:lang w:val="uk-UA"/>
        </w:rPr>
        <w:t>97</w:t>
      </w:r>
      <w:r w:rsidRPr="00BE34AA">
        <w:rPr>
          <w:rFonts w:ascii="Times New Roman" w:hAnsi="Times New Roman" w:cs="Times New Roman"/>
          <w:sz w:val="28"/>
          <w:szCs w:val="28"/>
        </w:rPr>
        <w:t>] та «Про заходи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незаконному об</w:t>
      </w:r>
      <w:r w:rsidR="00241DD2">
        <w:rPr>
          <w:rFonts w:ascii="Times New Roman" w:hAnsi="Times New Roman" w:cs="Times New Roman"/>
          <w:sz w:val="28"/>
          <w:szCs w:val="28"/>
        </w:rPr>
        <w:t>i</w:t>
      </w:r>
      <w:r w:rsidRPr="00BE34AA">
        <w:rPr>
          <w:rFonts w:ascii="Times New Roman" w:hAnsi="Times New Roman" w:cs="Times New Roman"/>
          <w:sz w:val="28"/>
          <w:szCs w:val="28"/>
        </w:rPr>
        <w:t>гу наркотичних засоб</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психотропних речовин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прекурсор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w:t>
      </w:r>
      <w:r w:rsidR="00E95C20">
        <w:rPr>
          <w:rFonts w:ascii="Times New Roman" w:hAnsi="Times New Roman" w:cs="Times New Roman"/>
          <w:sz w:val="28"/>
          <w:szCs w:val="28"/>
        </w:rPr>
        <w:t>та зловживання ними» 1995 р. [</w:t>
      </w:r>
      <w:r w:rsidR="00B00FFF">
        <w:rPr>
          <w:rFonts w:ascii="Times New Roman" w:hAnsi="Times New Roman" w:cs="Times New Roman"/>
          <w:sz w:val="28"/>
          <w:szCs w:val="28"/>
          <w:lang w:val="uk-UA"/>
        </w:rPr>
        <w:t>98</w:t>
      </w:r>
      <w:r w:rsidRPr="00BE34AA">
        <w:rPr>
          <w:rFonts w:ascii="Times New Roman" w:hAnsi="Times New Roman" w:cs="Times New Roman"/>
          <w:sz w:val="28"/>
          <w:szCs w:val="28"/>
        </w:rPr>
        <w:t>],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я державної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щодо наркотик</w:t>
      </w:r>
      <w:r w:rsidR="00241DD2">
        <w:rPr>
          <w:rFonts w:ascii="Times New Roman" w:hAnsi="Times New Roman" w:cs="Times New Roman"/>
          <w:sz w:val="28"/>
          <w:szCs w:val="28"/>
        </w:rPr>
        <w:t>i</w:t>
      </w:r>
      <w:r w:rsidRPr="00BE34AA">
        <w:rPr>
          <w:rFonts w:ascii="Times New Roman" w:hAnsi="Times New Roman" w:cs="Times New Roman"/>
          <w:sz w:val="28"/>
          <w:szCs w:val="28"/>
        </w:rPr>
        <w:t>в на пер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од до 2020 р. (затверджена Розпорядженням </w:t>
      </w:r>
      <w:r w:rsidR="00E95C20">
        <w:rPr>
          <w:rFonts w:ascii="Times New Roman" w:hAnsi="Times New Roman" w:cs="Times New Roman"/>
          <w:sz w:val="28"/>
          <w:szCs w:val="28"/>
        </w:rPr>
        <w:t>Каб</w:t>
      </w:r>
      <w:r w:rsidR="00241DD2">
        <w:rPr>
          <w:rFonts w:ascii="Times New Roman" w:hAnsi="Times New Roman" w:cs="Times New Roman"/>
          <w:sz w:val="28"/>
          <w:szCs w:val="28"/>
        </w:rPr>
        <w:t>i</w:t>
      </w:r>
      <w:r w:rsidR="00E95C20">
        <w:rPr>
          <w:rFonts w:ascii="Times New Roman" w:hAnsi="Times New Roman" w:cs="Times New Roman"/>
          <w:sz w:val="28"/>
          <w:szCs w:val="28"/>
        </w:rPr>
        <w:t>нету М</w:t>
      </w:r>
      <w:r w:rsidR="00241DD2">
        <w:rPr>
          <w:rFonts w:ascii="Times New Roman" w:hAnsi="Times New Roman" w:cs="Times New Roman"/>
          <w:sz w:val="28"/>
          <w:szCs w:val="28"/>
        </w:rPr>
        <w:t>i</w:t>
      </w:r>
      <w:r w:rsidR="00E95C20">
        <w:rPr>
          <w:rFonts w:ascii="Times New Roman" w:hAnsi="Times New Roman" w:cs="Times New Roman"/>
          <w:sz w:val="28"/>
          <w:szCs w:val="28"/>
        </w:rPr>
        <w:t>н</w:t>
      </w:r>
      <w:r w:rsidR="00241DD2">
        <w:rPr>
          <w:rFonts w:ascii="Times New Roman" w:hAnsi="Times New Roman" w:cs="Times New Roman"/>
          <w:sz w:val="28"/>
          <w:szCs w:val="28"/>
        </w:rPr>
        <w:t>i</w:t>
      </w:r>
      <w:r w:rsidR="00E95C20">
        <w:rPr>
          <w:rFonts w:ascii="Times New Roman" w:hAnsi="Times New Roman" w:cs="Times New Roman"/>
          <w:sz w:val="28"/>
          <w:szCs w:val="28"/>
        </w:rPr>
        <w:t>стр</w:t>
      </w:r>
      <w:r w:rsidR="00241DD2">
        <w:rPr>
          <w:rFonts w:ascii="Times New Roman" w:hAnsi="Times New Roman" w:cs="Times New Roman"/>
          <w:sz w:val="28"/>
          <w:szCs w:val="28"/>
        </w:rPr>
        <w:t>i</w:t>
      </w:r>
      <w:r w:rsidR="00E95C20">
        <w:rPr>
          <w:rFonts w:ascii="Times New Roman" w:hAnsi="Times New Roman" w:cs="Times New Roman"/>
          <w:sz w:val="28"/>
          <w:szCs w:val="28"/>
        </w:rPr>
        <w:t>в 2013 р.) [</w:t>
      </w:r>
      <w:r w:rsidR="00B00FFF">
        <w:rPr>
          <w:rFonts w:ascii="Times New Roman" w:hAnsi="Times New Roman" w:cs="Times New Roman"/>
          <w:sz w:val="28"/>
          <w:szCs w:val="28"/>
          <w:lang w:val="uk-UA"/>
        </w:rPr>
        <w:t>99</w:t>
      </w:r>
      <w:r w:rsidRPr="00BE34AA">
        <w:rPr>
          <w:rFonts w:ascii="Times New Roman" w:hAnsi="Times New Roman" w:cs="Times New Roman"/>
          <w:sz w:val="28"/>
          <w:szCs w:val="28"/>
        </w:rPr>
        <w:t>] та плани заход</w:t>
      </w:r>
      <w:r w:rsidR="00241DD2">
        <w:rPr>
          <w:rFonts w:ascii="Times New Roman" w:hAnsi="Times New Roman" w:cs="Times New Roman"/>
          <w:sz w:val="28"/>
          <w:szCs w:val="28"/>
        </w:rPr>
        <w:t>i</w:t>
      </w:r>
      <w:r w:rsidRPr="00BE34AA">
        <w:rPr>
          <w:rFonts w:ascii="Times New Roman" w:hAnsi="Times New Roman" w:cs="Times New Roman"/>
          <w:sz w:val="28"/>
          <w:szCs w:val="28"/>
        </w:rPr>
        <w:t>в щодо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ї, що приймаються урядом кожного року та багато </w:t>
      </w:r>
      <w:r w:rsidR="00241DD2">
        <w:rPr>
          <w:rFonts w:ascii="Times New Roman" w:hAnsi="Times New Roman" w:cs="Times New Roman"/>
          <w:sz w:val="28"/>
          <w:szCs w:val="28"/>
        </w:rPr>
        <w:t>i</w:t>
      </w:r>
      <w:r w:rsidRPr="00BE34AA">
        <w:rPr>
          <w:rFonts w:ascii="Times New Roman" w:hAnsi="Times New Roman" w:cs="Times New Roman"/>
          <w:sz w:val="28"/>
          <w:szCs w:val="28"/>
        </w:rPr>
        <w:t>нших.</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 xml:space="preserve"> Особи,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допустили злочини 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об</w:t>
      </w:r>
      <w:r w:rsidR="00241DD2">
        <w:rPr>
          <w:rFonts w:ascii="Times New Roman" w:hAnsi="Times New Roman" w:cs="Times New Roman"/>
          <w:sz w:val="28"/>
          <w:szCs w:val="28"/>
        </w:rPr>
        <w:t>i</w:t>
      </w:r>
      <w:r w:rsidRPr="00BE34AA">
        <w:rPr>
          <w:rFonts w:ascii="Times New Roman" w:hAnsi="Times New Roman" w:cs="Times New Roman"/>
          <w:sz w:val="28"/>
          <w:szCs w:val="28"/>
        </w:rPr>
        <w:t>гу наркотичних засоб</w:t>
      </w:r>
      <w:r w:rsidR="00241DD2">
        <w:rPr>
          <w:rFonts w:ascii="Times New Roman" w:hAnsi="Times New Roman" w:cs="Times New Roman"/>
          <w:sz w:val="28"/>
          <w:szCs w:val="28"/>
        </w:rPr>
        <w:t>i</w:t>
      </w:r>
      <w:r w:rsidRPr="00BE34AA">
        <w:rPr>
          <w:rFonts w:ascii="Times New Roman" w:hAnsi="Times New Roman" w:cs="Times New Roman"/>
          <w:sz w:val="28"/>
          <w:szCs w:val="28"/>
        </w:rPr>
        <w:t>в, психотропних речовин, їх аналог</w:t>
      </w:r>
      <w:r w:rsidR="00241DD2">
        <w:rPr>
          <w:rFonts w:ascii="Times New Roman" w:hAnsi="Times New Roman" w:cs="Times New Roman"/>
          <w:sz w:val="28"/>
          <w:szCs w:val="28"/>
        </w:rPr>
        <w:t>i</w:t>
      </w:r>
      <w:r w:rsidRPr="00BE34AA">
        <w:rPr>
          <w:rFonts w:ascii="Times New Roman" w:hAnsi="Times New Roman" w:cs="Times New Roman"/>
          <w:sz w:val="28"/>
          <w:szCs w:val="28"/>
        </w:rPr>
        <w:t>в або прекурсор</w:t>
      </w:r>
      <w:r w:rsidR="00241DD2">
        <w:rPr>
          <w:rFonts w:ascii="Times New Roman" w:hAnsi="Times New Roman" w:cs="Times New Roman"/>
          <w:sz w:val="28"/>
          <w:szCs w:val="28"/>
        </w:rPr>
        <w:t>i</w:t>
      </w:r>
      <w:r w:rsidRPr="00BE34AA">
        <w:rPr>
          <w:rFonts w:ascii="Times New Roman" w:hAnsi="Times New Roman" w:cs="Times New Roman"/>
          <w:sz w:val="28"/>
          <w:szCs w:val="28"/>
        </w:rPr>
        <w:t>в несуть адм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стративну та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нальну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дальн</w:t>
      </w:r>
      <w:r w:rsidR="00241DD2">
        <w:rPr>
          <w:rFonts w:ascii="Times New Roman" w:hAnsi="Times New Roman" w:cs="Times New Roman"/>
          <w:sz w:val="28"/>
          <w:szCs w:val="28"/>
        </w:rPr>
        <w:t>i</w:t>
      </w:r>
      <w:r w:rsidRPr="00BE34AA">
        <w:rPr>
          <w:rFonts w:ascii="Times New Roman" w:hAnsi="Times New Roman" w:cs="Times New Roman"/>
          <w:sz w:val="28"/>
          <w:szCs w:val="28"/>
        </w:rPr>
        <w:t>сть.</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lastRenderedPageBreak/>
        <w:t>У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нальному  кодекс</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наркотикам  присвячений  Розд</w:t>
      </w:r>
      <w:r w:rsidR="00241DD2">
        <w:rPr>
          <w:rFonts w:ascii="Times New Roman" w:hAnsi="Times New Roman" w:cs="Times New Roman"/>
          <w:sz w:val="28"/>
          <w:szCs w:val="28"/>
        </w:rPr>
        <w:t>i</w:t>
      </w:r>
      <w:r w:rsidRPr="00BE34AA">
        <w:rPr>
          <w:rFonts w:ascii="Times New Roman" w:hAnsi="Times New Roman" w:cs="Times New Roman"/>
          <w:sz w:val="28"/>
          <w:szCs w:val="28"/>
        </w:rPr>
        <w:t>л Х</w:t>
      </w:r>
      <w:r w:rsidR="00241DD2">
        <w:rPr>
          <w:rFonts w:ascii="Times New Roman" w:hAnsi="Times New Roman" w:cs="Times New Roman"/>
          <w:sz w:val="28"/>
          <w:szCs w:val="28"/>
        </w:rPr>
        <w:t>III</w:t>
      </w:r>
      <w:r w:rsidR="00E95C20">
        <w:rPr>
          <w:rFonts w:ascii="Times New Roman" w:hAnsi="Times New Roman" w:cs="Times New Roman"/>
          <w:sz w:val="28"/>
          <w:szCs w:val="28"/>
        </w:rPr>
        <w:t xml:space="preserve"> </w:t>
      </w:r>
      <w:r w:rsidRPr="00BE34AA">
        <w:rPr>
          <w:rFonts w:ascii="Times New Roman" w:hAnsi="Times New Roman" w:cs="Times New Roman"/>
          <w:sz w:val="28"/>
          <w:szCs w:val="28"/>
        </w:rPr>
        <w:t>«Злочини 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об</w:t>
      </w:r>
      <w:r w:rsidR="00241DD2">
        <w:rPr>
          <w:rFonts w:ascii="Times New Roman" w:hAnsi="Times New Roman" w:cs="Times New Roman"/>
          <w:sz w:val="28"/>
          <w:szCs w:val="28"/>
        </w:rPr>
        <w:t>i</w:t>
      </w:r>
      <w:r w:rsidRPr="00BE34AA">
        <w:rPr>
          <w:rFonts w:ascii="Times New Roman" w:hAnsi="Times New Roman" w:cs="Times New Roman"/>
          <w:sz w:val="28"/>
          <w:szCs w:val="28"/>
        </w:rPr>
        <w:t>гу наркотичних засоб</w:t>
      </w:r>
      <w:r w:rsidR="00241DD2">
        <w:rPr>
          <w:rFonts w:ascii="Times New Roman" w:hAnsi="Times New Roman" w:cs="Times New Roman"/>
          <w:sz w:val="28"/>
          <w:szCs w:val="28"/>
        </w:rPr>
        <w:t>i</w:t>
      </w:r>
      <w:r w:rsidRPr="00BE34AA">
        <w:rPr>
          <w:rFonts w:ascii="Times New Roman" w:hAnsi="Times New Roman" w:cs="Times New Roman"/>
          <w:sz w:val="28"/>
          <w:szCs w:val="28"/>
        </w:rPr>
        <w:t>в, психотропних речовин, їх аналог</w:t>
      </w:r>
      <w:r w:rsidR="00241DD2">
        <w:rPr>
          <w:rFonts w:ascii="Times New Roman" w:hAnsi="Times New Roman" w:cs="Times New Roman"/>
          <w:sz w:val="28"/>
          <w:szCs w:val="28"/>
        </w:rPr>
        <w:t>i</w:t>
      </w:r>
      <w:r w:rsidRPr="00BE34AA">
        <w:rPr>
          <w:rFonts w:ascii="Times New Roman" w:hAnsi="Times New Roman" w:cs="Times New Roman"/>
          <w:sz w:val="28"/>
          <w:szCs w:val="28"/>
        </w:rPr>
        <w:t>в або прекурсор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та </w:t>
      </w:r>
      <w:r w:rsidR="00241DD2">
        <w:rPr>
          <w:rFonts w:ascii="Times New Roman" w:hAnsi="Times New Roman" w:cs="Times New Roman"/>
          <w:sz w:val="28"/>
          <w:szCs w:val="28"/>
        </w:rPr>
        <w:t>i</w:t>
      </w:r>
      <w:r w:rsidRPr="00BE34AA">
        <w:rPr>
          <w:rFonts w:ascii="Times New Roman" w:hAnsi="Times New Roman" w:cs="Times New Roman"/>
          <w:sz w:val="28"/>
          <w:szCs w:val="28"/>
        </w:rPr>
        <w:t>нш</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злочини проти здоров’я населення» (ст. 305 – 322, 324). За 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злочини передбачен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р</w:t>
      </w:r>
      <w:r w:rsidR="00241DD2">
        <w:rPr>
          <w:rFonts w:ascii="Times New Roman" w:hAnsi="Times New Roman" w:cs="Times New Roman"/>
          <w:sz w:val="28"/>
          <w:szCs w:val="28"/>
        </w:rPr>
        <w:t>i</w:t>
      </w:r>
      <w:r w:rsidRPr="00BE34AA">
        <w:rPr>
          <w:rFonts w:ascii="Times New Roman" w:hAnsi="Times New Roman" w:cs="Times New Roman"/>
          <w:sz w:val="28"/>
          <w:szCs w:val="28"/>
        </w:rPr>
        <w:t>зн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покарання – штрафи та позба</w:t>
      </w:r>
      <w:r w:rsidR="00E95C20">
        <w:rPr>
          <w:rFonts w:ascii="Times New Roman" w:hAnsi="Times New Roman" w:cs="Times New Roman"/>
          <w:sz w:val="28"/>
          <w:szCs w:val="28"/>
        </w:rPr>
        <w:t>влення вол</w:t>
      </w:r>
      <w:r w:rsidR="00241DD2">
        <w:rPr>
          <w:rFonts w:ascii="Times New Roman" w:hAnsi="Times New Roman" w:cs="Times New Roman"/>
          <w:sz w:val="28"/>
          <w:szCs w:val="28"/>
        </w:rPr>
        <w:t>i</w:t>
      </w:r>
      <w:r w:rsidR="00E95C20">
        <w:rPr>
          <w:rFonts w:ascii="Times New Roman" w:hAnsi="Times New Roman" w:cs="Times New Roman"/>
          <w:sz w:val="28"/>
          <w:szCs w:val="28"/>
        </w:rPr>
        <w:t xml:space="preserve"> на р</w:t>
      </w:r>
      <w:r w:rsidR="00241DD2">
        <w:rPr>
          <w:rFonts w:ascii="Times New Roman" w:hAnsi="Times New Roman" w:cs="Times New Roman"/>
          <w:sz w:val="28"/>
          <w:szCs w:val="28"/>
        </w:rPr>
        <w:t>i</w:t>
      </w:r>
      <w:r w:rsidR="00E95C20">
        <w:rPr>
          <w:rFonts w:ascii="Times New Roman" w:hAnsi="Times New Roman" w:cs="Times New Roman"/>
          <w:sz w:val="28"/>
          <w:szCs w:val="28"/>
        </w:rPr>
        <w:t>зн</w:t>
      </w:r>
      <w:r w:rsidR="00241DD2">
        <w:rPr>
          <w:rFonts w:ascii="Times New Roman" w:hAnsi="Times New Roman" w:cs="Times New Roman"/>
          <w:sz w:val="28"/>
          <w:szCs w:val="28"/>
        </w:rPr>
        <w:t>i</w:t>
      </w:r>
      <w:r w:rsidR="00E95C20">
        <w:rPr>
          <w:rFonts w:ascii="Times New Roman" w:hAnsi="Times New Roman" w:cs="Times New Roman"/>
          <w:sz w:val="28"/>
          <w:szCs w:val="28"/>
        </w:rPr>
        <w:t xml:space="preserve"> терм</w:t>
      </w:r>
      <w:r w:rsidR="00241DD2">
        <w:rPr>
          <w:rFonts w:ascii="Times New Roman" w:hAnsi="Times New Roman" w:cs="Times New Roman"/>
          <w:sz w:val="28"/>
          <w:szCs w:val="28"/>
        </w:rPr>
        <w:t>i</w:t>
      </w:r>
      <w:r w:rsidR="00E95C20">
        <w:rPr>
          <w:rFonts w:ascii="Times New Roman" w:hAnsi="Times New Roman" w:cs="Times New Roman"/>
          <w:sz w:val="28"/>
          <w:szCs w:val="28"/>
        </w:rPr>
        <w:t>ни [</w:t>
      </w:r>
      <w:r w:rsidR="00B00FFF">
        <w:rPr>
          <w:rFonts w:ascii="Times New Roman" w:hAnsi="Times New Roman" w:cs="Times New Roman"/>
          <w:sz w:val="28"/>
          <w:szCs w:val="28"/>
          <w:lang w:val="uk-UA"/>
        </w:rPr>
        <w:t>85</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я державної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щодо наркотик</w:t>
      </w:r>
      <w:r w:rsidR="00241DD2">
        <w:rPr>
          <w:rFonts w:ascii="Times New Roman" w:hAnsi="Times New Roman" w:cs="Times New Roman"/>
          <w:sz w:val="28"/>
          <w:szCs w:val="28"/>
        </w:rPr>
        <w:t>i</w:t>
      </w:r>
      <w:r w:rsidRPr="00BE34AA">
        <w:rPr>
          <w:rFonts w:ascii="Times New Roman" w:hAnsi="Times New Roman" w:cs="Times New Roman"/>
          <w:sz w:val="28"/>
          <w:szCs w:val="28"/>
        </w:rPr>
        <w:t>в на пер</w:t>
      </w:r>
      <w:r w:rsidR="00241DD2">
        <w:rPr>
          <w:rFonts w:ascii="Times New Roman" w:hAnsi="Times New Roman" w:cs="Times New Roman"/>
          <w:sz w:val="28"/>
          <w:szCs w:val="28"/>
        </w:rPr>
        <w:t>i</w:t>
      </w:r>
      <w:r w:rsidRPr="00BE34AA">
        <w:rPr>
          <w:rFonts w:ascii="Times New Roman" w:hAnsi="Times New Roman" w:cs="Times New Roman"/>
          <w:sz w:val="28"/>
          <w:szCs w:val="28"/>
        </w:rPr>
        <w:t>од до 2020 р. (затверджена Розпорядженням Каб</w:t>
      </w:r>
      <w:r w:rsidR="00241DD2">
        <w:rPr>
          <w:rFonts w:ascii="Times New Roman" w:hAnsi="Times New Roman" w:cs="Times New Roman"/>
          <w:sz w:val="28"/>
          <w:szCs w:val="28"/>
        </w:rPr>
        <w:t>i</w:t>
      </w:r>
      <w:r w:rsidRPr="00BE34AA">
        <w:rPr>
          <w:rFonts w:ascii="Times New Roman" w:hAnsi="Times New Roman" w:cs="Times New Roman"/>
          <w:sz w:val="28"/>
          <w:szCs w:val="28"/>
        </w:rPr>
        <w:t>нету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w:t>
      </w:r>
      <w:r w:rsidR="00241DD2">
        <w:rPr>
          <w:rFonts w:ascii="Times New Roman" w:hAnsi="Times New Roman" w:cs="Times New Roman"/>
          <w:sz w:val="28"/>
          <w:szCs w:val="28"/>
        </w:rPr>
        <w:t>i</w:t>
      </w:r>
      <w:r w:rsidRPr="00BE34AA">
        <w:rPr>
          <w:rFonts w:ascii="Times New Roman" w:hAnsi="Times New Roman" w:cs="Times New Roman"/>
          <w:sz w:val="28"/>
          <w:szCs w:val="28"/>
        </w:rPr>
        <w:t>в 2013 р.) визначає сутн</w:t>
      </w:r>
      <w:r w:rsidR="00241DD2">
        <w:rPr>
          <w:rFonts w:ascii="Times New Roman" w:hAnsi="Times New Roman" w:cs="Times New Roman"/>
          <w:sz w:val="28"/>
          <w:szCs w:val="28"/>
        </w:rPr>
        <w:t>i</w:t>
      </w:r>
      <w:r w:rsidRPr="00BE34AA">
        <w:rPr>
          <w:rFonts w:ascii="Times New Roman" w:hAnsi="Times New Roman" w:cs="Times New Roman"/>
          <w:sz w:val="28"/>
          <w:szCs w:val="28"/>
        </w:rPr>
        <w:t>сть та сучасн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напрями державної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щодо наркотик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що формується на засадах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нтегрованого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збалансованого п</w:t>
      </w:r>
      <w:r w:rsidR="00241DD2">
        <w:rPr>
          <w:rFonts w:ascii="Times New Roman" w:hAnsi="Times New Roman" w:cs="Times New Roman"/>
          <w:sz w:val="28"/>
          <w:szCs w:val="28"/>
        </w:rPr>
        <w:t>i</w:t>
      </w:r>
      <w:r w:rsidRPr="00BE34AA">
        <w:rPr>
          <w:rFonts w:ascii="Times New Roman" w:hAnsi="Times New Roman" w:cs="Times New Roman"/>
          <w:sz w:val="28"/>
          <w:szCs w:val="28"/>
        </w:rPr>
        <w:t>дходу до зменшення обсягу пропонування наркотик</w:t>
      </w:r>
      <w:r w:rsidR="00241DD2">
        <w:rPr>
          <w:rFonts w:ascii="Times New Roman" w:hAnsi="Times New Roman" w:cs="Times New Roman"/>
          <w:sz w:val="28"/>
          <w:szCs w:val="28"/>
        </w:rPr>
        <w:t>i</w:t>
      </w:r>
      <w:r w:rsidRPr="00BE34AA">
        <w:rPr>
          <w:rFonts w:ascii="Times New Roman" w:hAnsi="Times New Roman" w:cs="Times New Roman"/>
          <w:sz w:val="28"/>
          <w:szCs w:val="28"/>
        </w:rPr>
        <w:t>в, що знаходяться в незаконному об</w:t>
      </w:r>
      <w:r w:rsidR="00241DD2">
        <w:rPr>
          <w:rFonts w:ascii="Times New Roman" w:hAnsi="Times New Roman" w:cs="Times New Roman"/>
          <w:sz w:val="28"/>
          <w:szCs w:val="28"/>
        </w:rPr>
        <w:t>i</w:t>
      </w:r>
      <w:r w:rsidRPr="00BE34AA">
        <w:rPr>
          <w:rFonts w:ascii="Times New Roman" w:hAnsi="Times New Roman" w:cs="Times New Roman"/>
          <w:sz w:val="28"/>
          <w:szCs w:val="28"/>
        </w:rPr>
        <w:t>гу, та зниження попиту на них, подолання наркоман</w:t>
      </w:r>
      <w:r w:rsidR="00241DD2">
        <w:rPr>
          <w:rFonts w:ascii="Times New Roman" w:hAnsi="Times New Roman" w:cs="Times New Roman"/>
          <w:sz w:val="28"/>
          <w:szCs w:val="28"/>
        </w:rPr>
        <w:t>i</w:t>
      </w:r>
      <w:r w:rsidRPr="00BE34AA">
        <w:rPr>
          <w:rFonts w:ascii="Times New Roman" w:hAnsi="Times New Roman" w:cs="Times New Roman"/>
          <w:sz w:val="28"/>
          <w:szCs w:val="28"/>
        </w:rPr>
        <w:t>ї як небезпечного соц</w:t>
      </w:r>
      <w:r w:rsidR="00241DD2">
        <w:rPr>
          <w:rFonts w:ascii="Times New Roman" w:hAnsi="Times New Roman" w:cs="Times New Roman"/>
          <w:sz w:val="28"/>
          <w:szCs w:val="28"/>
        </w:rPr>
        <w:t>i</w:t>
      </w:r>
      <w:r w:rsidRPr="00BE34AA">
        <w:rPr>
          <w:rFonts w:ascii="Times New Roman" w:hAnsi="Times New Roman" w:cs="Times New Roman"/>
          <w:sz w:val="28"/>
          <w:szCs w:val="28"/>
        </w:rPr>
        <w:t>ального явища. Метою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ї є забезпечення розв’язання проблеми наркотик</w:t>
      </w:r>
      <w:r w:rsidR="00241DD2">
        <w:rPr>
          <w:rFonts w:ascii="Times New Roman" w:hAnsi="Times New Roman" w:cs="Times New Roman"/>
          <w:sz w:val="28"/>
          <w:szCs w:val="28"/>
        </w:rPr>
        <w:t>i</w:t>
      </w:r>
      <w:r w:rsidRPr="00BE34AA">
        <w:rPr>
          <w:rFonts w:ascii="Times New Roman" w:hAnsi="Times New Roman" w:cs="Times New Roman"/>
          <w:sz w:val="28"/>
          <w:szCs w:val="28"/>
        </w:rPr>
        <w:t>в у сусп</w:t>
      </w:r>
      <w:r w:rsidR="00241DD2">
        <w:rPr>
          <w:rFonts w:ascii="Times New Roman" w:hAnsi="Times New Roman" w:cs="Times New Roman"/>
          <w:sz w:val="28"/>
          <w:szCs w:val="28"/>
        </w:rPr>
        <w:t>i</w:t>
      </w:r>
      <w:r w:rsidRPr="00BE34AA">
        <w:rPr>
          <w:rFonts w:ascii="Times New Roman" w:hAnsi="Times New Roman" w:cs="Times New Roman"/>
          <w:sz w:val="28"/>
          <w:szCs w:val="28"/>
        </w:rPr>
        <w:t>льств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 </w:t>
      </w:r>
      <w:r w:rsidR="00241DD2">
        <w:rPr>
          <w:rFonts w:ascii="Times New Roman" w:hAnsi="Times New Roman" w:cs="Times New Roman"/>
          <w:sz w:val="28"/>
          <w:szCs w:val="28"/>
        </w:rPr>
        <w:t>i</w:t>
      </w:r>
      <w:r w:rsidRPr="00BE34AA">
        <w:rPr>
          <w:rFonts w:ascii="Times New Roman" w:hAnsi="Times New Roman" w:cs="Times New Roman"/>
          <w:sz w:val="28"/>
          <w:szCs w:val="28"/>
        </w:rPr>
        <w:t>нтересах людини, над</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йного захисту громадського здоров’я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w:t>
      </w:r>
      <w:proofErr w:type="gramStart"/>
      <w:r w:rsidRPr="00BE34AA">
        <w:rPr>
          <w:rFonts w:ascii="Times New Roman" w:hAnsi="Times New Roman" w:cs="Times New Roman"/>
          <w:sz w:val="28"/>
          <w:szCs w:val="28"/>
        </w:rPr>
        <w:t>безпеки  держави</w:t>
      </w:r>
      <w:proofErr w:type="gramEnd"/>
      <w:r w:rsidRPr="00BE34AA">
        <w:rPr>
          <w:rFonts w:ascii="Times New Roman" w:hAnsi="Times New Roman" w:cs="Times New Roman"/>
          <w:sz w:val="28"/>
          <w:szCs w:val="28"/>
        </w:rPr>
        <w:t xml:space="preserve"> в</w:t>
      </w:r>
      <w:r w:rsidR="00241DD2">
        <w:rPr>
          <w:rFonts w:ascii="Times New Roman" w:hAnsi="Times New Roman" w:cs="Times New Roman"/>
          <w:sz w:val="28"/>
          <w:szCs w:val="28"/>
        </w:rPr>
        <w:t>i</w:t>
      </w:r>
      <w:r w:rsidRPr="00BE34AA">
        <w:rPr>
          <w:rFonts w:ascii="Times New Roman" w:hAnsi="Times New Roman" w:cs="Times New Roman"/>
          <w:sz w:val="28"/>
          <w:szCs w:val="28"/>
        </w:rPr>
        <w:t>д загрози поширення нар</w:t>
      </w:r>
      <w:r w:rsidR="00E95C20">
        <w:rPr>
          <w:rFonts w:ascii="Times New Roman" w:hAnsi="Times New Roman" w:cs="Times New Roman"/>
          <w:sz w:val="28"/>
          <w:szCs w:val="28"/>
        </w:rPr>
        <w:t>коман</w:t>
      </w:r>
      <w:r w:rsidR="00241DD2">
        <w:rPr>
          <w:rFonts w:ascii="Times New Roman" w:hAnsi="Times New Roman" w:cs="Times New Roman"/>
          <w:sz w:val="28"/>
          <w:szCs w:val="28"/>
        </w:rPr>
        <w:t>i</w:t>
      </w:r>
      <w:r w:rsidR="00E95C20">
        <w:rPr>
          <w:rFonts w:ascii="Times New Roman" w:hAnsi="Times New Roman" w:cs="Times New Roman"/>
          <w:sz w:val="28"/>
          <w:szCs w:val="28"/>
        </w:rPr>
        <w:t>ї та наркозлочинност</w:t>
      </w:r>
      <w:r w:rsidR="00241DD2">
        <w:rPr>
          <w:rFonts w:ascii="Times New Roman" w:hAnsi="Times New Roman" w:cs="Times New Roman"/>
          <w:sz w:val="28"/>
          <w:szCs w:val="28"/>
        </w:rPr>
        <w:t>i</w:t>
      </w:r>
      <w:r w:rsidR="00E95C20">
        <w:rPr>
          <w:rFonts w:ascii="Times New Roman" w:hAnsi="Times New Roman" w:cs="Times New Roman"/>
          <w:sz w:val="28"/>
          <w:szCs w:val="28"/>
        </w:rPr>
        <w:t xml:space="preserve"> [</w:t>
      </w:r>
      <w:r w:rsidR="00B00FFF">
        <w:rPr>
          <w:rFonts w:ascii="Times New Roman" w:hAnsi="Times New Roman" w:cs="Times New Roman"/>
          <w:sz w:val="28"/>
          <w:szCs w:val="28"/>
          <w:lang w:val="uk-UA"/>
        </w:rPr>
        <w:t>96</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Стратег</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єю визначаються напрями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механ</w:t>
      </w:r>
      <w:r w:rsidR="00241DD2">
        <w:rPr>
          <w:rFonts w:ascii="Times New Roman" w:hAnsi="Times New Roman" w:cs="Times New Roman"/>
          <w:sz w:val="28"/>
          <w:szCs w:val="28"/>
        </w:rPr>
        <w:t>i</w:t>
      </w:r>
      <w:r w:rsidRPr="00BE34AA">
        <w:rPr>
          <w:rFonts w:ascii="Times New Roman" w:hAnsi="Times New Roman" w:cs="Times New Roman"/>
          <w:sz w:val="28"/>
          <w:szCs w:val="28"/>
        </w:rPr>
        <w:t>зми скорочення незаконної пропозиц</w:t>
      </w:r>
      <w:r w:rsidR="00241DD2">
        <w:rPr>
          <w:rFonts w:ascii="Times New Roman" w:hAnsi="Times New Roman" w:cs="Times New Roman"/>
          <w:sz w:val="28"/>
          <w:szCs w:val="28"/>
        </w:rPr>
        <w:t>i</w:t>
      </w:r>
      <w:r w:rsidRPr="00BE34AA">
        <w:rPr>
          <w:rFonts w:ascii="Times New Roman" w:hAnsi="Times New Roman" w:cs="Times New Roman"/>
          <w:sz w:val="28"/>
          <w:szCs w:val="28"/>
        </w:rPr>
        <w:t>ї наркотик</w:t>
      </w:r>
      <w:r w:rsidR="00241DD2">
        <w:rPr>
          <w:rFonts w:ascii="Times New Roman" w:hAnsi="Times New Roman" w:cs="Times New Roman"/>
          <w:sz w:val="28"/>
          <w:szCs w:val="28"/>
        </w:rPr>
        <w:t>i</w:t>
      </w:r>
      <w:r w:rsidRPr="00BE34AA">
        <w:rPr>
          <w:rFonts w:ascii="Times New Roman" w:hAnsi="Times New Roman" w:cs="Times New Roman"/>
          <w:sz w:val="28"/>
          <w:szCs w:val="28"/>
        </w:rPr>
        <w:t>в та попиту на них, досягнення балансу в наркопол</w:t>
      </w:r>
      <w:r w:rsidR="00241DD2">
        <w:rPr>
          <w:rFonts w:ascii="Times New Roman" w:hAnsi="Times New Roman" w:cs="Times New Roman"/>
          <w:sz w:val="28"/>
          <w:szCs w:val="28"/>
        </w:rPr>
        <w:t>i</w:t>
      </w:r>
      <w:r w:rsidRPr="00BE34AA">
        <w:rPr>
          <w:rFonts w:ascii="Times New Roman" w:hAnsi="Times New Roman" w:cs="Times New Roman"/>
          <w:sz w:val="28"/>
          <w:szCs w:val="28"/>
        </w:rPr>
        <w:t>тиц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держави м</w:t>
      </w:r>
      <w:r w:rsidR="00241DD2">
        <w:rPr>
          <w:rFonts w:ascii="Times New Roman" w:hAnsi="Times New Roman" w:cs="Times New Roman"/>
          <w:sz w:val="28"/>
          <w:szCs w:val="28"/>
        </w:rPr>
        <w:t>i</w:t>
      </w:r>
      <w:r w:rsidRPr="00BE34AA">
        <w:rPr>
          <w:rFonts w:ascii="Times New Roman" w:hAnsi="Times New Roman" w:cs="Times New Roman"/>
          <w:sz w:val="28"/>
          <w:szCs w:val="28"/>
        </w:rPr>
        <w:t>ж каральними заходами щодо незаконного об</w:t>
      </w:r>
      <w:r w:rsidR="00241DD2">
        <w:rPr>
          <w:rFonts w:ascii="Times New Roman" w:hAnsi="Times New Roman" w:cs="Times New Roman"/>
          <w:sz w:val="28"/>
          <w:szCs w:val="28"/>
        </w:rPr>
        <w:t>i</w:t>
      </w:r>
      <w:r w:rsidRPr="00BE34AA">
        <w:rPr>
          <w:rFonts w:ascii="Times New Roman" w:hAnsi="Times New Roman" w:cs="Times New Roman"/>
          <w:sz w:val="28"/>
          <w:szCs w:val="28"/>
        </w:rPr>
        <w:t>гу наркотик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забезпеченням їх доступност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 медичних ц</w:t>
      </w:r>
      <w:r w:rsidR="00241DD2">
        <w:rPr>
          <w:rFonts w:ascii="Times New Roman" w:hAnsi="Times New Roman" w:cs="Times New Roman"/>
          <w:sz w:val="28"/>
          <w:szCs w:val="28"/>
        </w:rPr>
        <w:t>i</w:t>
      </w:r>
      <w:r w:rsidRPr="00BE34AA">
        <w:rPr>
          <w:rFonts w:ascii="Times New Roman" w:hAnsi="Times New Roman" w:cs="Times New Roman"/>
          <w:sz w:val="28"/>
          <w:szCs w:val="28"/>
        </w:rPr>
        <w:t>лях.</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Найб</w:t>
      </w:r>
      <w:r w:rsidR="00241DD2">
        <w:rPr>
          <w:rFonts w:ascii="Times New Roman" w:hAnsi="Times New Roman" w:cs="Times New Roman"/>
          <w:sz w:val="28"/>
          <w:szCs w:val="28"/>
        </w:rPr>
        <w:t>i</w:t>
      </w:r>
      <w:r w:rsidRPr="00BE34AA">
        <w:rPr>
          <w:rFonts w:ascii="Times New Roman" w:hAnsi="Times New Roman" w:cs="Times New Roman"/>
          <w:sz w:val="28"/>
          <w:szCs w:val="28"/>
        </w:rPr>
        <w:t>льш проблемним виявилося виконання вимоги Європейського Союзу щодо ухвалення законодавства про запоб</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гання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боротьбу з корупц</w:t>
      </w:r>
      <w:r w:rsidR="00241DD2">
        <w:rPr>
          <w:rFonts w:ascii="Times New Roman" w:hAnsi="Times New Roman" w:cs="Times New Roman"/>
          <w:sz w:val="28"/>
          <w:szCs w:val="28"/>
        </w:rPr>
        <w:t>i</w:t>
      </w:r>
      <w:r w:rsidRPr="00BE34AA">
        <w:rPr>
          <w:rFonts w:ascii="Times New Roman" w:hAnsi="Times New Roman" w:cs="Times New Roman"/>
          <w:sz w:val="28"/>
          <w:szCs w:val="28"/>
        </w:rPr>
        <w:t>єю, а також запровадження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йно-правової бази ефективної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такого законодавства.</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На березень 2016 р. правов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засади у зазначен</w:t>
      </w:r>
      <w:r w:rsidR="00241DD2">
        <w:rPr>
          <w:rFonts w:ascii="Times New Roman" w:hAnsi="Times New Roman" w:cs="Times New Roman"/>
          <w:sz w:val="28"/>
          <w:szCs w:val="28"/>
        </w:rPr>
        <w:t>i</w:t>
      </w:r>
      <w:r w:rsidRPr="00BE34AA">
        <w:rPr>
          <w:rFonts w:ascii="Times New Roman" w:hAnsi="Times New Roman" w:cs="Times New Roman"/>
          <w:sz w:val="28"/>
          <w:szCs w:val="28"/>
        </w:rPr>
        <w:t>й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включає наступн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нормативно-правов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w:t>
      </w:r>
      <w:proofErr w:type="gramStart"/>
      <w:r w:rsidRPr="00BE34AA">
        <w:rPr>
          <w:rFonts w:ascii="Times New Roman" w:hAnsi="Times New Roman" w:cs="Times New Roman"/>
          <w:sz w:val="28"/>
          <w:szCs w:val="28"/>
        </w:rPr>
        <w:t>акти:  Крим</w:t>
      </w:r>
      <w:proofErr w:type="gramEnd"/>
      <w:r w:rsidR="00241DD2">
        <w:rPr>
          <w:rFonts w:ascii="Times New Roman" w:hAnsi="Times New Roman" w:cs="Times New Roman"/>
          <w:sz w:val="28"/>
          <w:szCs w:val="28"/>
        </w:rPr>
        <w:t>i</w:t>
      </w:r>
      <w:r w:rsidRPr="00BE34AA">
        <w:rPr>
          <w:rFonts w:ascii="Times New Roman" w:hAnsi="Times New Roman" w:cs="Times New Roman"/>
          <w:sz w:val="28"/>
          <w:szCs w:val="28"/>
        </w:rPr>
        <w:t>наль</w:t>
      </w:r>
      <w:r w:rsidR="00E95C20">
        <w:rPr>
          <w:rFonts w:ascii="Times New Roman" w:hAnsi="Times New Roman" w:cs="Times New Roman"/>
          <w:sz w:val="28"/>
          <w:szCs w:val="28"/>
        </w:rPr>
        <w:t>ний кодекс України 2001 р. ; Кодекс У</w:t>
      </w:r>
      <w:r w:rsidRPr="00BE34AA">
        <w:rPr>
          <w:rFonts w:ascii="Times New Roman" w:hAnsi="Times New Roman" w:cs="Times New Roman"/>
          <w:sz w:val="28"/>
          <w:szCs w:val="28"/>
        </w:rPr>
        <w:t>країни про адм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страт</w:t>
      </w:r>
      <w:r w:rsidR="00E95C20">
        <w:rPr>
          <w:rFonts w:ascii="Times New Roman" w:hAnsi="Times New Roman" w:cs="Times New Roman"/>
          <w:sz w:val="28"/>
          <w:szCs w:val="28"/>
        </w:rPr>
        <w:t>ивн</w:t>
      </w:r>
      <w:r w:rsidR="00241DD2">
        <w:rPr>
          <w:rFonts w:ascii="Times New Roman" w:hAnsi="Times New Roman" w:cs="Times New Roman"/>
          <w:sz w:val="28"/>
          <w:szCs w:val="28"/>
        </w:rPr>
        <w:t>i</w:t>
      </w:r>
      <w:r w:rsidR="00E95C20">
        <w:rPr>
          <w:rFonts w:ascii="Times New Roman" w:hAnsi="Times New Roman" w:cs="Times New Roman"/>
          <w:sz w:val="28"/>
          <w:szCs w:val="28"/>
        </w:rPr>
        <w:t xml:space="preserve"> правопорушення 1984 р.</w:t>
      </w:r>
      <w:r w:rsidRPr="00BE34AA">
        <w:rPr>
          <w:rFonts w:ascii="Times New Roman" w:hAnsi="Times New Roman" w:cs="Times New Roman"/>
          <w:sz w:val="28"/>
          <w:szCs w:val="28"/>
        </w:rPr>
        <w:t>; Закон України «Про з</w:t>
      </w:r>
      <w:r w:rsidR="00E95C20">
        <w:rPr>
          <w:rFonts w:ascii="Times New Roman" w:hAnsi="Times New Roman" w:cs="Times New Roman"/>
          <w:sz w:val="28"/>
          <w:szCs w:val="28"/>
        </w:rPr>
        <w:t>апоб</w:t>
      </w:r>
      <w:r w:rsidR="00241DD2">
        <w:rPr>
          <w:rFonts w:ascii="Times New Roman" w:hAnsi="Times New Roman" w:cs="Times New Roman"/>
          <w:sz w:val="28"/>
          <w:szCs w:val="28"/>
        </w:rPr>
        <w:t>i</w:t>
      </w:r>
      <w:r w:rsidR="00E95C20">
        <w:rPr>
          <w:rFonts w:ascii="Times New Roman" w:hAnsi="Times New Roman" w:cs="Times New Roman"/>
          <w:sz w:val="28"/>
          <w:szCs w:val="28"/>
        </w:rPr>
        <w:t>гання корупц</w:t>
      </w:r>
      <w:r w:rsidR="00241DD2">
        <w:rPr>
          <w:rFonts w:ascii="Times New Roman" w:hAnsi="Times New Roman" w:cs="Times New Roman"/>
          <w:sz w:val="28"/>
          <w:szCs w:val="28"/>
        </w:rPr>
        <w:t>i</w:t>
      </w:r>
      <w:r w:rsidR="00E95C20">
        <w:rPr>
          <w:rFonts w:ascii="Times New Roman" w:hAnsi="Times New Roman" w:cs="Times New Roman"/>
          <w:sz w:val="28"/>
          <w:szCs w:val="28"/>
        </w:rPr>
        <w:t>ї» 2014 р.</w:t>
      </w:r>
      <w:r w:rsidRPr="00BE34AA">
        <w:rPr>
          <w:rFonts w:ascii="Times New Roman" w:hAnsi="Times New Roman" w:cs="Times New Roman"/>
          <w:sz w:val="28"/>
          <w:szCs w:val="28"/>
        </w:rPr>
        <w:t>; Закон України «Про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ональне антикоруп</w:t>
      </w:r>
      <w:r w:rsidR="00E95C20">
        <w:rPr>
          <w:rFonts w:ascii="Times New Roman" w:hAnsi="Times New Roman" w:cs="Times New Roman"/>
          <w:sz w:val="28"/>
          <w:szCs w:val="28"/>
        </w:rPr>
        <w:t>ц</w:t>
      </w:r>
      <w:r w:rsidR="00241DD2">
        <w:rPr>
          <w:rFonts w:ascii="Times New Roman" w:hAnsi="Times New Roman" w:cs="Times New Roman"/>
          <w:sz w:val="28"/>
          <w:szCs w:val="28"/>
        </w:rPr>
        <w:t>i</w:t>
      </w:r>
      <w:r w:rsidR="00E95C20">
        <w:rPr>
          <w:rFonts w:ascii="Times New Roman" w:hAnsi="Times New Roman" w:cs="Times New Roman"/>
          <w:sz w:val="28"/>
          <w:szCs w:val="28"/>
        </w:rPr>
        <w:t>йне бюро України» 2014 р.</w:t>
      </w:r>
      <w:r w:rsidRPr="00BE34AA">
        <w:rPr>
          <w:rFonts w:ascii="Times New Roman" w:hAnsi="Times New Roman" w:cs="Times New Roman"/>
          <w:sz w:val="28"/>
          <w:szCs w:val="28"/>
        </w:rPr>
        <w:t>; Закон України «Про засади запоб</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гання </w:t>
      </w:r>
      <w:r w:rsidR="00241DD2">
        <w:rPr>
          <w:rFonts w:ascii="Times New Roman" w:hAnsi="Times New Roman" w:cs="Times New Roman"/>
          <w:sz w:val="28"/>
          <w:szCs w:val="28"/>
        </w:rPr>
        <w:t>i</w:t>
      </w:r>
      <w:r w:rsidR="00E95C20">
        <w:rPr>
          <w:rFonts w:ascii="Times New Roman" w:hAnsi="Times New Roman" w:cs="Times New Roman"/>
          <w:sz w:val="28"/>
          <w:szCs w:val="28"/>
        </w:rPr>
        <w:t xml:space="preserve"> протид</w:t>
      </w:r>
      <w:r w:rsidR="00241DD2">
        <w:rPr>
          <w:rFonts w:ascii="Times New Roman" w:hAnsi="Times New Roman" w:cs="Times New Roman"/>
          <w:sz w:val="28"/>
          <w:szCs w:val="28"/>
        </w:rPr>
        <w:t>i</w:t>
      </w:r>
      <w:r w:rsidR="00E95C20">
        <w:rPr>
          <w:rFonts w:ascii="Times New Roman" w:hAnsi="Times New Roman" w:cs="Times New Roman"/>
          <w:sz w:val="28"/>
          <w:szCs w:val="28"/>
        </w:rPr>
        <w:t>ї корупц</w:t>
      </w:r>
      <w:r w:rsidR="00241DD2">
        <w:rPr>
          <w:rFonts w:ascii="Times New Roman" w:hAnsi="Times New Roman" w:cs="Times New Roman"/>
          <w:sz w:val="28"/>
          <w:szCs w:val="28"/>
        </w:rPr>
        <w:t>i</w:t>
      </w:r>
      <w:r w:rsidR="00E95C20">
        <w:rPr>
          <w:rFonts w:ascii="Times New Roman" w:hAnsi="Times New Roman" w:cs="Times New Roman"/>
          <w:sz w:val="28"/>
          <w:szCs w:val="28"/>
        </w:rPr>
        <w:t xml:space="preserve">ї» 2011 р. </w:t>
      </w:r>
      <w:r w:rsidRPr="00BE34AA">
        <w:rPr>
          <w:rFonts w:ascii="Times New Roman" w:hAnsi="Times New Roman" w:cs="Times New Roman"/>
          <w:sz w:val="28"/>
          <w:szCs w:val="28"/>
        </w:rPr>
        <w:t xml:space="preserve"> (в частин</w:t>
      </w:r>
      <w:r w:rsidR="00241DD2">
        <w:rPr>
          <w:rFonts w:ascii="Times New Roman" w:hAnsi="Times New Roman" w:cs="Times New Roman"/>
          <w:sz w:val="28"/>
          <w:szCs w:val="28"/>
        </w:rPr>
        <w:t>i</w:t>
      </w:r>
      <w:r w:rsidRPr="00BE34AA">
        <w:rPr>
          <w:rFonts w:ascii="Times New Roman" w:hAnsi="Times New Roman" w:cs="Times New Roman"/>
          <w:sz w:val="28"/>
          <w:szCs w:val="28"/>
        </w:rPr>
        <w:t>, що не втратив  чинн</w:t>
      </w:r>
      <w:r w:rsidR="00241DD2">
        <w:rPr>
          <w:rFonts w:ascii="Times New Roman" w:hAnsi="Times New Roman" w:cs="Times New Roman"/>
          <w:sz w:val="28"/>
          <w:szCs w:val="28"/>
        </w:rPr>
        <w:t>i</w:t>
      </w:r>
      <w:r w:rsidRPr="00BE34AA">
        <w:rPr>
          <w:rFonts w:ascii="Times New Roman" w:hAnsi="Times New Roman" w:cs="Times New Roman"/>
          <w:sz w:val="28"/>
          <w:szCs w:val="28"/>
        </w:rPr>
        <w:t>сть); Закон України «Про засади державної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в Україн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йна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я)</w:t>
      </w:r>
      <w:r w:rsidR="00E95C20">
        <w:rPr>
          <w:rFonts w:ascii="Times New Roman" w:hAnsi="Times New Roman" w:cs="Times New Roman"/>
          <w:sz w:val="28"/>
          <w:szCs w:val="28"/>
        </w:rPr>
        <w:t xml:space="preserve"> на 2014-2017 роки» 2014 р. </w:t>
      </w:r>
      <w:r w:rsidRPr="00BE34AA">
        <w:rPr>
          <w:rFonts w:ascii="Times New Roman" w:hAnsi="Times New Roman" w:cs="Times New Roman"/>
          <w:sz w:val="28"/>
          <w:szCs w:val="28"/>
        </w:rPr>
        <w:t xml:space="preserve">; Укази Президента </w:t>
      </w:r>
      <w:r w:rsidRPr="00BE34AA">
        <w:rPr>
          <w:rFonts w:ascii="Times New Roman" w:hAnsi="Times New Roman" w:cs="Times New Roman"/>
          <w:sz w:val="28"/>
          <w:szCs w:val="28"/>
        </w:rPr>
        <w:lastRenderedPageBreak/>
        <w:t>України «Про утворення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йного бюро України» </w:t>
      </w:r>
      <w:r w:rsidR="00E95C20">
        <w:rPr>
          <w:rFonts w:ascii="Times New Roman" w:hAnsi="Times New Roman" w:cs="Times New Roman"/>
          <w:sz w:val="28"/>
          <w:szCs w:val="28"/>
        </w:rPr>
        <w:t xml:space="preserve">2015 р. № 217 </w:t>
      </w:r>
      <w:r w:rsidRPr="00BE34AA">
        <w:rPr>
          <w:rFonts w:ascii="Times New Roman" w:hAnsi="Times New Roman" w:cs="Times New Roman"/>
          <w:sz w:val="28"/>
          <w:szCs w:val="28"/>
        </w:rPr>
        <w:t xml:space="preserve"> та «Про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ональну раду з питань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w:t>
      </w:r>
      <w:r w:rsidR="00E95C20">
        <w:rPr>
          <w:rFonts w:ascii="Times New Roman" w:hAnsi="Times New Roman" w:cs="Times New Roman"/>
          <w:sz w:val="28"/>
          <w:szCs w:val="28"/>
        </w:rPr>
        <w:t>ої пол</w:t>
      </w:r>
      <w:r w:rsidR="00241DD2">
        <w:rPr>
          <w:rFonts w:ascii="Times New Roman" w:hAnsi="Times New Roman" w:cs="Times New Roman"/>
          <w:sz w:val="28"/>
          <w:szCs w:val="28"/>
        </w:rPr>
        <w:t>i</w:t>
      </w:r>
      <w:r w:rsidR="00E95C20">
        <w:rPr>
          <w:rFonts w:ascii="Times New Roman" w:hAnsi="Times New Roman" w:cs="Times New Roman"/>
          <w:sz w:val="28"/>
          <w:szCs w:val="28"/>
        </w:rPr>
        <w:t xml:space="preserve">тики» 2014 р. № 808 </w:t>
      </w:r>
      <w:r w:rsidRPr="00BE34AA">
        <w:rPr>
          <w:rFonts w:ascii="Times New Roman" w:hAnsi="Times New Roman" w:cs="Times New Roman"/>
          <w:sz w:val="28"/>
          <w:szCs w:val="28"/>
        </w:rPr>
        <w:t>; Постанови Каб</w:t>
      </w:r>
      <w:r w:rsidR="00241DD2">
        <w:rPr>
          <w:rFonts w:ascii="Times New Roman" w:hAnsi="Times New Roman" w:cs="Times New Roman"/>
          <w:sz w:val="28"/>
          <w:szCs w:val="28"/>
        </w:rPr>
        <w:t>i</w:t>
      </w:r>
      <w:r w:rsidRPr="00BE34AA">
        <w:rPr>
          <w:rFonts w:ascii="Times New Roman" w:hAnsi="Times New Roman" w:cs="Times New Roman"/>
          <w:sz w:val="28"/>
          <w:szCs w:val="28"/>
        </w:rPr>
        <w:t>нету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w:t>
      </w:r>
      <w:r w:rsidR="00241DD2">
        <w:rPr>
          <w:rFonts w:ascii="Times New Roman" w:hAnsi="Times New Roman" w:cs="Times New Roman"/>
          <w:sz w:val="28"/>
          <w:szCs w:val="28"/>
        </w:rPr>
        <w:t>i</w:t>
      </w:r>
      <w:r w:rsidRPr="00BE34AA">
        <w:rPr>
          <w:rFonts w:ascii="Times New Roman" w:hAnsi="Times New Roman" w:cs="Times New Roman"/>
          <w:sz w:val="28"/>
          <w:szCs w:val="28"/>
        </w:rPr>
        <w:t>в</w:t>
      </w:r>
      <w:r w:rsidR="00E95C20">
        <w:rPr>
          <w:rFonts w:ascii="Times New Roman" w:hAnsi="Times New Roman" w:cs="Times New Roman"/>
          <w:sz w:val="28"/>
          <w:szCs w:val="28"/>
        </w:rPr>
        <w:t xml:space="preserve"> </w:t>
      </w:r>
      <w:r w:rsidRPr="00BE34AA">
        <w:rPr>
          <w:rFonts w:ascii="Times New Roman" w:hAnsi="Times New Roman" w:cs="Times New Roman"/>
          <w:sz w:val="28"/>
          <w:szCs w:val="28"/>
        </w:rPr>
        <w:t>«Про затвердження Порядку проведення службового розсл</w:t>
      </w:r>
      <w:r w:rsidR="00241DD2">
        <w:rPr>
          <w:rFonts w:ascii="Times New Roman" w:hAnsi="Times New Roman" w:cs="Times New Roman"/>
          <w:sz w:val="28"/>
          <w:szCs w:val="28"/>
        </w:rPr>
        <w:t>i</w:t>
      </w:r>
      <w:r w:rsidRPr="00BE34AA">
        <w:rPr>
          <w:rFonts w:ascii="Times New Roman" w:hAnsi="Times New Roman" w:cs="Times New Roman"/>
          <w:sz w:val="28"/>
          <w:szCs w:val="28"/>
        </w:rPr>
        <w:t>дування стосовно ос</w:t>
      </w:r>
      <w:r w:rsidR="00241DD2">
        <w:rPr>
          <w:rFonts w:ascii="Times New Roman" w:hAnsi="Times New Roman" w:cs="Times New Roman"/>
          <w:sz w:val="28"/>
          <w:szCs w:val="28"/>
        </w:rPr>
        <w:t>i</w:t>
      </w:r>
      <w:r w:rsidRPr="00BE34AA">
        <w:rPr>
          <w:rFonts w:ascii="Times New Roman" w:hAnsi="Times New Roman" w:cs="Times New Roman"/>
          <w:sz w:val="28"/>
          <w:szCs w:val="28"/>
        </w:rPr>
        <w:t>б, уповноважених на виконання функц</w:t>
      </w:r>
      <w:r w:rsidR="00241DD2">
        <w:rPr>
          <w:rFonts w:ascii="Times New Roman" w:hAnsi="Times New Roman" w:cs="Times New Roman"/>
          <w:sz w:val="28"/>
          <w:szCs w:val="28"/>
        </w:rPr>
        <w:t>i</w:t>
      </w:r>
      <w:r w:rsidRPr="00BE34AA">
        <w:rPr>
          <w:rFonts w:ascii="Times New Roman" w:hAnsi="Times New Roman" w:cs="Times New Roman"/>
          <w:sz w:val="28"/>
          <w:szCs w:val="28"/>
        </w:rPr>
        <w:t>й держави або орган</w:t>
      </w:r>
      <w:r w:rsidR="00241DD2">
        <w:rPr>
          <w:rFonts w:ascii="Times New Roman" w:hAnsi="Times New Roman" w:cs="Times New Roman"/>
          <w:sz w:val="28"/>
          <w:szCs w:val="28"/>
        </w:rPr>
        <w:t>i</w:t>
      </w:r>
      <w:r w:rsidRPr="00BE34AA">
        <w:rPr>
          <w:rFonts w:ascii="Times New Roman" w:hAnsi="Times New Roman" w:cs="Times New Roman"/>
          <w:sz w:val="28"/>
          <w:szCs w:val="28"/>
        </w:rPr>
        <w:t>в м</w:t>
      </w:r>
      <w:r w:rsidR="00241DD2">
        <w:rPr>
          <w:rFonts w:ascii="Times New Roman" w:hAnsi="Times New Roman" w:cs="Times New Roman"/>
          <w:sz w:val="28"/>
          <w:szCs w:val="28"/>
        </w:rPr>
        <w:t>i</w:t>
      </w:r>
      <w:r w:rsidRPr="00BE34AA">
        <w:rPr>
          <w:rFonts w:ascii="Times New Roman" w:hAnsi="Times New Roman" w:cs="Times New Roman"/>
          <w:sz w:val="28"/>
          <w:szCs w:val="28"/>
        </w:rPr>
        <w:t>сцевого са</w:t>
      </w:r>
      <w:r w:rsidR="00E917D6">
        <w:rPr>
          <w:rFonts w:ascii="Times New Roman" w:hAnsi="Times New Roman" w:cs="Times New Roman"/>
          <w:sz w:val="28"/>
          <w:szCs w:val="28"/>
        </w:rPr>
        <w:t>моврядування» 2000 р. № 950</w:t>
      </w:r>
      <w:r w:rsidRPr="00BE34AA">
        <w:rPr>
          <w:rFonts w:ascii="Times New Roman" w:hAnsi="Times New Roman" w:cs="Times New Roman"/>
          <w:sz w:val="28"/>
          <w:szCs w:val="28"/>
        </w:rPr>
        <w:t>, «Про заходи щодо п</w:t>
      </w:r>
      <w:r w:rsidR="00241DD2">
        <w:rPr>
          <w:rFonts w:ascii="Times New Roman" w:hAnsi="Times New Roman" w:cs="Times New Roman"/>
          <w:sz w:val="28"/>
          <w:szCs w:val="28"/>
        </w:rPr>
        <w:t>i</w:t>
      </w:r>
      <w:r w:rsidRPr="00BE34AA">
        <w:rPr>
          <w:rFonts w:ascii="Times New Roman" w:hAnsi="Times New Roman" w:cs="Times New Roman"/>
          <w:sz w:val="28"/>
          <w:szCs w:val="28"/>
        </w:rPr>
        <w:t>двищення квал</w:t>
      </w:r>
      <w:r w:rsidR="00241DD2">
        <w:rPr>
          <w:rFonts w:ascii="Times New Roman" w:hAnsi="Times New Roman" w:cs="Times New Roman"/>
          <w:sz w:val="28"/>
          <w:szCs w:val="28"/>
        </w:rPr>
        <w:t>i</w:t>
      </w:r>
      <w:r w:rsidRPr="00BE34AA">
        <w:rPr>
          <w:rFonts w:ascii="Times New Roman" w:hAnsi="Times New Roman" w:cs="Times New Roman"/>
          <w:sz w:val="28"/>
          <w:szCs w:val="28"/>
        </w:rPr>
        <w:t>ф</w:t>
      </w:r>
      <w:r w:rsidR="00241DD2">
        <w:rPr>
          <w:rFonts w:ascii="Times New Roman" w:hAnsi="Times New Roman" w:cs="Times New Roman"/>
          <w:sz w:val="28"/>
          <w:szCs w:val="28"/>
        </w:rPr>
        <w:t>i</w:t>
      </w:r>
      <w:r w:rsidRPr="00BE34AA">
        <w:rPr>
          <w:rFonts w:ascii="Times New Roman" w:hAnsi="Times New Roman" w:cs="Times New Roman"/>
          <w:sz w:val="28"/>
          <w:szCs w:val="28"/>
        </w:rPr>
        <w:t>кац</w:t>
      </w:r>
      <w:r w:rsidR="00241DD2">
        <w:rPr>
          <w:rFonts w:ascii="Times New Roman" w:hAnsi="Times New Roman" w:cs="Times New Roman"/>
          <w:sz w:val="28"/>
          <w:szCs w:val="28"/>
        </w:rPr>
        <w:t>i</w:t>
      </w:r>
      <w:r w:rsidRPr="00BE34AA">
        <w:rPr>
          <w:rFonts w:ascii="Times New Roman" w:hAnsi="Times New Roman" w:cs="Times New Roman"/>
          <w:sz w:val="28"/>
          <w:szCs w:val="28"/>
        </w:rPr>
        <w:t>ї прац</w:t>
      </w:r>
      <w:r w:rsidR="00241DD2">
        <w:rPr>
          <w:rFonts w:ascii="Times New Roman" w:hAnsi="Times New Roman" w:cs="Times New Roman"/>
          <w:sz w:val="28"/>
          <w:szCs w:val="28"/>
        </w:rPr>
        <w:t>i</w:t>
      </w:r>
      <w:r w:rsidRPr="00BE34AA">
        <w:rPr>
          <w:rFonts w:ascii="Times New Roman" w:hAnsi="Times New Roman" w:cs="Times New Roman"/>
          <w:sz w:val="28"/>
          <w:szCs w:val="28"/>
        </w:rPr>
        <w:t>вник</w:t>
      </w:r>
      <w:r w:rsidR="00241DD2">
        <w:rPr>
          <w:rFonts w:ascii="Times New Roman" w:hAnsi="Times New Roman" w:cs="Times New Roman"/>
          <w:sz w:val="28"/>
          <w:szCs w:val="28"/>
        </w:rPr>
        <w:t>i</w:t>
      </w:r>
      <w:r w:rsidRPr="00BE34AA">
        <w:rPr>
          <w:rFonts w:ascii="Times New Roman" w:hAnsi="Times New Roman" w:cs="Times New Roman"/>
          <w:sz w:val="28"/>
          <w:szCs w:val="28"/>
        </w:rPr>
        <w:t>в орган</w:t>
      </w:r>
      <w:r w:rsidR="00241DD2">
        <w:rPr>
          <w:rFonts w:ascii="Times New Roman" w:hAnsi="Times New Roman" w:cs="Times New Roman"/>
          <w:sz w:val="28"/>
          <w:szCs w:val="28"/>
        </w:rPr>
        <w:t>i</w:t>
      </w:r>
      <w:r w:rsidRPr="00BE34AA">
        <w:rPr>
          <w:rFonts w:ascii="Times New Roman" w:hAnsi="Times New Roman" w:cs="Times New Roman"/>
          <w:sz w:val="28"/>
          <w:szCs w:val="28"/>
        </w:rPr>
        <w:t>в державної влади та орган</w:t>
      </w:r>
      <w:r w:rsidR="00241DD2">
        <w:rPr>
          <w:rFonts w:ascii="Times New Roman" w:hAnsi="Times New Roman" w:cs="Times New Roman"/>
          <w:sz w:val="28"/>
          <w:szCs w:val="28"/>
        </w:rPr>
        <w:t>i</w:t>
      </w:r>
      <w:r w:rsidRPr="00BE34AA">
        <w:rPr>
          <w:rFonts w:ascii="Times New Roman" w:hAnsi="Times New Roman" w:cs="Times New Roman"/>
          <w:sz w:val="28"/>
          <w:szCs w:val="28"/>
        </w:rPr>
        <w:t>в м</w:t>
      </w:r>
      <w:r w:rsidR="00241DD2">
        <w:rPr>
          <w:rFonts w:ascii="Times New Roman" w:hAnsi="Times New Roman" w:cs="Times New Roman"/>
          <w:sz w:val="28"/>
          <w:szCs w:val="28"/>
        </w:rPr>
        <w:t>i</w:t>
      </w:r>
      <w:r w:rsidRPr="00BE34AA">
        <w:rPr>
          <w:rFonts w:ascii="Times New Roman" w:hAnsi="Times New Roman" w:cs="Times New Roman"/>
          <w:sz w:val="28"/>
          <w:szCs w:val="28"/>
        </w:rPr>
        <w:t>сцевого самоврядування з питань боротьби</w:t>
      </w:r>
      <w:r w:rsidR="00E917D6">
        <w:rPr>
          <w:rFonts w:ascii="Times New Roman" w:hAnsi="Times New Roman" w:cs="Times New Roman"/>
          <w:sz w:val="28"/>
          <w:szCs w:val="28"/>
        </w:rPr>
        <w:t xml:space="preserve"> з корупц</w:t>
      </w:r>
      <w:r w:rsidR="00241DD2">
        <w:rPr>
          <w:rFonts w:ascii="Times New Roman" w:hAnsi="Times New Roman" w:cs="Times New Roman"/>
          <w:sz w:val="28"/>
          <w:szCs w:val="28"/>
        </w:rPr>
        <w:t>i</w:t>
      </w:r>
      <w:r w:rsidR="00E917D6">
        <w:rPr>
          <w:rFonts w:ascii="Times New Roman" w:hAnsi="Times New Roman" w:cs="Times New Roman"/>
          <w:sz w:val="28"/>
          <w:szCs w:val="28"/>
        </w:rPr>
        <w:t>єю» 2003 р. № 828</w:t>
      </w:r>
      <w:r w:rsidRPr="00BE34AA">
        <w:rPr>
          <w:rFonts w:ascii="Times New Roman" w:hAnsi="Times New Roman" w:cs="Times New Roman"/>
          <w:sz w:val="28"/>
          <w:szCs w:val="28"/>
        </w:rPr>
        <w:t>, «Про затвердження Державної програми щодо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засад державної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в Україн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ї) на 2015-2017 роки» в</w:t>
      </w:r>
      <w:r w:rsidR="00241DD2">
        <w:rPr>
          <w:rFonts w:ascii="Times New Roman" w:hAnsi="Times New Roman" w:cs="Times New Roman"/>
          <w:sz w:val="28"/>
          <w:szCs w:val="28"/>
        </w:rPr>
        <w:t>i</w:t>
      </w:r>
      <w:r w:rsidRPr="00BE34AA">
        <w:rPr>
          <w:rFonts w:ascii="Times New Roman" w:hAnsi="Times New Roman" w:cs="Times New Roman"/>
          <w:sz w:val="28"/>
          <w:szCs w:val="28"/>
        </w:rPr>
        <w:t>д 2015 р. №265 , «Про утворення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агентства з питань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w:t>
      </w:r>
      <w:r w:rsidR="00E917D6">
        <w:rPr>
          <w:rFonts w:ascii="Times New Roman" w:hAnsi="Times New Roman" w:cs="Times New Roman"/>
          <w:sz w:val="28"/>
          <w:szCs w:val="28"/>
        </w:rPr>
        <w:t>ння корупц</w:t>
      </w:r>
      <w:r w:rsidR="00241DD2">
        <w:rPr>
          <w:rFonts w:ascii="Times New Roman" w:hAnsi="Times New Roman" w:cs="Times New Roman"/>
          <w:sz w:val="28"/>
          <w:szCs w:val="28"/>
        </w:rPr>
        <w:t>i</w:t>
      </w:r>
      <w:r w:rsidR="00E917D6">
        <w:rPr>
          <w:rFonts w:ascii="Times New Roman" w:hAnsi="Times New Roman" w:cs="Times New Roman"/>
          <w:sz w:val="28"/>
          <w:szCs w:val="28"/>
        </w:rPr>
        <w:t>ї» 2015 р. № 118</w:t>
      </w:r>
      <w:r w:rsidRPr="00BE34AA">
        <w:rPr>
          <w:rFonts w:ascii="Times New Roman" w:hAnsi="Times New Roman" w:cs="Times New Roman"/>
          <w:sz w:val="28"/>
          <w:szCs w:val="28"/>
        </w:rPr>
        <w:t>; Кодекс повед</w:t>
      </w:r>
      <w:r w:rsidR="00241DD2">
        <w:rPr>
          <w:rFonts w:ascii="Times New Roman" w:hAnsi="Times New Roman" w:cs="Times New Roman"/>
          <w:sz w:val="28"/>
          <w:szCs w:val="28"/>
        </w:rPr>
        <w:t>i</w:t>
      </w:r>
      <w:r w:rsidRPr="00BE34AA">
        <w:rPr>
          <w:rFonts w:ascii="Times New Roman" w:hAnsi="Times New Roman" w:cs="Times New Roman"/>
          <w:sz w:val="28"/>
          <w:szCs w:val="28"/>
        </w:rPr>
        <w:t>нки прац</w:t>
      </w:r>
      <w:r w:rsidR="00241DD2">
        <w:rPr>
          <w:rFonts w:ascii="Times New Roman" w:hAnsi="Times New Roman" w:cs="Times New Roman"/>
          <w:sz w:val="28"/>
          <w:szCs w:val="28"/>
        </w:rPr>
        <w:t>i</w:t>
      </w:r>
      <w:r w:rsidRPr="00BE34AA">
        <w:rPr>
          <w:rFonts w:ascii="Times New Roman" w:hAnsi="Times New Roman" w:cs="Times New Roman"/>
          <w:sz w:val="28"/>
          <w:szCs w:val="28"/>
        </w:rPr>
        <w:t>вник</w:t>
      </w:r>
      <w:r w:rsidR="00241DD2">
        <w:rPr>
          <w:rFonts w:ascii="Times New Roman" w:hAnsi="Times New Roman" w:cs="Times New Roman"/>
          <w:sz w:val="28"/>
          <w:szCs w:val="28"/>
        </w:rPr>
        <w:t>i</w:t>
      </w:r>
      <w:r w:rsidRPr="00BE34AA">
        <w:rPr>
          <w:rFonts w:ascii="Times New Roman" w:hAnsi="Times New Roman" w:cs="Times New Roman"/>
          <w:sz w:val="28"/>
          <w:szCs w:val="28"/>
        </w:rPr>
        <w:t>в, до функц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ональних обов'язк</w:t>
      </w:r>
      <w:r w:rsidR="00241DD2">
        <w:rPr>
          <w:rFonts w:ascii="Times New Roman" w:hAnsi="Times New Roman" w:cs="Times New Roman"/>
          <w:sz w:val="28"/>
          <w:szCs w:val="28"/>
        </w:rPr>
        <w:t>i</w:t>
      </w:r>
      <w:r w:rsidRPr="00BE34AA">
        <w:rPr>
          <w:rFonts w:ascii="Times New Roman" w:hAnsi="Times New Roman" w:cs="Times New Roman"/>
          <w:sz w:val="28"/>
          <w:szCs w:val="28"/>
        </w:rPr>
        <w:t>в яких належать оформлення та видача докуме</w:t>
      </w:r>
      <w:r w:rsidR="00E917D6">
        <w:rPr>
          <w:rFonts w:ascii="Times New Roman" w:hAnsi="Times New Roman" w:cs="Times New Roman"/>
          <w:sz w:val="28"/>
          <w:szCs w:val="28"/>
        </w:rPr>
        <w:t>нт</w:t>
      </w:r>
      <w:r w:rsidR="00241DD2">
        <w:rPr>
          <w:rFonts w:ascii="Times New Roman" w:hAnsi="Times New Roman" w:cs="Times New Roman"/>
          <w:sz w:val="28"/>
          <w:szCs w:val="28"/>
        </w:rPr>
        <w:t>i</w:t>
      </w:r>
      <w:r w:rsidR="00E917D6">
        <w:rPr>
          <w:rFonts w:ascii="Times New Roman" w:hAnsi="Times New Roman" w:cs="Times New Roman"/>
          <w:sz w:val="28"/>
          <w:szCs w:val="28"/>
        </w:rPr>
        <w:t>в,  що посв</w:t>
      </w:r>
      <w:r w:rsidR="00241DD2">
        <w:rPr>
          <w:rFonts w:ascii="Times New Roman" w:hAnsi="Times New Roman" w:cs="Times New Roman"/>
          <w:sz w:val="28"/>
          <w:szCs w:val="28"/>
        </w:rPr>
        <w:t>i</w:t>
      </w:r>
      <w:r w:rsidR="00E917D6">
        <w:rPr>
          <w:rFonts w:ascii="Times New Roman" w:hAnsi="Times New Roman" w:cs="Times New Roman"/>
          <w:sz w:val="28"/>
          <w:szCs w:val="28"/>
        </w:rPr>
        <w:t>дчують особу</w:t>
      </w:r>
      <w:r w:rsidRPr="00BE34AA">
        <w:rPr>
          <w:rFonts w:ascii="Times New Roman" w:hAnsi="Times New Roman" w:cs="Times New Roman"/>
          <w:sz w:val="28"/>
          <w:szCs w:val="28"/>
        </w:rPr>
        <w:t>; Наказ Головного управл</w:t>
      </w:r>
      <w:r w:rsidR="00241DD2">
        <w:rPr>
          <w:rFonts w:ascii="Times New Roman" w:hAnsi="Times New Roman" w:cs="Times New Roman"/>
          <w:sz w:val="28"/>
          <w:szCs w:val="28"/>
        </w:rPr>
        <w:t>i</w:t>
      </w:r>
      <w:r w:rsidRPr="00BE34AA">
        <w:rPr>
          <w:rFonts w:ascii="Times New Roman" w:hAnsi="Times New Roman" w:cs="Times New Roman"/>
          <w:sz w:val="28"/>
          <w:szCs w:val="28"/>
        </w:rPr>
        <w:t>ння державної служби України 2010 р. № 214 «Про затвердження Загальних правил пове</w:t>
      </w:r>
      <w:r w:rsidR="00E917D6">
        <w:rPr>
          <w:rFonts w:ascii="Times New Roman" w:hAnsi="Times New Roman" w:cs="Times New Roman"/>
          <w:sz w:val="28"/>
          <w:szCs w:val="28"/>
        </w:rPr>
        <w:t>д</w:t>
      </w:r>
      <w:r w:rsidR="00241DD2">
        <w:rPr>
          <w:rFonts w:ascii="Times New Roman" w:hAnsi="Times New Roman" w:cs="Times New Roman"/>
          <w:sz w:val="28"/>
          <w:szCs w:val="28"/>
        </w:rPr>
        <w:t>i</w:t>
      </w:r>
      <w:r w:rsidR="00E917D6">
        <w:rPr>
          <w:rFonts w:ascii="Times New Roman" w:hAnsi="Times New Roman" w:cs="Times New Roman"/>
          <w:sz w:val="28"/>
          <w:szCs w:val="28"/>
        </w:rPr>
        <w:t>нки державних службовц</w:t>
      </w:r>
      <w:r w:rsidR="00241DD2">
        <w:rPr>
          <w:rFonts w:ascii="Times New Roman" w:hAnsi="Times New Roman" w:cs="Times New Roman"/>
          <w:sz w:val="28"/>
          <w:szCs w:val="28"/>
        </w:rPr>
        <w:t>i</w:t>
      </w:r>
      <w:r w:rsidR="00E917D6">
        <w:rPr>
          <w:rFonts w:ascii="Times New Roman" w:hAnsi="Times New Roman" w:cs="Times New Roman"/>
          <w:sz w:val="28"/>
          <w:szCs w:val="28"/>
        </w:rPr>
        <w:t>в»</w:t>
      </w:r>
      <w:r w:rsidRPr="00BE34AA">
        <w:rPr>
          <w:rFonts w:ascii="Times New Roman" w:hAnsi="Times New Roman" w:cs="Times New Roman"/>
          <w:sz w:val="28"/>
          <w:szCs w:val="28"/>
        </w:rPr>
        <w:t>; Типове положення про уповноважений п</w:t>
      </w:r>
      <w:r w:rsidR="00241DD2">
        <w:rPr>
          <w:rFonts w:ascii="Times New Roman" w:hAnsi="Times New Roman" w:cs="Times New Roman"/>
          <w:sz w:val="28"/>
          <w:szCs w:val="28"/>
        </w:rPr>
        <w:t>i</w:t>
      </w:r>
      <w:r w:rsidRPr="00BE34AA">
        <w:rPr>
          <w:rFonts w:ascii="Times New Roman" w:hAnsi="Times New Roman" w:cs="Times New Roman"/>
          <w:sz w:val="28"/>
          <w:szCs w:val="28"/>
        </w:rPr>
        <w:t>дрозд</w:t>
      </w:r>
      <w:r w:rsidR="00241DD2">
        <w:rPr>
          <w:rFonts w:ascii="Times New Roman" w:hAnsi="Times New Roman" w:cs="Times New Roman"/>
          <w:sz w:val="28"/>
          <w:szCs w:val="28"/>
        </w:rPr>
        <w:t>i</w:t>
      </w:r>
      <w:r w:rsidRPr="00BE34AA">
        <w:rPr>
          <w:rFonts w:ascii="Times New Roman" w:hAnsi="Times New Roman" w:cs="Times New Roman"/>
          <w:sz w:val="28"/>
          <w:szCs w:val="28"/>
        </w:rPr>
        <w:t>л (особу) з питань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w:t>
      </w:r>
      <w:r w:rsidR="00E917D6">
        <w:rPr>
          <w:rFonts w:ascii="Times New Roman" w:hAnsi="Times New Roman" w:cs="Times New Roman"/>
          <w:sz w:val="28"/>
          <w:szCs w:val="28"/>
        </w:rPr>
        <w:t>ння та виявлення корупц</w:t>
      </w:r>
      <w:r w:rsidR="00241DD2">
        <w:rPr>
          <w:rFonts w:ascii="Times New Roman" w:hAnsi="Times New Roman" w:cs="Times New Roman"/>
          <w:sz w:val="28"/>
          <w:szCs w:val="28"/>
        </w:rPr>
        <w:t>i</w:t>
      </w:r>
      <w:r w:rsidR="00E917D6">
        <w:rPr>
          <w:rFonts w:ascii="Times New Roman" w:hAnsi="Times New Roman" w:cs="Times New Roman"/>
          <w:sz w:val="28"/>
          <w:szCs w:val="28"/>
        </w:rPr>
        <w:t xml:space="preserve">ї </w:t>
      </w:r>
      <w:r w:rsidRPr="00BE34AA">
        <w:rPr>
          <w:rFonts w:ascii="Times New Roman" w:hAnsi="Times New Roman" w:cs="Times New Roman"/>
          <w:sz w:val="28"/>
          <w:szCs w:val="28"/>
        </w:rPr>
        <w:t xml:space="preserve"> та </w:t>
      </w:r>
      <w:r w:rsidR="00241DD2">
        <w:rPr>
          <w:rFonts w:ascii="Times New Roman" w:hAnsi="Times New Roman" w:cs="Times New Roman"/>
          <w:sz w:val="28"/>
          <w:szCs w:val="28"/>
        </w:rPr>
        <w:t>i</w:t>
      </w:r>
      <w:r w:rsidRPr="00BE34AA">
        <w:rPr>
          <w:rFonts w:ascii="Times New Roman" w:hAnsi="Times New Roman" w:cs="Times New Roman"/>
          <w:sz w:val="28"/>
          <w:szCs w:val="28"/>
        </w:rPr>
        <w:t>нш</w:t>
      </w:r>
      <w:r w:rsidR="00241DD2">
        <w:rPr>
          <w:rFonts w:ascii="Times New Roman" w:hAnsi="Times New Roman" w:cs="Times New Roman"/>
          <w:sz w:val="28"/>
          <w:szCs w:val="28"/>
        </w:rPr>
        <w:t>i</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У Закон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України «Засади державної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йна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я) на 2014–2017 роки» визначено вектор розвитку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держави на середньострокову перспективу. По сут</w:t>
      </w:r>
      <w:r w:rsidR="00241DD2">
        <w:rPr>
          <w:rFonts w:ascii="Times New Roman" w:hAnsi="Times New Roman" w:cs="Times New Roman"/>
          <w:sz w:val="28"/>
          <w:szCs w:val="28"/>
        </w:rPr>
        <w:t>i</w:t>
      </w:r>
      <w:r w:rsidRPr="00BE34AA">
        <w:rPr>
          <w:rFonts w:ascii="Times New Roman" w:hAnsi="Times New Roman" w:cs="Times New Roman"/>
          <w:sz w:val="28"/>
          <w:szCs w:val="28"/>
        </w:rPr>
        <w:t>, це – комплексний документ про державну пол</w:t>
      </w:r>
      <w:r w:rsidR="00241DD2">
        <w:rPr>
          <w:rFonts w:ascii="Times New Roman" w:hAnsi="Times New Roman" w:cs="Times New Roman"/>
          <w:sz w:val="28"/>
          <w:szCs w:val="28"/>
        </w:rPr>
        <w:t>i</w:t>
      </w:r>
      <w:r w:rsidRPr="00BE34AA">
        <w:rPr>
          <w:rFonts w:ascii="Times New Roman" w:hAnsi="Times New Roman" w:cs="Times New Roman"/>
          <w:sz w:val="28"/>
          <w:szCs w:val="28"/>
        </w:rPr>
        <w:t>тику в питанн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боротьби з корупц</w:t>
      </w:r>
      <w:r w:rsidR="00241DD2">
        <w:rPr>
          <w:rFonts w:ascii="Times New Roman" w:hAnsi="Times New Roman" w:cs="Times New Roman"/>
          <w:sz w:val="28"/>
          <w:szCs w:val="28"/>
        </w:rPr>
        <w:t>i</w:t>
      </w:r>
      <w:r w:rsidRPr="00BE34AA">
        <w:rPr>
          <w:rFonts w:ascii="Times New Roman" w:hAnsi="Times New Roman" w:cs="Times New Roman"/>
          <w:sz w:val="28"/>
          <w:szCs w:val="28"/>
        </w:rPr>
        <w:t>єю, який ч</w:t>
      </w:r>
      <w:r w:rsidR="00241DD2">
        <w:rPr>
          <w:rFonts w:ascii="Times New Roman" w:hAnsi="Times New Roman" w:cs="Times New Roman"/>
          <w:sz w:val="28"/>
          <w:szCs w:val="28"/>
        </w:rPr>
        <w:t>i</w:t>
      </w:r>
      <w:r w:rsidRPr="00BE34AA">
        <w:rPr>
          <w:rFonts w:ascii="Times New Roman" w:hAnsi="Times New Roman" w:cs="Times New Roman"/>
          <w:sz w:val="28"/>
          <w:szCs w:val="28"/>
        </w:rPr>
        <w:t>тко описує нин</w:t>
      </w:r>
      <w:r w:rsidR="00241DD2">
        <w:rPr>
          <w:rFonts w:ascii="Times New Roman" w:hAnsi="Times New Roman" w:cs="Times New Roman"/>
          <w:sz w:val="28"/>
          <w:szCs w:val="28"/>
        </w:rPr>
        <w:t>i</w:t>
      </w:r>
      <w:r w:rsidRPr="00BE34AA">
        <w:rPr>
          <w:rFonts w:ascii="Times New Roman" w:hAnsi="Times New Roman" w:cs="Times New Roman"/>
          <w:sz w:val="28"/>
          <w:szCs w:val="28"/>
        </w:rPr>
        <w:t>шню ситуац</w:t>
      </w:r>
      <w:r w:rsidR="00241DD2">
        <w:rPr>
          <w:rFonts w:ascii="Times New Roman" w:hAnsi="Times New Roman" w:cs="Times New Roman"/>
          <w:sz w:val="28"/>
          <w:szCs w:val="28"/>
        </w:rPr>
        <w:t>i</w:t>
      </w:r>
      <w:r w:rsidRPr="00BE34AA">
        <w:rPr>
          <w:rFonts w:ascii="Times New Roman" w:hAnsi="Times New Roman" w:cs="Times New Roman"/>
          <w:sz w:val="28"/>
          <w:szCs w:val="28"/>
        </w:rPr>
        <w:t>ю з корупц</w:t>
      </w:r>
      <w:r w:rsidR="00241DD2">
        <w:rPr>
          <w:rFonts w:ascii="Times New Roman" w:hAnsi="Times New Roman" w:cs="Times New Roman"/>
          <w:sz w:val="28"/>
          <w:szCs w:val="28"/>
        </w:rPr>
        <w:t>i</w:t>
      </w:r>
      <w:r w:rsidRPr="00BE34AA">
        <w:rPr>
          <w:rFonts w:ascii="Times New Roman" w:hAnsi="Times New Roman" w:cs="Times New Roman"/>
          <w:sz w:val="28"/>
          <w:szCs w:val="28"/>
        </w:rPr>
        <w:t>єю в держав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й основн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її фактори та дає рецепти, як цим факторам можна протид</w:t>
      </w:r>
      <w:r w:rsidR="00241DD2">
        <w:rPr>
          <w:rFonts w:ascii="Times New Roman" w:hAnsi="Times New Roman" w:cs="Times New Roman"/>
          <w:sz w:val="28"/>
          <w:szCs w:val="28"/>
        </w:rPr>
        <w:t>i</w:t>
      </w:r>
      <w:r w:rsidRPr="00BE34AA">
        <w:rPr>
          <w:rFonts w:ascii="Times New Roman" w:hAnsi="Times New Roman" w:cs="Times New Roman"/>
          <w:sz w:val="28"/>
          <w:szCs w:val="28"/>
        </w:rPr>
        <w:t>яти. Уперше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йна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я України, в як</w:t>
      </w:r>
      <w:r w:rsidR="00241DD2">
        <w:rPr>
          <w:rFonts w:ascii="Times New Roman" w:hAnsi="Times New Roman" w:cs="Times New Roman"/>
          <w:sz w:val="28"/>
          <w:szCs w:val="28"/>
        </w:rPr>
        <w:t>i</w:t>
      </w:r>
      <w:r w:rsidRPr="00BE34AA">
        <w:rPr>
          <w:rFonts w:ascii="Times New Roman" w:hAnsi="Times New Roman" w:cs="Times New Roman"/>
          <w:sz w:val="28"/>
          <w:szCs w:val="28"/>
        </w:rPr>
        <w:t>й закр</w:t>
      </w:r>
      <w:r w:rsidR="00241DD2">
        <w:rPr>
          <w:rFonts w:ascii="Times New Roman" w:hAnsi="Times New Roman" w:cs="Times New Roman"/>
          <w:sz w:val="28"/>
          <w:szCs w:val="28"/>
        </w:rPr>
        <w:t>i</w:t>
      </w:r>
      <w:r w:rsidRPr="00BE34AA">
        <w:rPr>
          <w:rFonts w:ascii="Times New Roman" w:hAnsi="Times New Roman" w:cs="Times New Roman"/>
          <w:sz w:val="28"/>
          <w:szCs w:val="28"/>
        </w:rPr>
        <w:t>плен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w:t>
      </w:r>
      <w:proofErr w:type="gramStart"/>
      <w:r w:rsidRPr="00BE34AA">
        <w:rPr>
          <w:rFonts w:ascii="Times New Roman" w:hAnsi="Times New Roman" w:cs="Times New Roman"/>
          <w:sz w:val="28"/>
          <w:szCs w:val="28"/>
        </w:rPr>
        <w:t>напрями  роботи</w:t>
      </w:r>
      <w:proofErr w:type="gramEnd"/>
      <w:r w:rsidRPr="00BE34AA">
        <w:rPr>
          <w:rFonts w:ascii="Times New Roman" w:hAnsi="Times New Roman" w:cs="Times New Roman"/>
          <w:sz w:val="28"/>
          <w:szCs w:val="28"/>
        </w:rPr>
        <w:t xml:space="preserve"> державних орган</w:t>
      </w:r>
      <w:r w:rsidR="00241DD2">
        <w:rPr>
          <w:rFonts w:ascii="Times New Roman" w:hAnsi="Times New Roman" w:cs="Times New Roman"/>
          <w:sz w:val="28"/>
          <w:szCs w:val="28"/>
        </w:rPr>
        <w:t>i</w:t>
      </w:r>
      <w:r w:rsidRPr="00BE34AA">
        <w:rPr>
          <w:rFonts w:ascii="Times New Roman" w:hAnsi="Times New Roman" w:cs="Times New Roman"/>
          <w:sz w:val="28"/>
          <w:szCs w:val="28"/>
        </w:rPr>
        <w:t>в на наступн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чотири роки, визначена законом, а не п</w:t>
      </w:r>
      <w:r w:rsidR="00241DD2">
        <w:rPr>
          <w:rFonts w:ascii="Times New Roman" w:hAnsi="Times New Roman" w:cs="Times New Roman"/>
          <w:sz w:val="28"/>
          <w:szCs w:val="28"/>
        </w:rPr>
        <w:t>i</w:t>
      </w:r>
      <w:r w:rsidRPr="00BE34AA">
        <w:rPr>
          <w:rFonts w:ascii="Times New Roman" w:hAnsi="Times New Roman" w:cs="Times New Roman"/>
          <w:sz w:val="28"/>
          <w:szCs w:val="28"/>
        </w:rPr>
        <w:t>дзаконним нормативно-правовим ак</w:t>
      </w:r>
      <w:r w:rsidR="00E917D6">
        <w:rPr>
          <w:rFonts w:ascii="Times New Roman" w:hAnsi="Times New Roman" w:cs="Times New Roman"/>
          <w:sz w:val="28"/>
          <w:szCs w:val="28"/>
        </w:rPr>
        <w:t>том [</w:t>
      </w:r>
      <w:r w:rsidR="00B740E9">
        <w:rPr>
          <w:rFonts w:ascii="Times New Roman" w:hAnsi="Times New Roman" w:cs="Times New Roman"/>
          <w:sz w:val="28"/>
          <w:szCs w:val="28"/>
          <w:lang w:val="uk-UA"/>
        </w:rPr>
        <w:t>100</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Закон Україн</w:t>
      </w:r>
      <w:r w:rsidR="00E917D6">
        <w:rPr>
          <w:rFonts w:ascii="Times New Roman" w:hAnsi="Times New Roman" w:cs="Times New Roman"/>
          <w:sz w:val="28"/>
          <w:szCs w:val="28"/>
        </w:rPr>
        <w:t>и «Про запоб</w:t>
      </w:r>
      <w:r w:rsidR="00241DD2">
        <w:rPr>
          <w:rFonts w:ascii="Times New Roman" w:hAnsi="Times New Roman" w:cs="Times New Roman"/>
          <w:sz w:val="28"/>
          <w:szCs w:val="28"/>
        </w:rPr>
        <w:t>i</w:t>
      </w:r>
      <w:r w:rsidR="00E917D6">
        <w:rPr>
          <w:rFonts w:ascii="Times New Roman" w:hAnsi="Times New Roman" w:cs="Times New Roman"/>
          <w:sz w:val="28"/>
          <w:szCs w:val="28"/>
        </w:rPr>
        <w:t>гання корупц</w:t>
      </w:r>
      <w:r w:rsidR="00241DD2">
        <w:rPr>
          <w:rFonts w:ascii="Times New Roman" w:hAnsi="Times New Roman" w:cs="Times New Roman"/>
          <w:sz w:val="28"/>
          <w:szCs w:val="28"/>
        </w:rPr>
        <w:t>i</w:t>
      </w:r>
      <w:r w:rsidR="00E917D6">
        <w:rPr>
          <w:rFonts w:ascii="Times New Roman" w:hAnsi="Times New Roman" w:cs="Times New Roman"/>
          <w:sz w:val="28"/>
          <w:szCs w:val="28"/>
        </w:rPr>
        <w:t>ї» [</w:t>
      </w:r>
      <w:r w:rsidR="00B740E9">
        <w:rPr>
          <w:rFonts w:ascii="Times New Roman" w:hAnsi="Times New Roman" w:cs="Times New Roman"/>
          <w:sz w:val="28"/>
          <w:szCs w:val="28"/>
          <w:lang w:val="uk-UA"/>
        </w:rPr>
        <w:t>101</w:t>
      </w:r>
      <w:r w:rsidRPr="00BE34AA">
        <w:rPr>
          <w:rFonts w:ascii="Times New Roman" w:hAnsi="Times New Roman" w:cs="Times New Roman"/>
          <w:sz w:val="28"/>
          <w:szCs w:val="28"/>
        </w:rPr>
        <w:t>] набрав чинност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26 жовтня 2014 та був введений в д</w:t>
      </w:r>
      <w:r w:rsidR="00241DD2">
        <w:rPr>
          <w:rFonts w:ascii="Times New Roman" w:hAnsi="Times New Roman" w:cs="Times New Roman"/>
          <w:sz w:val="28"/>
          <w:szCs w:val="28"/>
        </w:rPr>
        <w:t>i</w:t>
      </w:r>
      <w:r w:rsidRPr="00BE34AA">
        <w:rPr>
          <w:rFonts w:ascii="Times New Roman" w:hAnsi="Times New Roman" w:cs="Times New Roman"/>
          <w:sz w:val="28"/>
          <w:szCs w:val="28"/>
        </w:rPr>
        <w:t>ю 26 кв</w:t>
      </w:r>
      <w:r w:rsidR="00241DD2">
        <w:rPr>
          <w:rFonts w:ascii="Times New Roman" w:hAnsi="Times New Roman" w:cs="Times New Roman"/>
          <w:sz w:val="28"/>
          <w:szCs w:val="28"/>
        </w:rPr>
        <w:t>i</w:t>
      </w:r>
      <w:r w:rsidRPr="00BE34AA">
        <w:rPr>
          <w:rFonts w:ascii="Times New Roman" w:hAnsi="Times New Roman" w:cs="Times New Roman"/>
          <w:sz w:val="28"/>
          <w:szCs w:val="28"/>
        </w:rPr>
        <w:t>тня 2015 р., а Закон України «Про засади запоб</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гання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корупц</w:t>
      </w:r>
      <w:r w:rsidR="00241DD2">
        <w:rPr>
          <w:rFonts w:ascii="Times New Roman" w:hAnsi="Times New Roman" w:cs="Times New Roman"/>
          <w:sz w:val="28"/>
          <w:szCs w:val="28"/>
        </w:rPr>
        <w:t>i</w:t>
      </w:r>
      <w:r w:rsidRPr="00BE34AA">
        <w:rPr>
          <w:rFonts w:ascii="Times New Roman" w:hAnsi="Times New Roman" w:cs="Times New Roman"/>
          <w:sz w:val="28"/>
          <w:szCs w:val="28"/>
        </w:rPr>
        <w:t>ї» 2011 р. втратив тод</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чинн</w:t>
      </w:r>
      <w:r w:rsidR="00241DD2">
        <w:rPr>
          <w:rFonts w:ascii="Times New Roman" w:hAnsi="Times New Roman" w:cs="Times New Roman"/>
          <w:sz w:val="28"/>
          <w:szCs w:val="28"/>
        </w:rPr>
        <w:t>i</w:t>
      </w:r>
      <w:r w:rsidRPr="00BE34AA">
        <w:rPr>
          <w:rFonts w:ascii="Times New Roman" w:hAnsi="Times New Roman" w:cs="Times New Roman"/>
          <w:sz w:val="28"/>
          <w:szCs w:val="28"/>
        </w:rPr>
        <w:t>сть.</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lastRenderedPageBreak/>
        <w:t xml:space="preserve"> Суб’єктами, на яких поширюються д</w:t>
      </w:r>
      <w:r w:rsidR="00241DD2">
        <w:rPr>
          <w:rFonts w:ascii="Times New Roman" w:hAnsi="Times New Roman" w:cs="Times New Roman"/>
          <w:sz w:val="28"/>
          <w:szCs w:val="28"/>
        </w:rPr>
        <w:t>i</w:t>
      </w:r>
      <w:r w:rsidRPr="00BE34AA">
        <w:rPr>
          <w:rFonts w:ascii="Times New Roman" w:hAnsi="Times New Roman" w:cs="Times New Roman"/>
          <w:sz w:val="28"/>
          <w:szCs w:val="28"/>
        </w:rPr>
        <w:t>я цього Закону, кр</w:t>
      </w:r>
      <w:r w:rsidR="00241DD2">
        <w:rPr>
          <w:rFonts w:ascii="Times New Roman" w:hAnsi="Times New Roman" w:cs="Times New Roman"/>
          <w:sz w:val="28"/>
          <w:szCs w:val="28"/>
        </w:rPr>
        <w:t>i</w:t>
      </w:r>
      <w:r w:rsidRPr="00BE34AA">
        <w:rPr>
          <w:rFonts w:ascii="Times New Roman" w:hAnsi="Times New Roman" w:cs="Times New Roman"/>
          <w:sz w:val="28"/>
          <w:szCs w:val="28"/>
        </w:rPr>
        <w:t>м ос</w:t>
      </w:r>
      <w:r w:rsidR="00241DD2">
        <w:rPr>
          <w:rFonts w:ascii="Times New Roman" w:hAnsi="Times New Roman" w:cs="Times New Roman"/>
          <w:sz w:val="28"/>
          <w:szCs w:val="28"/>
        </w:rPr>
        <w:t>i</w:t>
      </w:r>
      <w:r w:rsidRPr="00BE34AA">
        <w:rPr>
          <w:rFonts w:ascii="Times New Roman" w:hAnsi="Times New Roman" w:cs="Times New Roman"/>
          <w:sz w:val="28"/>
          <w:szCs w:val="28"/>
        </w:rPr>
        <w:t>б, уповноважених на виконання функц</w:t>
      </w:r>
      <w:r w:rsidR="00241DD2">
        <w:rPr>
          <w:rFonts w:ascii="Times New Roman" w:hAnsi="Times New Roman" w:cs="Times New Roman"/>
          <w:sz w:val="28"/>
          <w:szCs w:val="28"/>
        </w:rPr>
        <w:t>i</w:t>
      </w:r>
      <w:r w:rsidRPr="00BE34AA">
        <w:rPr>
          <w:rFonts w:ascii="Times New Roman" w:hAnsi="Times New Roman" w:cs="Times New Roman"/>
          <w:sz w:val="28"/>
          <w:szCs w:val="28"/>
        </w:rPr>
        <w:t>й держави, є також посадов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особи юридичних ос</w:t>
      </w:r>
      <w:r w:rsidR="00241DD2">
        <w:rPr>
          <w:rFonts w:ascii="Times New Roman" w:hAnsi="Times New Roman" w:cs="Times New Roman"/>
          <w:sz w:val="28"/>
          <w:szCs w:val="28"/>
        </w:rPr>
        <w:t>i</w:t>
      </w:r>
      <w:r w:rsidRPr="00BE34AA">
        <w:rPr>
          <w:rFonts w:ascii="Times New Roman" w:hAnsi="Times New Roman" w:cs="Times New Roman"/>
          <w:sz w:val="28"/>
          <w:szCs w:val="28"/>
        </w:rPr>
        <w:t>б публ</w:t>
      </w:r>
      <w:r w:rsidR="00241DD2">
        <w:rPr>
          <w:rFonts w:ascii="Times New Roman" w:hAnsi="Times New Roman" w:cs="Times New Roman"/>
          <w:sz w:val="28"/>
          <w:szCs w:val="28"/>
        </w:rPr>
        <w:t>i</w:t>
      </w:r>
      <w:r w:rsidRPr="00BE34AA">
        <w:rPr>
          <w:rFonts w:ascii="Times New Roman" w:hAnsi="Times New Roman" w:cs="Times New Roman"/>
          <w:sz w:val="28"/>
          <w:szCs w:val="28"/>
        </w:rPr>
        <w:t>чного права, особи,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надають публ</w:t>
      </w:r>
      <w:r w:rsidR="00241DD2">
        <w:rPr>
          <w:rFonts w:ascii="Times New Roman" w:hAnsi="Times New Roman" w:cs="Times New Roman"/>
          <w:sz w:val="28"/>
          <w:szCs w:val="28"/>
        </w:rPr>
        <w:t>i</w:t>
      </w:r>
      <w:r w:rsidRPr="00BE34AA">
        <w:rPr>
          <w:rFonts w:ascii="Times New Roman" w:hAnsi="Times New Roman" w:cs="Times New Roman"/>
          <w:sz w:val="28"/>
          <w:szCs w:val="28"/>
        </w:rPr>
        <w:t>чн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послуги; особи,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об</w:t>
      </w:r>
      <w:r w:rsidR="00241DD2">
        <w:rPr>
          <w:rFonts w:ascii="Times New Roman" w:hAnsi="Times New Roman" w:cs="Times New Roman"/>
          <w:sz w:val="28"/>
          <w:szCs w:val="28"/>
        </w:rPr>
        <w:t>i</w:t>
      </w:r>
      <w:r w:rsidRPr="00BE34AA">
        <w:rPr>
          <w:rFonts w:ascii="Times New Roman" w:hAnsi="Times New Roman" w:cs="Times New Roman"/>
          <w:sz w:val="28"/>
          <w:szCs w:val="28"/>
        </w:rPr>
        <w:t>ймають посади, пов’язан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 виконанням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йно-розпорядчих чи адм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стративно-господарських обов’язк</w:t>
      </w:r>
      <w:r w:rsidR="00241DD2">
        <w:rPr>
          <w:rFonts w:ascii="Times New Roman" w:hAnsi="Times New Roman" w:cs="Times New Roman"/>
          <w:sz w:val="28"/>
          <w:szCs w:val="28"/>
        </w:rPr>
        <w:t>i</w:t>
      </w:r>
      <w:r w:rsidRPr="00BE34AA">
        <w:rPr>
          <w:rFonts w:ascii="Times New Roman" w:hAnsi="Times New Roman" w:cs="Times New Roman"/>
          <w:sz w:val="28"/>
          <w:szCs w:val="28"/>
        </w:rPr>
        <w:t>в, або спец</w:t>
      </w:r>
      <w:r w:rsidR="00241DD2">
        <w:rPr>
          <w:rFonts w:ascii="Times New Roman" w:hAnsi="Times New Roman" w:cs="Times New Roman"/>
          <w:sz w:val="28"/>
          <w:szCs w:val="28"/>
        </w:rPr>
        <w:t>i</w:t>
      </w:r>
      <w:r w:rsidRPr="00BE34AA">
        <w:rPr>
          <w:rFonts w:ascii="Times New Roman" w:hAnsi="Times New Roman" w:cs="Times New Roman"/>
          <w:sz w:val="28"/>
          <w:szCs w:val="28"/>
        </w:rPr>
        <w:t>ально уповноважен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 виконання таких обов’язк</w:t>
      </w:r>
      <w:r w:rsidR="00241DD2">
        <w:rPr>
          <w:rFonts w:ascii="Times New Roman" w:hAnsi="Times New Roman" w:cs="Times New Roman"/>
          <w:sz w:val="28"/>
          <w:szCs w:val="28"/>
        </w:rPr>
        <w:t>i</w:t>
      </w:r>
      <w:r w:rsidRPr="00BE34AA">
        <w:rPr>
          <w:rFonts w:ascii="Times New Roman" w:hAnsi="Times New Roman" w:cs="Times New Roman"/>
          <w:sz w:val="28"/>
          <w:szCs w:val="28"/>
        </w:rPr>
        <w:t>в у юридичних особах приватного права у випадках, передбачених цим Законом. 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особи для ц</w:t>
      </w:r>
      <w:r w:rsidR="00241DD2">
        <w:rPr>
          <w:rFonts w:ascii="Times New Roman" w:hAnsi="Times New Roman" w:cs="Times New Roman"/>
          <w:sz w:val="28"/>
          <w:szCs w:val="28"/>
        </w:rPr>
        <w:t>i</w:t>
      </w:r>
      <w:r w:rsidRPr="00BE34AA">
        <w:rPr>
          <w:rFonts w:ascii="Times New Roman" w:hAnsi="Times New Roman" w:cs="Times New Roman"/>
          <w:sz w:val="28"/>
          <w:szCs w:val="28"/>
        </w:rPr>
        <w:t>лей Закону прир</w:t>
      </w:r>
      <w:r w:rsidR="00241DD2">
        <w:rPr>
          <w:rFonts w:ascii="Times New Roman" w:hAnsi="Times New Roman" w:cs="Times New Roman"/>
          <w:sz w:val="28"/>
          <w:szCs w:val="28"/>
        </w:rPr>
        <w:t>i</w:t>
      </w:r>
      <w:r w:rsidRPr="00BE34AA">
        <w:rPr>
          <w:rFonts w:ascii="Times New Roman" w:hAnsi="Times New Roman" w:cs="Times New Roman"/>
          <w:sz w:val="28"/>
          <w:szCs w:val="28"/>
        </w:rPr>
        <w:t>внюються до ос</w:t>
      </w:r>
      <w:r w:rsidR="00241DD2">
        <w:rPr>
          <w:rFonts w:ascii="Times New Roman" w:hAnsi="Times New Roman" w:cs="Times New Roman"/>
          <w:sz w:val="28"/>
          <w:szCs w:val="28"/>
        </w:rPr>
        <w:t>i</w:t>
      </w:r>
      <w:r w:rsidRPr="00BE34AA">
        <w:rPr>
          <w:rFonts w:ascii="Times New Roman" w:hAnsi="Times New Roman" w:cs="Times New Roman"/>
          <w:sz w:val="28"/>
          <w:szCs w:val="28"/>
        </w:rPr>
        <w:t>б, уповноважених на виконання функц</w:t>
      </w:r>
      <w:r w:rsidR="00241DD2">
        <w:rPr>
          <w:rFonts w:ascii="Times New Roman" w:hAnsi="Times New Roman" w:cs="Times New Roman"/>
          <w:sz w:val="28"/>
          <w:szCs w:val="28"/>
        </w:rPr>
        <w:t>i</w:t>
      </w:r>
      <w:r w:rsidRPr="00BE34AA">
        <w:rPr>
          <w:rFonts w:ascii="Times New Roman" w:hAnsi="Times New Roman" w:cs="Times New Roman"/>
          <w:sz w:val="28"/>
          <w:szCs w:val="28"/>
        </w:rPr>
        <w:t>й держави або м</w:t>
      </w:r>
      <w:r w:rsidR="00241DD2">
        <w:rPr>
          <w:rFonts w:ascii="Times New Roman" w:hAnsi="Times New Roman" w:cs="Times New Roman"/>
          <w:sz w:val="28"/>
          <w:szCs w:val="28"/>
        </w:rPr>
        <w:t>i</w:t>
      </w:r>
      <w:r w:rsidRPr="00BE34AA">
        <w:rPr>
          <w:rFonts w:ascii="Times New Roman" w:hAnsi="Times New Roman" w:cs="Times New Roman"/>
          <w:sz w:val="28"/>
          <w:szCs w:val="28"/>
        </w:rPr>
        <w:t>сцевого самоврядування.</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Закон передбачає створення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агентства з питань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кору</w:t>
      </w:r>
      <w:r w:rsidR="00E917D6">
        <w:rPr>
          <w:rFonts w:ascii="Times New Roman" w:hAnsi="Times New Roman" w:cs="Times New Roman"/>
          <w:sz w:val="28"/>
          <w:szCs w:val="28"/>
        </w:rPr>
        <w:t>пц</w:t>
      </w:r>
      <w:r w:rsidR="00241DD2">
        <w:rPr>
          <w:rFonts w:ascii="Times New Roman" w:hAnsi="Times New Roman" w:cs="Times New Roman"/>
          <w:sz w:val="28"/>
          <w:szCs w:val="28"/>
        </w:rPr>
        <w:t>i</w:t>
      </w:r>
      <w:r w:rsidR="00E917D6">
        <w:rPr>
          <w:rFonts w:ascii="Times New Roman" w:hAnsi="Times New Roman" w:cs="Times New Roman"/>
          <w:sz w:val="28"/>
          <w:szCs w:val="28"/>
        </w:rPr>
        <w:t>ї (буде розглянуто нижче) [</w:t>
      </w:r>
      <w:r w:rsidR="00B740E9">
        <w:rPr>
          <w:rFonts w:ascii="Times New Roman" w:hAnsi="Times New Roman" w:cs="Times New Roman"/>
          <w:sz w:val="28"/>
          <w:szCs w:val="28"/>
          <w:lang w:val="uk-UA"/>
        </w:rPr>
        <w:t>101</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Засади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йна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я) визначаються Верховною Радою України. Верховна Рада України щороку не п</w:t>
      </w:r>
      <w:r w:rsidR="00241DD2">
        <w:rPr>
          <w:rFonts w:ascii="Times New Roman" w:hAnsi="Times New Roman" w:cs="Times New Roman"/>
          <w:sz w:val="28"/>
          <w:szCs w:val="28"/>
        </w:rPr>
        <w:t>i</w:t>
      </w:r>
      <w:r w:rsidRPr="00BE34AA">
        <w:rPr>
          <w:rFonts w:ascii="Times New Roman" w:hAnsi="Times New Roman" w:cs="Times New Roman"/>
          <w:sz w:val="28"/>
          <w:szCs w:val="28"/>
        </w:rPr>
        <w:t>зн</w:t>
      </w:r>
      <w:r w:rsidR="00241DD2">
        <w:rPr>
          <w:rFonts w:ascii="Times New Roman" w:hAnsi="Times New Roman" w:cs="Times New Roman"/>
          <w:sz w:val="28"/>
          <w:szCs w:val="28"/>
        </w:rPr>
        <w:t>i</w:t>
      </w:r>
      <w:r w:rsidRPr="00BE34AA">
        <w:rPr>
          <w:rFonts w:ascii="Times New Roman" w:hAnsi="Times New Roman" w:cs="Times New Roman"/>
          <w:sz w:val="28"/>
          <w:szCs w:val="28"/>
        </w:rPr>
        <w:t>ше 1 червня проводить парламентськ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слухання з питань ситуац</w:t>
      </w:r>
      <w:r w:rsidR="00241DD2">
        <w:rPr>
          <w:rFonts w:ascii="Times New Roman" w:hAnsi="Times New Roman" w:cs="Times New Roman"/>
          <w:sz w:val="28"/>
          <w:szCs w:val="28"/>
        </w:rPr>
        <w:t>i</w:t>
      </w:r>
      <w:r w:rsidRPr="00BE34AA">
        <w:rPr>
          <w:rFonts w:ascii="Times New Roman" w:hAnsi="Times New Roman" w:cs="Times New Roman"/>
          <w:sz w:val="28"/>
          <w:szCs w:val="28"/>
        </w:rPr>
        <w:t>ї щодо корупц</w:t>
      </w:r>
      <w:r w:rsidR="00241DD2">
        <w:rPr>
          <w:rFonts w:ascii="Times New Roman" w:hAnsi="Times New Roman" w:cs="Times New Roman"/>
          <w:sz w:val="28"/>
          <w:szCs w:val="28"/>
        </w:rPr>
        <w:t>i</w:t>
      </w:r>
      <w:r w:rsidRPr="00BE34AA">
        <w:rPr>
          <w:rFonts w:ascii="Times New Roman" w:hAnsi="Times New Roman" w:cs="Times New Roman"/>
          <w:sz w:val="28"/>
          <w:szCs w:val="28"/>
        </w:rPr>
        <w:t>ї, затверджує та оприлюднює щор</w:t>
      </w:r>
      <w:r w:rsidR="00241DD2">
        <w:rPr>
          <w:rFonts w:ascii="Times New Roman" w:hAnsi="Times New Roman" w:cs="Times New Roman"/>
          <w:sz w:val="28"/>
          <w:szCs w:val="28"/>
        </w:rPr>
        <w:t>i</w:t>
      </w:r>
      <w:r w:rsidRPr="00BE34AA">
        <w:rPr>
          <w:rFonts w:ascii="Times New Roman" w:hAnsi="Times New Roman" w:cs="Times New Roman"/>
          <w:sz w:val="28"/>
          <w:szCs w:val="28"/>
        </w:rPr>
        <w:t>чну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ональну допов</w:t>
      </w:r>
      <w:r w:rsidR="00241DD2">
        <w:rPr>
          <w:rFonts w:ascii="Times New Roman" w:hAnsi="Times New Roman" w:cs="Times New Roman"/>
          <w:sz w:val="28"/>
          <w:szCs w:val="28"/>
        </w:rPr>
        <w:t>i</w:t>
      </w:r>
      <w:r w:rsidRPr="00BE34AA">
        <w:rPr>
          <w:rFonts w:ascii="Times New Roman" w:hAnsi="Times New Roman" w:cs="Times New Roman"/>
          <w:sz w:val="28"/>
          <w:szCs w:val="28"/>
        </w:rPr>
        <w:t>дь щодо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засад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Порядок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ї визначається </w:t>
      </w:r>
      <w:r w:rsidR="00E917D6">
        <w:rPr>
          <w:rFonts w:ascii="Times New Roman" w:hAnsi="Times New Roman" w:cs="Times New Roman"/>
          <w:sz w:val="28"/>
          <w:szCs w:val="28"/>
        </w:rPr>
        <w:t>Законом [</w:t>
      </w:r>
      <w:r w:rsidR="00B740E9">
        <w:rPr>
          <w:rFonts w:ascii="Times New Roman" w:hAnsi="Times New Roman" w:cs="Times New Roman"/>
          <w:sz w:val="28"/>
          <w:szCs w:val="28"/>
          <w:lang w:val="uk-UA"/>
        </w:rPr>
        <w:t>101</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ональне агентство з питань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корупц</w:t>
      </w:r>
      <w:r w:rsidR="00241DD2">
        <w:rPr>
          <w:rFonts w:ascii="Times New Roman" w:hAnsi="Times New Roman" w:cs="Times New Roman"/>
          <w:sz w:val="28"/>
          <w:szCs w:val="28"/>
        </w:rPr>
        <w:t>i</w:t>
      </w:r>
      <w:r w:rsidRPr="00BE34AA">
        <w:rPr>
          <w:rFonts w:ascii="Times New Roman" w:hAnsi="Times New Roman" w:cs="Times New Roman"/>
          <w:sz w:val="28"/>
          <w:szCs w:val="28"/>
        </w:rPr>
        <w:t>ї зд</w:t>
      </w:r>
      <w:r w:rsidR="00241DD2">
        <w:rPr>
          <w:rFonts w:ascii="Times New Roman" w:hAnsi="Times New Roman" w:cs="Times New Roman"/>
          <w:sz w:val="28"/>
          <w:szCs w:val="28"/>
        </w:rPr>
        <w:t>i</w:t>
      </w:r>
      <w:r w:rsidRPr="00BE34AA">
        <w:rPr>
          <w:rFonts w:ascii="Times New Roman" w:hAnsi="Times New Roman" w:cs="Times New Roman"/>
          <w:sz w:val="28"/>
          <w:szCs w:val="28"/>
        </w:rPr>
        <w:t>йснює виб</w:t>
      </w:r>
      <w:r w:rsidR="00241DD2">
        <w:rPr>
          <w:rFonts w:ascii="Times New Roman" w:hAnsi="Times New Roman" w:cs="Times New Roman"/>
          <w:sz w:val="28"/>
          <w:szCs w:val="28"/>
        </w:rPr>
        <w:t>i</w:t>
      </w:r>
      <w:r w:rsidRPr="00BE34AA">
        <w:rPr>
          <w:rFonts w:ascii="Times New Roman" w:hAnsi="Times New Roman" w:cs="Times New Roman"/>
          <w:sz w:val="28"/>
          <w:szCs w:val="28"/>
        </w:rPr>
        <w:t>рковий мон</w:t>
      </w:r>
      <w:r w:rsidR="00241DD2">
        <w:rPr>
          <w:rFonts w:ascii="Times New Roman" w:hAnsi="Times New Roman" w:cs="Times New Roman"/>
          <w:sz w:val="28"/>
          <w:szCs w:val="28"/>
        </w:rPr>
        <w:t>i</w:t>
      </w:r>
      <w:r w:rsidRPr="00BE34AA">
        <w:rPr>
          <w:rFonts w:ascii="Times New Roman" w:hAnsi="Times New Roman" w:cs="Times New Roman"/>
          <w:sz w:val="28"/>
          <w:szCs w:val="28"/>
        </w:rPr>
        <w:t>торинг способу життя суб’єкт</w:t>
      </w:r>
      <w:r w:rsidR="00241DD2">
        <w:rPr>
          <w:rFonts w:ascii="Times New Roman" w:hAnsi="Times New Roman" w:cs="Times New Roman"/>
          <w:sz w:val="28"/>
          <w:szCs w:val="28"/>
        </w:rPr>
        <w:t>i</w:t>
      </w:r>
      <w:r w:rsidRPr="00BE34AA">
        <w:rPr>
          <w:rFonts w:ascii="Times New Roman" w:hAnsi="Times New Roman" w:cs="Times New Roman"/>
          <w:sz w:val="28"/>
          <w:szCs w:val="28"/>
        </w:rPr>
        <w:t>в декларування, який полягає у встановленн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вня життя наявним майну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одержаним доходам. Мон</w:t>
      </w:r>
      <w:r w:rsidR="00241DD2">
        <w:rPr>
          <w:rFonts w:ascii="Times New Roman" w:hAnsi="Times New Roman" w:cs="Times New Roman"/>
          <w:sz w:val="28"/>
          <w:szCs w:val="28"/>
        </w:rPr>
        <w:t>i</w:t>
      </w:r>
      <w:r w:rsidRPr="00BE34AA">
        <w:rPr>
          <w:rFonts w:ascii="Times New Roman" w:hAnsi="Times New Roman" w:cs="Times New Roman"/>
          <w:sz w:val="28"/>
          <w:szCs w:val="28"/>
        </w:rPr>
        <w:t>торинг способу життя зд</w:t>
      </w:r>
      <w:r w:rsidR="00241DD2">
        <w:rPr>
          <w:rFonts w:ascii="Times New Roman" w:hAnsi="Times New Roman" w:cs="Times New Roman"/>
          <w:sz w:val="28"/>
          <w:szCs w:val="28"/>
        </w:rPr>
        <w:t>i</w:t>
      </w:r>
      <w:r w:rsidRPr="00BE34AA">
        <w:rPr>
          <w:rFonts w:ascii="Times New Roman" w:hAnsi="Times New Roman" w:cs="Times New Roman"/>
          <w:sz w:val="28"/>
          <w:szCs w:val="28"/>
        </w:rPr>
        <w:t>йснюється на п</w:t>
      </w:r>
      <w:r w:rsidR="00241DD2">
        <w:rPr>
          <w:rFonts w:ascii="Times New Roman" w:hAnsi="Times New Roman" w:cs="Times New Roman"/>
          <w:sz w:val="28"/>
          <w:szCs w:val="28"/>
        </w:rPr>
        <w:t>i</w:t>
      </w:r>
      <w:r w:rsidRPr="00BE34AA">
        <w:rPr>
          <w:rFonts w:ascii="Times New Roman" w:hAnsi="Times New Roman" w:cs="Times New Roman"/>
          <w:sz w:val="28"/>
          <w:szCs w:val="28"/>
        </w:rPr>
        <w:t>дстав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ї, отриманої в</w:t>
      </w:r>
      <w:r w:rsidR="00241DD2">
        <w:rPr>
          <w:rFonts w:ascii="Times New Roman" w:hAnsi="Times New Roman" w:cs="Times New Roman"/>
          <w:sz w:val="28"/>
          <w:szCs w:val="28"/>
        </w:rPr>
        <w:t>i</w:t>
      </w:r>
      <w:r w:rsidRPr="00BE34AA">
        <w:rPr>
          <w:rFonts w:ascii="Times New Roman" w:hAnsi="Times New Roman" w:cs="Times New Roman"/>
          <w:sz w:val="28"/>
          <w:szCs w:val="28"/>
        </w:rPr>
        <w:t>д ф</w:t>
      </w:r>
      <w:r w:rsidR="00241DD2">
        <w:rPr>
          <w:rFonts w:ascii="Times New Roman" w:hAnsi="Times New Roman" w:cs="Times New Roman"/>
          <w:sz w:val="28"/>
          <w:szCs w:val="28"/>
        </w:rPr>
        <w:t>i</w:t>
      </w:r>
      <w:r w:rsidRPr="00BE34AA">
        <w:rPr>
          <w:rFonts w:ascii="Times New Roman" w:hAnsi="Times New Roman" w:cs="Times New Roman"/>
          <w:sz w:val="28"/>
          <w:szCs w:val="28"/>
        </w:rPr>
        <w:t>зичних та юридичних ос</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б, а також </w:t>
      </w:r>
      <w:r w:rsidR="00241DD2">
        <w:rPr>
          <w:rFonts w:ascii="Times New Roman" w:hAnsi="Times New Roman" w:cs="Times New Roman"/>
          <w:sz w:val="28"/>
          <w:szCs w:val="28"/>
        </w:rPr>
        <w:t>i</w:t>
      </w:r>
      <w:r w:rsidRPr="00BE34AA">
        <w:rPr>
          <w:rFonts w:ascii="Times New Roman" w:hAnsi="Times New Roman" w:cs="Times New Roman"/>
          <w:sz w:val="28"/>
          <w:szCs w:val="28"/>
        </w:rPr>
        <w:t>з засоб</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масової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ї та </w:t>
      </w:r>
      <w:r w:rsidR="00241DD2">
        <w:rPr>
          <w:rFonts w:ascii="Times New Roman" w:hAnsi="Times New Roman" w:cs="Times New Roman"/>
          <w:sz w:val="28"/>
          <w:szCs w:val="28"/>
        </w:rPr>
        <w:t>i</w:t>
      </w:r>
      <w:r w:rsidRPr="00BE34AA">
        <w:rPr>
          <w:rFonts w:ascii="Times New Roman" w:hAnsi="Times New Roman" w:cs="Times New Roman"/>
          <w:sz w:val="28"/>
          <w:szCs w:val="28"/>
        </w:rPr>
        <w:t>нших 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дкритих джерел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ї, яка м</w:t>
      </w:r>
      <w:r w:rsidR="00241DD2">
        <w:rPr>
          <w:rFonts w:ascii="Times New Roman" w:hAnsi="Times New Roman" w:cs="Times New Roman"/>
          <w:sz w:val="28"/>
          <w:szCs w:val="28"/>
        </w:rPr>
        <w:t>i</w:t>
      </w:r>
      <w:r w:rsidRPr="00BE34AA">
        <w:rPr>
          <w:rFonts w:ascii="Times New Roman" w:hAnsi="Times New Roman" w:cs="Times New Roman"/>
          <w:sz w:val="28"/>
          <w:szCs w:val="28"/>
        </w:rPr>
        <w:t>стить в</w:t>
      </w:r>
      <w:r w:rsidR="00241DD2">
        <w:rPr>
          <w:rFonts w:ascii="Times New Roman" w:hAnsi="Times New Roman" w:cs="Times New Roman"/>
          <w:sz w:val="28"/>
          <w:szCs w:val="28"/>
        </w:rPr>
        <w:t>i</w:t>
      </w:r>
      <w:r w:rsidRPr="00BE34AA">
        <w:rPr>
          <w:rFonts w:ascii="Times New Roman" w:hAnsi="Times New Roman" w:cs="Times New Roman"/>
          <w:sz w:val="28"/>
          <w:szCs w:val="28"/>
        </w:rPr>
        <w:t>домост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про нев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дн</w:t>
      </w:r>
      <w:r w:rsidR="00241DD2">
        <w:rPr>
          <w:rFonts w:ascii="Times New Roman" w:hAnsi="Times New Roman" w:cs="Times New Roman"/>
          <w:sz w:val="28"/>
          <w:szCs w:val="28"/>
        </w:rPr>
        <w:t>i</w:t>
      </w:r>
      <w:r w:rsidRPr="00BE34AA">
        <w:rPr>
          <w:rFonts w:ascii="Times New Roman" w:hAnsi="Times New Roman" w:cs="Times New Roman"/>
          <w:sz w:val="28"/>
          <w:szCs w:val="28"/>
        </w:rPr>
        <w:t>сть р</w:t>
      </w:r>
      <w:r w:rsidR="00241DD2">
        <w:rPr>
          <w:rFonts w:ascii="Times New Roman" w:hAnsi="Times New Roman" w:cs="Times New Roman"/>
          <w:sz w:val="28"/>
          <w:szCs w:val="28"/>
        </w:rPr>
        <w:t>i</w:t>
      </w:r>
      <w:r w:rsidRPr="00BE34AA">
        <w:rPr>
          <w:rFonts w:ascii="Times New Roman" w:hAnsi="Times New Roman" w:cs="Times New Roman"/>
          <w:sz w:val="28"/>
          <w:szCs w:val="28"/>
        </w:rPr>
        <w:t>вня життя суб’єкт</w:t>
      </w:r>
      <w:r w:rsidR="00241DD2">
        <w:rPr>
          <w:rFonts w:ascii="Times New Roman" w:hAnsi="Times New Roman" w:cs="Times New Roman"/>
          <w:sz w:val="28"/>
          <w:szCs w:val="28"/>
        </w:rPr>
        <w:t>i</w:t>
      </w:r>
      <w:r w:rsidRPr="00BE34AA">
        <w:rPr>
          <w:rFonts w:ascii="Times New Roman" w:hAnsi="Times New Roman" w:cs="Times New Roman"/>
          <w:sz w:val="28"/>
          <w:szCs w:val="28"/>
        </w:rPr>
        <w:t>в декларування задекл</w:t>
      </w:r>
      <w:r w:rsidR="00E917D6">
        <w:rPr>
          <w:rFonts w:ascii="Times New Roman" w:hAnsi="Times New Roman" w:cs="Times New Roman"/>
          <w:sz w:val="28"/>
          <w:szCs w:val="28"/>
        </w:rPr>
        <w:t xml:space="preserve">арованим ними майну </w:t>
      </w:r>
      <w:r w:rsidR="00241DD2">
        <w:rPr>
          <w:rFonts w:ascii="Times New Roman" w:hAnsi="Times New Roman" w:cs="Times New Roman"/>
          <w:sz w:val="28"/>
          <w:szCs w:val="28"/>
        </w:rPr>
        <w:t>i</w:t>
      </w:r>
      <w:r w:rsidR="00E917D6">
        <w:rPr>
          <w:rFonts w:ascii="Times New Roman" w:hAnsi="Times New Roman" w:cs="Times New Roman"/>
          <w:sz w:val="28"/>
          <w:szCs w:val="28"/>
        </w:rPr>
        <w:t xml:space="preserve"> доходам [</w:t>
      </w:r>
      <w:r w:rsidR="00B740E9">
        <w:rPr>
          <w:rFonts w:ascii="Times New Roman" w:hAnsi="Times New Roman" w:cs="Times New Roman"/>
          <w:sz w:val="28"/>
          <w:szCs w:val="28"/>
          <w:lang w:val="uk-UA"/>
        </w:rPr>
        <w:t>101</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За вчинення 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йних або пов’язаних з корупц</w:t>
      </w:r>
      <w:r w:rsidR="00241DD2">
        <w:rPr>
          <w:rFonts w:ascii="Times New Roman" w:hAnsi="Times New Roman" w:cs="Times New Roman"/>
          <w:sz w:val="28"/>
          <w:szCs w:val="28"/>
        </w:rPr>
        <w:t>i</w:t>
      </w:r>
      <w:r w:rsidRPr="00BE34AA">
        <w:rPr>
          <w:rFonts w:ascii="Times New Roman" w:hAnsi="Times New Roman" w:cs="Times New Roman"/>
          <w:sz w:val="28"/>
          <w:szCs w:val="28"/>
        </w:rPr>
        <w:t>єю правопорушень суб’єкти цього Закону притягаються до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нальної, адм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стративної, цив</w:t>
      </w:r>
      <w:r w:rsidR="00241DD2">
        <w:rPr>
          <w:rFonts w:ascii="Times New Roman" w:hAnsi="Times New Roman" w:cs="Times New Roman"/>
          <w:sz w:val="28"/>
          <w:szCs w:val="28"/>
        </w:rPr>
        <w:t>i</w:t>
      </w:r>
      <w:r w:rsidRPr="00BE34AA">
        <w:rPr>
          <w:rFonts w:ascii="Times New Roman" w:hAnsi="Times New Roman" w:cs="Times New Roman"/>
          <w:sz w:val="28"/>
          <w:szCs w:val="28"/>
        </w:rPr>
        <w:t>льно-правової та дисципл</w:t>
      </w:r>
      <w:r w:rsidR="00241DD2">
        <w:rPr>
          <w:rFonts w:ascii="Times New Roman" w:hAnsi="Times New Roman" w:cs="Times New Roman"/>
          <w:sz w:val="28"/>
          <w:szCs w:val="28"/>
        </w:rPr>
        <w:t>i</w:t>
      </w:r>
      <w:r w:rsidRPr="00BE34AA">
        <w:rPr>
          <w:rFonts w:ascii="Times New Roman" w:hAnsi="Times New Roman" w:cs="Times New Roman"/>
          <w:sz w:val="28"/>
          <w:szCs w:val="28"/>
        </w:rPr>
        <w:t>нарної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дальност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у встановленому законом порядку.</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Особливим статусом щодо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корупцї волод</w:t>
      </w:r>
      <w:r w:rsidR="00241DD2">
        <w:rPr>
          <w:rFonts w:ascii="Times New Roman" w:hAnsi="Times New Roman" w:cs="Times New Roman"/>
          <w:sz w:val="28"/>
          <w:szCs w:val="28"/>
        </w:rPr>
        <w:t>i</w:t>
      </w:r>
      <w:r w:rsidRPr="00BE34AA">
        <w:rPr>
          <w:rFonts w:ascii="Times New Roman" w:hAnsi="Times New Roman" w:cs="Times New Roman"/>
          <w:sz w:val="28"/>
          <w:szCs w:val="28"/>
        </w:rPr>
        <w:t>ї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ональне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йне бюро. До його обов'язк</w:t>
      </w:r>
      <w:r w:rsidR="00241DD2">
        <w:rPr>
          <w:rFonts w:ascii="Times New Roman" w:hAnsi="Times New Roman" w:cs="Times New Roman"/>
          <w:sz w:val="28"/>
          <w:szCs w:val="28"/>
        </w:rPr>
        <w:t>i</w:t>
      </w:r>
      <w:r w:rsidRPr="00BE34AA">
        <w:rPr>
          <w:rFonts w:ascii="Times New Roman" w:hAnsi="Times New Roman" w:cs="Times New Roman"/>
          <w:sz w:val="28"/>
          <w:szCs w:val="28"/>
        </w:rPr>
        <w:t>в завдань належить: зд</w:t>
      </w:r>
      <w:r w:rsidR="00241DD2">
        <w:rPr>
          <w:rFonts w:ascii="Times New Roman" w:hAnsi="Times New Roman" w:cs="Times New Roman"/>
          <w:sz w:val="28"/>
          <w:szCs w:val="28"/>
        </w:rPr>
        <w:t>i</w:t>
      </w:r>
      <w:r w:rsidRPr="00BE34AA">
        <w:rPr>
          <w:rFonts w:ascii="Times New Roman" w:hAnsi="Times New Roman" w:cs="Times New Roman"/>
          <w:sz w:val="28"/>
          <w:szCs w:val="28"/>
        </w:rPr>
        <w:t>йснення оперативно-розшукових заход</w:t>
      </w:r>
      <w:r w:rsidR="00241DD2">
        <w:rPr>
          <w:rFonts w:ascii="Times New Roman" w:hAnsi="Times New Roman" w:cs="Times New Roman"/>
          <w:sz w:val="28"/>
          <w:szCs w:val="28"/>
        </w:rPr>
        <w:t>i</w:t>
      </w:r>
      <w:r w:rsidRPr="00BE34AA">
        <w:rPr>
          <w:rFonts w:ascii="Times New Roman" w:hAnsi="Times New Roman" w:cs="Times New Roman"/>
          <w:sz w:val="28"/>
          <w:szCs w:val="28"/>
        </w:rPr>
        <w:t>в; зд</w:t>
      </w:r>
      <w:r w:rsidR="00241DD2">
        <w:rPr>
          <w:rFonts w:ascii="Times New Roman" w:hAnsi="Times New Roman" w:cs="Times New Roman"/>
          <w:sz w:val="28"/>
          <w:szCs w:val="28"/>
        </w:rPr>
        <w:t>i</w:t>
      </w:r>
      <w:r w:rsidRPr="00BE34AA">
        <w:rPr>
          <w:rFonts w:ascii="Times New Roman" w:hAnsi="Times New Roman" w:cs="Times New Roman"/>
          <w:sz w:val="28"/>
          <w:szCs w:val="28"/>
        </w:rPr>
        <w:t>йснення досудового розсл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дування </w:t>
      </w:r>
      <w:r w:rsidRPr="00BE34AA">
        <w:rPr>
          <w:rFonts w:ascii="Times New Roman" w:hAnsi="Times New Roman" w:cs="Times New Roman"/>
          <w:sz w:val="28"/>
          <w:szCs w:val="28"/>
        </w:rPr>
        <w:lastRenderedPageBreak/>
        <w:t>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нальних правопорушень, в</w:t>
      </w:r>
      <w:r w:rsidR="00241DD2">
        <w:rPr>
          <w:rFonts w:ascii="Times New Roman" w:hAnsi="Times New Roman" w:cs="Times New Roman"/>
          <w:sz w:val="28"/>
          <w:szCs w:val="28"/>
        </w:rPr>
        <w:t>i</w:t>
      </w:r>
      <w:r w:rsidRPr="00BE34AA">
        <w:rPr>
          <w:rFonts w:ascii="Times New Roman" w:hAnsi="Times New Roman" w:cs="Times New Roman"/>
          <w:sz w:val="28"/>
          <w:szCs w:val="28"/>
        </w:rPr>
        <w:t>днесених законом до його п</w:t>
      </w:r>
      <w:r w:rsidR="00241DD2">
        <w:rPr>
          <w:rFonts w:ascii="Times New Roman" w:hAnsi="Times New Roman" w:cs="Times New Roman"/>
          <w:sz w:val="28"/>
          <w:szCs w:val="28"/>
        </w:rPr>
        <w:t>i</w:t>
      </w:r>
      <w:r w:rsidRPr="00BE34AA">
        <w:rPr>
          <w:rFonts w:ascii="Times New Roman" w:hAnsi="Times New Roman" w:cs="Times New Roman"/>
          <w:sz w:val="28"/>
          <w:szCs w:val="28"/>
        </w:rPr>
        <w:t>дсл</w:t>
      </w:r>
      <w:r w:rsidR="00241DD2">
        <w:rPr>
          <w:rFonts w:ascii="Times New Roman" w:hAnsi="Times New Roman" w:cs="Times New Roman"/>
          <w:sz w:val="28"/>
          <w:szCs w:val="28"/>
        </w:rPr>
        <w:t>i</w:t>
      </w:r>
      <w:r w:rsidRPr="00BE34AA">
        <w:rPr>
          <w:rFonts w:ascii="Times New Roman" w:hAnsi="Times New Roman" w:cs="Times New Roman"/>
          <w:sz w:val="28"/>
          <w:szCs w:val="28"/>
        </w:rPr>
        <w:t>дност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а  також </w:t>
      </w:r>
      <w:r w:rsidR="00241DD2">
        <w:rPr>
          <w:rFonts w:ascii="Times New Roman" w:hAnsi="Times New Roman" w:cs="Times New Roman"/>
          <w:sz w:val="28"/>
          <w:szCs w:val="28"/>
        </w:rPr>
        <w:t>i</w:t>
      </w:r>
      <w:r w:rsidRPr="00BE34AA">
        <w:rPr>
          <w:rFonts w:ascii="Times New Roman" w:hAnsi="Times New Roman" w:cs="Times New Roman"/>
          <w:sz w:val="28"/>
          <w:szCs w:val="28"/>
        </w:rPr>
        <w:t>нших, визначених законом; проведення перев</w:t>
      </w:r>
      <w:r w:rsidR="00241DD2">
        <w:rPr>
          <w:rFonts w:ascii="Times New Roman" w:hAnsi="Times New Roman" w:cs="Times New Roman"/>
          <w:sz w:val="28"/>
          <w:szCs w:val="28"/>
        </w:rPr>
        <w:t>i</w:t>
      </w:r>
      <w:r w:rsidRPr="00BE34AA">
        <w:rPr>
          <w:rFonts w:ascii="Times New Roman" w:hAnsi="Times New Roman" w:cs="Times New Roman"/>
          <w:sz w:val="28"/>
          <w:szCs w:val="28"/>
        </w:rPr>
        <w:t>рки на доброчесн</w:t>
      </w:r>
      <w:r w:rsidR="00241DD2">
        <w:rPr>
          <w:rFonts w:ascii="Times New Roman" w:hAnsi="Times New Roman" w:cs="Times New Roman"/>
          <w:sz w:val="28"/>
          <w:szCs w:val="28"/>
        </w:rPr>
        <w:t>i</w:t>
      </w:r>
      <w:r w:rsidRPr="00BE34AA">
        <w:rPr>
          <w:rFonts w:ascii="Times New Roman" w:hAnsi="Times New Roman" w:cs="Times New Roman"/>
          <w:sz w:val="28"/>
          <w:szCs w:val="28"/>
        </w:rPr>
        <w:t>сть ос</w:t>
      </w:r>
      <w:r w:rsidR="00241DD2">
        <w:rPr>
          <w:rFonts w:ascii="Times New Roman" w:hAnsi="Times New Roman" w:cs="Times New Roman"/>
          <w:sz w:val="28"/>
          <w:szCs w:val="28"/>
        </w:rPr>
        <w:t>i</w:t>
      </w:r>
      <w:r w:rsidRPr="00BE34AA">
        <w:rPr>
          <w:rFonts w:ascii="Times New Roman" w:hAnsi="Times New Roman" w:cs="Times New Roman"/>
          <w:sz w:val="28"/>
          <w:szCs w:val="28"/>
        </w:rPr>
        <w:t>б, уповноважених на виконання функц</w:t>
      </w:r>
      <w:r w:rsidR="00241DD2">
        <w:rPr>
          <w:rFonts w:ascii="Times New Roman" w:hAnsi="Times New Roman" w:cs="Times New Roman"/>
          <w:sz w:val="28"/>
          <w:szCs w:val="28"/>
        </w:rPr>
        <w:t>i</w:t>
      </w:r>
      <w:r w:rsidRPr="00BE34AA">
        <w:rPr>
          <w:rFonts w:ascii="Times New Roman" w:hAnsi="Times New Roman" w:cs="Times New Roman"/>
          <w:sz w:val="28"/>
          <w:szCs w:val="28"/>
        </w:rPr>
        <w:t>й держави або м</w:t>
      </w:r>
      <w:r w:rsidR="00241DD2">
        <w:rPr>
          <w:rFonts w:ascii="Times New Roman" w:hAnsi="Times New Roman" w:cs="Times New Roman"/>
          <w:sz w:val="28"/>
          <w:szCs w:val="28"/>
        </w:rPr>
        <w:t>i</w:t>
      </w:r>
      <w:r w:rsidRPr="00BE34AA">
        <w:rPr>
          <w:rFonts w:ascii="Times New Roman" w:hAnsi="Times New Roman" w:cs="Times New Roman"/>
          <w:sz w:val="28"/>
          <w:szCs w:val="28"/>
        </w:rPr>
        <w:t>сцевого самоврядування; вжиття заход</w:t>
      </w:r>
      <w:r w:rsidR="00241DD2">
        <w:rPr>
          <w:rFonts w:ascii="Times New Roman" w:hAnsi="Times New Roman" w:cs="Times New Roman"/>
          <w:sz w:val="28"/>
          <w:szCs w:val="28"/>
        </w:rPr>
        <w:t>i</w:t>
      </w:r>
      <w:r w:rsidRPr="00BE34AA">
        <w:rPr>
          <w:rFonts w:ascii="Times New Roman" w:hAnsi="Times New Roman" w:cs="Times New Roman"/>
          <w:sz w:val="28"/>
          <w:szCs w:val="28"/>
        </w:rPr>
        <w:t>в щодо розшуку та арешту кошт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та </w:t>
      </w:r>
      <w:r w:rsidR="00241DD2">
        <w:rPr>
          <w:rFonts w:ascii="Times New Roman" w:hAnsi="Times New Roman" w:cs="Times New Roman"/>
          <w:sz w:val="28"/>
          <w:szCs w:val="28"/>
        </w:rPr>
        <w:t>i</w:t>
      </w:r>
      <w:r w:rsidRPr="00BE34AA">
        <w:rPr>
          <w:rFonts w:ascii="Times New Roman" w:hAnsi="Times New Roman" w:cs="Times New Roman"/>
          <w:sz w:val="28"/>
          <w:szCs w:val="28"/>
        </w:rPr>
        <w:t>ншого майна,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можуть бути предметом конф</w:t>
      </w:r>
      <w:r w:rsidR="00241DD2">
        <w:rPr>
          <w:rFonts w:ascii="Times New Roman" w:hAnsi="Times New Roman" w:cs="Times New Roman"/>
          <w:sz w:val="28"/>
          <w:szCs w:val="28"/>
        </w:rPr>
        <w:t>i</w:t>
      </w:r>
      <w:r w:rsidRPr="00BE34AA">
        <w:rPr>
          <w:rFonts w:ascii="Times New Roman" w:hAnsi="Times New Roman" w:cs="Times New Roman"/>
          <w:sz w:val="28"/>
          <w:szCs w:val="28"/>
        </w:rPr>
        <w:t>скац</w:t>
      </w:r>
      <w:r w:rsidR="00241DD2">
        <w:rPr>
          <w:rFonts w:ascii="Times New Roman" w:hAnsi="Times New Roman" w:cs="Times New Roman"/>
          <w:sz w:val="28"/>
          <w:szCs w:val="28"/>
        </w:rPr>
        <w:t>i</w:t>
      </w:r>
      <w:r w:rsidRPr="00BE34AA">
        <w:rPr>
          <w:rFonts w:ascii="Times New Roman" w:hAnsi="Times New Roman" w:cs="Times New Roman"/>
          <w:sz w:val="28"/>
          <w:szCs w:val="28"/>
        </w:rPr>
        <w:t>ї, зд</w:t>
      </w:r>
      <w:r w:rsidR="00241DD2">
        <w:rPr>
          <w:rFonts w:ascii="Times New Roman" w:hAnsi="Times New Roman" w:cs="Times New Roman"/>
          <w:sz w:val="28"/>
          <w:szCs w:val="28"/>
        </w:rPr>
        <w:t>i</w:t>
      </w:r>
      <w:r w:rsidRPr="00BE34AA">
        <w:rPr>
          <w:rFonts w:ascii="Times New Roman" w:hAnsi="Times New Roman" w:cs="Times New Roman"/>
          <w:sz w:val="28"/>
          <w:szCs w:val="28"/>
        </w:rPr>
        <w:t>йснення д</w:t>
      </w:r>
      <w:r w:rsidR="00241DD2">
        <w:rPr>
          <w:rFonts w:ascii="Times New Roman" w:hAnsi="Times New Roman" w:cs="Times New Roman"/>
          <w:sz w:val="28"/>
          <w:szCs w:val="28"/>
        </w:rPr>
        <w:t>i</w:t>
      </w:r>
      <w:r w:rsidRPr="00BE34AA">
        <w:rPr>
          <w:rFonts w:ascii="Times New Roman" w:hAnsi="Times New Roman" w:cs="Times New Roman"/>
          <w:sz w:val="28"/>
          <w:szCs w:val="28"/>
        </w:rPr>
        <w:t>яльност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щодо збер</w:t>
      </w:r>
      <w:r w:rsidR="00241DD2">
        <w:rPr>
          <w:rFonts w:ascii="Times New Roman" w:hAnsi="Times New Roman" w:cs="Times New Roman"/>
          <w:sz w:val="28"/>
          <w:szCs w:val="28"/>
        </w:rPr>
        <w:t>i</w:t>
      </w:r>
      <w:r w:rsidRPr="00BE34AA">
        <w:rPr>
          <w:rFonts w:ascii="Times New Roman" w:hAnsi="Times New Roman" w:cs="Times New Roman"/>
          <w:sz w:val="28"/>
          <w:szCs w:val="28"/>
        </w:rPr>
        <w:t>гання кошт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та </w:t>
      </w:r>
      <w:r w:rsidR="00241DD2">
        <w:rPr>
          <w:rFonts w:ascii="Times New Roman" w:hAnsi="Times New Roman" w:cs="Times New Roman"/>
          <w:sz w:val="28"/>
          <w:szCs w:val="28"/>
        </w:rPr>
        <w:t>i</w:t>
      </w:r>
      <w:r w:rsidRPr="00BE34AA">
        <w:rPr>
          <w:rFonts w:ascii="Times New Roman" w:hAnsi="Times New Roman" w:cs="Times New Roman"/>
          <w:sz w:val="28"/>
          <w:szCs w:val="28"/>
        </w:rPr>
        <w:t>ншого майна, на яке накладено арешт; взаємод</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є з </w:t>
      </w:r>
      <w:r w:rsidR="00241DD2">
        <w:rPr>
          <w:rFonts w:ascii="Times New Roman" w:hAnsi="Times New Roman" w:cs="Times New Roman"/>
          <w:sz w:val="28"/>
          <w:szCs w:val="28"/>
        </w:rPr>
        <w:t>i</w:t>
      </w:r>
      <w:r w:rsidRPr="00BE34AA">
        <w:rPr>
          <w:rFonts w:ascii="Times New Roman" w:hAnsi="Times New Roman" w:cs="Times New Roman"/>
          <w:sz w:val="28"/>
          <w:szCs w:val="28"/>
        </w:rPr>
        <w:t>ншими державними органами, органами м</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сцевого самоврядування та </w:t>
      </w:r>
      <w:r w:rsidR="00241DD2">
        <w:rPr>
          <w:rFonts w:ascii="Times New Roman" w:hAnsi="Times New Roman" w:cs="Times New Roman"/>
          <w:sz w:val="28"/>
          <w:szCs w:val="28"/>
        </w:rPr>
        <w:t>i</w:t>
      </w:r>
      <w:r w:rsidRPr="00BE34AA">
        <w:rPr>
          <w:rFonts w:ascii="Times New Roman" w:hAnsi="Times New Roman" w:cs="Times New Roman"/>
          <w:sz w:val="28"/>
          <w:szCs w:val="28"/>
        </w:rPr>
        <w:t>ншими суб'єктами для виконання своїх обов'язк</w:t>
      </w:r>
      <w:r w:rsidR="00241DD2">
        <w:rPr>
          <w:rFonts w:ascii="Times New Roman" w:hAnsi="Times New Roman" w:cs="Times New Roman"/>
          <w:sz w:val="28"/>
          <w:szCs w:val="28"/>
        </w:rPr>
        <w:t>i</w:t>
      </w:r>
      <w:r w:rsidRPr="00BE34AA">
        <w:rPr>
          <w:rFonts w:ascii="Times New Roman" w:hAnsi="Times New Roman" w:cs="Times New Roman"/>
          <w:sz w:val="28"/>
          <w:szCs w:val="28"/>
        </w:rPr>
        <w:t>в; зд</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йснення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йно-анал</w:t>
      </w:r>
      <w:r w:rsidR="00241DD2">
        <w:rPr>
          <w:rFonts w:ascii="Times New Roman" w:hAnsi="Times New Roman" w:cs="Times New Roman"/>
          <w:sz w:val="28"/>
          <w:szCs w:val="28"/>
        </w:rPr>
        <w:t>i</w:t>
      </w:r>
      <w:r w:rsidRPr="00BE34AA">
        <w:rPr>
          <w:rFonts w:ascii="Times New Roman" w:hAnsi="Times New Roman" w:cs="Times New Roman"/>
          <w:sz w:val="28"/>
          <w:szCs w:val="28"/>
        </w:rPr>
        <w:t>тичної роботи; забезпечення особистої безпеки прац</w:t>
      </w:r>
      <w:r w:rsidR="00241DD2">
        <w:rPr>
          <w:rFonts w:ascii="Times New Roman" w:hAnsi="Times New Roman" w:cs="Times New Roman"/>
          <w:sz w:val="28"/>
          <w:szCs w:val="28"/>
        </w:rPr>
        <w:t>i</w:t>
      </w:r>
      <w:r w:rsidRPr="00BE34AA">
        <w:rPr>
          <w:rFonts w:ascii="Times New Roman" w:hAnsi="Times New Roman" w:cs="Times New Roman"/>
          <w:sz w:val="28"/>
          <w:szCs w:val="28"/>
        </w:rPr>
        <w:t>вник</w:t>
      </w:r>
      <w:r w:rsidR="00241DD2">
        <w:rPr>
          <w:rFonts w:ascii="Times New Roman" w:hAnsi="Times New Roman" w:cs="Times New Roman"/>
          <w:sz w:val="28"/>
          <w:szCs w:val="28"/>
        </w:rPr>
        <w:t>i</w:t>
      </w:r>
      <w:r w:rsidRPr="00BE34AA">
        <w:rPr>
          <w:rFonts w:ascii="Times New Roman" w:hAnsi="Times New Roman" w:cs="Times New Roman"/>
          <w:sz w:val="28"/>
          <w:szCs w:val="28"/>
        </w:rPr>
        <w:t>в Нац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онального бюро та </w:t>
      </w:r>
      <w:r w:rsidR="00241DD2">
        <w:rPr>
          <w:rFonts w:ascii="Times New Roman" w:hAnsi="Times New Roman" w:cs="Times New Roman"/>
          <w:sz w:val="28"/>
          <w:szCs w:val="28"/>
        </w:rPr>
        <w:t>i</w:t>
      </w:r>
      <w:r w:rsidRPr="00BE34AA">
        <w:rPr>
          <w:rFonts w:ascii="Times New Roman" w:hAnsi="Times New Roman" w:cs="Times New Roman"/>
          <w:sz w:val="28"/>
          <w:szCs w:val="28"/>
        </w:rPr>
        <w:t>нших визначених законом ос</w:t>
      </w:r>
      <w:r w:rsidR="00241DD2">
        <w:rPr>
          <w:rFonts w:ascii="Times New Roman" w:hAnsi="Times New Roman" w:cs="Times New Roman"/>
          <w:sz w:val="28"/>
          <w:szCs w:val="28"/>
        </w:rPr>
        <w:t>i</w:t>
      </w:r>
      <w:r w:rsidRPr="00BE34AA">
        <w:rPr>
          <w:rFonts w:ascii="Times New Roman" w:hAnsi="Times New Roman" w:cs="Times New Roman"/>
          <w:sz w:val="28"/>
          <w:szCs w:val="28"/>
        </w:rPr>
        <w:t>б; забезпечення на умовах конф</w:t>
      </w:r>
      <w:r w:rsidR="00241DD2">
        <w:rPr>
          <w:rFonts w:ascii="Times New Roman" w:hAnsi="Times New Roman" w:cs="Times New Roman"/>
          <w:sz w:val="28"/>
          <w:szCs w:val="28"/>
        </w:rPr>
        <w:t>i</w:t>
      </w:r>
      <w:r w:rsidRPr="00BE34AA">
        <w:rPr>
          <w:rFonts w:ascii="Times New Roman" w:hAnsi="Times New Roman" w:cs="Times New Roman"/>
          <w:sz w:val="28"/>
          <w:szCs w:val="28"/>
        </w:rPr>
        <w:t>денц</w:t>
      </w:r>
      <w:r w:rsidR="00241DD2">
        <w:rPr>
          <w:rFonts w:ascii="Times New Roman" w:hAnsi="Times New Roman" w:cs="Times New Roman"/>
          <w:sz w:val="28"/>
          <w:szCs w:val="28"/>
        </w:rPr>
        <w:t>i</w:t>
      </w:r>
      <w:r w:rsidRPr="00BE34AA">
        <w:rPr>
          <w:rFonts w:ascii="Times New Roman" w:hAnsi="Times New Roman" w:cs="Times New Roman"/>
          <w:sz w:val="28"/>
          <w:szCs w:val="28"/>
        </w:rPr>
        <w:t>йност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та добров</w:t>
      </w:r>
      <w:r w:rsidR="00241DD2">
        <w:rPr>
          <w:rFonts w:ascii="Times New Roman" w:hAnsi="Times New Roman" w:cs="Times New Roman"/>
          <w:sz w:val="28"/>
          <w:szCs w:val="28"/>
        </w:rPr>
        <w:t>i</w:t>
      </w:r>
      <w:r w:rsidRPr="00BE34AA">
        <w:rPr>
          <w:rFonts w:ascii="Times New Roman" w:hAnsi="Times New Roman" w:cs="Times New Roman"/>
          <w:sz w:val="28"/>
          <w:szCs w:val="28"/>
        </w:rPr>
        <w:t>льност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сп</w:t>
      </w:r>
      <w:r w:rsidR="00241DD2">
        <w:rPr>
          <w:rFonts w:ascii="Times New Roman" w:hAnsi="Times New Roman" w:cs="Times New Roman"/>
          <w:sz w:val="28"/>
          <w:szCs w:val="28"/>
        </w:rPr>
        <w:t>i</w:t>
      </w:r>
      <w:r w:rsidRPr="00BE34AA">
        <w:rPr>
          <w:rFonts w:ascii="Times New Roman" w:hAnsi="Times New Roman" w:cs="Times New Roman"/>
          <w:sz w:val="28"/>
          <w:szCs w:val="28"/>
        </w:rPr>
        <w:t>впрац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w:t>
      </w:r>
      <w:r w:rsidR="00241DD2">
        <w:rPr>
          <w:rFonts w:ascii="Times New Roman" w:hAnsi="Times New Roman" w:cs="Times New Roman"/>
          <w:sz w:val="28"/>
          <w:szCs w:val="28"/>
        </w:rPr>
        <w:t>i</w:t>
      </w:r>
      <w:r w:rsidRPr="00BE34AA">
        <w:rPr>
          <w:rFonts w:ascii="Times New Roman" w:hAnsi="Times New Roman" w:cs="Times New Roman"/>
          <w:sz w:val="28"/>
          <w:szCs w:val="28"/>
        </w:rPr>
        <w:t>з особами,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пов</w:t>
      </w:r>
      <w:r w:rsidR="00241DD2">
        <w:rPr>
          <w:rFonts w:ascii="Times New Roman" w:hAnsi="Times New Roman" w:cs="Times New Roman"/>
          <w:sz w:val="28"/>
          <w:szCs w:val="28"/>
        </w:rPr>
        <w:t>i</w:t>
      </w:r>
      <w:r w:rsidRPr="00BE34AA">
        <w:rPr>
          <w:rFonts w:ascii="Times New Roman" w:hAnsi="Times New Roman" w:cs="Times New Roman"/>
          <w:sz w:val="28"/>
          <w:szCs w:val="28"/>
        </w:rPr>
        <w:t>домляють про 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правопорушення; зв</w:t>
      </w:r>
      <w:r w:rsidR="00241DD2">
        <w:rPr>
          <w:rFonts w:ascii="Times New Roman" w:hAnsi="Times New Roman" w:cs="Times New Roman"/>
          <w:sz w:val="28"/>
          <w:szCs w:val="28"/>
        </w:rPr>
        <w:t>i</w:t>
      </w:r>
      <w:r w:rsidRPr="00BE34AA">
        <w:rPr>
          <w:rFonts w:ascii="Times New Roman" w:hAnsi="Times New Roman" w:cs="Times New Roman"/>
          <w:sz w:val="28"/>
          <w:szCs w:val="28"/>
        </w:rPr>
        <w:t>тування про свою д</w:t>
      </w:r>
      <w:r w:rsidR="00241DD2">
        <w:rPr>
          <w:rFonts w:ascii="Times New Roman" w:hAnsi="Times New Roman" w:cs="Times New Roman"/>
          <w:sz w:val="28"/>
          <w:szCs w:val="28"/>
        </w:rPr>
        <w:t>i</w:t>
      </w:r>
      <w:r w:rsidRPr="00BE34AA">
        <w:rPr>
          <w:rFonts w:ascii="Times New Roman" w:hAnsi="Times New Roman" w:cs="Times New Roman"/>
          <w:sz w:val="28"/>
          <w:szCs w:val="28"/>
        </w:rPr>
        <w:t>яльн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сть та </w:t>
      </w:r>
      <w:r w:rsidR="00241DD2">
        <w:rPr>
          <w:rFonts w:ascii="Times New Roman" w:hAnsi="Times New Roman" w:cs="Times New Roman"/>
          <w:sz w:val="28"/>
          <w:szCs w:val="28"/>
        </w:rPr>
        <w:t>i</w:t>
      </w:r>
      <w:r w:rsidRPr="00BE34AA">
        <w:rPr>
          <w:rFonts w:ascii="Times New Roman" w:hAnsi="Times New Roman" w:cs="Times New Roman"/>
          <w:sz w:val="28"/>
          <w:szCs w:val="28"/>
        </w:rPr>
        <w:t>нформування сусп</w:t>
      </w:r>
      <w:r w:rsidR="00241DD2">
        <w:rPr>
          <w:rFonts w:ascii="Times New Roman" w:hAnsi="Times New Roman" w:cs="Times New Roman"/>
          <w:sz w:val="28"/>
          <w:szCs w:val="28"/>
        </w:rPr>
        <w:t>i</w:t>
      </w:r>
      <w:r w:rsidRPr="00BE34AA">
        <w:rPr>
          <w:rFonts w:ascii="Times New Roman" w:hAnsi="Times New Roman" w:cs="Times New Roman"/>
          <w:sz w:val="28"/>
          <w:szCs w:val="28"/>
        </w:rPr>
        <w:t>льства про результати своєї роботи; зд</w:t>
      </w:r>
      <w:r w:rsidR="00241DD2">
        <w:rPr>
          <w:rFonts w:ascii="Times New Roman" w:hAnsi="Times New Roman" w:cs="Times New Roman"/>
          <w:sz w:val="28"/>
          <w:szCs w:val="28"/>
        </w:rPr>
        <w:t>i</w:t>
      </w:r>
      <w:r w:rsidRPr="00BE34AA">
        <w:rPr>
          <w:rFonts w:ascii="Times New Roman" w:hAnsi="Times New Roman" w:cs="Times New Roman"/>
          <w:sz w:val="28"/>
          <w:szCs w:val="28"/>
        </w:rPr>
        <w:t>йснення м</w:t>
      </w:r>
      <w:r w:rsidR="00241DD2">
        <w:rPr>
          <w:rFonts w:ascii="Times New Roman" w:hAnsi="Times New Roman" w:cs="Times New Roman"/>
          <w:sz w:val="28"/>
          <w:szCs w:val="28"/>
        </w:rPr>
        <w:t>i</w:t>
      </w:r>
      <w:r w:rsidRPr="00BE34AA">
        <w:rPr>
          <w:rFonts w:ascii="Times New Roman" w:hAnsi="Times New Roman" w:cs="Times New Roman"/>
          <w:sz w:val="28"/>
          <w:szCs w:val="28"/>
        </w:rPr>
        <w:t>жнародного сп</w:t>
      </w:r>
      <w:r w:rsidR="00241DD2">
        <w:rPr>
          <w:rFonts w:ascii="Times New Roman" w:hAnsi="Times New Roman" w:cs="Times New Roman"/>
          <w:sz w:val="28"/>
          <w:szCs w:val="28"/>
        </w:rPr>
        <w:t>i</w:t>
      </w:r>
      <w:r w:rsidRPr="00BE34AA">
        <w:rPr>
          <w:rFonts w:ascii="Times New Roman" w:hAnsi="Times New Roman" w:cs="Times New Roman"/>
          <w:sz w:val="28"/>
          <w:szCs w:val="28"/>
        </w:rPr>
        <w:t>вроб</w:t>
      </w:r>
      <w:r w:rsidR="00241DD2">
        <w:rPr>
          <w:rFonts w:ascii="Times New Roman" w:hAnsi="Times New Roman" w:cs="Times New Roman"/>
          <w:sz w:val="28"/>
          <w:szCs w:val="28"/>
        </w:rPr>
        <w:t>i</w:t>
      </w:r>
      <w:r w:rsidRPr="00BE34AA">
        <w:rPr>
          <w:rFonts w:ascii="Times New Roman" w:hAnsi="Times New Roman" w:cs="Times New Roman"/>
          <w:sz w:val="28"/>
          <w:szCs w:val="28"/>
        </w:rPr>
        <w:t>тництва (ст. 16 Закону «Про Нац</w:t>
      </w:r>
      <w:r w:rsidR="00241DD2">
        <w:rPr>
          <w:rFonts w:ascii="Times New Roman" w:hAnsi="Times New Roman" w:cs="Times New Roman"/>
          <w:sz w:val="28"/>
          <w:szCs w:val="28"/>
        </w:rPr>
        <w:t>i</w:t>
      </w:r>
      <w:r w:rsidR="00E917D6">
        <w:rPr>
          <w:rFonts w:ascii="Times New Roman" w:hAnsi="Times New Roman" w:cs="Times New Roman"/>
          <w:sz w:val="28"/>
          <w:szCs w:val="28"/>
        </w:rPr>
        <w:t>ональне антикорупц</w:t>
      </w:r>
      <w:r w:rsidR="00241DD2">
        <w:rPr>
          <w:rFonts w:ascii="Times New Roman" w:hAnsi="Times New Roman" w:cs="Times New Roman"/>
          <w:sz w:val="28"/>
          <w:szCs w:val="28"/>
        </w:rPr>
        <w:t>i</w:t>
      </w:r>
      <w:r w:rsidR="00E917D6">
        <w:rPr>
          <w:rFonts w:ascii="Times New Roman" w:hAnsi="Times New Roman" w:cs="Times New Roman"/>
          <w:sz w:val="28"/>
          <w:szCs w:val="28"/>
        </w:rPr>
        <w:t>йне бюро» [</w:t>
      </w:r>
      <w:r w:rsidR="00B740E9">
        <w:rPr>
          <w:rFonts w:ascii="Times New Roman" w:hAnsi="Times New Roman" w:cs="Times New Roman"/>
          <w:sz w:val="28"/>
          <w:szCs w:val="28"/>
          <w:lang w:val="uk-UA"/>
        </w:rPr>
        <w:t>102</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Контроль за д</w:t>
      </w:r>
      <w:r w:rsidR="00241DD2">
        <w:rPr>
          <w:rFonts w:ascii="Times New Roman" w:hAnsi="Times New Roman" w:cs="Times New Roman"/>
          <w:sz w:val="28"/>
          <w:szCs w:val="28"/>
        </w:rPr>
        <w:t>i</w:t>
      </w:r>
      <w:r w:rsidRPr="00BE34AA">
        <w:rPr>
          <w:rFonts w:ascii="Times New Roman" w:hAnsi="Times New Roman" w:cs="Times New Roman"/>
          <w:sz w:val="28"/>
          <w:szCs w:val="28"/>
        </w:rPr>
        <w:t>яльн</w:t>
      </w:r>
      <w:r w:rsidR="00241DD2">
        <w:rPr>
          <w:rFonts w:ascii="Times New Roman" w:hAnsi="Times New Roman" w:cs="Times New Roman"/>
          <w:sz w:val="28"/>
          <w:szCs w:val="28"/>
        </w:rPr>
        <w:t>i</w:t>
      </w:r>
      <w:r w:rsidRPr="00BE34AA">
        <w:rPr>
          <w:rFonts w:ascii="Times New Roman" w:hAnsi="Times New Roman" w:cs="Times New Roman"/>
          <w:sz w:val="28"/>
          <w:szCs w:val="28"/>
        </w:rPr>
        <w:t>стю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бюро зд</w:t>
      </w:r>
      <w:r w:rsidR="00241DD2">
        <w:rPr>
          <w:rFonts w:ascii="Times New Roman" w:hAnsi="Times New Roman" w:cs="Times New Roman"/>
          <w:sz w:val="28"/>
          <w:szCs w:val="28"/>
        </w:rPr>
        <w:t>i</w:t>
      </w:r>
      <w:r w:rsidRPr="00BE34AA">
        <w:rPr>
          <w:rFonts w:ascii="Times New Roman" w:hAnsi="Times New Roman" w:cs="Times New Roman"/>
          <w:sz w:val="28"/>
          <w:szCs w:val="28"/>
        </w:rPr>
        <w:t>йснюється Ком</w:t>
      </w:r>
      <w:r w:rsidR="00241DD2">
        <w:rPr>
          <w:rFonts w:ascii="Times New Roman" w:hAnsi="Times New Roman" w:cs="Times New Roman"/>
          <w:sz w:val="28"/>
          <w:szCs w:val="28"/>
        </w:rPr>
        <w:t>i</w:t>
      </w:r>
      <w:r w:rsidRPr="00BE34AA">
        <w:rPr>
          <w:rFonts w:ascii="Times New Roman" w:hAnsi="Times New Roman" w:cs="Times New Roman"/>
          <w:sz w:val="28"/>
          <w:szCs w:val="28"/>
        </w:rPr>
        <w:t>тетом ВРУ з питань боротьби з орган</w:t>
      </w:r>
      <w:r w:rsidR="00241DD2">
        <w:rPr>
          <w:rFonts w:ascii="Times New Roman" w:hAnsi="Times New Roman" w:cs="Times New Roman"/>
          <w:sz w:val="28"/>
          <w:szCs w:val="28"/>
        </w:rPr>
        <w:t>i</w:t>
      </w:r>
      <w:r w:rsidRPr="00BE34AA">
        <w:rPr>
          <w:rFonts w:ascii="Times New Roman" w:hAnsi="Times New Roman" w:cs="Times New Roman"/>
          <w:sz w:val="28"/>
          <w:szCs w:val="28"/>
        </w:rPr>
        <w:t>зованою злочинн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стю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корупц</w:t>
      </w:r>
      <w:r w:rsidR="00241DD2">
        <w:rPr>
          <w:rFonts w:ascii="Times New Roman" w:hAnsi="Times New Roman" w:cs="Times New Roman"/>
          <w:sz w:val="28"/>
          <w:szCs w:val="28"/>
        </w:rPr>
        <w:t>i</w:t>
      </w:r>
      <w:r w:rsidRPr="00BE34AA">
        <w:rPr>
          <w:rFonts w:ascii="Times New Roman" w:hAnsi="Times New Roman" w:cs="Times New Roman"/>
          <w:sz w:val="28"/>
          <w:szCs w:val="28"/>
        </w:rPr>
        <w:t>єю.</w:t>
      </w:r>
    </w:p>
    <w:p w:rsidR="00BE34AA" w:rsidRPr="00BE34AA" w:rsidRDefault="00BE34AA" w:rsidP="00E917D6">
      <w:pPr>
        <w:spacing w:line="360" w:lineRule="auto"/>
        <w:rPr>
          <w:rFonts w:ascii="Times New Roman" w:hAnsi="Times New Roman" w:cs="Times New Roman"/>
          <w:sz w:val="28"/>
          <w:szCs w:val="28"/>
        </w:rPr>
      </w:pPr>
      <w:r w:rsidRPr="00BE34AA">
        <w:rPr>
          <w:rFonts w:ascii="Times New Roman" w:hAnsi="Times New Roman" w:cs="Times New Roman"/>
          <w:sz w:val="28"/>
          <w:szCs w:val="28"/>
        </w:rPr>
        <w:t>У грудн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2015 р. в наш</w:t>
      </w:r>
      <w:r w:rsidR="00241DD2">
        <w:rPr>
          <w:rFonts w:ascii="Times New Roman" w:hAnsi="Times New Roman" w:cs="Times New Roman"/>
          <w:sz w:val="28"/>
          <w:szCs w:val="28"/>
        </w:rPr>
        <w:t>i</w:t>
      </w:r>
      <w:r w:rsidRPr="00BE34AA">
        <w:rPr>
          <w:rFonts w:ascii="Times New Roman" w:hAnsi="Times New Roman" w:cs="Times New Roman"/>
          <w:sz w:val="28"/>
          <w:szCs w:val="28"/>
        </w:rPr>
        <w:t>й держав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нарешт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створена та розпочала свою </w:t>
      </w:r>
      <w:proofErr w:type="gramStart"/>
      <w:r w:rsidRPr="00BE34AA">
        <w:rPr>
          <w:rFonts w:ascii="Times New Roman" w:hAnsi="Times New Roman" w:cs="Times New Roman"/>
          <w:sz w:val="28"/>
          <w:szCs w:val="28"/>
        </w:rPr>
        <w:t>роботу  Спец</w:t>
      </w:r>
      <w:proofErr w:type="gramEnd"/>
      <w:r w:rsidR="00241DD2">
        <w:rPr>
          <w:rFonts w:ascii="Times New Roman" w:hAnsi="Times New Roman" w:cs="Times New Roman"/>
          <w:sz w:val="28"/>
          <w:szCs w:val="28"/>
        </w:rPr>
        <w:t>i</w:t>
      </w:r>
      <w:r w:rsidRPr="00BE34AA">
        <w:rPr>
          <w:rFonts w:ascii="Times New Roman" w:hAnsi="Times New Roman" w:cs="Times New Roman"/>
          <w:sz w:val="28"/>
          <w:szCs w:val="28"/>
        </w:rPr>
        <w:t>ал</w:t>
      </w:r>
      <w:r w:rsidR="00241DD2">
        <w:rPr>
          <w:rFonts w:ascii="Times New Roman" w:hAnsi="Times New Roman" w:cs="Times New Roman"/>
          <w:sz w:val="28"/>
          <w:szCs w:val="28"/>
        </w:rPr>
        <w:t>i</w:t>
      </w:r>
      <w:r w:rsidRPr="00BE34AA">
        <w:rPr>
          <w:rFonts w:ascii="Times New Roman" w:hAnsi="Times New Roman" w:cs="Times New Roman"/>
          <w:sz w:val="28"/>
          <w:szCs w:val="28"/>
        </w:rPr>
        <w:t>зована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w:t>
      </w:r>
      <w:r w:rsidR="00E917D6">
        <w:rPr>
          <w:rFonts w:ascii="Times New Roman" w:hAnsi="Times New Roman" w:cs="Times New Roman"/>
          <w:sz w:val="28"/>
          <w:szCs w:val="28"/>
        </w:rPr>
        <w:t>а  прокуратура  [</w:t>
      </w:r>
      <w:r w:rsidR="00B740E9">
        <w:rPr>
          <w:rFonts w:ascii="Times New Roman" w:hAnsi="Times New Roman" w:cs="Times New Roman"/>
          <w:sz w:val="28"/>
          <w:szCs w:val="28"/>
          <w:lang w:val="uk-UA"/>
        </w:rPr>
        <w:t>103</w:t>
      </w:r>
      <w:r w:rsidR="00E917D6">
        <w:rPr>
          <w:rFonts w:ascii="Times New Roman" w:hAnsi="Times New Roman" w:cs="Times New Roman"/>
          <w:sz w:val="28"/>
          <w:szCs w:val="28"/>
        </w:rPr>
        <w:t xml:space="preserve">;  </w:t>
      </w:r>
      <w:r w:rsidR="00B740E9">
        <w:rPr>
          <w:rFonts w:ascii="Times New Roman" w:hAnsi="Times New Roman" w:cs="Times New Roman"/>
          <w:sz w:val="28"/>
          <w:szCs w:val="28"/>
          <w:lang w:val="uk-UA"/>
        </w:rPr>
        <w:t>104</w:t>
      </w:r>
      <w:r w:rsidR="00E917D6">
        <w:rPr>
          <w:rFonts w:ascii="Times New Roman" w:hAnsi="Times New Roman" w:cs="Times New Roman"/>
          <w:sz w:val="28"/>
          <w:szCs w:val="28"/>
        </w:rPr>
        <w:t xml:space="preserve">],  що становить </w:t>
      </w:r>
      <w:r w:rsidRPr="00BE34AA">
        <w:rPr>
          <w:rFonts w:ascii="Times New Roman" w:hAnsi="Times New Roman" w:cs="Times New Roman"/>
          <w:sz w:val="28"/>
          <w:szCs w:val="28"/>
        </w:rPr>
        <w:t>самост</w:t>
      </w:r>
      <w:r w:rsidR="00241DD2">
        <w:rPr>
          <w:rFonts w:ascii="Times New Roman" w:hAnsi="Times New Roman" w:cs="Times New Roman"/>
          <w:sz w:val="28"/>
          <w:szCs w:val="28"/>
        </w:rPr>
        <w:t>i</w:t>
      </w:r>
      <w:r w:rsidRPr="00BE34AA">
        <w:rPr>
          <w:rFonts w:ascii="Times New Roman" w:hAnsi="Times New Roman" w:cs="Times New Roman"/>
          <w:sz w:val="28"/>
          <w:szCs w:val="28"/>
        </w:rPr>
        <w:t>йну ланку системи прокуратури України. Утворення Спец</w:t>
      </w:r>
      <w:r w:rsidR="00241DD2">
        <w:rPr>
          <w:rFonts w:ascii="Times New Roman" w:hAnsi="Times New Roman" w:cs="Times New Roman"/>
          <w:sz w:val="28"/>
          <w:szCs w:val="28"/>
        </w:rPr>
        <w:t>i</w:t>
      </w:r>
      <w:r w:rsidRPr="00BE34AA">
        <w:rPr>
          <w:rFonts w:ascii="Times New Roman" w:hAnsi="Times New Roman" w:cs="Times New Roman"/>
          <w:sz w:val="28"/>
          <w:szCs w:val="28"/>
        </w:rPr>
        <w:t>ал</w:t>
      </w:r>
      <w:r w:rsidR="00241DD2">
        <w:rPr>
          <w:rFonts w:ascii="Times New Roman" w:hAnsi="Times New Roman" w:cs="Times New Roman"/>
          <w:sz w:val="28"/>
          <w:szCs w:val="28"/>
        </w:rPr>
        <w:t>i</w:t>
      </w:r>
      <w:r w:rsidRPr="00BE34AA">
        <w:rPr>
          <w:rFonts w:ascii="Times New Roman" w:hAnsi="Times New Roman" w:cs="Times New Roman"/>
          <w:sz w:val="28"/>
          <w:szCs w:val="28"/>
        </w:rPr>
        <w:t>зованої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йної прокуратури, визначення її структури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штату зд</w:t>
      </w:r>
      <w:r w:rsidR="00241DD2">
        <w:rPr>
          <w:rFonts w:ascii="Times New Roman" w:hAnsi="Times New Roman" w:cs="Times New Roman"/>
          <w:sz w:val="28"/>
          <w:szCs w:val="28"/>
        </w:rPr>
        <w:t>i</w:t>
      </w:r>
      <w:r w:rsidRPr="00BE34AA">
        <w:rPr>
          <w:rFonts w:ascii="Times New Roman" w:hAnsi="Times New Roman" w:cs="Times New Roman"/>
          <w:sz w:val="28"/>
          <w:szCs w:val="28"/>
        </w:rPr>
        <w:t>йснюються Генеральним прокурором України за погодженням з Директором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йного бюро України. Призначення на адм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стративн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посади в Спец</w:t>
      </w:r>
      <w:r w:rsidR="00241DD2">
        <w:rPr>
          <w:rFonts w:ascii="Times New Roman" w:hAnsi="Times New Roman" w:cs="Times New Roman"/>
          <w:sz w:val="28"/>
          <w:szCs w:val="28"/>
        </w:rPr>
        <w:t>i</w:t>
      </w:r>
      <w:r w:rsidRPr="00BE34AA">
        <w:rPr>
          <w:rFonts w:ascii="Times New Roman" w:hAnsi="Times New Roman" w:cs="Times New Roman"/>
          <w:sz w:val="28"/>
          <w:szCs w:val="28"/>
        </w:rPr>
        <w:t>ал</w:t>
      </w:r>
      <w:r w:rsidR="00241DD2">
        <w:rPr>
          <w:rFonts w:ascii="Times New Roman" w:hAnsi="Times New Roman" w:cs="Times New Roman"/>
          <w:sz w:val="28"/>
          <w:szCs w:val="28"/>
        </w:rPr>
        <w:t>i</w:t>
      </w:r>
      <w:r w:rsidRPr="00BE34AA">
        <w:rPr>
          <w:rFonts w:ascii="Times New Roman" w:hAnsi="Times New Roman" w:cs="Times New Roman"/>
          <w:sz w:val="28"/>
          <w:szCs w:val="28"/>
        </w:rPr>
        <w:t>зовану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йну прокуратуру зд</w:t>
      </w:r>
      <w:r w:rsidR="00241DD2">
        <w:rPr>
          <w:rFonts w:ascii="Times New Roman" w:hAnsi="Times New Roman" w:cs="Times New Roman"/>
          <w:sz w:val="28"/>
          <w:szCs w:val="28"/>
        </w:rPr>
        <w:t>i</w:t>
      </w:r>
      <w:r w:rsidRPr="00BE34AA">
        <w:rPr>
          <w:rFonts w:ascii="Times New Roman" w:hAnsi="Times New Roman" w:cs="Times New Roman"/>
          <w:sz w:val="28"/>
          <w:szCs w:val="28"/>
        </w:rPr>
        <w:t>йснюється Генеральним прокурором за результатами в</w:t>
      </w:r>
      <w:r w:rsidR="00241DD2">
        <w:rPr>
          <w:rFonts w:ascii="Times New Roman" w:hAnsi="Times New Roman" w:cs="Times New Roman"/>
          <w:sz w:val="28"/>
          <w:szCs w:val="28"/>
        </w:rPr>
        <w:t>i</w:t>
      </w:r>
      <w:r w:rsidRPr="00BE34AA">
        <w:rPr>
          <w:rFonts w:ascii="Times New Roman" w:hAnsi="Times New Roman" w:cs="Times New Roman"/>
          <w:sz w:val="28"/>
          <w:szCs w:val="28"/>
        </w:rPr>
        <w:t>дкритого конкурсу. Призначення прокурор</w:t>
      </w:r>
      <w:r w:rsidR="00241DD2">
        <w:rPr>
          <w:rFonts w:ascii="Times New Roman" w:hAnsi="Times New Roman" w:cs="Times New Roman"/>
          <w:sz w:val="28"/>
          <w:szCs w:val="28"/>
        </w:rPr>
        <w:t>i</w:t>
      </w:r>
      <w:r w:rsidRPr="00BE34AA">
        <w:rPr>
          <w:rFonts w:ascii="Times New Roman" w:hAnsi="Times New Roman" w:cs="Times New Roman"/>
          <w:sz w:val="28"/>
          <w:szCs w:val="28"/>
        </w:rPr>
        <w:t>в Спец</w:t>
      </w:r>
      <w:r w:rsidR="00241DD2">
        <w:rPr>
          <w:rFonts w:ascii="Times New Roman" w:hAnsi="Times New Roman" w:cs="Times New Roman"/>
          <w:sz w:val="28"/>
          <w:szCs w:val="28"/>
        </w:rPr>
        <w:t>i</w:t>
      </w:r>
      <w:r w:rsidRPr="00BE34AA">
        <w:rPr>
          <w:rFonts w:ascii="Times New Roman" w:hAnsi="Times New Roman" w:cs="Times New Roman"/>
          <w:sz w:val="28"/>
          <w:szCs w:val="28"/>
        </w:rPr>
        <w:t>ал</w:t>
      </w:r>
      <w:r w:rsidR="00241DD2">
        <w:rPr>
          <w:rFonts w:ascii="Times New Roman" w:hAnsi="Times New Roman" w:cs="Times New Roman"/>
          <w:sz w:val="28"/>
          <w:szCs w:val="28"/>
        </w:rPr>
        <w:t>i</w:t>
      </w:r>
      <w:r w:rsidRPr="00BE34AA">
        <w:rPr>
          <w:rFonts w:ascii="Times New Roman" w:hAnsi="Times New Roman" w:cs="Times New Roman"/>
          <w:sz w:val="28"/>
          <w:szCs w:val="28"/>
        </w:rPr>
        <w:t>зованої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прокуратури зд</w:t>
      </w:r>
      <w:r w:rsidR="00241DD2">
        <w:rPr>
          <w:rFonts w:ascii="Times New Roman" w:hAnsi="Times New Roman" w:cs="Times New Roman"/>
          <w:sz w:val="28"/>
          <w:szCs w:val="28"/>
        </w:rPr>
        <w:t>i</w:t>
      </w:r>
      <w:r w:rsidRPr="00BE34AA">
        <w:rPr>
          <w:rFonts w:ascii="Times New Roman" w:hAnsi="Times New Roman" w:cs="Times New Roman"/>
          <w:sz w:val="28"/>
          <w:szCs w:val="28"/>
        </w:rPr>
        <w:t>йснюється її кер</w:t>
      </w:r>
      <w:r w:rsidR="00241DD2">
        <w:rPr>
          <w:rFonts w:ascii="Times New Roman" w:hAnsi="Times New Roman" w:cs="Times New Roman"/>
          <w:sz w:val="28"/>
          <w:szCs w:val="28"/>
        </w:rPr>
        <w:t>i</w:t>
      </w:r>
      <w:r w:rsidRPr="00BE34AA">
        <w:rPr>
          <w:rFonts w:ascii="Times New Roman" w:hAnsi="Times New Roman" w:cs="Times New Roman"/>
          <w:sz w:val="28"/>
          <w:szCs w:val="28"/>
        </w:rPr>
        <w:t>вником за результатами в</w:t>
      </w:r>
      <w:r w:rsidR="00241DD2">
        <w:rPr>
          <w:rFonts w:ascii="Times New Roman" w:hAnsi="Times New Roman" w:cs="Times New Roman"/>
          <w:sz w:val="28"/>
          <w:szCs w:val="28"/>
        </w:rPr>
        <w:t>i</w:t>
      </w:r>
      <w:r w:rsidRPr="00BE34AA">
        <w:rPr>
          <w:rFonts w:ascii="Times New Roman" w:hAnsi="Times New Roman" w:cs="Times New Roman"/>
          <w:sz w:val="28"/>
          <w:szCs w:val="28"/>
        </w:rPr>
        <w:t>дкритого конкурсу. Кер</w:t>
      </w:r>
      <w:r w:rsidR="00241DD2">
        <w:rPr>
          <w:rFonts w:ascii="Times New Roman" w:hAnsi="Times New Roman" w:cs="Times New Roman"/>
          <w:sz w:val="28"/>
          <w:szCs w:val="28"/>
        </w:rPr>
        <w:t>i</w:t>
      </w:r>
      <w:r w:rsidRPr="00BE34AA">
        <w:rPr>
          <w:rFonts w:ascii="Times New Roman" w:hAnsi="Times New Roman" w:cs="Times New Roman"/>
          <w:sz w:val="28"/>
          <w:szCs w:val="28"/>
        </w:rPr>
        <w:t>вник Спец</w:t>
      </w:r>
      <w:r w:rsidR="00241DD2">
        <w:rPr>
          <w:rFonts w:ascii="Times New Roman" w:hAnsi="Times New Roman" w:cs="Times New Roman"/>
          <w:sz w:val="28"/>
          <w:szCs w:val="28"/>
        </w:rPr>
        <w:t>i</w:t>
      </w:r>
      <w:r w:rsidRPr="00BE34AA">
        <w:rPr>
          <w:rFonts w:ascii="Times New Roman" w:hAnsi="Times New Roman" w:cs="Times New Roman"/>
          <w:sz w:val="28"/>
          <w:szCs w:val="28"/>
        </w:rPr>
        <w:t>ал</w:t>
      </w:r>
      <w:r w:rsidR="00241DD2">
        <w:rPr>
          <w:rFonts w:ascii="Times New Roman" w:hAnsi="Times New Roman" w:cs="Times New Roman"/>
          <w:sz w:val="28"/>
          <w:szCs w:val="28"/>
        </w:rPr>
        <w:t>i</w:t>
      </w:r>
      <w:r w:rsidRPr="00BE34AA">
        <w:rPr>
          <w:rFonts w:ascii="Times New Roman" w:hAnsi="Times New Roman" w:cs="Times New Roman"/>
          <w:sz w:val="28"/>
          <w:szCs w:val="28"/>
        </w:rPr>
        <w:t>зованої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прокуратури п</w:t>
      </w:r>
      <w:r w:rsidR="00241DD2">
        <w:rPr>
          <w:rFonts w:ascii="Times New Roman" w:hAnsi="Times New Roman" w:cs="Times New Roman"/>
          <w:sz w:val="28"/>
          <w:szCs w:val="28"/>
        </w:rPr>
        <w:t>i</w:t>
      </w:r>
      <w:r w:rsidRPr="00BE34AA">
        <w:rPr>
          <w:rFonts w:ascii="Times New Roman" w:hAnsi="Times New Roman" w:cs="Times New Roman"/>
          <w:sz w:val="28"/>
          <w:szCs w:val="28"/>
        </w:rPr>
        <w:t>дпорядковується безпосередньо Генеральному прокурору України. В</w:t>
      </w:r>
      <w:r w:rsidR="00241DD2">
        <w:rPr>
          <w:rFonts w:ascii="Times New Roman" w:hAnsi="Times New Roman" w:cs="Times New Roman"/>
          <w:sz w:val="28"/>
          <w:szCs w:val="28"/>
        </w:rPr>
        <w:t>i</w:t>
      </w:r>
      <w:r w:rsidRPr="00BE34AA">
        <w:rPr>
          <w:rFonts w:ascii="Times New Roman" w:hAnsi="Times New Roman" w:cs="Times New Roman"/>
          <w:sz w:val="28"/>
          <w:szCs w:val="28"/>
        </w:rPr>
        <w:t>н є його заступником за посадою. На службу до Спец</w:t>
      </w:r>
      <w:r w:rsidR="00241DD2">
        <w:rPr>
          <w:rFonts w:ascii="Times New Roman" w:hAnsi="Times New Roman" w:cs="Times New Roman"/>
          <w:sz w:val="28"/>
          <w:szCs w:val="28"/>
        </w:rPr>
        <w:t>i</w:t>
      </w:r>
      <w:r w:rsidRPr="00BE34AA">
        <w:rPr>
          <w:rFonts w:ascii="Times New Roman" w:hAnsi="Times New Roman" w:cs="Times New Roman"/>
          <w:sz w:val="28"/>
          <w:szCs w:val="28"/>
        </w:rPr>
        <w:t>ал</w:t>
      </w:r>
      <w:r w:rsidR="00241DD2">
        <w:rPr>
          <w:rFonts w:ascii="Times New Roman" w:hAnsi="Times New Roman" w:cs="Times New Roman"/>
          <w:sz w:val="28"/>
          <w:szCs w:val="28"/>
        </w:rPr>
        <w:t>i</w:t>
      </w:r>
      <w:r w:rsidRPr="00BE34AA">
        <w:rPr>
          <w:rFonts w:ascii="Times New Roman" w:hAnsi="Times New Roman" w:cs="Times New Roman"/>
          <w:sz w:val="28"/>
          <w:szCs w:val="28"/>
        </w:rPr>
        <w:t>зованої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йної прокуратури не </w:t>
      </w:r>
      <w:r w:rsidRPr="00BE34AA">
        <w:rPr>
          <w:rFonts w:ascii="Times New Roman" w:hAnsi="Times New Roman" w:cs="Times New Roman"/>
          <w:sz w:val="28"/>
          <w:szCs w:val="28"/>
        </w:rPr>
        <w:lastRenderedPageBreak/>
        <w:t>можуть бути прийнят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особи,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протягом п'яти рок</w:t>
      </w:r>
      <w:r w:rsidR="00241DD2">
        <w:rPr>
          <w:rFonts w:ascii="Times New Roman" w:hAnsi="Times New Roman" w:cs="Times New Roman"/>
          <w:sz w:val="28"/>
          <w:szCs w:val="28"/>
        </w:rPr>
        <w:t>i</w:t>
      </w:r>
      <w:r w:rsidRPr="00BE34AA">
        <w:rPr>
          <w:rFonts w:ascii="Times New Roman" w:hAnsi="Times New Roman" w:cs="Times New Roman"/>
          <w:sz w:val="28"/>
          <w:szCs w:val="28"/>
        </w:rPr>
        <w:t>в (2011–2015) працювали в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йних п</w:t>
      </w:r>
      <w:r w:rsidR="00241DD2">
        <w:rPr>
          <w:rFonts w:ascii="Times New Roman" w:hAnsi="Times New Roman" w:cs="Times New Roman"/>
          <w:sz w:val="28"/>
          <w:szCs w:val="28"/>
        </w:rPr>
        <w:t>i</w:t>
      </w:r>
      <w:r w:rsidRPr="00BE34AA">
        <w:rPr>
          <w:rFonts w:ascii="Times New Roman" w:hAnsi="Times New Roman" w:cs="Times New Roman"/>
          <w:sz w:val="28"/>
          <w:szCs w:val="28"/>
        </w:rPr>
        <w:t>дрозд</w:t>
      </w:r>
      <w:r w:rsidR="00241DD2">
        <w:rPr>
          <w:rFonts w:ascii="Times New Roman" w:hAnsi="Times New Roman" w:cs="Times New Roman"/>
          <w:sz w:val="28"/>
          <w:szCs w:val="28"/>
        </w:rPr>
        <w:t>i</w:t>
      </w:r>
      <w:r w:rsidRPr="00BE34AA">
        <w:rPr>
          <w:rFonts w:ascii="Times New Roman" w:hAnsi="Times New Roman" w:cs="Times New Roman"/>
          <w:sz w:val="28"/>
          <w:szCs w:val="28"/>
        </w:rPr>
        <w:t>лах правоохоронних орган</w:t>
      </w:r>
      <w:r w:rsidR="00241DD2">
        <w:rPr>
          <w:rFonts w:ascii="Times New Roman" w:hAnsi="Times New Roman" w:cs="Times New Roman"/>
          <w:sz w:val="28"/>
          <w:szCs w:val="28"/>
        </w:rPr>
        <w:t>i</w:t>
      </w:r>
      <w:r w:rsidRPr="00BE34AA">
        <w:rPr>
          <w:rFonts w:ascii="Times New Roman" w:hAnsi="Times New Roman" w:cs="Times New Roman"/>
          <w:sz w:val="28"/>
          <w:szCs w:val="28"/>
        </w:rPr>
        <w:t>в. До завдань Спец</w:t>
      </w:r>
      <w:r w:rsidR="00241DD2">
        <w:rPr>
          <w:rFonts w:ascii="Times New Roman" w:hAnsi="Times New Roman" w:cs="Times New Roman"/>
          <w:sz w:val="28"/>
          <w:szCs w:val="28"/>
        </w:rPr>
        <w:t>i</w:t>
      </w:r>
      <w:r w:rsidRPr="00BE34AA">
        <w:rPr>
          <w:rFonts w:ascii="Times New Roman" w:hAnsi="Times New Roman" w:cs="Times New Roman"/>
          <w:sz w:val="28"/>
          <w:szCs w:val="28"/>
        </w:rPr>
        <w:t>ал</w:t>
      </w:r>
      <w:r w:rsidR="00241DD2">
        <w:rPr>
          <w:rFonts w:ascii="Times New Roman" w:hAnsi="Times New Roman" w:cs="Times New Roman"/>
          <w:sz w:val="28"/>
          <w:szCs w:val="28"/>
        </w:rPr>
        <w:t>i</w:t>
      </w:r>
      <w:r w:rsidRPr="00BE34AA">
        <w:rPr>
          <w:rFonts w:ascii="Times New Roman" w:hAnsi="Times New Roman" w:cs="Times New Roman"/>
          <w:sz w:val="28"/>
          <w:szCs w:val="28"/>
        </w:rPr>
        <w:t>зованої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прокуратури належить: зд</w:t>
      </w:r>
      <w:r w:rsidR="00241DD2">
        <w:rPr>
          <w:rFonts w:ascii="Times New Roman" w:hAnsi="Times New Roman" w:cs="Times New Roman"/>
          <w:sz w:val="28"/>
          <w:szCs w:val="28"/>
        </w:rPr>
        <w:t>i</w:t>
      </w:r>
      <w:r w:rsidRPr="00BE34AA">
        <w:rPr>
          <w:rFonts w:ascii="Times New Roman" w:hAnsi="Times New Roman" w:cs="Times New Roman"/>
          <w:sz w:val="28"/>
          <w:szCs w:val="28"/>
        </w:rPr>
        <w:t>йснення нагляду за додержанням закон</w:t>
      </w:r>
      <w:r w:rsidR="00241DD2">
        <w:rPr>
          <w:rFonts w:ascii="Times New Roman" w:hAnsi="Times New Roman" w:cs="Times New Roman"/>
          <w:sz w:val="28"/>
          <w:szCs w:val="28"/>
        </w:rPr>
        <w:t>i</w:t>
      </w:r>
      <w:r w:rsidRPr="00BE34AA">
        <w:rPr>
          <w:rFonts w:ascii="Times New Roman" w:hAnsi="Times New Roman" w:cs="Times New Roman"/>
          <w:sz w:val="28"/>
          <w:szCs w:val="28"/>
        </w:rPr>
        <w:t>в п</w:t>
      </w:r>
      <w:r w:rsidR="00241DD2">
        <w:rPr>
          <w:rFonts w:ascii="Times New Roman" w:hAnsi="Times New Roman" w:cs="Times New Roman"/>
          <w:sz w:val="28"/>
          <w:szCs w:val="28"/>
        </w:rPr>
        <w:t>i</w:t>
      </w:r>
      <w:r w:rsidRPr="00BE34AA">
        <w:rPr>
          <w:rFonts w:ascii="Times New Roman" w:hAnsi="Times New Roman" w:cs="Times New Roman"/>
          <w:sz w:val="28"/>
          <w:szCs w:val="28"/>
        </w:rPr>
        <w:t>д час проведення оперативно-розшукової д</w:t>
      </w:r>
      <w:r w:rsidR="00241DD2">
        <w:rPr>
          <w:rFonts w:ascii="Times New Roman" w:hAnsi="Times New Roman" w:cs="Times New Roman"/>
          <w:sz w:val="28"/>
          <w:szCs w:val="28"/>
        </w:rPr>
        <w:t>i</w:t>
      </w:r>
      <w:r w:rsidRPr="00BE34AA">
        <w:rPr>
          <w:rFonts w:ascii="Times New Roman" w:hAnsi="Times New Roman" w:cs="Times New Roman"/>
          <w:sz w:val="28"/>
          <w:szCs w:val="28"/>
        </w:rPr>
        <w:t>яльност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досудового розсл</w:t>
      </w:r>
      <w:r w:rsidR="00241DD2">
        <w:rPr>
          <w:rFonts w:ascii="Times New Roman" w:hAnsi="Times New Roman" w:cs="Times New Roman"/>
          <w:sz w:val="28"/>
          <w:szCs w:val="28"/>
        </w:rPr>
        <w:t>i</w:t>
      </w:r>
      <w:r w:rsidRPr="00BE34AA">
        <w:rPr>
          <w:rFonts w:ascii="Times New Roman" w:hAnsi="Times New Roman" w:cs="Times New Roman"/>
          <w:sz w:val="28"/>
          <w:szCs w:val="28"/>
        </w:rPr>
        <w:t>дування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ональним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йним бюро України; п</w:t>
      </w:r>
      <w:r w:rsidR="00241DD2">
        <w:rPr>
          <w:rFonts w:ascii="Times New Roman" w:hAnsi="Times New Roman" w:cs="Times New Roman"/>
          <w:sz w:val="28"/>
          <w:szCs w:val="28"/>
        </w:rPr>
        <w:t>i</w:t>
      </w:r>
      <w:r w:rsidRPr="00BE34AA">
        <w:rPr>
          <w:rFonts w:ascii="Times New Roman" w:hAnsi="Times New Roman" w:cs="Times New Roman"/>
          <w:sz w:val="28"/>
          <w:szCs w:val="28"/>
        </w:rPr>
        <w:t>дтримання державного обвинувачення у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дних провадженнях; представництво </w:t>
      </w:r>
      <w:r w:rsidR="00241DD2">
        <w:rPr>
          <w:rFonts w:ascii="Times New Roman" w:hAnsi="Times New Roman" w:cs="Times New Roman"/>
          <w:sz w:val="28"/>
          <w:szCs w:val="28"/>
        </w:rPr>
        <w:t>i</w:t>
      </w:r>
      <w:r w:rsidRPr="00BE34AA">
        <w:rPr>
          <w:rFonts w:ascii="Times New Roman" w:hAnsi="Times New Roman" w:cs="Times New Roman"/>
          <w:sz w:val="28"/>
          <w:szCs w:val="28"/>
        </w:rPr>
        <w:t>нтерес</w:t>
      </w:r>
      <w:r w:rsidR="00241DD2">
        <w:rPr>
          <w:rFonts w:ascii="Times New Roman" w:hAnsi="Times New Roman" w:cs="Times New Roman"/>
          <w:sz w:val="28"/>
          <w:szCs w:val="28"/>
        </w:rPr>
        <w:t>i</w:t>
      </w:r>
      <w:r w:rsidRPr="00BE34AA">
        <w:rPr>
          <w:rFonts w:ascii="Times New Roman" w:hAnsi="Times New Roman" w:cs="Times New Roman"/>
          <w:sz w:val="28"/>
          <w:szCs w:val="28"/>
        </w:rPr>
        <w:t>в громадянина або держави в суд</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у випадках, передбачених законом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пов'язаних </w:t>
      </w:r>
      <w:r w:rsidR="00241DD2">
        <w:rPr>
          <w:rFonts w:ascii="Times New Roman" w:hAnsi="Times New Roman" w:cs="Times New Roman"/>
          <w:sz w:val="28"/>
          <w:szCs w:val="28"/>
        </w:rPr>
        <w:t>i</w:t>
      </w:r>
      <w:r w:rsidRPr="00BE34AA">
        <w:rPr>
          <w:rFonts w:ascii="Times New Roman" w:hAnsi="Times New Roman" w:cs="Times New Roman"/>
          <w:sz w:val="28"/>
          <w:szCs w:val="28"/>
        </w:rPr>
        <w:t>з 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йними або пов'язаними з корупц</w:t>
      </w:r>
      <w:r w:rsidR="00241DD2">
        <w:rPr>
          <w:rFonts w:ascii="Times New Roman" w:hAnsi="Times New Roman" w:cs="Times New Roman"/>
          <w:sz w:val="28"/>
          <w:szCs w:val="28"/>
        </w:rPr>
        <w:t>i</w:t>
      </w:r>
      <w:r w:rsidRPr="00BE34AA">
        <w:rPr>
          <w:rFonts w:ascii="Times New Roman" w:hAnsi="Times New Roman" w:cs="Times New Roman"/>
          <w:sz w:val="28"/>
          <w:szCs w:val="28"/>
        </w:rPr>
        <w:t>єю правопорушеннями.</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Також важливу роль щодо ефективної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корупц</w:t>
      </w:r>
      <w:r w:rsidR="00241DD2">
        <w:rPr>
          <w:rFonts w:ascii="Times New Roman" w:hAnsi="Times New Roman" w:cs="Times New Roman"/>
          <w:sz w:val="28"/>
          <w:szCs w:val="28"/>
        </w:rPr>
        <w:t>i</w:t>
      </w:r>
      <w:r w:rsidRPr="00BE34AA">
        <w:rPr>
          <w:rFonts w:ascii="Times New Roman" w:hAnsi="Times New Roman" w:cs="Times New Roman"/>
          <w:sz w:val="28"/>
          <w:szCs w:val="28"/>
        </w:rPr>
        <w:t>ї в</w:t>
      </w:r>
      <w:r w:rsidR="00241DD2">
        <w:rPr>
          <w:rFonts w:ascii="Times New Roman" w:hAnsi="Times New Roman" w:cs="Times New Roman"/>
          <w:sz w:val="28"/>
          <w:szCs w:val="28"/>
        </w:rPr>
        <w:t>i</w:t>
      </w:r>
      <w:r w:rsidRPr="00BE34AA">
        <w:rPr>
          <w:rFonts w:ascii="Times New Roman" w:hAnsi="Times New Roman" w:cs="Times New Roman"/>
          <w:sz w:val="28"/>
          <w:szCs w:val="28"/>
        </w:rPr>
        <w:t>д</w:t>
      </w:r>
      <w:r w:rsidR="00241DD2">
        <w:rPr>
          <w:rFonts w:ascii="Times New Roman" w:hAnsi="Times New Roman" w:cs="Times New Roman"/>
          <w:sz w:val="28"/>
          <w:szCs w:val="28"/>
        </w:rPr>
        <w:t>i</w:t>
      </w:r>
      <w:r w:rsidRPr="00BE34AA">
        <w:rPr>
          <w:rFonts w:ascii="Times New Roman" w:hAnsi="Times New Roman" w:cs="Times New Roman"/>
          <w:sz w:val="28"/>
          <w:szCs w:val="28"/>
        </w:rPr>
        <w:t>грає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ональне агентство з питань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корупц</w:t>
      </w:r>
      <w:r w:rsidR="00241DD2">
        <w:rPr>
          <w:rFonts w:ascii="Times New Roman" w:hAnsi="Times New Roman" w:cs="Times New Roman"/>
          <w:sz w:val="28"/>
          <w:szCs w:val="28"/>
        </w:rPr>
        <w:t>i</w:t>
      </w:r>
      <w:r w:rsidRPr="00BE34AA">
        <w:rPr>
          <w:rFonts w:ascii="Times New Roman" w:hAnsi="Times New Roman" w:cs="Times New Roman"/>
          <w:sz w:val="28"/>
          <w:szCs w:val="28"/>
        </w:rPr>
        <w:t>ї (НАПЗК)– центральний орган виконавчої влади України з</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спец</w:t>
      </w:r>
      <w:r w:rsidR="00241DD2">
        <w:rPr>
          <w:rFonts w:ascii="Times New Roman" w:hAnsi="Times New Roman" w:cs="Times New Roman"/>
          <w:sz w:val="28"/>
          <w:szCs w:val="28"/>
        </w:rPr>
        <w:t>i</w:t>
      </w:r>
      <w:r w:rsidRPr="00BE34AA">
        <w:rPr>
          <w:rFonts w:ascii="Times New Roman" w:hAnsi="Times New Roman" w:cs="Times New Roman"/>
          <w:sz w:val="28"/>
          <w:szCs w:val="28"/>
        </w:rPr>
        <w:t>альним статусом, який забезпечує формування та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ю державної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створення якого також передбачено Законом «Про з</w:t>
      </w:r>
      <w:r w:rsidR="00E917D6">
        <w:rPr>
          <w:rFonts w:ascii="Times New Roman" w:hAnsi="Times New Roman" w:cs="Times New Roman"/>
          <w:sz w:val="28"/>
          <w:szCs w:val="28"/>
        </w:rPr>
        <w:t>апоб</w:t>
      </w:r>
      <w:r w:rsidR="00241DD2">
        <w:rPr>
          <w:rFonts w:ascii="Times New Roman" w:hAnsi="Times New Roman" w:cs="Times New Roman"/>
          <w:sz w:val="28"/>
          <w:szCs w:val="28"/>
        </w:rPr>
        <w:t>i</w:t>
      </w:r>
      <w:r w:rsidR="00E917D6">
        <w:rPr>
          <w:rFonts w:ascii="Times New Roman" w:hAnsi="Times New Roman" w:cs="Times New Roman"/>
          <w:sz w:val="28"/>
          <w:szCs w:val="28"/>
        </w:rPr>
        <w:t>гання корупц</w:t>
      </w:r>
      <w:r w:rsidR="00241DD2">
        <w:rPr>
          <w:rFonts w:ascii="Times New Roman" w:hAnsi="Times New Roman" w:cs="Times New Roman"/>
          <w:sz w:val="28"/>
          <w:szCs w:val="28"/>
        </w:rPr>
        <w:t>i</w:t>
      </w:r>
      <w:r w:rsidR="00E917D6">
        <w:rPr>
          <w:rFonts w:ascii="Times New Roman" w:hAnsi="Times New Roman" w:cs="Times New Roman"/>
          <w:sz w:val="28"/>
          <w:szCs w:val="28"/>
        </w:rPr>
        <w:t>ї» 2014 р. [</w:t>
      </w:r>
      <w:r w:rsidR="00B740E9">
        <w:rPr>
          <w:rFonts w:ascii="Times New Roman" w:hAnsi="Times New Roman" w:cs="Times New Roman"/>
          <w:sz w:val="28"/>
          <w:szCs w:val="28"/>
          <w:lang w:val="uk-UA"/>
        </w:rPr>
        <w:t>101</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НАПЗК має превентивну функц</w:t>
      </w:r>
      <w:r w:rsidR="00241DD2">
        <w:rPr>
          <w:rFonts w:ascii="Times New Roman" w:hAnsi="Times New Roman" w:cs="Times New Roman"/>
          <w:sz w:val="28"/>
          <w:szCs w:val="28"/>
        </w:rPr>
        <w:t>i</w:t>
      </w:r>
      <w:r w:rsidRPr="00BE34AA">
        <w:rPr>
          <w:rFonts w:ascii="Times New Roman" w:hAnsi="Times New Roman" w:cs="Times New Roman"/>
          <w:sz w:val="28"/>
          <w:szCs w:val="28"/>
        </w:rPr>
        <w:t>ю, зокрема щодо перев</w:t>
      </w:r>
      <w:r w:rsidR="00241DD2">
        <w:rPr>
          <w:rFonts w:ascii="Times New Roman" w:hAnsi="Times New Roman" w:cs="Times New Roman"/>
          <w:sz w:val="28"/>
          <w:szCs w:val="28"/>
        </w:rPr>
        <w:t>i</w:t>
      </w:r>
      <w:proofErr w:type="gramStart"/>
      <w:r w:rsidRPr="00BE34AA">
        <w:rPr>
          <w:rFonts w:ascii="Times New Roman" w:hAnsi="Times New Roman" w:cs="Times New Roman"/>
          <w:sz w:val="28"/>
          <w:szCs w:val="28"/>
        </w:rPr>
        <w:t>рки  декларац</w:t>
      </w:r>
      <w:proofErr w:type="gramEnd"/>
      <w:r w:rsidR="00241DD2">
        <w:rPr>
          <w:rFonts w:ascii="Times New Roman" w:hAnsi="Times New Roman" w:cs="Times New Roman"/>
          <w:sz w:val="28"/>
          <w:szCs w:val="28"/>
        </w:rPr>
        <w:t>i</w:t>
      </w:r>
      <w:r w:rsidRPr="00BE34AA">
        <w:rPr>
          <w:rFonts w:ascii="Times New Roman" w:hAnsi="Times New Roman" w:cs="Times New Roman"/>
          <w:sz w:val="28"/>
          <w:szCs w:val="28"/>
        </w:rPr>
        <w:t>й вс</w:t>
      </w:r>
      <w:r w:rsidR="00241DD2">
        <w:rPr>
          <w:rFonts w:ascii="Times New Roman" w:hAnsi="Times New Roman" w:cs="Times New Roman"/>
          <w:sz w:val="28"/>
          <w:szCs w:val="28"/>
        </w:rPr>
        <w:t>i</w:t>
      </w:r>
      <w:r w:rsidRPr="00BE34AA">
        <w:rPr>
          <w:rFonts w:ascii="Times New Roman" w:hAnsi="Times New Roman" w:cs="Times New Roman"/>
          <w:sz w:val="28"/>
          <w:szCs w:val="28"/>
        </w:rPr>
        <w:t>х державних службовц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стилю їх життя, розкриття будь-якої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ї з приводу факт</w:t>
      </w:r>
      <w:r w:rsidR="00241DD2">
        <w:rPr>
          <w:rFonts w:ascii="Times New Roman" w:hAnsi="Times New Roman" w:cs="Times New Roman"/>
          <w:sz w:val="28"/>
          <w:szCs w:val="28"/>
        </w:rPr>
        <w:t>i</w:t>
      </w:r>
      <w:r w:rsidRPr="00BE34AA">
        <w:rPr>
          <w:rFonts w:ascii="Times New Roman" w:hAnsi="Times New Roman" w:cs="Times New Roman"/>
          <w:sz w:val="28"/>
          <w:szCs w:val="28"/>
        </w:rPr>
        <w:t>в корупц</w:t>
      </w:r>
      <w:r w:rsidR="00241DD2">
        <w:rPr>
          <w:rFonts w:ascii="Times New Roman" w:hAnsi="Times New Roman" w:cs="Times New Roman"/>
          <w:sz w:val="28"/>
          <w:szCs w:val="28"/>
        </w:rPr>
        <w:t>i</w:t>
      </w:r>
      <w:r w:rsidRPr="00BE34AA">
        <w:rPr>
          <w:rFonts w:ascii="Times New Roman" w:hAnsi="Times New Roman" w:cs="Times New Roman"/>
          <w:sz w:val="28"/>
          <w:szCs w:val="28"/>
        </w:rPr>
        <w:t>ї чи зловживання посадою. Приписи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агентства є обов'язковими для виконання.</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Каб</w:t>
      </w:r>
      <w:r w:rsidR="00241DD2">
        <w:rPr>
          <w:rFonts w:ascii="Times New Roman" w:hAnsi="Times New Roman" w:cs="Times New Roman"/>
          <w:sz w:val="28"/>
          <w:szCs w:val="28"/>
        </w:rPr>
        <w:t>i</w:t>
      </w:r>
      <w:r w:rsidRPr="00BE34AA">
        <w:rPr>
          <w:rFonts w:ascii="Times New Roman" w:hAnsi="Times New Roman" w:cs="Times New Roman"/>
          <w:sz w:val="28"/>
          <w:szCs w:val="28"/>
        </w:rPr>
        <w:t>нет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w:t>
      </w:r>
      <w:r w:rsidR="00241DD2">
        <w:rPr>
          <w:rFonts w:ascii="Times New Roman" w:hAnsi="Times New Roman" w:cs="Times New Roman"/>
          <w:sz w:val="28"/>
          <w:szCs w:val="28"/>
        </w:rPr>
        <w:t>i</w:t>
      </w:r>
      <w:r w:rsidRPr="00BE34AA">
        <w:rPr>
          <w:rFonts w:ascii="Times New Roman" w:hAnsi="Times New Roman" w:cs="Times New Roman"/>
          <w:sz w:val="28"/>
          <w:szCs w:val="28"/>
        </w:rPr>
        <w:t>в України прийняв р</w:t>
      </w:r>
      <w:r w:rsidR="00241DD2">
        <w:rPr>
          <w:rFonts w:ascii="Times New Roman" w:hAnsi="Times New Roman" w:cs="Times New Roman"/>
          <w:sz w:val="28"/>
          <w:szCs w:val="28"/>
        </w:rPr>
        <w:t>i</w:t>
      </w:r>
      <w:r w:rsidRPr="00BE34AA">
        <w:rPr>
          <w:rFonts w:ascii="Times New Roman" w:hAnsi="Times New Roman" w:cs="Times New Roman"/>
          <w:sz w:val="28"/>
          <w:szCs w:val="28"/>
        </w:rPr>
        <w:t>шення про створення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агентства з питань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корупц</w:t>
      </w:r>
      <w:r w:rsidR="00241DD2">
        <w:rPr>
          <w:rFonts w:ascii="Times New Roman" w:hAnsi="Times New Roman" w:cs="Times New Roman"/>
          <w:sz w:val="28"/>
          <w:szCs w:val="28"/>
        </w:rPr>
        <w:t>i</w:t>
      </w:r>
      <w:r w:rsidRPr="00BE34AA">
        <w:rPr>
          <w:rFonts w:ascii="Times New Roman" w:hAnsi="Times New Roman" w:cs="Times New Roman"/>
          <w:sz w:val="28"/>
          <w:szCs w:val="28"/>
        </w:rPr>
        <w:t>ї 18 березня 2015 р. [</w:t>
      </w:r>
      <w:r w:rsidR="00B740E9">
        <w:rPr>
          <w:rFonts w:ascii="Times New Roman" w:hAnsi="Times New Roman" w:cs="Times New Roman"/>
          <w:sz w:val="28"/>
          <w:szCs w:val="28"/>
          <w:lang w:val="uk-UA"/>
        </w:rPr>
        <w:t>105</w:t>
      </w:r>
      <w:r w:rsidRPr="00BE34AA">
        <w:rPr>
          <w:rFonts w:ascii="Times New Roman" w:hAnsi="Times New Roman" w:cs="Times New Roman"/>
          <w:sz w:val="28"/>
          <w:szCs w:val="28"/>
        </w:rPr>
        <w:t>]. 1 грудня були призначен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перш</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три з п'яти його член</w:t>
      </w:r>
      <w:r w:rsidR="00241DD2">
        <w:rPr>
          <w:rFonts w:ascii="Times New Roman" w:hAnsi="Times New Roman" w:cs="Times New Roman"/>
          <w:sz w:val="28"/>
          <w:szCs w:val="28"/>
        </w:rPr>
        <w:t>i</w:t>
      </w:r>
      <w:r w:rsidRPr="00BE34AA">
        <w:rPr>
          <w:rFonts w:ascii="Times New Roman" w:hAnsi="Times New Roman" w:cs="Times New Roman"/>
          <w:sz w:val="28"/>
          <w:szCs w:val="28"/>
        </w:rPr>
        <w:t>в, що (на думку Уряду) було достатньо для початку роботи. Оч</w:t>
      </w:r>
      <w:r w:rsidR="00241DD2">
        <w:rPr>
          <w:rFonts w:ascii="Times New Roman" w:hAnsi="Times New Roman" w:cs="Times New Roman"/>
          <w:sz w:val="28"/>
          <w:szCs w:val="28"/>
        </w:rPr>
        <w:t>i</w:t>
      </w:r>
      <w:r w:rsidRPr="00BE34AA">
        <w:rPr>
          <w:rFonts w:ascii="Times New Roman" w:hAnsi="Times New Roman" w:cs="Times New Roman"/>
          <w:sz w:val="28"/>
          <w:szCs w:val="28"/>
        </w:rPr>
        <w:t>кувалося, що Агентство запрацює до к</w:t>
      </w:r>
      <w:r w:rsidR="00241DD2">
        <w:rPr>
          <w:rFonts w:ascii="Times New Roman" w:hAnsi="Times New Roman" w:cs="Times New Roman"/>
          <w:sz w:val="28"/>
          <w:szCs w:val="28"/>
        </w:rPr>
        <w:t>i</w:t>
      </w:r>
      <w:r w:rsidRPr="00BE34AA">
        <w:rPr>
          <w:rFonts w:ascii="Times New Roman" w:hAnsi="Times New Roman" w:cs="Times New Roman"/>
          <w:sz w:val="28"/>
          <w:szCs w:val="28"/>
        </w:rPr>
        <w:t>нця 2015 року, проте цього не сталося, що викликало розчарування Євросоюзу, про що зазначив Представник ЄС в Україн</w:t>
      </w:r>
      <w:r w:rsidR="00241DD2">
        <w:rPr>
          <w:rFonts w:ascii="Times New Roman" w:hAnsi="Times New Roman" w:cs="Times New Roman"/>
          <w:sz w:val="28"/>
          <w:szCs w:val="28"/>
        </w:rPr>
        <w:t>i</w:t>
      </w:r>
      <w:r w:rsidRPr="00BE34AA">
        <w:rPr>
          <w:rFonts w:ascii="Times New Roman" w:hAnsi="Times New Roman" w:cs="Times New Roman"/>
          <w:sz w:val="28"/>
          <w:szCs w:val="28"/>
        </w:rPr>
        <w:t>. Оф</w:t>
      </w:r>
      <w:r w:rsidR="00241DD2">
        <w:rPr>
          <w:rFonts w:ascii="Times New Roman" w:hAnsi="Times New Roman" w:cs="Times New Roman"/>
          <w:sz w:val="28"/>
          <w:szCs w:val="28"/>
        </w:rPr>
        <w:t>i</w:t>
      </w:r>
      <w:r w:rsidRPr="00BE34AA">
        <w:rPr>
          <w:rFonts w:ascii="Times New Roman" w:hAnsi="Times New Roman" w:cs="Times New Roman"/>
          <w:sz w:val="28"/>
          <w:szCs w:val="28"/>
        </w:rPr>
        <w:t>ц</w:t>
      </w:r>
      <w:r w:rsidR="00241DD2">
        <w:rPr>
          <w:rFonts w:ascii="Times New Roman" w:hAnsi="Times New Roman" w:cs="Times New Roman"/>
          <w:sz w:val="28"/>
          <w:szCs w:val="28"/>
        </w:rPr>
        <w:t>i</w:t>
      </w:r>
      <w:r w:rsidRPr="00BE34AA">
        <w:rPr>
          <w:rFonts w:ascii="Times New Roman" w:hAnsi="Times New Roman" w:cs="Times New Roman"/>
          <w:sz w:val="28"/>
          <w:szCs w:val="28"/>
        </w:rPr>
        <w:t>йний запуск роботи Нацагенства в</w:t>
      </w:r>
      <w:r w:rsidR="00241DD2">
        <w:rPr>
          <w:rFonts w:ascii="Times New Roman" w:hAnsi="Times New Roman" w:cs="Times New Roman"/>
          <w:sz w:val="28"/>
          <w:szCs w:val="28"/>
        </w:rPr>
        <w:t>i</w:t>
      </w:r>
      <w:r w:rsidRPr="00BE34AA">
        <w:rPr>
          <w:rFonts w:ascii="Times New Roman" w:hAnsi="Times New Roman" w:cs="Times New Roman"/>
          <w:sz w:val="28"/>
          <w:szCs w:val="28"/>
        </w:rPr>
        <w:t>дбувся 15 серпня 2016 р.</w:t>
      </w:r>
    </w:p>
    <w:p w:rsidR="00BE34AA" w:rsidRPr="00BE34AA" w:rsidRDefault="00BE34AA" w:rsidP="009402C5">
      <w:pPr>
        <w:spacing w:line="360" w:lineRule="auto"/>
        <w:rPr>
          <w:rFonts w:ascii="Times New Roman" w:hAnsi="Times New Roman" w:cs="Times New Roman"/>
          <w:sz w:val="28"/>
          <w:szCs w:val="28"/>
        </w:rPr>
      </w:pPr>
      <w:r w:rsidRPr="00BE34AA">
        <w:rPr>
          <w:rFonts w:ascii="Times New Roman" w:hAnsi="Times New Roman" w:cs="Times New Roman"/>
          <w:sz w:val="28"/>
          <w:szCs w:val="28"/>
        </w:rPr>
        <w:t xml:space="preserve">Ще одна </w:t>
      </w:r>
      <w:r w:rsidR="00241DD2">
        <w:rPr>
          <w:rFonts w:ascii="Times New Roman" w:hAnsi="Times New Roman" w:cs="Times New Roman"/>
          <w:sz w:val="28"/>
          <w:szCs w:val="28"/>
        </w:rPr>
        <w:t>i</w:t>
      </w:r>
      <w:r w:rsidRPr="00BE34AA">
        <w:rPr>
          <w:rFonts w:ascii="Times New Roman" w:hAnsi="Times New Roman" w:cs="Times New Roman"/>
          <w:sz w:val="28"/>
          <w:szCs w:val="28"/>
        </w:rPr>
        <w:t>нституц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йна структура, </w:t>
      </w:r>
      <w:r w:rsidR="00241DD2">
        <w:rPr>
          <w:rFonts w:ascii="Times New Roman" w:hAnsi="Times New Roman" w:cs="Times New Roman"/>
          <w:sz w:val="28"/>
          <w:szCs w:val="28"/>
        </w:rPr>
        <w:t>i</w:t>
      </w:r>
      <w:r w:rsidRPr="00BE34AA">
        <w:rPr>
          <w:rFonts w:ascii="Times New Roman" w:hAnsi="Times New Roman" w:cs="Times New Roman"/>
          <w:sz w:val="28"/>
          <w:szCs w:val="28"/>
        </w:rPr>
        <w:t>снування якої є визначальним для антикорупц</w:t>
      </w:r>
      <w:r w:rsidR="00241DD2">
        <w:rPr>
          <w:rFonts w:ascii="Times New Roman" w:hAnsi="Times New Roman" w:cs="Times New Roman"/>
          <w:sz w:val="28"/>
          <w:szCs w:val="28"/>
        </w:rPr>
        <w:t>i</w:t>
      </w:r>
      <w:r w:rsidRPr="00BE34AA">
        <w:rPr>
          <w:rFonts w:ascii="Times New Roman" w:hAnsi="Times New Roman" w:cs="Times New Roman"/>
          <w:sz w:val="28"/>
          <w:szCs w:val="28"/>
        </w:rPr>
        <w:t>йної пол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тики держави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 створенн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якої наполягав ЄС, є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ональне агентство України з питань виявлення, розшуку та управл</w:t>
      </w:r>
      <w:r w:rsidR="00241DD2">
        <w:rPr>
          <w:rFonts w:ascii="Times New Roman" w:hAnsi="Times New Roman" w:cs="Times New Roman"/>
          <w:sz w:val="28"/>
          <w:szCs w:val="28"/>
        </w:rPr>
        <w:t>i</w:t>
      </w:r>
      <w:r w:rsidRPr="00BE34AA">
        <w:rPr>
          <w:rFonts w:ascii="Times New Roman" w:hAnsi="Times New Roman" w:cs="Times New Roman"/>
          <w:sz w:val="28"/>
          <w:szCs w:val="28"/>
        </w:rPr>
        <w:t>ння активами, одержаними в</w:t>
      </w:r>
      <w:r w:rsidR="00241DD2">
        <w:rPr>
          <w:rFonts w:ascii="Times New Roman" w:hAnsi="Times New Roman" w:cs="Times New Roman"/>
          <w:sz w:val="28"/>
          <w:szCs w:val="28"/>
        </w:rPr>
        <w:t>i</w:t>
      </w:r>
      <w:r w:rsidRPr="00BE34AA">
        <w:rPr>
          <w:rFonts w:ascii="Times New Roman" w:hAnsi="Times New Roman" w:cs="Times New Roman"/>
          <w:sz w:val="28"/>
          <w:szCs w:val="28"/>
        </w:rPr>
        <w:t>д корупц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йних та </w:t>
      </w:r>
      <w:r w:rsidR="00241DD2">
        <w:rPr>
          <w:rFonts w:ascii="Times New Roman" w:hAnsi="Times New Roman" w:cs="Times New Roman"/>
          <w:sz w:val="28"/>
          <w:szCs w:val="28"/>
        </w:rPr>
        <w:t>i</w:t>
      </w:r>
      <w:r w:rsidRPr="00BE34AA">
        <w:rPr>
          <w:rFonts w:ascii="Times New Roman" w:hAnsi="Times New Roman" w:cs="Times New Roman"/>
          <w:sz w:val="28"/>
          <w:szCs w:val="28"/>
        </w:rPr>
        <w:t>нших злочин</w:t>
      </w:r>
      <w:r w:rsidR="00241DD2">
        <w:rPr>
          <w:rFonts w:ascii="Times New Roman" w:hAnsi="Times New Roman" w:cs="Times New Roman"/>
          <w:sz w:val="28"/>
          <w:szCs w:val="28"/>
        </w:rPr>
        <w:t>i</w:t>
      </w:r>
      <w:r w:rsidRPr="00BE34AA">
        <w:rPr>
          <w:rFonts w:ascii="Times New Roman" w:hAnsi="Times New Roman" w:cs="Times New Roman"/>
          <w:sz w:val="28"/>
          <w:szCs w:val="28"/>
        </w:rPr>
        <w:t>в (Агентство з розшуку/повернення актив</w:t>
      </w:r>
      <w:r w:rsidR="00241DD2">
        <w:rPr>
          <w:rFonts w:ascii="Times New Roman" w:hAnsi="Times New Roman" w:cs="Times New Roman"/>
          <w:sz w:val="28"/>
          <w:szCs w:val="28"/>
        </w:rPr>
        <w:t>i</w:t>
      </w:r>
      <w:r w:rsidRPr="00BE34AA">
        <w:rPr>
          <w:rFonts w:ascii="Times New Roman" w:hAnsi="Times New Roman" w:cs="Times New Roman"/>
          <w:sz w:val="28"/>
          <w:szCs w:val="28"/>
        </w:rPr>
        <w:t>в) [</w:t>
      </w:r>
      <w:r w:rsidR="00B740E9">
        <w:rPr>
          <w:rFonts w:ascii="Times New Roman" w:hAnsi="Times New Roman" w:cs="Times New Roman"/>
          <w:sz w:val="28"/>
          <w:szCs w:val="28"/>
          <w:lang w:val="uk-UA"/>
        </w:rPr>
        <w:t>106</w:t>
      </w:r>
      <w:r w:rsidRPr="00BE34AA">
        <w:rPr>
          <w:rFonts w:ascii="Times New Roman" w:hAnsi="Times New Roman" w:cs="Times New Roman"/>
          <w:sz w:val="28"/>
          <w:szCs w:val="28"/>
        </w:rPr>
        <w:t xml:space="preserve">]. Агенство є центральним органом </w:t>
      </w:r>
      <w:r w:rsidRPr="00BE34AA">
        <w:rPr>
          <w:rFonts w:ascii="Times New Roman" w:hAnsi="Times New Roman" w:cs="Times New Roman"/>
          <w:sz w:val="28"/>
          <w:szCs w:val="28"/>
        </w:rPr>
        <w:lastRenderedPageBreak/>
        <w:t>виконавчої влади України з</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спец</w:t>
      </w:r>
      <w:r w:rsidR="00241DD2">
        <w:rPr>
          <w:rFonts w:ascii="Times New Roman" w:hAnsi="Times New Roman" w:cs="Times New Roman"/>
          <w:sz w:val="28"/>
          <w:szCs w:val="28"/>
        </w:rPr>
        <w:t>i</w:t>
      </w:r>
      <w:r w:rsidRPr="00BE34AA">
        <w:rPr>
          <w:rFonts w:ascii="Times New Roman" w:hAnsi="Times New Roman" w:cs="Times New Roman"/>
          <w:sz w:val="28"/>
          <w:szCs w:val="28"/>
        </w:rPr>
        <w:t>альним статусом, що забезпечує формування та реал</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ю державної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виявлення та розшуку актив</w:t>
      </w:r>
      <w:r w:rsidR="00241DD2">
        <w:rPr>
          <w:rFonts w:ascii="Times New Roman" w:hAnsi="Times New Roman" w:cs="Times New Roman"/>
          <w:sz w:val="28"/>
          <w:szCs w:val="28"/>
        </w:rPr>
        <w:t>i</w:t>
      </w:r>
      <w:r w:rsidRPr="00BE34AA">
        <w:rPr>
          <w:rFonts w:ascii="Times New Roman" w:hAnsi="Times New Roman" w:cs="Times New Roman"/>
          <w:sz w:val="28"/>
          <w:szCs w:val="28"/>
        </w:rPr>
        <w:t>в, на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може бути накладено арешт у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нальному провадженн</w:t>
      </w:r>
      <w:r w:rsidR="00241DD2">
        <w:rPr>
          <w:rFonts w:ascii="Times New Roman" w:hAnsi="Times New Roman" w:cs="Times New Roman"/>
          <w:sz w:val="28"/>
          <w:szCs w:val="28"/>
        </w:rPr>
        <w:t>i</w:t>
      </w:r>
      <w:r w:rsidRPr="00BE34AA">
        <w:rPr>
          <w:rFonts w:ascii="Times New Roman" w:hAnsi="Times New Roman" w:cs="Times New Roman"/>
          <w:sz w:val="28"/>
          <w:szCs w:val="28"/>
        </w:rPr>
        <w:t>, та/або з управл</w:t>
      </w:r>
      <w:r w:rsidR="00241DD2">
        <w:rPr>
          <w:rFonts w:ascii="Times New Roman" w:hAnsi="Times New Roman" w:cs="Times New Roman"/>
          <w:sz w:val="28"/>
          <w:szCs w:val="28"/>
        </w:rPr>
        <w:t>i</w:t>
      </w:r>
      <w:r w:rsidRPr="00BE34AA">
        <w:rPr>
          <w:rFonts w:ascii="Times New Roman" w:hAnsi="Times New Roman" w:cs="Times New Roman"/>
          <w:sz w:val="28"/>
          <w:szCs w:val="28"/>
        </w:rPr>
        <w:t>ння активами, на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накладено арешт або як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конф</w:t>
      </w:r>
      <w:r w:rsidR="00241DD2">
        <w:rPr>
          <w:rFonts w:ascii="Times New Roman" w:hAnsi="Times New Roman" w:cs="Times New Roman"/>
          <w:sz w:val="28"/>
          <w:szCs w:val="28"/>
        </w:rPr>
        <w:t>i</w:t>
      </w:r>
      <w:r w:rsidRPr="00BE34AA">
        <w:rPr>
          <w:rFonts w:ascii="Times New Roman" w:hAnsi="Times New Roman" w:cs="Times New Roman"/>
          <w:sz w:val="28"/>
          <w:szCs w:val="28"/>
        </w:rPr>
        <w:t>сковано у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нальному провадженн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ональне агентство п</w:t>
      </w:r>
      <w:r w:rsidR="00241DD2">
        <w:rPr>
          <w:rFonts w:ascii="Times New Roman" w:hAnsi="Times New Roman" w:cs="Times New Roman"/>
          <w:sz w:val="28"/>
          <w:szCs w:val="28"/>
        </w:rPr>
        <w:t>i</w:t>
      </w:r>
      <w:r w:rsidRPr="00BE34AA">
        <w:rPr>
          <w:rFonts w:ascii="Times New Roman" w:hAnsi="Times New Roman" w:cs="Times New Roman"/>
          <w:sz w:val="28"/>
          <w:szCs w:val="28"/>
        </w:rPr>
        <w:t>дзв</w:t>
      </w:r>
      <w:r w:rsidR="00241DD2">
        <w:rPr>
          <w:rFonts w:ascii="Times New Roman" w:hAnsi="Times New Roman" w:cs="Times New Roman"/>
          <w:sz w:val="28"/>
          <w:szCs w:val="28"/>
        </w:rPr>
        <w:t>i</w:t>
      </w:r>
      <w:r w:rsidRPr="00BE34AA">
        <w:rPr>
          <w:rFonts w:ascii="Times New Roman" w:hAnsi="Times New Roman" w:cs="Times New Roman"/>
          <w:sz w:val="28"/>
          <w:szCs w:val="28"/>
        </w:rPr>
        <w:t>тне Верховн</w:t>
      </w:r>
      <w:r w:rsidR="00241DD2">
        <w:rPr>
          <w:rFonts w:ascii="Times New Roman" w:hAnsi="Times New Roman" w:cs="Times New Roman"/>
          <w:sz w:val="28"/>
          <w:szCs w:val="28"/>
        </w:rPr>
        <w:t>i</w:t>
      </w:r>
      <w:r w:rsidRPr="00BE34AA">
        <w:rPr>
          <w:rFonts w:ascii="Times New Roman" w:hAnsi="Times New Roman" w:cs="Times New Roman"/>
          <w:sz w:val="28"/>
          <w:szCs w:val="28"/>
        </w:rPr>
        <w:t>й Рад</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України, п</w:t>
      </w:r>
      <w:r w:rsidR="00241DD2">
        <w:rPr>
          <w:rFonts w:ascii="Times New Roman" w:hAnsi="Times New Roman" w:cs="Times New Roman"/>
          <w:sz w:val="28"/>
          <w:szCs w:val="28"/>
        </w:rPr>
        <w:t>i</w:t>
      </w:r>
      <w:r w:rsidRPr="00BE34AA">
        <w:rPr>
          <w:rFonts w:ascii="Times New Roman" w:hAnsi="Times New Roman" w:cs="Times New Roman"/>
          <w:sz w:val="28"/>
          <w:szCs w:val="28"/>
        </w:rPr>
        <w:t>дконтрольне та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дальне перед Каб</w:t>
      </w:r>
      <w:r w:rsidR="00241DD2">
        <w:rPr>
          <w:rFonts w:ascii="Times New Roman" w:hAnsi="Times New Roman" w:cs="Times New Roman"/>
          <w:sz w:val="28"/>
          <w:szCs w:val="28"/>
        </w:rPr>
        <w:t>i</w:t>
      </w:r>
      <w:r w:rsidRPr="00BE34AA">
        <w:rPr>
          <w:rFonts w:ascii="Times New Roman" w:hAnsi="Times New Roman" w:cs="Times New Roman"/>
          <w:sz w:val="28"/>
          <w:szCs w:val="28"/>
        </w:rPr>
        <w:t>нетом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стр</w:t>
      </w:r>
      <w:r w:rsidR="00241DD2">
        <w:rPr>
          <w:rFonts w:ascii="Times New Roman" w:hAnsi="Times New Roman" w:cs="Times New Roman"/>
          <w:sz w:val="28"/>
          <w:szCs w:val="28"/>
        </w:rPr>
        <w:t>i</w:t>
      </w:r>
      <w:r w:rsidRPr="00BE34AA">
        <w:rPr>
          <w:rFonts w:ascii="Times New Roman" w:hAnsi="Times New Roman" w:cs="Times New Roman"/>
          <w:sz w:val="28"/>
          <w:szCs w:val="28"/>
        </w:rPr>
        <w:t>в України. Агентство утворюється Кабм</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ном; складається з центрального апарату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територ</w:t>
      </w:r>
      <w:r w:rsidR="00241DD2">
        <w:rPr>
          <w:rFonts w:ascii="Times New Roman" w:hAnsi="Times New Roman" w:cs="Times New Roman"/>
          <w:sz w:val="28"/>
          <w:szCs w:val="28"/>
        </w:rPr>
        <w:t>i</w:t>
      </w:r>
      <w:r w:rsidRPr="00BE34AA">
        <w:rPr>
          <w:rFonts w:ascii="Times New Roman" w:hAnsi="Times New Roman" w:cs="Times New Roman"/>
          <w:sz w:val="28"/>
          <w:szCs w:val="28"/>
        </w:rPr>
        <w:t>альних управл</w:t>
      </w:r>
      <w:r w:rsidR="00241DD2">
        <w:rPr>
          <w:rFonts w:ascii="Times New Roman" w:hAnsi="Times New Roman" w:cs="Times New Roman"/>
          <w:sz w:val="28"/>
          <w:szCs w:val="28"/>
        </w:rPr>
        <w:t>i</w:t>
      </w:r>
      <w:r w:rsidRPr="00BE34AA">
        <w:rPr>
          <w:rFonts w:ascii="Times New Roman" w:hAnsi="Times New Roman" w:cs="Times New Roman"/>
          <w:sz w:val="28"/>
          <w:szCs w:val="28"/>
        </w:rPr>
        <w:t>нь; є юридичною особою публ</w:t>
      </w:r>
      <w:r w:rsidR="00241DD2">
        <w:rPr>
          <w:rFonts w:ascii="Times New Roman" w:hAnsi="Times New Roman" w:cs="Times New Roman"/>
          <w:sz w:val="28"/>
          <w:szCs w:val="28"/>
        </w:rPr>
        <w:t>i</w:t>
      </w:r>
      <w:r w:rsidRPr="00BE34AA">
        <w:rPr>
          <w:rFonts w:ascii="Times New Roman" w:hAnsi="Times New Roman" w:cs="Times New Roman"/>
          <w:sz w:val="28"/>
          <w:szCs w:val="28"/>
        </w:rPr>
        <w:t>чного права. Голова Агентства призначається на посаду Кабм</w:t>
      </w:r>
      <w:r w:rsidR="00241DD2">
        <w:rPr>
          <w:rFonts w:ascii="Times New Roman" w:hAnsi="Times New Roman" w:cs="Times New Roman"/>
          <w:sz w:val="28"/>
          <w:szCs w:val="28"/>
        </w:rPr>
        <w:t>i</w:t>
      </w:r>
      <w:r w:rsidRPr="00BE34AA">
        <w:rPr>
          <w:rFonts w:ascii="Times New Roman" w:hAnsi="Times New Roman" w:cs="Times New Roman"/>
          <w:sz w:val="28"/>
          <w:szCs w:val="28"/>
        </w:rPr>
        <w:t>ном строком на п'ять рок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за результатами конкурсу. Одна </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та сама особа не може об</w:t>
      </w:r>
      <w:r w:rsidR="00241DD2">
        <w:rPr>
          <w:rFonts w:ascii="Times New Roman" w:hAnsi="Times New Roman" w:cs="Times New Roman"/>
          <w:sz w:val="28"/>
          <w:szCs w:val="28"/>
        </w:rPr>
        <w:t>i</w:t>
      </w:r>
      <w:r w:rsidRPr="00BE34AA">
        <w:rPr>
          <w:rFonts w:ascii="Times New Roman" w:hAnsi="Times New Roman" w:cs="Times New Roman"/>
          <w:sz w:val="28"/>
          <w:szCs w:val="28"/>
        </w:rPr>
        <w:t>ймати цю посаду два строки п</w:t>
      </w:r>
      <w:r w:rsidR="00241DD2">
        <w:rPr>
          <w:rFonts w:ascii="Times New Roman" w:hAnsi="Times New Roman" w:cs="Times New Roman"/>
          <w:sz w:val="28"/>
          <w:szCs w:val="28"/>
        </w:rPr>
        <w:t>i</w:t>
      </w:r>
      <w:r w:rsidRPr="00BE34AA">
        <w:rPr>
          <w:rFonts w:ascii="Times New Roman" w:hAnsi="Times New Roman" w:cs="Times New Roman"/>
          <w:sz w:val="28"/>
          <w:szCs w:val="28"/>
        </w:rPr>
        <w:t>дряд. В</w:t>
      </w:r>
      <w:r w:rsidR="00241DD2">
        <w:rPr>
          <w:rFonts w:ascii="Times New Roman" w:hAnsi="Times New Roman" w:cs="Times New Roman"/>
          <w:sz w:val="28"/>
          <w:szCs w:val="28"/>
        </w:rPr>
        <w:t>i</w:t>
      </w:r>
      <w:r w:rsidRPr="00BE34AA">
        <w:rPr>
          <w:rFonts w:ascii="Times New Roman" w:hAnsi="Times New Roman" w:cs="Times New Roman"/>
          <w:sz w:val="28"/>
          <w:szCs w:val="28"/>
        </w:rPr>
        <w:t>дб</w:t>
      </w:r>
      <w:r w:rsidR="00241DD2">
        <w:rPr>
          <w:rFonts w:ascii="Times New Roman" w:hAnsi="Times New Roman" w:cs="Times New Roman"/>
          <w:sz w:val="28"/>
          <w:szCs w:val="28"/>
        </w:rPr>
        <w:t>i</w:t>
      </w:r>
      <w:r w:rsidRPr="00BE34AA">
        <w:rPr>
          <w:rFonts w:ascii="Times New Roman" w:hAnsi="Times New Roman" w:cs="Times New Roman"/>
          <w:sz w:val="28"/>
          <w:szCs w:val="28"/>
        </w:rPr>
        <w:t>р кандидата на посаду Голови зд</w:t>
      </w:r>
      <w:r w:rsidR="00241DD2">
        <w:rPr>
          <w:rFonts w:ascii="Times New Roman" w:hAnsi="Times New Roman" w:cs="Times New Roman"/>
          <w:sz w:val="28"/>
          <w:szCs w:val="28"/>
        </w:rPr>
        <w:t>i</w:t>
      </w:r>
      <w:r w:rsidRPr="00BE34AA">
        <w:rPr>
          <w:rFonts w:ascii="Times New Roman" w:hAnsi="Times New Roman" w:cs="Times New Roman"/>
          <w:sz w:val="28"/>
          <w:szCs w:val="28"/>
        </w:rPr>
        <w:t>йснює конкурсна ком</w:t>
      </w:r>
      <w:r w:rsidR="00241DD2">
        <w:rPr>
          <w:rFonts w:ascii="Times New Roman" w:hAnsi="Times New Roman" w:cs="Times New Roman"/>
          <w:sz w:val="28"/>
          <w:szCs w:val="28"/>
        </w:rPr>
        <w:t>i</w:t>
      </w:r>
      <w:r w:rsidRPr="00BE34AA">
        <w:rPr>
          <w:rFonts w:ascii="Times New Roman" w:hAnsi="Times New Roman" w:cs="Times New Roman"/>
          <w:sz w:val="28"/>
          <w:szCs w:val="28"/>
        </w:rPr>
        <w:t>с</w:t>
      </w:r>
      <w:r w:rsidR="00241DD2">
        <w:rPr>
          <w:rFonts w:ascii="Times New Roman" w:hAnsi="Times New Roman" w:cs="Times New Roman"/>
          <w:sz w:val="28"/>
          <w:szCs w:val="28"/>
        </w:rPr>
        <w:t>i</w:t>
      </w:r>
      <w:r w:rsidRPr="00BE34AA">
        <w:rPr>
          <w:rFonts w:ascii="Times New Roman" w:hAnsi="Times New Roman" w:cs="Times New Roman"/>
          <w:sz w:val="28"/>
          <w:szCs w:val="28"/>
        </w:rPr>
        <w:t>я, до складу якої входять три особи в</w:t>
      </w:r>
      <w:r w:rsidR="00241DD2">
        <w:rPr>
          <w:rFonts w:ascii="Times New Roman" w:hAnsi="Times New Roman" w:cs="Times New Roman"/>
          <w:sz w:val="28"/>
          <w:szCs w:val="28"/>
        </w:rPr>
        <w:t>i</w:t>
      </w:r>
      <w:r w:rsidRPr="00BE34AA">
        <w:rPr>
          <w:rFonts w:ascii="Times New Roman" w:hAnsi="Times New Roman" w:cs="Times New Roman"/>
          <w:sz w:val="28"/>
          <w:szCs w:val="28"/>
        </w:rPr>
        <w:t>д Верховної Ради України, по одн</w:t>
      </w:r>
      <w:r w:rsidR="00241DD2">
        <w:rPr>
          <w:rFonts w:ascii="Times New Roman" w:hAnsi="Times New Roman" w:cs="Times New Roman"/>
          <w:sz w:val="28"/>
          <w:szCs w:val="28"/>
        </w:rPr>
        <w:t>i</w:t>
      </w:r>
      <w:r w:rsidRPr="00BE34AA">
        <w:rPr>
          <w:rFonts w:ascii="Times New Roman" w:hAnsi="Times New Roman" w:cs="Times New Roman"/>
          <w:sz w:val="28"/>
          <w:szCs w:val="28"/>
        </w:rPr>
        <w:t>й в</w:t>
      </w:r>
      <w:r w:rsidR="00241DD2">
        <w:rPr>
          <w:rFonts w:ascii="Times New Roman" w:hAnsi="Times New Roman" w:cs="Times New Roman"/>
          <w:sz w:val="28"/>
          <w:szCs w:val="28"/>
        </w:rPr>
        <w:t>i</w:t>
      </w:r>
      <w:r w:rsidRPr="00BE34AA">
        <w:rPr>
          <w:rFonts w:ascii="Times New Roman" w:hAnsi="Times New Roman" w:cs="Times New Roman"/>
          <w:sz w:val="28"/>
          <w:szCs w:val="28"/>
        </w:rPr>
        <w:t>д Генеральної прокуратури України, НАБУ, М</w:t>
      </w:r>
      <w:r w:rsidR="00241DD2">
        <w:rPr>
          <w:rFonts w:ascii="Times New Roman" w:hAnsi="Times New Roman" w:cs="Times New Roman"/>
          <w:sz w:val="28"/>
          <w:szCs w:val="28"/>
        </w:rPr>
        <w:t>i</w:t>
      </w:r>
      <w:r w:rsidRPr="00BE34AA">
        <w:rPr>
          <w:rFonts w:ascii="Times New Roman" w:hAnsi="Times New Roman" w:cs="Times New Roman"/>
          <w:sz w:val="28"/>
          <w:szCs w:val="28"/>
        </w:rPr>
        <w:t>нюсту, Держф</w:t>
      </w:r>
      <w:r w:rsidR="00241DD2">
        <w:rPr>
          <w:rFonts w:ascii="Times New Roman" w:hAnsi="Times New Roman" w:cs="Times New Roman"/>
          <w:sz w:val="28"/>
          <w:szCs w:val="28"/>
        </w:rPr>
        <w:t>i</w:t>
      </w:r>
      <w:r w:rsidRPr="00BE34AA">
        <w:rPr>
          <w:rFonts w:ascii="Times New Roman" w:hAnsi="Times New Roman" w:cs="Times New Roman"/>
          <w:sz w:val="28"/>
          <w:szCs w:val="28"/>
        </w:rPr>
        <w:t>нмон</w:t>
      </w:r>
      <w:r w:rsidR="00241DD2">
        <w:rPr>
          <w:rFonts w:ascii="Times New Roman" w:hAnsi="Times New Roman" w:cs="Times New Roman"/>
          <w:sz w:val="28"/>
          <w:szCs w:val="28"/>
        </w:rPr>
        <w:t>i</w:t>
      </w:r>
      <w:r w:rsidRPr="00BE34AA">
        <w:rPr>
          <w:rFonts w:ascii="Times New Roman" w:hAnsi="Times New Roman" w:cs="Times New Roman"/>
          <w:sz w:val="28"/>
          <w:szCs w:val="28"/>
        </w:rPr>
        <w:t>торингу, М</w:t>
      </w:r>
      <w:r w:rsidR="00241DD2">
        <w:rPr>
          <w:rFonts w:ascii="Times New Roman" w:hAnsi="Times New Roman" w:cs="Times New Roman"/>
          <w:sz w:val="28"/>
          <w:szCs w:val="28"/>
        </w:rPr>
        <w:t>i</w:t>
      </w:r>
      <w:r w:rsidRPr="00BE34AA">
        <w:rPr>
          <w:rFonts w:ascii="Times New Roman" w:hAnsi="Times New Roman" w:cs="Times New Roman"/>
          <w:sz w:val="28"/>
          <w:szCs w:val="28"/>
        </w:rPr>
        <w:t>нф</w:t>
      </w:r>
      <w:r w:rsidR="00241DD2">
        <w:rPr>
          <w:rFonts w:ascii="Times New Roman" w:hAnsi="Times New Roman" w:cs="Times New Roman"/>
          <w:sz w:val="28"/>
          <w:szCs w:val="28"/>
        </w:rPr>
        <w:t>i</w:t>
      </w:r>
      <w:r w:rsidRPr="00BE34AA">
        <w:rPr>
          <w:rFonts w:ascii="Times New Roman" w:hAnsi="Times New Roman" w:cs="Times New Roman"/>
          <w:sz w:val="28"/>
          <w:szCs w:val="28"/>
        </w:rPr>
        <w:t>ну. Голова призначає двох заступник</w:t>
      </w:r>
      <w:r w:rsidR="00241DD2">
        <w:rPr>
          <w:rFonts w:ascii="Times New Roman" w:hAnsi="Times New Roman" w:cs="Times New Roman"/>
          <w:sz w:val="28"/>
          <w:szCs w:val="28"/>
        </w:rPr>
        <w:t>i</w:t>
      </w:r>
      <w:r w:rsidRPr="00BE34AA">
        <w:rPr>
          <w:rFonts w:ascii="Times New Roman" w:hAnsi="Times New Roman" w:cs="Times New Roman"/>
          <w:sz w:val="28"/>
          <w:szCs w:val="28"/>
        </w:rPr>
        <w:t>в.</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Припис Агентства (про усунення порушень вимог законодавства, проведення службового розсл</w:t>
      </w:r>
      <w:r w:rsidR="00241DD2">
        <w:rPr>
          <w:rFonts w:ascii="Times New Roman" w:hAnsi="Times New Roman" w:cs="Times New Roman"/>
          <w:sz w:val="28"/>
          <w:szCs w:val="28"/>
        </w:rPr>
        <w:t>i</w:t>
      </w:r>
      <w:r w:rsidRPr="00BE34AA">
        <w:rPr>
          <w:rFonts w:ascii="Times New Roman" w:hAnsi="Times New Roman" w:cs="Times New Roman"/>
          <w:sz w:val="28"/>
          <w:szCs w:val="28"/>
        </w:rPr>
        <w:t>дування, притягнення винної особи до встановленої законом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дальност</w:t>
      </w:r>
      <w:r w:rsidR="00241DD2">
        <w:rPr>
          <w:rFonts w:ascii="Times New Roman" w:hAnsi="Times New Roman" w:cs="Times New Roman"/>
          <w:sz w:val="28"/>
          <w:szCs w:val="28"/>
        </w:rPr>
        <w:t>i</w:t>
      </w:r>
      <w:r w:rsidRPr="00BE34AA">
        <w:rPr>
          <w:rFonts w:ascii="Times New Roman" w:hAnsi="Times New Roman" w:cs="Times New Roman"/>
          <w:sz w:val="28"/>
          <w:szCs w:val="28"/>
        </w:rPr>
        <w:t>), внесений кер</w:t>
      </w:r>
      <w:r w:rsidR="00241DD2">
        <w:rPr>
          <w:rFonts w:ascii="Times New Roman" w:hAnsi="Times New Roman" w:cs="Times New Roman"/>
          <w:sz w:val="28"/>
          <w:szCs w:val="28"/>
        </w:rPr>
        <w:t>i</w:t>
      </w:r>
      <w:r w:rsidRPr="00BE34AA">
        <w:rPr>
          <w:rFonts w:ascii="Times New Roman" w:hAnsi="Times New Roman" w:cs="Times New Roman"/>
          <w:sz w:val="28"/>
          <w:szCs w:val="28"/>
        </w:rPr>
        <w:t>внику органу, п</w:t>
      </w:r>
      <w:r w:rsidR="00241DD2">
        <w:rPr>
          <w:rFonts w:ascii="Times New Roman" w:hAnsi="Times New Roman" w:cs="Times New Roman"/>
          <w:sz w:val="28"/>
          <w:szCs w:val="28"/>
        </w:rPr>
        <w:t>i</w:t>
      </w:r>
      <w:r w:rsidRPr="00BE34AA">
        <w:rPr>
          <w:rFonts w:ascii="Times New Roman" w:hAnsi="Times New Roman" w:cs="Times New Roman"/>
          <w:sz w:val="28"/>
          <w:szCs w:val="28"/>
        </w:rPr>
        <w:t>дприємства, установи, орган</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ї, є обов'язковим для виконання.</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Загалом Європейський Союз у П’ятому зв</w:t>
      </w:r>
      <w:r w:rsidR="00241DD2">
        <w:rPr>
          <w:rFonts w:ascii="Times New Roman" w:hAnsi="Times New Roman" w:cs="Times New Roman"/>
          <w:sz w:val="28"/>
          <w:szCs w:val="28"/>
        </w:rPr>
        <w:t>i</w:t>
      </w:r>
      <w:r w:rsidRPr="00BE34AA">
        <w:rPr>
          <w:rFonts w:ascii="Times New Roman" w:hAnsi="Times New Roman" w:cs="Times New Roman"/>
          <w:sz w:val="28"/>
          <w:szCs w:val="28"/>
        </w:rPr>
        <w:t>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про виконання Україною Плану д</w:t>
      </w:r>
      <w:r w:rsidR="00241DD2">
        <w:rPr>
          <w:rFonts w:ascii="Times New Roman" w:hAnsi="Times New Roman" w:cs="Times New Roman"/>
          <w:sz w:val="28"/>
          <w:szCs w:val="28"/>
        </w:rPr>
        <w:t>i</w:t>
      </w:r>
      <w:r w:rsidRPr="00BE34AA">
        <w:rPr>
          <w:rFonts w:ascii="Times New Roman" w:hAnsi="Times New Roman" w:cs="Times New Roman"/>
          <w:sz w:val="28"/>
          <w:szCs w:val="28"/>
        </w:rPr>
        <w:t>й зазначив, що українська держава є стороною 73 м</w:t>
      </w:r>
      <w:r w:rsidR="00241DD2">
        <w:rPr>
          <w:rFonts w:ascii="Times New Roman" w:hAnsi="Times New Roman" w:cs="Times New Roman"/>
          <w:sz w:val="28"/>
          <w:szCs w:val="28"/>
        </w:rPr>
        <w:t>i</w:t>
      </w:r>
      <w:r w:rsidRPr="00BE34AA">
        <w:rPr>
          <w:rFonts w:ascii="Times New Roman" w:hAnsi="Times New Roman" w:cs="Times New Roman"/>
          <w:sz w:val="28"/>
          <w:szCs w:val="28"/>
        </w:rPr>
        <w:t>жнародних договор</w:t>
      </w:r>
      <w:r w:rsidR="00241DD2">
        <w:rPr>
          <w:rFonts w:ascii="Times New Roman" w:hAnsi="Times New Roman" w:cs="Times New Roman"/>
          <w:sz w:val="28"/>
          <w:szCs w:val="28"/>
        </w:rPr>
        <w:t>i</w:t>
      </w:r>
      <w:r w:rsidRPr="00BE34AA">
        <w:rPr>
          <w:rFonts w:ascii="Times New Roman" w:hAnsi="Times New Roman" w:cs="Times New Roman"/>
          <w:sz w:val="28"/>
          <w:szCs w:val="28"/>
        </w:rPr>
        <w:t>в 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судового сп</w:t>
      </w:r>
      <w:r w:rsidR="00241DD2">
        <w:rPr>
          <w:rFonts w:ascii="Times New Roman" w:hAnsi="Times New Roman" w:cs="Times New Roman"/>
          <w:sz w:val="28"/>
          <w:szCs w:val="28"/>
        </w:rPr>
        <w:t>i</w:t>
      </w:r>
      <w:r w:rsidRPr="00BE34AA">
        <w:rPr>
          <w:rFonts w:ascii="Times New Roman" w:hAnsi="Times New Roman" w:cs="Times New Roman"/>
          <w:sz w:val="28"/>
          <w:szCs w:val="28"/>
        </w:rPr>
        <w:t>вроб</w:t>
      </w:r>
      <w:r w:rsidR="00241DD2">
        <w:rPr>
          <w:rFonts w:ascii="Times New Roman" w:hAnsi="Times New Roman" w:cs="Times New Roman"/>
          <w:sz w:val="28"/>
          <w:szCs w:val="28"/>
        </w:rPr>
        <w:t>i</w:t>
      </w:r>
      <w:r w:rsidRPr="00BE34AA">
        <w:rPr>
          <w:rFonts w:ascii="Times New Roman" w:hAnsi="Times New Roman" w:cs="Times New Roman"/>
          <w:sz w:val="28"/>
          <w:szCs w:val="28"/>
        </w:rPr>
        <w:t>тництва у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нальних справа, з яких 50 – двостор</w:t>
      </w:r>
      <w:r w:rsidR="009402C5">
        <w:rPr>
          <w:rFonts w:ascii="Times New Roman" w:hAnsi="Times New Roman" w:cs="Times New Roman"/>
          <w:sz w:val="28"/>
          <w:szCs w:val="28"/>
        </w:rPr>
        <w:t>онн</w:t>
      </w:r>
      <w:r w:rsidR="00241DD2">
        <w:rPr>
          <w:rFonts w:ascii="Times New Roman" w:hAnsi="Times New Roman" w:cs="Times New Roman"/>
          <w:sz w:val="28"/>
          <w:szCs w:val="28"/>
        </w:rPr>
        <w:t>i</w:t>
      </w:r>
      <w:r w:rsidR="009402C5">
        <w:rPr>
          <w:rFonts w:ascii="Times New Roman" w:hAnsi="Times New Roman" w:cs="Times New Roman"/>
          <w:sz w:val="28"/>
          <w:szCs w:val="28"/>
        </w:rPr>
        <w:t>, а 23 – багатосторонн</w:t>
      </w:r>
      <w:r w:rsidR="00241DD2">
        <w:rPr>
          <w:rFonts w:ascii="Times New Roman" w:hAnsi="Times New Roman" w:cs="Times New Roman"/>
          <w:sz w:val="28"/>
          <w:szCs w:val="28"/>
        </w:rPr>
        <w:t>i</w:t>
      </w:r>
      <w:r w:rsidR="009402C5">
        <w:rPr>
          <w:rFonts w:ascii="Times New Roman" w:hAnsi="Times New Roman" w:cs="Times New Roman"/>
          <w:sz w:val="28"/>
          <w:szCs w:val="28"/>
        </w:rPr>
        <w:t>. [</w:t>
      </w:r>
      <w:r w:rsidR="00B740E9">
        <w:rPr>
          <w:rFonts w:ascii="Times New Roman" w:hAnsi="Times New Roman" w:cs="Times New Roman"/>
          <w:sz w:val="28"/>
          <w:szCs w:val="28"/>
          <w:lang w:val="uk-UA"/>
        </w:rPr>
        <w:t>107</w:t>
      </w:r>
      <w:r w:rsidRPr="00BE34AA">
        <w:rPr>
          <w:rFonts w:ascii="Times New Roman" w:hAnsi="Times New Roman" w:cs="Times New Roman"/>
          <w:sz w:val="28"/>
          <w:szCs w:val="28"/>
        </w:rPr>
        <w:t>] Тобто українська правова система повн</w:t>
      </w:r>
      <w:r w:rsidR="00241DD2">
        <w:rPr>
          <w:rFonts w:ascii="Times New Roman" w:hAnsi="Times New Roman" w:cs="Times New Roman"/>
          <w:sz w:val="28"/>
          <w:szCs w:val="28"/>
        </w:rPr>
        <w:t>i</w:t>
      </w:r>
      <w:r w:rsidRPr="00BE34AA">
        <w:rPr>
          <w:rFonts w:ascii="Times New Roman" w:hAnsi="Times New Roman" w:cs="Times New Roman"/>
          <w:sz w:val="28"/>
          <w:szCs w:val="28"/>
        </w:rPr>
        <w:t>стю покриває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сфери сп</w:t>
      </w:r>
      <w:r w:rsidR="00241DD2">
        <w:rPr>
          <w:rFonts w:ascii="Times New Roman" w:hAnsi="Times New Roman" w:cs="Times New Roman"/>
          <w:sz w:val="28"/>
          <w:szCs w:val="28"/>
        </w:rPr>
        <w:t>i</w:t>
      </w:r>
      <w:r w:rsidRPr="00BE34AA">
        <w:rPr>
          <w:rFonts w:ascii="Times New Roman" w:hAnsi="Times New Roman" w:cs="Times New Roman"/>
          <w:sz w:val="28"/>
          <w:szCs w:val="28"/>
        </w:rPr>
        <w:t>вроб</w:t>
      </w:r>
      <w:r w:rsidR="00241DD2">
        <w:rPr>
          <w:rFonts w:ascii="Times New Roman" w:hAnsi="Times New Roman" w:cs="Times New Roman"/>
          <w:sz w:val="28"/>
          <w:szCs w:val="28"/>
        </w:rPr>
        <w:t>i</w:t>
      </w:r>
      <w:r w:rsidRPr="00BE34AA">
        <w:rPr>
          <w:rFonts w:ascii="Times New Roman" w:hAnsi="Times New Roman" w:cs="Times New Roman"/>
          <w:sz w:val="28"/>
          <w:szCs w:val="28"/>
        </w:rPr>
        <w:t>тництва, зокрема так</w:t>
      </w:r>
      <w:r w:rsidR="00241DD2">
        <w:rPr>
          <w:rFonts w:ascii="Times New Roman" w:hAnsi="Times New Roman" w:cs="Times New Roman"/>
          <w:sz w:val="28"/>
          <w:szCs w:val="28"/>
        </w:rPr>
        <w:t>i</w:t>
      </w:r>
      <w:r w:rsidRPr="00BE34AA">
        <w:rPr>
          <w:rFonts w:ascii="Times New Roman" w:hAnsi="Times New Roman" w:cs="Times New Roman"/>
          <w:sz w:val="28"/>
          <w:szCs w:val="28"/>
        </w:rPr>
        <w:t>, як взаємна правова допомоги, видача ос</w:t>
      </w:r>
      <w:r w:rsidR="00241DD2">
        <w:rPr>
          <w:rFonts w:ascii="Times New Roman" w:hAnsi="Times New Roman" w:cs="Times New Roman"/>
          <w:sz w:val="28"/>
          <w:szCs w:val="28"/>
        </w:rPr>
        <w:t>i</w:t>
      </w:r>
      <w:r w:rsidRPr="00BE34AA">
        <w:rPr>
          <w:rFonts w:ascii="Times New Roman" w:hAnsi="Times New Roman" w:cs="Times New Roman"/>
          <w:sz w:val="28"/>
          <w:szCs w:val="28"/>
        </w:rPr>
        <w:t>б, передача засуджених ос</w:t>
      </w:r>
      <w:r w:rsidR="00241DD2">
        <w:rPr>
          <w:rFonts w:ascii="Times New Roman" w:hAnsi="Times New Roman" w:cs="Times New Roman"/>
          <w:sz w:val="28"/>
          <w:szCs w:val="28"/>
        </w:rPr>
        <w:t>i</w:t>
      </w:r>
      <w:r w:rsidRPr="00BE34AA">
        <w:rPr>
          <w:rFonts w:ascii="Times New Roman" w:hAnsi="Times New Roman" w:cs="Times New Roman"/>
          <w:sz w:val="28"/>
          <w:szCs w:val="28"/>
        </w:rPr>
        <w:t>б, передача крим</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нального провадження та визнання та виконання </w:t>
      </w:r>
      <w:r w:rsidR="00241DD2">
        <w:rPr>
          <w:rFonts w:ascii="Times New Roman" w:hAnsi="Times New Roman" w:cs="Times New Roman"/>
          <w:sz w:val="28"/>
          <w:szCs w:val="28"/>
        </w:rPr>
        <w:t>i</w:t>
      </w:r>
      <w:r w:rsidRPr="00BE34AA">
        <w:rPr>
          <w:rFonts w:ascii="Times New Roman" w:hAnsi="Times New Roman" w:cs="Times New Roman"/>
          <w:sz w:val="28"/>
          <w:szCs w:val="28"/>
        </w:rPr>
        <w:t>ноземних судових р</w:t>
      </w:r>
      <w:r w:rsidR="00241DD2">
        <w:rPr>
          <w:rFonts w:ascii="Times New Roman" w:hAnsi="Times New Roman" w:cs="Times New Roman"/>
          <w:sz w:val="28"/>
          <w:szCs w:val="28"/>
        </w:rPr>
        <w:t>i</w:t>
      </w:r>
      <w:r w:rsidRPr="00BE34AA">
        <w:rPr>
          <w:rFonts w:ascii="Times New Roman" w:hAnsi="Times New Roman" w:cs="Times New Roman"/>
          <w:sz w:val="28"/>
          <w:szCs w:val="28"/>
        </w:rPr>
        <w:t>шень тощо.</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У контекст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укладення Угоди з Євроюстом, то п</w:t>
      </w:r>
      <w:r w:rsidR="00241DD2">
        <w:rPr>
          <w:rFonts w:ascii="Times New Roman" w:hAnsi="Times New Roman" w:cs="Times New Roman"/>
          <w:sz w:val="28"/>
          <w:szCs w:val="28"/>
        </w:rPr>
        <w:t>i</w:t>
      </w:r>
      <w:r w:rsidRPr="00BE34AA">
        <w:rPr>
          <w:rFonts w:ascii="Times New Roman" w:hAnsi="Times New Roman" w:cs="Times New Roman"/>
          <w:sz w:val="28"/>
          <w:szCs w:val="28"/>
        </w:rPr>
        <w:t>дписання проекту Угоди про сп</w:t>
      </w:r>
      <w:r w:rsidR="00241DD2">
        <w:rPr>
          <w:rFonts w:ascii="Times New Roman" w:hAnsi="Times New Roman" w:cs="Times New Roman"/>
          <w:sz w:val="28"/>
          <w:szCs w:val="28"/>
        </w:rPr>
        <w:t>i</w:t>
      </w:r>
      <w:r w:rsidRPr="00BE34AA">
        <w:rPr>
          <w:rFonts w:ascii="Times New Roman" w:hAnsi="Times New Roman" w:cs="Times New Roman"/>
          <w:sz w:val="28"/>
          <w:szCs w:val="28"/>
        </w:rPr>
        <w:t>вроб</w:t>
      </w:r>
      <w:r w:rsidR="00241DD2">
        <w:rPr>
          <w:rFonts w:ascii="Times New Roman" w:hAnsi="Times New Roman" w:cs="Times New Roman"/>
          <w:sz w:val="28"/>
          <w:szCs w:val="28"/>
        </w:rPr>
        <w:t>i</w:t>
      </w:r>
      <w:r w:rsidRPr="00BE34AA">
        <w:rPr>
          <w:rFonts w:ascii="Times New Roman" w:hAnsi="Times New Roman" w:cs="Times New Roman"/>
          <w:sz w:val="28"/>
          <w:szCs w:val="28"/>
        </w:rPr>
        <w:t>тництво тривалий час в</w:t>
      </w:r>
      <w:r w:rsidR="00241DD2">
        <w:rPr>
          <w:rFonts w:ascii="Times New Roman" w:hAnsi="Times New Roman" w:cs="Times New Roman"/>
          <w:sz w:val="28"/>
          <w:szCs w:val="28"/>
        </w:rPr>
        <w:t>i</w:t>
      </w:r>
      <w:r w:rsidRPr="00BE34AA">
        <w:rPr>
          <w:rFonts w:ascii="Times New Roman" w:hAnsi="Times New Roman" w:cs="Times New Roman"/>
          <w:sz w:val="28"/>
          <w:szCs w:val="28"/>
        </w:rPr>
        <w:t>дкладалося через необх</w:t>
      </w:r>
      <w:r w:rsidR="00241DD2">
        <w:rPr>
          <w:rFonts w:ascii="Times New Roman" w:hAnsi="Times New Roman" w:cs="Times New Roman"/>
          <w:sz w:val="28"/>
          <w:szCs w:val="28"/>
        </w:rPr>
        <w:t>i</w:t>
      </w:r>
      <w:r w:rsidRPr="00BE34AA">
        <w:rPr>
          <w:rFonts w:ascii="Times New Roman" w:hAnsi="Times New Roman" w:cs="Times New Roman"/>
          <w:sz w:val="28"/>
          <w:szCs w:val="28"/>
        </w:rPr>
        <w:t>дн</w:t>
      </w:r>
      <w:r w:rsidR="00241DD2">
        <w:rPr>
          <w:rFonts w:ascii="Times New Roman" w:hAnsi="Times New Roman" w:cs="Times New Roman"/>
          <w:sz w:val="28"/>
          <w:szCs w:val="28"/>
        </w:rPr>
        <w:t>i</w:t>
      </w:r>
      <w:r w:rsidRPr="00BE34AA">
        <w:rPr>
          <w:rFonts w:ascii="Times New Roman" w:hAnsi="Times New Roman" w:cs="Times New Roman"/>
          <w:sz w:val="28"/>
          <w:szCs w:val="28"/>
        </w:rPr>
        <w:t>сть внесення зм</w:t>
      </w:r>
      <w:r w:rsidR="00241DD2">
        <w:rPr>
          <w:rFonts w:ascii="Times New Roman" w:hAnsi="Times New Roman" w:cs="Times New Roman"/>
          <w:sz w:val="28"/>
          <w:szCs w:val="28"/>
        </w:rPr>
        <w:t>i</w:t>
      </w:r>
      <w:r w:rsidRPr="00BE34AA">
        <w:rPr>
          <w:rFonts w:ascii="Times New Roman" w:hAnsi="Times New Roman" w:cs="Times New Roman"/>
          <w:sz w:val="28"/>
          <w:szCs w:val="28"/>
        </w:rPr>
        <w:t>н до українського законодавства про захист персональних даних, проте 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w:t>
      </w:r>
      <w:r w:rsidRPr="00BE34AA">
        <w:rPr>
          <w:rFonts w:ascii="Times New Roman" w:hAnsi="Times New Roman" w:cs="Times New Roman"/>
          <w:sz w:val="28"/>
          <w:szCs w:val="28"/>
        </w:rPr>
        <w:lastRenderedPageBreak/>
        <w:t>зм</w:t>
      </w:r>
      <w:r w:rsidR="00241DD2">
        <w:rPr>
          <w:rFonts w:ascii="Times New Roman" w:hAnsi="Times New Roman" w:cs="Times New Roman"/>
          <w:sz w:val="28"/>
          <w:szCs w:val="28"/>
        </w:rPr>
        <w:t>i</w:t>
      </w:r>
      <w:r w:rsidRPr="00BE34AA">
        <w:rPr>
          <w:rFonts w:ascii="Times New Roman" w:hAnsi="Times New Roman" w:cs="Times New Roman"/>
          <w:sz w:val="28"/>
          <w:szCs w:val="28"/>
        </w:rPr>
        <w:t>ни набули чинн</w:t>
      </w:r>
      <w:r w:rsidR="00241DD2">
        <w:rPr>
          <w:rFonts w:ascii="Times New Roman" w:hAnsi="Times New Roman" w:cs="Times New Roman"/>
          <w:sz w:val="28"/>
          <w:szCs w:val="28"/>
        </w:rPr>
        <w:t>i</w:t>
      </w:r>
      <w:r w:rsidRPr="00BE34AA">
        <w:rPr>
          <w:rFonts w:ascii="Times New Roman" w:hAnsi="Times New Roman" w:cs="Times New Roman"/>
          <w:sz w:val="28"/>
          <w:szCs w:val="28"/>
        </w:rPr>
        <w:t>сть в 2014 р., тому Угода бу</w:t>
      </w:r>
      <w:r w:rsidR="009402C5">
        <w:rPr>
          <w:rFonts w:ascii="Times New Roman" w:hAnsi="Times New Roman" w:cs="Times New Roman"/>
          <w:sz w:val="28"/>
          <w:szCs w:val="28"/>
        </w:rPr>
        <w:t>ла п</w:t>
      </w:r>
      <w:r w:rsidR="00241DD2">
        <w:rPr>
          <w:rFonts w:ascii="Times New Roman" w:hAnsi="Times New Roman" w:cs="Times New Roman"/>
          <w:sz w:val="28"/>
          <w:szCs w:val="28"/>
        </w:rPr>
        <w:t>i</w:t>
      </w:r>
      <w:r w:rsidR="009402C5">
        <w:rPr>
          <w:rFonts w:ascii="Times New Roman" w:hAnsi="Times New Roman" w:cs="Times New Roman"/>
          <w:sz w:val="28"/>
          <w:szCs w:val="28"/>
        </w:rPr>
        <w:t>дписана в липн</w:t>
      </w:r>
      <w:r w:rsidR="00241DD2">
        <w:rPr>
          <w:rFonts w:ascii="Times New Roman" w:hAnsi="Times New Roman" w:cs="Times New Roman"/>
          <w:sz w:val="28"/>
          <w:szCs w:val="28"/>
        </w:rPr>
        <w:t>i</w:t>
      </w:r>
      <w:r w:rsidR="009402C5">
        <w:rPr>
          <w:rFonts w:ascii="Times New Roman" w:hAnsi="Times New Roman" w:cs="Times New Roman"/>
          <w:sz w:val="28"/>
          <w:szCs w:val="28"/>
        </w:rPr>
        <w:t xml:space="preserve"> 2016 р. [</w:t>
      </w:r>
      <w:r w:rsidR="00B740E9">
        <w:rPr>
          <w:rFonts w:ascii="Times New Roman" w:hAnsi="Times New Roman" w:cs="Times New Roman"/>
          <w:sz w:val="28"/>
          <w:szCs w:val="28"/>
          <w:lang w:val="uk-UA"/>
        </w:rPr>
        <w:t>108</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Таким чином, можна зробити висновок, що ця вимога Плану д</w:t>
      </w:r>
      <w:r w:rsidR="00241DD2">
        <w:rPr>
          <w:rFonts w:ascii="Times New Roman" w:hAnsi="Times New Roman" w:cs="Times New Roman"/>
          <w:sz w:val="28"/>
          <w:szCs w:val="28"/>
        </w:rPr>
        <w:t>i</w:t>
      </w:r>
      <w:r w:rsidRPr="00BE34AA">
        <w:rPr>
          <w:rFonts w:ascii="Times New Roman" w:hAnsi="Times New Roman" w:cs="Times New Roman"/>
          <w:sz w:val="28"/>
          <w:szCs w:val="28"/>
        </w:rPr>
        <w:t>й є виконаною.</w:t>
      </w:r>
    </w:p>
    <w:p w:rsidR="00BE34AA" w:rsidRPr="00BE34AA" w:rsidRDefault="00BE34AA" w:rsidP="009402C5">
      <w:pPr>
        <w:spacing w:line="360" w:lineRule="auto"/>
        <w:rPr>
          <w:rFonts w:ascii="Times New Roman" w:hAnsi="Times New Roman" w:cs="Times New Roman"/>
          <w:sz w:val="28"/>
          <w:szCs w:val="28"/>
        </w:rPr>
      </w:pPr>
      <w:r w:rsidRPr="00BE34AA">
        <w:rPr>
          <w:rFonts w:ascii="Times New Roman" w:hAnsi="Times New Roman" w:cs="Times New Roman"/>
          <w:sz w:val="28"/>
          <w:szCs w:val="28"/>
        </w:rPr>
        <w:t>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дно до вимог п. 2.3.3. «Правоохоронне сп</w:t>
      </w:r>
      <w:r w:rsidR="00241DD2">
        <w:rPr>
          <w:rFonts w:ascii="Times New Roman" w:hAnsi="Times New Roman" w:cs="Times New Roman"/>
          <w:sz w:val="28"/>
          <w:szCs w:val="28"/>
        </w:rPr>
        <w:t>i</w:t>
      </w:r>
      <w:r w:rsidRPr="00BE34AA">
        <w:rPr>
          <w:rFonts w:ascii="Times New Roman" w:hAnsi="Times New Roman" w:cs="Times New Roman"/>
          <w:sz w:val="28"/>
          <w:szCs w:val="28"/>
        </w:rPr>
        <w:t>вроб</w:t>
      </w:r>
      <w:r w:rsidR="00241DD2">
        <w:rPr>
          <w:rFonts w:ascii="Times New Roman" w:hAnsi="Times New Roman" w:cs="Times New Roman"/>
          <w:sz w:val="28"/>
          <w:szCs w:val="28"/>
        </w:rPr>
        <w:t>i</w:t>
      </w:r>
      <w:r w:rsidRPr="00BE34AA">
        <w:rPr>
          <w:rFonts w:ascii="Times New Roman" w:hAnsi="Times New Roman" w:cs="Times New Roman"/>
          <w:sz w:val="28"/>
          <w:szCs w:val="28"/>
        </w:rPr>
        <w:t>тництво» головна увагу прид</w:t>
      </w:r>
      <w:r w:rsidR="00241DD2">
        <w:rPr>
          <w:rFonts w:ascii="Times New Roman" w:hAnsi="Times New Roman" w:cs="Times New Roman"/>
          <w:sz w:val="28"/>
          <w:szCs w:val="28"/>
        </w:rPr>
        <w:t>i</w:t>
      </w:r>
      <w:r w:rsidRPr="00BE34AA">
        <w:rPr>
          <w:rFonts w:ascii="Times New Roman" w:hAnsi="Times New Roman" w:cs="Times New Roman"/>
          <w:sz w:val="28"/>
          <w:szCs w:val="28"/>
        </w:rPr>
        <w:t>ляється започаткуванню ефективного сп</w:t>
      </w:r>
      <w:r w:rsidR="00241DD2">
        <w:rPr>
          <w:rFonts w:ascii="Times New Roman" w:hAnsi="Times New Roman" w:cs="Times New Roman"/>
          <w:sz w:val="28"/>
          <w:szCs w:val="28"/>
        </w:rPr>
        <w:t>i</w:t>
      </w:r>
      <w:r w:rsidRPr="00BE34AA">
        <w:rPr>
          <w:rFonts w:ascii="Times New Roman" w:hAnsi="Times New Roman" w:cs="Times New Roman"/>
          <w:sz w:val="28"/>
          <w:szCs w:val="28"/>
        </w:rPr>
        <w:t>вроб</w:t>
      </w:r>
      <w:r w:rsidR="00241DD2">
        <w:rPr>
          <w:rFonts w:ascii="Times New Roman" w:hAnsi="Times New Roman" w:cs="Times New Roman"/>
          <w:sz w:val="28"/>
          <w:szCs w:val="28"/>
        </w:rPr>
        <w:t>i</w:t>
      </w:r>
      <w:r w:rsidRPr="00BE34AA">
        <w:rPr>
          <w:rFonts w:ascii="Times New Roman" w:hAnsi="Times New Roman" w:cs="Times New Roman"/>
          <w:sz w:val="28"/>
          <w:szCs w:val="28"/>
        </w:rPr>
        <w:t>тництва м</w:t>
      </w:r>
      <w:r w:rsidR="00241DD2">
        <w:rPr>
          <w:rFonts w:ascii="Times New Roman" w:hAnsi="Times New Roman" w:cs="Times New Roman"/>
          <w:sz w:val="28"/>
          <w:szCs w:val="28"/>
        </w:rPr>
        <w:t>i</w:t>
      </w:r>
      <w:r w:rsidRPr="00BE34AA">
        <w:rPr>
          <w:rFonts w:ascii="Times New Roman" w:hAnsi="Times New Roman" w:cs="Times New Roman"/>
          <w:sz w:val="28"/>
          <w:szCs w:val="28"/>
        </w:rPr>
        <w:t>ж р</w:t>
      </w:r>
      <w:r w:rsidR="00241DD2">
        <w:rPr>
          <w:rFonts w:ascii="Times New Roman" w:hAnsi="Times New Roman" w:cs="Times New Roman"/>
          <w:sz w:val="28"/>
          <w:szCs w:val="28"/>
        </w:rPr>
        <w:t>i</w:t>
      </w:r>
      <w:r w:rsidRPr="00BE34AA">
        <w:rPr>
          <w:rFonts w:ascii="Times New Roman" w:hAnsi="Times New Roman" w:cs="Times New Roman"/>
          <w:sz w:val="28"/>
          <w:szCs w:val="28"/>
        </w:rPr>
        <w:t>зними правоохоронними в</w:t>
      </w:r>
      <w:r w:rsidR="00241DD2">
        <w:rPr>
          <w:rFonts w:ascii="Times New Roman" w:hAnsi="Times New Roman" w:cs="Times New Roman"/>
          <w:sz w:val="28"/>
          <w:szCs w:val="28"/>
        </w:rPr>
        <w:t>i</w:t>
      </w:r>
      <w:r w:rsidRPr="00BE34AA">
        <w:rPr>
          <w:rFonts w:ascii="Times New Roman" w:hAnsi="Times New Roman" w:cs="Times New Roman"/>
          <w:sz w:val="28"/>
          <w:szCs w:val="28"/>
        </w:rPr>
        <w:t>домствами. У цьому зв’язку ЄС велик</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над</w:t>
      </w:r>
      <w:r w:rsidR="00241DD2">
        <w:rPr>
          <w:rFonts w:ascii="Times New Roman" w:hAnsi="Times New Roman" w:cs="Times New Roman"/>
          <w:sz w:val="28"/>
          <w:szCs w:val="28"/>
        </w:rPr>
        <w:t>i</w:t>
      </w:r>
      <w:r w:rsidRPr="00BE34AA">
        <w:rPr>
          <w:rFonts w:ascii="Times New Roman" w:hAnsi="Times New Roman" w:cs="Times New Roman"/>
          <w:sz w:val="28"/>
          <w:szCs w:val="28"/>
        </w:rPr>
        <w:t>ї покладає на реформу М</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стерства внутр</w:t>
      </w:r>
      <w:r w:rsidR="00241DD2">
        <w:rPr>
          <w:rFonts w:ascii="Times New Roman" w:hAnsi="Times New Roman" w:cs="Times New Roman"/>
          <w:sz w:val="28"/>
          <w:szCs w:val="28"/>
        </w:rPr>
        <w:t>i</w:t>
      </w:r>
      <w:r w:rsidRPr="00BE34AA">
        <w:rPr>
          <w:rFonts w:ascii="Times New Roman" w:hAnsi="Times New Roman" w:cs="Times New Roman"/>
          <w:sz w:val="28"/>
          <w:szCs w:val="28"/>
        </w:rPr>
        <w:t>шн</w:t>
      </w:r>
      <w:r w:rsidR="00241DD2">
        <w:rPr>
          <w:rFonts w:ascii="Times New Roman" w:hAnsi="Times New Roman" w:cs="Times New Roman"/>
          <w:sz w:val="28"/>
          <w:szCs w:val="28"/>
        </w:rPr>
        <w:t>i</w:t>
      </w:r>
      <w:r w:rsidRPr="00BE34AA">
        <w:rPr>
          <w:rFonts w:ascii="Times New Roman" w:hAnsi="Times New Roman" w:cs="Times New Roman"/>
          <w:sz w:val="28"/>
          <w:szCs w:val="28"/>
        </w:rPr>
        <w:t>х справ, яке повинно перетворитися на цив</w:t>
      </w:r>
      <w:r w:rsidR="00241DD2">
        <w:rPr>
          <w:rFonts w:ascii="Times New Roman" w:hAnsi="Times New Roman" w:cs="Times New Roman"/>
          <w:sz w:val="28"/>
          <w:szCs w:val="28"/>
        </w:rPr>
        <w:t>i</w:t>
      </w:r>
      <w:r w:rsidRPr="00BE34AA">
        <w:rPr>
          <w:rFonts w:ascii="Times New Roman" w:hAnsi="Times New Roman" w:cs="Times New Roman"/>
          <w:sz w:val="28"/>
          <w:szCs w:val="28"/>
        </w:rPr>
        <w:t>льну структуру, головним призначенням якого повинно стати формування узгодженої державної пол</w:t>
      </w:r>
      <w:r w:rsidR="00241DD2">
        <w:rPr>
          <w:rFonts w:ascii="Times New Roman" w:hAnsi="Times New Roman" w:cs="Times New Roman"/>
          <w:sz w:val="28"/>
          <w:szCs w:val="28"/>
        </w:rPr>
        <w:t>i</w:t>
      </w:r>
      <w:r w:rsidRPr="00BE34AA">
        <w:rPr>
          <w:rFonts w:ascii="Times New Roman" w:hAnsi="Times New Roman" w:cs="Times New Roman"/>
          <w:sz w:val="28"/>
          <w:szCs w:val="28"/>
        </w:rPr>
        <w:t>тики у сфер</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внутр</w:t>
      </w:r>
      <w:r w:rsidR="00241DD2">
        <w:rPr>
          <w:rFonts w:ascii="Times New Roman" w:hAnsi="Times New Roman" w:cs="Times New Roman"/>
          <w:sz w:val="28"/>
          <w:szCs w:val="28"/>
        </w:rPr>
        <w:t>i</w:t>
      </w:r>
      <w:r w:rsidRPr="00BE34AA">
        <w:rPr>
          <w:rFonts w:ascii="Times New Roman" w:hAnsi="Times New Roman" w:cs="Times New Roman"/>
          <w:sz w:val="28"/>
          <w:szCs w:val="28"/>
        </w:rPr>
        <w:t>шн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х справ та координувати </w:t>
      </w:r>
      <w:r w:rsidR="00241DD2">
        <w:rPr>
          <w:rFonts w:ascii="Times New Roman" w:hAnsi="Times New Roman" w:cs="Times New Roman"/>
          <w:sz w:val="28"/>
          <w:szCs w:val="28"/>
        </w:rPr>
        <w:t>i</w:t>
      </w:r>
      <w:r w:rsidRPr="00BE34AA">
        <w:rPr>
          <w:rFonts w:ascii="Times New Roman" w:hAnsi="Times New Roman" w:cs="Times New Roman"/>
          <w:sz w:val="28"/>
          <w:szCs w:val="28"/>
        </w:rPr>
        <w:t>нш</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w:t>
      </w:r>
      <w:r w:rsidR="00241DD2">
        <w:rPr>
          <w:rFonts w:ascii="Times New Roman" w:hAnsi="Times New Roman" w:cs="Times New Roman"/>
          <w:sz w:val="28"/>
          <w:szCs w:val="28"/>
        </w:rPr>
        <w:t>i</w:t>
      </w:r>
      <w:r w:rsidRPr="00BE34AA">
        <w:rPr>
          <w:rFonts w:ascii="Times New Roman" w:hAnsi="Times New Roman" w:cs="Times New Roman"/>
          <w:sz w:val="28"/>
          <w:szCs w:val="28"/>
        </w:rPr>
        <w:t>домства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ональну пол</w:t>
      </w:r>
      <w:r w:rsidR="00241DD2">
        <w:rPr>
          <w:rFonts w:ascii="Times New Roman" w:hAnsi="Times New Roman" w:cs="Times New Roman"/>
          <w:sz w:val="28"/>
          <w:szCs w:val="28"/>
        </w:rPr>
        <w:t>i</w:t>
      </w:r>
      <w:r w:rsidRPr="00BE34AA">
        <w:rPr>
          <w:rFonts w:ascii="Times New Roman" w:hAnsi="Times New Roman" w:cs="Times New Roman"/>
          <w:sz w:val="28"/>
          <w:szCs w:val="28"/>
        </w:rPr>
        <w:t>ц</w:t>
      </w:r>
      <w:r w:rsidR="00241DD2">
        <w:rPr>
          <w:rFonts w:ascii="Times New Roman" w:hAnsi="Times New Roman" w:cs="Times New Roman"/>
          <w:sz w:val="28"/>
          <w:szCs w:val="28"/>
        </w:rPr>
        <w:t>i</w:t>
      </w:r>
      <w:r w:rsidRPr="00BE34AA">
        <w:rPr>
          <w:rFonts w:ascii="Times New Roman" w:hAnsi="Times New Roman" w:cs="Times New Roman"/>
          <w:sz w:val="28"/>
          <w:szCs w:val="28"/>
        </w:rPr>
        <w:t>ю,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ональну гвард</w:t>
      </w:r>
      <w:r w:rsidR="00241DD2">
        <w:rPr>
          <w:rFonts w:ascii="Times New Roman" w:hAnsi="Times New Roman" w:cs="Times New Roman"/>
          <w:sz w:val="28"/>
          <w:szCs w:val="28"/>
        </w:rPr>
        <w:t>i</w:t>
      </w:r>
      <w:r w:rsidRPr="00BE34AA">
        <w:rPr>
          <w:rFonts w:ascii="Times New Roman" w:hAnsi="Times New Roman" w:cs="Times New Roman"/>
          <w:sz w:val="28"/>
          <w:szCs w:val="28"/>
        </w:rPr>
        <w:t>ю, Державну прикордонну службу, Державну м</w:t>
      </w:r>
      <w:r w:rsidR="00241DD2">
        <w:rPr>
          <w:rFonts w:ascii="Times New Roman" w:hAnsi="Times New Roman" w:cs="Times New Roman"/>
          <w:sz w:val="28"/>
          <w:szCs w:val="28"/>
        </w:rPr>
        <w:t>i</w:t>
      </w:r>
      <w:r w:rsidRPr="00BE34AA">
        <w:rPr>
          <w:rFonts w:ascii="Times New Roman" w:hAnsi="Times New Roman" w:cs="Times New Roman"/>
          <w:sz w:val="28"/>
          <w:szCs w:val="28"/>
        </w:rPr>
        <w:t>грац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йну службу та Державну службу </w:t>
      </w:r>
      <w:r w:rsidR="00241DD2">
        <w:rPr>
          <w:rFonts w:ascii="Times New Roman" w:hAnsi="Times New Roman" w:cs="Times New Roman"/>
          <w:sz w:val="28"/>
          <w:szCs w:val="28"/>
        </w:rPr>
        <w:t>i</w:t>
      </w:r>
      <w:r w:rsidRPr="00BE34AA">
        <w:rPr>
          <w:rFonts w:ascii="Times New Roman" w:hAnsi="Times New Roman" w:cs="Times New Roman"/>
          <w:sz w:val="28"/>
          <w:szCs w:val="28"/>
        </w:rPr>
        <w:t>з надзвичайних ситуац</w:t>
      </w:r>
      <w:r w:rsidR="00241DD2">
        <w:rPr>
          <w:rFonts w:ascii="Times New Roman" w:hAnsi="Times New Roman" w:cs="Times New Roman"/>
          <w:sz w:val="28"/>
          <w:szCs w:val="28"/>
        </w:rPr>
        <w:t>i</w:t>
      </w:r>
      <w:r w:rsidRPr="00BE34AA">
        <w:rPr>
          <w:rFonts w:ascii="Times New Roman" w:hAnsi="Times New Roman" w:cs="Times New Roman"/>
          <w:sz w:val="28"/>
          <w:szCs w:val="28"/>
        </w:rPr>
        <w:t>й). Позитивино оц</w:t>
      </w:r>
      <w:r w:rsidR="00241DD2">
        <w:rPr>
          <w:rFonts w:ascii="Times New Roman" w:hAnsi="Times New Roman" w:cs="Times New Roman"/>
          <w:sz w:val="28"/>
          <w:szCs w:val="28"/>
        </w:rPr>
        <w:t>i</w:t>
      </w:r>
      <w:r w:rsidRPr="00BE34AA">
        <w:rPr>
          <w:rFonts w:ascii="Times New Roman" w:hAnsi="Times New Roman" w:cs="Times New Roman"/>
          <w:sz w:val="28"/>
          <w:szCs w:val="28"/>
        </w:rPr>
        <w:t>нюють в ЄС прийняття 2 липня 2015 р. Верховною Радою України Закону «Про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ональну пол</w:t>
      </w:r>
      <w:r w:rsidR="00241DD2">
        <w:rPr>
          <w:rFonts w:ascii="Times New Roman" w:hAnsi="Times New Roman" w:cs="Times New Roman"/>
          <w:sz w:val="28"/>
          <w:szCs w:val="28"/>
        </w:rPr>
        <w:t>i</w:t>
      </w:r>
      <w:r w:rsidRPr="00BE34AA">
        <w:rPr>
          <w:rFonts w:ascii="Times New Roman" w:hAnsi="Times New Roman" w:cs="Times New Roman"/>
          <w:sz w:val="28"/>
          <w:szCs w:val="28"/>
        </w:rPr>
        <w:t>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ю», що вступив в силу 7 листопада </w:t>
      </w:r>
      <w:proofErr w:type="gramStart"/>
      <w:r w:rsidRPr="00BE34AA">
        <w:rPr>
          <w:rFonts w:ascii="Times New Roman" w:hAnsi="Times New Roman" w:cs="Times New Roman"/>
          <w:sz w:val="28"/>
          <w:szCs w:val="28"/>
        </w:rPr>
        <w:t>2015  р.</w:t>
      </w:r>
      <w:proofErr w:type="gramEnd"/>
      <w:r w:rsidRPr="00BE34AA">
        <w:rPr>
          <w:rFonts w:ascii="Times New Roman" w:hAnsi="Times New Roman" w:cs="Times New Roman"/>
          <w:sz w:val="28"/>
          <w:szCs w:val="28"/>
        </w:rPr>
        <w:t xml:space="preserve"> Закон  передбачає оптим</w:t>
      </w:r>
      <w:r w:rsidR="00241DD2">
        <w:rPr>
          <w:rFonts w:ascii="Times New Roman" w:hAnsi="Times New Roman" w:cs="Times New Roman"/>
          <w:sz w:val="28"/>
          <w:szCs w:val="28"/>
        </w:rPr>
        <w:t>i</w:t>
      </w:r>
      <w:r w:rsidRPr="00BE34AA">
        <w:rPr>
          <w:rFonts w:ascii="Times New Roman" w:hAnsi="Times New Roman" w:cs="Times New Roman"/>
          <w:sz w:val="28"/>
          <w:szCs w:val="28"/>
        </w:rPr>
        <w:t>зац</w:t>
      </w:r>
      <w:r w:rsidR="00241DD2">
        <w:rPr>
          <w:rFonts w:ascii="Times New Roman" w:hAnsi="Times New Roman" w:cs="Times New Roman"/>
          <w:sz w:val="28"/>
          <w:szCs w:val="28"/>
        </w:rPr>
        <w:t>i</w:t>
      </w:r>
      <w:r w:rsidRPr="00BE34AA">
        <w:rPr>
          <w:rFonts w:ascii="Times New Roman" w:hAnsi="Times New Roman" w:cs="Times New Roman"/>
          <w:sz w:val="28"/>
          <w:szCs w:val="28"/>
        </w:rPr>
        <w:t>ю</w:t>
      </w:r>
      <w:r w:rsidR="009402C5">
        <w:rPr>
          <w:rFonts w:ascii="Times New Roman" w:hAnsi="Times New Roman" w:cs="Times New Roman"/>
          <w:sz w:val="28"/>
          <w:szCs w:val="28"/>
        </w:rPr>
        <w:t xml:space="preserve">  Нац</w:t>
      </w:r>
      <w:r w:rsidR="00241DD2">
        <w:rPr>
          <w:rFonts w:ascii="Times New Roman" w:hAnsi="Times New Roman" w:cs="Times New Roman"/>
          <w:sz w:val="28"/>
          <w:szCs w:val="28"/>
        </w:rPr>
        <w:t>i</w:t>
      </w:r>
      <w:r w:rsidR="009402C5">
        <w:rPr>
          <w:rFonts w:ascii="Times New Roman" w:hAnsi="Times New Roman" w:cs="Times New Roman"/>
          <w:sz w:val="28"/>
          <w:szCs w:val="28"/>
        </w:rPr>
        <w:t>нальної  пол</w:t>
      </w:r>
      <w:r w:rsidR="00241DD2">
        <w:rPr>
          <w:rFonts w:ascii="Times New Roman" w:hAnsi="Times New Roman" w:cs="Times New Roman"/>
          <w:sz w:val="28"/>
          <w:szCs w:val="28"/>
        </w:rPr>
        <w:t>i</w:t>
      </w:r>
      <w:r w:rsidR="009402C5">
        <w:rPr>
          <w:rFonts w:ascii="Times New Roman" w:hAnsi="Times New Roman" w:cs="Times New Roman"/>
          <w:sz w:val="28"/>
          <w:szCs w:val="28"/>
        </w:rPr>
        <w:t>ц</w:t>
      </w:r>
      <w:r w:rsidR="00241DD2">
        <w:rPr>
          <w:rFonts w:ascii="Times New Roman" w:hAnsi="Times New Roman" w:cs="Times New Roman"/>
          <w:sz w:val="28"/>
          <w:szCs w:val="28"/>
        </w:rPr>
        <w:t>i</w:t>
      </w:r>
      <w:r w:rsidR="009402C5">
        <w:rPr>
          <w:rFonts w:ascii="Times New Roman" w:hAnsi="Times New Roman" w:cs="Times New Roman"/>
          <w:sz w:val="28"/>
          <w:szCs w:val="28"/>
        </w:rPr>
        <w:t>ї,  ч</w:t>
      </w:r>
      <w:r w:rsidR="00241DD2">
        <w:rPr>
          <w:rFonts w:ascii="Times New Roman" w:hAnsi="Times New Roman" w:cs="Times New Roman"/>
          <w:sz w:val="28"/>
          <w:szCs w:val="28"/>
        </w:rPr>
        <w:t>i</w:t>
      </w:r>
      <w:r w:rsidR="009402C5">
        <w:rPr>
          <w:rFonts w:ascii="Times New Roman" w:hAnsi="Times New Roman" w:cs="Times New Roman"/>
          <w:sz w:val="28"/>
          <w:szCs w:val="28"/>
        </w:rPr>
        <w:t>ткий розпод</w:t>
      </w:r>
      <w:r w:rsidR="00241DD2">
        <w:rPr>
          <w:rFonts w:ascii="Times New Roman" w:hAnsi="Times New Roman" w:cs="Times New Roman"/>
          <w:sz w:val="28"/>
          <w:szCs w:val="28"/>
        </w:rPr>
        <w:t>i</w:t>
      </w:r>
      <w:r w:rsidR="009402C5">
        <w:rPr>
          <w:rFonts w:ascii="Times New Roman" w:hAnsi="Times New Roman" w:cs="Times New Roman"/>
          <w:sz w:val="28"/>
          <w:szCs w:val="28"/>
        </w:rPr>
        <w:t xml:space="preserve">л </w:t>
      </w:r>
      <w:r w:rsidRPr="00BE34AA">
        <w:rPr>
          <w:rFonts w:ascii="Times New Roman" w:hAnsi="Times New Roman" w:cs="Times New Roman"/>
          <w:sz w:val="28"/>
          <w:szCs w:val="28"/>
        </w:rPr>
        <w:t>структурних</w:t>
      </w:r>
      <w:r w:rsidR="009402C5">
        <w:rPr>
          <w:rFonts w:ascii="Times New Roman" w:hAnsi="Times New Roman" w:cs="Times New Roman"/>
          <w:sz w:val="28"/>
          <w:szCs w:val="28"/>
        </w:rPr>
        <w:t xml:space="preserve"> повноважень, усунення дублювання функц</w:t>
      </w:r>
      <w:r w:rsidR="00241DD2">
        <w:rPr>
          <w:rFonts w:ascii="Times New Roman" w:hAnsi="Times New Roman" w:cs="Times New Roman"/>
          <w:sz w:val="28"/>
          <w:szCs w:val="28"/>
        </w:rPr>
        <w:t>i</w:t>
      </w:r>
      <w:r w:rsidR="009402C5">
        <w:rPr>
          <w:rFonts w:ascii="Times New Roman" w:hAnsi="Times New Roman" w:cs="Times New Roman"/>
          <w:sz w:val="28"/>
          <w:szCs w:val="28"/>
        </w:rPr>
        <w:t xml:space="preserve">й </w:t>
      </w:r>
      <w:r w:rsidRPr="00BE34AA">
        <w:rPr>
          <w:rFonts w:ascii="Times New Roman" w:hAnsi="Times New Roman" w:cs="Times New Roman"/>
          <w:sz w:val="28"/>
          <w:szCs w:val="28"/>
        </w:rPr>
        <w:t>у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дност</w:t>
      </w:r>
      <w:r w:rsidR="00241DD2">
        <w:rPr>
          <w:rFonts w:ascii="Times New Roman" w:hAnsi="Times New Roman" w:cs="Times New Roman"/>
          <w:sz w:val="28"/>
          <w:szCs w:val="28"/>
        </w:rPr>
        <w:t>i</w:t>
      </w:r>
      <w:r w:rsidR="009402C5">
        <w:rPr>
          <w:rFonts w:ascii="Times New Roman" w:hAnsi="Times New Roman" w:cs="Times New Roman"/>
          <w:sz w:val="28"/>
          <w:szCs w:val="28"/>
        </w:rPr>
        <w:t xml:space="preserve"> до європейських стандарт</w:t>
      </w:r>
      <w:r w:rsidR="00241DD2">
        <w:rPr>
          <w:rFonts w:ascii="Times New Roman" w:hAnsi="Times New Roman" w:cs="Times New Roman"/>
          <w:sz w:val="28"/>
          <w:szCs w:val="28"/>
        </w:rPr>
        <w:t>i</w:t>
      </w:r>
      <w:r w:rsidR="009402C5">
        <w:rPr>
          <w:rFonts w:ascii="Times New Roman" w:hAnsi="Times New Roman" w:cs="Times New Roman"/>
          <w:sz w:val="28"/>
          <w:szCs w:val="28"/>
        </w:rPr>
        <w:t>в [</w:t>
      </w:r>
      <w:r w:rsidR="00B740E9">
        <w:rPr>
          <w:rFonts w:ascii="Times New Roman" w:hAnsi="Times New Roman" w:cs="Times New Roman"/>
          <w:sz w:val="28"/>
          <w:szCs w:val="28"/>
          <w:lang w:val="uk-UA"/>
        </w:rPr>
        <w:t>10</w:t>
      </w:r>
      <w:r w:rsidR="009402C5">
        <w:rPr>
          <w:rFonts w:ascii="Times New Roman" w:hAnsi="Times New Roman" w:cs="Times New Roman"/>
          <w:sz w:val="28"/>
          <w:szCs w:val="28"/>
        </w:rPr>
        <w:t>9</w:t>
      </w:r>
      <w:r w:rsidRPr="00BE34AA">
        <w:rPr>
          <w:rFonts w:ascii="Times New Roman" w:hAnsi="Times New Roman" w:cs="Times New Roman"/>
          <w:sz w:val="28"/>
          <w:szCs w:val="28"/>
        </w:rPr>
        <w:t>].</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t>Процедура укладення Угоди про оперативне сп</w:t>
      </w:r>
      <w:r w:rsidR="00241DD2">
        <w:rPr>
          <w:rFonts w:ascii="Times New Roman" w:hAnsi="Times New Roman" w:cs="Times New Roman"/>
          <w:sz w:val="28"/>
          <w:szCs w:val="28"/>
        </w:rPr>
        <w:t>i</w:t>
      </w:r>
      <w:r w:rsidRPr="00BE34AA">
        <w:rPr>
          <w:rFonts w:ascii="Times New Roman" w:hAnsi="Times New Roman" w:cs="Times New Roman"/>
          <w:sz w:val="28"/>
          <w:szCs w:val="28"/>
        </w:rPr>
        <w:t>вроб</w:t>
      </w:r>
      <w:r w:rsidR="00241DD2">
        <w:rPr>
          <w:rFonts w:ascii="Times New Roman" w:hAnsi="Times New Roman" w:cs="Times New Roman"/>
          <w:sz w:val="28"/>
          <w:szCs w:val="28"/>
        </w:rPr>
        <w:t>i</w:t>
      </w:r>
      <w:r w:rsidRPr="00BE34AA">
        <w:rPr>
          <w:rFonts w:ascii="Times New Roman" w:hAnsi="Times New Roman" w:cs="Times New Roman"/>
          <w:sz w:val="28"/>
          <w:szCs w:val="28"/>
        </w:rPr>
        <w:t>тництво з Європолом за оц</w:t>
      </w:r>
      <w:r w:rsidR="00241DD2">
        <w:rPr>
          <w:rFonts w:ascii="Times New Roman" w:hAnsi="Times New Roman" w:cs="Times New Roman"/>
          <w:sz w:val="28"/>
          <w:szCs w:val="28"/>
        </w:rPr>
        <w:t>i</w:t>
      </w:r>
      <w:r w:rsidRPr="00BE34AA">
        <w:rPr>
          <w:rFonts w:ascii="Times New Roman" w:hAnsi="Times New Roman" w:cs="Times New Roman"/>
          <w:sz w:val="28"/>
          <w:szCs w:val="28"/>
        </w:rPr>
        <w:t>нками європейських експерт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в </w:t>
      </w:r>
      <w:r w:rsidR="00241DD2">
        <w:rPr>
          <w:rFonts w:ascii="Times New Roman" w:hAnsi="Times New Roman" w:cs="Times New Roman"/>
          <w:sz w:val="28"/>
          <w:szCs w:val="28"/>
        </w:rPr>
        <w:t>i</w:t>
      </w:r>
      <w:r w:rsidRPr="00BE34AA">
        <w:rPr>
          <w:rFonts w:ascii="Times New Roman" w:hAnsi="Times New Roman" w:cs="Times New Roman"/>
          <w:sz w:val="28"/>
          <w:szCs w:val="28"/>
        </w:rPr>
        <w:t>стотно просунулася. У березн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2015 р. сторони п</w:t>
      </w:r>
      <w:r w:rsidR="00241DD2">
        <w:rPr>
          <w:rFonts w:ascii="Times New Roman" w:hAnsi="Times New Roman" w:cs="Times New Roman"/>
          <w:sz w:val="28"/>
          <w:szCs w:val="28"/>
        </w:rPr>
        <w:t>i</w:t>
      </w:r>
      <w:r w:rsidRPr="00BE34AA">
        <w:rPr>
          <w:rFonts w:ascii="Times New Roman" w:hAnsi="Times New Roman" w:cs="Times New Roman"/>
          <w:sz w:val="28"/>
          <w:szCs w:val="28"/>
        </w:rPr>
        <w:t>дписали Ме</w:t>
      </w:r>
      <w:r w:rsidR="009402C5">
        <w:rPr>
          <w:rFonts w:ascii="Times New Roman" w:hAnsi="Times New Roman" w:cs="Times New Roman"/>
          <w:sz w:val="28"/>
          <w:szCs w:val="28"/>
        </w:rPr>
        <w:t>морандум про взаєморозум</w:t>
      </w:r>
      <w:r w:rsidR="00241DD2">
        <w:rPr>
          <w:rFonts w:ascii="Times New Roman" w:hAnsi="Times New Roman" w:cs="Times New Roman"/>
          <w:sz w:val="28"/>
          <w:szCs w:val="28"/>
        </w:rPr>
        <w:t>i</w:t>
      </w:r>
      <w:r w:rsidR="009402C5">
        <w:rPr>
          <w:rFonts w:ascii="Times New Roman" w:hAnsi="Times New Roman" w:cs="Times New Roman"/>
          <w:sz w:val="28"/>
          <w:szCs w:val="28"/>
        </w:rPr>
        <w:t>ння [</w:t>
      </w:r>
      <w:r w:rsidR="00B740E9">
        <w:rPr>
          <w:rFonts w:ascii="Times New Roman" w:hAnsi="Times New Roman" w:cs="Times New Roman"/>
          <w:sz w:val="28"/>
          <w:szCs w:val="28"/>
          <w:lang w:val="uk-UA"/>
        </w:rPr>
        <w:t>110</w:t>
      </w:r>
      <w:r w:rsidRPr="00BE34AA">
        <w:rPr>
          <w:rFonts w:ascii="Times New Roman" w:hAnsi="Times New Roman" w:cs="Times New Roman"/>
          <w:sz w:val="28"/>
          <w:szCs w:val="28"/>
        </w:rPr>
        <w:t>]. 4 червня 2015 р. Верховна Рада ратиф</w:t>
      </w:r>
      <w:r w:rsidR="00241DD2">
        <w:rPr>
          <w:rFonts w:ascii="Times New Roman" w:hAnsi="Times New Roman" w:cs="Times New Roman"/>
          <w:sz w:val="28"/>
          <w:szCs w:val="28"/>
        </w:rPr>
        <w:t>i</w:t>
      </w:r>
      <w:r w:rsidRPr="00BE34AA">
        <w:rPr>
          <w:rFonts w:ascii="Times New Roman" w:hAnsi="Times New Roman" w:cs="Times New Roman"/>
          <w:sz w:val="28"/>
          <w:szCs w:val="28"/>
        </w:rPr>
        <w:t>кувала меморандум з Європолом про встановлення захищеної л</w:t>
      </w:r>
      <w:r w:rsidR="00241DD2">
        <w:rPr>
          <w:rFonts w:ascii="Times New Roman" w:hAnsi="Times New Roman" w:cs="Times New Roman"/>
          <w:sz w:val="28"/>
          <w:szCs w:val="28"/>
        </w:rPr>
        <w:t>i</w:t>
      </w:r>
      <w:r w:rsidRPr="00BE34AA">
        <w:rPr>
          <w:rFonts w:ascii="Times New Roman" w:hAnsi="Times New Roman" w:cs="Times New Roman"/>
          <w:sz w:val="28"/>
          <w:szCs w:val="28"/>
        </w:rPr>
        <w:t>н</w:t>
      </w:r>
      <w:r w:rsidR="00241DD2">
        <w:rPr>
          <w:rFonts w:ascii="Times New Roman" w:hAnsi="Times New Roman" w:cs="Times New Roman"/>
          <w:sz w:val="28"/>
          <w:szCs w:val="28"/>
        </w:rPr>
        <w:t>i</w:t>
      </w:r>
      <w:r w:rsidRPr="00BE34AA">
        <w:rPr>
          <w:rFonts w:ascii="Times New Roman" w:hAnsi="Times New Roman" w:cs="Times New Roman"/>
          <w:sz w:val="28"/>
          <w:szCs w:val="28"/>
        </w:rPr>
        <w:t>ї зв'язку (Закон всту</w:t>
      </w:r>
      <w:r w:rsidR="009402C5">
        <w:rPr>
          <w:rFonts w:ascii="Times New Roman" w:hAnsi="Times New Roman" w:cs="Times New Roman"/>
          <w:sz w:val="28"/>
          <w:szCs w:val="28"/>
        </w:rPr>
        <w:t>пив в силу 13 липня 2015 р.) [</w:t>
      </w:r>
      <w:r w:rsidR="00B740E9">
        <w:rPr>
          <w:rFonts w:ascii="Times New Roman" w:hAnsi="Times New Roman" w:cs="Times New Roman"/>
          <w:sz w:val="28"/>
          <w:szCs w:val="28"/>
          <w:lang w:val="uk-UA"/>
        </w:rPr>
        <w:t>111</w:t>
      </w:r>
      <w:r w:rsidRPr="00BE34AA">
        <w:rPr>
          <w:rFonts w:ascii="Times New Roman" w:hAnsi="Times New Roman" w:cs="Times New Roman"/>
          <w:sz w:val="28"/>
          <w:szCs w:val="28"/>
        </w:rPr>
        <w:t>]. Набуття меморандумом чинност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зробить можливим встановлення в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ональному контактному пункт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взаємод</w:t>
      </w:r>
      <w:r w:rsidR="00241DD2">
        <w:rPr>
          <w:rFonts w:ascii="Times New Roman" w:hAnsi="Times New Roman" w:cs="Times New Roman"/>
          <w:sz w:val="28"/>
          <w:szCs w:val="28"/>
        </w:rPr>
        <w:t>i</w:t>
      </w:r>
      <w:r w:rsidRPr="00BE34AA">
        <w:rPr>
          <w:rFonts w:ascii="Times New Roman" w:hAnsi="Times New Roman" w:cs="Times New Roman"/>
          <w:sz w:val="28"/>
          <w:szCs w:val="28"/>
        </w:rPr>
        <w:t>ї з Європолом захищеного каналу зв'язку SIENA для обм</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ну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єю за угодою про стратег</w:t>
      </w:r>
      <w:r w:rsidR="00241DD2">
        <w:rPr>
          <w:rFonts w:ascii="Times New Roman" w:hAnsi="Times New Roman" w:cs="Times New Roman"/>
          <w:sz w:val="28"/>
          <w:szCs w:val="28"/>
        </w:rPr>
        <w:t>i</w:t>
      </w:r>
      <w:r w:rsidRPr="00BE34AA">
        <w:rPr>
          <w:rFonts w:ascii="Times New Roman" w:hAnsi="Times New Roman" w:cs="Times New Roman"/>
          <w:sz w:val="28"/>
          <w:szCs w:val="28"/>
        </w:rPr>
        <w:t>чну сп</w:t>
      </w:r>
      <w:r w:rsidR="00241DD2">
        <w:rPr>
          <w:rFonts w:ascii="Times New Roman" w:hAnsi="Times New Roman" w:cs="Times New Roman"/>
          <w:sz w:val="28"/>
          <w:szCs w:val="28"/>
        </w:rPr>
        <w:t>i</w:t>
      </w:r>
      <w:r w:rsidRPr="00BE34AA">
        <w:rPr>
          <w:rFonts w:ascii="Times New Roman" w:hAnsi="Times New Roman" w:cs="Times New Roman"/>
          <w:sz w:val="28"/>
          <w:szCs w:val="28"/>
        </w:rPr>
        <w:t>впрацю. Фактично це є головним кроком в удосконаленн</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сп</w:t>
      </w:r>
      <w:r w:rsidR="00241DD2">
        <w:rPr>
          <w:rFonts w:ascii="Times New Roman" w:hAnsi="Times New Roman" w:cs="Times New Roman"/>
          <w:sz w:val="28"/>
          <w:szCs w:val="28"/>
        </w:rPr>
        <w:t>i</w:t>
      </w:r>
      <w:r w:rsidRPr="00BE34AA">
        <w:rPr>
          <w:rFonts w:ascii="Times New Roman" w:hAnsi="Times New Roman" w:cs="Times New Roman"/>
          <w:sz w:val="28"/>
          <w:szCs w:val="28"/>
        </w:rPr>
        <w:t>впрац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 Європолом. Дал</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оч</w:t>
      </w:r>
      <w:r w:rsidR="00241DD2">
        <w:rPr>
          <w:rFonts w:ascii="Times New Roman" w:hAnsi="Times New Roman" w:cs="Times New Roman"/>
          <w:sz w:val="28"/>
          <w:szCs w:val="28"/>
        </w:rPr>
        <w:t>i</w:t>
      </w:r>
      <w:r w:rsidRPr="00BE34AA">
        <w:rPr>
          <w:rFonts w:ascii="Times New Roman" w:hAnsi="Times New Roman" w:cs="Times New Roman"/>
          <w:sz w:val="28"/>
          <w:szCs w:val="28"/>
        </w:rPr>
        <w:t>кується п</w:t>
      </w:r>
      <w:r w:rsidR="00241DD2">
        <w:rPr>
          <w:rFonts w:ascii="Times New Roman" w:hAnsi="Times New Roman" w:cs="Times New Roman"/>
          <w:sz w:val="28"/>
          <w:szCs w:val="28"/>
        </w:rPr>
        <w:t>i</w:t>
      </w:r>
      <w:r w:rsidRPr="00BE34AA">
        <w:rPr>
          <w:rFonts w:ascii="Times New Roman" w:hAnsi="Times New Roman" w:cs="Times New Roman"/>
          <w:sz w:val="28"/>
          <w:szCs w:val="28"/>
        </w:rPr>
        <w:t>дписання угоди про оперативне сп</w:t>
      </w:r>
      <w:r w:rsidR="00241DD2">
        <w:rPr>
          <w:rFonts w:ascii="Times New Roman" w:hAnsi="Times New Roman" w:cs="Times New Roman"/>
          <w:sz w:val="28"/>
          <w:szCs w:val="28"/>
        </w:rPr>
        <w:t>i</w:t>
      </w:r>
      <w:r w:rsidRPr="00BE34AA">
        <w:rPr>
          <w:rFonts w:ascii="Times New Roman" w:hAnsi="Times New Roman" w:cs="Times New Roman"/>
          <w:sz w:val="28"/>
          <w:szCs w:val="28"/>
        </w:rPr>
        <w:t>вроб</w:t>
      </w:r>
      <w:r w:rsidR="00241DD2">
        <w:rPr>
          <w:rFonts w:ascii="Times New Roman" w:hAnsi="Times New Roman" w:cs="Times New Roman"/>
          <w:sz w:val="28"/>
          <w:szCs w:val="28"/>
        </w:rPr>
        <w:t>i</w:t>
      </w:r>
      <w:r w:rsidRPr="00BE34AA">
        <w:rPr>
          <w:rFonts w:ascii="Times New Roman" w:hAnsi="Times New Roman" w:cs="Times New Roman"/>
          <w:sz w:val="28"/>
          <w:szCs w:val="28"/>
        </w:rPr>
        <w:t>тництво, якою визначать порядок обм</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ну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єю щодо певних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нальних розсл</w:t>
      </w:r>
      <w:r w:rsidR="00241DD2">
        <w:rPr>
          <w:rFonts w:ascii="Times New Roman" w:hAnsi="Times New Roman" w:cs="Times New Roman"/>
          <w:sz w:val="28"/>
          <w:szCs w:val="28"/>
        </w:rPr>
        <w:t>i</w:t>
      </w:r>
      <w:r w:rsidRPr="00BE34AA">
        <w:rPr>
          <w:rFonts w:ascii="Times New Roman" w:hAnsi="Times New Roman" w:cs="Times New Roman"/>
          <w:sz w:val="28"/>
          <w:szCs w:val="28"/>
        </w:rPr>
        <w:t>дувань, зокрема персональними даними. Це повинно в</w:t>
      </w:r>
      <w:r w:rsidR="00241DD2">
        <w:rPr>
          <w:rFonts w:ascii="Times New Roman" w:hAnsi="Times New Roman" w:cs="Times New Roman"/>
          <w:sz w:val="28"/>
          <w:szCs w:val="28"/>
        </w:rPr>
        <w:t>i</w:t>
      </w:r>
      <w:r w:rsidRPr="00BE34AA">
        <w:rPr>
          <w:rFonts w:ascii="Times New Roman" w:hAnsi="Times New Roman" w:cs="Times New Roman"/>
          <w:sz w:val="28"/>
          <w:szCs w:val="28"/>
        </w:rPr>
        <w:t>дбутися сам</w:t>
      </w:r>
      <w:r w:rsidR="00241DD2">
        <w:rPr>
          <w:rFonts w:ascii="Times New Roman" w:hAnsi="Times New Roman" w:cs="Times New Roman"/>
          <w:sz w:val="28"/>
          <w:szCs w:val="28"/>
        </w:rPr>
        <w:t>i</w:t>
      </w:r>
      <w:r w:rsidRPr="00BE34AA">
        <w:rPr>
          <w:rFonts w:ascii="Times New Roman" w:hAnsi="Times New Roman" w:cs="Times New Roman"/>
          <w:sz w:val="28"/>
          <w:szCs w:val="28"/>
        </w:rPr>
        <w:t>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Україна-ЄС, що має в</w:t>
      </w:r>
      <w:r w:rsidR="00241DD2">
        <w:rPr>
          <w:rFonts w:ascii="Times New Roman" w:hAnsi="Times New Roman" w:cs="Times New Roman"/>
          <w:sz w:val="28"/>
          <w:szCs w:val="28"/>
        </w:rPr>
        <w:t>i</w:t>
      </w:r>
      <w:r w:rsidRPr="00BE34AA">
        <w:rPr>
          <w:rFonts w:ascii="Times New Roman" w:hAnsi="Times New Roman" w:cs="Times New Roman"/>
          <w:sz w:val="28"/>
          <w:szCs w:val="28"/>
        </w:rPr>
        <w:t>дбутися до к</w:t>
      </w:r>
      <w:r w:rsidR="00241DD2">
        <w:rPr>
          <w:rFonts w:ascii="Times New Roman" w:hAnsi="Times New Roman" w:cs="Times New Roman"/>
          <w:sz w:val="28"/>
          <w:szCs w:val="28"/>
        </w:rPr>
        <w:t>i</w:t>
      </w:r>
      <w:r w:rsidRPr="00BE34AA">
        <w:rPr>
          <w:rFonts w:ascii="Times New Roman" w:hAnsi="Times New Roman" w:cs="Times New Roman"/>
          <w:sz w:val="28"/>
          <w:szCs w:val="28"/>
        </w:rPr>
        <w:t>нця 2016 р.</w:t>
      </w:r>
    </w:p>
    <w:p w:rsidR="00BE34AA" w:rsidRPr="00BE34AA" w:rsidRDefault="00BE34AA" w:rsidP="00BE34AA">
      <w:pPr>
        <w:spacing w:line="360" w:lineRule="auto"/>
        <w:rPr>
          <w:rFonts w:ascii="Times New Roman" w:hAnsi="Times New Roman" w:cs="Times New Roman"/>
          <w:sz w:val="28"/>
          <w:szCs w:val="28"/>
        </w:rPr>
      </w:pPr>
      <w:r w:rsidRPr="00BE34AA">
        <w:rPr>
          <w:rFonts w:ascii="Times New Roman" w:hAnsi="Times New Roman" w:cs="Times New Roman"/>
          <w:sz w:val="28"/>
          <w:szCs w:val="28"/>
        </w:rPr>
        <w:lastRenderedPageBreak/>
        <w:t>Таким чином, на березень 2016 р. Україна виконала майже вс</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вимоги ЄС з Блоку 3 «Громадський порядок та безпека». Проблемними дос</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залишається питання про початок роботи Нац</w:t>
      </w:r>
      <w:r w:rsidR="00241DD2">
        <w:rPr>
          <w:rFonts w:ascii="Times New Roman" w:hAnsi="Times New Roman" w:cs="Times New Roman"/>
          <w:sz w:val="28"/>
          <w:szCs w:val="28"/>
        </w:rPr>
        <w:t>i</w:t>
      </w:r>
      <w:r w:rsidRPr="00BE34AA">
        <w:rPr>
          <w:rFonts w:ascii="Times New Roman" w:hAnsi="Times New Roman" w:cs="Times New Roman"/>
          <w:sz w:val="28"/>
          <w:szCs w:val="28"/>
        </w:rPr>
        <w:t>онального агентства України з питань виявлення, розшуку та управл</w:t>
      </w:r>
      <w:r w:rsidR="00241DD2">
        <w:rPr>
          <w:rFonts w:ascii="Times New Roman" w:hAnsi="Times New Roman" w:cs="Times New Roman"/>
          <w:sz w:val="28"/>
          <w:szCs w:val="28"/>
        </w:rPr>
        <w:t>i</w:t>
      </w:r>
      <w:r w:rsidRPr="00BE34AA">
        <w:rPr>
          <w:rFonts w:ascii="Times New Roman" w:hAnsi="Times New Roman" w:cs="Times New Roman"/>
          <w:sz w:val="28"/>
          <w:szCs w:val="28"/>
        </w:rPr>
        <w:t>ння активами, одержаними в</w:t>
      </w:r>
      <w:r w:rsidR="00241DD2">
        <w:rPr>
          <w:rFonts w:ascii="Times New Roman" w:hAnsi="Times New Roman" w:cs="Times New Roman"/>
          <w:sz w:val="28"/>
          <w:szCs w:val="28"/>
        </w:rPr>
        <w:t>i</w:t>
      </w:r>
      <w:r w:rsidRPr="00BE34AA">
        <w:rPr>
          <w:rFonts w:ascii="Times New Roman" w:hAnsi="Times New Roman" w:cs="Times New Roman"/>
          <w:sz w:val="28"/>
          <w:szCs w:val="28"/>
        </w:rPr>
        <w:t>д корупц</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йних та </w:t>
      </w:r>
      <w:r w:rsidR="00241DD2">
        <w:rPr>
          <w:rFonts w:ascii="Times New Roman" w:hAnsi="Times New Roman" w:cs="Times New Roman"/>
          <w:sz w:val="28"/>
          <w:szCs w:val="28"/>
        </w:rPr>
        <w:t>i</w:t>
      </w:r>
      <w:r w:rsidRPr="00BE34AA">
        <w:rPr>
          <w:rFonts w:ascii="Times New Roman" w:hAnsi="Times New Roman" w:cs="Times New Roman"/>
          <w:sz w:val="28"/>
          <w:szCs w:val="28"/>
        </w:rPr>
        <w:t>нших злочин</w:t>
      </w:r>
      <w:r w:rsidR="00241DD2">
        <w:rPr>
          <w:rFonts w:ascii="Times New Roman" w:hAnsi="Times New Roman" w:cs="Times New Roman"/>
          <w:sz w:val="28"/>
          <w:szCs w:val="28"/>
        </w:rPr>
        <w:t>i</w:t>
      </w:r>
      <w:r w:rsidRPr="00BE34AA">
        <w:rPr>
          <w:rFonts w:ascii="Times New Roman" w:hAnsi="Times New Roman" w:cs="Times New Roman"/>
          <w:sz w:val="28"/>
          <w:szCs w:val="28"/>
        </w:rPr>
        <w:t>в. Оск</w:t>
      </w:r>
      <w:r w:rsidR="00241DD2">
        <w:rPr>
          <w:rFonts w:ascii="Times New Roman" w:hAnsi="Times New Roman" w:cs="Times New Roman"/>
          <w:sz w:val="28"/>
          <w:szCs w:val="28"/>
        </w:rPr>
        <w:t>i</w:t>
      </w:r>
      <w:r w:rsidRPr="00BE34AA">
        <w:rPr>
          <w:rFonts w:ascii="Times New Roman" w:hAnsi="Times New Roman" w:cs="Times New Roman"/>
          <w:sz w:val="28"/>
          <w:szCs w:val="28"/>
        </w:rPr>
        <w:t>льки це в</w:t>
      </w:r>
      <w:r w:rsidR="00241DD2">
        <w:rPr>
          <w:rFonts w:ascii="Times New Roman" w:hAnsi="Times New Roman" w:cs="Times New Roman"/>
          <w:sz w:val="28"/>
          <w:szCs w:val="28"/>
        </w:rPr>
        <w:t>i</w:t>
      </w:r>
      <w:r w:rsidRPr="00BE34AA">
        <w:rPr>
          <w:rFonts w:ascii="Times New Roman" w:hAnsi="Times New Roman" w:cs="Times New Roman"/>
          <w:sz w:val="28"/>
          <w:szCs w:val="28"/>
        </w:rPr>
        <w:t>домство повинне забезпечувати реальне запоб</w:t>
      </w:r>
      <w:r w:rsidR="00241DD2">
        <w:rPr>
          <w:rFonts w:ascii="Times New Roman" w:hAnsi="Times New Roman" w:cs="Times New Roman"/>
          <w:sz w:val="28"/>
          <w:szCs w:val="28"/>
        </w:rPr>
        <w:t>i</w:t>
      </w:r>
      <w:r w:rsidRPr="00BE34AA">
        <w:rPr>
          <w:rFonts w:ascii="Times New Roman" w:hAnsi="Times New Roman" w:cs="Times New Roman"/>
          <w:sz w:val="28"/>
          <w:szCs w:val="28"/>
        </w:rPr>
        <w:t>гання та протид</w:t>
      </w:r>
      <w:r w:rsidR="00241DD2">
        <w:rPr>
          <w:rFonts w:ascii="Times New Roman" w:hAnsi="Times New Roman" w:cs="Times New Roman"/>
          <w:sz w:val="28"/>
          <w:szCs w:val="28"/>
        </w:rPr>
        <w:t>i</w:t>
      </w:r>
      <w:r w:rsidRPr="00BE34AA">
        <w:rPr>
          <w:rFonts w:ascii="Times New Roman" w:hAnsi="Times New Roman" w:cs="Times New Roman"/>
          <w:sz w:val="28"/>
          <w:szCs w:val="28"/>
        </w:rPr>
        <w:t>ї корупц</w:t>
      </w:r>
      <w:r w:rsidR="00241DD2">
        <w:rPr>
          <w:rFonts w:ascii="Times New Roman" w:hAnsi="Times New Roman" w:cs="Times New Roman"/>
          <w:sz w:val="28"/>
          <w:szCs w:val="28"/>
        </w:rPr>
        <w:t>i</w:t>
      </w:r>
      <w:r w:rsidRPr="00BE34AA">
        <w:rPr>
          <w:rFonts w:ascii="Times New Roman" w:hAnsi="Times New Roman" w:cs="Times New Roman"/>
          <w:sz w:val="28"/>
          <w:szCs w:val="28"/>
        </w:rPr>
        <w:t>ї на вс</w:t>
      </w:r>
      <w:r w:rsidR="00241DD2">
        <w:rPr>
          <w:rFonts w:ascii="Times New Roman" w:hAnsi="Times New Roman" w:cs="Times New Roman"/>
          <w:sz w:val="28"/>
          <w:szCs w:val="28"/>
        </w:rPr>
        <w:t>i</w:t>
      </w:r>
      <w:r w:rsidRPr="00BE34AA">
        <w:rPr>
          <w:rFonts w:ascii="Times New Roman" w:hAnsi="Times New Roman" w:cs="Times New Roman"/>
          <w:sz w:val="28"/>
          <w:szCs w:val="28"/>
        </w:rPr>
        <w:t>х р</w:t>
      </w:r>
      <w:r w:rsidR="00241DD2">
        <w:rPr>
          <w:rFonts w:ascii="Times New Roman" w:hAnsi="Times New Roman" w:cs="Times New Roman"/>
          <w:sz w:val="28"/>
          <w:szCs w:val="28"/>
        </w:rPr>
        <w:t>i</w:t>
      </w:r>
      <w:r w:rsidRPr="00BE34AA">
        <w:rPr>
          <w:rFonts w:ascii="Times New Roman" w:hAnsi="Times New Roman" w:cs="Times New Roman"/>
          <w:sz w:val="28"/>
          <w:szCs w:val="28"/>
        </w:rPr>
        <w:t>внях в держав</w:t>
      </w:r>
      <w:r w:rsidR="00241DD2">
        <w:rPr>
          <w:rFonts w:ascii="Times New Roman" w:hAnsi="Times New Roman" w:cs="Times New Roman"/>
          <w:sz w:val="28"/>
          <w:szCs w:val="28"/>
        </w:rPr>
        <w:t>i</w:t>
      </w:r>
      <w:r w:rsidRPr="00BE34AA">
        <w:rPr>
          <w:rFonts w:ascii="Times New Roman" w:hAnsi="Times New Roman" w:cs="Times New Roman"/>
          <w:sz w:val="28"/>
          <w:szCs w:val="28"/>
        </w:rPr>
        <w:t>. Кр</w:t>
      </w:r>
      <w:r w:rsidR="00241DD2">
        <w:rPr>
          <w:rFonts w:ascii="Times New Roman" w:hAnsi="Times New Roman" w:cs="Times New Roman"/>
          <w:sz w:val="28"/>
          <w:szCs w:val="28"/>
        </w:rPr>
        <w:t>i</w:t>
      </w:r>
      <w:r w:rsidRPr="00BE34AA">
        <w:rPr>
          <w:rFonts w:ascii="Times New Roman" w:hAnsi="Times New Roman" w:cs="Times New Roman"/>
          <w:sz w:val="28"/>
          <w:szCs w:val="28"/>
        </w:rPr>
        <w:t>м того, досить проблемним є повноц</w:t>
      </w:r>
      <w:r w:rsidR="00241DD2">
        <w:rPr>
          <w:rFonts w:ascii="Times New Roman" w:hAnsi="Times New Roman" w:cs="Times New Roman"/>
          <w:sz w:val="28"/>
          <w:szCs w:val="28"/>
        </w:rPr>
        <w:t>i</w:t>
      </w:r>
      <w:r w:rsidRPr="00BE34AA">
        <w:rPr>
          <w:rFonts w:ascii="Times New Roman" w:hAnsi="Times New Roman" w:cs="Times New Roman"/>
          <w:sz w:val="28"/>
          <w:szCs w:val="28"/>
        </w:rPr>
        <w:t>нна д</w:t>
      </w:r>
      <w:r w:rsidR="00241DD2">
        <w:rPr>
          <w:rFonts w:ascii="Times New Roman" w:hAnsi="Times New Roman" w:cs="Times New Roman"/>
          <w:sz w:val="28"/>
          <w:szCs w:val="28"/>
        </w:rPr>
        <w:t>i</w:t>
      </w:r>
      <w:r w:rsidRPr="00BE34AA">
        <w:rPr>
          <w:rFonts w:ascii="Times New Roman" w:hAnsi="Times New Roman" w:cs="Times New Roman"/>
          <w:sz w:val="28"/>
          <w:szCs w:val="28"/>
        </w:rPr>
        <w:t>я норми про обовязок електронного декларування свого майна для державних службовц</w:t>
      </w:r>
      <w:r w:rsidR="00241DD2">
        <w:rPr>
          <w:rFonts w:ascii="Times New Roman" w:hAnsi="Times New Roman" w:cs="Times New Roman"/>
          <w:sz w:val="28"/>
          <w:szCs w:val="28"/>
        </w:rPr>
        <w:t>i</w:t>
      </w:r>
      <w:r w:rsidRPr="00BE34AA">
        <w:rPr>
          <w:rFonts w:ascii="Times New Roman" w:hAnsi="Times New Roman" w:cs="Times New Roman"/>
          <w:sz w:val="28"/>
          <w:szCs w:val="28"/>
        </w:rPr>
        <w:t>в та крим</w:t>
      </w:r>
      <w:r w:rsidR="00241DD2">
        <w:rPr>
          <w:rFonts w:ascii="Times New Roman" w:hAnsi="Times New Roman" w:cs="Times New Roman"/>
          <w:sz w:val="28"/>
          <w:szCs w:val="28"/>
        </w:rPr>
        <w:t>i</w:t>
      </w:r>
      <w:r w:rsidRPr="00BE34AA">
        <w:rPr>
          <w:rFonts w:ascii="Times New Roman" w:hAnsi="Times New Roman" w:cs="Times New Roman"/>
          <w:sz w:val="28"/>
          <w:szCs w:val="28"/>
        </w:rPr>
        <w:t>нальної в</w:t>
      </w:r>
      <w:r w:rsidR="00241DD2">
        <w:rPr>
          <w:rFonts w:ascii="Times New Roman" w:hAnsi="Times New Roman" w:cs="Times New Roman"/>
          <w:sz w:val="28"/>
          <w:szCs w:val="28"/>
        </w:rPr>
        <w:t>i</w:t>
      </w:r>
      <w:r w:rsidRPr="00BE34AA">
        <w:rPr>
          <w:rFonts w:ascii="Times New Roman" w:hAnsi="Times New Roman" w:cs="Times New Roman"/>
          <w:sz w:val="28"/>
          <w:szCs w:val="28"/>
        </w:rPr>
        <w:t>дпов</w:t>
      </w:r>
      <w:r w:rsidR="00241DD2">
        <w:rPr>
          <w:rFonts w:ascii="Times New Roman" w:hAnsi="Times New Roman" w:cs="Times New Roman"/>
          <w:sz w:val="28"/>
          <w:szCs w:val="28"/>
        </w:rPr>
        <w:t>i</w:t>
      </w:r>
      <w:r w:rsidRPr="00BE34AA">
        <w:rPr>
          <w:rFonts w:ascii="Times New Roman" w:hAnsi="Times New Roman" w:cs="Times New Roman"/>
          <w:sz w:val="28"/>
          <w:szCs w:val="28"/>
        </w:rPr>
        <w:t>дальност</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за подання неправдивої </w:t>
      </w:r>
      <w:r w:rsidR="00241DD2">
        <w:rPr>
          <w:rFonts w:ascii="Times New Roman" w:hAnsi="Times New Roman" w:cs="Times New Roman"/>
          <w:sz w:val="28"/>
          <w:szCs w:val="28"/>
        </w:rPr>
        <w:t>i</w:t>
      </w:r>
      <w:r w:rsidRPr="00BE34AA">
        <w:rPr>
          <w:rFonts w:ascii="Times New Roman" w:hAnsi="Times New Roman" w:cs="Times New Roman"/>
          <w:sz w:val="28"/>
          <w:szCs w:val="28"/>
        </w:rPr>
        <w:t>нформац</w:t>
      </w:r>
      <w:r w:rsidR="00241DD2">
        <w:rPr>
          <w:rFonts w:ascii="Times New Roman" w:hAnsi="Times New Roman" w:cs="Times New Roman"/>
          <w:sz w:val="28"/>
          <w:szCs w:val="28"/>
        </w:rPr>
        <w:t>i</w:t>
      </w:r>
      <w:r w:rsidRPr="00BE34AA">
        <w:rPr>
          <w:rFonts w:ascii="Times New Roman" w:hAnsi="Times New Roman" w:cs="Times New Roman"/>
          <w:sz w:val="28"/>
          <w:szCs w:val="28"/>
        </w:rPr>
        <w:t>ю в таких декларац</w:t>
      </w:r>
      <w:r w:rsidR="00241DD2">
        <w:rPr>
          <w:rFonts w:ascii="Times New Roman" w:hAnsi="Times New Roman" w:cs="Times New Roman"/>
          <w:sz w:val="28"/>
          <w:szCs w:val="28"/>
        </w:rPr>
        <w:t>i</w:t>
      </w:r>
      <w:r w:rsidRPr="00BE34AA">
        <w:rPr>
          <w:rFonts w:ascii="Times New Roman" w:hAnsi="Times New Roman" w:cs="Times New Roman"/>
          <w:sz w:val="28"/>
          <w:szCs w:val="28"/>
        </w:rPr>
        <w:t>ях. Зважаючи на те, що українська сторона дос</w:t>
      </w:r>
      <w:r w:rsidR="00241DD2">
        <w:rPr>
          <w:rFonts w:ascii="Times New Roman" w:hAnsi="Times New Roman" w:cs="Times New Roman"/>
          <w:sz w:val="28"/>
          <w:szCs w:val="28"/>
        </w:rPr>
        <w:t>i</w:t>
      </w:r>
      <w:r w:rsidRPr="00BE34AA">
        <w:rPr>
          <w:rFonts w:ascii="Times New Roman" w:hAnsi="Times New Roman" w:cs="Times New Roman"/>
          <w:sz w:val="28"/>
          <w:szCs w:val="28"/>
        </w:rPr>
        <w:t xml:space="preserve"> не спромоглася повною м</w:t>
      </w:r>
      <w:r w:rsidR="00241DD2">
        <w:rPr>
          <w:rFonts w:ascii="Times New Roman" w:hAnsi="Times New Roman" w:cs="Times New Roman"/>
          <w:sz w:val="28"/>
          <w:szCs w:val="28"/>
        </w:rPr>
        <w:t>i</w:t>
      </w:r>
      <w:r w:rsidRPr="00BE34AA">
        <w:rPr>
          <w:rFonts w:ascii="Times New Roman" w:hAnsi="Times New Roman" w:cs="Times New Roman"/>
          <w:sz w:val="28"/>
          <w:szCs w:val="28"/>
        </w:rPr>
        <w:t>рою це зробити, Європейський Союз неодноразово наголошував, що це є одн</w:t>
      </w:r>
      <w:r w:rsidR="00241DD2">
        <w:rPr>
          <w:rFonts w:ascii="Times New Roman" w:hAnsi="Times New Roman" w:cs="Times New Roman"/>
          <w:sz w:val="28"/>
          <w:szCs w:val="28"/>
        </w:rPr>
        <w:t>i</w:t>
      </w:r>
      <w:r w:rsidRPr="00BE34AA">
        <w:rPr>
          <w:rFonts w:ascii="Times New Roman" w:hAnsi="Times New Roman" w:cs="Times New Roman"/>
          <w:sz w:val="28"/>
          <w:szCs w:val="28"/>
        </w:rPr>
        <w:t>єю з головних вимог для запровадження безв</w:t>
      </w:r>
      <w:r w:rsidR="00241DD2">
        <w:rPr>
          <w:rFonts w:ascii="Times New Roman" w:hAnsi="Times New Roman" w:cs="Times New Roman"/>
          <w:sz w:val="28"/>
          <w:szCs w:val="28"/>
        </w:rPr>
        <w:t>i</w:t>
      </w:r>
      <w:r w:rsidRPr="00BE34AA">
        <w:rPr>
          <w:rFonts w:ascii="Times New Roman" w:hAnsi="Times New Roman" w:cs="Times New Roman"/>
          <w:sz w:val="28"/>
          <w:szCs w:val="28"/>
        </w:rPr>
        <w:t>зового режиму.</w:t>
      </w:r>
    </w:p>
    <w:p w:rsidR="00166568" w:rsidRDefault="0016656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026AB7" w:rsidRDefault="00026AB7" w:rsidP="00902E50">
      <w:pPr>
        <w:spacing w:line="360" w:lineRule="auto"/>
        <w:jc w:val="center"/>
        <w:rPr>
          <w:rFonts w:ascii="Times New Roman" w:hAnsi="Times New Roman" w:cs="Times New Roman"/>
          <w:b/>
          <w:sz w:val="28"/>
          <w:szCs w:val="28"/>
          <w:lang w:val="uk-UA"/>
        </w:rPr>
      </w:pPr>
      <w:r w:rsidRPr="00026AB7">
        <w:rPr>
          <w:rFonts w:ascii="Times New Roman" w:hAnsi="Times New Roman" w:cs="Times New Roman"/>
          <w:b/>
          <w:sz w:val="28"/>
          <w:szCs w:val="28"/>
          <w:lang w:val="uk-UA"/>
        </w:rPr>
        <w:lastRenderedPageBreak/>
        <w:t>ВИСНОВКИ</w:t>
      </w:r>
    </w:p>
    <w:p w:rsidR="00026AB7" w:rsidRDefault="00026AB7" w:rsidP="00026AB7">
      <w:pPr>
        <w:spacing w:line="360" w:lineRule="auto"/>
        <w:rPr>
          <w:rFonts w:ascii="Times New Roman" w:hAnsi="Times New Roman" w:cs="Times New Roman"/>
          <w:sz w:val="28"/>
          <w:szCs w:val="28"/>
          <w:lang w:val="uk-UA"/>
        </w:rPr>
      </w:pPr>
    </w:p>
    <w:p w:rsidR="00A9678B" w:rsidRPr="00A9678B" w:rsidRDefault="00A9678B" w:rsidP="00A9678B">
      <w:pPr>
        <w:spacing w:line="360" w:lineRule="auto"/>
        <w:rPr>
          <w:rFonts w:ascii="Times New Roman" w:hAnsi="Times New Roman" w:cs="Times New Roman"/>
          <w:sz w:val="28"/>
          <w:szCs w:val="28"/>
          <w:lang w:val="uk-UA"/>
        </w:rPr>
      </w:pPr>
      <w:r w:rsidRPr="00A9678B">
        <w:rPr>
          <w:rFonts w:ascii="Times New Roman" w:hAnsi="Times New Roman" w:cs="Times New Roman"/>
          <w:sz w:val="28"/>
          <w:szCs w:val="28"/>
          <w:lang w:val="uk-UA"/>
        </w:rPr>
        <w:t>У результат</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проведеного ди</w:t>
      </w:r>
      <w:r>
        <w:rPr>
          <w:rFonts w:ascii="Times New Roman" w:hAnsi="Times New Roman" w:cs="Times New Roman"/>
          <w:sz w:val="28"/>
          <w:szCs w:val="28"/>
          <w:lang w:val="uk-UA"/>
        </w:rPr>
        <w:t>пломного</w:t>
      </w:r>
      <w:r w:rsidRPr="00A9678B">
        <w:rPr>
          <w:rFonts w:ascii="Times New Roman" w:hAnsi="Times New Roman" w:cs="Times New Roman"/>
          <w:sz w:val="28"/>
          <w:szCs w:val="28"/>
          <w:lang w:val="uk-UA"/>
        </w:rPr>
        <w:t xml:space="preserve"> досл</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дження можна зробити так</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висновки:</w:t>
      </w:r>
    </w:p>
    <w:p w:rsidR="00A9678B" w:rsidRPr="00A9678B" w:rsidRDefault="00241DD2" w:rsidP="00A9678B">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снуюч</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 xml:space="preserve"> концептуальн</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 xml:space="preserve"> п</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 xml:space="preserve">дходи європейської </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нтеграц</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ї в центр своєї уваги повсякчасно ставили природу цього явища та роль виконавчої  влади держав-член</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в у становленн</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 xml:space="preserve"> європейського </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нтеграц</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йного об’єднання. При чому кожна концепц</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я дає п</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дстави вважати, що становлення механ</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зму  ЄС щодо протид</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ї злочинам транскордонного характеру є законом</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рним процесом, спричиненим р</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зними факторами. Цей механ</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зм був покладений в основу крим</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нального права ЄС, яке перебуває зараз в процес</w:t>
      </w:r>
      <w:r>
        <w:rPr>
          <w:rFonts w:ascii="Times New Roman" w:hAnsi="Times New Roman" w:cs="Times New Roman"/>
          <w:sz w:val="28"/>
          <w:szCs w:val="28"/>
          <w:lang w:val="uk-UA"/>
        </w:rPr>
        <w:t>i</w:t>
      </w:r>
      <w:r w:rsidR="00A9678B" w:rsidRPr="00A9678B">
        <w:rPr>
          <w:rFonts w:ascii="Times New Roman" w:hAnsi="Times New Roman" w:cs="Times New Roman"/>
          <w:sz w:val="28"/>
          <w:szCs w:val="28"/>
          <w:lang w:val="uk-UA"/>
        </w:rPr>
        <w:t xml:space="preserve"> формування.</w:t>
      </w:r>
    </w:p>
    <w:p w:rsidR="00A9678B" w:rsidRPr="00A9678B" w:rsidRDefault="00A9678B" w:rsidP="00A9678B">
      <w:pPr>
        <w:spacing w:line="360" w:lineRule="auto"/>
        <w:rPr>
          <w:rFonts w:ascii="Times New Roman" w:hAnsi="Times New Roman" w:cs="Times New Roman"/>
          <w:sz w:val="28"/>
          <w:szCs w:val="28"/>
          <w:lang w:val="uk-UA"/>
        </w:rPr>
      </w:pPr>
      <w:r w:rsidRPr="00A9678B">
        <w:rPr>
          <w:rFonts w:ascii="Times New Roman" w:hAnsi="Times New Roman" w:cs="Times New Roman"/>
          <w:sz w:val="28"/>
          <w:szCs w:val="28"/>
          <w:lang w:val="uk-UA"/>
        </w:rPr>
        <w:t>Механ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зм запоб</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гання злочинам транскордонного характеру та боротьба з їх насл</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дками пройшов довгий шлях свого становлення: в</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д нерегулярних зустр</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чей представник</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в правоохоронних орган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в держав-член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в з певних сп</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льних проблемних питань, до повноц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нної пол</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тики Європейського Союзу в рамках простору свободи, безпеки та юстиц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ї. Цей механ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зм можна умовно под</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лити на чотири етапи, кожному з яких притаманн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свої особливост</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щодо компетенц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ї </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нтеграц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йного об’єднання в зазначен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системи джерел, рол</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та повноважень </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нститут</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в.</w:t>
      </w:r>
    </w:p>
    <w:p w:rsidR="00DF6841" w:rsidRPr="00964995" w:rsidRDefault="00A9678B" w:rsidP="00964995">
      <w:pPr>
        <w:spacing w:line="360" w:lineRule="auto"/>
        <w:rPr>
          <w:rFonts w:ascii="Times New Roman" w:hAnsi="Times New Roman" w:cs="Times New Roman"/>
          <w:sz w:val="28"/>
          <w:szCs w:val="28"/>
          <w:lang w:val="uk-UA"/>
        </w:rPr>
      </w:pPr>
      <w:r w:rsidRPr="00A9678B">
        <w:rPr>
          <w:rFonts w:ascii="Times New Roman" w:hAnsi="Times New Roman" w:cs="Times New Roman"/>
          <w:sz w:val="28"/>
          <w:szCs w:val="28"/>
          <w:lang w:val="uk-UA"/>
        </w:rPr>
        <w:t>Основу орган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йно-правового механ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зму у сфер</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протид</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ї злочинам транскордонного характеру складають положення установчих договор</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в, 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лий ряд акт</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в вторинного законодавства ЄС у зазначен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(регламенти, директиви, рамков</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р</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шення, конвенц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ї), ун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версальн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м</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жнародн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договори. </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нституц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йний механ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зм забезпечення пол</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тики Євросоюзу щодо сп</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тництва у крим</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нальних справах складають основн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нститути ЄС: Європейська Рада, Європейський Парламент, Рада та Ком</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я, над</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лен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дними повноваженнями, а також спец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ал</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зован</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агентства ЄС,    створен</w:t>
      </w:r>
      <w:r w:rsidR="00241DD2">
        <w:rPr>
          <w:rFonts w:ascii="Times New Roman" w:hAnsi="Times New Roman" w:cs="Times New Roman"/>
          <w:sz w:val="28"/>
          <w:szCs w:val="28"/>
          <w:lang w:val="uk-UA"/>
        </w:rPr>
        <w:t>i</w:t>
      </w:r>
      <w:r w:rsidR="00DF6841">
        <w:rPr>
          <w:rFonts w:ascii="Times New Roman" w:hAnsi="Times New Roman" w:cs="Times New Roman"/>
          <w:sz w:val="28"/>
          <w:szCs w:val="28"/>
          <w:lang w:val="uk-UA"/>
        </w:rPr>
        <w:t xml:space="preserve"> </w:t>
      </w:r>
      <w:r w:rsidRPr="00A9678B">
        <w:rPr>
          <w:rFonts w:ascii="Times New Roman" w:hAnsi="Times New Roman" w:cs="Times New Roman"/>
          <w:sz w:val="28"/>
          <w:szCs w:val="28"/>
          <w:lang w:val="uk-UA"/>
        </w:rPr>
        <w:t>для покращення сп</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тництва в ц</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й сфер</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 Європол, Євроюст, Європейське бюро по боротьб</w:t>
      </w:r>
      <w:r w:rsidR="00241DD2">
        <w:rPr>
          <w:rFonts w:ascii="Times New Roman" w:hAnsi="Times New Roman" w:cs="Times New Roman"/>
          <w:sz w:val="28"/>
          <w:szCs w:val="28"/>
          <w:lang w:val="uk-UA"/>
        </w:rPr>
        <w:t>i</w:t>
      </w:r>
      <w:r w:rsidRPr="00A9678B">
        <w:rPr>
          <w:rFonts w:ascii="Times New Roman" w:hAnsi="Times New Roman" w:cs="Times New Roman"/>
          <w:sz w:val="28"/>
          <w:szCs w:val="28"/>
          <w:lang w:val="uk-UA"/>
        </w:rPr>
        <w:t xml:space="preserve"> з шахрайством.</w:t>
      </w:r>
    </w:p>
    <w:p w:rsidR="00DF6841" w:rsidRPr="00026AB7" w:rsidRDefault="00DF6841" w:rsidP="00DF6841">
      <w:pPr>
        <w:spacing w:line="360" w:lineRule="auto"/>
        <w:rPr>
          <w:rFonts w:ascii="Times New Roman" w:hAnsi="Times New Roman" w:cs="Times New Roman"/>
          <w:sz w:val="28"/>
          <w:szCs w:val="28"/>
          <w:lang w:val="uk-UA"/>
        </w:rPr>
      </w:pPr>
      <w:r w:rsidRPr="00DF6841">
        <w:rPr>
          <w:rFonts w:ascii="Times New Roman" w:hAnsi="Times New Roman" w:cs="Times New Roman"/>
          <w:sz w:val="28"/>
          <w:szCs w:val="28"/>
          <w:lang w:val="uk-UA"/>
        </w:rPr>
        <w:lastRenderedPageBreak/>
        <w:t>Питання в</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дпов</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дност</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 українського законодавства європейським стандартам протид</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ї злочинам транскордонного характеру є нар</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жним  кам</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нням не просто ефективного сп</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вроб</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тництва м</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ж ЄС та Україною. Воно визначено одн</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єю </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з вимог, що встановлено Євросоюзом стосовно запровадження безв</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зового режиму поїздок громадян нашої держави до держав-член</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в ЄС. Останн</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 п’ять рок</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в виконання українською стороною Плану д</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й з л</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берал</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ї в</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зового режиму ознаменувалися прийняттям в грудн</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 2015 р. Ком</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с</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єю ЄС Шостої допов</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д</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в як</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й було визначено, що Україна майже повн</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стю виконала вс</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 вимоги стосовно прийняття </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 ефективного застосування законодавства щодо запоб</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гання та боротьби </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з транскордонними злочинами, проте на порядку денному залишається проблема функц</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онування реального, а не декларативного механ</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зму боротьби </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з корупц</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єю. </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мплементац</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я вс</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х цих вимог матиме результатом отримання вс</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ма громадянами України можливост</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 в</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льно без в</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з пересуватися територ</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єю держав-член</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 xml:space="preserve">в ЄС, а також сприятиме поглибленню </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нтеграц</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ї м</w:t>
      </w:r>
      <w:r w:rsidR="00241DD2">
        <w:rPr>
          <w:rFonts w:ascii="Times New Roman" w:hAnsi="Times New Roman" w:cs="Times New Roman"/>
          <w:sz w:val="28"/>
          <w:szCs w:val="28"/>
          <w:lang w:val="uk-UA"/>
        </w:rPr>
        <w:t>i</w:t>
      </w:r>
      <w:r w:rsidRPr="00DF6841">
        <w:rPr>
          <w:rFonts w:ascii="Times New Roman" w:hAnsi="Times New Roman" w:cs="Times New Roman"/>
          <w:sz w:val="28"/>
          <w:szCs w:val="28"/>
          <w:lang w:val="uk-UA"/>
        </w:rPr>
        <w:t>ж нашою державою та Європейським Союзом.</w:t>
      </w:r>
    </w:p>
    <w:p w:rsidR="003E4A6C" w:rsidRPr="00026AB7" w:rsidRDefault="003E4A6C" w:rsidP="00AE1399">
      <w:pPr>
        <w:spacing w:line="360" w:lineRule="auto"/>
        <w:rPr>
          <w:rFonts w:ascii="Times New Roman" w:hAnsi="Times New Roman" w:cs="Times New Roman"/>
          <w:b/>
          <w:sz w:val="28"/>
          <w:szCs w:val="28"/>
          <w:lang w:val="uk-UA"/>
        </w:rPr>
      </w:pPr>
      <w:r w:rsidRPr="00026AB7">
        <w:rPr>
          <w:rFonts w:ascii="Times New Roman" w:hAnsi="Times New Roman" w:cs="Times New Roman"/>
          <w:b/>
          <w:sz w:val="28"/>
          <w:szCs w:val="28"/>
          <w:lang w:val="uk-UA"/>
        </w:rPr>
        <w:br w:type="page"/>
      </w:r>
    </w:p>
    <w:p w:rsidR="00270358" w:rsidRDefault="00270358" w:rsidP="00AE1399">
      <w:pPr>
        <w:spacing w:line="360" w:lineRule="auto"/>
        <w:ind w:firstLine="0"/>
        <w:jc w:val="center"/>
        <w:rPr>
          <w:rFonts w:ascii="Times New Roman" w:hAnsi="Times New Roman" w:cs="Times New Roman"/>
          <w:b/>
          <w:sz w:val="28"/>
          <w:szCs w:val="28"/>
          <w:lang w:val="uk-UA"/>
        </w:rPr>
      </w:pPr>
      <w:r w:rsidRPr="00117B14">
        <w:rPr>
          <w:rFonts w:ascii="Times New Roman" w:hAnsi="Times New Roman" w:cs="Times New Roman"/>
          <w:b/>
          <w:sz w:val="28"/>
          <w:szCs w:val="28"/>
          <w:lang w:val="uk-UA"/>
        </w:rPr>
        <w:lastRenderedPageBreak/>
        <w:t>СПИСОК ВИКОРИСТАНОЇ Л</w:t>
      </w:r>
      <w:r w:rsidR="00241DD2">
        <w:rPr>
          <w:rFonts w:ascii="Times New Roman" w:hAnsi="Times New Roman" w:cs="Times New Roman"/>
          <w:b/>
          <w:sz w:val="28"/>
          <w:szCs w:val="28"/>
          <w:lang w:val="uk-UA"/>
        </w:rPr>
        <w:t>I</w:t>
      </w:r>
      <w:r w:rsidRPr="00117B14">
        <w:rPr>
          <w:rFonts w:ascii="Times New Roman" w:hAnsi="Times New Roman" w:cs="Times New Roman"/>
          <w:b/>
          <w:sz w:val="28"/>
          <w:szCs w:val="28"/>
          <w:lang w:val="uk-UA"/>
        </w:rPr>
        <w:t>ТРАТУРИ</w:t>
      </w:r>
    </w:p>
    <w:p w:rsidR="00241DD2" w:rsidRPr="00117B14" w:rsidRDefault="00241DD2" w:rsidP="00AE1399">
      <w:pPr>
        <w:spacing w:line="360" w:lineRule="auto"/>
        <w:ind w:firstLine="0"/>
        <w:jc w:val="center"/>
        <w:rPr>
          <w:rFonts w:ascii="Times New Roman" w:hAnsi="Times New Roman" w:cs="Times New Roman"/>
          <w:b/>
          <w:sz w:val="28"/>
          <w:szCs w:val="28"/>
          <w:lang w:val="uk-UA"/>
        </w:rPr>
      </w:pPr>
    </w:p>
    <w:p w:rsidR="00270358" w:rsidRPr="00117B14" w:rsidRDefault="00270358"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Святун О.В. Європейськ</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механ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зми боротьби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 торг</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влею людьми: дис... канд. юрид. наук: 12.00.11 / Святун Олена Володимир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вна – К., 2005. – 174 с.</w:t>
      </w:r>
    </w:p>
    <w:p w:rsidR="00270358" w:rsidRPr="00117B14" w:rsidRDefault="00270358"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Макаруха Зоряна. Правов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засади 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яльност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Європейського Союзу у сфер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забезпечення простору свободи, безпеки та юстиц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монограф</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 Зоряна Макаруха. –Л. : Астроляб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2011. – 543 с.</w:t>
      </w:r>
    </w:p>
    <w:p w:rsidR="00270358" w:rsidRPr="00117B14" w:rsidRDefault="00270358"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Joint Action of 24 February 1997 adopted by the Council on the basis of Article K. 3 of the Treaty on European Union concerning action to combat trafficking in human beings and sexual exploitation of children. // Official Journal – L 063. – 04.03.1997. – P. 0002 – 0006.</w:t>
      </w:r>
    </w:p>
    <w:p w:rsidR="00270358" w:rsidRPr="00117B14" w:rsidRDefault="00391C34"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Convention based on Article K. 3 of the Treaty on European Union, on the establishment of a European Police Office (Europol Convention). // Official Journal. – C 316. – 27/11/1995. – P. 0002 – 0032.</w:t>
      </w:r>
    </w:p>
    <w:p w:rsidR="00391C34" w:rsidRPr="00117B14" w:rsidRDefault="00391C34"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Council Decision of 17 October 2000 concerning arrangements for cooperation between financial intelligence units of the Member States in respect of exchanging information. // Official Journal. – L 271. – 24/10/2000. – P. 0004 – 006.</w:t>
      </w:r>
    </w:p>
    <w:p w:rsidR="000C218F" w:rsidRPr="00117B14" w:rsidRDefault="00391C34"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Council Decision 2001/427/JHA of 28 May 2001 setting up a European Crime Prevention Network. // Official Journal. – L 153. – 08/06/2001. – P. 0001 – 003.</w:t>
      </w:r>
    </w:p>
    <w:p w:rsidR="00391C34" w:rsidRPr="00117B14" w:rsidRDefault="000C218F"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Конвенц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Об’єднаних 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 поти транснац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ональної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зованої злочинност</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Резолюц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55/25 Генеральної Асамблеї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 15 листопада 2000 року.</w:t>
      </w:r>
    </w:p>
    <w:p w:rsidR="000C218F" w:rsidRPr="00117B14" w:rsidRDefault="000C218F"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Пшеничний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зована трансна- 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ональна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сть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роль правоохоронних орган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у протид</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їй. Автореф. дис. … канд. юрид. наук. – К., 2000.</w:t>
      </w:r>
    </w:p>
    <w:p w:rsidR="000C218F" w:rsidRPr="00117B14" w:rsidRDefault="001C624F"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Воронин Ю.А. Транснациональная организованная преступность. - Екатеринбург, 1997. 5. </w:t>
      </w:r>
    </w:p>
    <w:p w:rsidR="001C624F" w:rsidRPr="00117B14" w:rsidRDefault="001C624F"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Зорин Г.А., Танкевич О.В. Понятие и основные признаки транснациональной преступности. - Гродно, 1997</w:t>
      </w:r>
    </w:p>
    <w:p w:rsidR="001C624F" w:rsidRPr="00117B14" w:rsidRDefault="001C624F"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Топи</w:t>
      </w:r>
      <w:r w:rsidR="00AE1399" w:rsidRPr="00117B14">
        <w:rPr>
          <w:rFonts w:ascii="Times New Roman" w:hAnsi="Times New Roman" w:cs="Times New Roman"/>
          <w:sz w:val="28"/>
          <w:szCs w:val="28"/>
          <w:lang w:val="uk-UA"/>
        </w:rPr>
        <w:t>льская Е.В. Организованная пре</w:t>
      </w:r>
      <w:r w:rsidRPr="00117B14">
        <w:rPr>
          <w:rFonts w:ascii="Times New Roman" w:hAnsi="Times New Roman" w:cs="Times New Roman"/>
          <w:sz w:val="28"/>
          <w:szCs w:val="28"/>
          <w:lang w:val="uk-UA"/>
        </w:rPr>
        <w:t>ступность - СПб.: Юридический центр Пресс, 1999.</w:t>
      </w:r>
    </w:p>
    <w:p w:rsidR="001C624F" w:rsidRPr="00117B14" w:rsidRDefault="001C624F"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Дорошенко А.Д. Транснац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ональна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сть: спроба концептуал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дом- чий науковий зб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рник / Гол. Ред. А.</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.Комарова. Том 29. – К., 2003-2004.</w:t>
      </w:r>
    </w:p>
    <w:p w:rsidR="001C624F" w:rsidRPr="00117B14" w:rsidRDefault="001C624F" w:rsidP="00AE1399">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Меркушин В.В. Борьба с транснациональной организованной преступностью – Минск: Амалфея, 2003.</w:t>
      </w:r>
    </w:p>
    <w:p w:rsidR="001C624F" w:rsidRPr="00117B14" w:rsidRDefault="00AE1399" w:rsidP="000C218F">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Багр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й-Шахматов Л.В., Бур</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ч К.М. Ор- ган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зована злочинн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сть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корупц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я в їхньому сп</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в- 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дношенн</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 xml:space="preserve"> взаємозв’язку концептуал</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зац</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ї. М</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жв</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домчий науковий зб</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рник / Гол. Ред. А.</w:t>
      </w:r>
      <w:r w:rsidR="00241DD2">
        <w:rPr>
          <w:rFonts w:ascii="Times New Roman" w:hAnsi="Times New Roman" w:cs="Times New Roman"/>
          <w:sz w:val="28"/>
          <w:szCs w:val="28"/>
          <w:lang w:val="uk-UA"/>
        </w:rPr>
        <w:t>I</w:t>
      </w:r>
      <w:r w:rsidRPr="00117B14">
        <w:rPr>
          <w:rFonts w:ascii="Times New Roman" w:hAnsi="Times New Roman" w:cs="Times New Roman"/>
          <w:sz w:val="28"/>
          <w:szCs w:val="28"/>
          <w:lang w:val="uk-UA"/>
        </w:rPr>
        <w:t>.Комарова. Том 29. – К., 2003-2004.</w:t>
      </w:r>
    </w:p>
    <w:p w:rsidR="00AE1399" w:rsidRPr="00117B14" w:rsidRDefault="00AE1399" w:rsidP="000C218F">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Номоконов В.А. Транснациональная организованная преступность: дефиниции и реальность. Монография. – Владивосток: Изд-во Дальневост. ун-та, 2001.</w:t>
      </w:r>
    </w:p>
    <w:p w:rsidR="001822C8" w:rsidRPr="00117B14" w:rsidRDefault="00C724D2" w:rsidP="001822C8">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Лунеев В.В. Преступность в ХХ веке. - М.: Наука, 1998.</w:t>
      </w:r>
    </w:p>
    <w:p w:rsidR="00117B14" w:rsidRDefault="001822C8"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Consolidated Versions of the Treaty on the European Union and of the Treaty on the Functioning of the European Union. // Official Journal. – C 326. – 26.10.2012.– 412 p.</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Council Framework Decision 2002/475/JHA of 13 June 2002 on combating terrorism. // Official Journal. – L 164. – 22.06.2002. – P. 03 – 07.</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Directive 2011/36/EU of the European Parliament and of the Council  of 5 April 2011 on preventing and combating trafficking in human beings, and protecting victims, repealing Framework Decision 2002/629/JHA. .// Official  Journal. – L 101. – 15.04.2011. – P. 01 – 11.</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 xml:space="preserve">Regulation (EU) No 258/2012 of the European Parliament and of the Council of 14 March 2012 implementing Article 10 of the United Nations’ Protocol against the illicit manufacturing of and trafficking in firearms, their parts and components and ammunition, supplementing the United Nations Convention against </w:t>
      </w:r>
      <w:r w:rsidRPr="00117B14">
        <w:rPr>
          <w:rFonts w:ascii="Times New Roman" w:hAnsi="Times New Roman" w:cs="Times New Roman"/>
          <w:sz w:val="28"/>
          <w:szCs w:val="28"/>
          <w:lang w:val="uk-UA"/>
        </w:rPr>
        <w:lastRenderedPageBreak/>
        <w:t>Transnational Organised Crime (UN Firearms Protocol), and establishing export authorisation, and import and transit measures for firearms, their parts and components and ammunition. // Official Journal. – L 94. – 30.03.2012. – P. 0001– 0015.</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Directive 2008/51/EC of the European Parliament and of the Council of 21 May 2008 amending Council Directive 91/477/EEC on control of the acquisition and possession of weapons.// Official Journal. – L 179. – 08.07.2008. – P. 05 – 11.</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Directive 2011/92/EU of the European Parliament and of the Council of 13 December 2011 on combating the sexual abuse and sexual exploitation of children and child pornography, and replacing Council Framework Decision 2004/68/JHA. // Official Journal. – 2011. – L 355. – P 001 – 014.</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Council Framework Decision 2004/757/JHA of 25 October 2004 laying down minimum provisions on the constituent elements of criminal acts and penalties in the field of illicit drug trafficking. // Official Journal. – L 335. – 11.11.2004. – P. 008–011.</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Directive (EU) 2015/849 of the European Parliament and of the Council of 20 May 2015 on the prevention of the use of the financial system for the purposes of money laundering or terrorist financing. // Official Journal. –L 141. –  05.06.2015.</w:t>
      </w:r>
      <w:r>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 P 73 – 117</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Council Framework Decision 2003/568/JHA of 22 July 2003 on combating corruption in the private sector. // Official Journal. – L 192. – 31.07.2003.</w:t>
      </w:r>
      <w:r>
        <w:rPr>
          <w:rFonts w:ascii="Times New Roman" w:hAnsi="Times New Roman" w:cs="Times New Roman"/>
          <w:sz w:val="28"/>
          <w:szCs w:val="28"/>
          <w:lang w:val="uk-UA"/>
        </w:rPr>
        <w:t xml:space="preserve"> </w:t>
      </w:r>
      <w:r w:rsidRPr="00117B14">
        <w:rPr>
          <w:rFonts w:ascii="Times New Roman" w:hAnsi="Times New Roman" w:cs="Times New Roman"/>
          <w:sz w:val="28"/>
          <w:szCs w:val="28"/>
          <w:lang w:val="uk-UA"/>
        </w:rPr>
        <w:t>– P. 054 – 056.</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Directive 2014/62/EU of the European Parliament and of the Council of 15 May 2014 on the protection of the euro and other currencies against counterfeiting by criminal law, and replacing Council Framework Decision 2000/383/JHA. // Official Journal. – L 151. – 21.05.2014. – P. 01 – 08.</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Council Framework Decision 2001/413/JHA of 28 May 2001 combating fraud and counterfeiting of non-cash means of payment. // Official Journal. – L   149. – 02.06.2001. – P. 01 – 04.</w:t>
      </w:r>
    </w:p>
    <w:p w:rsidR="00117B14" w:rsidRDefault="00117B14" w:rsidP="00117B14">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lastRenderedPageBreak/>
        <w:t>Directive 2013/40/EU of the European Parliament and of the Council of 12 August 2013 on attacks against information systems and replacing Council Framework Decision 2005/222/JHA. // Official Journal. – L 218. – 14.08.2013. –     P. 008 – 014.</w:t>
      </w:r>
    </w:p>
    <w:p w:rsidR="00E64540" w:rsidRDefault="00117B14" w:rsidP="00E64540">
      <w:pPr>
        <w:pStyle w:val="a4"/>
        <w:numPr>
          <w:ilvl w:val="0"/>
          <w:numId w:val="4"/>
        </w:numPr>
        <w:spacing w:line="360" w:lineRule="auto"/>
        <w:ind w:left="0" w:firstLine="567"/>
        <w:rPr>
          <w:rFonts w:ascii="Times New Roman" w:hAnsi="Times New Roman" w:cs="Times New Roman"/>
          <w:sz w:val="28"/>
          <w:szCs w:val="28"/>
          <w:lang w:val="uk-UA"/>
        </w:rPr>
      </w:pPr>
      <w:r w:rsidRPr="00117B14">
        <w:rPr>
          <w:rFonts w:ascii="Times New Roman" w:hAnsi="Times New Roman" w:cs="Times New Roman"/>
          <w:sz w:val="28"/>
          <w:szCs w:val="28"/>
          <w:lang w:val="uk-UA"/>
        </w:rPr>
        <w:t>Directive (EU) 2016/1148 of the European Parliament and of the Council of 6 July 2016 concerning measures for a high common level of security of network and information systems across the Union. // Official Journal. – L 194. – 19.07.2016. – P. 001 – 014.</w:t>
      </w:r>
    </w:p>
    <w:p w:rsidR="00E64540" w:rsidRDefault="00E64540" w:rsidP="00E64540">
      <w:pPr>
        <w:pStyle w:val="a4"/>
        <w:numPr>
          <w:ilvl w:val="0"/>
          <w:numId w:val="4"/>
        </w:numPr>
        <w:spacing w:line="360" w:lineRule="auto"/>
        <w:ind w:left="0" w:firstLine="567"/>
        <w:rPr>
          <w:rFonts w:ascii="Times New Roman" w:hAnsi="Times New Roman" w:cs="Times New Roman"/>
          <w:sz w:val="28"/>
          <w:szCs w:val="28"/>
          <w:lang w:val="uk-UA"/>
        </w:rPr>
      </w:pPr>
      <w:r w:rsidRPr="00E64540">
        <w:rPr>
          <w:rFonts w:ascii="Times New Roman" w:hAnsi="Times New Roman" w:cs="Times New Roman"/>
          <w:sz w:val="28"/>
          <w:szCs w:val="28"/>
          <w:lang w:val="uk-UA"/>
        </w:rPr>
        <w:t>Council Framework Decision 2008/841/JHA of 24 October 2008 on the fight against organised crime. // Official Journal.– L 300. – 11.11.2008 – P 042 –  045.</w:t>
      </w:r>
    </w:p>
    <w:p w:rsidR="00E64540" w:rsidRDefault="00E64540" w:rsidP="00E64540">
      <w:pPr>
        <w:pStyle w:val="a4"/>
        <w:numPr>
          <w:ilvl w:val="0"/>
          <w:numId w:val="4"/>
        </w:numPr>
        <w:spacing w:line="360" w:lineRule="auto"/>
        <w:ind w:left="0" w:firstLine="567"/>
        <w:rPr>
          <w:rFonts w:ascii="Times New Roman" w:hAnsi="Times New Roman" w:cs="Times New Roman"/>
          <w:sz w:val="28"/>
          <w:szCs w:val="28"/>
          <w:lang w:val="uk-UA"/>
        </w:rPr>
      </w:pPr>
      <w:r w:rsidRPr="00E64540">
        <w:rPr>
          <w:rFonts w:ascii="Times New Roman" w:hAnsi="Times New Roman" w:cs="Times New Roman"/>
          <w:sz w:val="28"/>
          <w:szCs w:val="28"/>
          <w:lang w:val="uk-UA"/>
        </w:rPr>
        <w:t>The Stockholm Programme– An open and secure Europe serving and protecting citizens. // // Official Journal. – C  115. – 04.05.2010. – P. 001 – 038.</w:t>
      </w:r>
    </w:p>
    <w:p w:rsidR="00E64540" w:rsidRPr="00E64540" w:rsidRDefault="00E64540" w:rsidP="00E64540">
      <w:pPr>
        <w:pStyle w:val="a4"/>
        <w:numPr>
          <w:ilvl w:val="0"/>
          <w:numId w:val="4"/>
        </w:numPr>
        <w:spacing w:line="360" w:lineRule="auto"/>
        <w:ind w:left="0" w:firstLine="567"/>
        <w:rPr>
          <w:rFonts w:ascii="Times New Roman" w:hAnsi="Times New Roman" w:cs="Times New Roman"/>
          <w:sz w:val="28"/>
          <w:szCs w:val="28"/>
          <w:lang w:val="uk-UA"/>
        </w:rPr>
      </w:pPr>
      <w:r w:rsidRPr="00E64540">
        <w:rPr>
          <w:rFonts w:ascii="Times New Roman" w:hAnsi="Times New Roman" w:cs="Times New Roman"/>
          <w:sz w:val="28"/>
          <w:szCs w:val="28"/>
          <w:lang w:val="uk-UA"/>
        </w:rPr>
        <w:t>Communication from the Commission to the European Parliament, the Council, the European Economic and Social Committee and the Committee of the Regions of 20 April 2010 – Delivering an area of freedom, security and justice for Europe’s citizens – Action Plan Implementing the Stockholm Programme (COM(2010) 171 final) [Електронний ресурс] – Режим доступу: http://eur-lex.europa.eu/legal- content/EN/TXT/HTML/?uri=CELEX:52010DC0171&amp;from=EN.</w:t>
      </w:r>
    </w:p>
    <w:p w:rsidR="00E64540" w:rsidRDefault="00E64540" w:rsidP="00E64540">
      <w:pPr>
        <w:pStyle w:val="a4"/>
        <w:numPr>
          <w:ilvl w:val="0"/>
          <w:numId w:val="4"/>
        </w:numPr>
        <w:spacing w:line="360" w:lineRule="auto"/>
        <w:ind w:left="0" w:firstLine="567"/>
        <w:rPr>
          <w:rFonts w:ascii="Times New Roman" w:hAnsi="Times New Roman" w:cs="Times New Roman"/>
          <w:sz w:val="28"/>
          <w:szCs w:val="28"/>
          <w:lang w:val="uk-UA"/>
        </w:rPr>
      </w:pPr>
      <w:r w:rsidRPr="00E64540">
        <w:rPr>
          <w:rFonts w:ascii="Times New Roman" w:hAnsi="Times New Roman" w:cs="Times New Roman"/>
          <w:sz w:val="28"/>
          <w:szCs w:val="28"/>
          <w:lang w:val="uk-UA"/>
        </w:rPr>
        <w:t>Tampere European Council 15-16 October 1999. Presidency conclusions [Електронний</w:t>
      </w:r>
      <w:r w:rsidRPr="00E64540">
        <w:rPr>
          <w:rFonts w:ascii="Times New Roman" w:hAnsi="Times New Roman" w:cs="Times New Roman"/>
          <w:sz w:val="28"/>
          <w:szCs w:val="28"/>
          <w:lang w:val="uk-UA"/>
        </w:rPr>
        <w:tab/>
        <w:t>ресурс]</w:t>
      </w:r>
      <w:r w:rsidRPr="00E64540">
        <w:rPr>
          <w:rFonts w:ascii="Times New Roman" w:hAnsi="Times New Roman" w:cs="Times New Roman"/>
          <w:sz w:val="28"/>
          <w:szCs w:val="28"/>
          <w:lang w:val="uk-UA"/>
        </w:rPr>
        <w:tab/>
        <w:t>–</w:t>
      </w:r>
      <w:r w:rsidRPr="00E64540">
        <w:rPr>
          <w:rFonts w:ascii="Times New Roman" w:hAnsi="Times New Roman" w:cs="Times New Roman"/>
          <w:sz w:val="28"/>
          <w:szCs w:val="28"/>
          <w:lang w:val="uk-UA"/>
        </w:rPr>
        <w:tab/>
        <w:t>Режим</w:t>
      </w:r>
      <w:r w:rsidRPr="00E64540">
        <w:rPr>
          <w:rFonts w:ascii="Times New Roman" w:hAnsi="Times New Roman" w:cs="Times New Roman"/>
          <w:sz w:val="28"/>
          <w:szCs w:val="28"/>
          <w:lang w:val="uk-UA"/>
        </w:rPr>
        <w:tab/>
        <w:t xml:space="preserve">доступу: </w:t>
      </w:r>
      <w:hyperlink r:id="rId8" w:history="1">
        <w:r w:rsidRPr="00585BE8">
          <w:rPr>
            <w:rStyle w:val="a9"/>
            <w:rFonts w:ascii="Times New Roman" w:hAnsi="Times New Roman" w:cs="Times New Roman"/>
            <w:sz w:val="28"/>
            <w:szCs w:val="28"/>
            <w:lang w:val="uk-UA"/>
          </w:rPr>
          <w:t>http://www.europarl.europa.eu/summits/tam_en.htm</w:t>
        </w:r>
      </w:hyperlink>
      <w:r w:rsidRPr="00E64540">
        <w:rPr>
          <w:rFonts w:ascii="Times New Roman" w:hAnsi="Times New Roman" w:cs="Times New Roman"/>
          <w:sz w:val="28"/>
          <w:szCs w:val="28"/>
          <w:lang w:val="uk-UA"/>
        </w:rPr>
        <w:t>.</w:t>
      </w:r>
    </w:p>
    <w:p w:rsidR="00E64540" w:rsidRDefault="00E64540" w:rsidP="00E64540">
      <w:pPr>
        <w:pStyle w:val="a4"/>
        <w:numPr>
          <w:ilvl w:val="0"/>
          <w:numId w:val="4"/>
        </w:numPr>
        <w:spacing w:line="360" w:lineRule="auto"/>
        <w:ind w:left="0" w:firstLine="567"/>
        <w:rPr>
          <w:rFonts w:ascii="Times New Roman" w:hAnsi="Times New Roman" w:cs="Times New Roman"/>
          <w:sz w:val="28"/>
          <w:szCs w:val="28"/>
          <w:lang w:val="uk-UA"/>
        </w:rPr>
      </w:pPr>
      <w:r w:rsidRPr="00E64540">
        <w:rPr>
          <w:rFonts w:ascii="Times New Roman" w:hAnsi="Times New Roman" w:cs="Times New Roman"/>
          <w:sz w:val="28"/>
          <w:szCs w:val="28"/>
          <w:lang w:val="uk-UA"/>
        </w:rPr>
        <w:t>Council Decision 2009/426/JHA of 16 December 2008 on the strengthening of Eurojust and amending Decision 2002/187/JHA setting up Eurojust with a view to reinforcing the fight against serious crime // // Official Journal. – L 138. – 04.06.2009.– P. 14 – 32.</w:t>
      </w:r>
    </w:p>
    <w:p w:rsidR="00E64540" w:rsidRDefault="00E64540" w:rsidP="00E64540">
      <w:pPr>
        <w:pStyle w:val="a4"/>
        <w:numPr>
          <w:ilvl w:val="0"/>
          <w:numId w:val="4"/>
        </w:numPr>
        <w:spacing w:line="360" w:lineRule="auto"/>
        <w:ind w:left="0" w:firstLine="567"/>
        <w:rPr>
          <w:rFonts w:ascii="Times New Roman" w:hAnsi="Times New Roman" w:cs="Times New Roman"/>
          <w:sz w:val="28"/>
          <w:szCs w:val="28"/>
          <w:lang w:val="uk-UA"/>
        </w:rPr>
      </w:pPr>
      <w:r w:rsidRPr="00E64540">
        <w:rPr>
          <w:rFonts w:ascii="Times New Roman" w:hAnsi="Times New Roman" w:cs="Times New Roman"/>
          <w:sz w:val="28"/>
          <w:szCs w:val="28"/>
          <w:lang w:val="uk-UA"/>
        </w:rPr>
        <w:t xml:space="preserve">Communication from the Commission to the European Parliament, the Council, the European Economic and Social Committee and the Committee of the Regions COM (2013) 532. Better protection of the Union's financial interests: </w:t>
      </w:r>
      <w:r w:rsidRPr="00E64540">
        <w:rPr>
          <w:rFonts w:ascii="Times New Roman" w:hAnsi="Times New Roman" w:cs="Times New Roman"/>
          <w:sz w:val="28"/>
          <w:szCs w:val="28"/>
          <w:lang w:val="uk-UA"/>
        </w:rPr>
        <w:lastRenderedPageBreak/>
        <w:t>Setting up the European Public Prosecutor's Office and reforming Eurojust. [Електронний ресурс]</w:t>
      </w:r>
      <w:r w:rsidRPr="00E64540">
        <w:rPr>
          <w:rFonts w:ascii="Times New Roman" w:hAnsi="Times New Roman" w:cs="Times New Roman"/>
          <w:sz w:val="28"/>
          <w:szCs w:val="28"/>
          <w:lang w:val="uk-UA"/>
        </w:rPr>
        <w:tab/>
        <w:t>–</w:t>
      </w:r>
      <w:r w:rsidRPr="00E64540">
        <w:rPr>
          <w:rFonts w:ascii="Times New Roman" w:hAnsi="Times New Roman" w:cs="Times New Roman"/>
          <w:sz w:val="28"/>
          <w:szCs w:val="28"/>
          <w:lang w:val="uk-UA"/>
        </w:rPr>
        <w:tab/>
        <w:t>Режим</w:t>
      </w:r>
      <w:r w:rsidRPr="00E64540">
        <w:rPr>
          <w:rFonts w:ascii="Times New Roman" w:hAnsi="Times New Roman" w:cs="Times New Roman"/>
          <w:sz w:val="28"/>
          <w:szCs w:val="28"/>
          <w:lang w:val="uk-UA"/>
        </w:rPr>
        <w:tab/>
        <w:t xml:space="preserve">доступу: </w:t>
      </w:r>
      <w:hyperlink r:id="rId9" w:history="1">
        <w:r w:rsidRPr="00585BE8">
          <w:rPr>
            <w:rStyle w:val="a9"/>
            <w:rFonts w:ascii="Times New Roman" w:hAnsi="Times New Roman" w:cs="Times New Roman"/>
            <w:sz w:val="28"/>
            <w:szCs w:val="28"/>
            <w:lang w:val="uk-UA"/>
          </w:rPr>
          <w:t>http://ec.europa.eu/justice/criminal/files/communication_eppo_en.pdf</w:t>
        </w:r>
      </w:hyperlink>
      <w:r w:rsidRPr="00E64540">
        <w:rPr>
          <w:rFonts w:ascii="Times New Roman" w:hAnsi="Times New Roman" w:cs="Times New Roman"/>
          <w:sz w:val="28"/>
          <w:szCs w:val="28"/>
          <w:lang w:val="uk-UA"/>
        </w:rPr>
        <w:t>.</w:t>
      </w:r>
    </w:p>
    <w:p w:rsidR="008A6B68" w:rsidRDefault="00E64540" w:rsidP="008A6B68">
      <w:pPr>
        <w:pStyle w:val="a4"/>
        <w:numPr>
          <w:ilvl w:val="0"/>
          <w:numId w:val="4"/>
        </w:numPr>
        <w:spacing w:line="360" w:lineRule="auto"/>
        <w:ind w:left="0" w:firstLine="567"/>
        <w:rPr>
          <w:rFonts w:ascii="Times New Roman" w:hAnsi="Times New Roman" w:cs="Times New Roman"/>
          <w:sz w:val="28"/>
          <w:szCs w:val="28"/>
          <w:lang w:val="uk-UA"/>
        </w:rPr>
      </w:pPr>
      <w:r w:rsidRPr="00E64540">
        <w:rPr>
          <w:rFonts w:ascii="Times New Roman" w:hAnsi="Times New Roman" w:cs="Times New Roman"/>
          <w:sz w:val="28"/>
          <w:szCs w:val="28"/>
          <w:lang w:val="uk-UA"/>
        </w:rPr>
        <w:t>Proposal for a Council Regulation on the establishment of the European Public Prosecutor's Office COM/2013/0534 final - 2013/0255 (APP) [Електронний ресурс]</w:t>
      </w:r>
      <w:r w:rsidRPr="00E64540">
        <w:rPr>
          <w:rFonts w:ascii="Times New Roman" w:hAnsi="Times New Roman" w:cs="Times New Roman"/>
          <w:sz w:val="28"/>
          <w:szCs w:val="28"/>
          <w:lang w:val="uk-UA"/>
        </w:rPr>
        <w:tab/>
        <w:t>–</w:t>
      </w:r>
      <w:r w:rsidRPr="00E64540">
        <w:rPr>
          <w:rFonts w:ascii="Times New Roman" w:hAnsi="Times New Roman" w:cs="Times New Roman"/>
          <w:sz w:val="28"/>
          <w:szCs w:val="28"/>
          <w:lang w:val="uk-UA"/>
        </w:rPr>
        <w:tab/>
        <w:t>Режим</w:t>
      </w:r>
      <w:r w:rsidRPr="00E64540">
        <w:rPr>
          <w:rFonts w:ascii="Times New Roman" w:hAnsi="Times New Roman" w:cs="Times New Roman"/>
          <w:sz w:val="28"/>
          <w:szCs w:val="28"/>
          <w:lang w:val="uk-UA"/>
        </w:rPr>
        <w:tab/>
        <w:t>доступу:</w:t>
      </w:r>
      <w:r w:rsidRPr="00E64540">
        <w:rPr>
          <w:rFonts w:ascii="Times New Roman" w:hAnsi="Times New Roman" w:cs="Times New Roman"/>
          <w:sz w:val="28"/>
          <w:szCs w:val="28"/>
          <w:lang w:val="uk-UA"/>
        </w:rPr>
        <w:tab/>
        <w:t>http://eur-lex.europa.eu/legal- content/en/ALL/?uri=CELEX:52013PC0534.</w:t>
      </w:r>
    </w:p>
    <w:p w:rsidR="00E64540" w:rsidRDefault="008A6B68" w:rsidP="002C358D">
      <w:pPr>
        <w:pStyle w:val="a4"/>
        <w:numPr>
          <w:ilvl w:val="0"/>
          <w:numId w:val="4"/>
        </w:numPr>
        <w:spacing w:line="360" w:lineRule="auto"/>
        <w:ind w:left="0" w:firstLine="567"/>
        <w:rPr>
          <w:rFonts w:ascii="Times New Roman" w:hAnsi="Times New Roman" w:cs="Times New Roman"/>
          <w:sz w:val="28"/>
          <w:szCs w:val="28"/>
          <w:lang w:val="uk-UA"/>
        </w:rPr>
      </w:pPr>
      <w:r w:rsidRPr="008A6B68">
        <w:rPr>
          <w:rFonts w:ascii="Times New Roman" w:hAnsi="Times New Roman" w:cs="Times New Roman"/>
          <w:sz w:val="28"/>
          <w:szCs w:val="28"/>
          <w:lang w:val="uk-UA"/>
        </w:rPr>
        <w:t>Commission Decision of 28 April 1999 establishing the European Anti- fraud Office (OLAF) (1999/352/EC, ECSC, Euratom). // Official Journal. – L 136. – 31.05.1999. – P. 0020– 0022.</w:t>
      </w:r>
    </w:p>
    <w:p w:rsidR="007150FE" w:rsidRPr="007150FE" w:rsidRDefault="007150FE" w:rsidP="002C358D">
      <w:pPr>
        <w:pStyle w:val="a4"/>
        <w:numPr>
          <w:ilvl w:val="0"/>
          <w:numId w:val="4"/>
        </w:numPr>
        <w:spacing w:line="360" w:lineRule="auto"/>
        <w:ind w:left="0" w:firstLine="567"/>
        <w:rPr>
          <w:rFonts w:ascii="Times New Roman" w:hAnsi="Times New Roman" w:cs="Times New Roman"/>
          <w:sz w:val="28"/>
          <w:szCs w:val="28"/>
          <w:lang w:val="uk-UA"/>
        </w:rPr>
      </w:pPr>
      <w:r w:rsidRPr="007150FE">
        <w:rPr>
          <w:rFonts w:ascii="Times New Roman" w:hAnsi="Times New Roman" w:cs="Times New Roman"/>
          <w:sz w:val="28"/>
          <w:szCs w:val="28"/>
        </w:rPr>
        <w:t xml:space="preserve">Договор о Европейском Союзе от 07 февраля 1992 г. // Кашкин С.Ю. Европейский Союз: Основополагающие акты в редакции Лиссабонского договора с комментариями / С. Ю. Кашкин, О. Е. Кутафин, А. О. Четвериков; пер. с англ. А. О. Четвериков; под ред. С. Ю. Кашкина. — </w:t>
      </w:r>
      <w:proofErr w:type="gramStart"/>
      <w:r w:rsidRPr="007150FE">
        <w:rPr>
          <w:rFonts w:ascii="Times New Roman" w:hAnsi="Times New Roman" w:cs="Times New Roman"/>
          <w:sz w:val="28"/>
          <w:szCs w:val="28"/>
        </w:rPr>
        <w:t>М. :</w:t>
      </w:r>
      <w:proofErr w:type="gramEnd"/>
      <w:r w:rsidRPr="007150FE">
        <w:rPr>
          <w:rFonts w:ascii="Times New Roman" w:hAnsi="Times New Roman" w:cs="Times New Roman"/>
          <w:sz w:val="28"/>
          <w:szCs w:val="28"/>
        </w:rPr>
        <w:t xml:space="preserve"> ИНФРА – М, 2008. — С. 166-210. </w:t>
      </w:r>
    </w:p>
    <w:p w:rsidR="002C358D" w:rsidRPr="007150FE" w:rsidRDefault="007150FE" w:rsidP="002C358D">
      <w:pPr>
        <w:pStyle w:val="a4"/>
        <w:numPr>
          <w:ilvl w:val="0"/>
          <w:numId w:val="4"/>
        </w:numPr>
        <w:spacing w:line="360" w:lineRule="auto"/>
        <w:ind w:left="0" w:firstLine="567"/>
        <w:rPr>
          <w:rFonts w:ascii="Times New Roman" w:hAnsi="Times New Roman" w:cs="Times New Roman"/>
          <w:sz w:val="28"/>
          <w:szCs w:val="28"/>
          <w:lang w:val="uk-UA"/>
        </w:rPr>
      </w:pPr>
      <w:r w:rsidRPr="007150FE">
        <w:rPr>
          <w:rFonts w:ascii="Times New Roman" w:hAnsi="Times New Roman" w:cs="Times New Roman"/>
          <w:sz w:val="28"/>
          <w:szCs w:val="28"/>
        </w:rPr>
        <w:t>Войников В.В. Европейское полицейское ведомство (Европол): история, задачи, структура / В.В. Войников // Российская юстиция. — 2005. — № 2. — С. 20-22.</w:t>
      </w:r>
    </w:p>
    <w:p w:rsidR="007150FE" w:rsidRPr="007150FE" w:rsidRDefault="007150FE" w:rsidP="002C358D">
      <w:pPr>
        <w:pStyle w:val="a4"/>
        <w:numPr>
          <w:ilvl w:val="0"/>
          <w:numId w:val="4"/>
        </w:numPr>
        <w:spacing w:line="360" w:lineRule="auto"/>
        <w:ind w:left="0" w:firstLine="567"/>
        <w:rPr>
          <w:rFonts w:ascii="Times New Roman" w:hAnsi="Times New Roman" w:cs="Times New Roman"/>
          <w:sz w:val="28"/>
          <w:szCs w:val="28"/>
          <w:lang w:val="uk-UA"/>
        </w:rPr>
      </w:pPr>
      <w:r w:rsidRPr="007150FE">
        <w:rPr>
          <w:rFonts w:ascii="Times New Roman" w:hAnsi="Times New Roman" w:cs="Times New Roman"/>
          <w:sz w:val="28"/>
          <w:szCs w:val="28"/>
          <w:lang w:val="en-US"/>
        </w:rPr>
        <w:t xml:space="preserve">Vertrag uber die Europaische Union vom 7. Februar 1992 (Maasticht ñ Vertag) // Bundesgesetzblatt </w:t>
      </w:r>
      <w:r w:rsidRPr="007150FE">
        <w:rPr>
          <w:rFonts w:ascii="Times New Roman" w:hAnsi="Times New Roman" w:cs="Times New Roman"/>
          <w:sz w:val="28"/>
          <w:szCs w:val="28"/>
        </w:rPr>
        <w:t>ІІ</w:t>
      </w:r>
      <w:r w:rsidRPr="007150FE">
        <w:rPr>
          <w:rFonts w:ascii="Times New Roman" w:hAnsi="Times New Roman" w:cs="Times New Roman"/>
          <w:sz w:val="28"/>
          <w:szCs w:val="28"/>
          <w:lang w:val="en-US"/>
        </w:rPr>
        <w:t>. ñ 1992/ - S. 1253</w:t>
      </w:r>
    </w:p>
    <w:p w:rsidR="007150FE" w:rsidRPr="00AC370D" w:rsidRDefault="00AC370D" w:rsidP="002C358D">
      <w:pPr>
        <w:pStyle w:val="a4"/>
        <w:numPr>
          <w:ilvl w:val="0"/>
          <w:numId w:val="4"/>
        </w:numPr>
        <w:spacing w:line="360" w:lineRule="auto"/>
        <w:ind w:left="0" w:firstLine="567"/>
        <w:rPr>
          <w:rFonts w:ascii="Times New Roman" w:hAnsi="Times New Roman" w:cs="Times New Roman"/>
          <w:sz w:val="28"/>
          <w:szCs w:val="28"/>
          <w:lang w:val="uk-UA"/>
        </w:rPr>
      </w:pPr>
      <w:r w:rsidRPr="00AC370D">
        <w:rPr>
          <w:rFonts w:ascii="Times New Roman" w:hAnsi="Times New Roman" w:cs="Times New Roman"/>
          <w:sz w:val="28"/>
          <w:szCs w:val="28"/>
          <w:lang w:val="en-US"/>
        </w:rPr>
        <w:t xml:space="preserve">Convention Based on Article </w:t>
      </w:r>
      <w:r w:rsidRPr="00AC370D">
        <w:rPr>
          <w:rFonts w:ascii="Times New Roman" w:hAnsi="Times New Roman" w:cs="Times New Roman"/>
          <w:sz w:val="28"/>
          <w:szCs w:val="28"/>
        </w:rPr>
        <w:t>К</w:t>
      </w:r>
      <w:r w:rsidRPr="00AC370D">
        <w:rPr>
          <w:rFonts w:ascii="Times New Roman" w:hAnsi="Times New Roman" w:cs="Times New Roman"/>
          <w:sz w:val="28"/>
          <w:szCs w:val="28"/>
          <w:lang w:val="en-US"/>
        </w:rPr>
        <w:t>.3 of the Treaty on European Union, on the Establishment of a European Police Office (Europol Convention) [</w:t>
      </w:r>
      <w:r w:rsidRPr="00AC370D">
        <w:rPr>
          <w:rFonts w:ascii="Times New Roman" w:hAnsi="Times New Roman" w:cs="Times New Roman"/>
          <w:sz w:val="28"/>
          <w:szCs w:val="28"/>
        </w:rPr>
        <w:t>Текст</w:t>
      </w:r>
      <w:proofErr w:type="gramStart"/>
      <w:r w:rsidRPr="00AC370D">
        <w:rPr>
          <w:rFonts w:ascii="Times New Roman" w:hAnsi="Times New Roman" w:cs="Times New Roman"/>
          <w:sz w:val="28"/>
          <w:szCs w:val="28"/>
          <w:lang w:val="en-US"/>
        </w:rPr>
        <w:t>] :</w:t>
      </w:r>
      <w:proofErr w:type="gramEnd"/>
      <w:r w:rsidRPr="00AC370D">
        <w:rPr>
          <w:rFonts w:ascii="Times New Roman" w:hAnsi="Times New Roman" w:cs="Times New Roman"/>
          <w:sz w:val="28"/>
          <w:szCs w:val="28"/>
          <w:lang w:val="en-US"/>
        </w:rPr>
        <w:t xml:space="preserve"> EU. Brussels, 18 July 1995 SN 3549/95 // Official Journal of the European Communities. C316. – 1995. – 27 November. – P. 2-32.</w:t>
      </w:r>
    </w:p>
    <w:p w:rsidR="00AC370D" w:rsidRPr="000E2BB1" w:rsidRDefault="00443FEB" w:rsidP="002C358D">
      <w:pPr>
        <w:pStyle w:val="a4"/>
        <w:numPr>
          <w:ilvl w:val="0"/>
          <w:numId w:val="4"/>
        </w:numPr>
        <w:spacing w:line="360" w:lineRule="auto"/>
        <w:ind w:left="0" w:firstLine="567"/>
        <w:rPr>
          <w:rFonts w:ascii="Times New Roman" w:hAnsi="Times New Roman" w:cs="Times New Roman"/>
          <w:sz w:val="28"/>
          <w:szCs w:val="28"/>
          <w:lang w:val="uk-UA"/>
        </w:rPr>
      </w:pPr>
      <w:r w:rsidRPr="00443FEB">
        <w:rPr>
          <w:rFonts w:ascii="Times New Roman" w:hAnsi="Times New Roman" w:cs="Times New Roman"/>
          <w:sz w:val="28"/>
          <w:szCs w:val="28"/>
        </w:rPr>
        <w:t>Актуальні аспекти міжнародного співробітництва органів внутрішніх справ України на напрямку протидії торгівлі людьми / За ред. Гаврилюк</w:t>
      </w:r>
      <w:r w:rsidR="000E2BB1">
        <w:rPr>
          <w:rFonts w:ascii="Times New Roman" w:hAnsi="Times New Roman" w:cs="Times New Roman"/>
          <w:sz w:val="28"/>
          <w:szCs w:val="28"/>
          <w:lang w:val="uk-UA"/>
        </w:rPr>
        <w:t>а</w:t>
      </w:r>
      <w:r w:rsidRPr="00443FEB">
        <w:rPr>
          <w:rFonts w:ascii="Times New Roman" w:hAnsi="Times New Roman" w:cs="Times New Roman"/>
          <w:sz w:val="28"/>
          <w:szCs w:val="28"/>
        </w:rPr>
        <w:t xml:space="preserve"> В.І., Дубин</w:t>
      </w:r>
      <w:r w:rsidR="000E2BB1">
        <w:rPr>
          <w:rFonts w:ascii="Times New Roman" w:hAnsi="Times New Roman" w:cs="Times New Roman"/>
          <w:sz w:val="28"/>
          <w:szCs w:val="28"/>
          <w:lang w:val="uk-UA"/>
        </w:rPr>
        <w:t>и</w:t>
      </w:r>
      <w:r w:rsidRPr="00443FEB">
        <w:rPr>
          <w:rFonts w:ascii="Times New Roman" w:hAnsi="Times New Roman" w:cs="Times New Roman"/>
          <w:sz w:val="28"/>
          <w:szCs w:val="28"/>
        </w:rPr>
        <w:t xml:space="preserve"> В.І., Данилюк</w:t>
      </w:r>
      <w:r w:rsidR="000E2BB1">
        <w:rPr>
          <w:rFonts w:ascii="Times New Roman" w:hAnsi="Times New Roman" w:cs="Times New Roman"/>
          <w:sz w:val="28"/>
          <w:szCs w:val="28"/>
          <w:lang w:val="uk-UA"/>
        </w:rPr>
        <w:t>а</w:t>
      </w:r>
      <w:r w:rsidRPr="00443FEB">
        <w:rPr>
          <w:rFonts w:ascii="Times New Roman" w:hAnsi="Times New Roman" w:cs="Times New Roman"/>
          <w:sz w:val="28"/>
          <w:szCs w:val="28"/>
        </w:rPr>
        <w:t xml:space="preserve"> </w:t>
      </w:r>
      <w:proofErr w:type="gramStart"/>
      <w:r w:rsidRPr="00443FEB">
        <w:rPr>
          <w:rFonts w:ascii="Times New Roman" w:hAnsi="Times New Roman" w:cs="Times New Roman"/>
          <w:sz w:val="28"/>
          <w:szCs w:val="28"/>
        </w:rPr>
        <w:t>М.П..</w:t>
      </w:r>
      <w:proofErr w:type="gramEnd"/>
      <w:r w:rsidRPr="00443FEB">
        <w:rPr>
          <w:rFonts w:ascii="Times New Roman" w:hAnsi="Times New Roman" w:cs="Times New Roman"/>
          <w:sz w:val="28"/>
          <w:szCs w:val="28"/>
        </w:rPr>
        <w:t xml:space="preserve"> – К.: Цифра, 2007. –</w:t>
      </w:r>
      <w:r>
        <w:rPr>
          <w:rFonts w:ascii="Times New Roman" w:hAnsi="Times New Roman" w:cs="Times New Roman"/>
          <w:sz w:val="28"/>
          <w:szCs w:val="28"/>
          <w:lang w:val="uk-UA"/>
        </w:rPr>
        <w:t xml:space="preserve"> 175</w:t>
      </w:r>
      <w:r w:rsidRPr="00443FEB">
        <w:rPr>
          <w:rFonts w:ascii="Times New Roman" w:hAnsi="Times New Roman" w:cs="Times New Roman"/>
          <w:sz w:val="28"/>
          <w:szCs w:val="28"/>
        </w:rPr>
        <w:t xml:space="preserve"> с.</w:t>
      </w:r>
    </w:p>
    <w:p w:rsidR="000E2BB1" w:rsidRPr="000E2BB1" w:rsidRDefault="000E2BB1" w:rsidP="002C358D">
      <w:pPr>
        <w:pStyle w:val="a4"/>
        <w:numPr>
          <w:ilvl w:val="0"/>
          <w:numId w:val="4"/>
        </w:numPr>
        <w:spacing w:line="360" w:lineRule="auto"/>
        <w:ind w:left="0" w:firstLine="567"/>
        <w:rPr>
          <w:rFonts w:ascii="Times New Roman" w:hAnsi="Times New Roman" w:cs="Times New Roman"/>
          <w:sz w:val="28"/>
          <w:szCs w:val="28"/>
          <w:lang w:val="uk-UA"/>
        </w:rPr>
      </w:pPr>
      <w:r w:rsidRPr="000E2BB1">
        <w:rPr>
          <w:rFonts w:ascii="Times New Roman" w:hAnsi="Times New Roman" w:cs="Times New Roman"/>
          <w:sz w:val="28"/>
          <w:szCs w:val="28"/>
          <w:lang w:val="en-US"/>
        </w:rPr>
        <w:t xml:space="preserve">Hegel R.J. Europol ñ Plattform polizeilicher Zusammenarbeit. Europol auf dem Weg ins neue Jahrtausend // Kriminalpolizei. ñ 2000.- </w:t>
      </w:r>
      <w:r w:rsidRPr="000E2BB1">
        <w:rPr>
          <w:rFonts w:ascii="Times New Roman" w:hAnsi="Times New Roman" w:cs="Times New Roman"/>
          <w:sz w:val="28"/>
          <w:szCs w:val="28"/>
        </w:rPr>
        <w:t>Dezember;</w:t>
      </w:r>
    </w:p>
    <w:p w:rsidR="000E2BB1" w:rsidRPr="00166568" w:rsidRDefault="00D06910" w:rsidP="002C358D">
      <w:pPr>
        <w:pStyle w:val="a4"/>
        <w:numPr>
          <w:ilvl w:val="0"/>
          <w:numId w:val="4"/>
        </w:numPr>
        <w:spacing w:line="360" w:lineRule="auto"/>
        <w:ind w:left="0" w:firstLine="567"/>
        <w:rPr>
          <w:rFonts w:ascii="Times New Roman" w:hAnsi="Times New Roman" w:cs="Times New Roman"/>
          <w:sz w:val="28"/>
          <w:szCs w:val="28"/>
          <w:lang w:val="uk-UA"/>
        </w:rPr>
      </w:pPr>
      <w:r w:rsidRPr="00D06910">
        <w:rPr>
          <w:rFonts w:ascii="Times New Roman" w:hAnsi="Times New Roman" w:cs="Times New Roman"/>
          <w:sz w:val="28"/>
          <w:szCs w:val="28"/>
        </w:rPr>
        <w:lastRenderedPageBreak/>
        <w:t>Давыденко Л. М., Бандурка A. A. Противодействие преступности: теория, практика, проблемы: монография / Л. М. Давыденко, A. A. Бандурка. – Х.: Изд-во Нац. ун-та внутр. дел, 2005. – 302 с.</w:t>
      </w:r>
    </w:p>
    <w:p w:rsidR="00166568" w:rsidRPr="00166568" w:rsidRDefault="00166568" w:rsidP="002C358D">
      <w:pPr>
        <w:pStyle w:val="a4"/>
        <w:numPr>
          <w:ilvl w:val="0"/>
          <w:numId w:val="4"/>
        </w:numPr>
        <w:spacing w:line="360" w:lineRule="auto"/>
        <w:ind w:left="0" w:firstLine="567"/>
        <w:rPr>
          <w:rFonts w:ascii="Times New Roman" w:hAnsi="Times New Roman" w:cs="Times New Roman"/>
          <w:sz w:val="28"/>
          <w:szCs w:val="28"/>
          <w:lang w:val="uk-UA"/>
        </w:rPr>
      </w:pPr>
      <w:r w:rsidRPr="00166568">
        <w:rPr>
          <w:rFonts w:ascii="Times New Roman" w:hAnsi="Times New Roman" w:cs="Times New Roman"/>
          <w:sz w:val="28"/>
          <w:szCs w:val="28"/>
          <w:lang w:val="uk-UA"/>
        </w:rPr>
        <w:t xml:space="preserve">Відділ взаємодії з Європолом // Офіційний Інтернет-сайт Українського бюро Інтерполу. </w:t>
      </w:r>
      <w:r w:rsidRPr="00166568">
        <w:rPr>
          <w:rFonts w:ascii="Times New Roman" w:hAnsi="Times New Roman" w:cs="Times New Roman"/>
          <w:sz w:val="28"/>
          <w:szCs w:val="28"/>
        </w:rPr>
        <w:t xml:space="preserve">[Електронний ресурс]. – Режим </w:t>
      </w:r>
      <w:proofErr w:type="gramStart"/>
      <w:r w:rsidRPr="00166568">
        <w:rPr>
          <w:rFonts w:ascii="Times New Roman" w:hAnsi="Times New Roman" w:cs="Times New Roman"/>
          <w:sz w:val="28"/>
          <w:szCs w:val="28"/>
        </w:rPr>
        <w:t>доступу :</w:t>
      </w:r>
      <w:proofErr w:type="gramEnd"/>
      <w:r w:rsidRPr="00166568">
        <w:rPr>
          <w:rFonts w:ascii="Times New Roman" w:hAnsi="Times New Roman" w:cs="Times New Roman"/>
          <w:sz w:val="28"/>
          <w:szCs w:val="28"/>
        </w:rPr>
        <w:t xml:space="preserve"> </w:t>
      </w:r>
      <w:hyperlink r:id="rId10" w:history="1">
        <w:r w:rsidRPr="00D03390">
          <w:rPr>
            <w:rStyle w:val="a9"/>
            <w:rFonts w:ascii="Times New Roman" w:hAnsi="Times New Roman" w:cs="Times New Roman"/>
            <w:sz w:val="28"/>
            <w:szCs w:val="28"/>
          </w:rPr>
          <w:t>http://42827.ncbint00.web.hosting-test.net/?page_id=12</w:t>
        </w:r>
      </w:hyperlink>
    </w:p>
    <w:p w:rsidR="00166568" w:rsidRPr="00536DA6" w:rsidRDefault="00536DA6" w:rsidP="002C358D">
      <w:pPr>
        <w:pStyle w:val="a4"/>
        <w:numPr>
          <w:ilvl w:val="0"/>
          <w:numId w:val="4"/>
        </w:numPr>
        <w:spacing w:line="360" w:lineRule="auto"/>
        <w:ind w:left="0" w:firstLine="567"/>
        <w:rPr>
          <w:rFonts w:ascii="Times New Roman" w:hAnsi="Times New Roman" w:cs="Times New Roman"/>
          <w:sz w:val="28"/>
          <w:szCs w:val="28"/>
          <w:lang w:val="uk-UA"/>
        </w:rPr>
      </w:pPr>
      <w:r w:rsidRPr="00536DA6">
        <w:rPr>
          <w:rFonts w:ascii="Times New Roman" w:hAnsi="Times New Roman" w:cs="Times New Roman"/>
          <w:sz w:val="28"/>
          <w:szCs w:val="28"/>
        </w:rPr>
        <w:t xml:space="preserve">Бирюков П. Н. О современных проблемах Европейского Союза // Конституционный процесс в Европейском </w:t>
      </w:r>
      <w:proofErr w:type="gramStart"/>
      <w:r w:rsidRPr="00536DA6">
        <w:rPr>
          <w:rFonts w:ascii="Times New Roman" w:hAnsi="Times New Roman" w:cs="Times New Roman"/>
          <w:sz w:val="28"/>
          <w:szCs w:val="28"/>
        </w:rPr>
        <w:t>Союзе :</w:t>
      </w:r>
      <w:proofErr w:type="gramEnd"/>
      <w:r w:rsidRPr="00536DA6">
        <w:rPr>
          <w:rFonts w:ascii="Times New Roman" w:hAnsi="Times New Roman" w:cs="Times New Roman"/>
          <w:sz w:val="28"/>
          <w:szCs w:val="28"/>
        </w:rPr>
        <w:t xml:space="preserve"> проблемы и противоречия : материалы круглого стола. – Воронеж, 2006. – С. 20-35.</w:t>
      </w:r>
    </w:p>
    <w:p w:rsidR="00AB398F" w:rsidRDefault="00AB398F" w:rsidP="00AB398F">
      <w:pPr>
        <w:pStyle w:val="a4"/>
        <w:numPr>
          <w:ilvl w:val="0"/>
          <w:numId w:val="4"/>
        </w:numPr>
        <w:spacing w:line="360" w:lineRule="auto"/>
        <w:ind w:left="0" w:firstLine="567"/>
        <w:rPr>
          <w:rFonts w:ascii="Times New Roman" w:hAnsi="Times New Roman" w:cs="Times New Roman"/>
          <w:sz w:val="28"/>
          <w:szCs w:val="28"/>
          <w:lang w:val="en-US"/>
        </w:rPr>
      </w:pPr>
      <w:r w:rsidRPr="00AB398F">
        <w:rPr>
          <w:rFonts w:ascii="Times New Roman" w:hAnsi="Times New Roman" w:cs="Times New Roman"/>
          <w:sz w:val="28"/>
          <w:szCs w:val="28"/>
        </w:rPr>
        <w:t>Международное право. Особенная часть: учебник для вузов / отв. ред. Р</w:t>
      </w:r>
      <w:r w:rsidRPr="00AB398F">
        <w:rPr>
          <w:rFonts w:ascii="Times New Roman" w:hAnsi="Times New Roman" w:cs="Times New Roman"/>
          <w:sz w:val="28"/>
          <w:szCs w:val="28"/>
          <w:lang w:val="en-US"/>
        </w:rPr>
        <w:t>.</w:t>
      </w:r>
      <w:r w:rsidRPr="00AB398F">
        <w:rPr>
          <w:rFonts w:ascii="Times New Roman" w:hAnsi="Times New Roman" w:cs="Times New Roman"/>
          <w:sz w:val="28"/>
          <w:szCs w:val="28"/>
        </w:rPr>
        <w:t>М</w:t>
      </w:r>
      <w:r w:rsidRPr="00AB398F">
        <w:rPr>
          <w:rFonts w:ascii="Times New Roman" w:hAnsi="Times New Roman" w:cs="Times New Roman"/>
          <w:sz w:val="28"/>
          <w:szCs w:val="28"/>
          <w:lang w:val="en-US"/>
        </w:rPr>
        <w:t xml:space="preserve">. </w:t>
      </w:r>
      <w:r w:rsidRPr="00AB398F">
        <w:rPr>
          <w:rFonts w:ascii="Times New Roman" w:hAnsi="Times New Roman" w:cs="Times New Roman"/>
          <w:sz w:val="28"/>
          <w:szCs w:val="28"/>
        </w:rPr>
        <w:t>Валеев</w:t>
      </w:r>
      <w:r w:rsidRPr="00AB398F">
        <w:rPr>
          <w:rFonts w:ascii="Times New Roman" w:hAnsi="Times New Roman" w:cs="Times New Roman"/>
          <w:sz w:val="28"/>
          <w:szCs w:val="28"/>
          <w:lang w:val="en-US"/>
        </w:rPr>
        <w:t xml:space="preserve">, </w:t>
      </w:r>
      <w:r w:rsidRPr="00AB398F">
        <w:rPr>
          <w:rFonts w:ascii="Times New Roman" w:hAnsi="Times New Roman" w:cs="Times New Roman"/>
          <w:sz w:val="28"/>
          <w:szCs w:val="28"/>
        </w:rPr>
        <w:t>Г</w:t>
      </w:r>
      <w:r w:rsidRPr="00AB398F">
        <w:rPr>
          <w:rFonts w:ascii="Times New Roman" w:hAnsi="Times New Roman" w:cs="Times New Roman"/>
          <w:sz w:val="28"/>
          <w:szCs w:val="28"/>
          <w:lang w:val="en-US"/>
        </w:rPr>
        <w:t>.</w:t>
      </w:r>
      <w:r w:rsidRPr="00AB398F">
        <w:rPr>
          <w:rFonts w:ascii="Times New Roman" w:hAnsi="Times New Roman" w:cs="Times New Roman"/>
          <w:sz w:val="28"/>
          <w:szCs w:val="28"/>
        </w:rPr>
        <w:t>И</w:t>
      </w:r>
      <w:r w:rsidRPr="00AB398F">
        <w:rPr>
          <w:rFonts w:ascii="Times New Roman" w:hAnsi="Times New Roman" w:cs="Times New Roman"/>
          <w:sz w:val="28"/>
          <w:szCs w:val="28"/>
          <w:lang w:val="en-US"/>
        </w:rPr>
        <w:t xml:space="preserve">. </w:t>
      </w:r>
      <w:r w:rsidRPr="00AB398F">
        <w:rPr>
          <w:rFonts w:ascii="Times New Roman" w:hAnsi="Times New Roman" w:cs="Times New Roman"/>
          <w:sz w:val="28"/>
          <w:szCs w:val="28"/>
        </w:rPr>
        <w:t>Курдюков</w:t>
      </w:r>
      <w:r w:rsidRPr="00AB398F">
        <w:rPr>
          <w:rFonts w:ascii="Times New Roman" w:hAnsi="Times New Roman" w:cs="Times New Roman"/>
          <w:sz w:val="28"/>
          <w:szCs w:val="28"/>
          <w:lang w:val="en-US"/>
        </w:rPr>
        <w:t xml:space="preserve">. </w:t>
      </w:r>
      <w:r w:rsidRPr="00AB398F">
        <w:rPr>
          <w:rFonts w:ascii="Times New Roman" w:hAnsi="Times New Roman" w:cs="Times New Roman"/>
          <w:sz w:val="28"/>
          <w:szCs w:val="28"/>
        </w:rPr>
        <w:t>М</w:t>
      </w:r>
      <w:r w:rsidRPr="00AB398F">
        <w:rPr>
          <w:rFonts w:ascii="Times New Roman" w:hAnsi="Times New Roman" w:cs="Times New Roman"/>
          <w:sz w:val="28"/>
          <w:szCs w:val="28"/>
          <w:lang w:val="en-US"/>
        </w:rPr>
        <w:t xml:space="preserve">.: </w:t>
      </w:r>
      <w:r w:rsidRPr="00AB398F">
        <w:rPr>
          <w:rFonts w:ascii="Times New Roman" w:hAnsi="Times New Roman" w:cs="Times New Roman"/>
          <w:sz w:val="28"/>
          <w:szCs w:val="28"/>
        </w:rPr>
        <w:t>Статут</w:t>
      </w:r>
      <w:r w:rsidRPr="00AB398F">
        <w:rPr>
          <w:rFonts w:ascii="Times New Roman" w:hAnsi="Times New Roman" w:cs="Times New Roman"/>
          <w:sz w:val="28"/>
          <w:szCs w:val="28"/>
          <w:lang w:val="en-US"/>
        </w:rPr>
        <w:t xml:space="preserve">, 2010. </w:t>
      </w:r>
    </w:p>
    <w:p w:rsidR="00536DA6" w:rsidRDefault="00AB398F" w:rsidP="00AB398F">
      <w:pPr>
        <w:pStyle w:val="a4"/>
        <w:numPr>
          <w:ilvl w:val="0"/>
          <w:numId w:val="4"/>
        </w:numPr>
        <w:spacing w:line="360" w:lineRule="auto"/>
        <w:ind w:left="0" w:firstLine="567"/>
        <w:rPr>
          <w:rFonts w:ascii="Times New Roman" w:hAnsi="Times New Roman" w:cs="Times New Roman"/>
          <w:sz w:val="28"/>
          <w:szCs w:val="28"/>
          <w:lang w:val="en-US"/>
        </w:rPr>
      </w:pPr>
      <w:r w:rsidRPr="00AB398F">
        <w:rPr>
          <w:rFonts w:ascii="Times New Roman" w:hAnsi="Times New Roman" w:cs="Times New Roman"/>
          <w:sz w:val="28"/>
          <w:szCs w:val="28"/>
          <w:lang w:val="en-US"/>
        </w:rPr>
        <w:t xml:space="preserve">EMCDDA–Europol 2014 Annual Report on the implementation of Council Decision 2005/387/JHA // URL: </w:t>
      </w:r>
      <w:hyperlink r:id="rId11" w:history="1">
        <w:r w:rsidRPr="00D03390">
          <w:rPr>
            <w:rStyle w:val="a9"/>
            <w:rFonts w:ascii="Times New Roman" w:hAnsi="Times New Roman" w:cs="Times New Roman"/>
            <w:sz w:val="28"/>
            <w:szCs w:val="28"/>
            <w:lang w:val="en-US"/>
          </w:rPr>
          <w:t>http://www.emcdda.europa.eu/publications/implementation-reports/2014</w:t>
        </w:r>
      </w:hyperlink>
    </w:p>
    <w:p w:rsidR="00AB398F" w:rsidRPr="00AB398F" w:rsidRDefault="00AB398F" w:rsidP="00AB398F">
      <w:pPr>
        <w:pStyle w:val="a4"/>
        <w:numPr>
          <w:ilvl w:val="0"/>
          <w:numId w:val="4"/>
        </w:numPr>
        <w:spacing w:line="360" w:lineRule="auto"/>
        <w:ind w:left="0" w:firstLine="567"/>
        <w:rPr>
          <w:rFonts w:ascii="Times New Roman" w:hAnsi="Times New Roman" w:cs="Times New Roman"/>
          <w:sz w:val="28"/>
          <w:szCs w:val="28"/>
          <w:lang w:val="en-US"/>
        </w:rPr>
      </w:pPr>
      <w:r w:rsidRPr="00AB398F">
        <w:rPr>
          <w:rFonts w:ascii="Times New Roman" w:hAnsi="Times New Roman" w:cs="Times New Roman"/>
          <w:sz w:val="28"/>
          <w:szCs w:val="28"/>
        </w:rPr>
        <w:t xml:space="preserve">Волеводз А.Г. Международная организация уголовной полиции - Интерпол и тенденция формирования региональных правоохранительных организаций // Библиотека криминалиста. </w:t>
      </w:r>
      <w:r w:rsidRPr="00AB398F">
        <w:rPr>
          <w:rFonts w:ascii="Times New Roman" w:hAnsi="Times New Roman" w:cs="Times New Roman"/>
          <w:sz w:val="28"/>
          <w:szCs w:val="28"/>
          <w:lang w:val="en-US"/>
        </w:rPr>
        <w:t>Научный журнал. - М.: Юрлитинформ, 2011, № 1. - С. 130-151</w:t>
      </w:r>
    </w:p>
    <w:p w:rsidR="00AB398F" w:rsidRDefault="00AB398F" w:rsidP="00AB398F">
      <w:pPr>
        <w:pStyle w:val="a4"/>
        <w:numPr>
          <w:ilvl w:val="0"/>
          <w:numId w:val="4"/>
        </w:numPr>
        <w:spacing w:line="360" w:lineRule="auto"/>
        <w:ind w:left="0" w:firstLine="567"/>
        <w:rPr>
          <w:rFonts w:ascii="Times New Roman" w:hAnsi="Times New Roman" w:cs="Times New Roman"/>
          <w:sz w:val="28"/>
          <w:szCs w:val="28"/>
        </w:rPr>
      </w:pPr>
      <w:r w:rsidRPr="00AB398F">
        <w:rPr>
          <w:rFonts w:ascii="Times New Roman" w:hAnsi="Times New Roman" w:cs="Times New Roman"/>
          <w:sz w:val="28"/>
          <w:szCs w:val="28"/>
        </w:rPr>
        <w:t>Бирюков П. Н. Защита информации в Европоле // Международно-правовые чтения. - Воронеж, 2003. Вып. 1. – С. 193 – 201</w:t>
      </w:r>
    </w:p>
    <w:p w:rsidR="00590A91" w:rsidRDefault="00670CD5" w:rsidP="00590A91">
      <w:pPr>
        <w:pStyle w:val="a4"/>
        <w:numPr>
          <w:ilvl w:val="0"/>
          <w:numId w:val="4"/>
        </w:numPr>
        <w:spacing w:line="360" w:lineRule="auto"/>
        <w:ind w:left="0" w:firstLine="567"/>
        <w:rPr>
          <w:rFonts w:ascii="Times New Roman" w:hAnsi="Times New Roman" w:cs="Times New Roman"/>
          <w:sz w:val="28"/>
          <w:szCs w:val="28"/>
        </w:rPr>
      </w:pPr>
      <w:r w:rsidRPr="00670CD5">
        <w:rPr>
          <w:rFonts w:ascii="Times New Roman" w:hAnsi="Times New Roman" w:cs="Times New Roman"/>
          <w:sz w:val="28"/>
          <w:szCs w:val="28"/>
          <w:lang w:val="uk-UA"/>
        </w:rPr>
        <w:t xml:space="preserve">Пояснювальний звіт до Конвенції про відмивання, пошук, арешт та конфіскацію доходів, одержаних злочинним шляхом» </w:t>
      </w:r>
      <w:r w:rsidRPr="00166568">
        <w:rPr>
          <w:rFonts w:ascii="Times New Roman" w:hAnsi="Times New Roman" w:cs="Times New Roman"/>
          <w:sz w:val="28"/>
          <w:szCs w:val="28"/>
        </w:rPr>
        <w:t xml:space="preserve">[Електронний ресурс]. – Режим </w:t>
      </w:r>
      <w:proofErr w:type="gramStart"/>
      <w:r w:rsidRPr="00166568">
        <w:rPr>
          <w:rFonts w:ascii="Times New Roman" w:hAnsi="Times New Roman" w:cs="Times New Roman"/>
          <w:sz w:val="28"/>
          <w:szCs w:val="28"/>
        </w:rPr>
        <w:t>доступу :</w:t>
      </w:r>
      <w:proofErr w:type="gramEnd"/>
      <w:r w:rsidRPr="00166568">
        <w:rPr>
          <w:rFonts w:ascii="Times New Roman" w:hAnsi="Times New Roman" w:cs="Times New Roman"/>
          <w:sz w:val="28"/>
          <w:szCs w:val="28"/>
        </w:rPr>
        <w:t xml:space="preserve"> </w:t>
      </w:r>
      <w:hyperlink r:id="rId12" w:history="1">
        <w:r w:rsidRPr="00670CD5">
          <w:rPr>
            <w:rStyle w:val="a9"/>
            <w:rFonts w:ascii="Times New Roman" w:hAnsi="Times New Roman" w:cs="Times New Roman"/>
            <w:sz w:val="28"/>
            <w:szCs w:val="28"/>
            <w:lang w:val="en-US"/>
          </w:rPr>
          <w:t>http</w:t>
        </w:r>
        <w:r w:rsidRPr="00670CD5">
          <w:rPr>
            <w:rStyle w:val="a9"/>
            <w:rFonts w:ascii="Times New Roman" w:hAnsi="Times New Roman" w:cs="Times New Roman"/>
            <w:sz w:val="28"/>
            <w:szCs w:val="28"/>
          </w:rPr>
          <w:t>://</w:t>
        </w:r>
        <w:r w:rsidRPr="00670CD5">
          <w:rPr>
            <w:rStyle w:val="a9"/>
            <w:rFonts w:ascii="Times New Roman" w:hAnsi="Times New Roman" w:cs="Times New Roman"/>
            <w:sz w:val="28"/>
            <w:szCs w:val="28"/>
            <w:lang w:val="en-US"/>
          </w:rPr>
          <w:t>www</w:t>
        </w:r>
        <w:r w:rsidRPr="00670CD5">
          <w:rPr>
            <w:rStyle w:val="a9"/>
            <w:rFonts w:ascii="Times New Roman" w:hAnsi="Times New Roman" w:cs="Times New Roman"/>
            <w:sz w:val="28"/>
            <w:szCs w:val="28"/>
          </w:rPr>
          <w:t>.</w:t>
        </w:r>
        <w:r w:rsidRPr="00670CD5">
          <w:rPr>
            <w:rStyle w:val="a9"/>
            <w:rFonts w:ascii="Times New Roman" w:hAnsi="Times New Roman" w:cs="Times New Roman"/>
            <w:sz w:val="28"/>
            <w:szCs w:val="28"/>
            <w:lang w:val="en-US"/>
          </w:rPr>
          <w:t>europol</w:t>
        </w:r>
        <w:r w:rsidRPr="00670CD5">
          <w:rPr>
            <w:rStyle w:val="a9"/>
            <w:rFonts w:ascii="Times New Roman" w:hAnsi="Times New Roman" w:cs="Times New Roman"/>
            <w:sz w:val="28"/>
            <w:szCs w:val="28"/>
          </w:rPr>
          <w:t>.</w:t>
        </w:r>
        <w:r w:rsidRPr="00670CD5">
          <w:rPr>
            <w:rStyle w:val="a9"/>
            <w:rFonts w:ascii="Times New Roman" w:hAnsi="Times New Roman" w:cs="Times New Roman"/>
            <w:sz w:val="28"/>
            <w:szCs w:val="28"/>
            <w:lang w:val="en-US"/>
          </w:rPr>
          <w:t>eu</w:t>
        </w:r>
        <w:r w:rsidRPr="00670CD5">
          <w:rPr>
            <w:rStyle w:val="a9"/>
            <w:rFonts w:ascii="Times New Roman" w:hAnsi="Times New Roman" w:cs="Times New Roman"/>
            <w:sz w:val="28"/>
            <w:szCs w:val="28"/>
          </w:rPr>
          <w:t>.</w:t>
        </w:r>
        <w:r w:rsidRPr="00670CD5">
          <w:rPr>
            <w:rStyle w:val="a9"/>
            <w:rFonts w:ascii="Times New Roman" w:hAnsi="Times New Roman" w:cs="Times New Roman"/>
            <w:sz w:val="28"/>
            <w:szCs w:val="28"/>
            <w:lang w:val="en-US"/>
          </w:rPr>
          <w:t>int</w:t>
        </w:r>
      </w:hyperlink>
      <w:r w:rsidRPr="00670CD5">
        <w:rPr>
          <w:rFonts w:ascii="Times New Roman" w:hAnsi="Times New Roman" w:cs="Times New Roman"/>
          <w:sz w:val="28"/>
          <w:szCs w:val="28"/>
        </w:rPr>
        <w:t>.</w:t>
      </w:r>
    </w:p>
    <w:p w:rsidR="00590A91" w:rsidRPr="00590A91" w:rsidRDefault="00590A91" w:rsidP="00590A91">
      <w:pPr>
        <w:pStyle w:val="a4"/>
        <w:numPr>
          <w:ilvl w:val="0"/>
          <w:numId w:val="4"/>
        </w:numPr>
        <w:spacing w:line="360" w:lineRule="auto"/>
        <w:ind w:left="0" w:firstLine="567"/>
        <w:rPr>
          <w:rFonts w:ascii="Times New Roman" w:hAnsi="Times New Roman" w:cs="Times New Roman"/>
          <w:sz w:val="28"/>
          <w:szCs w:val="28"/>
        </w:rPr>
      </w:pPr>
      <w:r w:rsidRPr="00590A91">
        <w:rPr>
          <w:rFonts w:ascii="Times New Roman" w:hAnsi="Times New Roman" w:cs="Times New Roman"/>
          <w:sz w:val="28"/>
          <w:szCs w:val="28"/>
        </w:rPr>
        <w:t>Начальный этап функционирования Европола // Борьба с преступностью</w:t>
      </w:r>
      <w:r w:rsidRPr="00590A91">
        <w:rPr>
          <w:rFonts w:ascii="Times New Roman" w:hAnsi="Times New Roman" w:cs="Times New Roman"/>
          <w:sz w:val="28"/>
          <w:szCs w:val="28"/>
          <w:lang w:val="uk-UA"/>
        </w:rPr>
        <w:t xml:space="preserve"> </w:t>
      </w:r>
      <w:r w:rsidRPr="00590A91">
        <w:rPr>
          <w:rFonts w:ascii="Times New Roman" w:hAnsi="Times New Roman" w:cs="Times New Roman"/>
          <w:sz w:val="28"/>
          <w:szCs w:val="28"/>
        </w:rPr>
        <w:t>за рубежом. (По материалам зарубежной печати). Ежемесячный информационный</w:t>
      </w:r>
      <w:r w:rsidRPr="00590A91">
        <w:rPr>
          <w:rFonts w:ascii="Times New Roman" w:hAnsi="Times New Roman" w:cs="Times New Roman"/>
          <w:sz w:val="28"/>
          <w:szCs w:val="28"/>
          <w:lang w:val="uk-UA"/>
        </w:rPr>
        <w:t xml:space="preserve"> </w:t>
      </w:r>
      <w:r w:rsidRPr="00590A91">
        <w:rPr>
          <w:rFonts w:ascii="Times New Roman" w:hAnsi="Times New Roman" w:cs="Times New Roman"/>
          <w:sz w:val="28"/>
          <w:szCs w:val="28"/>
        </w:rPr>
        <w:t>бюллетень. - 2000. - № 3. - С. 23 - 25.</w:t>
      </w:r>
      <w:r w:rsidRPr="00590A91">
        <w:rPr>
          <w:rFonts w:ascii="Times New Roman" w:hAnsi="Times New Roman" w:cs="Times New Roman"/>
          <w:sz w:val="28"/>
          <w:szCs w:val="28"/>
          <w:lang w:val="uk-UA"/>
        </w:rPr>
        <w:t xml:space="preserve"> </w:t>
      </w:r>
    </w:p>
    <w:p w:rsidR="00590A91" w:rsidRDefault="00590A91" w:rsidP="00590A91">
      <w:pPr>
        <w:pStyle w:val="a4"/>
        <w:numPr>
          <w:ilvl w:val="0"/>
          <w:numId w:val="4"/>
        </w:numPr>
        <w:spacing w:line="360" w:lineRule="auto"/>
        <w:ind w:left="0" w:firstLine="567"/>
        <w:rPr>
          <w:rFonts w:ascii="Times New Roman" w:hAnsi="Times New Roman" w:cs="Times New Roman"/>
          <w:sz w:val="28"/>
          <w:szCs w:val="28"/>
        </w:rPr>
      </w:pPr>
      <w:r w:rsidRPr="00590A91">
        <w:rPr>
          <w:rFonts w:ascii="Times New Roman" w:hAnsi="Times New Roman" w:cs="Times New Roman"/>
          <w:sz w:val="28"/>
          <w:szCs w:val="28"/>
        </w:rPr>
        <w:t>Мукашев С. Некоторые аспекты совершенствования международно-правового регулирования борьбы с фальшивомонетничеством /</w:t>
      </w:r>
      <w:proofErr w:type="gramStart"/>
      <w:r w:rsidRPr="00590A91">
        <w:rPr>
          <w:rFonts w:ascii="Times New Roman" w:hAnsi="Times New Roman" w:cs="Times New Roman"/>
          <w:sz w:val="28"/>
          <w:szCs w:val="28"/>
        </w:rPr>
        <w:t>/</w:t>
      </w:r>
      <w:r w:rsidR="00BA3F92" w:rsidRPr="00166568">
        <w:rPr>
          <w:rFonts w:ascii="Times New Roman" w:hAnsi="Times New Roman" w:cs="Times New Roman"/>
          <w:sz w:val="28"/>
          <w:szCs w:val="28"/>
        </w:rPr>
        <w:t>[</w:t>
      </w:r>
      <w:proofErr w:type="gramEnd"/>
      <w:r w:rsidR="00BA3F92" w:rsidRPr="00166568">
        <w:rPr>
          <w:rFonts w:ascii="Times New Roman" w:hAnsi="Times New Roman" w:cs="Times New Roman"/>
          <w:sz w:val="28"/>
          <w:szCs w:val="28"/>
        </w:rPr>
        <w:t xml:space="preserve">Електронний ресурс]. – Режим </w:t>
      </w:r>
      <w:proofErr w:type="gramStart"/>
      <w:r w:rsidR="00BA3F92" w:rsidRPr="00166568">
        <w:rPr>
          <w:rFonts w:ascii="Times New Roman" w:hAnsi="Times New Roman" w:cs="Times New Roman"/>
          <w:sz w:val="28"/>
          <w:szCs w:val="28"/>
        </w:rPr>
        <w:t>доступу :</w:t>
      </w:r>
      <w:proofErr w:type="gramEnd"/>
      <w:r w:rsidRPr="00590A91">
        <w:rPr>
          <w:rFonts w:ascii="Times New Roman" w:hAnsi="Times New Roman" w:cs="Times New Roman"/>
          <w:sz w:val="28"/>
          <w:szCs w:val="28"/>
        </w:rPr>
        <w:t xml:space="preserve"> justbel.by.ru/2002-4/art19.htm</w:t>
      </w:r>
    </w:p>
    <w:p w:rsidR="00590A91" w:rsidRDefault="00590A91" w:rsidP="00590A91">
      <w:pPr>
        <w:pStyle w:val="a4"/>
        <w:numPr>
          <w:ilvl w:val="0"/>
          <w:numId w:val="4"/>
        </w:numPr>
        <w:spacing w:line="360" w:lineRule="auto"/>
        <w:ind w:left="0" w:firstLine="567"/>
        <w:rPr>
          <w:rFonts w:ascii="Times New Roman" w:hAnsi="Times New Roman" w:cs="Times New Roman"/>
          <w:sz w:val="28"/>
          <w:szCs w:val="28"/>
        </w:rPr>
      </w:pPr>
      <w:r w:rsidRPr="00590A91">
        <w:rPr>
          <w:rFonts w:ascii="Times New Roman" w:hAnsi="Times New Roman" w:cs="Times New Roman"/>
          <w:sz w:val="28"/>
          <w:szCs w:val="28"/>
        </w:rPr>
        <w:lastRenderedPageBreak/>
        <w:t>Проневич О. Європол: правові та організаційні засади участі у боротьбі</w:t>
      </w:r>
      <w:r w:rsidRPr="00590A91">
        <w:rPr>
          <w:rFonts w:ascii="Times New Roman" w:hAnsi="Times New Roman" w:cs="Times New Roman"/>
          <w:sz w:val="28"/>
          <w:szCs w:val="28"/>
          <w:lang w:val="uk-UA"/>
        </w:rPr>
        <w:t xml:space="preserve"> </w:t>
      </w:r>
      <w:r w:rsidRPr="00590A91">
        <w:rPr>
          <w:rFonts w:ascii="Times New Roman" w:hAnsi="Times New Roman" w:cs="Times New Roman"/>
          <w:sz w:val="28"/>
          <w:szCs w:val="28"/>
        </w:rPr>
        <w:t>із транснаціональною злочинністю // Преступление и наказание. - 2001. - № 48 (358)</w:t>
      </w:r>
      <w:r w:rsidRPr="00590A91">
        <w:rPr>
          <w:rFonts w:ascii="Times New Roman" w:hAnsi="Times New Roman" w:cs="Times New Roman"/>
          <w:sz w:val="28"/>
          <w:szCs w:val="28"/>
          <w:lang w:val="uk-UA"/>
        </w:rPr>
        <w:t xml:space="preserve"> </w:t>
      </w:r>
      <w:r w:rsidRPr="00590A91">
        <w:rPr>
          <w:rFonts w:ascii="Times New Roman" w:hAnsi="Times New Roman" w:cs="Times New Roman"/>
          <w:sz w:val="28"/>
          <w:szCs w:val="28"/>
        </w:rPr>
        <w:t>30 ноября. - С. 5.</w:t>
      </w:r>
    </w:p>
    <w:p w:rsidR="00BA3F92" w:rsidRPr="00BA3F92" w:rsidRDefault="00590A91" w:rsidP="00BA3F92">
      <w:pPr>
        <w:pStyle w:val="a4"/>
        <w:numPr>
          <w:ilvl w:val="0"/>
          <w:numId w:val="4"/>
        </w:numPr>
        <w:spacing w:line="360" w:lineRule="auto"/>
        <w:ind w:left="0" w:firstLine="567"/>
        <w:rPr>
          <w:rFonts w:ascii="Times New Roman" w:hAnsi="Times New Roman" w:cs="Times New Roman"/>
          <w:sz w:val="28"/>
          <w:szCs w:val="28"/>
        </w:rPr>
      </w:pPr>
      <w:r w:rsidRPr="00590A91">
        <w:rPr>
          <w:rFonts w:ascii="Times New Roman" w:hAnsi="Times New Roman" w:cs="Times New Roman"/>
          <w:sz w:val="28"/>
          <w:szCs w:val="28"/>
        </w:rPr>
        <w:t>Шенгенские соглашения: Сборник документов / Сост. С.Ю. Кашкин,</w:t>
      </w:r>
      <w:r w:rsidRPr="00590A91">
        <w:rPr>
          <w:rFonts w:ascii="Times New Roman" w:hAnsi="Times New Roman" w:cs="Times New Roman"/>
          <w:sz w:val="28"/>
          <w:szCs w:val="28"/>
          <w:lang w:val="uk-UA"/>
        </w:rPr>
        <w:t xml:space="preserve"> </w:t>
      </w:r>
      <w:r w:rsidRPr="00590A91">
        <w:rPr>
          <w:rFonts w:ascii="Times New Roman" w:hAnsi="Times New Roman" w:cs="Times New Roman"/>
          <w:sz w:val="28"/>
          <w:szCs w:val="28"/>
        </w:rPr>
        <w:t>А.О. Четвериков. - М., 2000. - С. 96 - 98.</w:t>
      </w:r>
      <w:r w:rsidRPr="00590A91">
        <w:rPr>
          <w:rFonts w:ascii="TimesNewRomanPSMT" w:hAnsi="TimesNewRomanPSMT" w:cs="TimesNewRomanPSMT"/>
          <w:sz w:val="28"/>
          <w:szCs w:val="28"/>
        </w:rPr>
        <w:t xml:space="preserve"> </w:t>
      </w:r>
    </w:p>
    <w:p w:rsidR="00BA3F92" w:rsidRDefault="00590A91" w:rsidP="00BA3F92">
      <w:pPr>
        <w:pStyle w:val="a4"/>
        <w:numPr>
          <w:ilvl w:val="0"/>
          <w:numId w:val="4"/>
        </w:numPr>
        <w:spacing w:line="360" w:lineRule="auto"/>
        <w:ind w:left="0" w:firstLine="567"/>
        <w:rPr>
          <w:rFonts w:ascii="Times New Roman" w:hAnsi="Times New Roman" w:cs="Times New Roman"/>
          <w:sz w:val="28"/>
          <w:szCs w:val="28"/>
        </w:rPr>
      </w:pPr>
      <w:r w:rsidRPr="00BA3F92">
        <w:rPr>
          <w:rFonts w:ascii="Times New Roman" w:hAnsi="Times New Roman" w:cs="Times New Roman"/>
          <w:sz w:val="28"/>
          <w:szCs w:val="28"/>
        </w:rPr>
        <w:t>Петракова М. В. Фальшивомонетничество и борьба с ним</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rPr>
        <w:t xml:space="preserve">// </w:t>
      </w:r>
      <w:r w:rsidR="00BA3F92" w:rsidRPr="00BA3F92">
        <w:rPr>
          <w:rFonts w:ascii="Times New Roman" w:hAnsi="Times New Roman" w:cs="Times New Roman"/>
          <w:sz w:val="28"/>
          <w:szCs w:val="28"/>
        </w:rPr>
        <w:t xml:space="preserve">[Електронний ресурс]. – Режим </w:t>
      </w:r>
      <w:proofErr w:type="gramStart"/>
      <w:r w:rsidR="00BA3F92" w:rsidRPr="00BA3F92">
        <w:rPr>
          <w:rFonts w:ascii="Times New Roman" w:hAnsi="Times New Roman" w:cs="Times New Roman"/>
          <w:sz w:val="28"/>
          <w:szCs w:val="28"/>
        </w:rPr>
        <w:t>доступу :</w:t>
      </w:r>
      <w:proofErr w:type="gramEnd"/>
      <w:r w:rsidRPr="00BA3F92">
        <w:rPr>
          <w:rFonts w:ascii="Times New Roman" w:hAnsi="Times New Roman" w:cs="Times New Roman"/>
          <w:sz w:val="28"/>
          <w:szCs w:val="28"/>
        </w:rPr>
        <w:t>www.allpravo.ru/diploma/doc45p0/instrum1838/item1858.html</w:t>
      </w:r>
    </w:p>
    <w:p w:rsidR="00BA3F92" w:rsidRPr="00BA3F92" w:rsidRDefault="00BA3F92" w:rsidP="00BA3F92">
      <w:pPr>
        <w:pStyle w:val="a4"/>
        <w:numPr>
          <w:ilvl w:val="0"/>
          <w:numId w:val="4"/>
        </w:numPr>
        <w:spacing w:line="360" w:lineRule="auto"/>
        <w:ind w:left="0" w:firstLine="567"/>
        <w:rPr>
          <w:rFonts w:ascii="Times New Roman" w:hAnsi="Times New Roman" w:cs="Times New Roman"/>
          <w:sz w:val="28"/>
          <w:szCs w:val="28"/>
        </w:rPr>
      </w:pPr>
      <w:r w:rsidRPr="00BA3F92">
        <w:rPr>
          <w:rFonts w:ascii="Times New Roman" w:hAnsi="Times New Roman" w:cs="Times New Roman"/>
          <w:sz w:val="28"/>
          <w:szCs w:val="28"/>
          <w:lang w:val="en-US"/>
        </w:rPr>
        <w:t>Übereinkommen auf Grund von Articel K. 3 des Vertrags über die</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lang w:val="en-US"/>
        </w:rPr>
        <w:t>Europäische Union über die Errichtung eines Europäischen Polizeiamts (Europol -</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lang w:val="en-US"/>
        </w:rPr>
        <w:t>Übereinkommen) vom 26. Juli 1995 // Bundesgesetzblatt. - 1997. - Teil II. - S. 2150.</w:t>
      </w:r>
    </w:p>
    <w:p w:rsidR="00BA3F92" w:rsidRDefault="00BA3F92" w:rsidP="00BA3F92">
      <w:pPr>
        <w:pStyle w:val="a4"/>
        <w:numPr>
          <w:ilvl w:val="0"/>
          <w:numId w:val="4"/>
        </w:numPr>
        <w:spacing w:line="360" w:lineRule="auto"/>
        <w:ind w:left="0" w:firstLine="567"/>
        <w:rPr>
          <w:rFonts w:ascii="Times New Roman" w:hAnsi="Times New Roman" w:cs="Times New Roman"/>
          <w:sz w:val="28"/>
          <w:szCs w:val="28"/>
          <w:lang w:val="en-US"/>
        </w:rPr>
      </w:pPr>
      <w:r w:rsidRPr="00BA3F92">
        <w:rPr>
          <w:rFonts w:ascii="Times New Roman" w:hAnsi="Times New Roman" w:cs="Times New Roman"/>
          <w:sz w:val="28"/>
          <w:szCs w:val="28"/>
          <w:lang w:val="en-US"/>
        </w:rPr>
        <w:t>Hegel R.J. Europol - Plattform polizeilicher Zusammenarbeit. Europol aufdem Weg ins neue Jahrtausend // Kriminalpolizei. - 2000. - Dezember.</w:t>
      </w:r>
    </w:p>
    <w:p w:rsidR="00BA3F92" w:rsidRDefault="00BA3F92" w:rsidP="00BA3F92">
      <w:pPr>
        <w:pStyle w:val="a4"/>
        <w:numPr>
          <w:ilvl w:val="0"/>
          <w:numId w:val="4"/>
        </w:numPr>
        <w:spacing w:line="360" w:lineRule="auto"/>
        <w:ind w:left="0" w:firstLine="567"/>
        <w:rPr>
          <w:rFonts w:ascii="Times New Roman" w:hAnsi="Times New Roman" w:cs="Times New Roman"/>
          <w:sz w:val="28"/>
          <w:szCs w:val="28"/>
        </w:rPr>
      </w:pPr>
      <w:r w:rsidRPr="00BA3F92">
        <w:rPr>
          <w:rFonts w:ascii="Times New Roman" w:hAnsi="Times New Roman" w:cs="Times New Roman"/>
          <w:sz w:val="28"/>
          <w:szCs w:val="28"/>
        </w:rPr>
        <w:t>Ашавский Б.М. На пороге третьего тысячелетия терроризм превратился</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rPr>
        <w:t xml:space="preserve">в один из опаснейших глобальных вызовов // Международная жизнь. - 2000. - № </w:t>
      </w:r>
      <w:proofErr w:type="gramStart"/>
      <w:r w:rsidRPr="00BA3F92">
        <w:rPr>
          <w:rFonts w:ascii="Times New Roman" w:hAnsi="Times New Roman" w:cs="Times New Roman"/>
          <w:sz w:val="28"/>
          <w:szCs w:val="28"/>
        </w:rPr>
        <w:t>3.-</w:t>
      </w:r>
      <w:proofErr w:type="gramEnd"/>
      <w:r w:rsidRPr="00BA3F92">
        <w:rPr>
          <w:rFonts w:ascii="Times New Roman" w:hAnsi="Times New Roman" w:cs="Times New Roman"/>
          <w:sz w:val="28"/>
          <w:szCs w:val="28"/>
        </w:rPr>
        <w:t xml:space="preserve"> С. 86 - 87.</w:t>
      </w:r>
    </w:p>
    <w:p w:rsidR="00BA3F92" w:rsidRDefault="00BA3F92" w:rsidP="00BA3F92">
      <w:pPr>
        <w:pStyle w:val="a4"/>
        <w:numPr>
          <w:ilvl w:val="0"/>
          <w:numId w:val="4"/>
        </w:numPr>
        <w:spacing w:line="360" w:lineRule="auto"/>
        <w:ind w:left="0" w:firstLine="567"/>
        <w:rPr>
          <w:rFonts w:ascii="Times New Roman" w:hAnsi="Times New Roman" w:cs="Times New Roman"/>
          <w:sz w:val="28"/>
          <w:szCs w:val="28"/>
        </w:rPr>
      </w:pPr>
      <w:r w:rsidRPr="00BA3F92">
        <w:rPr>
          <w:rFonts w:ascii="Times New Roman" w:hAnsi="Times New Roman" w:cs="Times New Roman"/>
          <w:sz w:val="28"/>
          <w:szCs w:val="28"/>
        </w:rPr>
        <w:t>Создание объединенной разведслужбы ЕС для решения проблем</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rPr>
        <w:t>европейской безопасности // Борьба с преступностью за рубежом. (По материалам</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rPr>
        <w:t>зарубежной печати). - 2002. - № 6. - С. 10 - 20.</w:t>
      </w:r>
    </w:p>
    <w:p w:rsidR="00BA3F92" w:rsidRDefault="00BA3F92" w:rsidP="00BA3F92">
      <w:pPr>
        <w:pStyle w:val="a4"/>
        <w:numPr>
          <w:ilvl w:val="0"/>
          <w:numId w:val="4"/>
        </w:numPr>
        <w:spacing w:line="360" w:lineRule="auto"/>
        <w:ind w:left="0" w:firstLine="567"/>
        <w:rPr>
          <w:rFonts w:ascii="Times New Roman" w:hAnsi="Times New Roman" w:cs="Times New Roman"/>
          <w:sz w:val="28"/>
          <w:szCs w:val="28"/>
          <w:lang w:val="en-US"/>
        </w:rPr>
      </w:pPr>
      <w:r w:rsidRPr="00BA3F92">
        <w:rPr>
          <w:rFonts w:ascii="Times New Roman" w:hAnsi="Times New Roman" w:cs="Times New Roman"/>
          <w:sz w:val="28"/>
          <w:szCs w:val="28"/>
          <w:lang w:val="en-US"/>
        </w:rPr>
        <w:t>Das Europaische Kriminalpolizeiamt - Europol. - Wiesbaden. 2000.</w:t>
      </w:r>
    </w:p>
    <w:p w:rsidR="00BA3F92" w:rsidRPr="00BA3F92" w:rsidRDefault="00BA3F92" w:rsidP="00BA3F92">
      <w:pPr>
        <w:pStyle w:val="a4"/>
        <w:numPr>
          <w:ilvl w:val="0"/>
          <w:numId w:val="4"/>
        </w:numPr>
        <w:spacing w:line="360" w:lineRule="auto"/>
        <w:ind w:left="0" w:firstLine="567"/>
        <w:rPr>
          <w:rFonts w:ascii="Times New Roman" w:hAnsi="Times New Roman" w:cs="Times New Roman"/>
          <w:sz w:val="28"/>
          <w:szCs w:val="28"/>
          <w:lang w:val="en-US"/>
        </w:rPr>
      </w:pPr>
      <w:r w:rsidRPr="00BA3F92">
        <w:rPr>
          <w:rFonts w:ascii="Times New Roman" w:hAnsi="Times New Roman" w:cs="Times New Roman"/>
          <w:sz w:val="28"/>
          <w:szCs w:val="28"/>
        </w:rPr>
        <w:t>Проневич О. Європол: правові та організаційні засади участі у боротьбі</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rPr>
        <w:t>із транснаціональною злочинністю // Преступление и наказание. -2001. - № 33 (343)</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rPr>
        <w:t>17 августа. - С. 5.</w:t>
      </w:r>
      <w:r w:rsidRPr="00BA3F92">
        <w:rPr>
          <w:rFonts w:ascii="TimesNewRomanPSMT" w:hAnsi="TimesNewRomanPSMT" w:cs="TimesNewRomanPSMT"/>
          <w:sz w:val="28"/>
          <w:szCs w:val="28"/>
        </w:rPr>
        <w:t xml:space="preserve"> </w:t>
      </w:r>
      <w:r w:rsidRPr="00BA3F92">
        <w:rPr>
          <w:rFonts w:ascii="Times New Roman" w:hAnsi="Times New Roman" w:cs="Times New Roman"/>
          <w:sz w:val="28"/>
          <w:szCs w:val="28"/>
        </w:rPr>
        <w:t>Коли відчинить двері Европол? // Голос України. - 1997. - № 225 – 226</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rPr>
        <w:t>(1725 - 1726) 29 листопада. - С. 8.</w:t>
      </w:r>
    </w:p>
    <w:p w:rsidR="00BA3F92" w:rsidRPr="00BA3F92" w:rsidRDefault="00BA3F92" w:rsidP="00BA3F92">
      <w:pPr>
        <w:pStyle w:val="a4"/>
        <w:numPr>
          <w:ilvl w:val="0"/>
          <w:numId w:val="4"/>
        </w:numPr>
        <w:spacing w:line="360" w:lineRule="auto"/>
        <w:ind w:left="0" w:firstLine="567"/>
        <w:rPr>
          <w:rFonts w:ascii="Times New Roman" w:hAnsi="Times New Roman" w:cs="Times New Roman"/>
          <w:sz w:val="28"/>
          <w:szCs w:val="28"/>
          <w:lang w:val="en-US"/>
        </w:rPr>
      </w:pPr>
      <w:r w:rsidRPr="00BA3F92">
        <w:rPr>
          <w:rFonts w:ascii="Times New Roman" w:hAnsi="Times New Roman" w:cs="Times New Roman"/>
          <w:sz w:val="28"/>
          <w:szCs w:val="28"/>
          <w:lang w:val="uk-UA"/>
        </w:rPr>
        <w:t>К</w:t>
      </w:r>
      <w:r w:rsidRPr="00BA3F92">
        <w:rPr>
          <w:rFonts w:ascii="Times New Roman" w:hAnsi="Times New Roman" w:cs="Times New Roman"/>
          <w:sz w:val="28"/>
          <w:szCs w:val="28"/>
        </w:rPr>
        <w:t>овальський В., Михальчук В. Транскримінал кордонів не визнає</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rPr>
        <w:t>// Юридичний вісник України. - 2000. - № 21 (257) 25 - 31 травня. - С. 5.</w:t>
      </w:r>
      <w:r w:rsidRPr="00BA3F92">
        <w:rPr>
          <w:rFonts w:ascii="TimesNewRomanPSMT" w:hAnsi="TimesNewRomanPSMT" w:cs="TimesNewRomanPSMT"/>
          <w:sz w:val="28"/>
          <w:szCs w:val="28"/>
        </w:rPr>
        <w:t xml:space="preserve"> </w:t>
      </w:r>
    </w:p>
    <w:p w:rsidR="00BA3F92" w:rsidRPr="00BA3F92" w:rsidRDefault="00BA3F92" w:rsidP="00BA3F92">
      <w:pPr>
        <w:pStyle w:val="a4"/>
        <w:numPr>
          <w:ilvl w:val="0"/>
          <w:numId w:val="4"/>
        </w:numPr>
        <w:spacing w:line="360" w:lineRule="auto"/>
        <w:ind w:left="0" w:firstLine="567"/>
        <w:rPr>
          <w:rFonts w:ascii="Times New Roman" w:hAnsi="Times New Roman" w:cs="Times New Roman"/>
          <w:sz w:val="28"/>
          <w:szCs w:val="28"/>
        </w:rPr>
      </w:pPr>
      <w:r w:rsidRPr="00BA3F92">
        <w:rPr>
          <w:rFonts w:ascii="Times New Roman" w:hAnsi="Times New Roman" w:cs="Times New Roman"/>
          <w:sz w:val="28"/>
          <w:szCs w:val="28"/>
        </w:rPr>
        <w:t>Ларін</w:t>
      </w:r>
      <w:r w:rsidRPr="00BA3F92">
        <w:rPr>
          <w:rFonts w:ascii="Times New Roman" w:hAnsi="Times New Roman" w:cs="Times New Roman"/>
          <w:sz w:val="28"/>
          <w:szCs w:val="28"/>
          <w:lang w:val="en-US"/>
        </w:rPr>
        <w:t xml:space="preserve"> </w:t>
      </w:r>
      <w:r w:rsidRPr="00BA3F92">
        <w:rPr>
          <w:rFonts w:ascii="Times New Roman" w:hAnsi="Times New Roman" w:cs="Times New Roman"/>
          <w:sz w:val="28"/>
          <w:szCs w:val="28"/>
        </w:rPr>
        <w:t>М</w:t>
      </w:r>
      <w:r w:rsidRPr="00BA3F92">
        <w:rPr>
          <w:rFonts w:ascii="Times New Roman" w:hAnsi="Times New Roman" w:cs="Times New Roman"/>
          <w:sz w:val="28"/>
          <w:szCs w:val="28"/>
          <w:lang w:val="en-US"/>
        </w:rPr>
        <w:t xml:space="preserve">. </w:t>
      </w:r>
      <w:r w:rsidRPr="00BA3F92">
        <w:rPr>
          <w:rFonts w:ascii="Times New Roman" w:hAnsi="Times New Roman" w:cs="Times New Roman"/>
          <w:sz w:val="28"/>
          <w:szCs w:val="28"/>
        </w:rPr>
        <w:t>Країн</w:t>
      </w:r>
      <w:r w:rsidRPr="00BA3F92">
        <w:rPr>
          <w:rFonts w:ascii="Times New Roman" w:hAnsi="Times New Roman" w:cs="Times New Roman"/>
          <w:sz w:val="28"/>
          <w:szCs w:val="28"/>
          <w:lang w:val="en-US"/>
        </w:rPr>
        <w:t xml:space="preserve"> </w:t>
      </w:r>
      <w:r w:rsidRPr="00BA3F92">
        <w:rPr>
          <w:rFonts w:ascii="Times New Roman" w:hAnsi="Times New Roman" w:cs="Times New Roman"/>
          <w:sz w:val="28"/>
          <w:szCs w:val="28"/>
        </w:rPr>
        <w:t>п</w:t>
      </w:r>
      <w:r w:rsidRPr="00BA3F92">
        <w:rPr>
          <w:rFonts w:ascii="Times New Roman" w:hAnsi="Times New Roman" w:cs="Times New Roman"/>
          <w:sz w:val="28"/>
          <w:szCs w:val="28"/>
          <w:lang w:val="en-US"/>
        </w:rPr>
        <w:t>’</w:t>
      </w:r>
      <w:r w:rsidRPr="00BA3F92">
        <w:rPr>
          <w:rFonts w:ascii="Times New Roman" w:hAnsi="Times New Roman" w:cs="Times New Roman"/>
          <w:sz w:val="28"/>
          <w:szCs w:val="28"/>
        </w:rPr>
        <w:t>ятнадцять</w:t>
      </w:r>
      <w:r w:rsidRPr="00BA3F92">
        <w:rPr>
          <w:rFonts w:ascii="Times New Roman" w:hAnsi="Times New Roman" w:cs="Times New Roman"/>
          <w:sz w:val="28"/>
          <w:szCs w:val="28"/>
          <w:lang w:val="en-US"/>
        </w:rPr>
        <w:t xml:space="preserve"> - </w:t>
      </w:r>
      <w:r w:rsidRPr="00BA3F92">
        <w:rPr>
          <w:rFonts w:ascii="Times New Roman" w:hAnsi="Times New Roman" w:cs="Times New Roman"/>
          <w:sz w:val="28"/>
          <w:szCs w:val="28"/>
        </w:rPr>
        <w:t>поліція</w:t>
      </w:r>
      <w:r w:rsidRPr="00BA3F92">
        <w:rPr>
          <w:rFonts w:ascii="Times New Roman" w:hAnsi="Times New Roman" w:cs="Times New Roman"/>
          <w:sz w:val="28"/>
          <w:szCs w:val="28"/>
          <w:lang w:val="en-US"/>
        </w:rPr>
        <w:t xml:space="preserve"> </w:t>
      </w:r>
      <w:r w:rsidRPr="00BA3F92">
        <w:rPr>
          <w:rFonts w:ascii="Times New Roman" w:hAnsi="Times New Roman" w:cs="Times New Roman"/>
          <w:sz w:val="28"/>
          <w:szCs w:val="28"/>
        </w:rPr>
        <w:t>одна</w:t>
      </w:r>
      <w:r w:rsidRPr="00BA3F92">
        <w:rPr>
          <w:rFonts w:ascii="Times New Roman" w:hAnsi="Times New Roman" w:cs="Times New Roman"/>
          <w:sz w:val="28"/>
          <w:szCs w:val="28"/>
          <w:lang w:val="en-US"/>
        </w:rPr>
        <w:t xml:space="preserve"> // </w:t>
      </w:r>
      <w:r w:rsidRPr="00BA3F92">
        <w:rPr>
          <w:rFonts w:ascii="Times New Roman" w:hAnsi="Times New Roman" w:cs="Times New Roman"/>
          <w:sz w:val="28"/>
          <w:szCs w:val="28"/>
        </w:rPr>
        <w:t>Юридичний</w:t>
      </w:r>
      <w:r w:rsidRPr="00BA3F92">
        <w:rPr>
          <w:rFonts w:ascii="Times New Roman" w:hAnsi="Times New Roman" w:cs="Times New Roman"/>
          <w:sz w:val="28"/>
          <w:szCs w:val="28"/>
          <w:lang w:val="en-US"/>
        </w:rPr>
        <w:t xml:space="preserve"> </w:t>
      </w:r>
      <w:r w:rsidRPr="00BA3F92">
        <w:rPr>
          <w:rFonts w:ascii="Times New Roman" w:hAnsi="Times New Roman" w:cs="Times New Roman"/>
          <w:sz w:val="28"/>
          <w:szCs w:val="28"/>
        </w:rPr>
        <w:t>вісник</w:t>
      </w:r>
      <w:r w:rsidRPr="00BA3F92">
        <w:rPr>
          <w:rFonts w:ascii="Times New Roman" w:hAnsi="Times New Roman" w:cs="Times New Roman"/>
          <w:sz w:val="28"/>
          <w:szCs w:val="28"/>
          <w:lang w:val="uk-UA"/>
        </w:rPr>
        <w:t xml:space="preserve"> </w:t>
      </w:r>
      <w:r w:rsidRPr="00BA3F92">
        <w:rPr>
          <w:rFonts w:ascii="Times New Roman" w:hAnsi="Times New Roman" w:cs="Times New Roman"/>
          <w:sz w:val="28"/>
          <w:szCs w:val="28"/>
        </w:rPr>
        <w:t>України</w:t>
      </w:r>
      <w:r w:rsidRPr="00BA3F92">
        <w:rPr>
          <w:rFonts w:ascii="Times New Roman" w:hAnsi="Times New Roman" w:cs="Times New Roman"/>
          <w:sz w:val="28"/>
          <w:szCs w:val="28"/>
          <w:lang w:val="en-US"/>
        </w:rPr>
        <w:t xml:space="preserve">. - 2001. - № 51 (3339) 22 - 28 </w:t>
      </w:r>
      <w:r w:rsidRPr="00BA3F92">
        <w:rPr>
          <w:rFonts w:ascii="Times New Roman" w:hAnsi="Times New Roman" w:cs="Times New Roman"/>
          <w:sz w:val="28"/>
          <w:szCs w:val="28"/>
        </w:rPr>
        <w:t>грудня</w:t>
      </w:r>
      <w:r w:rsidRPr="00BA3F92">
        <w:rPr>
          <w:rFonts w:ascii="Times New Roman" w:hAnsi="Times New Roman" w:cs="Times New Roman"/>
          <w:sz w:val="28"/>
          <w:szCs w:val="28"/>
          <w:lang w:val="en-US"/>
        </w:rPr>
        <w:t xml:space="preserve">. - </w:t>
      </w:r>
      <w:r w:rsidRPr="00BA3F92">
        <w:rPr>
          <w:rFonts w:ascii="Times New Roman" w:hAnsi="Times New Roman" w:cs="Times New Roman"/>
          <w:sz w:val="28"/>
          <w:szCs w:val="28"/>
        </w:rPr>
        <w:t>С</w:t>
      </w:r>
      <w:r w:rsidRPr="00BA3F92">
        <w:rPr>
          <w:rFonts w:ascii="Times New Roman" w:hAnsi="Times New Roman" w:cs="Times New Roman"/>
          <w:sz w:val="28"/>
          <w:szCs w:val="28"/>
          <w:lang w:val="en-US"/>
        </w:rPr>
        <w:t>. 7.</w:t>
      </w:r>
      <w:r w:rsidRPr="00BA3F92">
        <w:rPr>
          <w:rFonts w:ascii="TimesNewRomanPSMT" w:hAnsi="TimesNewRomanPSMT" w:cs="TimesNewRomanPSMT"/>
          <w:sz w:val="28"/>
          <w:szCs w:val="28"/>
          <w:lang w:val="en-US"/>
        </w:rPr>
        <w:t xml:space="preserve"> </w:t>
      </w:r>
    </w:p>
    <w:p w:rsidR="00BA3F92" w:rsidRDefault="00BA3F92" w:rsidP="00BA3F92">
      <w:pPr>
        <w:pStyle w:val="a4"/>
        <w:numPr>
          <w:ilvl w:val="0"/>
          <w:numId w:val="4"/>
        </w:numPr>
        <w:spacing w:line="360" w:lineRule="auto"/>
        <w:ind w:left="0" w:firstLine="567"/>
        <w:rPr>
          <w:rFonts w:ascii="Times New Roman" w:hAnsi="Times New Roman" w:cs="Times New Roman"/>
          <w:sz w:val="28"/>
          <w:szCs w:val="28"/>
        </w:rPr>
      </w:pPr>
      <w:r w:rsidRPr="00BA3F92">
        <w:rPr>
          <w:rFonts w:ascii="Times New Roman" w:hAnsi="Times New Roman" w:cs="Times New Roman"/>
          <w:sz w:val="28"/>
          <w:szCs w:val="28"/>
        </w:rPr>
        <w:lastRenderedPageBreak/>
        <w:t>Бандурка О.М. Інтерпол: Міжнародна організація кримінальної поліції:</w:t>
      </w:r>
      <w:r>
        <w:rPr>
          <w:rFonts w:ascii="Times New Roman" w:hAnsi="Times New Roman" w:cs="Times New Roman"/>
          <w:sz w:val="28"/>
          <w:szCs w:val="28"/>
          <w:lang w:val="uk-UA"/>
        </w:rPr>
        <w:t xml:space="preserve"> </w:t>
      </w:r>
      <w:r w:rsidRPr="00BA3F92">
        <w:rPr>
          <w:rFonts w:ascii="Times New Roman" w:hAnsi="Times New Roman" w:cs="Times New Roman"/>
          <w:sz w:val="28"/>
          <w:szCs w:val="28"/>
        </w:rPr>
        <w:t>Науково-практичний посібник. - Харків: Державне спеціалізоване видавництво</w:t>
      </w:r>
      <w:r>
        <w:rPr>
          <w:rFonts w:ascii="Times New Roman" w:hAnsi="Times New Roman" w:cs="Times New Roman"/>
          <w:sz w:val="28"/>
          <w:szCs w:val="28"/>
          <w:lang w:val="uk-UA"/>
        </w:rPr>
        <w:t xml:space="preserve"> </w:t>
      </w:r>
      <w:r w:rsidRPr="00BA3F92">
        <w:rPr>
          <w:rFonts w:ascii="Times New Roman" w:hAnsi="Times New Roman" w:cs="Times New Roman"/>
          <w:sz w:val="28"/>
          <w:szCs w:val="28"/>
        </w:rPr>
        <w:t>«Основа», 2003. - 324 с.</w:t>
      </w:r>
    </w:p>
    <w:p w:rsidR="00D67098" w:rsidRDefault="00D67098" w:rsidP="00BA3F92">
      <w:pPr>
        <w:pStyle w:val="a4"/>
        <w:numPr>
          <w:ilvl w:val="0"/>
          <w:numId w:val="4"/>
        </w:numPr>
        <w:spacing w:line="360" w:lineRule="auto"/>
        <w:ind w:left="0" w:firstLine="567"/>
        <w:rPr>
          <w:rFonts w:ascii="Times New Roman" w:hAnsi="Times New Roman" w:cs="Times New Roman"/>
          <w:sz w:val="28"/>
          <w:szCs w:val="28"/>
        </w:rPr>
      </w:pPr>
      <w:r w:rsidRPr="00D67098">
        <w:rPr>
          <w:rFonts w:ascii="Times New Roman" w:hAnsi="Times New Roman" w:cs="Times New Roman"/>
          <w:sz w:val="28"/>
          <w:szCs w:val="28"/>
          <w:lang w:val="en-US"/>
        </w:rPr>
        <w:t xml:space="preserve">Europol’s role in fighting crime // Report. – London, 2003. </w:t>
      </w:r>
      <w:r w:rsidRPr="00D67098">
        <w:rPr>
          <w:rFonts w:ascii="Times New Roman" w:hAnsi="Times New Roman" w:cs="Times New Roman"/>
          <w:sz w:val="28"/>
          <w:szCs w:val="28"/>
        </w:rPr>
        <w:t>P.10-11.</w:t>
      </w:r>
    </w:p>
    <w:p w:rsidR="00D67098" w:rsidRDefault="0081279F" w:rsidP="00BA3F92">
      <w:pPr>
        <w:pStyle w:val="a4"/>
        <w:numPr>
          <w:ilvl w:val="0"/>
          <w:numId w:val="4"/>
        </w:numPr>
        <w:spacing w:line="360" w:lineRule="auto"/>
        <w:ind w:left="0" w:firstLine="567"/>
        <w:rPr>
          <w:rFonts w:ascii="Times New Roman" w:hAnsi="Times New Roman" w:cs="Times New Roman"/>
          <w:sz w:val="28"/>
          <w:szCs w:val="28"/>
        </w:rPr>
      </w:pPr>
      <w:r w:rsidRPr="0081279F">
        <w:rPr>
          <w:rFonts w:ascii="Times New Roman" w:hAnsi="Times New Roman" w:cs="Times New Roman"/>
          <w:sz w:val="28"/>
          <w:szCs w:val="28"/>
          <w:lang w:val="en-US"/>
        </w:rPr>
        <w:t xml:space="preserve">Act of the management board of Europol of 15 October 1998 concerning the rights and obligations of liaison officers // Official Journal of the European Communities, № C26/09, Brussels, 1999. </w:t>
      </w:r>
      <w:r w:rsidRPr="0081279F">
        <w:rPr>
          <w:rFonts w:ascii="Times New Roman" w:hAnsi="Times New Roman" w:cs="Times New Roman"/>
          <w:sz w:val="28"/>
          <w:szCs w:val="28"/>
        </w:rPr>
        <w:t>P. 86-88.</w:t>
      </w:r>
    </w:p>
    <w:p w:rsidR="0081279F" w:rsidRDefault="0081279F" w:rsidP="00BA3F92">
      <w:pPr>
        <w:pStyle w:val="a4"/>
        <w:numPr>
          <w:ilvl w:val="0"/>
          <w:numId w:val="4"/>
        </w:numPr>
        <w:spacing w:line="360" w:lineRule="auto"/>
        <w:ind w:left="0" w:firstLine="567"/>
        <w:rPr>
          <w:rFonts w:ascii="Times New Roman" w:hAnsi="Times New Roman" w:cs="Times New Roman"/>
          <w:sz w:val="28"/>
          <w:szCs w:val="28"/>
        </w:rPr>
      </w:pPr>
      <w:r w:rsidRPr="0081279F">
        <w:rPr>
          <w:rFonts w:ascii="Times New Roman" w:hAnsi="Times New Roman" w:cs="Times New Roman"/>
          <w:sz w:val="28"/>
          <w:szCs w:val="28"/>
          <w:lang w:val="en-US"/>
        </w:rPr>
        <w:t xml:space="preserve">Daniel J. Koenig, Dilip K. Das. International Police Cooperation. A world perspective. – Oxford 2001. </w:t>
      </w:r>
      <w:r w:rsidRPr="0081279F">
        <w:rPr>
          <w:rFonts w:ascii="Times New Roman" w:hAnsi="Times New Roman" w:cs="Times New Roman"/>
          <w:sz w:val="28"/>
          <w:szCs w:val="28"/>
        </w:rPr>
        <w:t>P. 57-59.</w:t>
      </w:r>
    </w:p>
    <w:p w:rsidR="0081279F" w:rsidRDefault="0081279F" w:rsidP="00BA3F92">
      <w:pPr>
        <w:pStyle w:val="a4"/>
        <w:numPr>
          <w:ilvl w:val="0"/>
          <w:numId w:val="4"/>
        </w:numPr>
        <w:spacing w:line="360" w:lineRule="auto"/>
        <w:ind w:left="0" w:firstLine="567"/>
        <w:rPr>
          <w:rFonts w:ascii="Times New Roman" w:hAnsi="Times New Roman" w:cs="Times New Roman"/>
          <w:sz w:val="28"/>
          <w:szCs w:val="28"/>
        </w:rPr>
      </w:pPr>
      <w:r w:rsidRPr="0081279F">
        <w:rPr>
          <w:rFonts w:ascii="Times New Roman" w:hAnsi="Times New Roman" w:cs="Times New Roman"/>
          <w:sz w:val="28"/>
          <w:szCs w:val="28"/>
          <w:lang w:val="en-US"/>
        </w:rPr>
        <w:t xml:space="preserve">Administrative Agreements on cooperation between the European Commission and the European Police Office. – Brussels, 18 February 2003. </w:t>
      </w:r>
      <w:r w:rsidRPr="0081279F">
        <w:rPr>
          <w:rFonts w:ascii="Times New Roman" w:hAnsi="Times New Roman" w:cs="Times New Roman"/>
          <w:sz w:val="28"/>
          <w:szCs w:val="28"/>
        </w:rPr>
        <w:t>P.4.</w:t>
      </w:r>
    </w:p>
    <w:p w:rsidR="0081279F" w:rsidRDefault="0081279F" w:rsidP="00BA3F92">
      <w:pPr>
        <w:pStyle w:val="a4"/>
        <w:numPr>
          <w:ilvl w:val="0"/>
          <w:numId w:val="4"/>
        </w:numPr>
        <w:spacing w:line="360" w:lineRule="auto"/>
        <w:ind w:left="0" w:firstLine="567"/>
        <w:rPr>
          <w:rFonts w:ascii="Times New Roman" w:hAnsi="Times New Roman" w:cs="Times New Roman"/>
          <w:sz w:val="28"/>
          <w:szCs w:val="28"/>
        </w:rPr>
      </w:pPr>
      <w:r w:rsidRPr="0081279F">
        <w:rPr>
          <w:rFonts w:ascii="Times New Roman" w:hAnsi="Times New Roman" w:cs="Times New Roman"/>
          <w:sz w:val="28"/>
          <w:szCs w:val="28"/>
          <w:lang w:val="en-US"/>
        </w:rPr>
        <w:t xml:space="preserve">Council act of 3 November 1998 adopting rules on the confidentiality of Europol information // Official Journal of the European Communities, № C26/02, Brussels, 1998. </w:t>
      </w:r>
      <w:r w:rsidRPr="0081279F">
        <w:rPr>
          <w:rFonts w:ascii="Times New Roman" w:hAnsi="Times New Roman" w:cs="Times New Roman"/>
          <w:sz w:val="28"/>
          <w:szCs w:val="28"/>
        </w:rPr>
        <w:t>P. 10-14.</w:t>
      </w:r>
    </w:p>
    <w:p w:rsidR="0081279F" w:rsidRDefault="0081279F" w:rsidP="00BA3F92">
      <w:pPr>
        <w:pStyle w:val="a4"/>
        <w:numPr>
          <w:ilvl w:val="0"/>
          <w:numId w:val="4"/>
        </w:numPr>
        <w:spacing w:line="360" w:lineRule="auto"/>
        <w:ind w:left="0" w:firstLine="567"/>
        <w:rPr>
          <w:rFonts w:ascii="Times New Roman" w:hAnsi="Times New Roman" w:cs="Times New Roman"/>
          <w:sz w:val="28"/>
          <w:szCs w:val="28"/>
        </w:rPr>
      </w:pPr>
      <w:r w:rsidRPr="0081279F">
        <w:rPr>
          <w:rFonts w:ascii="Times New Roman" w:hAnsi="Times New Roman" w:cs="Times New Roman"/>
          <w:sz w:val="28"/>
          <w:szCs w:val="28"/>
          <w:lang w:val="en-US"/>
        </w:rPr>
        <w:t xml:space="preserve">Peter A. Poole. Europe unites: the EU s Eastern Enlargement. – Westport: Praeger Publishers, 2003. </w:t>
      </w:r>
      <w:r w:rsidRPr="0081279F">
        <w:rPr>
          <w:rFonts w:ascii="Times New Roman" w:hAnsi="Times New Roman" w:cs="Times New Roman"/>
          <w:sz w:val="28"/>
          <w:szCs w:val="28"/>
        </w:rPr>
        <w:t>P.164.</w:t>
      </w:r>
    </w:p>
    <w:p w:rsidR="0081279F" w:rsidRDefault="0081279F" w:rsidP="00BA3F92">
      <w:pPr>
        <w:pStyle w:val="a4"/>
        <w:numPr>
          <w:ilvl w:val="0"/>
          <w:numId w:val="4"/>
        </w:numPr>
        <w:spacing w:line="360" w:lineRule="auto"/>
        <w:ind w:left="0" w:firstLine="567"/>
        <w:rPr>
          <w:rFonts w:ascii="Times New Roman" w:hAnsi="Times New Roman" w:cs="Times New Roman"/>
          <w:sz w:val="28"/>
          <w:szCs w:val="28"/>
        </w:rPr>
      </w:pPr>
      <w:r w:rsidRPr="0081279F">
        <w:rPr>
          <w:rFonts w:ascii="Times New Roman" w:hAnsi="Times New Roman" w:cs="Times New Roman"/>
          <w:sz w:val="28"/>
          <w:szCs w:val="28"/>
          <w:lang w:val="en-US"/>
        </w:rPr>
        <w:t xml:space="preserve">Treaty of Lisbon amending the Treaty on European Union and the Treaty establishing the European Community // Official Journal of the European Union, № C 306, 17 December 2007, Brussels, 2007. </w:t>
      </w:r>
      <w:r w:rsidRPr="0081279F">
        <w:rPr>
          <w:rFonts w:ascii="Times New Roman" w:hAnsi="Times New Roman" w:cs="Times New Roman"/>
          <w:sz w:val="28"/>
          <w:szCs w:val="28"/>
        </w:rPr>
        <w:t>P. 68.</w:t>
      </w:r>
    </w:p>
    <w:p w:rsidR="0081279F" w:rsidRDefault="0081279F" w:rsidP="00BA3F92">
      <w:pPr>
        <w:pStyle w:val="a4"/>
        <w:numPr>
          <w:ilvl w:val="0"/>
          <w:numId w:val="4"/>
        </w:numPr>
        <w:spacing w:line="360" w:lineRule="auto"/>
        <w:ind w:left="0" w:firstLine="567"/>
        <w:rPr>
          <w:rFonts w:ascii="Times New Roman" w:hAnsi="Times New Roman" w:cs="Times New Roman"/>
          <w:sz w:val="28"/>
          <w:szCs w:val="28"/>
        </w:rPr>
      </w:pPr>
      <w:r w:rsidRPr="0081279F">
        <w:rPr>
          <w:rFonts w:ascii="Times New Roman" w:hAnsi="Times New Roman" w:cs="Times New Roman"/>
          <w:sz w:val="28"/>
          <w:szCs w:val="28"/>
          <w:lang w:val="en-US"/>
        </w:rPr>
        <w:t xml:space="preserve">Council recommendation of 30 November 2000 to Member States in respect of Europol's assistance to joint investigative teams set up by the Member States // Official Journal of the European Communities, № C 357, 13 December 2000, Brussels, 2000. </w:t>
      </w:r>
      <w:r w:rsidRPr="0081279F">
        <w:rPr>
          <w:rFonts w:ascii="Times New Roman" w:hAnsi="Times New Roman" w:cs="Times New Roman"/>
          <w:sz w:val="28"/>
          <w:szCs w:val="28"/>
        </w:rPr>
        <w:t>P. 7-8.</w:t>
      </w:r>
    </w:p>
    <w:p w:rsidR="00F15673" w:rsidRDefault="00F15673" w:rsidP="00BA3F92">
      <w:pPr>
        <w:pStyle w:val="a4"/>
        <w:numPr>
          <w:ilvl w:val="0"/>
          <w:numId w:val="4"/>
        </w:numPr>
        <w:spacing w:line="360" w:lineRule="auto"/>
        <w:ind w:left="0" w:firstLine="567"/>
        <w:rPr>
          <w:rFonts w:ascii="Times New Roman" w:hAnsi="Times New Roman" w:cs="Times New Roman"/>
          <w:sz w:val="28"/>
          <w:szCs w:val="28"/>
        </w:rPr>
      </w:pPr>
      <w:r w:rsidRPr="00F15673">
        <w:rPr>
          <w:rFonts w:ascii="Times New Roman" w:hAnsi="Times New Roman" w:cs="Times New Roman"/>
          <w:sz w:val="28"/>
          <w:szCs w:val="28"/>
        </w:rPr>
        <w:t>Куркина И. Н. Международный опыт правоохранительной деятельности: учебное пособие. – Владимир, 2009. – С. 136 </w:t>
      </w:r>
    </w:p>
    <w:p w:rsidR="00F15673" w:rsidRDefault="00F15673" w:rsidP="00BA3F92">
      <w:pPr>
        <w:pStyle w:val="a4"/>
        <w:numPr>
          <w:ilvl w:val="0"/>
          <w:numId w:val="4"/>
        </w:numPr>
        <w:spacing w:line="360" w:lineRule="auto"/>
        <w:ind w:left="0" w:firstLine="567"/>
        <w:rPr>
          <w:rFonts w:ascii="Times New Roman" w:hAnsi="Times New Roman" w:cs="Times New Roman"/>
          <w:sz w:val="28"/>
          <w:szCs w:val="28"/>
          <w:lang w:val="en-US"/>
        </w:rPr>
      </w:pPr>
      <w:r w:rsidRPr="00F15673">
        <w:rPr>
          <w:rFonts w:ascii="Times New Roman" w:hAnsi="Times New Roman" w:cs="Times New Roman"/>
          <w:sz w:val="28"/>
          <w:szCs w:val="28"/>
          <w:lang w:val="en-US"/>
        </w:rPr>
        <w:t xml:space="preserve">John D. Occhipinti </w:t>
      </w:r>
      <w:proofErr w:type="gramStart"/>
      <w:r w:rsidRPr="00F15673">
        <w:rPr>
          <w:rFonts w:ascii="Times New Roman" w:hAnsi="Times New Roman" w:cs="Times New Roman"/>
          <w:sz w:val="28"/>
          <w:szCs w:val="28"/>
          <w:lang w:val="en-US"/>
        </w:rPr>
        <w:t>The</w:t>
      </w:r>
      <w:proofErr w:type="gramEnd"/>
      <w:r w:rsidRPr="00F15673">
        <w:rPr>
          <w:rFonts w:ascii="Times New Roman" w:hAnsi="Times New Roman" w:cs="Times New Roman"/>
          <w:sz w:val="28"/>
          <w:szCs w:val="28"/>
          <w:lang w:val="en-US"/>
        </w:rPr>
        <w:t xml:space="preserve"> politics of EU police cooperation: toward a European FBI? – Colorado: Lynne Rienner Publishers, 2003</w:t>
      </w:r>
    </w:p>
    <w:p w:rsidR="00F15673" w:rsidRPr="00F15673" w:rsidRDefault="00F15673" w:rsidP="00BA3F92">
      <w:pPr>
        <w:pStyle w:val="a4"/>
        <w:numPr>
          <w:ilvl w:val="0"/>
          <w:numId w:val="4"/>
        </w:numPr>
        <w:spacing w:line="360" w:lineRule="auto"/>
        <w:ind w:left="0" w:firstLine="567"/>
        <w:rPr>
          <w:rFonts w:ascii="Times New Roman" w:hAnsi="Times New Roman" w:cs="Times New Roman"/>
          <w:sz w:val="28"/>
          <w:szCs w:val="28"/>
          <w:lang w:val="en-US"/>
        </w:rPr>
      </w:pPr>
      <w:r w:rsidRPr="00F15673">
        <w:rPr>
          <w:rFonts w:ascii="Times New Roman" w:hAnsi="Times New Roman" w:cs="Times New Roman"/>
          <w:sz w:val="28"/>
          <w:szCs w:val="28"/>
          <w:lang w:val="en-US"/>
        </w:rPr>
        <w:t xml:space="preserve">Council recommendation of 28 September 2000 to Member States in respect of requests made by Europol to initiate criminal investigations in specific </w:t>
      </w:r>
      <w:r w:rsidRPr="00F15673">
        <w:rPr>
          <w:rFonts w:ascii="Times New Roman" w:hAnsi="Times New Roman" w:cs="Times New Roman"/>
          <w:sz w:val="28"/>
          <w:szCs w:val="28"/>
          <w:lang w:val="en-US"/>
        </w:rPr>
        <w:lastRenderedPageBreak/>
        <w:t xml:space="preserve">cases // Official Journal of the European Communities, № C 289. </w:t>
      </w:r>
      <w:r w:rsidRPr="00F15673">
        <w:rPr>
          <w:rFonts w:ascii="Times New Roman" w:hAnsi="Times New Roman" w:cs="Times New Roman"/>
          <w:sz w:val="28"/>
          <w:szCs w:val="28"/>
        </w:rPr>
        <w:t>12 October 2000, Brussels, 2000. P. 8.</w:t>
      </w:r>
    </w:p>
    <w:p w:rsidR="00F15673" w:rsidRPr="007656EF" w:rsidRDefault="00F15673" w:rsidP="00BA3F92">
      <w:pPr>
        <w:pStyle w:val="a4"/>
        <w:numPr>
          <w:ilvl w:val="0"/>
          <w:numId w:val="4"/>
        </w:numPr>
        <w:spacing w:line="360" w:lineRule="auto"/>
        <w:ind w:left="0" w:firstLine="567"/>
        <w:rPr>
          <w:rFonts w:ascii="Times New Roman" w:hAnsi="Times New Roman" w:cs="Times New Roman"/>
          <w:sz w:val="28"/>
          <w:szCs w:val="28"/>
          <w:lang w:val="en-US"/>
        </w:rPr>
      </w:pPr>
      <w:r w:rsidRPr="00F15673">
        <w:rPr>
          <w:rFonts w:ascii="Times New Roman" w:hAnsi="Times New Roman" w:cs="Times New Roman"/>
          <w:sz w:val="28"/>
          <w:szCs w:val="28"/>
          <w:lang w:val="en-US"/>
        </w:rPr>
        <w:t xml:space="preserve">Michael Santiago. Europol and police cooperation in Europe. – Lewiston, New York: The Edwin Mellen Press, 2000. </w:t>
      </w:r>
      <w:r w:rsidRPr="00F15673">
        <w:rPr>
          <w:rFonts w:ascii="Times New Roman" w:hAnsi="Times New Roman" w:cs="Times New Roman"/>
          <w:sz w:val="28"/>
          <w:szCs w:val="28"/>
        </w:rPr>
        <w:t>P.63.</w:t>
      </w:r>
    </w:p>
    <w:p w:rsidR="007656EF" w:rsidRDefault="007656EF" w:rsidP="007656EF">
      <w:pPr>
        <w:pStyle w:val="a4"/>
        <w:numPr>
          <w:ilvl w:val="0"/>
          <w:numId w:val="4"/>
        </w:numPr>
        <w:spacing w:line="360" w:lineRule="auto"/>
        <w:ind w:left="0" w:firstLine="567"/>
        <w:rPr>
          <w:rFonts w:ascii="Times New Roman" w:hAnsi="Times New Roman" w:cs="Times New Roman"/>
          <w:sz w:val="28"/>
          <w:szCs w:val="28"/>
        </w:rPr>
      </w:pPr>
      <w:r w:rsidRPr="007656EF">
        <w:rPr>
          <w:rFonts w:ascii="Times New Roman" w:hAnsi="Times New Roman" w:cs="Times New Roman"/>
          <w:sz w:val="28"/>
          <w:szCs w:val="28"/>
        </w:rPr>
        <w:t xml:space="preserve">Угода між Україною та Європейським поліцейським офісом про оперативне та стратегічне співробітництво [Електронний ресурс] // Ратифікована Законом № 2129-VIII від 12.07.2017. – 2017. – Режим доступу: </w:t>
      </w:r>
      <w:hyperlink r:id="rId13" w:history="1">
        <w:r w:rsidRPr="00D03390">
          <w:rPr>
            <w:rStyle w:val="a9"/>
            <w:rFonts w:ascii="Times New Roman" w:hAnsi="Times New Roman" w:cs="Times New Roman"/>
            <w:sz w:val="28"/>
            <w:szCs w:val="28"/>
          </w:rPr>
          <w:t>http://zakon2.rada.gov.ua/laws/show/984_001-16</w:t>
        </w:r>
      </w:hyperlink>
      <w:r w:rsidRPr="007656EF">
        <w:rPr>
          <w:rFonts w:ascii="Times New Roman" w:hAnsi="Times New Roman" w:cs="Times New Roman"/>
          <w:sz w:val="28"/>
          <w:szCs w:val="28"/>
        </w:rPr>
        <w:t>.</w:t>
      </w:r>
    </w:p>
    <w:p w:rsidR="00DE1385" w:rsidRDefault="007656EF" w:rsidP="00DE1385">
      <w:pPr>
        <w:pStyle w:val="a4"/>
        <w:numPr>
          <w:ilvl w:val="0"/>
          <w:numId w:val="4"/>
        </w:numPr>
        <w:spacing w:line="360" w:lineRule="auto"/>
        <w:ind w:left="0" w:firstLine="567"/>
        <w:rPr>
          <w:rFonts w:ascii="Times New Roman" w:hAnsi="Times New Roman" w:cs="Times New Roman"/>
          <w:sz w:val="28"/>
          <w:szCs w:val="28"/>
        </w:rPr>
      </w:pPr>
      <w:r w:rsidRPr="007656EF">
        <w:rPr>
          <w:rFonts w:ascii="Times New Roman" w:hAnsi="Times New Roman" w:cs="Times New Roman"/>
          <w:sz w:val="28"/>
          <w:szCs w:val="28"/>
        </w:rPr>
        <w:t>Єсімов С.С. Формування єдиного інформаційного простору в діяльності державних органів України / С. С. Єсімов // Вісник</w:t>
      </w:r>
      <w:r w:rsidRPr="007656EF">
        <w:rPr>
          <w:rFonts w:ascii="Times New Roman" w:hAnsi="Times New Roman" w:cs="Times New Roman"/>
          <w:sz w:val="28"/>
          <w:szCs w:val="28"/>
          <w:lang w:val="uk-UA"/>
        </w:rPr>
        <w:t xml:space="preserve"> </w:t>
      </w:r>
      <w:r w:rsidRPr="007656EF">
        <w:rPr>
          <w:rFonts w:ascii="Times New Roman" w:hAnsi="Times New Roman" w:cs="Times New Roman"/>
          <w:sz w:val="28"/>
          <w:szCs w:val="28"/>
        </w:rPr>
        <w:t>Національного університету “Львівська політехніка”. Серія: Юридичні науки: збірник наукових праць. –</w:t>
      </w:r>
      <w:r w:rsidRPr="007656EF">
        <w:rPr>
          <w:rFonts w:ascii="Times New Roman" w:hAnsi="Times New Roman" w:cs="Times New Roman"/>
          <w:sz w:val="28"/>
          <w:szCs w:val="28"/>
          <w:lang w:val="uk-UA"/>
        </w:rPr>
        <w:t xml:space="preserve"> </w:t>
      </w:r>
      <w:r w:rsidRPr="007656EF">
        <w:rPr>
          <w:rFonts w:ascii="Times New Roman" w:hAnsi="Times New Roman" w:cs="Times New Roman"/>
          <w:sz w:val="28"/>
          <w:szCs w:val="28"/>
        </w:rPr>
        <w:t>2015. – №813. – С. 48–53.</w:t>
      </w:r>
    </w:p>
    <w:p w:rsidR="00DE1385" w:rsidRDefault="00DE1385" w:rsidP="00DE1385">
      <w:pPr>
        <w:pStyle w:val="a4"/>
        <w:numPr>
          <w:ilvl w:val="0"/>
          <w:numId w:val="4"/>
        </w:numPr>
        <w:spacing w:line="360" w:lineRule="auto"/>
        <w:ind w:left="0" w:firstLine="567"/>
        <w:rPr>
          <w:rFonts w:ascii="Times New Roman" w:hAnsi="Times New Roman" w:cs="Times New Roman"/>
          <w:sz w:val="28"/>
          <w:szCs w:val="28"/>
        </w:rPr>
      </w:pPr>
      <w:r w:rsidRPr="00DE1385">
        <w:rPr>
          <w:rFonts w:ascii="Times New Roman" w:hAnsi="Times New Roman" w:cs="Times New Roman"/>
          <w:sz w:val="28"/>
          <w:szCs w:val="28"/>
        </w:rPr>
        <w:t xml:space="preserve">План дiй Європейського Союзу в галузi юстицiї та внутрiшнiх справ, погоджений на IV засiданнi Комiтету з питань спiвробiтництва мiж Україною та ЄС 12 грудня 2001р. [Електронний ресурс] – Режим доступу: </w:t>
      </w:r>
      <w:hyperlink r:id="rId14" w:history="1">
        <w:r w:rsidRPr="00D03390">
          <w:rPr>
            <w:rStyle w:val="a9"/>
            <w:rFonts w:ascii="Times New Roman" w:hAnsi="Times New Roman" w:cs="Times New Roman"/>
            <w:sz w:val="28"/>
            <w:szCs w:val="28"/>
          </w:rPr>
          <w:t>http://zakon3.rada.gov.ua/laws/show/994_494</w:t>
        </w:r>
      </w:hyperlink>
      <w:r w:rsidRPr="00DE1385">
        <w:rPr>
          <w:rFonts w:ascii="Times New Roman" w:hAnsi="Times New Roman" w:cs="Times New Roman"/>
          <w:sz w:val="28"/>
          <w:szCs w:val="28"/>
        </w:rPr>
        <w:t>.</w:t>
      </w:r>
    </w:p>
    <w:p w:rsidR="00DE1385" w:rsidRDefault="00DE1385" w:rsidP="00DE1385">
      <w:pPr>
        <w:pStyle w:val="a4"/>
        <w:numPr>
          <w:ilvl w:val="0"/>
          <w:numId w:val="4"/>
        </w:numPr>
        <w:spacing w:line="360" w:lineRule="auto"/>
        <w:ind w:left="0" w:firstLine="567"/>
        <w:rPr>
          <w:rFonts w:ascii="Times New Roman" w:hAnsi="Times New Roman" w:cs="Times New Roman"/>
          <w:sz w:val="28"/>
          <w:szCs w:val="28"/>
        </w:rPr>
      </w:pPr>
      <w:r w:rsidRPr="00DE1385">
        <w:rPr>
          <w:rFonts w:ascii="Times New Roman" w:hAnsi="Times New Roman" w:cs="Times New Roman"/>
          <w:sz w:val="28"/>
          <w:szCs w:val="28"/>
        </w:rPr>
        <w:t>Угода про асоцiацiю мiж Україною, з одного боку, та Європейським Союзом</w:t>
      </w:r>
      <w:r w:rsidRPr="00DE1385">
        <w:rPr>
          <w:rFonts w:ascii="Times New Roman" w:hAnsi="Times New Roman" w:cs="Times New Roman"/>
          <w:sz w:val="28"/>
          <w:szCs w:val="28"/>
        </w:rPr>
        <w:tab/>
        <w:t xml:space="preserve">i його державами-членами, з iншої сторони [Електронний ресурс] – Режим доступу: http:// </w:t>
      </w:r>
      <w:hyperlink r:id="rId15" w:history="1">
        <w:r w:rsidRPr="00D03390">
          <w:rPr>
            <w:rStyle w:val="a9"/>
            <w:rFonts w:ascii="Times New Roman" w:hAnsi="Times New Roman" w:cs="Times New Roman"/>
            <w:sz w:val="28"/>
            <w:szCs w:val="28"/>
          </w:rPr>
          <w:t>http://www.kmu.gov.ua/kmu/docs/EA/00_Ukraine-EU_Association_Agreement_(body).pdf</w:t>
        </w:r>
      </w:hyperlink>
    </w:p>
    <w:p w:rsidR="00DE1385" w:rsidRDefault="00DE1385" w:rsidP="00DE1385">
      <w:pPr>
        <w:pStyle w:val="a4"/>
        <w:numPr>
          <w:ilvl w:val="0"/>
          <w:numId w:val="4"/>
        </w:numPr>
        <w:spacing w:line="360" w:lineRule="auto"/>
        <w:ind w:left="0" w:firstLine="567"/>
        <w:rPr>
          <w:rFonts w:ascii="Times New Roman" w:hAnsi="Times New Roman" w:cs="Times New Roman"/>
          <w:sz w:val="28"/>
          <w:szCs w:val="28"/>
        </w:rPr>
      </w:pPr>
      <w:r w:rsidRPr="00DE1385">
        <w:rPr>
          <w:rFonts w:ascii="Times New Roman" w:hAnsi="Times New Roman" w:cs="Times New Roman"/>
          <w:sz w:val="28"/>
          <w:szCs w:val="28"/>
        </w:rPr>
        <w:t xml:space="preserve">Порядок денний асоцiацiї Україна – ЄС для пiдготовки та сприяння iмплементацiї Угоди про асоцiацiю, оновлений вiдповiдно до рiшення Ради Асоцiацiї мiж Україною та ЄС 16 березня 2015 р. [Електронний </w:t>
      </w:r>
      <w:proofErr w:type="gramStart"/>
      <w:r w:rsidRPr="00DE1385">
        <w:rPr>
          <w:rFonts w:ascii="Times New Roman" w:hAnsi="Times New Roman" w:cs="Times New Roman"/>
          <w:sz w:val="28"/>
          <w:szCs w:val="28"/>
        </w:rPr>
        <w:t>ресурс]  –</w:t>
      </w:r>
      <w:proofErr w:type="gramEnd"/>
      <w:r w:rsidRPr="00DE1385">
        <w:rPr>
          <w:rFonts w:ascii="Times New Roman" w:hAnsi="Times New Roman" w:cs="Times New Roman"/>
          <w:sz w:val="28"/>
          <w:szCs w:val="28"/>
        </w:rPr>
        <w:t xml:space="preserve"> Режим</w:t>
      </w:r>
      <w:r w:rsidRPr="00DE1385">
        <w:rPr>
          <w:rFonts w:ascii="Times New Roman" w:hAnsi="Times New Roman" w:cs="Times New Roman"/>
          <w:sz w:val="28"/>
          <w:szCs w:val="28"/>
        </w:rPr>
        <w:tab/>
        <w:t xml:space="preserve">доступу: </w:t>
      </w:r>
      <w:hyperlink r:id="rId16" w:history="1">
        <w:r w:rsidRPr="00D03390">
          <w:rPr>
            <w:rStyle w:val="a9"/>
            <w:rFonts w:ascii="Times New Roman" w:hAnsi="Times New Roman" w:cs="Times New Roman"/>
            <w:sz w:val="28"/>
            <w:szCs w:val="28"/>
          </w:rPr>
          <w:t>http://www.kmu.gov.ua/document/248036079/%D0%A1%D0%BF%D1%96%D0%BB%D1%8C%D0%BD%D0%B8%D0%B9%20%D0%BF%D1%80%D0%B5%D1%81.pdf</w:t>
        </w:r>
      </w:hyperlink>
      <w:r w:rsidRPr="00DE1385">
        <w:rPr>
          <w:rFonts w:ascii="Times New Roman" w:hAnsi="Times New Roman" w:cs="Times New Roman"/>
          <w:sz w:val="28"/>
          <w:szCs w:val="28"/>
        </w:rPr>
        <w:t>.</w:t>
      </w:r>
    </w:p>
    <w:p w:rsidR="00B00FFF" w:rsidRDefault="00DE1385" w:rsidP="00B00FFF">
      <w:pPr>
        <w:pStyle w:val="a4"/>
        <w:numPr>
          <w:ilvl w:val="0"/>
          <w:numId w:val="4"/>
        </w:numPr>
        <w:spacing w:line="360" w:lineRule="auto"/>
        <w:ind w:left="0" w:firstLine="567"/>
        <w:rPr>
          <w:rFonts w:ascii="Times New Roman" w:hAnsi="Times New Roman" w:cs="Times New Roman"/>
          <w:sz w:val="28"/>
          <w:szCs w:val="28"/>
        </w:rPr>
      </w:pPr>
      <w:r w:rsidRPr="00DE1385">
        <w:rPr>
          <w:rFonts w:ascii="Times New Roman" w:hAnsi="Times New Roman" w:cs="Times New Roman"/>
          <w:sz w:val="28"/>
          <w:szCs w:val="28"/>
        </w:rPr>
        <w:lastRenderedPageBreak/>
        <w:t>План дiй з лiбералiзацiї вiзового режиму вiд 23 листопада 2010 р. [Електронний ресурс] – Режим доступу: http://novisa.com.ua/analitic/plan-dii-z- liberalizacii-vizovogo-regimy/ua.</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rPr>
        <w:t>Закон України «Про органiзацiйно-правовi основи боротьби з органiзованою злочиннiстю» вiд 30.06.1993 р. // Вiдомостi Верховної Ради України. – 1993. - № 35. – 31.08. – Ст. 358.</w:t>
      </w:r>
      <w:r w:rsidRPr="00B00FFF">
        <w:rPr>
          <w:rFonts w:ascii="Times New Roman" w:hAnsi="Times New Roman" w:cs="Times New Roman"/>
          <w:sz w:val="28"/>
          <w:szCs w:val="28"/>
          <w:lang w:val="uk-UA"/>
        </w:rPr>
        <w:t xml:space="preserve"> </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Кримiнальний кодекс України вiд 05.04.2001 р. // Вiдомостi Верховної Ради України. – 2001. – № 25. – 29.06. – Ст. 131.</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Указ Президента України «Про Концепцiю державної полiтики у сферi боротьби з органiзованою злочиннiстю» вiд 21.10.2011. // Офiцiйний вiсник Президента України. – 2011. - № 29. – 03.11. – С. 9.</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Конвенцiя Органiзацiї Об’єднаних Нацiй поти транснацiональної органiзованої злочинностi. Резолюцiя 55/25 Генеральної Асамблеї вiд 15 листопада 2000 року.</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 xml:space="preserve">Розпорядження Кабiнету Мiнiстрiв України «Про схвалення Концепцiї Державної соцiальної програми протидiї торгiвлi людьми на перiод до 2020 року» вiд 07.10.2015 р. [Електронний ресурс] – Режим доступу: </w:t>
      </w:r>
      <w:hyperlink r:id="rId17" w:history="1">
        <w:r w:rsidRPr="00D03390">
          <w:rPr>
            <w:rStyle w:val="a9"/>
            <w:rFonts w:ascii="Times New Roman" w:hAnsi="Times New Roman" w:cs="Times New Roman"/>
            <w:sz w:val="28"/>
            <w:szCs w:val="28"/>
            <w:lang w:val="uk-UA"/>
          </w:rPr>
          <w:t>http://zakon5.rada.gov.ua/laws/show/1053-2015-%D1%80</w:t>
        </w:r>
      </w:hyperlink>
      <w:r w:rsidRPr="00B00FFF">
        <w:rPr>
          <w:rFonts w:ascii="Times New Roman" w:hAnsi="Times New Roman" w:cs="Times New Roman"/>
          <w:sz w:val="28"/>
          <w:szCs w:val="28"/>
          <w:lang w:val="uk-UA"/>
        </w:rPr>
        <w:t>.</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Communication from the Commission to the European Parliament, the Council, the European Economic and Social Committee and the Committee of the Regions (COM(2012) 286 final). The EU Strategy towards the Eradication of Trafficking in Human Beings 2012–2016 [Електронний ресурс] – Режим доступу: http://ec.europa.eu/home- affairs/doc_centre/crime/docs/trafficking_in_human_beings_eradication- 2012_2016_en.pdf.</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 xml:space="preserve">Наказ Мiнiстерства соцiальної полiтики України «Про затвердження стандартiв надання соцiальних послуг особам, якi постраждали вiд торгiвлi людьми» вiд 30.07.2013. [Електронний ресурс] – Режим доступу: </w:t>
      </w:r>
      <w:hyperlink r:id="rId18" w:history="1">
        <w:r w:rsidRPr="00D03390">
          <w:rPr>
            <w:rStyle w:val="a9"/>
            <w:rFonts w:ascii="Times New Roman" w:hAnsi="Times New Roman" w:cs="Times New Roman"/>
            <w:sz w:val="28"/>
            <w:szCs w:val="28"/>
            <w:lang w:val="uk-UA"/>
          </w:rPr>
          <w:t>http://zakon2.rada.gov.ua/laws/show/z1327-13</w:t>
        </w:r>
      </w:hyperlink>
      <w:r w:rsidRPr="00B00FFF">
        <w:rPr>
          <w:rFonts w:ascii="Times New Roman" w:hAnsi="Times New Roman" w:cs="Times New Roman"/>
          <w:sz w:val="28"/>
          <w:szCs w:val="28"/>
          <w:lang w:val="uk-UA"/>
        </w:rPr>
        <w:t>.</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lastRenderedPageBreak/>
        <w:t xml:space="preserve">Постанова Кабiнету Мiнiстрiв України «Про затвердження Порядку взаємодiї суб’єктiв, якi здiйснюють заходи у сферi протидiї торгiвлi людьми» вiд 22.08.2012 р. [Електронний ресурс] – Режим доступу: </w:t>
      </w:r>
      <w:hyperlink r:id="rId19" w:history="1">
        <w:r w:rsidRPr="00D03390">
          <w:rPr>
            <w:rStyle w:val="a9"/>
            <w:rFonts w:ascii="Times New Roman" w:hAnsi="Times New Roman" w:cs="Times New Roman"/>
            <w:sz w:val="28"/>
            <w:szCs w:val="28"/>
            <w:lang w:val="uk-UA"/>
          </w:rPr>
          <w:t>http://zakon4.rada.gov.ua/laws/show/783-2012-%D0%BF</w:t>
        </w:r>
      </w:hyperlink>
      <w:r w:rsidRPr="00B00FFF">
        <w:rPr>
          <w:rFonts w:ascii="Times New Roman" w:hAnsi="Times New Roman" w:cs="Times New Roman"/>
          <w:sz w:val="28"/>
          <w:szCs w:val="28"/>
          <w:lang w:val="uk-UA"/>
        </w:rPr>
        <w:t>.</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 xml:space="preserve">Постанова Кабiнету Мiнiстрiв України «Про затвердження Порядку виплати   одноразової   матерiальної   допомоги   особам,   якi   постраждали вiд торгiвлi людьми» вiд 25.07.2012 р. [Електронний ресурс] – Режим доступу: </w:t>
      </w:r>
      <w:hyperlink r:id="rId20" w:history="1">
        <w:r w:rsidRPr="00D03390">
          <w:rPr>
            <w:rStyle w:val="a9"/>
            <w:rFonts w:ascii="Times New Roman" w:hAnsi="Times New Roman" w:cs="Times New Roman"/>
            <w:sz w:val="28"/>
            <w:szCs w:val="28"/>
            <w:lang w:val="uk-UA"/>
          </w:rPr>
          <w:t>http://zakon0.rada.gov.ua/laws/show/660-2012-%D0%BF</w:t>
        </w:r>
      </w:hyperlink>
      <w:r w:rsidRPr="00B00FFF">
        <w:rPr>
          <w:rFonts w:ascii="Times New Roman" w:hAnsi="Times New Roman" w:cs="Times New Roman"/>
          <w:sz w:val="28"/>
          <w:szCs w:val="28"/>
          <w:lang w:val="uk-UA"/>
        </w:rPr>
        <w:t>.</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 xml:space="preserve">Наказ Мiнiстерства соцiальної полiтики України «Стандарт  надання соцiальних послуг iз соцiальної iнтеграцiї та реiнтеграцiї дiтей, якi постраждали вiд торгiвлi людьми» вiд 30.07.2013 р. [Електронний ресурс] – Режим доступу: </w:t>
      </w:r>
      <w:hyperlink r:id="rId21" w:history="1">
        <w:r w:rsidRPr="00D03390">
          <w:rPr>
            <w:rStyle w:val="a9"/>
            <w:rFonts w:ascii="Times New Roman" w:hAnsi="Times New Roman" w:cs="Times New Roman"/>
            <w:sz w:val="28"/>
            <w:szCs w:val="28"/>
            <w:lang w:val="uk-UA"/>
          </w:rPr>
          <w:t>http://zakon2.rada.gov.ua/laws/show/z1329-13</w:t>
        </w:r>
      </w:hyperlink>
      <w:r w:rsidRPr="00B00FFF">
        <w:rPr>
          <w:rFonts w:ascii="Times New Roman" w:hAnsi="Times New Roman" w:cs="Times New Roman"/>
          <w:sz w:val="28"/>
          <w:szCs w:val="28"/>
          <w:lang w:val="uk-UA"/>
        </w:rPr>
        <w:t>.</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Закон України «Про запобiгання та протидiю легалiзацiї (вiдмиванню) доходiв, одержаних злочинним шляхом, фiнансуванню  тероризму та фiнансуванню розповсюдження зброї масового знищення» вiд 14.10.2014 р. // Вiдомостi Верховної Ради України. – 2014. – № 50-51. – 19.12. – С. 3250.</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 xml:space="preserve">Новий закон про фiнмонiторинг: ще один крок до мiжнародних стандартiв. [Електронний ресурс] // Фiнансовий монiторинг. – 2014. - №12. – Режим доступу: </w:t>
      </w:r>
      <w:hyperlink r:id="rId22" w:history="1">
        <w:r w:rsidRPr="00D03390">
          <w:rPr>
            <w:rStyle w:val="a9"/>
            <w:rFonts w:ascii="Times New Roman" w:hAnsi="Times New Roman" w:cs="Times New Roman"/>
            <w:sz w:val="28"/>
            <w:szCs w:val="28"/>
            <w:lang w:val="uk-UA"/>
          </w:rPr>
          <w:t>http://www.expert-fm.com/docs/fm-law-2015-changes</w:t>
        </w:r>
      </w:hyperlink>
      <w:r w:rsidRPr="00B00FFF">
        <w:rPr>
          <w:rFonts w:ascii="Times New Roman" w:hAnsi="Times New Roman" w:cs="Times New Roman"/>
          <w:sz w:val="28"/>
          <w:szCs w:val="28"/>
          <w:lang w:val="uk-UA"/>
        </w:rPr>
        <w:t>.</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 xml:space="preserve">Розпорядження Кабiнету Мiнiстрiв України «Про схвалення Стратегiї  розвитку  системи  запобiгання  та  протидiї  легалiзацiї (вiдмиванню) доходiв, одержаних злочинним шляхом, фiнансуванню тероризму та фiнансуванню розповсюдження зброї масового знищення на перiод до 2020 року» вiд 30.12.2015 р. [Електронний ресурс] – Режим доступу: </w:t>
      </w:r>
      <w:hyperlink r:id="rId23" w:history="1">
        <w:r w:rsidRPr="00D03390">
          <w:rPr>
            <w:rStyle w:val="a9"/>
            <w:rFonts w:ascii="Times New Roman" w:hAnsi="Times New Roman" w:cs="Times New Roman"/>
            <w:sz w:val="28"/>
            <w:szCs w:val="28"/>
            <w:lang w:val="uk-UA"/>
          </w:rPr>
          <w:t>http://zakon5.rada.gov.ua/laws/show/1407-2015-%D1%80</w:t>
        </w:r>
      </w:hyperlink>
      <w:r w:rsidRPr="00B00FFF">
        <w:rPr>
          <w:rFonts w:ascii="Times New Roman" w:hAnsi="Times New Roman" w:cs="Times New Roman"/>
          <w:sz w:val="28"/>
          <w:szCs w:val="28"/>
          <w:lang w:val="uk-UA"/>
        </w:rPr>
        <w:t>.</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Закон України «Про наркотичнi засоби, психотропнi речовини i прекурсори» вiд 15.02.1995 р.  // Вiдомостi Верховної Ради України.  – 1995.    – № 10. – 03.07. – Ст. 60.</w:t>
      </w:r>
    </w:p>
    <w:p w:rsidR="00B00FFF" w:rsidRDefault="00B00FFF" w:rsidP="00B00FFF">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lastRenderedPageBreak/>
        <w:t xml:space="preserve">Закон України «Про заходи протидiї незаконному обiгу наркотичних засобiв, психотропних речовин i прекурсорiв та зловживанню ними» вiд 15.02.1995 р. [Електронний ресурс] – Режим доступу: </w:t>
      </w:r>
      <w:hyperlink r:id="rId24" w:history="1">
        <w:r w:rsidRPr="00D03390">
          <w:rPr>
            <w:rStyle w:val="a9"/>
            <w:rFonts w:ascii="Times New Roman" w:hAnsi="Times New Roman" w:cs="Times New Roman"/>
            <w:sz w:val="28"/>
            <w:szCs w:val="28"/>
            <w:lang w:val="uk-UA"/>
          </w:rPr>
          <w:t>http://zakon0.rada.gov.ua/laws/show/62/95-%D0%B2%D1%80</w:t>
        </w:r>
      </w:hyperlink>
      <w:r w:rsidRPr="00B00FFF">
        <w:rPr>
          <w:rFonts w:ascii="Times New Roman" w:hAnsi="Times New Roman" w:cs="Times New Roman"/>
          <w:sz w:val="28"/>
          <w:szCs w:val="28"/>
          <w:lang w:val="uk-UA"/>
        </w:rPr>
        <w:t>.</w:t>
      </w:r>
    </w:p>
    <w:p w:rsidR="00B740E9" w:rsidRDefault="00B00FFF" w:rsidP="00B740E9">
      <w:pPr>
        <w:pStyle w:val="a4"/>
        <w:numPr>
          <w:ilvl w:val="0"/>
          <w:numId w:val="4"/>
        </w:numPr>
        <w:spacing w:line="360" w:lineRule="auto"/>
        <w:ind w:left="0" w:firstLine="567"/>
        <w:rPr>
          <w:rFonts w:ascii="Times New Roman" w:hAnsi="Times New Roman" w:cs="Times New Roman"/>
          <w:sz w:val="28"/>
          <w:szCs w:val="28"/>
          <w:lang w:val="uk-UA"/>
        </w:rPr>
      </w:pPr>
      <w:r w:rsidRPr="00B00FFF">
        <w:rPr>
          <w:rFonts w:ascii="Times New Roman" w:hAnsi="Times New Roman" w:cs="Times New Roman"/>
          <w:sz w:val="28"/>
          <w:szCs w:val="28"/>
          <w:lang w:val="uk-UA"/>
        </w:rPr>
        <w:t xml:space="preserve">Розпорядження Кабiнету Мiнiстрiв України «Про схвалення Стратегiї державної полiтики щодо наркотикiв на перiод до 2020 року» вiд 28.08.2013 р. [Електронний ресурс] – Режим доступу: </w:t>
      </w:r>
      <w:hyperlink r:id="rId25" w:history="1">
        <w:r w:rsidR="00B740E9" w:rsidRPr="00D03390">
          <w:rPr>
            <w:rStyle w:val="a9"/>
            <w:rFonts w:ascii="Times New Roman" w:hAnsi="Times New Roman" w:cs="Times New Roman"/>
            <w:sz w:val="28"/>
            <w:szCs w:val="28"/>
            <w:lang w:val="uk-UA"/>
          </w:rPr>
          <w:t>http://zakon5.rada.gov.ua/laws/show/735-2013-%D1%80</w:t>
        </w:r>
      </w:hyperlink>
      <w:r w:rsidRPr="00B00FFF">
        <w:rPr>
          <w:rFonts w:ascii="Times New Roman" w:hAnsi="Times New Roman" w:cs="Times New Roman"/>
          <w:sz w:val="28"/>
          <w:szCs w:val="28"/>
          <w:lang w:val="uk-UA"/>
        </w:rPr>
        <w:t>.</w:t>
      </w:r>
    </w:p>
    <w:p w:rsidR="00B740E9" w:rsidRDefault="00B00FFF"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Закон України «Про засади державної антикорупцiйної полiтики в Українi (Антикорупцiйна стратегiя) на 2014-2017 роки» вiд 14.10.2014 р. // Вiдомостi Верховної Ради України. – 2014. – № 46. – 14.11. – С. 2047.</w:t>
      </w:r>
    </w:p>
    <w:p w:rsidR="00B740E9" w:rsidRDefault="00B00FFF"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Закон України «Про запобiгання корупцiї» вiд 14.10.2014 р. // Вiдомостi Верховної Ради України. – 2014. – № 49. – 05.12. – С. 3186.</w:t>
      </w:r>
    </w:p>
    <w:p w:rsidR="00B740E9" w:rsidRDefault="00B00FFF"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Закон України «Про Нацiональне антикорупцiйне бюро України» вiд 14.10.2014 р. // Вiдомостi Верховної Ради України. – 2014. – № 47. – 21.11. – С. 3040.</w:t>
      </w:r>
    </w:p>
    <w:p w:rsidR="00B740E9" w:rsidRDefault="00B740E9"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 xml:space="preserve">Вiктор Шокiн пiдписав наказ про утворення Спецiалiзованої антикорупцiйної прокуратури [Електронний ресурс] – Режим доступу: </w:t>
      </w:r>
      <w:hyperlink r:id="rId26" w:history="1">
        <w:r w:rsidRPr="00D03390">
          <w:rPr>
            <w:rStyle w:val="a9"/>
            <w:rFonts w:ascii="Times New Roman" w:hAnsi="Times New Roman" w:cs="Times New Roman"/>
            <w:sz w:val="28"/>
            <w:szCs w:val="28"/>
            <w:lang w:val="uk-UA"/>
          </w:rPr>
          <w:t>http://www.gp.gov.ua/ua/news.html?_m=publications&amp;_t=rec&amp;id=162533</w:t>
        </w:r>
      </w:hyperlink>
      <w:r w:rsidRPr="00B740E9">
        <w:rPr>
          <w:rFonts w:ascii="Times New Roman" w:hAnsi="Times New Roman" w:cs="Times New Roman"/>
          <w:sz w:val="28"/>
          <w:szCs w:val="28"/>
          <w:lang w:val="uk-UA"/>
        </w:rPr>
        <w:t>.</w:t>
      </w:r>
    </w:p>
    <w:p w:rsidR="00B740E9" w:rsidRDefault="00B740E9"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 xml:space="preserve">Вiктор Шокiн призначив керiвника Спецiалiзованої антикорупцiйної прокуратури [Електронний ресурс] – Режим доступу: </w:t>
      </w:r>
      <w:hyperlink r:id="rId27" w:history="1">
        <w:r w:rsidRPr="00D03390">
          <w:rPr>
            <w:rStyle w:val="a9"/>
            <w:rFonts w:ascii="Times New Roman" w:hAnsi="Times New Roman" w:cs="Times New Roman"/>
            <w:sz w:val="28"/>
            <w:szCs w:val="28"/>
            <w:lang w:val="uk-UA"/>
          </w:rPr>
          <w:t>http://www.gp.gov.ua/ua/news.html?_m=publications&amp;_t=rec&amp;id=166100</w:t>
        </w:r>
      </w:hyperlink>
      <w:r w:rsidRPr="00B740E9">
        <w:rPr>
          <w:rFonts w:ascii="Times New Roman" w:hAnsi="Times New Roman" w:cs="Times New Roman"/>
          <w:sz w:val="28"/>
          <w:szCs w:val="28"/>
          <w:lang w:val="uk-UA"/>
        </w:rPr>
        <w:t>.</w:t>
      </w:r>
    </w:p>
    <w:p w:rsidR="00B740E9" w:rsidRDefault="00B740E9"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Постанова Кабiнету Мiнiстрiв України «Про утворення Нацiонального агентства з питань запобiгання корупцiї» вiд 18.03.2015 р. [Електронний ресурс] – Режим доступу: http://zakon3.rada.gov.ua/laws/show/118- 2015-%D0%BF.</w:t>
      </w:r>
    </w:p>
    <w:p w:rsidR="00B740E9" w:rsidRDefault="00B740E9"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 xml:space="preserve">Постанова Кабiнету Мiнiстрiв України «Про утворення Нацiонального агентства України з питань виявлення, розшуку та управлiння активами, одержаними вiд корупцiйних та iнших злочинiв» вiд 24.02.2016 р. </w:t>
      </w:r>
      <w:r w:rsidRPr="00B740E9">
        <w:rPr>
          <w:rFonts w:ascii="Times New Roman" w:hAnsi="Times New Roman" w:cs="Times New Roman"/>
          <w:sz w:val="28"/>
          <w:szCs w:val="28"/>
          <w:lang w:val="uk-UA"/>
        </w:rPr>
        <w:lastRenderedPageBreak/>
        <w:t>[Електронний ресурс] – Режим доступу: http://zakon5.rada.gov.ua/laws/show/104- 2016-%D0%BF.</w:t>
      </w:r>
    </w:p>
    <w:p w:rsidR="00B740E9" w:rsidRDefault="00B740E9"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European Commission. Fifth Progress Report of the Implementation by Ukraine of the Action Plan on Visa Liberalisation [Електронний ресурс]. /  European Commission. – COM(2015) 200 final. – 10 p.– Режим доступу до докум.: http://ec.europa.eu/dgs/home-affairs/e-library/documents/policies/international- affairs/general/docs/fifth_progress_report_on_the_implementation_by_ukraine_of_th e_action_plan_on_visa_liberalisation_en.pdf.</w:t>
      </w:r>
    </w:p>
    <w:p w:rsidR="00B740E9" w:rsidRDefault="00B740E9"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Україна пiдписала Угоду про спiвробiтництво з Євроюстом [Електронний</w:t>
      </w:r>
      <w:r w:rsidRPr="00B740E9">
        <w:rPr>
          <w:rFonts w:ascii="Times New Roman" w:hAnsi="Times New Roman" w:cs="Times New Roman"/>
          <w:sz w:val="28"/>
          <w:szCs w:val="28"/>
          <w:lang w:val="uk-UA"/>
        </w:rPr>
        <w:tab/>
        <w:t>ресурс]</w:t>
      </w:r>
      <w:r w:rsidRPr="00B740E9">
        <w:rPr>
          <w:rFonts w:ascii="Times New Roman" w:hAnsi="Times New Roman" w:cs="Times New Roman"/>
          <w:sz w:val="28"/>
          <w:szCs w:val="28"/>
          <w:lang w:val="uk-UA"/>
        </w:rPr>
        <w:tab/>
        <w:t>–</w:t>
      </w:r>
      <w:r w:rsidRPr="00B740E9">
        <w:rPr>
          <w:rFonts w:ascii="Times New Roman" w:hAnsi="Times New Roman" w:cs="Times New Roman"/>
          <w:sz w:val="28"/>
          <w:szCs w:val="28"/>
          <w:lang w:val="uk-UA"/>
        </w:rPr>
        <w:tab/>
        <w:t>Режим</w:t>
      </w:r>
      <w:r w:rsidRPr="00B740E9">
        <w:rPr>
          <w:rFonts w:ascii="Times New Roman" w:hAnsi="Times New Roman" w:cs="Times New Roman"/>
          <w:sz w:val="28"/>
          <w:szCs w:val="28"/>
          <w:lang w:val="uk-UA"/>
        </w:rPr>
        <w:tab/>
        <w:t>доступу: http://ukrainepravo.com/news/ukraine/ukra-na-p-dpisala-ugodu-pro-sp-vrob-tnitstvo- z-vroyustom/.</w:t>
      </w:r>
    </w:p>
    <w:p w:rsidR="00B740E9" w:rsidRDefault="00B740E9"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Закон України «Про Нацiональну полiцiю» вiд 02.07.2015 р. // Вiдомостi Верховної Ради України. – 2015. – № 40-41. – 09.10. – С. 1970.</w:t>
      </w:r>
    </w:p>
    <w:p w:rsidR="00B740E9" w:rsidRDefault="00B740E9"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 xml:space="preserve">Меморандум про взаєморозумiння мiж Україною та Європейським полiцейським офiсом щодо встановлення  захищеної  лiнiї  зв'язку  вiд 11.03.2015 р. [Електронний ресурс] – Режим доступу: </w:t>
      </w:r>
      <w:hyperlink r:id="rId28" w:history="1">
        <w:r w:rsidRPr="00D03390">
          <w:rPr>
            <w:rStyle w:val="a9"/>
            <w:rFonts w:ascii="Times New Roman" w:hAnsi="Times New Roman" w:cs="Times New Roman"/>
            <w:sz w:val="28"/>
            <w:szCs w:val="28"/>
            <w:lang w:val="uk-UA"/>
          </w:rPr>
          <w:t>http://zakon4.rada.gov.ua/laws/show/984_a12</w:t>
        </w:r>
      </w:hyperlink>
      <w:r w:rsidRPr="00B740E9">
        <w:rPr>
          <w:rFonts w:ascii="Times New Roman" w:hAnsi="Times New Roman" w:cs="Times New Roman"/>
          <w:sz w:val="28"/>
          <w:szCs w:val="28"/>
          <w:lang w:val="uk-UA"/>
        </w:rPr>
        <w:t>.</w:t>
      </w:r>
    </w:p>
    <w:p w:rsidR="00B740E9" w:rsidRPr="00B740E9" w:rsidRDefault="00B740E9" w:rsidP="00B740E9">
      <w:pPr>
        <w:pStyle w:val="a4"/>
        <w:numPr>
          <w:ilvl w:val="0"/>
          <w:numId w:val="4"/>
        </w:numPr>
        <w:spacing w:line="360" w:lineRule="auto"/>
        <w:ind w:left="0" w:firstLine="567"/>
        <w:rPr>
          <w:rFonts w:ascii="Times New Roman" w:hAnsi="Times New Roman" w:cs="Times New Roman"/>
          <w:sz w:val="28"/>
          <w:szCs w:val="28"/>
          <w:lang w:val="uk-UA"/>
        </w:rPr>
      </w:pPr>
      <w:r w:rsidRPr="00B740E9">
        <w:rPr>
          <w:rFonts w:ascii="Times New Roman" w:hAnsi="Times New Roman" w:cs="Times New Roman"/>
          <w:sz w:val="28"/>
          <w:szCs w:val="28"/>
          <w:lang w:val="uk-UA"/>
        </w:rPr>
        <w:t>Закон України «Про ратифiкацiю Меморандуму про взаєморозумiння мiж Україною та Європейським полiцейським офiсом щодо встановлення захищеної лiнiї зв’язку» вiд 04.06.2015 р. // Вiдомостi Верховної Ради України. – 2015. – № 31. – 31.07. – С. 1625.</w:t>
      </w:r>
    </w:p>
    <w:p w:rsidR="007656EF" w:rsidRPr="00B00FFF" w:rsidRDefault="007656EF" w:rsidP="00EC0B2B">
      <w:pPr>
        <w:pStyle w:val="a4"/>
        <w:spacing w:line="360" w:lineRule="auto"/>
        <w:ind w:left="567" w:firstLine="0"/>
        <w:rPr>
          <w:rFonts w:ascii="Times New Roman" w:hAnsi="Times New Roman" w:cs="Times New Roman"/>
          <w:sz w:val="28"/>
          <w:szCs w:val="28"/>
          <w:lang w:val="uk-UA"/>
        </w:rPr>
      </w:pPr>
      <w:bookmarkStart w:id="11" w:name="_GoBack"/>
      <w:bookmarkEnd w:id="11"/>
    </w:p>
    <w:p w:rsidR="00F15673" w:rsidRPr="00B00FFF" w:rsidRDefault="00F15673" w:rsidP="007656EF">
      <w:pPr>
        <w:spacing w:line="360" w:lineRule="auto"/>
        <w:rPr>
          <w:rFonts w:ascii="Times New Roman" w:hAnsi="Times New Roman" w:cs="Times New Roman"/>
          <w:sz w:val="28"/>
          <w:szCs w:val="28"/>
          <w:lang w:val="uk-UA"/>
        </w:rPr>
      </w:pPr>
    </w:p>
    <w:sectPr w:rsidR="00F15673" w:rsidRPr="00B00FFF" w:rsidSect="00A226B6">
      <w:headerReference w:type="default" r:id="rId29"/>
      <w:footerReference w:type="default" r:id="rId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D3B" w:rsidRDefault="00506D3B" w:rsidP="00AE1399">
      <w:pPr>
        <w:spacing w:line="240" w:lineRule="auto"/>
      </w:pPr>
      <w:r>
        <w:separator/>
      </w:r>
    </w:p>
  </w:endnote>
  <w:endnote w:type="continuationSeparator" w:id="0">
    <w:p w:rsidR="00506D3B" w:rsidRDefault="00506D3B" w:rsidP="00AE1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BaskervilleBT-Roman">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6EF" w:rsidRPr="00D0428E" w:rsidRDefault="007656EF" w:rsidP="00D0428E">
    <w:pPr>
      <w:pStyle w:val="a7"/>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D3B" w:rsidRDefault="00506D3B" w:rsidP="00AE1399">
      <w:pPr>
        <w:spacing w:line="240" w:lineRule="auto"/>
      </w:pPr>
      <w:r>
        <w:separator/>
      </w:r>
    </w:p>
  </w:footnote>
  <w:footnote w:type="continuationSeparator" w:id="0">
    <w:p w:rsidR="00506D3B" w:rsidRDefault="00506D3B" w:rsidP="00AE13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419163"/>
      <w:docPartObj>
        <w:docPartGallery w:val="Page Numbers (Top of Page)"/>
        <w:docPartUnique/>
      </w:docPartObj>
    </w:sdtPr>
    <w:sdtContent>
      <w:p w:rsidR="007656EF" w:rsidRDefault="007656EF">
        <w:pPr>
          <w:pStyle w:val="a5"/>
          <w:jc w:val="right"/>
        </w:pPr>
        <w:r>
          <w:fldChar w:fldCharType="begin"/>
        </w:r>
        <w:r>
          <w:instrText>PAGE   \* MERGEFORMAT</w:instrText>
        </w:r>
        <w:r>
          <w:fldChar w:fldCharType="separate"/>
        </w:r>
        <w:r w:rsidR="00EC0B2B">
          <w:rPr>
            <w:noProof/>
          </w:rPr>
          <w:t>18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6"/>
      <w:numFmt w:val="decimal"/>
      <w:lvlText w:val="3.2.%1"/>
      <w:lvlJc w:val="left"/>
    </w:lvl>
    <w:lvl w:ilvl="1">
      <w:start w:val="9"/>
      <w:numFmt w:val="decimal"/>
      <w:lvlText w:val="%1.%2"/>
      <w:lvlJc w:val="left"/>
    </w:lvl>
    <w:lvl w:ilvl="2">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1.%2.%3"/>
      <w:lvlJc w:val="left"/>
      <w:rPr>
        <w:rFonts w:ascii="Arial" w:hAnsi="Arial" w:cs="Arial"/>
        <w:b/>
        <w:bCs/>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36A827D6"/>
    <w:lvl w:ilvl="0">
      <w:numFmt w:val="bullet"/>
      <w:lvlText w:val="–"/>
      <w:lvlJc w:val="left"/>
      <w:rPr>
        <w:rFonts w:ascii="Times New Roman" w:eastAsiaTheme="minorHAnsi" w:hAnsi="Times New Roman" w:cs="Times New Roman" w:hint="default"/>
        <w:b/>
        <w:bCs/>
        <w:i w:val="0"/>
        <w:iCs w:val="0"/>
        <w:smallCaps w:val="0"/>
        <w:strike w:val="0"/>
        <w:color w:val="auto"/>
        <w:spacing w:val="0"/>
        <w:w w:val="100"/>
        <w:position w:val="0"/>
        <w:sz w:val="18"/>
        <w:szCs w:val="18"/>
        <w:u w:val="none"/>
      </w:rPr>
    </w:lvl>
    <w:lvl w:ilvl="1">
      <w:start w:val="1"/>
      <w:numFmt w:val="bullet"/>
      <w:lvlText w:val="•"/>
      <w:lvlJc w:val="left"/>
      <w:rPr>
        <w:rFonts w:ascii="Arial" w:hAnsi="Arial" w:cs="Arial"/>
        <w:b/>
        <w:bCs/>
        <w:i w:val="0"/>
        <w:iCs w:val="0"/>
        <w:smallCaps w:val="0"/>
        <w:strike w:val="0"/>
        <w:color w:val="81C31B"/>
        <w:spacing w:val="0"/>
        <w:w w:val="100"/>
        <w:position w:val="0"/>
        <w:sz w:val="18"/>
        <w:szCs w:val="18"/>
        <w:u w:val="none"/>
      </w:rPr>
    </w:lvl>
    <w:lvl w:ilvl="2">
      <w:start w:val="1"/>
      <w:numFmt w:val="bullet"/>
      <w:lvlText w:val="•"/>
      <w:lvlJc w:val="left"/>
      <w:rPr>
        <w:rFonts w:ascii="Arial" w:hAnsi="Arial" w:cs="Arial"/>
        <w:b/>
        <w:bCs/>
        <w:i w:val="0"/>
        <w:iCs w:val="0"/>
        <w:smallCaps w:val="0"/>
        <w:strike w:val="0"/>
        <w:color w:val="81C31B"/>
        <w:spacing w:val="0"/>
        <w:w w:val="100"/>
        <w:position w:val="0"/>
        <w:sz w:val="18"/>
        <w:szCs w:val="18"/>
        <w:u w:val="none"/>
      </w:rPr>
    </w:lvl>
    <w:lvl w:ilvl="3">
      <w:start w:val="1"/>
      <w:numFmt w:val="bullet"/>
      <w:lvlText w:val="•"/>
      <w:lvlJc w:val="left"/>
      <w:rPr>
        <w:rFonts w:ascii="Arial" w:hAnsi="Arial" w:cs="Arial"/>
        <w:b/>
        <w:bCs/>
        <w:i w:val="0"/>
        <w:iCs w:val="0"/>
        <w:smallCaps w:val="0"/>
        <w:strike w:val="0"/>
        <w:color w:val="81C31B"/>
        <w:spacing w:val="0"/>
        <w:w w:val="100"/>
        <w:position w:val="0"/>
        <w:sz w:val="18"/>
        <w:szCs w:val="18"/>
        <w:u w:val="none"/>
      </w:rPr>
    </w:lvl>
    <w:lvl w:ilvl="4">
      <w:start w:val="1"/>
      <w:numFmt w:val="bullet"/>
      <w:lvlText w:val="•"/>
      <w:lvlJc w:val="left"/>
      <w:rPr>
        <w:rFonts w:ascii="Arial" w:hAnsi="Arial" w:cs="Arial"/>
        <w:b/>
        <w:bCs/>
        <w:i w:val="0"/>
        <w:iCs w:val="0"/>
        <w:smallCaps w:val="0"/>
        <w:strike w:val="0"/>
        <w:color w:val="81C31B"/>
        <w:spacing w:val="0"/>
        <w:w w:val="100"/>
        <w:position w:val="0"/>
        <w:sz w:val="18"/>
        <w:szCs w:val="18"/>
        <w:u w:val="none"/>
      </w:rPr>
    </w:lvl>
    <w:lvl w:ilvl="5">
      <w:start w:val="1"/>
      <w:numFmt w:val="bullet"/>
      <w:lvlText w:val="•"/>
      <w:lvlJc w:val="left"/>
      <w:rPr>
        <w:rFonts w:ascii="Arial" w:hAnsi="Arial" w:cs="Arial"/>
        <w:b/>
        <w:bCs/>
        <w:i w:val="0"/>
        <w:iCs w:val="0"/>
        <w:smallCaps w:val="0"/>
        <w:strike w:val="0"/>
        <w:color w:val="81C31B"/>
        <w:spacing w:val="0"/>
        <w:w w:val="100"/>
        <w:position w:val="0"/>
        <w:sz w:val="18"/>
        <w:szCs w:val="18"/>
        <w:u w:val="none"/>
      </w:rPr>
    </w:lvl>
    <w:lvl w:ilvl="6">
      <w:start w:val="1"/>
      <w:numFmt w:val="bullet"/>
      <w:lvlText w:val="•"/>
      <w:lvlJc w:val="left"/>
      <w:rPr>
        <w:rFonts w:ascii="Arial" w:hAnsi="Arial" w:cs="Arial"/>
        <w:b/>
        <w:bCs/>
        <w:i w:val="0"/>
        <w:iCs w:val="0"/>
        <w:smallCaps w:val="0"/>
        <w:strike w:val="0"/>
        <w:color w:val="81C31B"/>
        <w:spacing w:val="0"/>
        <w:w w:val="100"/>
        <w:position w:val="0"/>
        <w:sz w:val="18"/>
        <w:szCs w:val="18"/>
        <w:u w:val="none"/>
      </w:rPr>
    </w:lvl>
    <w:lvl w:ilvl="7">
      <w:start w:val="1"/>
      <w:numFmt w:val="bullet"/>
      <w:lvlText w:val="•"/>
      <w:lvlJc w:val="left"/>
      <w:rPr>
        <w:rFonts w:ascii="Arial" w:hAnsi="Arial" w:cs="Arial"/>
        <w:b/>
        <w:bCs/>
        <w:i w:val="0"/>
        <w:iCs w:val="0"/>
        <w:smallCaps w:val="0"/>
        <w:strike w:val="0"/>
        <w:color w:val="81C31B"/>
        <w:spacing w:val="0"/>
        <w:w w:val="100"/>
        <w:position w:val="0"/>
        <w:sz w:val="18"/>
        <w:szCs w:val="18"/>
        <w:u w:val="none"/>
      </w:rPr>
    </w:lvl>
    <w:lvl w:ilvl="8">
      <w:start w:val="1"/>
      <w:numFmt w:val="bullet"/>
      <w:lvlText w:val="•"/>
      <w:lvlJc w:val="left"/>
      <w:rPr>
        <w:rFonts w:ascii="Arial" w:hAnsi="Arial" w:cs="Arial"/>
        <w:b/>
        <w:bCs/>
        <w:i w:val="0"/>
        <w:iCs w:val="0"/>
        <w:smallCaps w:val="0"/>
        <w:strike w:val="0"/>
        <w:color w:val="81C31B"/>
        <w:spacing w:val="0"/>
        <w:w w:val="100"/>
        <w:position w:val="0"/>
        <w:sz w:val="18"/>
        <w:szCs w:val="18"/>
        <w:u w:val="none"/>
      </w:rPr>
    </w:lvl>
  </w:abstractNum>
  <w:abstractNum w:abstractNumId="2" w15:restartNumberingAfterBreak="0">
    <w:nsid w:val="0AC72E3D"/>
    <w:multiLevelType w:val="multilevel"/>
    <w:tmpl w:val="40FA2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E2213"/>
    <w:multiLevelType w:val="hybridMultilevel"/>
    <w:tmpl w:val="44E435F4"/>
    <w:lvl w:ilvl="0" w:tplc="4E2AFE1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6543ADF"/>
    <w:multiLevelType w:val="hybridMultilevel"/>
    <w:tmpl w:val="0F08FB28"/>
    <w:lvl w:ilvl="0" w:tplc="5FA00752">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F43058"/>
    <w:multiLevelType w:val="hybridMultilevel"/>
    <w:tmpl w:val="8D2427B4"/>
    <w:lvl w:ilvl="0" w:tplc="3F54D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E319F8"/>
    <w:multiLevelType w:val="hybridMultilevel"/>
    <w:tmpl w:val="FE803AF8"/>
    <w:lvl w:ilvl="0" w:tplc="BFBAD4D8">
      <w:start w:val="91"/>
      <w:numFmt w:val="decimal"/>
      <w:lvlText w:val="%1."/>
      <w:lvlJc w:val="left"/>
      <w:pPr>
        <w:ind w:left="100" w:hanging="886"/>
      </w:pPr>
      <w:rPr>
        <w:rFonts w:ascii="Times New Roman" w:eastAsia="Times New Roman" w:hAnsi="Times New Roman" w:cs="Times New Roman" w:hint="default"/>
        <w:spacing w:val="0"/>
        <w:w w:val="100"/>
        <w:sz w:val="28"/>
        <w:szCs w:val="28"/>
      </w:rPr>
    </w:lvl>
    <w:lvl w:ilvl="1" w:tplc="F95E227E">
      <w:numFmt w:val="bullet"/>
      <w:lvlText w:val="•"/>
      <w:lvlJc w:val="left"/>
      <w:pPr>
        <w:ind w:left="1072" w:hanging="886"/>
      </w:pPr>
      <w:rPr>
        <w:rFonts w:hint="default"/>
      </w:rPr>
    </w:lvl>
    <w:lvl w:ilvl="2" w:tplc="9F644228">
      <w:numFmt w:val="bullet"/>
      <w:lvlText w:val="•"/>
      <w:lvlJc w:val="left"/>
      <w:pPr>
        <w:ind w:left="2045" w:hanging="886"/>
      </w:pPr>
      <w:rPr>
        <w:rFonts w:hint="default"/>
      </w:rPr>
    </w:lvl>
    <w:lvl w:ilvl="3" w:tplc="8D9C2442">
      <w:numFmt w:val="bullet"/>
      <w:lvlText w:val="•"/>
      <w:lvlJc w:val="left"/>
      <w:pPr>
        <w:ind w:left="3017" w:hanging="886"/>
      </w:pPr>
      <w:rPr>
        <w:rFonts w:hint="default"/>
      </w:rPr>
    </w:lvl>
    <w:lvl w:ilvl="4" w:tplc="574A4002">
      <w:numFmt w:val="bullet"/>
      <w:lvlText w:val="•"/>
      <w:lvlJc w:val="left"/>
      <w:pPr>
        <w:ind w:left="3990" w:hanging="886"/>
      </w:pPr>
      <w:rPr>
        <w:rFonts w:hint="default"/>
      </w:rPr>
    </w:lvl>
    <w:lvl w:ilvl="5" w:tplc="E9C0F32A">
      <w:numFmt w:val="bullet"/>
      <w:lvlText w:val="•"/>
      <w:lvlJc w:val="left"/>
      <w:pPr>
        <w:ind w:left="4963" w:hanging="886"/>
      </w:pPr>
      <w:rPr>
        <w:rFonts w:hint="default"/>
      </w:rPr>
    </w:lvl>
    <w:lvl w:ilvl="6" w:tplc="1CF07F88">
      <w:numFmt w:val="bullet"/>
      <w:lvlText w:val="•"/>
      <w:lvlJc w:val="left"/>
      <w:pPr>
        <w:ind w:left="5935" w:hanging="886"/>
      </w:pPr>
      <w:rPr>
        <w:rFonts w:hint="default"/>
      </w:rPr>
    </w:lvl>
    <w:lvl w:ilvl="7" w:tplc="1102D008">
      <w:numFmt w:val="bullet"/>
      <w:lvlText w:val="•"/>
      <w:lvlJc w:val="left"/>
      <w:pPr>
        <w:ind w:left="6908" w:hanging="886"/>
      </w:pPr>
      <w:rPr>
        <w:rFonts w:hint="default"/>
      </w:rPr>
    </w:lvl>
    <w:lvl w:ilvl="8" w:tplc="8292AE64">
      <w:numFmt w:val="bullet"/>
      <w:lvlText w:val="•"/>
      <w:lvlJc w:val="left"/>
      <w:pPr>
        <w:ind w:left="7881" w:hanging="886"/>
      </w:pPr>
      <w:rPr>
        <w:rFonts w:hint="default"/>
      </w:rPr>
    </w:lvl>
  </w:abstractNum>
  <w:abstractNum w:abstractNumId="7" w15:restartNumberingAfterBreak="0">
    <w:nsid w:val="21631AAD"/>
    <w:multiLevelType w:val="multilevel"/>
    <w:tmpl w:val="12EA095E"/>
    <w:lvl w:ilvl="0">
      <w:start w:val="1"/>
      <w:numFmt w:val="decimal"/>
      <w:lvlText w:val="%1."/>
      <w:lvlJc w:val="left"/>
      <w:pPr>
        <w:ind w:left="852" w:hanging="852"/>
      </w:pPr>
      <w:rPr>
        <w:rFonts w:hint="default"/>
      </w:rPr>
    </w:lvl>
    <w:lvl w:ilvl="1">
      <w:start w:val="1"/>
      <w:numFmt w:val="decimal"/>
      <w:lvlText w:val="%1.%2."/>
      <w:lvlJc w:val="left"/>
      <w:pPr>
        <w:ind w:left="1419" w:hanging="852"/>
      </w:pPr>
      <w:rPr>
        <w:rFonts w:hint="default"/>
      </w:rPr>
    </w:lvl>
    <w:lvl w:ilvl="2">
      <w:start w:val="1"/>
      <w:numFmt w:val="decimal"/>
      <w:lvlText w:val="%1.%2.%3."/>
      <w:lvlJc w:val="left"/>
      <w:pPr>
        <w:ind w:left="1986" w:hanging="852"/>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68141F7"/>
    <w:multiLevelType w:val="multilevel"/>
    <w:tmpl w:val="B7F6E6CE"/>
    <w:lvl w:ilvl="0">
      <w:start w:val="1"/>
      <w:numFmt w:val="decimal"/>
      <w:lvlText w:val="%1."/>
      <w:lvlJc w:val="left"/>
      <w:pPr>
        <w:ind w:left="432" w:hanging="432"/>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9" w15:restartNumberingAfterBreak="0">
    <w:nsid w:val="4E560801"/>
    <w:multiLevelType w:val="hybridMultilevel"/>
    <w:tmpl w:val="8D2427B4"/>
    <w:lvl w:ilvl="0" w:tplc="3F54D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EC528B8"/>
    <w:multiLevelType w:val="hybridMultilevel"/>
    <w:tmpl w:val="8D2427B4"/>
    <w:lvl w:ilvl="0" w:tplc="3F54D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19C0532"/>
    <w:multiLevelType w:val="hybridMultilevel"/>
    <w:tmpl w:val="EBBABC50"/>
    <w:lvl w:ilvl="0" w:tplc="4E2AFE10">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2C75619"/>
    <w:multiLevelType w:val="hybridMultilevel"/>
    <w:tmpl w:val="8D2427B4"/>
    <w:lvl w:ilvl="0" w:tplc="3F54D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53A39BC"/>
    <w:multiLevelType w:val="hybridMultilevel"/>
    <w:tmpl w:val="8D2427B4"/>
    <w:lvl w:ilvl="0" w:tplc="3F54D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8B003C0"/>
    <w:multiLevelType w:val="hybridMultilevel"/>
    <w:tmpl w:val="8D2427B4"/>
    <w:lvl w:ilvl="0" w:tplc="3F54D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A3D0743"/>
    <w:multiLevelType w:val="hybridMultilevel"/>
    <w:tmpl w:val="9392DBDC"/>
    <w:lvl w:ilvl="0" w:tplc="156E894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6C3A3338"/>
    <w:multiLevelType w:val="hybridMultilevel"/>
    <w:tmpl w:val="8D2427B4"/>
    <w:lvl w:ilvl="0" w:tplc="3F54D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13F5EF3"/>
    <w:multiLevelType w:val="multilevel"/>
    <w:tmpl w:val="0CC4FF32"/>
    <w:lvl w:ilvl="0">
      <w:start w:val="2"/>
      <w:numFmt w:val="decimal"/>
      <w:lvlText w:val="%1"/>
      <w:lvlJc w:val="left"/>
      <w:pPr>
        <w:ind w:left="100" w:hanging="644"/>
      </w:pPr>
      <w:rPr>
        <w:rFonts w:hint="default"/>
      </w:rPr>
    </w:lvl>
    <w:lvl w:ilvl="1">
      <w:start w:val="1"/>
      <w:numFmt w:val="decimal"/>
      <w:lvlText w:val="%1.%2."/>
      <w:lvlJc w:val="left"/>
      <w:pPr>
        <w:ind w:left="100" w:hanging="644"/>
      </w:pPr>
      <w:rPr>
        <w:rFonts w:ascii="Times New Roman" w:eastAsia="Times New Roman" w:hAnsi="Times New Roman" w:cs="Times New Roman" w:hint="default"/>
        <w:w w:val="100"/>
        <w:sz w:val="28"/>
        <w:szCs w:val="28"/>
      </w:rPr>
    </w:lvl>
    <w:lvl w:ilvl="2">
      <w:numFmt w:val="bullet"/>
      <w:lvlText w:val="•"/>
      <w:lvlJc w:val="left"/>
      <w:pPr>
        <w:ind w:left="1842" w:hanging="644"/>
      </w:pPr>
      <w:rPr>
        <w:rFonts w:hint="default"/>
      </w:rPr>
    </w:lvl>
    <w:lvl w:ilvl="3">
      <w:numFmt w:val="bullet"/>
      <w:lvlText w:val="•"/>
      <w:lvlJc w:val="left"/>
      <w:pPr>
        <w:ind w:left="2714" w:hanging="644"/>
      </w:pPr>
      <w:rPr>
        <w:rFonts w:hint="default"/>
      </w:rPr>
    </w:lvl>
    <w:lvl w:ilvl="4">
      <w:numFmt w:val="bullet"/>
      <w:lvlText w:val="•"/>
      <w:lvlJc w:val="left"/>
      <w:pPr>
        <w:ind w:left="3585" w:hanging="644"/>
      </w:pPr>
      <w:rPr>
        <w:rFonts w:hint="default"/>
      </w:rPr>
    </w:lvl>
    <w:lvl w:ilvl="5">
      <w:numFmt w:val="bullet"/>
      <w:lvlText w:val="•"/>
      <w:lvlJc w:val="left"/>
      <w:pPr>
        <w:ind w:left="4457" w:hanging="644"/>
      </w:pPr>
      <w:rPr>
        <w:rFonts w:hint="default"/>
      </w:rPr>
    </w:lvl>
    <w:lvl w:ilvl="6">
      <w:numFmt w:val="bullet"/>
      <w:lvlText w:val="•"/>
      <w:lvlJc w:val="left"/>
      <w:pPr>
        <w:ind w:left="5328" w:hanging="644"/>
      </w:pPr>
      <w:rPr>
        <w:rFonts w:hint="default"/>
      </w:rPr>
    </w:lvl>
    <w:lvl w:ilvl="7">
      <w:numFmt w:val="bullet"/>
      <w:lvlText w:val="•"/>
      <w:lvlJc w:val="left"/>
      <w:pPr>
        <w:ind w:left="6200" w:hanging="644"/>
      </w:pPr>
      <w:rPr>
        <w:rFonts w:hint="default"/>
      </w:rPr>
    </w:lvl>
    <w:lvl w:ilvl="8">
      <w:numFmt w:val="bullet"/>
      <w:lvlText w:val="•"/>
      <w:lvlJc w:val="left"/>
      <w:pPr>
        <w:ind w:left="7071" w:hanging="644"/>
      </w:pPr>
      <w:rPr>
        <w:rFonts w:hint="default"/>
      </w:rPr>
    </w:lvl>
  </w:abstractNum>
  <w:abstractNum w:abstractNumId="18" w15:restartNumberingAfterBreak="0">
    <w:nsid w:val="792254E0"/>
    <w:multiLevelType w:val="hybridMultilevel"/>
    <w:tmpl w:val="8D2427B4"/>
    <w:lvl w:ilvl="0" w:tplc="3F54D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9226DAF"/>
    <w:multiLevelType w:val="hybridMultilevel"/>
    <w:tmpl w:val="1D56BF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7"/>
  </w:num>
  <w:num w:numId="4">
    <w:abstractNumId w:val="14"/>
  </w:num>
  <w:num w:numId="5">
    <w:abstractNumId w:val="6"/>
  </w:num>
  <w:num w:numId="6">
    <w:abstractNumId w:val="4"/>
  </w:num>
  <w:num w:numId="7">
    <w:abstractNumId w:val="19"/>
  </w:num>
  <w:num w:numId="8">
    <w:abstractNumId w:val="15"/>
  </w:num>
  <w:num w:numId="9">
    <w:abstractNumId w:val="3"/>
  </w:num>
  <w:num w:numId="10">
    <w:abstractNumId w:val="11"/>
  </w:num>
  <w:num w:numId="11">
    <w:abstractNumId w:val="8"/>
  </w:num>
  <w:num w:numId="12">
    <w:abstractNumId w:val="10"/>
  </w:num>
  <w:num w:numId="13">
    <w:abstractNumId w:val="0"/>
  </w:num>
  <w:num w:numId="14">
    <w:abstractNumId w:val="1"/>
  </w:num>
  <w:num w:numId="15">
    <w:abstractNumId w:val="5"/>
  </w:num>
  <w:num w:numId="16">
    <w:abstractNumId w:val="9"/>
  </w:num>
  <w:num w:numId="17">
    <w:abstractNumId w:val="13"/>
  </w:num>
  <w:num w:numId="18">
    <w:abstractNumId w:val="12"/>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BB"/>
    <w:rsid w:val="00022EB8"/>
    <w:rsid w:val="00026AB7"/>
    <w:rsid w:val="000538F6"/>
    <w:rsid w:val="000C20D3"/>
    <w:rsid w:val="000C218F"/>
    <w:rsid w:val="000E2BB1"/>
    <w:rsid w:val="00117B14"/>
    <w:rsid w:val="00143C38"/>
    <w:rsid w:val="001523FC"/>
    <w:rsid w:val="00166568"/>
    <w:rsid w:val="001822C8"/>
    <w:rsid w:val="00187239"/>
    <w:rsid w:val="001C3DBF"/>
    <w:rsid w:val="001C624F"/>
    <w:rsid w:val="001D7957"/>
    <w:rsid w:val="00241DD2"/>
    <w:rsid w:val="00270358"/>
    <w:rsid w:val="00273168"/>
    <w:rsid w:val="002C358D"/>
    <w:rsid w:val="002C4D5B"/>
    <w:rsid w:val="002E3207"/>
    <w:rsid w:val="002E64BD"/>
    <w:rsid w:val="00321060"/>
    <w:rsid w:val="00350F04"/>
    <w:rsid w:val="00362D44"/>
    <w:rsid w:val="00371196"/>
    <w:rsid w:val="00375DBA"/>
    <w:rsid w:val="00376ED1"/>
    <w:rsid w:val="003826A7"/>
    <w:rsid w:val="00391C34"/>
    <w:rsid w:val="003A2811"/>
    <w:rsid w:val="003A57D7"/>
    <w:rsid w:val="003B779D"/>
    <w:rsid w:val="003E4A6C"/>
    <w:rsid w:val="00417107"/>
    <w:rsid w:val="00443FEB"/>
    <w:rsid w:val="00451808"/>
    <w:rsid w:val="00455FFA"/>
    <w:rsid w:val="00506D3B"/>
    <w:rsid w:val="00536DA6"/>
    <w:rsid w:val="00590A91"/>
    <w:rsid w:val="005A065D"/>
    <w:rsid w:val="005C0AD3"/>
    <w:rsid w:val="005C69FB"/>
    <w:rsid w:val="005D447A"/>
    <w:rsid w:val="005D7884"/>
    <w:rsid w:val="0060287B"/>
    <w:rsid w:val="00603040"/>
    <w:rsid w:val="0061609A"/>
    <w:rsid w:val="006604FC"/>
    <w:rsid w:val="00670CD5"/>
    <w:rsid w:val="006736EA"/>
    <w:rsid w:val="006C02BB"/>
    <w:rsid w:val="006C0ACB"/>
    <w:rsid w:val="006E1668"/>
    <w:rsid w:val="006E38A0"/>
    <w:rsid w:val="006F0119"/>
    <w:rsid w:val="007150FE"/>
    <w:rsid w:val="00745FC8"/>
    <w:rsid w:val="007656EF"/>
    <w:rsid w:val="00765F2C"/>
    <w:rsid w:val="007A5277"/>
    <w:rsid w:val="007C0EC7"/>
    <w:rsid w:val="007E5416"/>
    <w:rsid w:val="007F5FA3"/>
    <w:rsid w:val="0081279F"/>
    <w:rsid w:val="00851AC9"/>
    <w:rsid w:val="008A6B68"/>
    <w:rsid w:val="00902517"/>
    <w:rsid w:val="00902E50"/>
    <w:rsid w:val="00903226"/>
    <w:rsid w:val="009402C5"/>
    <w:rsid w:val="00947ED5"/>
    <w:rsid w:val="00964995"/>
    <w:rsid w:val="009940E4"/>
    <w:rsid w:val="00A226B6"/>
    <w:rsid w:val="00A45D39"/>
    <w:rsid w:val="00A668DE"/>
    <w:rsid w:val="00A90668"/>
    <w:rsid w:val="00A920E2"/>
    <w:rsid w:val="00A9678B"/>
    <w:rsid w:val="00AB398F"/>
    <w:rsid w:val="00AC370D"/>
    <w:rsid w:val="00AE1399"/>
    <w:rsid w:val="00B00FFF"/>
    <w:rsid w:val="00B10F4E"/>
    <w:rsid w:val="00B37432"/>
    <w:rsid w:val="00B740E9"/>
    <w:rsid w:val="00BA3F92"/>
    <w:rsid w:val="00BD023E"/>
    <w:rsid w:val="00BD06F6"/>
    <w:rsid w:val="00BE34AA"/>
    <w:rsid w:val="00BE7952"/>
    <w:rsid w:val="00C00944"/>
    <w:rsid w:val="00C06474"/>
    <w:rsid w:val="00C35E0F"/>
    <w:rsid w:val="00C65616"/>
    <w:rsid w:val="00C724D2"/>
    <w:rsid w:val="00C91BBD"/>
    <w:rsid w:val="00CC2EA4"/>
    <w:rsid w:val="00CD6441"/>
    <w:rsid w:val="00CF2726"/>
    <w:rsid w:val="00D0428E"/>
    <w:rsid w:val="00D06910"/>
    <w:rsid w:val="00D30902"/>
    <w:rsid w:val="00D37849"/>
    <w:rsid w:val="00D4026D"/>
    <w:rsid w:val="00D440C8"/>
    <w:rsid w:val="00D447BD"/>
    <w:rsid w:val="00D67098"/>
    <w:rsid w:val="00DA60FD"/>
    <w:rsid w:val="00DC7F3F"/>
    <w:rsid w:val="00DE1385"/>
    <w:rsid w:val="00DF6841"/>
    <w:rsid w:val="00E64540"/>
    <w:rsid w:val="00E8497E"/>
    <w:rsid w:val="00E917D6"/>
    <w:rsid w:val="00E95C20"/>
    <w:rsid w:val="00E96946"/>
    <w:rsid w:val="00EC0B2B"/>
    <w:rsid w:val="00F15673"/>
    <w:rsid w:val="00F31DC2"/>
    <w:rsid w:val="00F830D8"/>
    <w:rsid w:val="00F951E0"/>
    <w:rsid w:val="00FC540E"/>
    <w:rsid w:val="00FD3A13"/>
    <w:rsid w:val="00FE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DBBEA"/>
  <w15:chartTrackingRefBased/>
  <w15:docId w15:val="{E697405E-1226-415E-A0A4-7570C038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59"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3F92"/>
  </w:style>
  <w:style w:type="paragraph" w:styleId="1">
    <w:name w:val="heading 1"/>
    <w:basedOn w:val="a"/>
    <w:next w:val="a"/>
    <w:link w:val="10"/>
    <w:uiPriority w:val="9"/>
    <w:qFormat/>
    <w:rsid w:val="007656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6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02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next w:val="a"/>
    <w:autoRedefine/>
    <w:uiPriority w:val="39"/>
    <w:semiHidden/>
    <w:unhideWhenUsed/>
    <w:rsid w:val="006C02BB"/>
    <w:pPr>
      <w:spacing w:after="100"/>
      <w:ind w:left="440"/>
    </w:pPr>
  </w:style>
  <w:style w:type="paragraph" w:styleId="a4">
    <w:name w:val="List Paragraph"/>
    <w:basedOn w:val="a"/>
    <w:uiPriority w:val="34"/>
    <w:qFormat/>
    <w:rsid w:val="006C02BB"/>
    <w:pPr>
      <w:ind w:left="720"/>
      <w:contextualSpacing/>
    </w:pPr>
  </w:style>
  <w:style w:type="paragraph" w:styleId="a5">
    <w:name w:val="header"/>
    <w:basedOn w:val="a"/>
    <w:link w:val="a6"/>
    <w:uiPriority w:val="99"/>
    <w:unhideWhenUsed/>
    <w:rsid w:val="00AE1399"/>
    <w:pPr>
      <w:tabs>
        <w:tab w:val="center" w:pos="4677"/>
        <w:tab w:val="right" w:pos="9355"/>
      </w:tabs>
      <w:spacing w:line="240" w:lineRule="auto"/>
    </w:pPr>
  </w:style>
  <w:style w:type="character" w:customStyle="1" w:styleId="a6">
    <w:name w:val="Верхний колонтитул Знак"/>
    <w:basedOn w:val="a0"/>
    <w:link w:val="a5"/>
    <w:uiPriority w:val="99"/>
    <w:rsid w:val="00AE1399"/>
  </w:style>
  <w:style w:type="paragraph" w:styleId="a7">
    <w:name w:val="footer"/>
    <w:basedOn w:val="a"/>
    <w:link w:val="a8"/>
    <w:uiPriority w:val="99"/>
    <w:unhideWhenUsed/>
    <w:rsid w:val="00AE1399"/>
    <w:pPr>
      <w:tabs>
        <w:tab w:val="center" w:pos="4677"/>
        <w:tab w:val="right" w:pos="9355"/>
      </w:tabs>
      <w:spacing w:line="240" w:lineRule="auto"/>
    </w:pPr>
  </w:style>
  <w:style w:type="character" w:customStyle="1" w:styleId="a8">
    <w:name w:val="Нижний колонтитул Знак"/>
    <w:basedOn w:val="a0"/>
    <w:link w:val="a7"/>
    <w:uiPriority w:val="99"/>
    <w:rsid w:val="00AE1399"/>
  </w:style>
  <w:style w:type="character" w:styleId="a9">
    <w:name w:val="Hyperlink"/>
    <w:basedOn w:val="a0"/>
    <w:uiPriority w:val="99"/>
    <w:unhideWhenUsed/>
    <w:rsid w:val="00E64540"/>
    <w:rPr>
      <w:color w:val="0563C1" w:themeColor="hyperlink"/>
      <w:u w:val="single"/>
    </w:rPr>
  </w:style>
  <w:style w:type="character" w:styleId="aa">
    <w:name w:val="Mention"/>
    <w:basedOn w:val="a0"/>
    <w:uiPriority w:val="99"/>
    <w:semiHidden/>
    <w:unhideWhenUsed/>
    <w:rsid w:val="00E64540"/>
    <w:rPr>
      <w:color w:val="2B579A"/>
      <w:shd w:val="clear" w:color="auto" w:fill="E6E6E6"/>
    </w:rPr>
  </w:style>
  <w:style w:type="character" w:customStyle="1" w:styleId="40">
    <w:name w:val="Заголовок 4 Знак"/>
    <w:basedOn w:val="a0"/>
    <w:link w:val="4"/>
    <w:uiPriority w:val="9"/>
    <w:semiHidden/>
    <w:rsid w:val="00A226B6"/>
    <w:rPr>
      <w:rFonts w:asciiTheme="majorHAnsi" w:eastAsiaTheme="majorEastAsia" w:hAnsiTheme="majorHAnsi" w:cstheme="majorBidi"/>
      <w:i/>
      <w:iCs/>
      <w:color w:val="2F5496" w:themeColor="accent1" w:themeShade="BF"/>
    </w:rPr>
  </w:style>
  <w:style w:type="character" w:styleId="ab">
    <w:name w:val="Unresolved Mention"/>
    <w:basedOn w:val="a0"/>
    <w:uiPriority w:val="99"/>
    <w:semiHidden/>
    <w:unhideWhenUsed/>
    <w:rsid w:val="00166568"/>
    <w:rPr>
      <w:color w:val="808080"/>
      <w:shd w:val="clear" w:color="auto" w:fill="E6E6E6"/>
    </w:rPr>
  </w:style>
  <w:style w:type="character" w:customStyle="1" w:styleId="10">
    <w:name w:val="Заголовок 1 Знак"/>
    <w:basedOn w:val="a0"/>
    <w:link w:val="1"/>
    <w:uiPriority w:val="9"/>
    <w:rsid w:val="007656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660873">
      <w:bodyDiv w:val="1"/>
      <w:marLeft w:val="0"/>
      <w:marRight w:val="0"/>
      <w:marTop w:val="0"/>
      <w:marBottom w:val="0"/>
      <w:divBdr>
        <w:top w:val="none" w:sz="0" w:space="0" w:color="auto"/>
        <w:left w:val="none" w:sz="0" w:space="0" w:color="auto"/>
        <w:bottom w:val="none" w:sz="0" w:space="0" w:color="auto"/>
        <w:right w:val="none" w:sz="0" w:space="0" w:color="auto"/>
      </w:divBdr>
    </w:div>
    <w:div w:id="20029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summits/tam_en.htm" TargetMode="External"/><Relationship Id="rId13" Type="http://schemas.openxmlformats.org/officeDocument/2006/relationships/hyperlink" Target="http://zakon2.rada.gov.ua/laws/show/984_001-16" TargetMode="External"/><Relationship Id="rId18" Type="http://schemas.openxmlformats.org/officeDocument/2006/relationships/hyperlink" Target="http://zakon2.rada.gov.ua/laws/show/z1327-13" TargetMode="External"/><Relationship Id="rId26" Type="http://schemas.openxmlformats.org/officeDocument/2006/relationships/hyperlink" Target="http://www.gp.gov.ua/ua/news.html?_m=publications&amp;_t=rec&amp;id=162533" TargetMode="External"/><Relationship Id="rId3" Type="http://schemas.openxmlformats.org/officeDocument/2006/relationships/styles" Target="styles.xml"/><Relationship Id="rId21" Type="http://schemas.openxmlformats.org/officeDocument/2006/relationships/hyperlink" Target="http://zakon2.rada.gov.ua/laws/show/z1329-13" TargetMode="External"/><Relationship Id="rId7" Type="http://schemas.openxmlformats.org/officeDocument/2006/relationships/endnotes" Target="endnotes.xml"/><Relationship Id="rId12" Type="http://schemas.openxmlformats.org/officeDocument/2006/relationships/hyperlink" Target="http://www.europol.eu.int" TargetMode="External"/><Relationship Id="rId17" Type="http://schemas.openxmlformats.org/officeDocument/2006/relationships/hyperlink" Target="http://zakon5.rada.gov.ua/laws/show/1053-2015-%D1%80" TargetMode="External"/><Relationship Id="rId25" Type="http://schemas.openxmlformats.org/officeDocument/2006/relationships/hyperlink" Target="http://zakon5.rada.gov.ua/laws/show/735-2013-%D1%80" TargetMode="External"/><Relationship Id="rId2" Type="http://schemas.openxmlformats.org/officeDocument/2006/relationships/numbering" Target="numbering.xml"/><Relationship Id="rId16" Type="http://schemas.openxmlformats.org/officeDocument/2006/relationships/hyperlink" Target="http://www.kmu.gov.ua/document/248036079/%D0%A1%D0%BF%D1%96%D0%BB%D1%8C%D0%BD%D0%B8%D0%B9%20%D0%BF%D1%80%D0%B5%D1%81.pdf" TargetMode="External"/><Relationship Id="rId20" Type="http://schemas.openxmlformats.org/officeDocument/2006/relationships/hyperlink" Target="http://zakon0.rada.gov.ua/laws/show/660-2012-%D0%B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cdda.europa.eu/publications/implementation-reports/2014" TargetMode="External"/><Relationship Id="rId24" Type="http://schemas.openxmlformats.org/officeDocument/2006/relationships/hyperlink" Target="http://zakon0.rada.gov.ua/laws/show/62/95-%D0%B2%D1%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mu.gov.ua/kmu/docs/EA/00_Ukraine-EU_Association_Agreement_(body).pdf" TargetMode="External"/><Relationship Id="rId23" Type="http://schemas.openxmlformats.org/officeDocument/2006/relationships/hyperlink" Target="http://zakon5.rada.gov.ua/laws/show/1407-2015-%D1%80" TargetMode="External"/><Relationship Id="rId28" Type="http://schemas.openxmlformats.org/officeDocument/2006/relationships/hyperlink" Target="http://zakon4.rada.gov.ua/laws/show/984_a12" TargetMode="External"/><Relationship Id="rId10" Type="http://schemas.openxmlformats.org/officeDocument/2006/relationships/hyperlink" Target="http://42827.ncbint00.web.hosting-test.net/?page_id=12" TargetMode="External"/><Relationship Id="rId19" Type="http://schemas.openxmlformats.org/officeDocument/2006/relationships/hyperlink" Target="http://zakon4.rada.gov.ua/laws/show/783-2012-%D0%B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justice/criminal/files/communication_eppo_en.pdf" TargetMode="External"/><Relationship Id="rId14" Type="http://schemas.openxmlformats.org/officeDocument/2006/relationships/hyperlink" Target="http://zakon3.rada.gov.ua/laws/show/994_494" TargetMode="External"/><Relationship Id="rId22" Type="http://schemas.openxmlformats.org/officeDocument/2006/relationships/hyperlink" Target="http://www.expert-fm.com/docs/fm-law-2015-changes" TargetMode="External"/><Relationship Id="rId27" Type="http://schemas.openxmlformats.org/officeDocument/2006/relationships/hyperlink" Target="http://www.gp.gov.ua/ua/news.html?_m=publications&amp;_t=rec&amp;id=16610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5294D-631E-4432-9E41-44B6ADD1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3315</TotalTime>
  <Pages>116</Pages>
  <Words>31258</Words>
  <Characters>178176</Characters>
  <Application>Microsoft Office Word</Application>
  <DocSecurity>0</DocSecurity>
  <Lines>1484</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dc:creator>
  <cp:keywords/>
  <dc:description/>
  <cp:lastModifiedBy>Vikki</cp:lastModifiedBy>
  <cp:revision>36</cp:revision>
  <dcterms:created xsi:type="dcterms:W3CDTF">2017-12-23T15:39:00Z</dcterms:created>
  <dcterms:modified xsi:type="dcterms:W3CDTF">2017-12-25T22:57:00Z</dcterms:modified>
</cp:coreProperties>
</file>