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8EB" w:rsidRPr="00BE6120" w:rsidRDefault="00DE48EB" w:rsidP="00BE6120">
      <w:pPr>
        <w:ind w:firstLine="0"/>
        <w:rPr>
          <w:rFonts w:ascii="Calibri" w:eastAsia="Calibri" w:hAnsi="Calibri" w:cs="Times New Roman"/>
          <w:lang w:val="en-US"/>
        </w:rPr>
      </w:pPr>
    </w:p>
    <w:p w:rsidR="00DE48EB" w:rsidRPr="00DE48EB" w:rsidRDefault="00DE48EB" w:rsidP="00DE48EB">
      <w:pPr>
        <w:jc w:val="center"/>
        <w:rPr>
          <w:rFonts w:ascii="Times New Roman" w:eastAsia="Calibri" w:hAnsi="Times New Roman" w:cs="Times New Roman"/>
          <w:b/>
          <w:sz w:val="28"/>
          <w:szCs w:val="28"/>
          <w:lang w:val="uk-UA"/>
        </w:rPr>
      </w:pPr>
      <w:r w:rsidRPr="00DE48EB">
        <w:rPr>
          <w:rFonts w:ascii="Times New Roman" w:eastAsia="Calibri" w:hAnsi="Times New Roman" w:cs="Times New Roman"/>
          <w:b/>
          <w:sz w:val="28"/>
          <w:szCs w:val="28"/>
        </w:rPr>
        <w:t>РОЗД</w:t>
      </w:r>
      <w:r w:rsidRPr="00DE48EB">
        <w:rPr>
          <w:rFonts w:ascii="Times New Roman" w:eastAsia="Calibri" w:hAnsi="Times New Roman" w:cs="Times New Roman"/>
          <w:b/>
          <w:sz w:val="28"/>
          <w:szCs w:val="28"/>
          <w:lang w:val="uk-UA"/>
        </w:rPr>
        <w:t>І</w:t>
      </w:r>
      <w:r w:rsidR="00BE5C0E">
        <w:rPr>
          <w:rFonts w:ascii="Times New Roman" w:eastAsia="Calibri" w:hAnsi="Times New Roman" w:cs="Times New Roman"/>
          <w:b/>
          <w:sz w:val="28"/>
          <w:szCs w:val="28"/>
        </w:rPr>
        <w:t xml:space="preserve">Л </w:t>
      </w:r>
      <w:r w:rsidR="00BE5C0E">
        <w:rPr>
          <w:rFonts w:ascii="Times New Roman" w:eastAsia="Calibri" w:hAnsi="Times New Roman" w:cs="Times New Roman"/>
          <w:b/>
          <w:sz w:val="28"/>
          <w:szCs w:val="28"/>
          <w:lang w:val="uk-UA"/>
        </w:rPr>
        <w:t>1</w:t>
      </w:r>
      <w:r w:rsidRPr="00DE48EB">
        <w:rPr>
          <w:rFonts w:ascii="Times New Roman" w:eastAsia="Calibri" w:hAnsi="Times New Roman" w:cs="Times New Roman"/>
          <w:b/>
          <w:sz w:val="28"/>
          <w:szCs w:val="28"/>
        </w:rPr>
        <w:t>.</w:t>
      </w:r>
      <w:r w:rsidRPr="00DE48EB">
        <w:rPr>
          <w:rFonts w:ascii="Times New Roman" w:eastAsia="Calibri" w:hAnsi="Times New Roman" w:cs="Times New Roman"/>
          <w:b/>
          <w:sz w:val="28"/>
          <w:szCs w:val="28"/>
          <w:lang w:val="uk-UA"/>
        </w:rPr>
        <w:t xml:space="preserve"> МЕХАНІЗМ ПІДВИЩЕННЯ СОЦІАЛЬНИХ ГАРАНТІЙ НАСЕЛЕННЯ</w:t>
      </w:r>
    </w:p>
    <w:p w:rsidR="00DE48EB" w:rsidRPr="00DE48EB" w:rsidRDefault="00DE48EB" w:rsidP="00DE48EB">
      <w:pPr>
        <w:jc w:val="center"/>
        <w:rPr>
          <w:rFonts w:ascii="Times New Roman" w:eastAsia="Calibri" w:hAnsi="Times New Roman" w:cs="Times New Roman"/>
          <w:b/>
          <w:sz w:val="28"/>
          <w:szCs w:val="28"/>
          <w:lang w:val="uk-UA"/>
        </w:rPr>
      </w:pPr>
    </w:p>
    <w:p w:rsidR="00DE48EB" w:rsidRPr="00DE48EB" w:rsidRDefault="00BE5C0E" w:rsidP="00DE48EB">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w:t>
      </w:r>
      <w:r w:rsidR="00DE48EB" w:rsidRPr="00DE48EB">
        <w:rPr>
          <w:rFonts w:ascii="Times New Roman" w:eastAsia="Calibri" w:hAnsi="Times New Roman" w:cs="Times New Roman"/>
          <w:b/>
          <w:sz w:val="28"/>
          <w:szCs w:val="28"/>
          <w:lang w:val="uk-UA"/>
        </w:rPr>
        <w:t>.1. Роль фінансів у забезпечені соціальних гарантій населення</w:t>
      </w:r>
    </w:p>
    <w:p w:rsidR="00DE48EB" w:rsidRPr="00DE48EB" w:rsidRDefault="00DE48EB" w:rsidP="00DE48EB">
      <w:pPr>
        <w:jc w:val="center"/>
        <w:rPr>
          <w:rFonts w:ascii="Times New Roman" w:eastAsia="Calibri" w:hAnsi="Times New Roman" w:cs="Times New Roman"/>
          <w:b/>
          <w:sz w:val="28"/>
          <w:szCs w:val="28"/>
          <w:lang w:val="uk-UA"/>
        </w:rPr>
      </w:pPr>
    </w:p>
    <w:p w:rsidR="00DE48EB" w:rsidRPr="00DE48EB" w:rsidRDefault="0061045C" w:rsidP="00DE48EB">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Соціальна сфера </w:t>
      </w:r>
      <w:r w:rsidRPr="0061045C">
        <w:rPr>
          <w:rFonts w:ascii="Times New Roman" w:eastAsia="Calibri" w:hAnsi="Times New Roman" w:cs="Times New Roman"/>
          <w:sz w:val="28"/>
          <w:szCs w:val="28"/>
          <w:lang w:val="uk-UA"/>
        </w:rPr>
        <w:t>―</w:t>
      </w:r>
      <w:r w:rsidR="00DE48EB" w:rsidRPr="00DE48EB">
        <w:rPr>
          <w:rFonts w:ascii="Times New Roman" w:eastAsia="Calibri" w:hAnsi="Times New Roman" w:cs="Times New Roman"/>
          <w:sz w:val="28"/>
          <w:szCs w:val="28"/>
          <w:lang w:val="uk-UA"/>
        </w:rPr>
        <w:t xml:space="preserve"> це сукупність галузей і видів діяльності, підприємств, фірм, закладів та установ, які мають забезпечити задоволення потреб людей у матеріальних благах, послугах, відтворенні роду, створити умови для співіснування і співпраці людей у суспільстві згі</w:t>
      </w:r>
      <w:r w:rsidR="00C83E02">
        <w:rPr>
          <w:rFonts w:ascii="Times New Roman" w:eastAsia="Calibri" w:hAnsi="Times New Roman" w:cs="Times New Roman"/>
          <w:sz w:val="28"/>
          <w:szCs w:val="28"/>
          <w:lang w:val="uk-UA"/>
        </w:rPr>
        <w:t>дно з відпрацьованими законами й</w:t>
      </w:r>
      <w:r w:rsidR="00DE48EB" w:rsidRPr="00DE48EB">
        <w:rPr>
          <w:rFonts w:ascii="Times New Roman" w:eastAsia="Calibri" w:hAnsi="Times New Roman" w:cs="Times New Roman"/>
          <w:sz w:val="28"/>
          <w:szCs w:val="28"/>
          <w:lang w:val="uk-UA"/>
        </w:rPr>
        <w:t xml:space="preserve"> правилами з метою створення мегаполісів, розвитку масових к</w:t>
      </w:r>
      <w:r>
        <w:rPr>
          <w:rFonts w:ascii="Times New Roman" w:eastAsia="Calibri" w:hAnsi="Times New Roman" w:cs="Times New Roman"/>
          <w:sz w:val="28"/>
          <w:szCs w:val="28"/>
          <w:lang w:val="uk-UA"/>
        </w:rPr>
        <w:t>омунікацій, зміцнення держави</w:t>
      </w:r>
      <w:r w:rsidR="00293297">
        <w:rPr>
          <w:rFonts w:ascii="Times New Roman" w:eastAsia="Calibri" w:hAnsi="Times New Roman" w:cs="Times New Roman"/>
          <w:sz w:val="28"/>
          <w:szCs w:val="28"/>
          <w:lang w:val="uk-UA"/>
        </w:rPr>
        <w:t>. Це</w:t>
      </w:r>
      <w:r w:rsidR="00293297" w:rsidRPr="00293297">
        <w:rPr>
          <w:rFonts w:ascii="Times New Roman" w:eastAsia="Calibri" w:hAnsi="Times New Roman" w:cs="Times New Roman"/>
          <w:sz w:val="28"/>
          <w:szCs w:val="28"/>
          <w:lang w:val="uk-UA"/>
        </w:rPr>
        <w:t xml:space="preserve"> </w:t>
      </w:r>
      <w:r w:rsidR="00293297" w:rsidRPr="00DE48EB">
        <w:rPr>
          <w:rFonts w:ascii="Times New Roman" w:eastAsia="Calibri" w:hAnsi="Times New Roman" w:cs="Times New Roman"/>
          <w:sz w:val="28"/>
          <w:szCs w:val="28"/>
          <w:lang w:val="uk-UA"/>
        </w:rPr>
        <w:t xml:space="preserve">одна з найважливіших сфер життя суспільства, в якій реалізуються соціальні інтереси всіх верств населення, відносини суспільства і особи, умови праці </w:t>
      </w:r>
      <w:r w:rsidR="00293297">
        <w:rPr>
          <w:rFonts w:ascii="Times New Roman" w:eastAsia="Calibri" w:hAnsi="Times New Roman" w:cs="Times New Roman"/>
          <w:sz w:val="28"/>
          <w:szCs w:val="28"/>
          <w:lang w:val="uk-UA"/>
        </w:rPr>
        <w:t>й побуту, здоров’я, відпочинку</w:t>
      </w:r>
      <w:r>
        <w:rPr>
          <w:rFonts w:ascii="Times New Roman" w:eastAsia="Calibri" w:hAnsi="Times New Roman" w:cs="Times New Roman"/>
          <w:sz w:val="28"/>
          <w:szCs w:val="28"/>
          <w:lang w:val="uk-UA"/>
        </w:rPr>
        <w:t>.[</w:t>
      </w:r>
      <w:r w:rsidR="0047519B" w:rsidRPr="0047519B">
        <w:rPr>
          <w:rFonts w:ascii="Times New Roman" w:eastAsia="Calibri" w:hAnsi="Times New Roman" w:cs="Times New Roman"/>
          <w:sz w:val="28"/>
          <w:szCs w:val="28"/>
          <w:lang w:val="uk-UA"/>
        </w:rPr>
        <w:t>76</w:t>
      </w:r>
      <w:r w:rsidR="00DE48EB" w:rsidRPr="00DE48EB">
        <w:rPr>
          <w:rFonts w:ascii="Times New Roman" w:eastAsia="Calibri" w:hAnsi="Times New Roman" w:cs="Times New Roman"/>
          <w:sz w:val="28"/>
          <w:szCs w:val="28"/>
          <w:lang w:val="uk-UA"/>
        </w:rPr>
        <w:t>]</w:t>
      </w:r>
    </w:p>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До соціальної сфери національної економіки вхо</w:t>
      </w:r>
      <w:r w:rsidRPr="00DE48EB">
        <w:rPr>
          <w:rFonts w:ascii="Times New Roman" w:eastAsia="Calibri" w:hAnsi="Times New Roman" w:cs="Times New Roman"/>
          <w:sz w:val="28"/>
          <w:szCs w:val="28"/>
          <w:lang w:val="uk-UA"/>
        </w:rPr>
        <w:softHyphen/>
        <w:t>дять такі складові: освіта, охорона здоров’я, культура і мистецтво, туризм, фізична культура і спорт, соціальний захист і соціальне забезпечення населення. Їхня діяльність значною мірою за</w:t>
      </w:r>
      <w:r w:rsidRPr="00DE48EB">
        <w:rPr>
          <w:rFonts w:ascii="Times New Roman" w:eastAsia="Calibri" w:hAnsi="Times New Roman" w:cs="Times New Roman"/>
          <w:sz w:val="28"/>
          <w:szCs w:val="28"/>
          <w:lang w:val="uk-UA"/>
        </w:rPr>
        <w:softHyphen/>
        <w:t>лежить від організації фінансового забезпечення.</w:t>
      </w:r>
    </w:p>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На сучасному етапі розвитку економіки в Україні спостерігається зростання ролі держави в процесі розподілу та перерозподілу валового внутрішнього продукту, насамперед, через бюджетну систему. Розвиток країни об’єктивно вимагає все більшого залучення фінансових ресурсів як для задоволення суспільних потреб, так і для розвитку всіх галузей національної економіки.</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Головною ланкою фінансових ресурсів країни є бюджет, який використовується державою як один з основних інструментів регулювання соціальних процесів.</w:t>
      </w:r>
    </w:p>
    <w:p w:rsidR="00DE48EB" w:rsidRPr="00100DFC"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lastRenderedPageBreak/>
        <w:t>Державний бюджет впливає на суспільство через доходи і видатки, тобто ефективність бюджету слід досліджувати як при справлянні податків, зборів та обов’язкових платежів, так і при використанні бюджетних коштів. Так, розглядаючи вплив бюджету на соціальну сферу необхідно зауважити, що установи соціальної сфери перебувають на бюджетному фінансуванні, тобто держава змушена взяти на себе витрати цих установ і фінансування їх із державного й місцевих бюджетів, що дає можливість безоплатно надавати свої послуги суспільству (населенню), хоча й у мінімально необхідному розмірі.</w:t>
      </w:r>
      <w:r w:rsidR="0047519B">
        <w:rPr>
          <w:rFonts w:ascii="Times New Roman" w:eastAsia="Calibri" w:hAnsi="Times New Roman" w:cs="Times New Roman"/>
          <w:sz w:val="28"/>
          <w:szCs w:val="28"/>
        </w:rPr>
        <w:t>[</w:t>
      </w:r>
      <w:r w:rsidR="0047519B" w:rsidRPr="0047519B">
        <w:rPr>
          <w:rFonts w:ascii="Times New Roman" w:eastAsia="Calibri" w:hAnsi="Times New Roman" w:cs="Times New Roman"/>
          <w:sz w:val="28"/>
          <w:szCs w:val="28"/>
        </w:rPr>
        <w:t>95</w:t>
      </w:r>
      <w:r w:rsidR="00100DFC" w:rsidRPr="00100DFC">
        <w:rPr>
          <w:rFonts w:ascii="Times New Roman" w:eastAsia="Calibri" w:hAnsi="Times New Roman" w:cs="Times New Roman"/>
          <w:sz w:val="28"/>
          <w:szCs w:val="28"/>
        </w:rPr>
        <w:t>]</w:t>
      </w:r>
    </w:p>
    <w:p w:rsidR="0081018B" w:rsidRPr="0047519B" w:rsidRDefault="00DE48EB" w:rsidP="00DE48EB">
      <w:pPr>
        <w:jc w:val="both"/>
        <w:rPr>
          <w:rFonts w:ascii="Times New Roman" w:eastAsia="Calibri" w:hAnsi="Times New Roman" w:cs="Times New Roman"/>
          <w:noProof/>
          <w:sz w:val="28"/>
          <w:szCs w:val="28"/>
          <w:lang w:val="en-US" w:eastAsia="ru-RU"/>
        </w:rPr>
      </w:pPr>
      <w:r w:rsidRPr="00DE48EB">
        <w:rPr>
          <w:rFonts w:ascii="Times New Roman" w:eastAsia="Calibri" w:hAnsi="Times New Roman" w:cs="Times New Roman"/>
          <w:sz w:val="28"/>
          <w:szCs w:val="28"/>
        </w:rPr>
        <w:t>Державні</w:t>
      </w:r>
      <w:r w:rsidRPr="00100DFC">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rPr>
        <w:t>в</w:t>
      </w:r>
      <w:r w:rsidR="0061045C">
        <w:rPr>
          <w:rFonts w:ascii="Times New Roman" w:eastAsia="Calibri" w:hAnsi="Times New Roman" w:cs="Times New Roman"/>
          <w:sz w:val="28"/>
          <w:szCs w:val="28"/>
        </w:rPr>
        <w:t>идатки</w:t>
      </w:r>
      <w:r w:rsidR="0061045C" w:rsidRPr="00100DFC">
        <w:rPr>
          <w:rFonts w:ascii="Times New Roman" w:eastAsia="Calibri" w:hAnsi="Times New Roman" w:cs="Times New Roman"/>
          <w:sz w:val="28"/>
          <w:szCs w:val="28"/>
        </w:rPr>
        <w:t xml:space="preserve"> </w:t>
      </w:r>
      <w:r w:rsidR="0061045C">
        <w:rPr>
          <w:rFonts w:ascii="Times New Roman" w:eastAsia="Calibri" w:hAnsi="Times New Roman" w:cs="Times New Roman"/>
          <w:sz w:val="28"/>
          <w:szCs w:val="28"/>
        </w:rPr>
        <w:t>як</w:t>
      </w:r>
      <w:r w:rsidR="0061045C" w:rsidRPr="00100DFC">
        <w:rPr>
          <w:rFonts w:ascii="Times New Roman" w:eastAsia="Calibri" w:hAnsi="Times New Roman" w:cs="Times New Roman"/>
          <w:sz w:val="28"/>
          <w:szCs w:val="28"/>
        </w:rPr>
        <w:t xml:space="preserve"> </w:t>
      </w:r>
      <w:r w:rsidR="0061045C">
        <w:rPr>
          <w:rFonts w:ascii="Times New Roman" w:eastAsia="Calibri" w:hAnsi="Times New Roman" w:cs="Times New Roman"/>
          <w:sz w:val="28"/>
          <w:szCs w:val="28"/>
        </w:rPr>
        <w:t>економічна</w:t>
      </w:r>
      <w:r w:rsidR="0061045C" w:rsidRPr="00100DFC">
        <w:rPr>
          <w:rFonts w:ascii="Times New Roman" w:eastAsia="Calibri" w:hAnsi="Times New Roman" w:cs="Times New Roman"/>
          <w:sz w:val="28"/>
          <w:szCs w:val="28"/>
        </w:rPr>
        <w:t xml:space="preserve"> </w:t>
      </w:r>
      <w:r w:rsidR="0061045C">
        <w:rPr>
          <w:rFonts w:ascii="Times New Roman" w:eastAsia="Calibri" w:hAnsi="Times New Roman" w:cs="Times New Roman"/>
          <w:sz w:val="28"/>
          <w:szCs w:val="28"/>
        </w:rPr>
        <w:t>категорія</w:t>
      </w:r>
      <w:r w:rsidR="0061045C" w:rsidRPr="00100DFC">
        <w:rPr>
          <w:rFonts w:ascii="Times New Roman" w:eastAsia="Calibri" w:hAnsi="Times New Roman" w:cs="Times New Roman"/>
          <w:sz w:val="28"/>
          <w:szCs w:val="28"/>
        </w:rPr>
        <w:t xml:space="preserve"> ―</w:t>
      </w:r>
      <w:r w:rsidRPr="00100DFC">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rPr>
        <w:t>це</w:t>
      </w:r>
      <w:r w:rsidRPr="00100DFC">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rPr>
        <w:t>грошові</w:t>
      </w:r>
      <w:r w:rsidRPr="00100DFC">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rPr>
        <w:t>відносини</w:t>
      </w:r>
      <w:r w:rsidRPr="00100DFC">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rPr>
        <w:t>з</w:t>
      </w:r>
      <w:r w:rsidRPr="00100DFC">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rPr>
        <w:t>приводу</w:t>
      </w:r>
      <w:r w:rsidRPr="00100DFC">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rPr>
        <w:t>розподілу</w:t>
      </w:r>
      <w:r w:rsidRPr="00100DFC">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rPr>
        <w:t>і</w:t>
      </w:r>
      <w:r w:rsidRPr="00100DFC">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rPr>
        <w:t>використання</w:t>
      </w:r>
      <w:r w:rsidRPr="00100DFC">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rPr>
        <w:t>централізованих</w:t>
      </w:r>
      <w:r w:rsidRPr="00100DFC">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rPr>
        <w:t>і</w:t>
      </w:r>
      <w:r w:rsidRPr="00100DFC">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rPr>
        <w:t>децентралізованих</w:t>
      </w:r>
      <w:r w:rsidRPr="00100DFC">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rPr>
        <w:t>фондів</w:t>
      </w:r>
      <w:r w:rsidRPr="00100DFC">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rPr>
        <w:t>грошових</w:t>
      </w:r>
      <w:r w:rsidRPr="00100DFC">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rPr>
        <w:t>ресурсів</w:t>
      </w:r>
      <w:r w:rsidRPr="00100DFC">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rPr>
        <w:t>держав</w:t>
      </w:r>
      <w:r w:rsidRPr="00100DFC">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rPr>
        <w:t>з</w:t>
      </w:r>
      <w:r w:rsidRPr="00100DFC">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rPr>
        <w:t>метою</w:t>
      </w:r>
      <w:r w:rsidRPr="00100DFC">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rPr>
        <w:t>фінансування</w:t>
      </w:r>
      <w:r w:rsidRPr="00100DFC">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rPr>
        <w:t>загальнодержавних</w:t>
      </w:r>
      <w:r w:rsidRPr="00100DFC">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rPr>
        <w:t>потреб</w:t>
      </w:r>
      <w:r w:rsidRPr="00100DFC">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rPr>
        <w:t>соціально</w:t>
      </w:r>
      <w:r w:rsidRPr="00100DFC">
        <w:rPr>
          <w:rFonts w:ascii="Times New Roman" w:eastAsia="Calibri" w:hAnsi="Times New Roman" w:cs="Times New Roman"/>
          <w:sz w:val="28"/>
          <w:szCs w:val="28"/>
        </w:rPr>
        <w:t>-</w:t>
      </w:r>
      <w:r w:rsidRPr="00DE48EB">
        <w:rPr>
          <w:rFonts w:ascii="Times New Roman" w:eastAsia="Calibri" w:hAnsi="Times New Roman" w:cs="Times New Roman"/>
          <w:sz w:val="28"/>
          <w:szCs w:val="28"/>
        </w:rPr>
        <w:t>економічного</w:t>
      </w:r>
      <w:r w:rsidRPr="00100DFC">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rPr>
        <w:t>розвитку</w:t>
      </w:r>
      <w:r w:rsidRPr="00100DFC">
        <w:rPr>
          <w:rFonts w:ascii="Times New Roman" w:eastAsia="Calibri" w:hAnsi="Times New Roman" w:cs="Times New Roman"/>
          <w:sz w:val="28"/>
          <w:szCs w:val="28"/>
        </w:rPr>
        <w:t>.</w:t>
      </w:r>
      <w:r w:rsidR="0081018B" w:rsidRPr="00100DFC">
        <w:rPr>
          <w:rFonts w:ascii="Calibri" w:eastAsia="Calibri" w:hAnsi="Calibri" w:cs="Times New Roman"/>
          <w:noProof/>
          <w:lang w:eastAsia="ru-RU"/>
        </w:rPr>
        <w:t xml:space="preserve"> </w:t>
      </w:r>
      <w:r w:rsidR="0047519B" w:rsidRPr="0047519B">
        <w:rPr>
          <w:rFonts w:ascii="Times New Roman" w:eastAsia="Calibri" w:hAnsi="Times New Roman" w:cs="Times New Roman"/>
          <w:noProof/>
          <w:sz w:val="28"/>
          <w:szCs w:val="28"/>
          <w:lang w:val="en-US" w:eastAsia="ru-RU"/>
        </w:rPr>
        <w:t>[48]</w:t>
      </w:r>
    </w:p>
    <w:p w:rsidR="00EE5189" w:rsidRPr="00EE5189" w:rsidRDefault="00EE5189" w:rsidP="00DE48EB">
      <w:pPr>
        <w:jc w:val="both"/>
        <w:rPr>
          <w:rFonts w:ascii="Times New Roman" w:eastAsia="Calibri" w:hAnsi="Times New Roman" w:cs="Times New Roman"/>
          <w:noProof/>
          <w:sz w:val="28"/>
          <w:szCs w:val="28"/>
          <w:lang w:eastAsia="ru-RU"/>
        </w:rPr>
      </w:pPr>
      <w:r>
        <w:rPr>
          <w:rFonts w:ascii="Times New Roman" w:eastAsia="Calibri" w:hAnsi="Times New Roman" w:cs="Times New Roman"/>
          <w:noProof/>
          <w:sz w:val="28"/>
          <w:szCs w:val="28"/>
          <w:lang w:eastAsia="ru-RU"/>
        </w:rPr>
        <w:t>Розглянемо критер</w:t>
      </w:r>
      <w:r>
        <w:rPr>
          <w:rFonts w:ascii="Times New Roman" w:eastAsia="Calibri" w:hAnsi="Times New Roman" w:cs="Times New Roman"/>
          <w:noProof/>
          <w:sz w:val="28"/>
          <w:szCs w:val="28"/>
          <w:lang w:val="uk-UA" w:eastAsia="ru-RU"/>
        </w:rPr>
        <w:t>ії класифікації державних видатків (рис. 3.1.1).</w:t>
      </w:r>
      <w:r w:rsidRPr="00EE5189">
        <w:rPr>
          <w:rFonts w:ascii="Times New Roman" w:eastAsia="Calibri" w:hAnsi="Times New Roman" w:cs="Times New Roman"/>
          <w:noProof/>
          <w:sz w:val="28"/>
          <w:szCs w:val="28"/>
          <w:lang w:eastAsia="ru-RU"/>
        </w:rPr>
        <w:t>[</w:t>
      </w:r>
      <w:r w:rsidR="0047519B" w:rsidRPr="0047519B">
        <w:rPr>
          <w:rFonts w:ascii="Times New Roman" w:eastAsia="Calibri" w:hAnsi="Times New Roman" w:cs="Times New Roman"/>
          <w:noProof/>
          <w:sz w:val="28"/>
          <w:szCs w:val="28"/>
          <w:lang w:eastAsia="ru-RU"/>
        </w:rPr>
        <w:t>34</w:t>
      </w:r>
      <w:r w:rsidRPr="00EE5189">
        <w:rPr>
          <w:rFonts w:ascii="Times New Roman" w:eastAsia="Calibri" w:hAnsi="Times New Roman" w:cs="Times New Roman"/>
          <w:noProof/>
          <w:sz w:val="28"/>
          <w:szCs w:val="28"/>
          <w:lang w:eastAsia="ru-RU"/>
        </w:rPr>
        <w:t>]</w:t>
      </w:r>
    </w:p>
    <w:p w:rsidR="00DE48EB" w:rsidRPr="0081018B" w:rsidRDefault="0081018B" w:rsidP="0081018B">
      <w:pPr>
        <w:jc w:val="both"/>
        <w:rPr>
          <w:rFonts w:ascii="Times New Roman" w:eastAsia="Calibri" w:hAnsi="Times New Roman" w:cs="Times New Roman"/>
          <w:sz w:val="28"/>
          <w:szCs w:val="28"/>
          <w:lang w:val="en-US"/>
        </w:rPr>
      </w:pPr>
      <w:r w:rsidRPr="00DE48EB">
        <w:rPr>
          <w:rFonts w:ascii="Calibri" w:eastAsia="Calibri" w:hAnsi="Calibri" w:cs="Times New Roman"/>
          <w:noProof/>
          <w:lang w:eastAsia="ru-RU"/>
        </w:rPr>
        <w:drawing>
          <wp:inline distT="0" distB="0" distL="0" distR="0">
            <wp:extent cx="4560634" cy="2712464"/>
            <wp:effectExtent l="19050" t="0" r="0" b="0"/>
            <wp:docPr id="2" name="Рисунок 1" descr="https://subject.com.ua/economic/finances1/finances1.files/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bject.com.ua/economic/finances1/finances1.files/image021.jpg"/>
                    <pic:cNvPicPr>
                      <a:picLocks noChangeAspect="1" noChangeArrowheads="1"/>
                    </pic:cNvPicPr>
                  </pic:nvPicPr>
                  <pic:blipFill>
                    <a:blip r:embed="rId8" cstate="print"/>
                    <a:srcRect/>
                    <a:stretch>
                      <a:fillRect/>
                    </a:stretch>
                  </pic:blipFill>
                  <pic:spPr bwMode="auto">
                    <a:xfrm>
                      <a:off x="0" y="0"/>
                      <a:ext cx="4568443" cy="2717108"/>
                    </a:xfrm>
                    <a:prstGeom prst="rect">
                      <a:avLst/>
                    </a:prstGeom>
                    <a:noFill/>
                    <a:ln w="9525">
                      <a:noFill/>
                      <a:miter lim="800000"/>
                      <a:headEnd/>
                      <a:tailEnd/>
                    </a:ln>
                  </pic:spPr>
                </pic:pic>
              </a:graphicData>
            </a:graphic>
          </wp:inline>
        </w:drawing>
      </w:r>
    </w:p>
    <w:p w:rsidR="00DE48EB" w:rsidRPr="0081018B" w:rsidRDefault="00DE48EB" w:rsidP="0081018B">
      <w:pPr>
        <w:jc w:val="center"/>
        <w:rPr>
          <w:rFonts w:ascii="Times New Roman" w:eastAsia="Calibri" w:hAnsi="Times New Roman" w:cs="Times New Roman"/>
          <w:sz w:val="28"/>
          <w:szCs w:val="28"/>
          <w:lang w:val="en-US"/>
        </w:rPr>
      </w:pPr>
      <w:r w:rsidRPr="00DE48EB">
        <w:rPr>
          <w:rFonts w:ascii="Times New Roman" w:eastAsia="Calibri" w:hAnsi="Times New Roman" w:cs="Times New Roman"/>
          <w:sz w:val="28"/>
          <w:szCs w:val="28"/>
        </w:rPr>
        <w:t>Рис</w:t>
      </w:r>
      <w:r w:rsidRPr="00DE141E">
        <w:rPr>
          <w:rFonts w:ascii="Times New Roman" w:eastAsia="Calibri" w:hAnsi="Times New Roman" w:cs="Times New Roman"/>
          <w:sz w:val="28"/>
          <w:szCs w:val="28"/>
          <w:lang w:val="en-US"/>
        </w:rPr>
        <w:t xml:space="preserve">. 3.1.1 </w:t>
      </w:r>
      <w:r w:rsidRPr="00293297">
        <w:rPr>
          <w:rFonts w:ascii="Times New Roman" w:eastAsia="Calibri" w:hAnsi="Times New Roman" w:cs="Times New Roman"/>
          <w:b/>
          <w:sz w:val="28"/>
          <w:szCs w:val="28"/>
        </w:rPr>
        <w:t>К</w:t>
      </w:r>
      <w:r w:rsidRPr="00293297">
        <w:rPr>
          <w:rFonts w:ascii="Times New Roman" w:eastAsia="Calibri" w:hAnsi="Times New Roman" w:cs="Times New Roman"/>
          <w:b/>
          <w:sz w:val="28"/>
          <w:szCs w:val="28"/>
          <w:lang w:val="uk-UA"/>
        </w:rPr>
        <w:t>ритерії</w:t>
      </w:r>
      <w:r w:rsidRPr="00DE48EB">
        <w:rPr>
          <w:rFonts w:ascii="Times New Roman" w:eastAsia="Calibri" w:hAnsi="Times New Roman" w:cs="Times New Roman"/>
          <w:sz w:val="28"/>
          <w:szCs w:val="28"/>
          <w:lang w:val="uk-UA"/>
        </w:rPr>
        <w:t xml:space="preserve"> </w:t>
      </w:r>
      <w:r w:rsidRPr="00293297">
        <w:rPr>
          <w:rFonts w:ascii="Times New Roman" w:eastAsia="Calibri" w:hAnsi="Times New Roman" w:cs="Times New Roman"/>
          <w:b/>
          <w:sz w:val="28"/>
          <w:szCs w:val="28"/>
          <w:lang w:val="uk-UA"/>
        </w:rPr>
        <w:t>к</w:t>
      </w:r>
      <w:r w:rsidRPr="00293297">
        <w:rPr>
          <w:rFonts w:ascii="Times New Roman" w:eastAsia="Calibri" w:hAnsi="Times New Roman" w:cs="Times New Roman"/>
          <w:b/>
          <w:sz w:val="28"/>
          <w:szCs w:val="28"/>
        </w:rPr>
        <w:t>ласиф</w:t>
      </w:r>
      <w:r w:rsidRPr="00293297">
        <w:rPr>
          <w:rFonts w:ascii="Times New Roman" w:eastAsia="Calibri" w:hAnsi="Times New Roman" w:cs="Times New Roman"/>
          <w:b/>
          <w:sz w:val="28"/>
          <w:szCs w:val="28"/>
          <w:lang w:val="uk-UA"/>
        </w:rPr>
        <w:t>ікації видатків</w:t>
      </w:r>
    </w:p>
    <w:p w:rsidR="00DE48EB" w:rsidRPr="00100DFC" w:rsidRDefault="00DE48EB" w:rsidP="00DE48EB">
      <w:pPr>
        <w:jc w:val="both"/>
        <w:rPr>
          <w:rFonts w:ascii="Times New Roman" w:eastAsia="Calibri" w:hAnsi="Times New Roman" w:cs="Times New Roman"/>
          <w:sz w:val="28"/>
          <w:szCs w:val="28"/>
          <w:lang w:val="en-US"/>
        </w:rPr>
      </w:pPr>
      <w:r w:rsidRPr="00DE48EB">
        <w:rPr>
          <w:rFonts w:ascii="Times New Roman" w:eastAsia="Calibri" w:hAnsi="Times New Roman" w:cs="Times New Roman"/>
          <w:sz w:val="28"/>
          <w:szCs w:val="28"/>
        </w:rPr>
        <w:t>Видатки</w:t>
      </w:r>
      <w:r w:rsidRPr="00DE141E">
        <w:rPr>
          <w:rFonts w:ascii="Times New Roman" w:eastAsia="Calibri" w:hAnsi="Times New Roman" w:cs="Times New Roman"/>
          <w:sz w:val="28"/>
          <w:szCs w:val="28"/>
          <w:lang w:val="en-US"/>
        </w:rPr>
        <w:t xml:space="preserve"> </w:t>
      </w:r>
      <w:r w:rsidRPr="00DE48EB">
        <w:rPr>
          <w:rFonts w:ascii="Times New Roman" w:eastAsia="Calibri" w:hAnsi="Times New Roman" w:cs="Times New Roman"/>
          <w:sz w:val="28"/>
          <w:szCs w:val="28"/>
        </w:rPr>
        <w:t>бюджету</w:t>
      </w:r>
      <w:r w:rsidRPr="00DE141E">
        <w:rPr>
          <w:rFonts w:ascii="Times New Roman" w:eastAsia="Calibri" w:hAnsi="Times New Roman" w:cs="Times New Roman"/>
          <w:sz w:val="28"/>
          <w:szCs w:val="28"/>
          <w:lang w:val="en-US"/>
        </w:rPr>
        <w:t xml:space="preserve"> </w:t>
      </w:r>
      <w:r w:rsidRPr="00DE48EB">
        <w:rPr>
          <w:rFonts w:ascii="Times New Roman" w:eastAsia="Calibri" w:hAnsi="Times New Roman" w:cs="Times New Roman"/>
          <w:sz w:val="28"/>
          <w:szCs w:val="28"/>
        </w:rPr>
        <w:t>відіграють</w:t>
      </w:r>
      <w:r w:rsidRPr="00DE141E">
        <w:rPr>
          <w:rFonts w:ascii="Times New Roman" w:eastAsia="Calibri" w:hAnsi="Times New Roman" w:cs="Times New Roman"/>
          <w:sz w:val="28"/>
          <w:szCs w:val="28"/>
          <w:lang w:val="en-US"/>
        </w:rPr>
        <w:t xml:space="preserve"> </w:t>
      </w:r>
      <w:r w:rsidRPr="00DE48EB">
        <w:rPr>
          <w:rFonts w:ascii="Times New Roman" w:eastAsia="Calibri" w:hAnsi="Times New Roman" w:cs="Times New Roman"/>
          <w:sz w:val="28"/>
          <w:szCs w:val="28"/>
        </w:rPr>
        <w:t>провідну</w:t>
      </w:r>
      <w:r w:rsidRPr="00DE141E">
        <w:rPr>
          <w:rFonts w:ascii="Times New Roman" w:eastAsia="Calibri" w:hAnsi="Times New Roman" w:cs="Times New Roman"/>
          <w:sz w:val="28"/>
          <w:szCs w:val="28"/>
          <w:lang w:val="en-US"/>
        </w:rPr>
        <w:t xml:space="preserve"> </w:t>
      </w:r>
      <w:r w:rsidRPr="00DE48EB">
        <w:rPr>
          <w:rFonts w:ascii="Times New Roman" w:eastAsia="Calibri" w:hAnsi="Times New Roman" w:cs="Times New Roman"/>
          <w:sz w:val="28"/>
          <w:szCs w:val="28"/>
        </w:rPr>
        <w:t>роль</w:t>
      </w:r>
      <w:r w:rsidRPr="00DE141E">
        <w:rPr>
          <w:rFonts w:ascii="Times New Roman" w:eastAsia="Calibri" w:hAnsi="Times New Roman" w:cs="Times New Roman"/>
          <w:sz w:val="28"/>
          <w:szCs w:val="28"/>
          <w:lang w:val="en-US"/>
        </w:rPr>
        <w:t xml:space="preserve"> </w:t>
      </w:r>
      <w:r w:rsidRPr="00DE48EB">
        <w:rPr>
          <w:rFonts w:ascii="Times New Roman" w:eastAsia="Calibri" w:hAnsi="Times New Roman" w:cs="Times New Roman"/>
          <w:sz w:val="28"/>
          <w:szCs w:val="28"/>
        </w:rPr>
        <w:t>у</w:t>
      </w:r>
      <w:r w:rsidRPr="00DE141E">
        <w:rPr>
          <w:rFonts w:ascii="Times New Roman" w:eastAsia="Calibri" w:hAnsi="Times New Roman" w:cs="Times New Roman"/>
          <w:sz w:val="28"/>
          <w:szCs w:val="28"/>
          <w:lang w:val="en-US"/>
        </w:rPr>
        <w:t xml:space="preserve"> </w:t>
      </w:r>
      <w:r w:rsidRPr="00DE48EB">
        <w:rPr>
          <w:rFonts w:ascii="Times New Roman" w:eastAsia="Calibri" w:hAnsi="Times New Roman" w:cs="Times New Roman"/>
          <w:sz w:val="28"/>
          <w:szCs w:val="28"/>
        </w:rPr>
        <w:t>фінансовому</w:t>
      </w:r>
      <w:r w:rsidRPr="00DE141E">
        <w:rPr>
          <w:rFonts w:ascii="Times New Roman" w:eastAsia="Calibri" w:hAnsi="Times New Roman" w:cs="Times New Roman"/>
          <w:sz w:val="28"/>
          <w:szCs w:val="28"/>
          <w:lang w:val="en-US"/>
        </w:rPr>
        <w:t xml:space="preserve"> </w:t>
      </w:r>
      <w:r w:rsidRPr="00DE48EB">
        <w:rPr>
          <w:rFonts w:ascii="Times New Roman" w:eastAsia="Calibri" w:hAnsi="Times New Roman" w:cs="Times New Roman"/>
          <w:sz w:val="28"/>
          <w:szCs w:val="28"/>
        </w:rPr>
        <w:t>забезпеченні</w:t>
      </w:r>
      <w:r w:rsidRPr="00DE141E">
        <w:rPr>
          <w:rFonts w:ascii="Times New Roman" w:eastAsia="Calibri" w:hAnsi="Times New Roman" w:cs="Times New Roman"/>
          <w:sz w:val="28"/>
          <w:szCs w:val="28"/>
          <w:lang w:val="en-US"/>
        </w:rPr>
        <w:t xml:space="preserve"> </w:t>
      </w:r>
      <w:r w:rsidRPr="00DE48EB">
        <w:rPr>
          <w:rFonts w:ascii="Times New Roman" w:eastAsia="Calibri" w:hAnsi="Times New Roman" w:cs="Times New Roman"/>
          <w:sz w:val="28"/>
          <w:szCs w:val="28"/>
        </w:rPr>
        <w:t>потреб</w:t>
      </w:r>
      <w:r w:rsidRPr="00DE141E">
        <w:rPr>
          <w:rFonts w:ascii="Times New Roman" w:eastAsia="Calibri" w:hAnsi="Times New Roman" w:cs="Times New Roman"/>
          <w:sz w:val="28"/>
          <w:szCs w:val="28"/>
          <w:lang w:val="en-US"/>
        </w:rPr>
        <w:t xml:space="preserve"> </w:t>
      </w:r>
      <w:r w:rsidRPr="00DE48EB">
        <w:rPr>
          <w:rFonts w:ascii="Times New Roman" w:eastAsia="Calibri" w:hAnsi="Times New Roman" w:cs="Times New Roman"/>
          <w:sz w:val="28"/>
          <w:szCs w:val="28"/>
        </w:rPr>
        <w:t>соціально</w:t>
      </w:r>
      <w:r w:rsidRPr="00DE141E">
        <w:rPr>
          <w:rFonts w:ascii="Times New Roman" w:eastAsia="Calibri" w:hAnsi="Times New Roman" w:cs="Times New Roman"/>
          <w:sz w:val="28"/>
          <w:szCs w:val="28"/>
          <w:lang w:val="en-US"/>
        </w:rPr>
        <w:t>-</w:t>
      </w:r>
      <w:r w:rsidRPr="00DE48EB">
        <w:rPr>
          <w:rFonts w:ascii="Times New Roman" w:eastAsia="Calibri" w:hAnsi="Times New Roman" w:cs="Times New Roman"/>
          <w:sz w:val="28"/>
          <w:szCs w:val="28"/>
        </w:rPr>
        <w:t>економічного</w:t>
      </w:r>
      <w:r w:rsidRPr="00DE141E">
        <w:rPr>
          <w:rFonts w:ascii="Times New Roman" w:eastAsia="Calibri" w:hAnsi="Times New Roman" w:cs="Times New Roman"/>
          <w:sz w:val="28"/>
          <w:szCs w:val="28"/>
          <w:lang w:val="en-US"/>
        </w:rPr>
        <w:t xml:space="preserve"> </w:t>
      </w:r>
      <w:r w:rsidRPr="00DE48EB">
        <w:rPr>
          <w:rFonts w:ascii="Times New Roman" w:eastAsia="Calibri" w:hAnsi="Times New Roman" w:cs="Times New Roman"/>
          <w:sz w:val="28"/>
          <w:szCs w:val="28"/>
        </w:rPr>
        <w:t>розвитку</w:t>
      </w:r>
      <w:r w:rsidRPr="00DE141E">
        <w:rPr>
          <w:rFonts w:ascii="Times New Roman" w:eastAsia="Calibri" w:hAnsi="Times New Roman" w:cs="Times New Roman"/>
          <w:sz w:val="28"/>
          <w:szCs w:val="28"/>
          <w:lang w:val="en-US"/>
        </w:rPr>
        <w:t xml:space="preserve"> </w:t>
      </w:r>
      <w:r w:rsidRPr="00DE48EB">
        <w:rPr>
          <w:rFonts w:ascii="Times New Roman" w:eastAsia="Calibri" w:hAnsi="Times New Roman" w:cs="Times New Roman"/>
          <w:sz w:val="28"/>
          <w:szCs w:val="28"/>
        </w:rPr>
        <w:t>суспільства</w:t>
      </w:r>
      <w:r w:rsidRPr="00DE141E">
        <w:rPr>
          <w:rFonts w:ascii="Times New Roman" w:eastAsia="Calibri" w:hAnsi="Times New Roman" w:cs="Times New Roman"/>
          <w:sz w:val="28"/>
          <w:szCs w:val="28"/>
          <w:lang w:val="en-US"/>
        </w:rPr>
        <w:t xml:space="preserve">. </w:t>
      </w:r>
      <w:r w:rsidRPr="00DE48EB">
        <w:rPr>
          <w:rFonts w:ascii="Times New Roman" w:eastAsia="Calibri" w:hAnsi="Times New Roman" w:cs="Times New Roman"/>
          <w:sz w:val="28"/>
          <w:szCs w:val="28"/>
        </w:rPr>
        <w:t>На</w:t>
      </w:r>
      <w:r w:rsidRPr="00DE141E">
        <w:rPr>
          <w:rFonts w:ascii="Times New Roman" w:eastAsia="Calibri" w:hAnsi="Times New Roman" w:cs="Times New Roman"/>
          <w:sz w:val="28"/>
          <w:szCs w:val="28"/>
          <w:lang w:val="en-US"/>
        </w:rPr>
        <w:t xml:space="preserve"> </w:t>
      </w:r>
      <w:r w:rsidRPr="00DE48EB">
        <w:rPr>
          <w:rFonts w:ascii="Times New Roman" w:eastAsia="Calibri" w:hAnsi="Times New Roman" w:cs="Times New Roman"/>
          <w:sz w:val="28"/>
          <w:szCs w:val="28"/>
        </w:rPr>
        <w:t>обсяги</w:t>
      </w:r>
      <w:r w:rsidRPr="00DE141E">
        <w:rPr>
          <w:rFonts w:ascii="Times New Roman" w:eastAsia="Calibri" w:hAnsi="Times New Roman" w:cs="Times New Roman"/>
          <w:sz w:val="28"/>
          <w:szCs w:val="28"/>
          <w:lang w:val="en-US"/>
        </w:rPr>
        <w:t xml:space="preserve">, </w:t>
      </w:r>
      <w:r w:rsidRPr="00DE48EB">
        <w:rPr>
          <w:rFonts w:ascii="Times New Roman" w:eastAsia="Calibri" w:hAnsi="Times New Roman" w:cs="Times New Roman"/>
          <w:sz w:val="28"/>
          <w:szCs w:val="28"/>
        </w:rPr>
        <w:t>склад</w:t>
      </w:r>
      <w:r w:rsidRPr="00DE141E">
        <w:rPr>
          <w:rFonts w:ascii="Times New Roman" w:eastAsia="Calibri" w:hAnsi="Times New Roman" w:cs="Times New Roman"/>
          <w:sz w:val="28"/>
          <w:szCs w:val="28"/>
          <w:lang w:val="en-US"/>
        </w:rPr>
        <w:t xml:space="preserve"> </w:t>
      </w:r>
      <w:r w:rsidRPr="00DE48EB">
        <w:rPr>
          <w:rFonts w:ascii="Times New Roman" w:eastAsia="Calibri" w:hAnsi="Times New Roman" w:cs="Times New Roman"/>
          <w:sz w:val="28"/>
          <w:szCs w:val="28"/>
        </w:rPr>
        <w:t>і</w:t>
      </w:r>
      <w:r w:rsidRPr="00DE141E">
        <w:rPr>
          <w:rFonts w:ascii="Times New Roman" w:eastAsia="Calibri" w:hAnsi="Times New Roman" w:cs="Times New Roman"/>
          <w:sz w:val="28"/>
          <w:szCs w:val="28"/>
          <w:lang w:val="en-US"/>
        </w:rPr>
        <w:t xml:space="preserve"> </w:t>
      </w:r>
      <w:r w:rsidRPr="00DE48EB">
        <w:rPr>
          <w:rFonts w:ascii="Times New Roman" w:eastAsia="Calibri" w:hAnsi="Times New Roman" w:cs="Times New Roman"/>
          <w:sz w:val="28"/>
          <w:szCs w:val="28"/>
        </w:rPr>
        <w:t>структуру</w:t>
      </w:r>
      <w:r w:rsidRPr="00DE141E">
        <w:rPr>
          <w:rFonts w:ascii="Times New Roman" w:eastAsia="Calibri" w:hAnsi="Times New Roman" w:cs="Times New Roman"/>
          <w:sz w:val="28"/>
          <w:szCs w:val="28"/>
          <w:lang w:val="en-US"/>
        </w:rPr>
        <w:t xml:space="preserve"> </w:t>
      </w:r>
      <w:r w:rsidRPr="00DE48EB">
        <w:rPr>
          <w:rFonts w:ascii="Times New Roman" w:eastAsia="Calibri" w:hAnsi="Times New Roman" w:cs="Times New Roman"/>
          <w:sz w:val="28"/>
          <w:szCs w:val="28"/>
        </w:rPr>
        <w:t>видатків</w:t>
      </w:r>
      <w:r w:rsidRPr="00DE141E">
        <w:rPr>
          <w:rFonts w:ascii="Times New Roman" w:eastAsia="Calibri" w:hAnsi="Times New Roman" w:cs="Times New Roman"/>
          <w:sz w:val="28"/>
          <w:szCs w:val="28"/>
          <w:lang w:val="en-US"/>
        </w:rPr>
        <w:t xml:space="preserve"> </w:t>
      </w:r>
      <w:r w:rsidRPr="00DE48EB">
        <w:rPr>
          <w:rFonts w:ascii="Times New Roman" w:eastAsia="Calibri" w:hAnsi="Times New Roman" w:cs="Times New Roman"/>
          <w:sz w:val="28"/>
          <w:szCs w:val="28"/>
        </w:rPr>
        <w:t>впливають</w:t>
      </w:r>
      <w:r w:rsidRPr="00DE141E">
        <w:rPr>
          <w:rFonts w:ascii="Times New Roman" w:eastAsia="Calibri" w:hAnsi="Times New Roman" w:cs="Times New Roman"/>
          <w:sz w:val="28"/>
          <w:szCs w:val="28"/>
          <w:lang w:val="en-US"/>
        </w:rPr>
        <w:t xml:space="preserve"> </w:t>
      </w:r>
      <w:r w:rsidRPr="00DE48EB">
        <w:rPr>
          <w:rFonts w:ascii="Times New Roman" w:eastAsia="Calibri" w:hAnsi="Times New Roman" w:cs="Times New Roman"/>
          <w:sz w:val="28"/>
          <w:szCs w:val="28"/>
        </w:rPr>
        <w:t>обсяги</w:t>
      </w:r>
      <w:r w:rsidRPr="00DE141E">
        <w:rPr>
          <w:rFonts w:ascii="Times New Roman" w:eastAsia="Calibri" w:hAnsi="Times New Roman" w:cs="Times New Roman"/>
          <w:sz w:val="28"/>
          <w:szCs w:val="28"/>
          <w:lang w:val="en-US"/>
        </w:rPr>
        <w:t xml:space="preserve"> </w:t>
      </w:r>
      <w:r w:rsidRPr="00DE48EB">
        <w:rPr>
          <w:rFonts w:ascii="Times New Roman" w:eastAsia="Calibri" w:hAnsi="Times New Roman" w:cs="Times New Roman"/>
          <w:sz w:val="28"/>
          <w:szCs w:val="28"/>
        </w:rPr>
        <w:t>і</w:t>
      </w:r>
      <w:r w:rsidRPr="00DE141E">
        <w:rPr>
          <w:rFonts w:ascii="Times New Roman" w:eastAsia="Calibri" w:hAnsi="Times New Roman" w:cs="Times New Roman"/>
          <w:sz w:val="28"/>
          <w:szCs w:val="28"/>
          <w:lang w:val="en-US"/>
        </w:rPr>
        <w:t xml:space="preserve"> </w:t>
      </w:r>
      <w:r w:rsidRPr="00DE48EB">
        <w:rPr>
          <w:rFonts w:ascii="Times New Roman" w:eastAsia="Calibri" w:hAnsi="Times New Roman" w:cs="Times New Roman"/>
          <w:sz w:val="28"/>
          <w:szCs w:val="28"/>
        </w:rPr>
        <w:t>характер</w:t>
      </w:r>
      <w:r w:rsidRPr="00DE141E">
        <w:rPr>
          <w:rFonts w:ascii="Times New Roman" w:eastAsia="Calibri" w:hAnsi="Times New Roman" w:cs="Times New Roman"/>
          <w:sz w:val="28"/>
          <w:szCs w:val="28"/>
          <w:lang w:val="en-US"/>
        </w:rPr>
        <w:t xml:space="preserve"> </w:t>
      </w:r>
      <w:r w:rsidRPr="00DE48EB">
        <w:rPr>
          <w:rFonts w:ascii="Times New Roman" w:eastAsia="Calibri" w:hAnsi="Times New Roman" w:cs="Times New Roman"/>
          <w:sz w:val="28"/>
          <w:szCs w:val="28"/>
        </w:rPr>
        <w:t>функцій</w:t>
      </w:r>
      <w:r w:rsidRPr="00DE141E">
        <w:rPr>
          <w:rFonts w:ascii="Times New Roman" w:eastAsia="Calibri" w:hAnsi="Times New Roman" w:cs="Times New Roman"/>
          <w:sz w:val="28"/>
          <w:szCs w:val="28"/>
          <w:lang w:val="en-US"/>
        </w:rPr>
        <w:t xml:space="preserve"> </w:t>
      </w:r>
      <w:r w:rsidRPr="00DE48EB">
        <w:rPr>
          <w:rFonts w:ascii="Times New Roman" w:eastAsia="Calibri" w:hAnsi="Times New Roman" w:cs="Times New Roman"/>
          <w:sz w:val="28"/>
          <w:szCs w:val="28"/>
        </w:rPr>
        <w:t>держави</w:t>
      </w:r>
      <w:r w:rsidRPr="00DE141E">
        <w:rPr>
          <w:rFonts w:ascii="Times New Roman" w:eastAsia="Calibri" w:hAnsi="Times New Roman" w:cs="Times New Roman"/>
          <w:sz w:val="28"/>
          <w:szCs w:val="28"/>
          <w:lang w:val="en-US"/>
        </w:rPr>
        <w:t xml:space="preserve">, </w:t>
      </w:r>
      <w:r w:rsidRPr="00DE48EB">
        <w:rPr>
          <w:rFonts w:ascii="Times New Roman" w:eastAsia="Calibri" w:hAnsi="Times New Roman" w:cs="Times New Roman"/>
          <w:sz w:val="28"/>
          <w:szCs w:val="28"/>
        </w:rPr>
        <w:t>адже</w:t>
      </w:r>
      <w:r w:rsidRPr="00DE141E">
        <w:rPr>
          <w:rFonts w:ascii="Times New Roman" w:eastAsia="Calibri" w:hAnsi="Times New Roman" w:cs="Times New Roman"/>
          <w:sz w:val="28"/>
          <w:szCs w:val="28"/>
          <w:lang w:val="en-US"/>
        </w:rPr>
        <w:t xml:space="preserve"> </w:t>
      </w:r>
      <w:r w:rsidRPr="00DE48EB">
        <w:rPr>
          <w:rFonts w:ascii="Times New Roman" w:eastAsia="Calibri" w:hAnsi="Times New Roman" w:cs="Times New Roman"/>
          <w:sz w:val="28"/>
          <w:szCs w:val="28"/>
        </w:rPr>
        <w:t>в</w:t>
      </w:r>
      <w:r w:rsidRPr="00DE141E">
        <w:rPr>
          <w:rFonts w:ascii="Times New Roman" w:eastAsia="Calibri" w:hAnsi="Times New Roman" w:cs="Times New Roman"/>
          <w:sz w:val="28"/>
          <w:szCs w:val="28"/>
          <w:lang w:val="en-US"/>
        </w:rPr>
        <w:t xml:space="preserve"> </w:t>
      </w:r>
      <w:r w:rsidRPr="00DE48EB">
        <w:rPr>
          <w:rFonts w:ascii="Times New Roman" w:eastAsia="Calibri" w:hAnsi="Times New Roman" w:cs="Times New Roman"/>
          <w:sz w:val="28"/>
          <w:szCs w:val="28"/>
        </w:rPr>
        <w:t>умовах</w:t>
      </w:r>
      <w:r w:rsidRPr="00DE141E">
        <w:rPr>
          <w:rFonts w:ascii="Times New Roman" w:eastAsia="Calibri" w:hAnsi="Times New Roman" w:cs="Times New Roman"/>
          <w:sz w:val="28"/>
          <w:szCs w:val="28"/>
          <w:lang w:val="en-US"/>
        </w:rPr>
        <w:t xml:space="preserve"> </w:t>
      </w:r>
      <w:r w:rsidRPr="00DE48EB">
        <w:rPr>
          <w:rFonts w:ascii="Times New Roman" w:eastAsia="Calibri" w:hAnsi="Times New Roman" w:cs="Times New Roman"/>
          <w:sz w:val="28"/>
          <w:szCs w:val="28"/>
        </w:rPr>
        <w:t>товарно</w:t>
      </w:r>
      <w:r w:rsidRPr="00DE141E">
        <w:rPr>
          <w:rFonts w:ascii="Times New Roman" w:eastAsia="Calibri" w:hAnsi="Times New Roman" w:cs="Times New Roman"/>
          <w:sz w:val="28"/>
          <w:szCs w:val="28"/>
          <w:lang w:val="en-US"/>
        </w:rPr>
        <w:t>-</w:t>
      </w:r>
      <w:r w:rsidRPr="00DE48EB">
        <w:rPr>
          <w:rFonts w:ascii="Times New Roman" w:eastAsia="Calibri" w:hAnsi="Times New Roman" w:cs="Times New Roman"/>
          <w:sz w:val="28"/>
          <w:szCs w:val="28"/>
        </w:rPr>
        <w:t>грошових</w:t>
      </w:r>
      <w:r w:rsidRPr="00DE141E">
        <w:rPr>
          <w:rFonts w:ascii="Times New Roman" w:eastAsia="Calibri" w:hAnsi="Times New Roman" w:cs="Times New Roman"/>
          <w:sz w:val="28"/>
          <w:szCs w:val="28"/>
          <w:lang w:val="en-US"/>
        </w:rPr>
        <w:t xml:space="preserve"> </w:t>
      </w:r>
      <w:r w:rsidRPr="00DE48EB">
        <w:rPr>
          <w:rFonts w:ascii="Times New Roman" w:eastAsia="Calibri" w:hAnsi="Times New Roman" w:cs="Times New Roman"/>
          <w:sz w:val="28"/>
          <w:szCs w:val="28"/>
        </w:rPr>
        <w:t>відносин</w:t>
      </w:r>
      <w:r w:rsidRPr="00DE141E">
        <w:rPr>
          <w:rFonts w:ascii="Times New Roman" w:eastAsia="Calibri" w:hAnsi="Times New Roman" w:cs="Times New Roman"/>
          <w:sz w:val="28"/>
          <w:szCs w:val="28"/>
          <w:lang w:val="en-US"/>
        </w:rPr>
        <w:t xml:space="preserve"> </w:t>
      </w:r>
      <w:r w:rsidRPr="00DE48EB">
        <w:rPr>
          <w:rFonts w:ascii="Times New Roman" w:eastAsia="Calibri" w:hAnsi="Times New Roman" w:cs="Times New Roman"/>
          <w:sz w:val="28"/>
          <w:szCs w:val="28"/>
        </w:rPr>
        <w:t>будь</w:t>
      </w:r>
      <w:r w:rsidRPr="00DE141E">
        <w:rPr>
          <w:rFonts w:ascii="Times New Roman" w:eastAsia="Calibri" w:hAnsi="Times New Roman" w:cs="Times New Roman"/>
          <w:sz w:val="28"/>
          <w:szCs w:val="28"/>
          <w:lang w:val="en-US"/>
        </w:rPr>
        <w:t>-</w:t>
      </w:r>
      <w:r w:rsidRPr="00DE48EB">
        <w:rPr>
          <w:rFonts w:ascii="Times New Roman" w:eastAsia="Calibri" w:hAnsi="Times New Roman" w:cs="Times New Roman"/>
          <w:sz w:val="28"/>
          <w:szCs w:val="28"/>
        </w:rPr>
        <w:t>яка</w:t>
      </w:r>
      <w:r w:rsidRPr="00DE141E">
        <w:rPr>
          <w:rFonts w:ascii="Times New Roman" w:eastAsia="Calibri" w:hAnsi="Times New Roman" w:cs="Times New Roman"/>
          <w:sz w:val="28"/>
          <w:szCs w:val="28"/>
          <w:lang w:val="en-US"/>
        </w:rPr>
        <w:t xml:space="preserve"> </w:t>
      </w:r>
      <w:r w:rsidRPr="00DE48EB">
        <w:rPr>
          <w:rFonts w:ascii="Times New Roman" w:eastAsia="Calibri" w:hAnsi="Times New Roman" w:cs="Times New Roman"/>
          <w:sz w:val="28"/>
          <w:szCs w:val="28"/>
        </w:rPr>
        <w:t>держава</w:t>
      </w:r>
      <w:r w:rsidRPr="00DE141E">
        <w:rPr>
          <w:rFonts w:ascii="Times New Roman" w:eastAsia="Calibri" w:hAnsi="Times New Roman" w:cs="Times New Roman"/>
          <w:sz w:val="28"/>
          <w:szCs w:val="28"/>
          <w:lang w:val="en-US"/>
        </w:rPr>
        <w:t xml:space="preserve"> </w:t>
      </w:r>
      <w:r w:rsidRPr="00DE48EB">
        <w:rPr>
          <w:rFonts w:ascii="Times New Roman" w:eastAsia="Calibri" w:hAnsi="Times New Roman" w:cs="Times New Roman"/>
          <w:sz w:val="28"/>
          <w:szCs w:val="28"/>
        </w:rPr>
        <w:t>повноцінно</w:t>
      </w:r>
      <w:r w:rsidRPr="00DE141E">
        <w:rPr>
          <w:rFonts w:ascii="Times New Roman" w:eastAsia="Calibri" w:hAnsi="Times New Roman" w:cs="Times New Roman"/>
          <w:sz w:val="28"/>
          <w:szCs w:val="28"/>
          <w:lang w:val="en-US"/>
        </w:rPr>
        <w:t xml:space="preserve"> </w:t>
      </w:r>
      <w:r w:rsidRPr="00DE48EB">
        <w:rPr>
          <w:rFonts w:ascii="Times New Roman" w:eastAsia="Calibri" w:hAnsi="Times New Roman" w:cs="Times New Roman"/>
          <w:sz w:val="28"/>
          <w:szCs w:val="28"/>
        </w:rPr>
        <w:t>зможе</w:t>
      </w:r>
      <w:r w:rsidRPr="00DE141E">
        <w:rPr>
          <w:rFonts w:ascii="Times New Roman" w:eastAsia="Calibri" w:hAnsi="Times New Roman" w:cs="Times New Roman"/>
          <w:sz w:val="28"/>
          <w:szCs w:val="28"/>
          <w:lang w:val="en-US"/>
        </w:rPr>
        <w:t xml:space="preserve"> </w:t>
      </w:r>
      <w:r w:rsidRPr="00DE48EB">
        <w:rPr>
          <w:rFonts w:ascii="Times New Roman" w:eastAsia="Calibri" w:hAnsi="Times New Roman" w:cs="Times New Roman"/>
          <w:sz w:val="28"/>
          <w:szCs w:val="28"/>
        </w:rPr>
        <w:t>виконувати</w:t>
      </w:r>
      <w:r w:rsidRPr="00DE141E">
        <w:rPr>
          <w:rFonts w:ascii="Times New Roman" w:eastAsia="Calibri" w:hAnsi="Times New Roman" w:cs="Times New Roman"/>
          <w:sz w:val="28"/>
          <w:szCs w:val="28"/>
          <w:lang w:val="en-US"/>
        </w:rPr>
        <w:t xml:space="preserve"> </w:t>
      </w:r>
      <w:r w:rsidRPr="00DE48EB">
        <w:rPr>
          <w:rFonts w:ascii="Times New Roman" w:eastAsia="Calibri" w:hAnsi="Times New Roman" w:cs="Times New Roman"/>
          <w:sz w:val="28"/>
          <w:szCs w:val="28"/>
        </w:rPr>
        <w:t>свої</w:t>
      </w:r>
      <w:r w:rsidRPr="00DE141E">
        <w:rPr>
          <w:rFonts w:ascii="Times New Roman" w:eastAsia="Calibri" w:hAnsi="Times New Roman" w:cs="Times New Roman"/>
          <w:sz w:val="28"/>
          <w:szCs w:val="28"/>
          <w:lang w:val="en-US"/>
        </w:rPr>
        <w:t xml:space="preserve"> </w:t>
      </w:r>
      <w:r w:rsidRPr="00DE48EB">
        <w:rPr>
          <w:rFonts w:ascii="Times New Roman" w:eastAsia="Calibri" w:hAnsi="Times New Roman" w:cs="Times New Roman"/>
          <w:sz w:val="28"/>
          <w:szCs w:val="28"/>
        </w:rPr>
        <w:t>функції</w:t>
      </w:r>
      <w:r w:rsidRPr="00DE141E">
        <w:rPr>
          <w:rFonts w:ascii="Times New Roman" w:eastAsia="Calibri" w:hAnsi="Times New Roman" w:cs="Times New Roman"/>
          <w:sz w:val="28"/>
          <w:szCs w:val="28"/>
          <w:lang w:val="en-US"/>
        </w:rPr>
        <w:t xml:space="preserve">, </w:t>
      </w:r>
      <w:r w:rsidRPr="00DE48EB">
        <w:rPr>
          <w:rFonts w:ascii="Times New Roman" w:eastAsia="Calibri" w:hAnsi="Times New Roman" w:cs="Times New Roman"/>
          <w:sz w:val="28"/>
          <w:szCs w:val="28"/>
        </w:rPr>
        <w:t>маючи</w:t>
      </w:r>
      <w:r w:rsidRPr="00DE141E">
        <w:rPr>
          <w:rFonts w:ascii="Times New Roman" w:eastAsia="Calibri" w:hAnsi="Times New Roman" w:cs="Times New Roman"/>
          <w:sz w:val="28"/>
          <w:szCs w:val="28"/>
          <w:lang w:val="en-US"/>
        </w:rPr>
        <w:t xml:space="preserve"> </w:t>
      </w:r>
      <w:r w:rsidRPr="00DE48EB">
        <w:rPr>
          <w:rFonts w:ascii="Times New Roman" w:eastAsia="Calibri" w:hAnsi="Times New Roman" w:cs="Times New Roman"/>
          <w:sz w:val="28"/>
          <w:szCs w:val="28"/>
        </w:rPr>
        <w:t>для</w:t>
      </w:r>
      <w:r w:rsidRPr="00DE141E">
        <w:rPr>
          <w:rFonts w:ascii="Times New Roman" w:eastAsia="Calibri" w:hAnsi="Times New Roman" w:cs="Times New Roman"/>
          <w:sz w:val="28"/>
          <w:szCs w:val="28"/>
          <w:lang w:val="en-US"/>
        </w:rPr>
        <w:t xml:space="preserve"> </w:t>
      </w:r>
      <w:r w:rsidRPr="00DE48EB">
        <w:rPr>
          <w:rFonts w:ascii="Times New Roman" w:eastAsia="Calibri" w:hAnsi="Times New Roman" w:cs="Times New Roman"/>
          <w:sz w:val="28"/>
          <w:szCs w:val="28"/>
        </w:rPr>
        <w:t>цього</w:t>
      </w:r>
      <w:r w:rsidRPr="00DE141E">
        <w:rPr>
          <w:rFonts w:ascii="Times New Roman" w:eastAsia="Calibri" w:hAnsi="Times New Roman" w:cs="Times New Roman"/>
          <w:sz w:val="28"/>
          <w:szCs w:val="28"/>
          <w:lang w:val="en-US"/>
        </w:rPr>
        <w:t xml:space="preserve"> </w:t>
      </w:r>
      <w:r w:rsidRPr="00DE48EB">
        <w:rPr>
          <w:rFonts w:ascii="Times New Roman" w:eastAsia="Calibri" w:hAnsi="Times New Roman" w:cs="Times New Roman"/>
          <w:sz w:val="28"/>
          <w:szCs w:val="28"/>
        </w:rPr>
        <w:t>необхідну</w:t>
      </w:r>
      <w:r w:rsidRPr="00DE141E">
        <w:rPr>
          <w:rFonts w:ascii="Times New Roman" w:eastAsia="Calibri" w:hAnsi="Times New Roman" w:cs="Times New Roman"/>
          <w:sz w:val="28"/>
          <w:szCs w:val="28"/>
          <w:lang w:val="en-US"/>
        </w:rPr>
        <w:t xml:space="preserve"> </w:t>
      </w:r>
      <w:r w:rsidRPr="00DE48EB">
        <w:rPr>
          <w:rFonts w:ascii="Times New Roman" w:eastAsia="Calibri" w:hAnsi="Times New Roman" w:cs="Times New Roman"/>
          <w:sz w:val="28"/>
          <w:szCs w:val="28"/>
        </w:rPr>
        <w:t>суму</w:t>
      </w:r>
      <w:r w:rsidRPr="00DE141E">
        <w:rPr>
          <w:rFonts w:ascii="Times New Roman" w:eastAsia="Calibri" w:hAnsi="Times New Roman" w:cs="Times New Roman"/>
          <w:sz w:val="28"/>
          <w:szCs w:val="28"/>
          <w:lang w:val="en-US"/>
        </w:rPr>
        <w:t xml:space="preserve"> </w:t>
      </w:r>
      <w:r w:rsidRPr="00DE48EB">
        <w:rPr>
          <w:rFonts w:ascii="Times New Roman" w:eastAsia="Calibri" w:hAnsi="Times New Roman" w:cs="Times New Roman"/>
          <w:sz w:val="28"/>
          <w:szCs w:val="28"/>
        </w:rPr>
        <w:t>бюджетних</w:t>
      </w:r>
      <w:r w:rsidRPr="00DE141E">
        <w:rPr>
          <w:rFonts w:ascii="Times New Roman" w:eastAsia="Calibri" w:hAnsi="Times New Roman" w:cs="Times New Roman"/>
          <w:sz w:val="28"/>
          <w:szCs w:val="28"/>
          <w:lang w:val="en-US"/>
        </w:rPr>
        <w:t xml:space="preserve"> </w:t>
      </w:r>
      <w:r w:rsidRPr="00DE48EB">
        <w:rPr>
          <w:rFonts w:ascii="Times New Roman" w:eastAsia="Calibri" w:hAnsi="Times New Roman" w:cs="Times New Roman"/>
          <w:sz w:val="28"/>
          <w:szCs w:val="28"/>
        </w:rPr>
        <w:t>ресурсів</w:t>
      </w:r>
      <w:r w:rsidRPr="00DE141E">
        <w:rPr>
          <w:rFonts w:ascii="Times New Roman" w:eastAsia="Calibri" w:hAnsi="Times New Roman" w:cs="Times New Roman"/>
          <w:sz w:val="28"/>
          <w:szCs w:val="28"/>
          <w:lang w:val="en-US"/>
        </w:rPr>
        <w:t>.</w:t>
      </w:r>
      <w:r w:rsidR="0047519B">
        <w:rPr>
          <w:rFonts w:ascii="Times New Roman" w:eastAsia="Calibri" w:hAnsi="Times New Roman" w:cs="Times New Roman"/>
          <w:sz w:val="28"/>
          <w:szCs w:val="28"/>
          <w:lang w:val="en-US"/>
        </w:rPr>
        <w:t>[12</w:t>
      </w:r>
      <w:r w:rsidR="00100DFC">
        <w:rPr>
          <w:rFonts w:ascii="Times New Roman" w:eastAsia="Calibri" w:hAnsi="Times New Roman" w:cs="Times New Roman"/>
          <w:sz w:val="28"/>
          <w:szCs w:val="28"/>
          <w:lang w:val="en-US"/>
        </w:rPr>
        <w:t>]</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lastRenderedPageBreak/>
        <w:t>У функціональній структурі видатки на суспільні та соціальні послуги розміщені за такими статтями:</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а) освіта;</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б) охорона здоров’я;</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в) соціальний захист і соціальне забезпечення;</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г) житлово-комунальне господарство;</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ґ) культура та мистецтво;</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д) засоби масової інформації;</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е) фізична культура і спорт.</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Видатки бюджету на соціальний захист класифікуються так:</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1) за джерелами фінансування:</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за рахунок коштів державного бюджету;</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за рахунок коштів місцевого бюджету;</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2) за ініціатором:</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витрати на реалізацію загальнодержавних програм;</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витрати на місцеві програми (рішення місцевих органів влади);</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3) за метою використання:</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видатки на соціальний захист у зв’язку з малозабезпеченістю;</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виплати як компенсація втраченого доходу (допомога по вагітності і пологам);</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компенсація втраченого здоров’я або майна;</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витрати, пов’язанні з наданням підтримки в облаштуванні (притулки для тимчасового утримання біженців);</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витрати на надання пільг і привілеїв окремим категоріям громадян;</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4) за формами:</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грошові;</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безготівкові;</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натуральні.</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За формами власності джерела фінансування поділяють на бюджетні та позабюджетні.</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lastRenderedPageBreak/>
        <w:t>За видами :</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бюджетні</w:t>
      </w:r>
      <w:r w:rsidR="0061045C">
        <w:rPr>
          <w:rFonts w:ascii="Times New Roman" w:eastAsia="Calibri" w:hAnsi="Times New Roman" w:cs="Times New Roman"/>
          <w:sz w:val="28"/>
          <w:szCs w:val="28"/>
        </w:rPr>
        <w:t xml:space="preserve"> </w:t>
      </w:r>
      <w:r w:rsidR="0061045C" w:rsidRPr="0061045C">
        <w:rPr>
          <w:rFonts w:ascii="Times New Roman" w:eastAsia="Calibri" w:hAnsi="Times New Roman" w:cs="Times New Roman"/>
          <w:sz w:val="28"/>
          <w:szCs w:val="28"/>
        </w:rPr>
        <w:t>―</w:t>
      </w:r>
      <w:r w:rsidRPr="00DE48EB">
        <w:rPr>
          <w:rFonts w:ascii="Times New Roman" w:eastAsia="Calibri" w:hAnsi="Times New Roman" w:cs="Times New Roman"/>
          <w:sz w:val="28"/>
          <w:szCs w:val="28"/>
        </w:rPr>
        <w:t xml:space="preserve"> за рівнями бюджетів;</w:t>
      </w:r>
    </w:p>
    <w:p w:rsidR="00DE48EB" w:rsidRPr="00DE48EB" w:rsidRDefault="0061045C" w:rsidP="00DE48EB">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позабюджетні </w:t>
      </w:r>
      <w:r w:rsidRPr="0061045C">
        <w:rPr>
          <w:rFonts w:ascii="Times New Roman" w:eastAsia="Calibri" w:hAnsi="Times New Roman" w:cs="Times New Roman"/>
          <w:sz w:val="28"/>
          <w:szCs w:val="28"/>
        </w:rPr>
        <w:t>―</w:t>
      </w:r>
      <w:r w:rsidR="00DE48EB" w:rsidRPr="00DE48EB">
        <w:rPr>
          <w:rFonts w:ascii="Times New Roman" w:eastAsia="Calibri" w:hAnsi="Times New Roman" w:cs="Times New Roman"/>
          <w:sz w:val="28"/>
          <w:szCs w:val="28"/>
        </w:rPr>
        <w:t xml:space="preserve"> за</w:t>
      </w:r>
      <w:r>
        <w:rPr>
          <w:rFonts w:ascii="Times New Roman" w:eastAsia="Calibri" w:hAnsi="Times New Roman" w:cs="Times New Roman"/>
          <w:sz w:val="28"/>
          <w:szCs w:val="28"/>
        </w:rPr>
        <w:t xml:space="preserve"> рівнями централізації коштів.[</w:t>
      </w:r>
      <w:r w:rsidR="00F15FF9" w:rsidRPr="00F15FF9">
        <w:rPr>
          <w:rFonts w:ascii="Times New Roman" w:eastAsia="Calibri" w:hAnsi="Times New Roman" w:cs="Times New Roman"/>
          <w:sz w:val="28"/>
          <w:szCs w:val="28"/>
        </w:rPr>
        <w:t>102</w:t>
      </w:r>
      <w:r w:rsidR="00DE48EB" w:rsidRPr="00DE48EB">
        <w:rPr>
          <w:rFonts w:ascii="Times New Roman" w:eastAsia="Calibri" w:hAnsi="Times New Roman" w:cs="Times New Roman"/>
          <w:sz w:val="28"/>
          <w:szCs w:val="28"/>
        </w:rPr>
        <w:t>]</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Інструментами формування цих джерел фінансування соціаль</w:t>
      </w:r>
      <w:r w:rsidRPr="00DE48EB">
        <w:rPr>
          <w:rFonts w:ascii="Times New Roman" w:eastAsia="Calibri" w:hAnsi="Times New Roman" w:cs="Times New Roman"/>
          <w:sz w:val="28"/>
          <w:szCs w:val="28"/>
        </w:rPr>
        <w:softHyphen/>
        <w:t>них проектів і програм є податки соціально-економічного харак</w:t>
      </w:r>
      <w:r w:rsidRPr="00DE48EB">
        <w:rPr>
          <w:rFonts w:ascii="Times New Roman" w:eastAsia="Calibri" w:hAnsi="Times New Roman" w:cs="Times New Roman"/>
          <w:sz w:val="28"/>
          <w:szCs w:val="28"/>
        </w:rPr>
        <w:softHyphen/>
        <w:t>теру, які стягуються в основ</w:t>
      </w:r>
      <w:r w:rsidR="00C83E02">
        <w:rPr>
          <w:rFonts w:ascii="Times New Roman" w:eastAsia="Calibri" w:hAnsi="Times New Roman" w:cs="Times New Roman"/>
          <w:sz w:val="28"/>
          <w:szCs w:val="28"/>
        </w:rPr>
        <w:t>ному з населення, і державно-ек</w:t>
      </w:r>
      <w:r w:rsidR="00C83E02">
        <w:rPr>
          <w:rFonts w:ascii="Times New Roman" w:eastAsia="Calibri" w:hAnsi="Times New Roman" w:cs="Times New Roman"/>
          <w:sz w:val="28"/>
          <w:szCs w:val="28"/>
          <w:lang w:val="uk-UA"/>
        </w:rPr>
        <w:t>о</w:t>
      </w:r>
      <w:r w:rsidR="0061045C">
        <w:rPr>
          <w:rFonts w:ascii="Times New Roman" w:eastAsia="Calibri" w:hAnsi="Times New Roman" w:cs="Times New Roman"/>
          <w:sz w:val="28"/>
          <w:szCs w:val="28"/>
        </w:rPr>
        <w:t xml:space="preserve">номічного характеру </w:t>
      </w:r>
      <w:r w:rsidR="0061045C" w:rsidRPr="0061045C">
        <w:rPr>
          <w:rFonts w:ascii="Times New Roman" w:eastAsia="Calibri" w:hAnsi="Times New Roman" w:cs="Times New Roman"/>
          <w:sz w:val="28"/>
          <w:szCs w:val="28"/>
        </w:rPr>
        <w:t>―</w:t>
      </w:r>
      <w:r w:rsidRPr="00DE48EB">
        <w:rPr>
          <w:rFonts w:ascii="Times New Roman" w:eastAsia="Calibri" w:hAnsi="Times New Roman" w:cs="Times New Roman"/>
          <w:sz w:val="28"/>
          <w:szCs w:val="28"/>
        </w:rPr>
        <w:t xml:space="preserve"> основними платниками</w:t>
      </w:r>
      <w:r w:rsidR="00100DFC">
        <w:rPr>
          <w:rFonts w:ascii="Times New Roman" w:eastAsia="Calibri" w:hAnsi="Times New Roman" w:cs="Times New Roman"/>
          <w:sz w:val="28"/>
          <w:szCs w:val="28"/>
          <w:lang w:val="uk-UA"/>
        </w:rPr>
        <w:t>,</w:t>
      </w:r>
      <w:r w:rsidRPr="00DE48EB">
        <w:rPr>
          <w:rFonts w:ascii="Times New Roman" w:eastAsia="Calibri" w:hAnsi="Times New Roman" w:cs="Times New Roman"/>
          <w:sz w:val="28"/>
          <w:szCs w:val="28"/>
        </w:rPr>
        <w:t xml:space="preserve"> яких є усі інші сфери господарської діяльності, а також благодійні внески та ін. Джерела фінансування проектів і програм соціальної політики України поділяються на внутрішні та зовнішні.</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Внутрішні дже</w:t>
      </w:r>
      <w:r w:rsidRPr="00DE48EB">
        <w:rPr>
          <w:rFonts w:ascii="Times New Roman" w:eastAsia="Calibri" w:hAnsi="Times New Roman" w:cs="Times New Roman"/>
          <w:sz w:val="28"/>
          <w:szCs w:val="28"/>
        </w:rPr>
        <w:softHyphen/>
        <w:t xml:space="preserve">рела фінансування визначаються бюджетною системою України та позабюджетними коштами. </w:t>
      </w:r>
      <w:r w:rsidR="00EE5189">
        <w:rPr>
          <w:rFonts w:ascii="Times New Roman" w:eastAsia="Calibri" w:hAnsi="Times New Roman" w:cs="Times New Roman"/>
          <w:sz w:val="28"/>
          <w:szCs w:val="28"/>
        </w:rPr>
        <w:t>До позабюджетних джерел</w:t>
      </w:r>
      <w:r w:rsidRPr="00DE48EB">
        <w:rPr>
          <w:rFonts w:ascii="Times New Roman" w:eastAsia="Calibri" w:hAnsi="Times New Roman" w:cs="Times New Roman"/>
          <w:sz w:val="28"/>
          <w:szCs w:val="28"/>
        </w:rPr>
        <w:t xml:space="preserve"> можна віднести: державні і недержавні соціальні фонди, со</w:t>
      </w:r>
      <w:r w:rsidRPr="00DE48EB">
        <w:rPr>
          <w:rFonts w:ascii="Times New Roman" w:eastAsia="Calibri" w:hAnsi="Times New Roman" w:cs="Times New Roman"/>
          <w:sz w:val="28"/>
          <w:szCs w:val="28"/>
        </w:rPr>
        <w:softHyphen/>
        <w:t>ціальні фонди органів місцевого самоврядування, різноманітні територіальні та муніципальні позики, фінансові ресурси підпри</w:t>
      </w:r>
      <w:r w:rsidRPr="00DE48EB">
        <w:rPr>
          <w:rFonts w:ascii="Times New Roman" w:eastAsia="Calibri" w:hAnsi="Times New Roman" w:cs="Times New Roman"/>
          <w:sz w:val="28"/>
          <w:szCs w:val="28"/>
        </w:rPr>
        <w:softHyphen/>
        <w:t>ємств, організацій і установ, які опосередковано підтримують со</w:t>
      </w:r>
      <w:r w:rsidRPr="00DE48EB">
        <w:rPr>
          <w:rFonts w:ascii="Times New Roman" w:eastAsia="Calibri" w:hAnsi="Times New Roman" w:cs="Times New Roman"/>
          <w:sz w:val="28"/>
          <w:szCs w:val="28"/>
        </w:rPr>
        <w:softHyphen/>
        <w:t>ціальні проекти і програми.</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Зовнішні джерела фінансування можуть формуватися за раху</w:t>
      </w:r>
      <w:r w:rsidRPr="00DE48EB">
        <w:rPr>
          <w:rFonts w:ascii="Times New Roman" w:eastAsia="Calibri" w:hAnsi="Times New Roman" w:cs="Times New Roman"/>
          <w:sz w:val="28"/>
          <w:szCs w:val="28"/>
        </w:rPr>
        <w:softHyphen/>
        <w:t>нок міжнародних економічних інституцій (міждержавних, держав</w:t>
      </w:r>
      <w:r w:rsidRPr="00DE48EB">
        <w:rPr>
          <w:rFonts w:ascii="Times New Roman" w:eastAsia="Calibri" w:hAnsi="Times New Roman" w:cs="Times New Roman"/>
          <w:sz w:val="28"/>
          <w:szCs w:val="28"/>
        </w:rPr>
        <w:softHyphen/>
        <w:t>них і недержавних), кредитів; позик міжнародних фінансових ор</w:t>
      </w:r>
      <w:r w:rsidRPr="00DE48EB">
        <w:rPr>
          <w:rFonts w:ascii="Times New Roman" w:eastAsia="Calibri" w:hAnsi="Times New Roman" w:cs="Times New Roman"/>
          <w:sz w:val="28"/>
          <w:szCs w:val="28"/>
        </w:rPr>
        <w:softHyphen/>
        <w:t xml:space="preserve">ганізацій; гуманітарної допомоги </w:t>
      </w:r>
      <w:r w:rsidRPr="00DE48EB">
        <w:rPr>
          <w:rFonts w:ascii="Times New Roman" w:eastAsia="Calibri" w:hAnsi="Times New Roman" w:cs="Times New Roman"/>
          <w:sz w:val="28"/>
          <w:szCs w:val="28"/>
          <w:lang w:val="uk-UA"/>
        </w:rPr>
        <w:t>і</w:t>
      </w:r>
      <w:r w:rsidRPr="00DE48EB">
        <w:rPr>
          <w:rFonts w:ascii="Times New Roman" w:eastAsia="Calibri" w:hAnsi="Times New Roman" w:cs="Times New Roman"/>
          <w:sz w:val="28"/>
          <w:szCs w:val="28"/>
        </w:rPr>
        <w:t>з-за кордону.</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Фінансування галузей соціальної сфери здійснюється за рахунок державного та місцевого бюджетів, а також за рахунок недержавних джерел.[</w:t>
      </w:r>
      <w:r w:rsidR="0047519B" w:rsidRPr="0047519B">
        <w:rPr>
          <w:rFonts w:ascii="Times New Roman" w:eastAsia="Calibri" w:hAnsi="Times New Roman" w:cs="Times New Roman"/>
          <w:sz w:val="28"/>
          <w:szCs w:val="28"/>
        </w:rPr>
        <w:t>51</w:t>
      </w:r>
      <w:r w:rsidRPr="00DE48EB">
        <w:rPr>
          <w:rFonts w:ascii="Times New Roman" w:eastAsia="Calibri" w:hAnsi="Times New Roman" w:cs="Times New Roman"/>
          <w:sz w:val="28"/>
          <w:szCs w:val="28"/>
        </w:rPr>
        <w:t>]</w:t>
      </w:r>
    </w:p>
    <w:p w:rsidR="00190544" w:rsidRPr="0047519B" w:rsidRDefault="0047519B" w:rsidP="00190544">
      <w:pPr>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Роз</w:t>
      </w:r>
      <w:r>
        <w:rPr>
          <w:rFonts w:ascii="Times New Roman" w:eastAsia="Calibri" w:hAnsi="Times New Roman" w:cs="Times New Roman"/>
          <w:sz w:val="28"/>
          <w:szCs w:val="28"/>
        </w:rPr>
        <w:t>глянемо</w:t>
      </w:r>
      <w:r w:rsidR="00DE48EB" w:rsidRPr="00DE48EB">
        <w:rPr>
          <w:rFonts w:ascii="Times New Roman" w:eastAsia="Calibri" w:hAnsi="Times New Roman" w:cs="Times New Roman"/>
          <w:sz w:val="28"/>
          <w:szCs w:val="28"/>
          <w:lang w:val="uk-UA"/>
        </w:rPr>
        <w:t xml:space="preserve"> видатки державного бюджету на прикладі 2018 року.</w:t>
      </w:r>
      <w:r w:rsidRPr="0047519B">
        <w:rPr>
          <w:rFonts w:ascii="Times New Roman" w:eastAsia="Calibri" w:hAnsi="Times New Roman" w:cs="Times New Roman"/>
          <w:sz w:val="28"/>
          <w:szCs w:val="28"/>
        </w:rPr>
        <w:t>[13]</w:t>
      </w:r>
    </w:p>
    <w:p w:rsidR="00DE48EB" w:rsidRPr="00DE48EB" w:rsidRDefault="00DE48EB" w:rsidP="00DE48EB">
      <w:pPr>
        <w:jc w:val="right"/>
        <w:rPr>
          <w:rFonts w:ascii="Times New Roman" w:eastAsia="Calibri" w:hAnsi="Times New Roman" w:cs="Times New Roman"/>
          <w:i/>
          <w:sz w:val="28"/>
          <w:szCs w:val="28"/>
          <w:lang w:val="uk-UA"/>
        </w:rPr>
      </w:pPr>
      <w:r w:rsidRPr="00DE48EB">
        <w:rPr>
          <w:rFonts w:ascii="Times New Roman" w:eastAsia="Calibri" w:hAnsi="Times New Roman" w:cs="Times New Roman"/>
          <w:i/>
          <w:sz w:val="28"/>
          <w:szCs w:val="28"/>
          <w:lang w:val="uk-UA"/>
        </w:rPr>
        <w:t>Таблиця 3.1.1</w:t>
      </w:r>
    </w:p>
    <w:p w:rsidR="00DE48EB" w:rsidRPr="00DE48EB" w:rsidRDefault="00DE48EB" w:rsidP="00DE48EB">
      <w:pPr>
        <w:jc w:val="center"/>
        <w:rPr>
          <w:rFonts w:ascii="Times New Roman" w:eastAsia="Calibri" w:hAnsi="Times New Roman" w:cs="Times New Roman"/>
          <w:b/>
          <w:sz w:val="28"/>
          <w:szCs w:val="28"/>
          <w:lang w:val="uk-UA"/>
        </w:rPr>
      </w:pPr>
      <w:r w:rsidRPr="00DE48EB">
        <w:rPr>
          <w:rFonts w:ascii="Times New Roman" w:eastAsia="Calibri" w:hAnsi="Times New Roman" w:cs="Times New Roman"/>
          <w:b/>
          <w:sz w:val="28"/>
          <w:szCs w:val="28"/>
          <w:lang w:val="uk-UA"/>
        </w:rPr>
        <w:t xml:space="preserve">Видатки державного бюджету України </w:t>
      </w:r>
      <w:r w:rsidR="00C83E02">
        <w:rPr>
          <w:rFonts w:ascii="Times New Roman" w:eastAsia="Calibri" w:hAnsi="Times New Roman" w:cs="Times New Roman"/>
          <w:b/>
          <w:sz w:val="28"/>
          <w:szCs w:val="28"/>
          <w:lang w:val="uk-UA"/>
        </w:rPr>
        <w:t>у 2018 р. (млн грн</w:t>
      </w:r>
      <w:r w:rsidRPr="00DE48EB">
        <w:rPr>
          <w:rFonts w:ascii="Times New Roman" w:eastAsia="Calibri" w:hAnsi="Times New Roman" w:cs="Times New Roman"/>
          <w:b/>
          <w:sz w:val="28"/>
          <w:szCs w:val="28"/>
          <w:lang w:val="uk-UA"/>
        </w:rPr>
        <w:t>)</w:t>
      </w:r>
    </w:p>
    <w:tbl>
      <w:tblPr>
        <w:tblStyle w:val="31"/>
        <w:tblW w:w="0" w:type="auto"/>
        <w:tblLook w:val="04A0" w:firstRow="1" w:lastRow="0" w:firstColumn="1" w:lastColumn="0" w:noHBand="0" w:noVBand="1"/>
      </w:tblPr>
      <w:tblGrid>
        <w:gridCol w:w="1681"/>
        <w:gridCol w:w="1266"/>
        <w:gridCol w:w="1565"/>
        <w:gridCol w:w="2867"/>
      </w:tblGrid>
      <w:tr w:rsidR="00DE48EB" w:rsidRPr="00DE48EB" w:rsidTr="00DE48EB">
        <w:tc>
          <w:tcPr>
            <w:tcW w:w="0" w:type="auto"/>
          </w:tcPr>
          <w:p w:rsidR="00DE48EB" w:rsidRPr="00DE48EB" w:rsidRDefault="00DE48EB" w:rsidP="00DE48EB">
            <w:pPr>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2018 р.</w:t>
            </w:r>
          </w:p>
        </w:tc>
        <w:tc>
          <w:tcPr>
            <w:tcW w:w="0" w:type="auto"/>
          </w:tcPr>
          <w:p w:rsidR="00DE48EB" w:rsidRPr="00DE48EB" w:rsidRDefault="00DE48EB" w:rsidP="00DE48EB">
            <w:pPr>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Видатки</w:t>
            </w:r>
          </w:p>
        </w:tc>
        <w:tc>
          <w:tcPr>
            <w:tcW w:w="0" w:type="auto"/>
          </w:tcPr>
          <w:p w:rsidR="00DE48EB" w:rsidRPr="00DE48EB" w:rsidRDefault="00DE48EB" w:rsidP="00DE48EB">
            <w:pPr>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Місяць</w:t>
            </w:r>
          </w:p>
        </w:tc>
        <w:tc>
          <w:tcPr>
            <w:tcW w:w="0" w:type="auto"/>
          </w:tcPr>
          <w:p w:rsidR="00DE48EB" w:rsidRPr="00DE48EB" w:rsidRDefault="00DE48EB" w:rsidP="00DE48EB">
            <w:pPr>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Використано видатків</w:t>
            </w:r>
          </w:p>
        </w:tc>
      </w:tr>
      <w:tr w:rsidR="00190544" w:rsidRPr="00DE48EB" w:rsidTr="00DE48EB">
        <w:tc>
          <w:tcPr>
            <w:tcW w:w="0" w:type="auto"/>
          </w:tcPr>
          <w:p w:rsidR="00190544" w:rsidRPr="00DE48EB" w:rsidRDefault="00190544" w:rsidP="00DE48EB">
            <w:pPr>
              <w:ind w:firstLine="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0" w:type="auto"/>
          </w:tcPr>
          <w:p w:rsidR="00190544" w:rsidRPr="00DE48EB" w:rsidRDefault="00190544" w:rsidP="00DE48EB">
            <w:pPr>
              <w:ind w:firstLine="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0" w:type="auto"/>
          </w:tcPr>
          <w:p w:rsidR="00190544" w:rsidRPr="00DE48EB" w:rsidRDefault="00190544" w:rsidP="00DE48EB">
            <w:pPr>
              <w:ind w:firstLine="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0" w:type="auto"/>
          </w:tcPr>
          <w:p w:rsidR="00190544" w:rsidRPr="00DE48EB" w:rsidRDefault="00190544" w:rsidP="00DE48EB">
            <w:pPr>
              <w:ind w:firstLine="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r>
      <w:tr w:rsidR="00DE48EB" w:rsidRPr="00DE48EB" w:rsidTr="00DE48EB">
        <w:tc>
          <w:tcPr>
            <w:tcW w:w="0" w:type="auto"/>
          </w:tcPr>
          <w:p w:rsidR="00DE48EB" w:rsidRPr="00DE48EB" w:rsidRDefault="00DE48EB" w:rsidP="00DE48EB">
            <w:pPr>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на 1.02.2018</w:t>
            </w:r>
          </w:p>
        </w:tc>
        <w:tc>
          <w:tcPr>
            <w:tcW w:w="0" w:type="auto"/>
          </w:tcPr>
          <w:p w:rsidR="00DE48EB" w:rsidRPr="00DE48EB" w:rsidRDefault="00DE48EB" w:rsidP="00DE48EB">
            <w:pPr>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46881,0</w:t>
            </w:r>
          </w:p>
        </w:tc>
        <w:tc>
          <w:tcPr>
            <w:tcW w:w="0" w:type="auto"/>
          </w:tcPr>
          <w:p w:rsidR="00DE48EB" w:rsidRPr="00DE48EB" w:rsidRDefault="00DE48EB" w:rsidP="00DE48EB">
            <w:pPr>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за січень</w:t>
            </w:r>
          </w:p>
        </w:tc>
        <w:tc>
          <w:tcPr>
            <w:tcW w:w="0" w:type="auto"/>
          </w:tcPr>
          <w:p w:rsidR="00DE48EB" w:rsidRPr="00DE48EB" w:rsidRDefault="00DE48EB" w:rsidP="00DE48EB">
            <w:pPr>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46881,0</w:t>
            </w:r>
          </w:p>
        </w:tc>
      </w:tr>
      <w:tr w:rsidR="00DE48EB" w:rsidRPr="00DE48EB" w:rsidTr="00DE48EB">
        <w:tc>
          <w:tcPr>
            <w:tcW w:w="0" w:type="auto"/>
          </w:tcPr>
          <w:p w:rsidR="00DE48EB" w:rsidRPr="00DE48EB" w:rsidRDefault="00DE48EB" w:rsidP="00DE48EB">
            <w:pPr>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на 1.03.2018</w:t>
            </w:r>
          </w:p>
        </w:tc>
        <w:tc>
          <w:tcPr>
            <w:tcW w:w="0" w:type="auto"/>
          </w:tcPr>
          <w:p w:rsidR="00DE48EB" w:rsidRPr="00DE48EB" w:rsidRDefault="00DE48EB" w:rsidP="00DE48EB">
            <w:pPr>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113214,6</w:t>
            </w:r>
          </w:p>
        </w:tc>
        <w:tc>
          <w:tcPr>
            <w:tcW w:w="0" w:type="auto"/>
          </w:tcPr>
          <w:p w:rsidR="00DE48EB" w:rsidRPr="00DE48EB" w:rsidRDefault="00DE48EB" w:rsidP="00DE48EB">
            <w:pPr>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за лютий</w:t>
            </w:r>
          </w:p>
        </w:tc>
        <w:tc>
          <w:tcPr>
            <w:tcW w:w="0" w:type="auto"/>
          </w:tcPr>
          <w:p w:rsidR="00DE48EB" w:rsidRPr="00DE48EB" w:rsidRDefault="00DE48EB" w:rsidP="00DE48EB">
            <w:pPr>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66333,6</w:t>
            </w:r>
          </w:p>
        </w:tc>
      </w:tr>
      <w:tr w:rsidR="00DE48EB" w:rsidRPr="00DE48EB" w:rsidTr="00DE48EB">
        <w:tc>
          <w:tcPr>
            <w:tcW w:w="0" w:type="auto"/>
          </w:tcPr>
          <w:p w:rsidR="00DE48EB" w:rsidRPr="00DE48EB" w:rsidRDefault="00DE48EB" w:rsidP="00DE48EB">
            <w:pPr>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на 1.04.2018</w:t>
            </w:r>
          </w:p>
        </w:tc>
        <w:tc>
          <w:tcPr>
            <w:tcW w:w="0" w:type="auto"/>
          </w:tcPr>
          <w:p w:rsidR="00DE48EB" w:rsidRPr="00DE48EB" w:rsidRDefault="00DE48EB" w:rsidP="00DE48EB">
            <w:pPr>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214277,4</w:t>
            </w:r>
          </w:p>
        </w:tc>
        <w:tc>
          <w:tcPr>
            <w:tcW w:w="0" w:type="auto"/>
          </w:tcPr>
          <w:p w:rsidR="00DE48EB" w:rsidRPr="00DE48EB" w:rsidRDefault="00DE48EB" w:rsidP="00DE48EB">
            <w:pPr>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за березень</w:t>
            </w:r>
          </w:p>
        </w:tc>
        <w:tc>
          <w:tcPr>
            <w:tcW w:w="0" w:type="auto"/>
          </w:tcPr>
          <w:p w:rsidR="00DE48EB" w:rsidRPr="00DE48EB" w:rsidRDefault="00DE48EB" w:rsidP="00DE48EB">
            <w:pPr>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101062,7</w:t>
            </w:r>
          </w:p>
        </w:tc>
      </w:tr>
      <w:tr w:rsidR="00DE48EB" w:rsidRPr="00DE48EB" w:rsidTr="00DE48EB">
        <w:tc>
          <w:tcPr>
            <w:tcW w:w="0" w:type="auto"/>
          </w:tcPr>
          <w:p w:rsidR="00DE48EB" w:rsidRPr="00DE48EB" w:rsidRDefault="00DE48EB" w:rsidP="00DE48EB">
            <w:pPr>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на 1.05.2018</w:t>
            </w:r>
          </w:p>
        </w:tc>
        <w:tc>
          <w:tcPr>
            <w:tcW w:w="0" w:type="auto"/>
          </w:tcPr>
          <w:p w:rsidR="00DE48EB" w:rsidRPr="00DE48EB" w:rsidRDefault="00DE48EB" w:rsidP="00DE48EB">
            <w:pPr>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293405,9</w:t>
            </w:r>
          </w:p>
        </w:tc>
        <w:tc>
          <w:tcPr>
            <w:tcW w:w="0" w:type="auto"/>
          </w:tcPr>
          <w:p w:rsidR="00DE48EB" w:rsidRPr="00DE48EB" w:rsidRDefault="00DE48EB" w:rsidP="00DE48EB">
            <w:pPr>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за квітень</w:t>
            </w:r>
          </w:p>
        </w:tc>
        <w:tc>
          <w:tcPr>
            <w:tcW w:w="0" w:type="auto"/>
          </w:tcPr>
          <w:p w:rsidR="00DE48EB" w:rsidRPr="00DE48EB" w:rsidRDefault="00DE48EB" w:rsidP="00DE48EB">
            <w:pPr>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79128,5</w:t>
            </w:r>
          </w:p>
        </w:tc>
      </w:tr>
      <w:tr w:rsidR="00DE48EB" w:rsidRPr="00DE48EB" w:rsidTr="00DE48EB">
        <w:tc>
          <w:tcPr>
            <w:tcW w:w="0" w:type="auto"/>
          </w:tcPr>
          <w:p w:rsidR="00DE48EB" w:rsidRPr="00DE48EB" w:rsidRDefault="00DE48EB" w:rsidP="00DE48EB">
            <w:pPr>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на 1.06.2018</w:t>
            </w:r>
          </w:p>
        </w:tc>
        <w:tc>
          <w:tcPr>
            <w:tcW w:w="0" w:type="auto"/>
          </w:tcPr>
          <w:p w:rsidR="00DE48EB" w:rsidRPr="00DE48EB" w:rsidRDefault="00DE48EB" w:rsidP="00DE48EB">
            <w:pPr>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379901,8</w:t>
            </w:r>
          </w:p>
        </w:tc>
        <w:tc>
          <w:tcPr>
            <w:tcW w:w="0" w:type="auto"/>
          </w:tcPr>
          <w:p w:rsidR="00DE48EB" w:rsidRPr="00DE48EB" w:rsidRDefault="00DE48EB" w:rsidP="00DE48EB">
            <w:pPr>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за травень</w:t>
            </w:r>
          </w:p>
        </w:tc>
        <w:tc>
          <w:tcPr>
            <w:tcW w:w="0" w:type="auto"/>
          </w:tcPr>
          <w:p w:rsidR="00DE48EB" w:rsidRPr="00DE48EB" w:rsidRDefault="00DE48EB" w:rsidP="00DE48EB">
            <w:pPr>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86495,9</w:t>
            </w:r>
          </w:p>
        </w:tc>
      </w:tr>
      <w:tr w:rsidR="00DE48EB" w:rsidRPr="00DE48EB" w:rsidTr="00DE48EB">
        <w:tc>
          <w:tcPr>
            <w:tcW w:w="0" w:type="auto"/>
          </w:tcPr>
          <w:p w:rsidR="00DE48EB" w:rsidRPr="00DE48EB" w:rsidRDefault="00DE48EB" w:rsidP="00DE48EB">
            <w:pPr>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lastRenderedPageBreak/>
              <w:t>на 1.07.2018</w:t>
            </w:r>
          </w:p>
        </w:tc>
        <w:tc>
          <w:tcPr>
            <w:tcW w:w="0" w:type="auto"/>
          </w:tcPr>
          <w:p w:rsidR="00DE48EB" w:rsidRPr="00DE48EB" w:rsidRDefault="00DE48EB" w:rsidP="00DE48EB">
            <w:pPr>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458966,6</w:t>
            </w:r>
          </w:p>
        </w:tc>
        <w:tc>
          <w:tcPr>
            <w:tcW w:w="0" w:type="auto"/>
          </w:tcPr>
          <w:p w:rsidR="00DE48EB" w:rsidRPr="00DE48EB" w:rsidRDefault="00DE48EB" w:rsidP="00DE48EB">
            <w:pPr>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за червень</w:t>
            </w:r>
          </w:p>
        </w:tc>
        <w:tc>
          <w:tcPr>
            <w:tcW w:w="0" w:type="auto"/>
          </w:tcPr>
          <w:p w:rsidR="00DE48EB" w:rsidRPr="00DE48EB" w:rsidRDefault="00DE48EB" w:rsidP="00DE48EB">
            <w:pPr>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79064,9</w:t>
            </w:r>
          </w:p>
        </w:tc>
      </w:tr>
      <w:tr w:rsidR="00DE48EB" w:rsidRPr="00DE48EB" w:rsidTr="00DE48EB">
        <w:tc>
          <w:tcPr>
            <w:tcW w:w="0" w:type="auto"/>
          </w:tcPr>
          <w:p w:rsidR="00DE48EB" w:rsidRPr="00DE48EB" w:rsidRDefault="00DE48EB" w:rsidP="00DE48EB">
            <w:pPr>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на 1.08.2018</w:t>
            </w:r>
          </w:p>
        </w:tc>
        <w:tc>
          <w:tcPr>
            <w:tcW w:w="0" w:type="auto"/>
          </w:tcPr>
          <w:p w:rsidR="00DE48EB" w:rsidRPr="00DE48EB" w:rsidRDefault="00DE48EB" w:rsidP="00DE48EB">
            <w:pPr>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526322,9</w:t>
            </w:r>
          </w:p>
        </w:tc>
        <w:tc>
          <w:tcPr>
            <w:tcW w:w="0" w:type="auto"/>
          </w:tcPr>
          <w:p w:rsidR="00DE48EB" w:rsidRPr="00DE48EB" w:rsidRDefault="00DE48EB" w:rsidP="00DE48EB">
            <w:pPr>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за липень</w:t>
            </w:r>
          </w:p>
        </w:tc>
        <w:tc>
          <w:tcPr>
            <w:tcW w:w="0" w:type="auto"/>
          </w:tcPr>
          <w:p w:rsidR="00DE48EB" w:rsidRPr="00DE48EB" w:rsidRDefault="00DE48EB" w:rsidP="00DE48EB">
            <w:pPr>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67356,3</w:t>
            </w:r>
          </w:p>
        </w:tc>
      </w:tr>
    </w:tbl>
    <w:p w:rsidR="00190544" w:rsidRDefault="00190544">
      <w:pPr>
        <w:rPr>
          <w:lang w:val="uk-UA"/>
        </w:rPr>
      </w:pPr>
    </w:p>
    <w:p w:rsidR="00190544" w:rsidRPr="00190544" w:rsidRDefault="00190544" w:rsidP="00190544">
      <w:pPr>
        <w:jc w:val="right"/>
        <w:rPr>
          <w:rFonts w:ascii="Times New Roman" w:hAnsi="Times New Roman" w:cs="Times New Roman"/>
          <w:i/>
          <w:sz w:val="28"/>
          <w:szCs w:val="28"/>
          <w:lang w:val="uk-UA"/>
        </w:rPr>
      </w:pPr>
      <w:r w:rsidRPr="00190544">
        <w:rPr>
          <w:rFonts w:ascii="Times New Roman" w:hAnsi="Times New Roman" w:cs="Times New Roman"/>
          <w:i/>
          <w:sz w:val="28"/>
          <w:szCs w:val="28"/>
          <w:lang w:val="uk-UA"/>
        </w:rPr>
        <w:t xml:space="preserve">Продовження </w:t>
      </w:r>
      <w:r>
        <w:rPr>
          <w:rFonts w:ascii="Times New Roman" w:hAnsi="Times New Roman" w:cs="Times New Roman"/>
          <w:i/>
          <w:sz w:val="28"/>
          <w:szCs w:val="28"/>
          <w:lang w:val="uk-UA"/>
        </w:rPr>
        <w:t>табл</w:t>
      </w:r>
      <w:r w:rsidRPr="00190544">
        <w:rPr>
          <w:rFonts w:ascii="Times New Roman" w:hAnsi="Times New Roman" w:cs="Times New Roman"/>
          <w:i/>
          <w:sz w:val="28"/>
          <w:szCs w:val="28"/>
          <w:lang w:val="uk-UA"/>
        </w:rPr>
        <w:t>. 3.1.1</w:t>
      </w:r>
    </w:p>
    <w:tbl>
      <w:tblPr>
        <w:tblStyle w:val="31"/>
        <w:tblW w:w="0" w:type="auto"/>
        <w:tblLook w:val="04A0" w:firstRow="1" w:lastRow="0" w:firstColumn="1" w:lastColumn="0" w:noHBand="0" w:noVBand="1"/>
      </w:tblPr>
      <w:tblGrid>
        <w:gridCol w:w="2087"/>
        <w:gridCol w:w="1266"/>
        <w:gridCol w:w="1614"/>
        <w:gridCol w:w="2371"/>
      </w:tblGrid>
      <w:tr w:rsidR="00190544" w:rsidRPr="00DE48EB" w:rsidTr="00DE48EB">
        <w:tc>
          <w:tcPr>
            <w:tcW w:w="0" w:type="auto"/>
          </w:tcPr>
          <w:p w:rsidR="00190544" w:rsidRPr="00DE48EB" w:rsidRDefault="00190544" w:rsidP="00DE48EB">
            <w:pPr>
              <w:ind w:firstLine="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0" w:type="auto"/>
          </w:tcPr>
          <w:p w:rsidR="00190544" w:rsidRPr="00DE48EB" w:rsidRDefault="00190544" w:rsidP="00DE48EB">
            <w:pPr>
              <w:ind w:firstLine="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0" w:type="auto"/>
          </w:tcPr>
          <w:p w:rsidR="00190544" w:rsidRPr="00DE48EB" w:rsidRDefault="00190544" w:rsidP="00DE48EB">
            <w:pPr>
              <w:ind w:firstLine="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0" w:type="auto"/>
          </w:tcPr>
          <w:p w:rsidR="00190544" w:rsidRPr="00DE48EB" w:rsidRDefault="00190544" w:rsidP="00DE48EB">
            <w:pPr>
              <w:ind w:firstLine="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r>
      <w:tr w:rsidR="00DE48EB" w:rsidRPr="00DE48EB" w:rsidTr="00DE48EB">
        <w:tc>
          <w:tcPr>
            <w:tcW w:w="0" w:type="auto"/>
          </w:tcPr>
          <w:p w:rsidR="00DE48EB" w:rsidRPr="00DE48EB" w:rsidRDefault="00DE48EB" w:rsidP="00DE48EB">
            <w:pPr>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на 1.09.2018</w:t>
            </w:r>
          </w:p>
        </w:tc>
        <w:tc>
          <w:tcPr>
            <w:tcW w:w="0" w:type="auto"/>
          </w:tcPr>
          <w:p w:rsidR="00DE48EB" w:rsidRPr="00DE48EB" w:rsidRDefault="00DE48EB" w:rsidP="00DE48EB">
            <w:pPr>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595212,0</w:t>
            </w:r>
          </w:p>
        </w:tc>
        <w:tc>
          <w:tcPr>
            <w:tcW w:w="0" w:type="auto"/>
          </w:tcPr>
          <w:p w:rsidR="00DE48EB" w:rsidRPr="00DE48EB" w:rsidRDefault="00DE48EB" w:rsidP="00DE48EB">
            <w:pPr>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за серпень</w:t>
            </w:r>
          </w:p>
        </w:tc>
        <w:tc>
          <w:tcPr>
            <w:tcW w:w="0" w:type="auto"/>
          </w:tcPr>
          <w:p w:rsidR="00DE48EB" w:rsidRPr="00DE48EB" w:rsidRDefault="00DE48EB" w:rsidP="00DE48EB">
            <w:pPr>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68889,1</w:t>
            </w:r>
          </w:p>
        </w:tc>
      </w:tr>
      <w:tr w:rsidR="00DE48EB" w:rsidRPr="00DE48EB" w:rsidTr="00DE48EB">
        <w:tc>
          <w:tcPr>
            <w:tcW w:w="0" w:type="auto"/>
          </w:tcPr>
          <w:p w:rsidR="00DE48EB" w:rsidRPr="00DE48EB" w:rsidRDefault="00DE48EB" w:rsidP="00DE48EB">
            <w:pPr>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на 1.10.2018</w:t>
            </w:r>
          </w:p>
        </w:tc>
        <w:tc>
          <w:tcPr>
            <w:tcW w:w="0" w:type="auto"/>
          </w:tcPr>
          <w:p w:rsidR="00DE48EB" w:rsidRPr="00DE48EB" w:rsidRDefault="00DE48EB" w:rsidP="00DE48EB">
            <w:pPr>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681305,6</w:t>
            </w:r>
          </w:p>
        </w:tc>
        <w:tc>
          <w:tcPr>
            <w:tcW w:w="0" w:type="auto"/>
          </w:tcPr>
          <w:p w:rsidR="00DE48EB" w:rsidRPr="00DE48EB" w:rsidRDefault="00DE48EB" w:rsidP="00DE48EB">
            <w:pPr>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 xml:space="preserve">за вересень </w:t>
            </w:r>
          </w:p>
        </w:tc>
        <w:tc>
          <w:tcPr>
            <w:tcW w:w="0" w:type="auto"/>
          </w:tcPr>
          <w:p w:rsidR="00DE48EB" w:rsidRPr="00DE48EB" w:rsidRDefault="00DE48EB" w:rsidP="00DE48EB">
            <w:pPr>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86093,5</w:t>
            </w:r>
          </w:p>
        </w:tc>
      </w:tr>
      <w:tr w:rsidR="00DE48EB" w:rsidRPr="00DE48EB" w:rsidTr="00DE48EB">
        <w:tc>
          <w:tcPr>
            <w:tcW w:w="0" w:type="auto"/>
          </w:tcPr>
          <w:p w:rsidR="00DE48EB" w:rsidRPr="00DE48EB" w:rsidRDefault="00DE48EB" w:rsidP="00146C34">
            <w:pPr>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на 1.11.2018</w:t>
            </w:r>
          </w:p>
        </w:tc>
        <w:tc>
          <w:tcPr>
            <w:tcW w:w="0" w:type="auto"/>
          </w:tcPr>
          <w:p w:rsidR="00DE48EB" w:rsidRPr="00DE48EB" w:rsidRDefault="00DE48EB" w:rsidP="00DE48EB">
            <w:pPr>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752988,0</w:t>
            </w:r>
          </w:p>
        </w:tc>
        <w:tc>
          <w:tcPr>
            <w:tcW w:w="0" w:type="auto"/>
          </w:tcPr>
          <w:p w:rsidR="00DE48EB" w:rsidRPr="00DE48EB" w:rsidRDefault="00DE48EB" w:rsidP="00DE48EB">
            <w:pPr>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за жовтень</w:t>
            </w:r>
          </w:p>
        </w:tc>
        <w:tc>
          <w:tcPr>
            <w:tcW w:w="2371" w:type="dxa"/>
          </w:tcPr>
          <w:p w:rsidR="00DE48EB" w:rsidRPr="00DE48EB" w:rsidRDefault="00DE48EB" w:rsidP="00DE48EB">
            <w:pPr>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71682,5</w:t>
            </w:r>
          </w:p>
        </w:tc>
      </w:tr>
      <w:tr w:rsidR="00DE48EB" w:rsidRPr="00DE48EB" w:rsidTr="00DE48EB">
        <w:tc>
          <w:tcPr>
            <w:tcW w:w="0" w:type="auto"/>
          </w:tcPr>
          <w:p w:rsidR="00DE48EB" w:rsidRPr="00DE48EB" w:rsidRDefault="00DE48EB" w:rsidP="00146C34">
            <w:pPr>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на 1.12.2018</w:t>
            </w:r>
          </w:p>
        </w:tc>
        <w:tc>
          <w:tcPr>
            <w:tcW w:w="0" w:type="auto"/>
          </w:tcPr>
          <w:p w:rsidR="00DE48EB" w:rsidRPr="00DE48EB" w:rsidRDefault="00DE48EB" w:rsidP="00DE48EB">
            <w:pPr>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843325,3</w:t>
            </w:r>
          </w:p>
        </w:tc>
        <w:tc>
          <w:tcPr>
            <w:tcW w:w="0" w:type="auto"/>
          </w:tcPr>
          <w:p w:rsidR="00DE48EB" w:rsidRPr="00DE48EB" w:rsidRDefault="00DE48EB" w:rsidP="00DE48EB">
            <w:pPr>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за листопад</w:t>
            </w:r>
          </w:p>
        </w:tc>
        <w:tc>
          <w:tcPr>
            <w:tcW w:w="2371" w:type="dxa"/>
          </w:tcPr>
          <w:p w:rsidR="00DE48EB" w:rsidRPr="00DE48EB" w:rsidRDefault="00DE48EB" w:rsidP="00DE48EB">
            <w:pPr>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90337,2</w:t>
            </w:r>
          </w:p>
        </w:tc>
      </w:tr>
      <w:tr w:rsidR="00DE48EB" w:rsidRPr="00DE48EB" w:rsidTr="00DE48EB">
        <w:tc>
          <w:tcPr>
            <w:tcW w:w="0" w:type="auto"/>
          </w:tcPr>
          <w:p w:rsidR="00DE48EB" w:rsidRPr="00DE48EB" w:rsidRDefault="00DE48EB" w:rsidP="00146C34">
            <w:pPr>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на 31.12.2018</w:t>
            </w:r>
          </w:p>
        </w:tc>
        <w:tc>
          <w:tcPr>
            <w:tcW w:w="0" w:type="auto"/>
          </w:tcPr>
          <w:p w:rsidR="00DE48EB" w:rsidRPr="00DE48EB" w:rsidRDefault="00DE48EB" w:rsidP="00DE48EB">
            <w:pPr>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985842,0</w:t>
            </w:r>
          </w:p>
        </w:tc>
        <w:tc>
          <w:tcPr>
            <w:tcW w:w="0" w:type="auto"/>
          </w:tcPr>
          <w:p w:rsidR="00DE48EB" w:rsidRPr="00DE48EB" w:rsidRDefault="00DE48EB" w:rsidP="00DE48EB">
            <w:pPr>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за грудень</w:t>
            </w:r>
          </w:p>
        </w:tc>
        <w:tc>
          <w:tcPr>
            <w:tcW w:w="2371" w:type="dxa"/>
          </w:tcPr>
          <w:p w:rsidR="00DE48EB" w:rsidRPr="00DE48EB" w:rsidRDefault="00DE48EB" w:rsidP="00DE48EB">
            <w:pPr>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142516,7</w:t>
            </w:r>
          </w:p>
        </w:tc>
      </w:tr>
      <w:tr w:rsidR="00DE48EB" w:rsidRPr="00DE48EB" w:rsidTr="00DE48EB">
        <w:tc>
          <w:tcPr>
            <w:tcW w:w="0" w:type="auto"/>
          </w:tcPr>
          <w:p w:rsidR="00DE48EB" w:rsidRPr="00DE48EB" w:rsidRDefault="00DE48EB" w:rsidP="00DE48EB">
            <w:pPr>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План на 2018 р.</w:t>
            </w:r>
          </w:p>
        </w:tc>
        <w:tc>
          <w:tcPr>
            <w:tcW w:w="0" w:type="auto"/>
          </w:tcPr>
          <w:p w:rsidR="00DE48EB" w:rsidRPr="00DE48EB" w:rsidRDefault="00DE48EB" w:rsidP="00DE48EB">
            <w:pPr>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991700,0</w:t>
            </w:r>
          </w:p>
        </w:tc>
        <w:tc>
          <w:tcPr>
            <w:tcW w:w="0" w:type="auto"/>
          </w:tcPr>
          <w:p w:rsidR="00DE48EB" w:rsidRPr="00DE48EB" w:rsidRDefault="00DE48EB" w:rsidP="00DE48EB">
            <w:pPr>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Виконання</w:t>
            </w:r>
          </w:p>
        </w:tc>
        <w:tc>
          <w:tcPr>
            <w:tcW w:w="2371" w:type="dxa"/>
          </w:tcPr>
          <w:p w:rsidR="00DE48EB" w:rsidRPr="00DE48EB" w:rsidRDefault="00DE48EB" w:rsidP="00DE48EB">
            <w:pPr>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99,4 %</w:t>
            </w:r>
          </w:p>
        </w:tc>
      </w:tr>
    </w:tbl>
    <w:p w:rsidR="00F15FF9" w:rsidRPr="00F15FF9" w:rsidRDefault="00F15FF9" w:rsidP="00F15FF9">
      <w:pPr>
        <w:ind w:left="720" w:firstLine="0"/>
        <w:rPr>
          <w:rFonts w:ascii="Times New Roman" w:eastAsia="Calibri" w:hAnsi="Times New Roman" w:cs="Times New Roman"/>
          <w:sz w:val="28"/>
          <w:szCs w:val="28"/>
        </w:rPr>
      </w:pPr>
    </w:p>
    <w:p w:rsidR="00DE48EB" w:rsidRPr="00DE48EB" w:rsidRDefault="00DE48EB" w:rsidP="00DE48EB">
      <w:pPr>
        <w:numPr>
          <w:ilvl w:val="0"/>
          <w:numId w:val="22"/>
        </w:numPr>
        <w:rPr>
          <w:rFonts w:ascii="Times New Roman" w:eastAsia="Calibri" w:hAnsi="Times New Roman" w:cs="Times New Roman"/>
          <w:sz w:val="28"/>
          <w:szCs w:val="28"/>
        </w:rPr>
      </w:pPr>
      <w:r w:rsidRPr="00DE48EB">
        <w:rPr>
          <w:rFonts w:ascii="Times New Roman" w:eastAsia="Calibri" w:hAnsi="Times New Roman" w:cs="Times New Roman"/>
          <w:sz w:val="28"/>
          <w:szCs w:val="28"/>
        </w:rPr>
        <w:t>значення показнику Видатки по місяцях надаються зростаючим підсумком</w:t>
      </w:r>
    </w:p>
    <w:p w:rsidR="0061045C" w:rsidRPr="00D77215" w:rsidRDefault="0061045C" w:rsidP="00DE48EB">
      <w:pPr>
        <w:jc w:val="both"/>
        <w:rPr>
          <w:rFonts w:ascii="Times New Roman" w:eastAsia="Calibri" w:hAnsi="Times New Roman" w:cs="Times New Roman"/>
          <w:sz w:val="28"/>
          <w:szCs w:val="28"/>
        </w:rPr>
      </w:pPr>
    </w:p>
    <w:p w:rsidR="00DE48EB" w:rsidRPr="00FF7239"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lang w:val="uk-UA"/>
        </w:rPr>
        <w:t>У таблиці 3.1.1</w:t>
      </w:r>
      <w:r w:rsidRPr="00DE48EB">
        <w:rPr>
          <w:rFonts w:ascii="Times New Roman" w:eastAsia="Calibri" w:hAnsi="Times New Roman" w:cs="Times New Roman"/>
          <w:sz w:val="28"/>
          <w:szCs w:val="28"/>
        </w:rPr>
        <w:t xml:space="preserve"> наведено загальні відомості щодо витрат </w:t>
      </w:r>
      <w:r w:rsidRPr="00DE48EB">
        <w:rPr>
          <w:rFonts w:ascii="Times New Roman" w:eastAsia="Calibri" w:hAnsi="Times New Roman" w:cs="Times New Roman"/>
          <w:iCs/>
          <w:sz w:val="28"/>
          <w:szCs w:val="28"/>
        </w:rPr>
        <w:t>Державного бюджету України</w:t>
      </w:r>
      <w:r w:rsidRPr="00DE48EB">
        <w:rPr>
          <w:rFonts w:ascii="Times New Roman" w:eastAsia="Calibri" w:hAnsi="Times New Roman" w:cs="Times New Roman"/>
          <w:sz w:val="28"/>
          <w:szCs w:val="28"/>
        </w:rPr>
        <w:t>, до яких входять витрати</w:t>
      </w:r>
      <w:r w:rsidRPr="00DE48EB">
        <w:rPr>
          <w:rFonts w:ascii="Times New Roman" w:eastAsia="Calibri" w:hAnsi="Times New Roman" w:cs="Times New Roman"/>
          <w:sz w:val="28"/>
          <w:szCs w:val="28"/>
          <w:lang w:val="uk-UA"/>
        </w:rPr>
        <w:t xml:space="preserve"> </w:t>
      </w:r>
      <w:r w:rsidRPr="00DE48EB">
        <w:rPr>
          <w:rFonts w:ascii="Times New Roman" w:eastAsia="Calibri" w:hAnsi="Times New Roman" w:cs="Times New Roman"/>
          <w:sz w:val="28"/>
          <w:szCs w:val="28"/>
        </w:rPr>
        <w:t>із </w:t>
      </w:r>
      <w:r w:rsidRPr="00DE48EB">
        <w:rPr>
          <w:rFonts w:ascii="Times New Roman" w:eastAsia="Calibri" w:hAnsi="Times New Roman" w:cs="Times New Roman"/>
          <w:sz w:val="28"/>
          <w:szCs w:val="28"/>
          <w:lang w:val="uk-UA"/>
        </w:rPr>
        <w:t xml:space="preserve"> </w:t>
      </w:r>
      <w:r w:rsidRPr="00DE48EB">
        <w:rPr>
          <w:rFonts w:ascii="Times New Roman" w:eastAsia="Calibri" w:hAnsi="Times New Roman" w:cs="Times New Roman"/>
          <w:iCs/>
          <w:sz w:val="28"/>
          <w:szCs w:val="28"/>
        </w:rPr>
        <w:t>загального</w:t>
      </w:r>
      <w:r w:rsidRPr="00DE48EB">
        <w:rPr>
          <w:rFonts w:ascii="Times New Roman" w:eastAsia="Calibri" w:hAnsi="Times New Roman" w:cs="Times New Roman"/>
          <w:sz w:val="28"/>
          <w:szCs w:val="28"/>
        </w:rPr>
        <w:t> </w:t>
      </w:r>
      <w:r w:rsidRPr="00DE48EB">
        <w:rPr>
          <w:rFonts w:ascii="Times New Roman" w:eastAsia="Calibri" w:hAnsi="Times New Roman" w:cs="Times New Roman"/>
          <w:sz w:val="28"/>
          <w:szCs w:val="28"/>
          <w:lang w:val="uk-UA"/>
        </w:rPr>
        <w:t xml:space="preserve"> </w:t>
      </w:r>
      <w:r w:rsidRPr="00DE48EB">
        <w:rPr>
          <w:rFonts w:ascii="Times New Roman" w:eastAsia="Calibri" w:hAnsi="Times New Roman" w:cs="Times New Roman"/>
          <w:sz w:val="28"/>
          <w:szCs w:val="28"/>
        </w:rPr>
        <w:t>та </w:t>
      </w:r>
      <w:r w:rsidRPr="00DE48EB">
        <w:rPr>
          <w:rFonts w:ascii="Times New Roman" w:eastAsia="Calibri" w:hAnsi="Times New Roman" w:cs="Times New Roman"/>
          <w:sz w:val="28"/>
          <w:szCs w:val="28"/>
          <w:lang w:val="uk-UA"/>
        </w:rPr>
        <w:t xml:space="preserve"> </w:t>
      </w:r>
      <w:r w:rsidRPr="00DE48EB">
        <w:rPr>
          <w:rFonts w:ascii="Times New Roman" w:eastAsia="Calibri" w:hAnsi="Times New Roman" w:cs="Times New Roman"/>
          <w:iCs/>
          <w:sz w:val="28"/>
          <w:szCs w:val="28"/>
        </w:rPr>
        <w:t>спеціального</w:t>
      </w:r>
      <w:r w:rsidRPr="00DE48EB">
        <w:rPr>
          <w:rFonts w:ascii="Times New Roman" w:eastAsia="Calibri" w:hAnsi="Times New Roman" w:cs="Times New Roman"/>
          <w:sz w:val="28"/>
          <w:szCs w:val="28"/>
        </w:rPr>
        <w:t> </w:t>
      </w:r>
      <w:r w:rsidRPr="00DE48EB">
        <w:rPr>
          <w:rFonts w:ascii="Times New Roman" w:eastAsia="Calibri" w:hAnsi="Times New Roman" w:cs="Times New Roman"/>
          <w:sz w:val="28"/>
          <w:szCs w:val="28"/>
          <w:lang w:val="uk-UA"/>
        </w:rPr>
        <w:t xml:space="preserve"> </w:t>
      </w:r>
      <w:r w:rsidRPr="00DE48EB">
        <w:rPr>
          <w:rFonts w:ascii="Times New Roman" w:eastAsia="Calibri" w:hAnsi="Times New Roman" w:cs="Times New Roman"/>
          <w:sz w:val="28"/>
          <w:szCs w:val="28"/>
        </w:rPr>
        <w:t>фондів держбюджету. Найбільшу частину держбюджету (понад 90%) складає загальний фонд, кошти якого призначені для забезпечення фінансовими ресурсами загальних видатків (тобто, </w:t>
      </w:r>
      <w:r w:rsidRPr="00DE48EB">
        <w:rPr>
          <w:rFonts w:ascii="Times New Roman" w:eastAsia="Calibri" w:hAnsi="Times New Roman" w:cs="Times New Roman"/>
          <w:iCs/>
          <w:sz w:val="28"/>
          <w:szCs w:val="28"/>
        </w:rPr>
        <w:t>не</w:t>
      </w:r>
      <w:r w:rsidRPr="00DE48EB">
        <w:rPr>
          <w:rFonts w:ascii="Times New Roman" w:eastAsia="Calibri" w:hAnsi="Times New Roman" w:cs="Times New Roman"/>
          <w:sz w:val="28"/>
          <w:szCs w:val="28"/>
        </w:rPr>
        <w:t> спрямовуються на конкретну мету). Спеціальний фонд передбачає предметно-цільове використання бюджетних коштів (тобто, для фінансування конкретних цілей).</w:t>
      </w:r>
      <w:r w:rsidR="0047519B">
        <w:rPr>
          <w:rFonts w:ascii="Times New Roman" w:eastAsia="Calibri" w:hAnsi="Times New Roman" w:cs="Times New Roman"/>
          <w:sz w:val="28"/>
          <w:szCs w:val="28"/>
        </w:rPr>
        <w:t xml:space="preserve"> Проана</w:t>
      </w:r>
      <w:r w:rsidR="0047519B">
        <w:rPr>
          <w:rFonts w:ascii="Times New Roman" w:eastAsia="Calibri" w:hAnsi="Times New Roman" w:cs="Times New Roman"/>
          <w:sz w:val="28"/>
          <w:szCs w:val="28"/>
          <w:lang w:val="uk-UA"/>
        </w:rPr>
        <w:t>лізуємо табл.. 3.1.2.</w:t>
      </w:r>
      <w:r w:rsidR="0047519B" w:rsidRPr="00FF7239">
        <w:rPr>
          <w:rFonts w:ascii="Times New Roman" w:eastAsia="Calibri" w:hAnsi="Times New Roman" w:cs="Times New Roman"/>
          <w:sz w:val="28"/>
          <w:szCs w:val="28"/>
        </w:rPr>
        <w:t>[13]</w:t>
      </w:r>
    </w:p>
    <w:p w:rsidR="00DE48EB" w:rsidRPr="00DE48EB" w:rsidRDefault="00DE48EB" w:rsidP="00DE48EB">
      <w:pPr>
        <w:jc w:val="right"/>
        <w:rPr>
          <w:rFonts w:ascii="Times New Roman" w:eastAsia="Calibri" w:hAnsi="Times New Roman" w:cs="Times New Roman"/>
          <w:i/>
          <w:sz w:val="28"/>
          <w:szCs w:val="28"/>
          <w:lang w:val="uk-UA"/>
        </w:rPr>
      </w:pPr>
      <w:r w:rsidRPr="00DE48EB">
        <w:rPr>
          <w:rFonts w:ascii="Times New Roman" w:eastAsia="Calibri" w:hAnsi="Times New Roman" w:cs="Times New Roman"/>
          <w:i/>
          <w:sz w:val="28"/>
          <w:szCs w:val="28"/>
          <w:lang w:val="uk-UA"/>
        </w:rPr>
        <w:t>Таблиця 3.1.2</w:t>
      </w:r>
    </w:p>
    <w:p w:rsidR="00DE48EB" w:rsidRPr="00DE48EB" w:rsidRDefault="00DE48EB" w:rsidP="00DE48EB">
      <w:pPr>
        <w:jc w:val="center"/>
        <w:rPr>
          <w:rFonts w:ascii="Times New Roman" w:eastAsia="Calibri" w:hAnsi="Times New Roman" w:cs="Times New Roman"/>
          <w:b/>
          <w:sz w:val="28"/>
          <w:szCs w:val="28"/>
          <w:lang w:val="uk-UA"/>
        </w:rPr>
      </w:pPr>
      <w:r w:rsidRPr="00DE48EB">
        <w:rPr>
          <w:rFonts w:ascii="Times New Roman" w:eastAsia="Calibri" w:hAnsi="Times New Roman" w:cs="Times New Roman"/>
          <w:b/>
          <w:sz w:val="28"/>
          <w:szCs w:val="28"/>
          <w:lang w:val="uk-UA"/>
        </w:rPr>
        <w:t>Видатки державного бюджету України (функціонал</w:t>
      </w:r>
      <w:r w:rsidR="00C83E02">
        <w:rPr>
          <w:rFonts w:ascii="Times New Roman" w:eastAsia="Calibri" w:hAnsi="Times New Roman" w:cs="Times New Roman"/>
          <w:b/>
          <w:sz w:val="28"/>
          <w:szCs w:val="28"/>
          <w:lang w:val="uk-UA"/>
        </w:rPr>
        <w:t>ьна класифікація) у 2018 р.(млн грн</w:t>
      </w:r>
      <w:r w:rsidRPr="00DE48EB">
        <w:rPr>
          <w:rFonts w:ascii="Times New Roman" w:eastAsia="Calibri" w:hAnsi="Times New Roman" w:cs="Times New Roman"/>
          <w:b/>
          <w:sz w:val="28"/>
          <w:szCs w:val="28"/>
          <w:lang w:val="uk-UA"/>
        </w:rPr>
        <w:t>)</w:t>
      </w:r>
    </w:p>
    <w:tbl>
      <w:tblPr>
        <w:tblStyle w:val="31"/>
        <w:tblW w:w="9256" w:type="dxa"/>
        <w:tblLook w:val="04A0" w:firstRow="1" w:lastRow="0" w:firstColumn="1" w:lastColumn="0" w:noHBand="0" w:noVBand="1"/>
      </w:tblPr>
      <w:tblGrid>
        <w:gridCol w:w="5135"/>
        <w:gridCol w:w="2009"/>
        <w:gridCol w:w="1266"/>
        <w:gridCol w:w="846"/>
      </w:tblGrid>
      <w:tr w:rsidR="00DE48EB" w:rsidRPr="00DE48EB" w:rsidTr="00190544">
        <w:tc>
          <w:tcPr>
            <w:tcW w:w="0" w:type="auto"/>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На 31.12.2018 (за 2018 р.)</w:t>
            </w:r>
          </w:p>
        </w:tc>
        <w:tc>
          <w:tcPr>
            <w:tcW w:w="0" w:type="auto"/>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Код бюджетної</w:t>
            </w:r>
          </w:p>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класифікації</w:t>
            </w:r>
          </w:p>
        </w:tc>
        <w:tc>
          <w:tcPr>
            <w:tcW w:w="0" w:type="auto"/>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Видатки</w:t>
            </w:r>
          </w:p>
        </w:tc>
        <w:tc>
          <w:tcPr>
            <w:tcW w:w="0" w:type="auto"/>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w:t>
            </w:r>
          </w:p>
        </w:tc>
      </w:tr>
      <w:tr w:rsidR="00190544" w:rsidRPr="00DE48EB" w:rsidTr="00190544">
        <w:tc>
          <w:tcPr>
            <w:tcW w:w="0" w:type="auto"/>
          </w:tcPr>
          <w:p w:rsidR="00190544" w:rsidRPr="00DE48EB" w:rsidRDefault="00190544" w:rsidP="00190544">
            <w:pPr>
              <w:spacing w:line="276" w:lineRule="auto"/>
              <w:ind w:firstLine="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0" w:type="auto"/>
          </w:tcPr>
          <w:p w:rsidR="00190544" w:rsidRPr="00DE48EB" w:rsidRDefault="00190544" w:rsidP="00DE48EB">
            <w:pPr>
              <w:spacing w:line="276" w:lineRule="auto"/>
              <w:ind w:firstLine="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0" w:type="auto"/>
          </w:tcPr>
          <w:p w:rsidR="00190544" w:rsidRPr="00DE48EB" w:rsidRDefault="00190544" w:rsidP="00DE48EB">
            <w:pPr>
              <w:spacing w:line="276" w:lineRule="auto"/>
              <w:ind w:firstLine="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0" w:type="auto"/>
          </w:tcPr>
          <w:p w:rsidR="00190544" w:rsidRPr="00DE48EB" w:rsidRDefault="00190544" w:rsidP="00DE48EB">
            <w:pPr>
              <w:spacing w:line="276" w:lineRule="auto"/>
              <w:ind w:firstLine="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r>
      <w:tr w:rsidR="00DE48EB" w:rsidRPr="00DE48EB" w:rsidTr="00190544">
        <w:tc>
          <w:tcPr>
            <w:tcW w:w="0" w:type="auto"/>
          </w:tcPr>
          <w:p w:rsidR="00DE48EB" w:rsidRPr="00DE48EB" w:rsidRDefault="00DE48EB" w:rsidP="00DE48EB">
            <w:pPr>
              <w:spacing w:line="276"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Усього</w:t>
            </w:r>
          </w:p>
        </w:tc>
        <w:tc>
          <w:tcPr>
            <w:tcW w:w="0" w:type="auto"/>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p>
        </w:tc>
        <w:tc>
          <w:tcPr>
            <w:tcW w:w="0" w:type="auto"/>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985842,0</w:t>
            </w:r>
          </w:p>
        </w:tc>
        <w:tc>
          <w:tcPr>
            <w:tcW w:w="0" w:type="auto"/>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100</w:t>
            </w:r>
          </w:p>
        </w:tc>
      </w:tr>
      <w:tr w:rsidR="00DE48EB" w:rsidRPr="00DE48EB" w:rsidTr="00190544">
        <w:tc>
          <w:tcPr>
            <w:tcW w:w="0" w:type="auto"/>
          </w:tcPr>
          <w:p w:rsidR="00DE48EB" w:rsidRPr="00DE48EB" w:rsidRDefault="00DE48EB" w:rsidP="00DE48EB">
            <w:pPr>
              <w:spacing w:line="276"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Загальнодержавні функції</w:t>
            </w:r>
          </w:p>
        </w:tc>
        <w:tc>
          <w:tcPr>
            <w:tcW w:w="0" w:type="auto"/>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0100</w:t>
            </w:r>
          </w:p>
        </w:tc>
        <w:tc>
          <w:tcPr>
            <w:tcW w:w="0" w:type="auto"/>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162949,9</w:t>
            </w:r>
          </w:p>
        </w:tc>
        <w:tc>
          <w:tcPr>
            <w:tcW w:w="0" w:type="auto"/>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16,53</w:t>
            </w:r>
          </w:p>
        </w:tc>
      </w:tr>
      <w:tr w:rsidR="00DE48EB" w:rsidRPr="00DE48EB" w:rsidTr="00190544">
        <w:tc>
          <w:tcPr>
            <w:tcW w:w="0" w:type="auto"/>
          </w:tcPr>
          <w:p w:rsidR="00DE48EB" w:rsidRPr="00DE48EB" w:rsidRDefault="00DE48EB" w:rsidP="00DE48EB">
            <w:pPr>
              <w:spacing w:line="276"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у т.ч.Обслуговування держборгу</w:t>
            </w:r>
          </w:p>
        </w:tc>
        <w:tc>
          <w:tcPr>
            <w:tcW w:w="0" w:type="auto"/>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0170</w:t>
            </w:r>
          </w:p>
        </w:tc>
        <w:tc>
          <w:tcPr>
            <w:tcW w:w="0" w:type="auto"/>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115431,2</w:t>
            </w:r>
          </w:p>
        </w:tc>
        <w:tc>
          <w:tcPr>
            <w:tcW w:w="0" w:type="auto"/>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11,71</w:t>
            </w:r>
          </w:p>
        </w:tc>
      </w:tr>
      <w:tr w:rsidR="00DE48EB" w:rsidRPr="00DE48EB" w:rsidTr="00190544">
        <w:tc>
          <w:tcPr>
            <w:tcW w:w="0" w:type="auto"/>
          </w:tcPr>
          <w:p w:rsidR="00DE48EB" w:rsidRPr="00DE48EB" w:rsidRDefault="00DE48EB" w:rsidP="00DE48EB">
            <w:pPr>
              <w:spacing w:line="276"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Оборона</w:t>
            </w:r>
          </w:p>
        </w:tc>
        <w:tc>
          <w:tcPr>
            <w:tcW w:w="0" w:type="auto"/>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0200</w:t>
            </w:r>
          </w:p>
        </w:tc>
        <w:tc>
          <w:tcPr>
            <w:tcW w:w="0" w:type="auto"/>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97024,0</w:t>
            </w:r>
          </w:p>
        </w:tc>
        <w:tc>
          <w:tcPr>
            <w:tcW w:w="0" w:type="auto"/>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9,84</w:t>
            </w:r>
          </w:p>
        </w:tc>
      </w:tr>
      <w:tr w:rsidR="00DE48EB" w:rsidRPr="00DE48EB" w:rsidTr="00190544">
        <w:tc>
          <w:tcPr>
            <w:tcW w:w="0" w:type="auto"/>
          </w:tcPr>
          <w:p w:rsidR="00DE48EB" w:rsidRPr="00DE48EB" w:rsidRDefault="00DE48EB" w:rsidP="00DE48EB">
            <w:pPr>
              <w:spacing w:line="276"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lastRenderedPageBreak/>
              <w:t>Громадський порядок, безпека, судова влада</w:t>
            </w:r>
          </w:p>
        </w:tc>
        <w:tc>
          <w:tcPr>
            <w:tcW w:w="0" w:type="auto"/>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0300</w:t>
            </w:r>
          </w:p>
        </w:tc>
        <w:tc>
          <w:tcPr>
            <w:tcW w:w="0" w:type="auto"/>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116875,6</w:t>
            </w:r>
          </w:p>
        </w:tc>
        <w:tc>
          <w:tcPr>
            <w:tcW w:w="0" w:type="auto"/>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11,86</w:t>
            </w:r>
          </w:p>
        </w:tc>
      </w:tr>
      <w:tr w:rsidR="00DE48EB" w:rsidRPr="00DE48EB" w:rsidTr="00190544">
        <w:tc>
          <w:tcPr>
            <w:tcW w:w="0" w:type="auto"/>
          </w:tcPr>
          <w:p w:rsidR="00DE48EB" w:rsidRPr="00DE48EB" w:rsidRDefault="00DE48EB" w:rsidP="00DE48EB">
            <w:pPr>
              <w:spacing w:line="276"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Економічна діяльність</w:t>
            </w:r>
          </w:p>
        </w:tc>
        <w:tc>
          <w:tcPr>
            <w:tcW w:w="0" w:type="auto"/>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0400</w:t>
            </w:r>
          </w:p>
        </w:tc>
        <w:tc>
          <w:tcPr>
            <w:tcW w:w="0" w:type="auto"/>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63600,7</w:t>
            </w:r>
          </w:p>
        </w:tc>
        <w:tc>
          <w:tcPr>
            <w:tcW w:w="0" w:type="auto"/>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6,45</w:t>
            </w:r>
          </w:p>
        </w:tc>
      </w:tr>
    </w:tbl>
    <w:p w:rsidR="00190544" w:rsidRPr="00190544" w:rsidRDefault="00190544" w:rsidP="00190544">
      <w:pPr>
        <w:jc w:val="right"/>
        <w:rPr>
          <w:rFonts w:ascii="Times New Roman" w:hAnsi="Times New Roman" w:cs="Times New Roman"/>
          <w:i/>
          <w:sz w:val="28"/>
          <w:szCs w:val="28"/>
          <w:lang w:val="uk-UA"/>
        </w:rPr>
      </w:pPr>
      <w:r w:rsidRPr="00190544">
        <w:rPr>
          <w:rFonts w:ascii="Times New Roman" w:hAnsi="Times New Roman" w:cs="Times New Roman"/>
          <w:i/>
          <w:sz w:val="28"/>
          <w:szCs w:val="28"/>
          <w:lang w:val="uk-UA"/>
        </w:rPr>
        <w:t>Продовження табл. 3.1.2</w:t>
      </w:r>
    </w:p>
    <w:tbl>
      <w:tblPr>
        <w:tblStyle w:val="31"/>
        <w:tblW w:w="9222" w:type="dxa"/>
        <w:tblLook w:val="04A0" w:firstRow="1" w:lastRow="0" w:firstColumn="1" w:lastColumn="0" w:noHBand="0" w:noVBand="1"/>
      </w:tblPr>
      <w:tblGrid>
        <w:gridCol w:w="4617"/>
        <w:gridCol w:w="1953"/>
        <w:gridCol w:w="1427"/>
        <w:gridCol w:w="1225"/>
      </w:tblGrid>
      <w:tr w:rsidR="00190544" w:rsidRPr="00DE48EB" w:rsidTr="00382218">
        <w:tc>
          <w:tcPr>
            <w:tcW w:w="0" w:type="auto"/>
          </w:tcPr>
          <w:p w:rsidR="00190544" w:rsidRPr="00DE48EB" w:rsidRDefault="00190544" w:rsidP="00190544">
            <w:pPr>
              <w:spacing w:line="276" w:lineRule="auto"/>
              <w:ind w:firstLine="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0" w:type="auto"/>
          </w:tcPr>
          <w:p w:rsidR="00190544" w:rsidRPr="00DE48EB" w:rsidRDefault="00190544" w:rsidP="00DE48EB">
            <w:pPr>
              <w:spacing w:line="276" w:lineRule="auto"/>
              <w:ind w:firstLine="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0" w:type="auto"/>
          </w:tcPr>
          <w:p w:rsidR="00190544" w:rsidRPr="00DE48EB" w:rsidRDefault="00190544" w:rsidP="00DE48EB">
            <w:pPr>
              <w:spacing w:line="276" w:lineRule="auto"/>
              <w:ind w:firstLine="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0" w:type="auto"/>
          </w:tcPr>
          <w:p w:rsidR="00190544" w:rsidRPr="00DE48EB" w:rsidRDefault="00190544" w:rsidP="00DE48EB">
            <w:pPr>
              <w:spacing w:line="276" w:lineRule="auto"/>
              <w:ind w:firstLine="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r>
      <w:tr w:rsidR="00DE48EB" w:rsidRPr="00DE48EB" w:rsidTr="00382218">
        <w:tc>
          <w:tcPr>
            <w:tcW w:w="0" w:type="auto"/>
          </w:tcPr>
          <w:p w:rsidR="00DE48EB" w:rsidRPr="00DE48EB" w:rsidRDefault="00DE48EB" w:rsidP="00DE48EB">
            <w:pPr>
              <w:spacing w:line="276"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Охорона навколишнього середовища</w:t>
            </w:r>
          </w:p>
        </w:tc>
        <w:tc>
          <w:tcPr>
            <w:tcW w:w="0" w:type="auto"/>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0500</w:t>
            </w:r>
          </w:p>
        </w:tc>
        <w:tc>
          <w:tcPr>
            <w:tcW w:w="0" w:type="auto"/>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5241,2</w:t>
            </w:r>
          </w:p>
        </w:tc>
        <w:tc>
          <w:tcPr>
            <w:tcW w:w="0" w:type="auto"/>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0,53</w:t>
            </w:r>
          </w:p>
        </w:tc>
      </w:tr>
      <w:tr w:rsidR="00DE48EB" w:rsidRPr="00DE48EB" w:rsidTr="00382218">
        <w:tc>
          <w:tcPr>
            <w:tcW w:w="0" w:type="auto"/>
          </w:tcPr>
          <w:p w:rsidR="00DE48EB" w:rsidRPr="00DE48EB" w:rsidRDefault="00DE48EB" w:rsidP="00DE48EB">
            <w:pPr>
              <w:spacing w:line="276"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Житлово-комунальне господарство</w:t>
            </w:r>
          </w:p>
        </w:tc>
        <w:tc>
          <w:tcPr>
            <w:tcW w:w="0" w:type="auto"/>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0600</w:t>
            </w:r>
          </w:p>
        </w:tc>
        <w:tc>
          <w:tcPr>
            <w:tcW w:w="0" w:type="auto"/>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296,9</w:t>
            </w:r>
          </w:p>
        </w:tc>
        <w:tc>
          <w:tcPr>
            <w:tcW w:w="0" w:type="auto"/>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0,03</w:t>
            </w:r>
          </w:p>
        </w:tc>
      </w:tr>
      <w:tr w:rsidR="00DE48EB" w:rsidRPr="00DE48EB" w:rsidTr="00382218">
        <w:tc>
          <w:tcPr>
            <w:tcW w:w="0" w:type="auto"/>
          </w:tcPr>
          <w:p w:rsidR="00DE48EB" w:rsidRPr="00DE48EB" w:rsidRDefault="00DE48EB" w:rsidP="00DE48EB">
            <w:pPr>
              <w:spacing w:line="276" w:lineRule="auto"/>
              <w:ind w:firstLine="0"/>
              <w:rPr>
                <w:rFonts w:ascii="Times New Roman" w:eastAsia="Calibri" w:hAnsi="Times New Roman" w:cs="Times New Roman"/>
                <w:sz w:val="28"/>
                <w:szCs w:val="28"/>
              </w:rPr>
            </w:pPr>
            <w:r w:rsidRPr="00DE48EB">
              <w:rPr>
                <w:rFonts w:ascii="Times New Roman" w:eastAsia="Calibri" w:hAnsi="Times New Roman" w:cs="Times New Roman"/>
                <w:sz w:val="28"/>
                <w:szCs w:val="28"/>
                <w:lang w:val="uk-UA"/>
              </w:rPr>
              <w:t>Охорона здоров</w:t>
            </w:r>
            <w:r w:rsidRPr="00DE48EB">
              <w:rPr>
                <w:rFonts w:ascii="Times New Roman" w:eastAsia="Calibri" w:hAnsi="Times New Roman" w:cs="Times New Roman"/>
                <w:sz w:val="28"/>
                <w:szCs w:val="28"/>
                <w:lang w:val="en-US"/>
              </w:rPr>
              <w:t>`</w:t>
            </w:r>
            <w:r w:rsidRPr="00DE48EB">
              <w:rPr>
                <w:rFonts w:ascii="Times New Roman" w:eastAsia="Calibri" w:hAnsi="Times New Roman" w:cs="Times New Roman"/>
                <w:sz w:val="28"/>
                <w:szCs w:val="28"/>
              </w:rPr>
              <w:t>я</w:t>
            </w:r>
          </w:p>
        </w:tc>
        <w:tc>
          <w:tcPr>
            <w:tcW w:w="0" w:type="auto"/>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0700</w:t>
            </w:r>
          </w:p>
        </w:tc>
        <w:tc>
          <w:tcPr>
            <w:tcW w:w="0" w:type="auto"/>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22617,9</w:t>
            </w:r>
          </w:p>
        </w:tc>
        <w:tc>
          <w:tcPr>
            <w:tcW w:w="0" w:type="auto"/>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2,29</w:t>
            </w:r>
          </w:p>
        </w:tc>
      </w:tr>
      <w:tr w:rsidR="00DE48EB" w:rsidRPr="00DE48EB" w:rsidTr="00382218">
        <w:tc>
          <w:tcPr>
            <w:tcW w:w="0" w:type="auto"/>
          </w:tcPr>
          <w:p w:rsidR="00DE48EB" w:rsidRPr="00DE48EB" w:rsidRDefault="00DE48EB" w:rsidP="00DE48EB">
            <w:pPr>
              <w:spacing w:line="276"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Духовний та фізичний розвиток</w:t>
            </w:r>
          </w:p>
        </w:tc>
        <w:tc>
          <w:tcPr>
            <w:tcW w:w="0" w:type="auto"/>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0800</w:t>
            </w:r>
          </w:p>
        </w:tc>
        <w:tc>
          <w:tcPr>
            <w:tcW w:w="0" w:type="auto"/>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10107,1</w:t>
            </w:r>
          </w:p>
        </w:tc>
        <w:tc>
          <w:tcPr>
            <w:tcW w:w="0" w:type="auto"/>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1,03</w:t>
            </w:r>
          </w:p>
        </w:tc>
      </w:tr>
      <w:tr w:rsidR="00DE48EB" w:rsidRPr="00DE48EB" w:rsidTr="00382218">
        <w:tc>
          <w:tcPr>
            <w:tcW w:w="0" w:type="auto"/>
          </w:tcPr>
          <w:p w:rsidR="00DE48EB" w:rsidRPr="00DE48EB" w:rsidRDefault="00DE48EB" w:rsidP="00DE48EB">
            <w:pPr>
              <w:spacing w:line="276"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Освіта</w:t>
            </w:r>
          </w:p>
        </w:tc>
        <w:tc>
          <w:tcPr>
            <w:tcW w:w="0" w:type="auto"/>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0900</w:t>
            </w:r>
          </w:p>
        </w:tc>
        <w:tc>
          <w:tcPr>
            <w:tcW w:w="0" w:type="auto"/>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44323,4</w:t>
            </w:r>
          </w:p>
        </w:tc>
        <w:tc>
          <w:tcPr>
            <w:tcW w:w="0" w:type="auto"/>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4,50</w:t>
            </w:r>
          </w:p>
        </w:tc>
      </w:tr>
      <w:tr w:rsidR="00DE48EB" w:rsidRPr="00DE48EB" w:rsidTr="00382218">
        <w:tc>
          <w:tcPr>
            <w:tcW w:w="4617" w:type="dxa"/>
          </w:tcPr>
          <w:p w:rsidR="00DE48EB" w:rsidRPr="00DE48EB" w:rsidRDefault="00DE48EB" w:rsidP="00DE48EB">
            <w:pPr>
              <w:spacing w:line="276"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Соціальний захист та соціальне забезпечення</w:t>
            </w:r>
          </w:p>
        </w:tc>
        <w:tc>
          <w:tcPr>
            <w:tcW w:w="1953" w:type="dxa"/>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1000</w:t>
            </w:r>
          </w:p>
        </w:tc>
        <w:tc>
          <w:tcPr>
            <w:tcW w:w="1427" w:type="dxa"/>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163865,6</w:t>
            </w:r>
          </w:p>
        </w:tc>
        <w:tc>
          <w:tcPr>
            <w:tcW w:w="1225" w:type="dxa"/>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16,62</w:t>
            </w:r>
          </w:p>
        </w:tc>
      </w:tr>
      <w:tr w:rsidR="00DE48EB" w:rsidRPr="00DE48EB" w:rsidTr="00382218">
        <w:tc>
          <w:tcPr>
            <w:tcW w:w="4617" w:type="dxa"/>
          </w:tcPr>
          <w:p w:rsidR="00DE48EB" w:rsidRPr="00DE48EB" w:rsidRDefault="00DE48EB" w:rsidP="00DE48EB">
            <w:pPr>
              <w:spacing w:line="276"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у т.ч. Соціальний захист населення</w:t>
            </w:r>
          </w:p>
        </w:tc>
        <w:tc>
          <w:tcPr>
            <w:tcW w:w="1953" w:type="dxa"/>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1020</w:t>
            </w:r>
          </w:p>
        </w:tc>
        <w:tc>
          <w:tcPr>
            <w:tcW w:w="1427" w:type="dxa"/>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150091,1</w:t>
            </w:r>
          </w:p>
        </w:tc>
        <w:tc>
          <w:tcPr>
            <w:tcW w:w="1225" w:type="dxa"/>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15,22</w:t>
            </w:r>
          </w:p>
        </w:tc>
      </w:tr>
      <w:tr w:rsidR="00DE48EB" w:rsidRPr="00DE48EB" w:rsidTr="00382218">
        <w:tc>
          <w:tcPr>
            <w:tcW w:w="4617" w:type="dxa"/>
          </w:tcPr>
          <w:p w:rsidR="00DE48EB" w:rsidRPr="00DE48EB" w:rsidRDefault="00DE48EB" w:rsidP="00DE48EB">
            <w:pPr>
              <w:spacing w:line="276"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Міжбюджетні трансферти</w:t>
            </w:r>
          </w:p>
        </w:tc>
        <w:tc>
          <w:tcPr>
            <w:tcW w:w="1953" w:type="dxa"/>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0180</w:t>
            </w:r>
          </w:p>
        </w:tc>
        <w:tc>
          <w:tcPr>
            <w:tcW w:w="1427" w:type="dxa"/>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298939,7</w:t>
            </w:r>
          </w:p>
        </w:tc>
        <w:tc>
          <w:tcPr>
            <w:tcW w:w="1225" w:type="dxa"/>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30,32</w:t>
            </w:r>
          </w:p>
        </w:tc>
      </w:tr>
    </w:tbl>
    <w:p w:rsidR="00DE48EB" w:rsidRPr="00DE48EB" w:rsidRDefault="00DE48EB" w:rsidP="00DE48EB">
      <w:pPr>
        <w:jc w:val="center"/>
        <w:rPr>
          <w:rFonts w:ascii="Times New Roman" w:eastAsia="Calibri" w:hAnsi="Times New Roman" w:cs="Times New Roman"/>
          <w:sz w:val="28"/>
          <w:szCs w:val="28"/>
          <w:lang w:val="uk-UA"/>
        </w:rPr>
      </w:pPr>
      <w:r w:rsidRPr="00DE48EB">
        <w:rPr>
          <w:rFonts w:ascii="Times New Roman" w:eastAsia="Calibri" w:hAnsi="Times New Roman" w:cs="Times New Roman"/>
          <w:noProof/>
          <w:sz w:val="28"/>
          <w:szCs w:val="28"/>
          <w:lang w:eastAsia="ru-RU"/>
        </w:rPr>
        <w:drawing>
          <wp:inline distT="0" distB="0" distL="0" distR="0">
            <wp:extent cx="5075464" cy="4049486"/>
            <wp:effectExtent l="19050" t="0" r="10886" b="8164"/>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E48EB" w:rsidRPr="00FF7239" w:rsidRDefault="00DE48EB" w:rsidP="00DE48EB">
      <w:pPr>
        <w:jc w:val="center"/>
        <w:rPr>
          <w:rFonts w:ascii="Times New Roman" w:eastAsia="Calibri" w:hAnsi="Times New Roman" w:cs="Times New Roman"/>
          <w:b/>
          <w:sz w:val="28"/>
          <w:szCs w:val="28"/>
        </w:rPr>
      </w:pPr>
      <w:r w:rsidRPr="00DE48EB">
        <w:rPr>
          <w:rFonts w:ascii="Times New Roman" w:eastAsia="Calibri" w:hAnsi="Times New Roman" w:cs="Times New Roman"/>
          <w:sz w:val="28"/>
          <w:szCs w:val="28"/>
          <w:lang w:val="uk-UA"/>
        </w:rPr>
        <w:t>Рис. 3.1.</w:t>
      </w:r>
      <w:r w:rsidR="00EE5189" w:rsidRPr="00EE5189">
        <w:rPr>
          <w:rFonts w:ascii="Times New Roman" w:eastAsia="Calibri" w:hAnsi="Times New Roman" w:cs="Times New Roman"/>
          <w:sz w:val="28"/>
          <w:szCs w:val="28"/>
        </w:rPr>
        <w:t xml:space="preserve">2 </w:t>
      </w:r>
      <w:r w:rsidRPr="00146C34">
        <w:rPr>
          <w:rFonts w:ascii="Times New Roman" w:eastAsia="Calibri" w:hAnsi="Times New Roman" w:cs="Times New Roman"/>
          <w:b/>
          <w:sz w:val="28"/>
          <w:szCs w:val="28"/>
        </w:rPr>
        <w:t>Cтруктура видатків Державного бюджету України на 31.12.2018 за найбільш вагомими показниками (функціональна класифікація)</w:t>
      </w:r>
    </w:p>
    <w:p w:rsidR="0047519B" w:rsidRPr="00FF7239" w:rsidRDefault="0047519B" w:rsidP="0047519B">
      <w:pPr>
        <w:jc w:val="both"/>
        <w:rPr>
          <w:rFonts w:ascii="Times New Roman" w:eastAsia="Calibri" w:hAnsi="Times New Roman" w:cs="Times New Roman"/>
          <w:b/>
          <w:sz w:val="28"/>
          <w:szCs w:val="28"/>
        </w:rPr>
      </w:pPr>
    </w:p>
    <w:p w:rsidR="0047519B" w:rsidRPr="00FF7239" w:rsidRDefault="0047519B" w:rsidP="0047519B">
      <w:pPr>
        <w:jc w:val="both"/>
        <w:rPr>
          <w:rFonts w:ascii="Times New Roman" w:eastAsia="Calibri" w:hAnsi="Times New Roman" w:cs="Times New Roman"/>
          <w:sz w:val="28"/>
          <w:szCs w:val="28"/>
        </w:rPr>
      </w:pPr>
      <w:r w:rsidRPr="0047519B">
        <w:rPr>
          <w:rFonts w:ascii="Times New Roman" w:eastAsia="Calibri" w:hAnsi="Times New Roman" w:cs="Times New Roman"/>
          <w:sz w:val="28"/>
          <w:szCs w:val="28"/>
        </w:rPr>
        <w:lastRenderedPageBreak/>
        <w:t>Звернемо увагу на таблицю 3.1.1.</w:t>
      </w:r>
      <w:r w:rsidRPr="00FF7239">
        <w:rPr>
          <w:rFonts w:ascii="Times New Roman" w:eastAsia="Calibri" w:hAnsi="Times New Roman" w:cs="Times New Roman"/>
          <w:sz w:val="28"/>
          <w:szCs w:val="28"/>
        </w:rPr>
        <w:t>[13]</w:t>
      </w:r>
    </w:p>
    <w:p w:rsidR="00190544" w:rsidRDefault="00190544" w:rsidP="00DE48EB">
      <w:pPr>
        <w:jc w:val="right"/>
        <w:rPr>
          <w:rFonts w:ascii="Times New Roman" w:eastAsia="Calibri" w:hAnsi="Times New Roman" w:cs="Times New Roman"/>
          <w:i/>
          <w:sz w:val="28"/>
          <w:szCs w:val="28"/>
          <w:lang w:val="uk-UA"/>
        </w:rPr>
      </w:pPr>
    </w:p>
    <w:p w:rsidR="00190544" w:rsidRPr="00FF7239" w:rsidRDefault="00190544" w:rsidP="0047519B">
      <w:pPr>
        <w:ind w:firstLine="0"/>
        <w:rPr>
          <w:rFonts w:ascii="Times New Roman" w:eastAsia="Calibri" w:hAnsi="Times New Roman" w:cs="Times New Roman"/>
          <w:i/>
          <w:sz w:val="28"/>
          <w:szCs w:val="28"/>
        </w:rPr>
      </w:pPr>
    </w:p>
    <w:p w:rsidR="00DE48EB" w:rsidRPr="00DE48EB" w:rsidRDefault="00DE48EB" w:rsidP="00DE48EB">
      <w:pPr>
        <w:jc w:val="right"/>
        <w:rPr>
          <w:rFonts w:ascii="Times New Roman" w:eastAsia="Calibri" w:hAnsi="Times New Roman" w:cs="Times New Roman"/>
          <w:i/>
          <w:sz w:val="28"/>
          <w:szCs w:val="28"/>
          <w:lang w:val="uk-UA"/>
        </w:rPr>
      </w:pPr>
      <w:r w:rsidRPr="00DE48EB">
        <w:rPr>
          <w:rFonts w:ascii="Times New Roman" w:eastAsia="Calibri" w:hAnsi="Times New Roman" w:cs="Times New Roman"/>
          <w:i/>
          <w:sz w:val="28"/>
          <w:szCs w:val="28"/>
          <w:lang w:val="uk-UA"/>
        </w:rPr>
        <w:t>Таблиця 3.1.3</w:t>
      </w:r>
    </w:p>
    <w:p w:rsidR="00DE48EB" w:rsidRPr="00DE48EB" w:rsidRDefault="00DE48EB" w:rsidP="00DE48EB">
      <w:pPr>
        <w:jc w:val="center"/>
        <w:rPr>
          <w:rFonts w:ascii="Times New Roman" w:eastAsia="Calibri" w:hAnsi="Times New Roman" w:cs="Times New Roman"/>
          <w:b/>
          <w:sz w:val="28"/>
          <w:szCs w:val="28"/>
          <w:lang w:val="uk-UA"/>
        </w:rPr>
      </w:pPr>
      <w:r w:rsidRPr="00DE48EB">
        <w:rPr>
          <w:rFonts w:ascii="Times New Roman" w:eastAsia="Calibri" w:hAnsi="Times New Roman" w:cs="Times New Roman"/>
          <w:b/>
          <w:sz w:val="28"/>
          <w:szCs w:val="28"/>
          <w:lang w:val="uk-UA"/>
        </w:rPr>
        <w:t>Видатки державного бюджету України (економічн</w:t>
      </w:r>
      <w:r w:rsidR="00C83E02">
        <w:rPr>
          <w:rFonts w:ascii="Times New Roman" w:eastAsia="Calibri" w:hAnsi="Times New Roman" w:cs="Times New Roman"/>
          <w:b/>
          <w:sz w:val="28"/>
          <w:szCs w:val="28"/>
          <w:lang w:val="uk-UA"/>
        </w:rPr>
        <w:t>а класифікація) у 2018 р. (млн грн</w:t>
      </w:r>
      <w:r w:rsidRPr="00DE48EB">
        <w:rPr>
          <w:rFonts w:ascii="Times New Roman" w:eastAsia="Calibri" w:hAnsi="Times New Roman" w:cs="Times New Roman"/>
          <w:b/>
          <w:sz w:val="28"/>
          <w:szCs w:val="28"/>
          <w:lang w:val="uk-UA"/>
        </w:rPr>
        <w:t>)</w:t>
      </w:r>
    </w:p>
    <w:tbl>
      <w:tblPr>
        <w:tblStyle w:val="31"/>
        <w:tblW w:w="9322" w:type="dxa"/>
        <w:tblLook w:val="04A0" w:firstRow="1" w:lastRow="0" w:firstColumn="1" w:lastColumn="0" w:noHBand="0" w:noVBand="1"/>
      </w:tblPr>
      <w:tblGrid>
        <w:gridCol w:w="4786"/>
        <w:gridCol w:w="2126"/>
        <w:gridCol w:w="1542"/>
        <w:gridCol w:w="846"/>
        <w:gridCol w:w="22"/>
      </w:tblGrid>
      <w:tr w:rsidR="00DE48EB" w:rsidRPr="00DE48EB" w:rsidTr="00190544">
        <w:trPr>
          <w:gridAfter w:val="1"/>
          <w:wAfter w:w="22" w:type="dxa"/>
        </w:trPr>
        <w:tc>
          <w:tcPr>
            <w:tcW w:w="4786" w:type="dxa"/>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На 31.12.2018 (за 2018 р.)</w:t>
            </w:r>
          </w:p>
        </w:tc>
        <w:tc>
          <w:tcPr>
            <w:tcW w:w="2126" w:type="dxa"/>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Код бюджетної</w:t>
            </w:r>
          </w:p>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класифікації</w:t>
            </w:r>
          </w:p>
        </w:tc>
        <w:tc>
          <w:tcPr>
            <w:tcW w:w="1542" w:type="dxa"/>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Видатки</w:t>
            </w:r>
          </w:p>
        </w:tc>
        <w:tc>
          <w:tcPr>
            <w:tcW w:w="0" w:type="auto"/>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w:t>
            </w:r>
          </w:p>
        </w:tc>
      </w:tr>
      <w:tr w:rsidR="00DE48EB" w:rsidRPr="00DE48EB" w:rsidTr="00190544">
        <w:trPr>
          <w:gridAfter w:val="1"/>
          <w:wAfter w:w="22" w:type="dxa"/>
        </w:trPr>
        <w:tc>
          <w:tcPr>
            <w:tcW w:w="4786" w:type="dxa"/>
          </w:tcPr>
          <w:p w:rsidR="00DE48EB" w:rsidRPr="00DE48EB" w:rsidRDefault="00DE48EB" w:rsidP="00DE48EB">
            <w:pPr>
              <w:spacing w:line="276"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Усього</w:t>
            </w:r>
          </w:p>
        </w:tc>
        <w:tc>
          <w:tcPr>
            <w:tcW w:w="2126" w:type="dxa"/>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p>
        </w:tc>
        <w:tc>
          <w:tcPr>
            <w:tcW w:w="1542" w:type="dxa"/>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985842,0</w:t>
            </w:r>
          </w:p>
        </w:tc>
        <w:tc>
          <w:tcPr>
            <w:tcW w:w="0" w:type="auto"/>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100</w:t>
            </w:r>
          </w:p>
        </w:tc>
      </w:tr>
      <w:tr w:rsidR="00DE48EB" w:rsidRPr="00DE48EB" w:rsidTr="00190544">
        <w:trPr>
          <w:gridAfter w:val="1"/>
          <w:wAfter w:w="22" w:type="dxa"/>
        </w:trPr>
        <w:tc>
          <w:tcPr>
            <w:tcW w:w="4786" w:type="dxa"/>
          </w:tcPr>
          <w:p w:rsidR="00DE48EB" w:rsidRPr="00DE48EB" w:rsidRDefault="00DE48EB" w:rsidP="00DE48EB">
            <w:pPr>
              <w:spacing w:line="276"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Поточні видатки</w:t>
            </w:r>
          </w:p>
        </w:tc>
        <w:tc>
          <w:tcPr>
            <w:tcW w:w="2126" w:type="dxa"/>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2000</w:t>
            </w:r>
          </w:p>
        </w:tc>
        <w:tc>
          <w:tcPr>
            <w:tcW w:w="1542" w:type="dxa"/>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916042,3</w:t>
            </w:r>
          </w:p>
        </w:tc>
        <w:tc>
          <w:tcPr>
            <w:tcW w:w="0" w:type="auto"/>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92,92</w:t>
            </w:r>
          </w:p>
        </w:tc>
      </w:tr>
      <w:tr w:rsidR="00DE48EB" w:rsidRPr="00DE48EB" w:rsidTr="00190544">
        <w:trPr>
          <w:gridAfter w:val="1"/>
          <w:wAfter w:w="22" w:type="dxa"/>
        </w:trPr>
        <w:tc>
          <w:tcPr>
            <w:tcW w:w="4786" w:type="dxa"/>
          </w:tcPr>
          <w:p w:rsidR="00DE48EB" w:rsidRPr="00DE48EB" w:rsidRDefault="00C83E02" w:rsidP="00DE48EB">
            <w:pPr>
              <w:spacing w:line="276" w:lineRule="auto"/>
              <w:ind w:firstLine="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Оплата праці та</w:t>
            </w:r>
            <w:r w:rsidR="00DE48EB" w:rsidRPr="00DE48EB">
              <w:rPr>
                <w:rFonts w:ascii="Times New Roman" w:eastAsia="Calibri" w:hAnsi="Times New Roman" w:cs="Times New Roman"/>
                <w:sz w:val="28"/>
                <w:szCs w:val="28"/>
                <w:lang w:val="uk-UA"/>
              </w:rPr>
              <w:t xml:space="preserve"> нарахування на заробітну плату</w:t>
            </w:r>
          </w:p>
        </w:tc>
        <w:tc>
          <w:tcPr>
            <w:tcW w:w="2126" w:type="dxa"/>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2100</w:t>
            </w:r>
          </w:p>
        </w:tc>
        <w:tc>
          <w:tcPr>
            <w:tcW w:w="1542" w:type="dxa"/>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171258,5</w:t>
            </w:r>
          </w:p>
        </w:tc>
        <w:tc>
          <w:tcPr>
            <w:tcW w:w="0" w:type="auto"/>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17,37</w:t>
            </w:r>
          </w:p>
        </w:tc>
      </w:tr>
      <w:tr w:rsidR="00DE48EB" w:rsidRPr="00DE48EB" w:rsidTr="00190544">
        <w:trPr>
          <w:gridAfter w:val="1"/>
          <w:wAfter w:w="22" w:type="dxa"/>
        </w:trPr>
        <w:tc>
          <w:tcPr>
            <w:tcW w:w="4786" w:type="dxa"/>
          </w:tcPr>
          <w:p w:rsidR="00DE48EB" w:rsidRPr="00DE48EB" w:rsidRDefault="00DE48EB" w:rsidP="00DE48EB">
            <w:pPr>
              <w:spacing w:line="276"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Використання товарів та послуг</w:t>
            </w:r>
          </w:p>
        </w:tc>
        <w:tc>
          <w:tcPr>
            <w:tcW w:w="2126" w:type="dxa"/>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2200</w:t>
            </w:r>
          </w:p>
        </w:tc>
        <w:tc>
          <w:tcPr>
            <w:tcW w:w="1542" w:type="dxa"/>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157548,2</w:t>
            </w:r>
          </w:p>
        </w:tc>
        <w:tc>
          <w:tcPr>
            <w:tcW w:w="0" w:type="auto"/>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15,98</w:t>
            </w:r>
          </w:p>
        </w:tc>
      </w:tr>
      <w:tr w:rsidR="00DE48EB" w:rsidRPr="00DE48EB" w:rsidTr="00190544">
        <w:trPr>
          <w:gridAfter w:val="1"/>
          <w:wAfter w:w="22" w:type="dxa"/>
        </w:trPr>
        <w:tc>
          <w:tcPr>
            <w:tcW w:w="4786" w:type="dxa"/>
          </w:tcPr>
          <w:p w:rsidR="00DE48EB" w:rsidRPr="00DE48EB" w:rsidRDefault="00DE48EB" w:rsidP="00DE48EB">
            <w:pPr>
              <w:spacing w:line="276"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Обслуговування боргових зобов</w:t>
            </w:r>
            <w:r w:rsidR="0081018B">
              <w:rPr>
                <w:rFonts w:ascii="Times New Roman" w:eastAsia="Calibri" w:hAnsi="Times New Roman" w:cs="Times New Roman"/>
                <w:sz w:val="28"/>
                <w:szCs w:val="28"/>
                <w:lang w:val="en-US"/>
              </w:rPr>
              <w:t>’</w:t>
            </w:r>
            <w:r w:rsidRPr="00DE48EB">
              <w:rPr>
                <w:rFonts w:ascii="Times New Roman" w:eastAsia="Calibri" w:hAnsi="Times New Roman" w:cs="Times New Roman"/>
                <w:sz w:val="28"/>
                <w:szCs w:val="28"/>
                <w:lang w:val="uk-UA"/>
              </w:rPr>
              <w:t>язань</w:t>
            </w:r>
          </w:p>
        </w:tc>
        <w:tc>
          <w:tcPr>
            <w:tcW w:w="2126" w:type="dxa"/>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2400</w:t>
            </w:r>
          </w:p>
        </w:tc>
        <w:tc>
          <w:tcPr>
            <w:tcW w:w="1542" w:type="dxa"/>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116297,3</w:t>
            </w:r>
          </w:p>
        </w:tc>
        <w:tc>
          <w:tcPr>
            <w:tcW w:w="0" w:type="auto"/>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11,80</w:t>
            </w:r>
          </w:p>
        </w:tc>
      </w:tr>
      <w:tr w:rsidR="00DE48EB" w:rsidRPr="00DE48EB" w:rsidTr="00190544">
        <w:trPr>
          <w:gridAfter w:val="1"/>
          <w:wAfter w:w="22" w:type="dxa"/>
        </w:trPr>
        <w:tc>
          <w:tcPr>
            <w:tcW w:w="4786" w:type="dxa"/>
          </w:tcPr>
          <w:p w:rsidR="00DE48EB" w:rsidRPr="00DE48EB" w:rsidRDefault="00DE48EB" w:rsidP="00DE48EB">
            <w:pPr>
              <w:spacing w:line="276"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у т.ч. Обслуговування внутрішніх боргових зобов</w:t>
            </w:r>
            <w:r w:rsidR="0081018B" w:rsidRPr="0081018B">
              <w:rPr>
                <w:rFonts w:ascii="Times New Roman" w:eastAsia="Calibri" w:hAnsi="Times New Roman" w:cs="Times New Roman"/>
                <w:sz w:val="28"/>
                <w:szCs w:val="28"/>
              </w:rPr>
              <w:t>’</w:t>
            </w:r>
            <w:r w:rsidRPr="00DE48EB">
              <w:rPr>
                <w:rFonts w:ascii="Times New Roman" w:eastAsia="Calibri" w:hAnsi="Times New Roman" w:cs="Times New Roman"/>
                <w:sz w:val="28"/>
                <w:szCs w:val="28"/>
                <w:lang w:val="uk-UA"/>
              </w:rPr>
              <w:t>язань</w:t>
            </w:r>
          </w:p>
        </w:tc>
        <w:tc>
          <w:tcPr>
            <w:tcW w:w="2126" w:type="dxa"/>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2410</w:t>
            </w:r>
          </w:p>
        </w:tc>
        <w:tc>
          <w:tcPr>
            <w:tcW w:w="1542" w:type="dxa"/>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74975,6</w:t>
            </w:r>
          </w:p>
        </w:tc>
        <w:tc>
          <w:tcPr>
            <w:tcW w:w="0" w:type="auto"/>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7,61</w:t>
            </w:r>
          </w:p>
        </w:tc>
      </w:tr>
      <w:tr w:rsidR="00DE48EB" w:rsidRPr="00DE48EB" w:rsidTr="00190544">
        <w:tc>
          <w:tcPr>
            <w:tcW w:w="4786" w:type="dxa"/>
          </w:tcPr>
          <w:p w:rsidR="00DE48EB" w:rsidRPr="00DE48EB" w:rsidRDefault="00DE48EB" w:rsidP="00DE48EB">
            <w:pPr>
              <w:spacing w:line="276"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у т.ч. Обслуговування зовнішніх боргових зобов</w:t>
            </w:r>
            <w:r w:rsidR="0081018B" w:rsidRPr="0095173D">
              <w:rPr>
                <w:rFonts w:ascii="Times New Roman" w:eastAsia="Calibri" w:hAnsi="Times New Roman" w:cs="Times New Roman"/>
                <w:sz w:val="28"/>
                <w:szCs w:val="28"/>
              </w:rPr>
              <w:t>’</w:t>
            </w:r>
            <w:r w:rsidRPr="00DE48EB">
              <w:rPr>
                <w:rFonts w:ascii="Times New Roman" w:eastAsia="Calibri" w:hAnsi="Times New Roman" w:cs="Times New Roman"/>
                <w:sz w:val="28"/>
                <w:szCs w:val="28"/>
                <w:lang w:val="uk-UA"/>
              </w:rPr>
              <w:t>язань</w:t>
            </w:r>
          </w:p>
        </w:tc>
        <w:tc>
          <w:tcPr>
            <w:tcW w:w="2126" w:type="dxa"/>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2420</w:t>
            </w:r>
          </w:p>
        </w:tc>
        <w:tc>
          <w:tcPr>
            <w:tcW w:w="1542" w:type="dxa"/>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41321,7</w:t>
            </w:r>
          </w:p>
        </w:tc>
        <w:tc>
          <w:tcPr>
            <w:tcW w:w="868" w:type="dxa"/>
            <w:gridSpan w:val="2"/>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4,19</w:t>
            </w:r>
          </w:p>
        </w:tc>
      </w:tr>
      <w:tr w:rsidR="00DE48EB" w:rsidRPr="00DE48EB" w:rsidTr="00190544">
        <w:tc>
          <w:tcPr>
            <w:tcW w:w="4786" w:type="dxa"/>
          </w:tcPr>
          <w:p w:rsidR="00DE48EB" w:rsidRPr="00DE48EB" w:rsidRDefault="00DE48EB" w:rsidP="00DE48EB">
            <w:pPr>
              <w:spacing w:line="276"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Поточні трансферти</w:t>
            </w:r>
          </w:p>
        </w:tc>
        <w:tc>
          <w:tcPr>
            <w:tcW w:w="2126" w:type="dxa"/>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2600</w:t>
            </w:r>
          </w:p>
        </w:tc>
        <w:tc>
          <w:tcPr>
            <w:tcW w:w="1542" w:type="dxa"/>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297695,2</w:t>
            </w:r>
          </w:p>
        </w:tc>
        <w:tc>
          <w:tcPr>
            <w:tcW w:w="868" w:type="dxa"/>
            <w:gridSpan w:val="2"/>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30,20</w:t>
            </w:r>
          </w:p>
        </w:tc>
      </w:tr>
      <w:tr w:rsidR="00DE48EB" w:rsidRPr="00DE48EB" w:rsidTr="00190544">
        <w:tc>
          <w:tcPr>
            <w:tcW w:w="4786" w:type="dxa"/>
          </w:tcPr>
          <w:p w:rsidR="00DE48EB" w:rsidRPr="00DE48EB" w:rsidRDefault="00DE48EB" w:rsidP="00DE48EB">
            <w:pPr>
              <w:spacing w:line="276"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Соціальне забезпечення</w:t>
            </w:r>
          </w:p>
        </w:tc>
        <w:tc>
          <w:tcPr>
            <w:tcW w:w="2126" w:type="dxa"/>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2700</w:t>
            </w:r>
          </w:p>
        </w:tc>
        <w:tc>
          <w:tcPr>
            <w:tcW w:w="1542" w:type="dxa"/>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166624,8</w:t>
            </w:r>
          </w:p>
        </w:tc>
        <w:tc>
          <w:tcPr>
            <w:tcW w:w="868" w:type="dxa"/>
            <w:gridSpan w:val="2"/>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16,90</w:t>
            </w:r>
          </w:p>
        </w:tc>
      </w:tr>
      <w:tr w:rsidR="00DE48EB" w:rsidRPr="00DE48EB" w:rsidTr="00190544">
        <w:tc>
          <w:tcPr>
            <w:tcW w:w="4786" w:type="dxa"/>
          </w:tcPr>
          <w:p w:rsidR="00DE48EB" w:rsidRPr="00DE48EB" w:rsidRDefault="00DE48EB" w:rsidP="00DE48EB">
            <w:pPr>
              <w:spacing w:line="276"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у т.ч. Виплата пенсій та допомоги</w:t>
            </w:r>
          </w:p>
        </w:tc>
        <w:tc>
          <w:tcPr>
            <w:tcW w:w="2126" w:type="dxa"/>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2710</w:t>
            </w:r>
          </w:p>
        </w:tc>
        <w:tc>
          <w:tcPr>
            <w:tcW w:w="1542" w:type="dxa"/>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151244,5</w:t>
            </w:r>
          </w:p>
        </w:tc>
        <w:tc>
          <w:tcPr>
            <w:tcW w:w="868" w:type="dxa"/>
            <w:gridSpan w:val="2"/>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15,34</w:t>
            </w:r>
          </w:p>
        </w:tc>
      </w:tr>
      <w:tr w:rsidR="00DE48EB" w:rsidRPr="00DE48EB" w:rsidTr="00190544">
        <w:tc>
          <w:tcPr>
            <w:tcW w:w="4786" w:type="dxa"/>
          </w:tcPr>
          <w:p w:rsidR="00DE48EB" w:rsidRPr="00DE48EB" w:rsidRDefault="00DE48EB" w:rsidP="00DE48EB">
            <w:pPr>
              <w:spacing w:line="276"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Інші поточні видатки</w:t>
            </w:r>
          </w:p>
        </w:tc>
        <w:tc>
          <w:tcPr>
            <w:tcW w:w="2126" w:type="dxa"/>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2800</w:t>
            </w:r>
          </w:p>
        </w:tc>
        <w:tc>
          <w:tcPr>
            <w:tcW w:w="1542" w:type="dxa"/>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6618,3</w:t>
            </w:r>
          </w:p>
        </w:tc>
        <w:tc>
          <w:tcPr>
            <w:tcW w:w="868" w:type="dxa"/>
            <w:gridSpan w:val="2"/>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0,67</w:t>
            </w:r>
          </w:p>
        </w:tc>
      </w:tr>
      <w:tr w:rsidR="00DE48EB" w:rsidRPr="00DE48EB" w:rsidTr="00190544">
        <w:tc>
          <w:tcPr>
            <w:tcW w:w="4786" w:type="dxa"/>
          </w:tcPr>
          <w:p w:rsidR="00DE48EB" w:rsidRPr="00DE48EB" w:rsidRDefault="00DE48EB" w:rsidP="00DE48EB">
            <w:pPr>
              <w:spacing w:line="276"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Капітальні видатки</w:t>
            </w:r>
          </w:p>
        </w:tc>
        <w:tc>
          <w:tcPr>
            <w:tcW w:w="2126" w:type="dxa"/>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3000</w:t>
            </w:r>
          </w:p>
        </w:tc>
        <w:tc>
          <w:tcPr>
            <w:tcW w:w="1542" w:type="dxa"/>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69799,7</w:t>
            </w:r>
          </w:p>
        </w:tc>
        <w:tc>
          <w:tcPr>
            <w:tcW w:w="868" w:type="dxa"/>
            <w:gridSpan w:val="2"/>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7,08</w:t>
            </w:r>
          </w:p>
        </w:tc>
      </w:tr>
      <w:tr w:rsidR="00DE48EB" w:rsidRPr="00DE48EB" w:rsidTr="00190544">
        <w:tc>
          <w:tcPr>
            <w:tcW w:w="4786" w:type="dxa"/>
          </w:tcPr>
          <w:p w:rsidR="00DE48EB" w:rsidRPr="00DE48EB" w:rsidRDefault="00DE48EB" w:rsidP="00DE48EB">
            <w:pPr>
              <w:spacing w:line="276"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Придбання основного капіталу</w:t>
            </w:r>
          </w:p>
        </w:tc>
        <w:tc>
          <w:tcPr>
            <w:tcW w:w="2126" w:type="dxa"/>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3100</w:t>
            </w:r>
          </w:p>
        </w:tc>
        <w:tc>
          <w:tcPr>
            <w:tcW w:w="1542" w:type="dxa"/>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32668,5</w:t>
            </w:r>
          </w:p>
        </w:tc>
        <w:tc>
          <w:tcPr>
            <w:tcW w:w="868" w:type="dxa"/>
            <w:gridSpan w:val="2"/>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3,31</w:t>
            </w:r>
          </w:p>
        </w:tc>
      </w:tr>
      <w:tr w:rsidR="00DE48EB" w:rsidRPr="00DE48EB" w:rsidTr="00190544">
        <w:tc>
          <w:tcPr>
            <w:tcW w:w="4786" w:type="dxa"/>
          </w:tcPr>
          <w:p w:rsidR="00DE48EB" w:rsidRPr="00DE48EB" w:rsidRDefault="00DE48EB" w:rsidP="00DE48EB">
            <w:pPr>
              <w:spacing w:line="276"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Капітальні трансферти</w:t>
            </w:r>
          </w:p>
        </w:tc>
        <w:tc>
          <w:tcPr>
            <w:tcW w:w="2126" w:type="dxa"/>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3200</w:t>
            </w:r>
          </w:p>
        </w:tc>
        <w:tc>
          <w:tcPr>
            <w:tcW w:w="1542" w:type="dxa"/>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37131,2</w:t>
            </w:r>
          </w:p>
        </w:tc>
        <w:tc>
          <w:tcPr>
            <w:tcW w:w="868" w:type="dxa"/>
            <w:gridSpan w:val="2"/>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3,77</w:t>
            </w:r>
          </w:p>
        </w:tc>
      </w:tr>
    </w:tbl>
    <w:p w:rsidR="00DE48EB" w:rsidRPr="00DE48EB" w:rsidRDefault="00DE48EB" w:rsidP="00DE48EB">
      <w:pPr>
        <w:jc w:val="center"/>
        <w:rPr>
          <w:rFonts w:ascii="Times New Roman" w:eastAsia="Calibri" w:hAnsi="Times New Roman" w:cs="Times New Roman"/>
          <w:sz w:val="28"/>
          <w:szCs w:val="28"/>
          <w:lang w:val="uk-UA"/>
        </w:rPr>
      </w:pPr>
      <w:r w:rsidRPr="00DE48EB">
        <w:rPr>
          <w:rFonts w:ascii="Times New Roman" w:eastAsia="Calibri" w:hAnsi="Times New Roman" w:cs="Times New Roman"/>
          <w:noProof/>
          <w:sz w:val="28"/>
          <w:szCs w:val="28"/>
          <w:lang w:eastAsia="ru-RU"/>
        </w:rPr>
        <w:drawing>
          <wp:inline distT="0" distB="0" distL="0" distR="0">
            <wp:extent cx="5209268" cy="2512678"/>
            <wp:effectExtent l="19050" t="0" r="10432" b="1922"/>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E48EB" w:rsidRPr="00FF7239" w:rsidRDefault="00EE5189" w:rsidP="0047519B">
      <w:pPr>
        <w:jc w:val="center"/>
        <w:rPr>
          <w:rFonts w:ascii="Times New Roman" w:eastAsia="Calibri" w:hAnsi="Times New Roman" w:cs="Times New Roman"/>
          <w:b/>
          <w:sz w:val="28"/>
          <w:szCs w:val="28"/>
        </w:rPr>
      </w:pPr>
      <w:r>
        <w:rPr>
          <w:rFonts w:ascii="Times New Roman" w:eastAsia="Calibri" w:hAnsi="Times New Roman" w:cs="Times New Roman"/>
          <w:sz w:val="28"/>
          <w:szCs w:val="28"/>
          <w:lang w:val="uk-UA"/>
        </w:rPr>
        <w:lastRenderedPageBreak/>
        <w:t>Рис. 3.1.</w:t>
      </w:r>
      <w:r w:rsidRPr="00EE5189">
        <w:rPr>
          <w:rFonts w:ascii="Times New Roman" w:eastAsia="Calibri" w:hAnsi="Times New Roman" w:cs="Times New Roman"/>
          <w:sz w:val="28"/>
          <w:szCs w:val="28"/>
        </w:rPr>
        <w:t>3</w:t>
      </w:r>
      <w:r w:rsidR="00DE48EB" w:rsidRPr="00DE48EB">
        <w:rPr>
          <w:rFonts w:ascii="Times New Roman" w:eastAsia="Calibri" w:hAnsi="Times New Roman" w:cs="Times New Roman"/>
          <w:sz w:val="28"/>
          <w:szCs w:val="28"/>
          <w:lang w:val="uk-UA"/>
        </w:rPr>
        <w:t xml:space="preserve"> </w:t>
      </w:r>
      <w:r w:rsidR="00DE48EB" w:rsidRPr="00146C34">
        <w:rPr>
          <w:rFonts w:ascii="Times New Roman" w:eastAsia="Calibri" w:hAnsi="Times New Roman" w:cs="Times New Roman"/>
          <w:b/>
          <w:sz w:val="28"/>
          <w:szCs w:val="28"/>
        </w:rPr>
        <w:t>C</w:t>
      </w:r>
      <w:r w:rsidR="00DE48EB" w:rsidRPr="00146C34">
        <w:rPr>
          <w:rFonts w:ascii="Times New Roman" w:eastAsia="Calibri" w:hAnsi="Times New Roman" w:cs="Times New Roman"/>
          <w:b/>
          <w:sz w:val="28"/>
          <w:szCs w:val="28"/>
          <w:lang w:val="uk-UA"/>
        </w:rPr>
        <w:t>труктура видатків Державного бюджету України на 31.12.2018 за найбільш вагомими показниками (економічна класифікація)</w:t>
      </w:r>
    </w:p>
    <w:p w:rsidR="00DE48EB" w:rsidRPr="00DE48EB" w:rsidRDefault="00DE48EB" w:rsidP="00DE48EB">
      <w:pPr>
        <w:rPr>
          <w:rFonts w:ascii="Times New Roman" w:eastAsia="Calibri" w:hAnsi="Times New Roman" w:cs="Times New Roman"/>
          <w:sz w:val="28"/>
          <w:szCs w:val="28"/>
        </w:rPr>
      </w:pPr>
      <w:r w:rsidRPr="00DE48EB">
        <w:rPr>
          <w:rFonts w:ascii="Times New Roman" w:eastAsia="Calibri" w:hAnsi="Times New Roman" w:cs="Times New Roman"/>
          <w:sz w:val="28"/>
          <w:szCs w:val="28"/>
        </w:rPr>
        <w:t xml:space="preserve">На соціальний захист населення Україна витрачає близько </w:t>
      </w:r>
      <w:r w:rsidRPr="00DE48EB">
        <w:rPr>
          <w:rFonts w:ascii="Times New Roman" w:eastAsia="Calibri" w:hAnsi="Times New Roman" w:cs="Times New Roman"/>
          <w:sz w:val="28"/>
          <w:szCs w:val="28"/>
          <w:lang w:val="uk-UA"/>
        </w:rPr>
        <w:t xml:space="preserve">17 </w:t>
      </w:r>
      <w:r w:rsidR="0061045C">
        <w:rPr>
          <w:rFonts w:ascii="Times New Roman" w:eastAsia="Calibri" w:hAnsi="Times New Roman" w:cs="Times New Roman"/>
          <w:sz w:val="28"/>
          <w:szCs w:val="28"/>
        </w:rPr>
        <w:t>% коштів державного бюджету. [</w:t>
      </w:r>
      <w:r w:rsidR="0047519B">
        <w:rPr>
          <w:rFonts w:ascii="Times New Roman" w:eastAsia="Calibri" w:hAnsi="Times New Roman" w:cs="Times New Roman"/>
          <w:sz w:val="28"/>
          <w:szCs w:val="28"/>
        </w:rPr>
        <w:t>1</w:t>
      </w:r>
      <w:r w:rsidR="0047519B" w:rsidRPr="0047519B">
        <w:rPr>
          <w:rFonts w:ascii="Times New Roman" w:eastAsia="Calibri" w:hAnsi="Times New Roman" w:cs="Times New Roman"/>
          <w:sz w:val="28"/>
          <w:szCs w:val="28"/>
        </w:rPr>
        <w:t>3</w:t>
      </w:r>
      <w:r w:rsidRPr="00DE48EB">
        <w:rPr>
          <w:rFonts w:ascii="Times New Roman" w:eastAsia="Calibri" w:hAnsi="Times New Roman" w:cs="Times New Roman"/>
          <w:sz w:val="28"/>
          <w:szCs w:val="28"/>
        </w:rPr>
        <w:t>]</w:t>
      </w:r>
    </w:p>
    <w:p w:rsidR="00DE48EB" w:rsidRPr="00DE48EB" w:rsidRDefault="00DE48EB" w:rsidP="00DE48EB">
      <w:pPr>
        <w:rPr>
          <w:rFonts w:ascii="Times New Roman" w:eastAsia="Calibri" w:hAnsi="Times New Roman" w:cs="Times New Roman"/>
          <w:sz w:val="28"/>
          <w:szCs w:val="28"/>
        </w:rPr>
      </w:pPr>
      <w:r w:rsidRPr="00DE48EB">
        <w:rPr>
          <w:rFonts w:ascii="Times New Roman" w:eastAsia="Calibri" w:hAnsi="Times New Roman" w:cs="Times New Roman"/>
          <w:sz w:val="28"/>
          <w:szCs w:val="28"/>
        </w:rPr>
        <w:t>Соціальний захист населення здійснюється за рахунок коштів:</w:t>
      </w:r>
    </w:p>
    <w:p w:rsidR="00DE48EB" w:rsidRPr="00DE48EB" w:rsidRDefault="00DE48EB" w:rsidP="00DE48EB">
      <w:pPr>
        <w:rPr>
          <w:rFonts w:ascii="Times New Roman" w:eastAsia="Calibri" w:hAnsi="Times New Roman" w:cs="Times New Roman"/>
          <w:sz w:val="28"/>
          <w:szCs w:val="28"/>
        </w:rPr>
      </w:pPr>
      <w:r w:rsidRPr="00DE48EB">
        <w:rPr>
          <w:rFonts w:ascii="Times New Roman" w:eastAsia="Calibri" w:hAnsi="Times New Roman" w:cs="Times New Roman"/>
          <w:sz w:val="28"/>
          <w:szCs w:val="28"/>
        </w:rPr>
        <w:t>• держави;</w:t>
      </w:r>
    </w:p>
    <w:p w:rsidR="00DE48EB" w:rsidRPr="00DE48EB" w:rsidRDefault="00DE48EB" w:rsidP="00DE48EB">
      <w:pPr>
        <w:rPr>
          <w:rFonts w:ascii="Times New Roman" w:eastAsia="Calibri" w:hAnsi="Times New Roman" w:cs="Times New Roman"/>
          <w:sz w:val="28"/>
          <w:szCs w:val="28"/>
        </w:rPr>
      </w:pPr>
      <w:r w:rsidRPr="00DE48EB">
        <w:rPr>
          <w:rFonts w:ascii="Times New Roman" w:eastAsia="Calibri" w:hAnsi="Times New Roman" w:cs="Times New Roman"/>
          <w:sz w:val="28"/>
          <w:szCs w:val="28"/>
        </w:rPr>
        <w:t>• приватних організацій;</w:t>
      </w:r>
    </w:p>
    <w:p w:rsidR="00DE48EB" w:rsidRPr="00DE48EB" w:rsidRDefault="00DE48EB" w:rsidP="00DE48EB">
      <w:pPr>
        <w:rPr>
          <w:rFonts w:ascii="Times New Roman" w:eastAsia="Calibri" w:hAnsi="Times New Roman" w:cs="Times New Roman"/>
          <w:sz w:val="28"/>
          <w:szCs w:val="28"/>
        </w:rPr>
      </w:pPr>
      <w:r w:rsidRPr="00DE48EB">
        <w:rPr>
          <w:rFonts w:ascii="Times New Roman" w:eastAsia="Calibri" w:hAnsi="Times New Roman" w:cs="Times New Roman"/>
          <w:sz w:val="28"/>
          <w:szCs w:val="28"/>
        </w:rPr>
        <w:t>• громадських організацій.</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Соціальний захист у суспільстві виконує ряд дуже важливих функцій, крім підтримки знедолених за його допомогою здійснюється перерозподіл доходів, реалізується соціальна справедливість. Перерозподіл здійснюється в трьох напрямках. По-перше, це горизонтальний перерозподіл між платниками податків або внесків і одержувачами допомоги (наприклад, між бездітною родиною і родиною з дітьми). По-друге, це вертикальний перерозподіл, обумовлений прогресивним характером пов’язаних із заробітною платою внесків і ослабленням залежності від заробітної плати при здійсненні виплат. По-третє, це віковий перерозподіл між молодими і літніми членами суспільства.</w:t>
      </w:r>
      <w:r w:rsidR="0061045C">
        <w:rPr>
          <w:rFonts w:ascii="Times New Roman" w:eastAsia="Calibri" w:hAnsi="Times New Roman" w:cs="Times New Roman"/>
          <w:sz w:val="28"/>
          <w:szCs w:val="28"/>
        </w:rPr>
        <w:t>[</w:t>
      </w:r>
      <w:r w:rsidR="00F15FF9" w:rsidRPr="00F15FF9">
        <w:rPr>
          <w:rFonts w:ascii="Times New Roman" w:eastAsia="Calibri" w:hAnsi="Times New Roman" w:cs="Times New Roman"/>
          <w:sz w:val="28"/>
          <w:szCs w:val="28"/>
        </w:rPr>
        <w:t>7</w:t>
      </w:r>
      <w:r w:rsidRPr="00DE48EB">
        <w:rPr>
          <w:rFonts w:ascii="Times New Roman" w:eastAsia="Calibri" w:hAnsi="Times New Roman" w:cs="Times New Roman"/>
          <w:sz w:val="28"/>
          <w:szCs w:val="28"/>
        </w:rPr>
        <w:t>]</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У соціальній сфері України проблема фінансування стоїть особливо гостро. Досить довго переважним джерелом її фінансового забезпечення був бюджет держави.</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xml:space="preserve">Державне фінансування соціальної сфери передбачає формування та реалізацію критеріїв і стандартів, які визначають та забезпечують мінімальні соціальні стандарти і гарантії. Це є можливим тільки за участю держави у напрямі забезпечення механізмів реалізації системи певних граничних соціально-економічних показників, недотримання яких означає негативний вплив соціальних чинників на розвиток економіки. Закон України “Про державні соціальні стандарти та державні соціальні гарантії” визначає правові засади формування та застосування державних </w:t>
      </w:r>
      <w:r w:rsidRPr="00DE48EB">
        <w:rPr>
          <w:rFonts w:ascii="Times New Roman" w:eastAsia="Calibri" w:hAnsi="Times New Roman" w:cs="Times New Roman"/>
          <w:sz w:val="28"/>
          <w:szCs w:val="28"/>
        </w:rPr>
        <w:lastRenderedPageBreak/>
        <w:t>соціальних стандартів і нормативів, спрямованих на реалізацію закріплених Конституцією України та законами України основних соціальних гарантій. До числа основних державних соціальних гарантій включаються: мінімальний розмір заробітної плати, мінімальний розмір пенсії за віком; неоподатковуваний мінімум доходів громадян; розміри державної соціальної допомоги та інших соціальних виплат. Базовим державним соціальним стандартом є прожитковий мінімум, встановлений законом, на основі якого визначаються державні соціальні гарантії та стандарти у сферах доходів населення, житлово-комунального, побутового, соціально-культурного обслуговування, охорони здоров’я та освіти. Державні соціальні гарантії, стандарти і нормативи є основою для розрахунку видатків на соціальні цілі та формування на їх основі бюджетів усіх рівнів і соціальних фондів, міжбюджетних відносин, розробки загальнодержавних і місцевих програм економічного й соціального розвитку, подальшого вдосконалення розробки таких програм і прогнозів, що є ціллю та завданням щодо реалізації соціальної орієнтації економіки України.</w:t>
      </w:r>
      <w:r w:rsidR="00F523FE">
        <w:rPr>
          <w:rFonts w:ascii="Times New Roman" w:eastAsia="Calibri" w:hAnsi="Times New Roman" w:cs="Times New Roman"/>
          <w:sz w:val="28"/>
          <w:szCs w:val="28"/>
        </w:rPr>
        <w:t>[</w:t>
      </w:r>
      <w:r w:rsidR="0047519B" w:rsidRPr="0047519B">
        <w:rPr>
          <w:rFonts w:ascii="Times New Roman" w:eastAsia="Calibri" w:hAnsi="Times New Roman" w:cs="Times New Roman"/>
          <w:sz w:val="28"/>
          <w:szCs w:val="28"/>
        </w:rPr>
        <w:t>21</w:t>
      </w:r>
      <w:r w:rsidRPr="00DE48EB">
        <w:rPr>
          <w:rFonts w:ascii="Times New Roman" w:eastAsia="Calibri" w:hAnsi="Times New Roman" w:cs="Times New Roman"/>
          <w:sz w:val="28"/>
          <w:szCs w:val="28"/>
        </w:rPr>
        <w:t>]</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Світова фінансова наука і практика визначають такі джерела фінансування соціальної сфери :</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плата за надані послуги;</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бюджетні асигнування;</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фінансові ресурси підприємств;</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кошти спонсорів, меценатів і благодійних організацій та фондів;</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страхування;</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кредит.</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xml:space="preserve">Зараз в Україні використовуються практично всі джерела, однак стрункої системи не сформовано. До складу установ і організацій, що належать до соціальної сфери, входять ті, що традиційно надавали платні послуги, тобто покриття витрат здійснювалися за рахунок накопичень населення. Це підприємства житлово-комунального господарства, </w:t>
      </w:r>
      <w:r w:rsidRPr="00DE48EB">
        <w:rPr>
          <w:rFonts w:ascii="Times New Roman" w:eastAsia="Calibri" w:hAnsi="Times New Roman" w:cs="Times New Roman"/>
          <w:sz w:val="28"/>
          <w:szCs w:val="28"/>
        </w:rPr>
        <w:lastRenderedPageBreak/>
        <w:t>побутового обслуговування, громадського харчування. А також існує мережа установ, що надають платні п</w:t>
      </w:r>
      <w:r w:rsidR="0095173D">
        <w:rPr>
          <w:rFonts w:ascii="Times New Roman" w:eastAsia="Calibri" w:hAnsi="Times New Roman" w:cs="Times New Roman"/>
          <w:sz w:val="28"/>
          <w:szCs w:val="28"/>
        </w:rPr>
        <w:t>ослуги у сфері освіти</w:t>
      </w:r>
      <w:r w:rsidR="0095173D" w:rsidRPr="0095173D">
        <w:rPr>
          <w:rFonts w:ascii="Times New Roman" w:eastAsia="Calibri" w:hAnsi="Times New Roman" w:cs="Times New Roman"/>
          <w:sz w:val="28"/>
          <w:szCs w:val="28"/>
        </w:rPr>
        <w:t xml:space="preserve"> </w:t>
      </w:r>
      <w:r w:rsidR="0095173D">
        <w:rPr>
          <w:rFonts w:ascii="Times New Roman" w:eastAsia="Calibri" w:hAnsi="Times New Roman" w:cs="Times New Roman"/>
          <w:sz w:val="28"/>
          <w:szCs w:val="28"/>
        </w:rPr>
        <w:t>(</w:t>
      </w:r>
      <w:r w:rsidRPr="00DE48EB">
        <w:rPr>
          <w:rFonts w:ascii="Times New Roman" w:eastAsia="Calibri" w:hAnsi="Times New Roman" w:cs="Times New Roman"/>
          <w:sz w:val="28"/>
          <w:szCs w:val="28"/>
        </w:rPr>
        <w:t xml:space="preserve">приватні школи, дитячі садки, гімназії, ліцеї, у вищих навчальних закладах поряд із бюджетними існують і так звані комерційні групи) та медицини (одночасно з державними клініками, центрами, </w:t>
      </w:r>
      <w:r w:rsidR="00F523FE">
        <w:rPr>
          <w:rFonts w:ascii="Times New Roman" w:eastAsia="Calibri" w:hAnsi="Times New Roman" w:cs="Times New Roman"/>
          <w:sz w:val="28"/>
          <w:szCs w:val="28"/>
        </w:rPr>
        <w:t>лікарнями існують і приватні).[</w:t>
      </w:r>
      <w:r w:rsidR="0047519B">
        <w:rPr>
          <w:rFonts w:ascii="Times New Roman" w:eastAsia="Calibri" w:hAnsi="Times New Roman" w:cs="Times New Roman"/>
          <w:sz w:val="28"/>
          <w:szCs w:val="28"/>
        </w:rPr>
        <w:t>1</w:t>
      </w:r>
      <w:r w:rsidR="0047519B" w:rsidRPr="0047519B">
        <w:rPr>
          <w:rFonts w:ascii="Times New Roman" w:eastAsia="Calibri" w:hAnsi="Times New Roman" w:cs="Times New Roman"/>
          <w:sz w:val="28"/>
          <w:szCs w:val="28"/>
        </w:rPr>
        <w:t>8</w:t>
      </w:r>
      <w:r w:rsidRPr="00DE48EB">
        <w:rPr>
          <w:rFonts w:ascii="Times New Roman" w:eastAsia="Calibri" w:hAnsi="Times New Roman" w:cs="Times New Roman"/>
          <w:sz w:val="28"/>
          <w:szCs w:val="28"/>
        </w:rPr>
        <w:t>]</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Державний бюджет є фінансовим джерелом регулювання діяльності установ і організацій державного сектору, підтримки добробуту населення та ділової активності, поєднання соціальної справедливості й економічної ефективності, поточних і перспективних потреб суспільства. Витрати на соціальну сферу становлять в Україні близько 18 % ВВП, однак основна вага соціальних витрат лежить сьогодні на бюджетах регіонів та їх місцевих структур, з яких фінансується приблизно 80 % усієї соціальної сфери.</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Наступним джерелом забезпечення життєдіяльності соціальної сфери виступають фінанси підприємств. Підприємство за рахунок своїх доходів формує соціальну інфраструктуру,</w:t>
      </w:r>
      <w:r w:rsidR="005B0396">
        <w:rPr>
          <w:rFonts w:ascii="Times New Roman" w:eastAsia="Calibri" w:hAnsi="Times New Roman" w:cs="Times New Roman"/>
          <w:sz w:val="28"/>
          <w:szCs w:val="28"/>
        </w:rPr>
        <w:t xml:space="preserve"> що дає змогу максимально задов</w:t>
      </w:r>
      <w:r w:rsidR="005B0396">
        <w:rPr>
          <w:rFonts w:ascii="Times New Roman" w:eastAsia="Calibri" w:hAnsi="Times New Roman" w:cs="Times New Roman"/>
          <w:sz w:val="28"/>
          <w:szCs w:val="28"/>
          <w:lang w:val="uk-UA"/>
        </w:rPr>
        <w:t>і</w:t>
      </w:r>
      <w:r w:rsidR="008204CA">
        <w:rPr>
          <w:rFonts w:ascii="Times New Roman" w:eastAsia="Calibri" w:hAnsi="Times New Roman" w:cs="Times New Roman"/>
          <w:sz w:val="28"/>
          <w:szCs w:val="28"/>
        </w:rPr>
        <w:t xml:space="preserve">льнити матеріальні </w:t>
      </w:r>
      <w:r w:rsidR="008204CA">
        <w:rPr>
          <w:rFonts w:ascii="Times New Roman" w:eastAsia="Calibri" w:hAnsi="Times New Roman" w:cs="Times New Roman"/>
          <w:sz w:val="28"/>
          <w:szCs w:val="28"/>
          <w:lang w:val="uk-UA"/>
        </w:rPr>
        <w:t>та</w:t>
      </w:r>
      <w:r w:rsidRPr="00DE48EB">
        <w:rPr>
          <w:rFonts w:ascii="Times New Roman" w:eastAsia="Calibri" w:hAnsi="Times New Roman" w:cs="Times New Roman"/>
          <w:sz w:val="28"/>
          <w:szCs w:val="28"/>
        </w:rPr>
        <w:t xml:space="preserve"> духовні потреби його працівників.</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lang w:val="uk-UA"/>
        </w:rPr>
        <w:t>Іншим</w:t>
      </w:r>
      <w:r w:rsidRPr="00DE48EB">
        <w:rPr>
          <w:rFonts w:ascii="Times New Roman" w:eastAsia="Calibri" w:hAnsi="Times New Roman" w:cs="Times New Roman"/>
          <w:sz w:val="28"/>
          <w:szCs w:val="28"/>
        </w:rPr>
        <w:t xml:space="preserve"> джерелом фінансового забезпечення соціально</w:t>
      </w:r>
      <w:r w:rsidR="00F523FE">
        <w:rPr>
          <w:rFonts w:ascii="Times New Roman" w:eastAsia="Calibri" w:hAnsi="Times New Roman" w:cs="Times New Roman"/>
          <w:sz w:val="28"/>
          <w:szCs w:val="28"/>
        </w:rPr>
        <w:t xml:space="preserve">ї інфраструктури є страхування </w:t>
      </w:r>
      <w:r w:rsidR="00F523FE" w:rsidRPr="00F523FE">
        <w:rPr>
          <w:rFonts w:ascii="Times New Roman" w:eastAsia="Calibri" w:hAnsi="Times New Roman" w:cs="Times New Roman"/>
          <w:sz w:val="28"/>
          <w:szCs w:val="28"/>
        </w:rPr>
        <w:t>―</w:t>
      </w:r>
      <w:r w:rsidRPr="00DE48EB">
        <w:rPr>
          <w:rFonts w:ascii="Times New Roman" w:eastAsia="Calibri" w:hAnsi="Times New Roman" w:cs="Times New Roman"/>
          <w:sz w:val="28"/>
          <w:szCs w:val="28"/>
        </w:rPr>
        <w:t xml:space="preserve"> пенсійне, медичне, соціальне. Воно розраховане на все зайняте населення держави, оскільки саме воно бере участь у створені страхових фондів. Найпоширенішою є система соціального страхування, яка полягає у передачі частини заробітної плати до спеціальних фондів, що виплачують пенсії в розмірі </w:t>
      </w:r>
      <w:r w:rsidR="008204CA">
        <w:rPr>
          <w:rFonts w:ascii="Times New Roman" w:eastAsia="Calibri" w:hAnsi="Times New Roman" w:cs="Times New Roman"/>
          <w:sz w:val="28"/>
          <w:szCs w:val="28"/>
        </w:rPr>
        <w:t xml:space="preserve">від 25 до 90% заробітної плати </w:t>
      </w:r>
      <w:r w:rsidR="008204CA">
        <w:rPr>
          <w:rFonts w:ascii="Times New Roman" w:eastAsia="Calibri" w:hAnsi="Times New Roman" w:cs="Times New Roman"/>
          <w:sz w:val="28"/>
          <w:szCs w:val="28"/>
          <w:lang w:val="uk-UA"/>
        </w:rPr>
        <w:t>та</w:t>
      </w:r>
      <w:r w:rsidRPr="00DE48EB">
        <w:rPr>
          <w:rFonts w:ascii="Times New Roman" w:eastAsia="Calibri" w:hAnsi="Times New Roman" w:cs="Times New Roman"/>
          <w:sz w:val="28"/>
          <w:szCs w:val="28"/>
        </w:rPr>
        <w:t xml:space="preserve"> цільові допомоги. Державна допомога здійснюється за рахунок державного бюджету особам, доходи яких визнані такими, що не забезпечують існування. Розміри внесків на загальнообов’язкове державне соціальне страхування з кожного його виду визначаються виходячи з того, що вони повинні забезпечувати:</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lastRenderedPageBreak/>
        <w:t>1) надання особам матеріального забезпечення та соціальних послуг, передбачених законодавством;</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2) фінансування заходів, спрямованих на профілактику страхових випадків;</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3) створення резерву коштів для забезпечення виплат та надання соціальних послуг застрахованим особам;</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xml:space="preserve">4)покриття </w:t>
      </w:r>
      <w:r w:rsidR="008204CA">
        <w:rPr>
          <w:rFonts w:ascii="Times New Roman" w:eastAsia="Calibri" w:hAnsi="Times New Roman" w:cs="Times New Roman"/>
          <w:sz w:val="28"/>
          <w:szCs w:val="28"/>
        </w:rPr>
        <w:t xml:space="preserve">витрат страховика, пов’язаних </w:t>
      </w:r>
      <w:r w:rsidR="008204CA">
        <w:rPr>
          <w:rFonts w:ascii="Times New Roman" w:eastAsia="Calibri" w:hAnsi="Times New Roman" w:cs="Times New Roman"/>
          <w:sz w:val="28"/>
          <w:szCs w:val="28"/>
          <w:lang w:val="uk-UA"/>
        </w:rPr>
        <w:t>зі</w:t>
      </w:r>
      <w:r w:rsidRPr="00DE48EB">
        <w:rPr>
          <w:rFonts w:ascii="Times New Roman" w:eastAsia="Calibri" w:hAnsi="Times New Roman" w:cs="Times New Roman"/>
          <w:sz w:val="28"/>
          <w:szCs w:val="28"/>
        </w:rPr>
        <w:t xml:space="preserve"> здійсненням загальнообов’язкового державного соціального страхування.</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Розміри внесків на загальнообов’язкове державне соціальне страхування залежно від його виду щорічно встановлюються Верховною Радою України відповідно для роботодавців і застрахованих осіб з кожного виду страхування на календарний рік у відсотках одночасно із затвердженням Державного бюджету України, якщо інше не передбачено законами України з окремих видів загальнообов’язкового держав</w:t>
      </w:r>
      <w:r w:rsidR="00F523FE">
        <w:rPr>
          <w:rFonts w:ascii="Times New Roman" w:eastAsia="Calibri" w:hAnsi="Times New Roman" w:cs="Times New Roman"/>
          <w:sz w:val="28"/>
          <w:szCs w:val="28"/>
        </w:rPr>
        <w:t>ного соціального страхування.[1</w:t>
      </w:r>
      <w:r w:rsidR="0047519B" w:rsidRPr="0047519B">
        <w:rPr>
          <w:rFonts w:ascii="Times New Roman" w:eastAsia="Calibri" w:hAnsi="Times New Roman" w:cs="Times New Roman"/>
          <w:sz w:val="28"/>
          <w:szCs w:val="28"/>
        </w:rPr>
        <w:t>7</w:t>
      </w:r>
      <w:r w:rsidRPr="00DE48EB">
        <w:rPr>
          <w:rFonts w:ascii="Times New Roman" w:eastAsia="Calibri" w:hAnsi="Times New Roman" w:cs="Times New Roman"/>
          <w:sz w:val="28"/>
          <w:szCs w:val="28"/>
        </w:rPr>
        <w:t>]</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Захист від конкретних видів соціальних ризиків у ринковій економіці найбільш ефективний в рамках окремих видів соціального страхування. Суттєвим кроком у реформуванні попередньої системи соціального забезпечення населення стало прийняття Основ законодавства України “Про загальнообов’язкове державне соціальне страхування”. Цей базовий законодавчий акт передбачає комплексний соціальний захист громадян на основі принципів та засад загальнообов’язкового державного соціального страхування: пенсійного страхування; страхування на випадок безробіття; страхування у зв’язку з тимчасовою втратою працездатності та витратами, зумовленими народженням та похованням; страхування від нещасного випадку на виробництві та професійного захворювання, які спричинили втрату працездатності; соціального медичного страхування.</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Відповідно до Закону України “Про Єдиний соціальний внесок” єдиний внесок на загальнообов’язкове держав</w:t>
      </w:r>
      <w:r w:rsidR="00F523FE">
        <w:rPr>
          <w:rFonts w:ascii="Times New Roman" w:eastAsia="Calibri" w:hAnsi="Times New Roman" w:cs="Times New Roman"/>
          <w:sz w:val="28"/>
          <w:szCs w:val="28"/>
        </w:rPr>
        <w:t xml:space="preserve">не соціальне страхування (ЄСВ) </w:t>
      </w:r>
      <w:r w:rsidR="00F523FE" w:rsidRPr="00F523FE">
        <w:rPr>
          <w:rFonts w:ascii="Times New Roman" w:eastAsia="Calibri" w:hAnsi="Times New Roman" w:cs="Times New Roman"/>
          <w:sz w:val="28"/>
          <w:szCs w:val="28"/>
        </w:rPr>
        <w:t>―</w:t>
      </w:r>
      <w:r w:rsidRPr="00DE48EB">
        <w:rPr>
          <w:rFonts w:ascii="Times New Roman" w:eastAsia="Calibri" w:hAnsi="Times New Roman" w:cs="Times New Roman"/>
          <w:sz w:val="28"/>
          <w:szCs w:val="28"/>
        </w:rPr>
        <w:t xml:space="preserve"> консолідований страховий внесок, збір якого здійснюється до </w:t>
      </w:r>
      <w:r w:rsidRPr="00DE48EB">
        <w:rPr>
          <w:rFonts w:ascii="Times New Roman" w:eastAsia="Calibri" w:hAnsi="Times New Roman" w:cs="Times New Roman"/>
          <w:sz w:val="28"/>
          <w:szCs w:val="28"/>
        </w:rPr>
        <w:lastRenderedPageBreak/>
        <w:t xml:space="preserve">системи загальнообов’язкового державного соціального страхування в обов’язковому порядку та на регулярній основі з метою забезпечення захисту у випадках, передбачених законодавством, прав застрахованих осіб та членів їхніх сімей на отримання страхових виплат (послуг) за </w:t>
      </w:r>
      <w:r w:rsidR="008204CA">
        <w:rPr>
          <w:rFonts w:ascii="Times New Roman" w:eastAsia="Calibri" w:hAnsi="Times New Roman" w:cs="Times New Roman"/>
          <w:sz w:val="28"/>
          <w:szCs w:val="28"/>
          <w:lang w:val="uk-UA"/>
        </w:rPr>
        <w:t>наявними</w:t>
      </w:r>
      <w:r w:rsidR="005B0396">
        <w:rPr>
          <w:rFonts w:ascii="Times New Roman" w:eastAsia="Calibri" w:hAnsi="Times New Roman" w:cs="Times New Roman"/>
          <w:sz w:val="28"/>
          <w:szCs w:val="28"/>
        </w:rPr>
        <w:t xml:space="preserve"> видами загальнообов</w:t>
      </w:r>
      <w:r w:rsidR="005B0396" w:rsidRPr="005B0396">
        <w:rPr>
          <w:rFonts w:ascii="Times New Roman" w:eastAsia="Calibri" w:hAnsi="Times New Roman" w:cs="Times New Roman"/>
          <w:sz w:val="28"/>
          <w:szCs w:val="28"/>
        </w:rPr>
        <w:t>’</w:t>
      </w:r>
      <w:r w:rsidRPr="00DE48EB">
        <w:rPr>
          <w:rFonts w:ascii="Times New Roman" w:eastAsia="Calibri" w:hAnsi="Times New Roman" w:cs="Times New Roman"/>
          <w:sz w:val="28"/>
          <w:szCs w:val="28"/>
        </w:rPr>
        <w:t>язкового державного соціального с</w:t>
      </w:r>
      <w:r w:rsidR="00F523FE">
        <w:rPr>
          <w:rFonts w:ascii="Times New Roman" w:eastAsia="Calibri" w:hAnsi="Times New Roman" w:cs="Times New Roman"/>
          <w:sz w:val="28"/>
          <w:szCs w:val="28"/>
        </w:rPr>
        <w:t>трахування</w:t>
      </w:r>
      <w:r w:rsidR="00F523FE" w:rsidRPr="00F523FE">
        <w:rPr>
          <w:rFonts w:ascii="Times New Roman" w:eastAsia="Calibri" w:hAnsi="Times New Roman" w:cs="Times New Roman"/>
          <w:sz w:val="28"/>
          <w:szCs w:val="28"/>
        </w:rPr>
        <w:t>.</w:t>
      </w:r>
      <w:r w:rsidR="00F523FE">
        <w:rPr>
          <w:rFonts w:ascii="Times New Roman" w:eastAsia="Calibri" w:hAnsi="Times New Roman" w:cs="Times New Roman"/>
          <w:sz w:val="28"/>
          <w:szCs w:val="28"/>
        </w:rPr>
        <w:t xml:space="preserve"> Застрахована особа </w:t>
      </w:r>
      <w:r w:rsidR="00F523FE" w:rsidRPr="00F523FE">
        <w:rPr>
          <w:rFonts w:ascii="Times New Roman" w:eastAsia="Calibri" w:hAnsi="Times New Roman" w:cs="Times New Roman"/>
          <w:sz w:val="28"/>
          <w:szCs w:val="28"/>
        </w:rPr>
        <w:t>―</w:t>
      </w:r>
      <w:r w:rsidRPr="00DE48EB">
        <w:rPr>
          <w:rFonts w:ascii="Times New Roman" w:eastAsia="Calibri" w:hAnsi="Times New Roman" w:cs="Times New Roman"/>
          <w:sz w:val="28"/>
          <w:szCs w:val="28"/>
        </w:rPr>
        <w:t xml:space="preserve"> це фізична особа, яка відповідно до законодавства підлягає загальнообов’язковому державному соціальному страхуванню і сплачує (сплачувала) або за яку сплачується чи сплачувався у встановленому законом порядку єдиний в</w:t>
      </w:r>
      <w:r w:rsidR="00F523FE">
        <w:rPr>
          <w:rFonts w:ascii="Times New Roman" w:eastAsia="Calibri" w:hAnsi="Times New Roman" w:cs="Times New Roman"/>
          <w:sz w:val="28"/>
          <w:szCs w:val="28"/>
        </w:rPr>
        <w:t xml:space="preserve">несок. Органи доходів і зборів </w:t>
      </w:r>
      <w:r w:rsidR="00F523FE" w:rsidRPr="00F523FE">
        <w:rPr>
          <w:rFonts w:ascii="Times New Roman" w:eastAsia="Calibri" w:hAnsi="Times New Roman" w:cs="Times New Roman"/>
          <w:sz w:val="28"/>
          <w:szCs w:val="28"/>
        </w:rPr>
        <w:t>―</w:t>
      </w:r>
      <w:r w:rsidRPr="00DE48EB">
        <w:rPr>
          <w:rFonts w:ascii="Times New Roman" w:eastAsia="Calibri" w:hAnsi="Times New Roman" w:cs="Times New Roman"/>
          <w:sz w:val="28"/>
          <w:szCs w:val="28"/>
        </w:rPr>
        <w:t xml:space="preserve"> центральний орган виконавчої влади, що формує податкову і митну політику (в частині адміністрування податків і зборів, митних платежів, єдиного внеску) та забезпечує її реалізацію, та його територіальні органи. Збір та ведення обліку єдиного внеску здійснюються за такими принципами: - законодавчого визначення умов і порядку його сплати; - обов’язковості сплати; - законодавчого визначення розміру єдиного внеску; - прозорості та публічності діяльності органу, що здійснює збір та веде облік єдиного внеску; - захисту прав та законних інтересів застрахов</w:t>
      </w:r>
      <w:r w:rsidR="008204CA">
        <w:rPr>
          <w:rFonts w:ascii="Times New Roman" w:eastAsia="Calibri" w:hAnsi="Times New Roman" w:cs="Times New Roman"/>
          <w:sz w:val="28"/>
          <w:szCs w:val="28"/>
        </w:rPr>
        <w:t>аних осіб</w:t>
      </w:r>
      <w:r w:rsidR="008204CA">
        <w:rPr>
          <w:rFonts w:ascii="Times New Roman" w:eastAsia="Calibri" w:hAnsi="Times New Roman" w:cs="Times New Roman"/>
          <w:sz w:val="28"/>
          <w:szCs w:val="28"/>
          <w:lang w:val="uk-UA"/>
        </w:rPr>
        <w:t>;-</w:t>
      </w:r>
      <w:r w:rsidRPr="00DE48EB">
        <w:rPr>
          <w:rFonts w:ascii="Times New Roman" w:eastAsia="Calibri" w:hAnsi="Times New Roman" w:cs="Times New Roman"/>
          <w:sz w:val="28"/>
          <w:szCs w:val="28"/>
        </w:rPr>
        <w:t xml:space="preserve"> державного нагляду за збором та веденням обліку єдиного внеску; - відповідальності платників єдиного внеску та органу, що здійснює збір та веде облік єдиного внеску, за порушення норм цього Закону, а також за невиконання або неналежне виконання п</w:t>
      </w:r>
      <w:r w:rsidR="00F523FE">
        <w:rPr>
          <w:rFonts w:ascii="Times New Roman" w:eastAsia="Calibri" w:hAnsi="Times New Roman" w:cs="Times New Roman"/>
          <w:sz w:val="28"/>
          <w:szCs w:val="28"/>
        </w:rPr>
        <w:t>окладених на них обов’язків. [</w:t>
      </w:r>
      <w:r w:rsidR="0047519B">
        <w:rPr>
          <w:rFonts w:ascii="Times New Roman" w:eastAsia="Calibri" w:hAnsi="Times New Roman" w:cs="Times New Roman"/>
          <w:sz w:val="28"/>
          <w:szCs w:val="28"/>
        </w:rPr>
        <w:t>2</w:t>
      </w:r>
      <w:r w:rsidR="0047519B" w:rsidRPr="00FF7239">
        <w:rPr>
          <w:rFonts w:ascii="Times New Roman" w:eastAsia="Calibri" w:hAnsi="Times New Roman" w:cs="Times New Roman"/>
          <w:sz w:val="28"/>
          <w:szCs w:val="28"/>
        </w:rPr>
        <w:t>8</w:t>
      </w:r>
      <w:r w:rsidRPr="00DE48EB">
        <w:rPr>
          <w:rFonts w:ascii="Times New Roman" w:eastAsia="Calibri" w:hAnsi="Times New Roman" w:cs="Times New Roman"/>
          <w:sz w:val="28"/>
          <w:szCs w:val="28"/>
        </w:rPr>
        <w:t>]</w:t>
      </w:r>
    </w:p>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Отже, однією з найважливіших функцій держави є її соціальна функція, яка передбачає реалізацією державою маси заходів, спрямованих на забезпечення кожній людині і громадянину належних умов життя в економічному плані добробуту та достатку доходів для забезпечення всіх життєвих потреб, відпочинку, отримання відповідної освіти, медичної допомоги, матеріальної допомоги під</w:t>
      </w:r>
      <w:r w:rsidR="008204CA">
        <w:rPr>
          <w:rFonts w:ascii="Times New Roman" w:eastAsia="Calibri" w:hAnsi="Times New Roman" w:cs="Times New Roman"/>
          <w:sz w:val="28"/>
          <w:szCs w:val="28"/>
          <w:lang w:val="uk-UA"/>
        </w:rPr>
        <w:t xml:space="preserve"> </w:t>
      </w:r>
      <w:r w:rsidRPr="00DE48EB">
        <w:rPr>
          <w:rFonts w:ascii="Times New Roman" w:eastAsia="Calibri" w:hAnsi="Times New Roman" w:cs="Times New Roman"/>
          <w:sz w:val="28"/>
          <w:szCs w:val="28"/>
          <w:lang w:val="uk-UA"/>
        </w:rPr>
        <w:t>час критичних ситуацій, коли людина втрачає можливість належним чином піклуватися про себе та свою сім’ю.</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lastRenderedPageBreak/>
        <w:t>Також держава бере на себе відповідальність за можливість кожної людини отримати гарантований обсяг інших не менш важливих соціальних послуг через мережу соціальних та культурних закладів та установ. Конституцією України за кожним громадянином закріплене право на освіту, охорону здоров</w:t>
      </w:r>
      <w:r w:rsidR="008204CA">
        <w:rPr>
          <w:rFonts w:ascii="Times New Roman" w:eastAsia="Calibri" w:hAnsi="Times New Roman" w:cs="Times New Roman"/>
          <w:sz w:val="28"/>
          <w:szCs w:val="28"/>
        </w:rPr>
        <w:t>’я, відпочинок, заняття спортом</w:t>
      </w:r>
      <w:r w:rsidRPr="00DE48EB">
        <w:rPr>
          <w:rFonts w:ascii="Times New Roman" w:eastAsia="Calibri" w:hAnsi="Times New Roman" w:cs="Times New Roman"/>
          <w:sz w:val="28"/>
          <w:szCs w:val="28"/>
        </w:rPr>
        <w:t xml:space="preserve"> тощо. Відповідно держава забезпечує всім певний обсяг доступу до даних благ загальносуспільного значення за допомогою фінансування мережі установ, які власне і надають такі послуги для населення та програм освіти, медицини, культурного, спортивного розвитку.</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В умовах демократії соціальне забезпечення є найбільш пріоритетною функцією держави. Громадяни мають високий рівень потреби в соціальному забезпеченні, і тому існує великий попит на цей вид суспільних благ. Соціальне забезпечення надається державою, а не ринком. Фінансове забезпечення (видатки) слід назвати одним з дійових чинників розвитку соціальної сфери.</w:t>
      </w:r>
    </w:p>
    <w:p w:rsid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Економічні нормативи, що регулюють фінансові відносини в соціальній сфері, мають відображати можливості держави щодо задоволення потреб регіону чи установи у фінансових ресурсах для реалізації завдань поточних та перспективних</w:t>
      </w:r>
      <w:r w:rsidR="00F523FE">
        <w:rPr>
          <w:rFonts w:ascii="Times New Roman" w:eastAsia="Calibri" w:hAnsi="Times New Roman" w:cs="Times New Roman"/>
          <w:sz w:val="28"/>
          <w:szCs w:val="28"/>
        </w:rPr>
        <w:t xml:space="preserve"> планів соціального розвитку.[</w:t>
      </w:r>
      <w:r w:rsidR="0047519B">
        <w:rPr>
          <w:rFonts w:ascii="Times New Roman" w:eastAsia="Calibri" w:hAnsi="Times New Roman" w:cs="Times New Roman"/>
          <w:sz w:val="28"/>
          <w:szCs w:val="28"/>
        </w:rPr>
        <w:t>5</w:t>
      </w:r>
      <w:r w:rsidR="0047519B" w:rsidRPr="0047519B">
        <w:rPr>
          <w:rFonts w:ascii="Times New Roman" w:eastAsia="Calibri" w:hAnsi="Times New Roman" w:cs="Times New Roman"/>
          <w:sz w:val="28"/>
          <w:szCs w:val="28"/>
        </w:rPr>
        <w:t>7</w:t>
      </w:r>
      <w:r w:rsidRPr="00DE48EB">
        <w:rPr>
          <w:rFonts w:ascii="Times New Roman" w:eastAsia="Calibri" w:hAnsi="Times New Roman" w:cs="Times New Roman"/>
          <w:sz w:val="28"/>
          <w:szCs w:val="28"/>
        </w:rPr>
        <w:t>]</w:t>
      </w:r>
    </w:p>
    <w:p w:rsidR="009B27BA" w:rsidRDefault="00ED661A" w:rsidP="009B27BA">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Фінансування соціального захисту населення в Україні супроводжується низкою глобальних проблем та недоліків, які вимагають першочергового втручання. Вирішення проблем фінансування вимагає докорінного реформування соціальної політики, яка є найважливішою сферою діяльності будь-якої країни.</w:t>
      </w:r>
    </w:p>
    <w:p w:rsidR="00ED661A" w:rsidRDefault="00ED661A" w:rsidP="009B27BA">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 сучасних умовах проблема соціального захисту повинна вирішуватися шляхом трансформації політики доходів населення, а не через збільшення їх фінансування за рахунок державних коштів. Від політики встановлення</w:t>
      </w:r>
      <w:r w:rsidR="006A1938">
        <w:rPr>
          <w:rFonts w:ascii="Times New Roman" w:eastAsia="Calibri" w:hAnsi="Times New Roman" w:cs="Times New Roman"/>
          <w:sz w:val="28"/>
          <w:szCs w:val="28"/>
          <w:lang w:val="uk-UA"/>
        </w:rPr>
        <w:t xml:space="preserve"> системи державного захисту необхідно поступово переходити до політики, спрямованої на зростання індивідуальних доходів </w:t>
      </w:r>
      <w:r w:rsidR="006A1938">
        <w:rPr>
          <w:rFonts w:ascii="Times New Roman" w:eastAsia="Calibri" w:hAnsi="Times New Roman" w:cs="Times New Roman"/>
          <w:sz w:val="28"/>
          <w:szCs w:val="28"/>
          <w:lang w:val="uk-UA"/>
        </w:rPr>
        <w:lastRenderedPageBreak/>
        <w:t>населення, щоб кожна працююча людина могла за рахунок власних коштів забезпечити себе необхідними соціальними послугами.</w:t>
      </w:r>
    </w:p>
    <w:p w:rsidR="006A1938" w:rsidRDefault="006A1938" w:rsidP="009B27BA">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Також виділяють проблеми, які впливають на ефективність фінансування соціальної сфери, а саме невисокий рівень фінансування соціальної сфери та неефективне управління соціальними процесами в суспільстві певною мірою пов</w:t>
      </w:r>
      <w:r w:rsidRPr="006A1938">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язані впливом декількох макроекономічних факторів:</w:t>
      </w:r>
    </w:p>
    <w:p w:rsidR="006A1938" w:rsidRDefault="006A1938" w:rsidP="006A1938">
      <w:pPr>
        <w:pStyle w:val="a9"/>
        <w:numPr>
          <w:ilvl w:val="0"/>
          <w:numId w:val="22"/>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відсутність удосконаленої законодавчої бази;</w:t>
      </w:r>
    </w:p>
    <w:p w:rsidR="006A1938" w:rsidRDefault="006A1938" w:rsidP="006A1938">
      <w:pPr>
        <w:pStyle w:val="a9"/>
        <w:numPr>
          <w:ilvl w:val="0"/>
          <w:numId w:val="22"/>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затягування процесу розробки соціальних стандартів;</w:t>
      </w:r>
    </w:p>
    <w:p w:rsidR="006A1938" w:rsidRDefault="006A1938" w:rsidP="006A1938">
      <w:pPr>
        <w:pStyle w:val="a9"/>
        <w:numPr>
          <w:ilvl w:val="0"/>
          <w:numId w:val="22"/>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залежність бюджетних ресурсів від світових економічних параметрів;</w:t>
      </w:r>
    </w:p>
    <w:p w:rsidR="006A1938" w:rsidRDefault="006A1938" w:rsidP="006A1938">
      <w:pPr>
        <w:pStyle w:val="a9"/>
        <w:numPr>
          <w:ilvl w:val="0"/>
          <w:numId w:val="22"/>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другорядне ставлення держави до розвитку соціальної сфери.</w:t>
      </w:r>
    </w:p>
    <w:p w:rsidR="006A1938" w:rsidRDefault="006A1938" w:rsidP="006A1938">
      <w:pPr>
        <w:jc w:val="both"/>
        <w:rPr>
          <w:rFonts w:ascii="Times New Roman" w:eastAsia="Calibri" w:hAnsi="Times New Roman" w:cs="Times New Roman"/>
          <w:sz w:val="28"/>
          <w:szCs w:val="28"/>
          <w:lang w:val="uk-UA"/>
        </w:rPr>
      </w:pPr>
      <w:r w:rsidRPr="006A1938">
        <w:rPr>
          <w:rFonts w:ascii="Times New Roman" w:eastAsia="Calibri" w:hAnsi="Times New Roman" w:cs="Times New Roman"/>
          <w:sz w:val="28"/>
          <w:szCs w:val="28"/>
          <w:lang w:val="uk-UA"/>
        </w:rPr>
        <w:t>Проблема організації фінансування соціальної сфери також полягає у</w:t>
      </w:r>
      <w:r>
        <w:rPr>
          <w:rFonts w:ascii="Times New Roman" w:eastAsia="Calibri" w:hAnsi="Times New Roman" w:cs="Times New Roman"/>
          <w:sz w:val="28"/>
          <w:szCs w:val="28"/>
          <w:lang w:val="uk-UA"/>
        </w:rPr>
        <w:t xml:space="preserve"> </w:t>
      </w:r>
      <w:r w:rsidRPr="006A1938">
        <w:rPr>
          <w:rFonts w:ascii="Times New Roman" w:eastAsia="Calibri" w:hAnsi="Times New Roman" w:cs="Times New Roman"/>
          <w:sz w:val="28"/>
          <w:szCs w:val="28"/>
          <w:lang w:val="uk-UA"/>
        </w:rPr>
        <w:t>недостатності</w:t>
      </w:r>
      <w:r>
        <w:rPr>
          <w:rFonts w:ascii="Times New Roman" w:eastAsia="Calibri" w:hAnsi="Times New Roman" w:cs="Times New Roman"/>
          <w:sz w:val="28"/>
          <w:szCs w:val="28"/>
          <w:lang w:val="uk-UA"/>
        </w:rPr>
        <w:t xml:space="preserve"> власних коштів місцевих бюджетів. Крім того, чинне законодавство</w:t>
      </w:r>
      <w:r w:rsidR="003836DC">
        <w:rPr>
          <w:rFonts w:ascii="Times New Roman" w:eastAsia="Calibri" w:hAnsi="Times New Roman" w:cs="Times New Roman"/>
          <w:sz w:val="28"/>
          <w:szCs w:val="28"/>
          <w:lang w:val="uk-UA"/>
        </w:rPr>
        <w:t xml:space="preserve"> встановлює значно більше різноманітних пільг, ніж це передбачено Конституцією України. Не маючи необхідних ресурсів, держава бере на себе додаткові зобов</w:t>
      </w:r>
      <w:r w:rsidR="003836DC" w:rsidRPr="003836DC">
        <w:rPr>
          <w:rFonts w:ascii="Times New Roman" w:eastAsia="Calibri" w:hAnsi="Times New Roman" w:cs="Times New Roman"/>
          <w:sz w:val="28"/>
          <w:szCs w:val="28"/>
        </w:rPr>
        <w:t>’</w:t>
      </w:r>
      <w:r w:rsidR="003836DC">
        <w:rPr>
          <w:rFonts w:ascii="Times New Roman" w:eastAsia="Calibri" w:hAnsi="Times New Roman" w:cs="Times New Roman"/>
          <w:sz w:val="28"/>
          <w:szCs w:val="28"/>
          <w:lang w:val="uk-UA"/>
        </w:rPr>
        <w:t>язання у сфері соціального захисту та соціального забезпечення, які часто не дають жодного соціального чи економічного ефекту, окрім встановлення привілеїв для представників певних професій чи окремих соціальних груп.</w:t>
      </w:r>
    </w:p>
    <w:p w:rsidR="003836DC" w:rsidRDefault="003836DC" w:rsidP="006A1938">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 метою  вирішення означених проблем та досягнення в Україні європейських стандартів життя необхідно здійснити низку заходів щодо підвищення ефективності послуг соціальної сфери. Основними напрямами удосконалення мають стати:</w:t>
      </w:r>
    </w:p>
    <w:p w:rsidR="003836DC" w:rsidRDefault="003836DC" w:rsidP="003836DC">
      <w:pPr>
        <w:pStyle w:val="a9"/>
        <w:numPr>
          <w:ilvl w:val="0"/>
          <w:numId w:val="40"/>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розробка і впровадження моделей створення міжрегіональних соціальних проектів та їх фінансового забезпечення та суттєве розширення програм;</w:t>
      </w:r>
    </w:p>
    <w:p w:rsidR="003836DC" w:rsidRDefault="003836DC" w:rsidP="003836DC">
      <w:pPr>
        <w:pStyle w:val="a9"/>
        <w:numPr>
          <w:ilvl w:val="0"/>
          <w:numId w:val="40"/>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вв</w:t>
      </w:r>
      <w:r w:rsidR="004B2DBC">
        <w:rPr>
          <w:rFonts w:ascii="Times New Roman" w:eastAsia="Calibri" w:hAnsi="Times New Roman" w:cs="Times New Roman"/>
          <w:sz w:val="28"/>
          <w:szCs w:val="28"/>
          <w:lang w:val="uk-UA"/>
        </w:rPr>
        <w:t>едення спеціального заходу спів</w:t>
      </w:r>
      <w:r>
        <w:rPr>
          <w:rFonts w:ascii="Times New Roman" w:eastAsia="Calibri" w:hAnsi="Times New Roman" w:cs="Times New Roman"/>
          <w:sz w:val="28"/>
          <w:szCs w:val="28"/>
          <w:lang w:val="uk-UA"/>
        </w:rPr>
        <w:t xml:space="preserve">фінансування соціальних витрат, мета якого полягає у стимулюванні регіонів підтримувати </w:t>
      </w:r>
      <w:r w:rsidR="00107AEA">
        <w:rPr>
          <w:rFonts w:ascii="Times New Roman" w:eastAsia="Calibri" w:hAnsi="Times New Roman" w:cs="Times New Roman"/>
          <w:sz w:val="28"/>
          <w:szCs w:val="28"/>
          <w:lang w:val="uk-UA"/>
        </w:rPr>
        <w:t xml:space="preserve"> певний рівен</w:t>
      </w:r>
      <w:r w:rsidR="008204CA">
        <w:rPr>
          <w:rFonts w:ascii="Times New Roman" w:eastAsia="Calibri" w:hAnsi="Times New Roman" w:cs="Times New Roman"/>
          <w:sz w:val="28"/>
          <w:szCs w:val="28"/>
          <w:lang w:val="uk-UA"/>
        </w:rPr>
        <w:t>ь фінансування найбільш вагомих</w:t>
      </w:r>
      <w:r w:rsidR="00107AEA">
        <w:rPr>
          <w:rFonts w:ascii="Times New Roman" w:eastAsia="Calibri" w:hAnsi="Times New Roman" w:cs="Times New Roman"/>
          <w:sz w:val="28"/>
          <w:szCs w:val="28"/>
          <w:lang w:val="uk-UA"/>
        </w:rPr>
        <w:t xml:space="preserve"> витрат;</w:t>
      </w:r>
    </w:p>
    <w:p w:rsidR="00107AEA" w:rsidRDefault="00107AEA" w:rsidP="003836DC">
      <w:pPr>
        <w:pStyle w:val="a9"/>
        <w:numPr>
          <w:ilvl w:val="0"/>
          <w:numId w:val="40"/>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розробка методології удосконалення нормативів соціальних видатків, які повинні враховувати регіональну і місцеву специфіку розвитку.</w:t>
      </w:r>
    </w:p>
    <w:p w:rsidR="00107AEA" w:rsidRDefault="00107AEA" w:rsidP="00107AEA">
      <w:pPr>
        <w:ind w:left="35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Крім того, необхідно проводити реформування безпосередньо соці</w:t>
      </w:r>
      <w:r w:rsidR="008204CA">
        <w:rPr>
          <w:rFonts w:ascii="Times New Roman" w:eastAsia="Calibri" w:hAnsi="Times New Roman" w:cs="Times New Roman"/>
          <w:sz w:val="28"/>
          <w:szCs w:val="28"/>
          <w:lang w:val="uk-UA"/>
        </w:rPr>
        <w:t>альної сфери та підсистем, які ї</w:t>
      </w:r>
      <w:r>
        <w:rPr>
          <w:rFonts w:ascii="Times New Roman" w:eastAsia="Calibri" w:hAnsi="Times New Roman" w:cs="Times New Roman"/>
          <w:sz w:val="28"/>
          <w:szCs w:val="28"/>
          <w:lang w:val="uk-UA"/>
        </w:rPr>
        <w:t>ї забезпечують, а саме:</w:t>
      </w:r>
    </w:p>
    <w:p w:rsidR="00107AEA" w:rsidRDefault="00107AEA" w:rsidP="00107AEA">
      <w:pPr>
        <w:pStyle w:val="a9"/>
        <w:numPr>
          <w:ilvl w:val="0"/>
          <w:numId w:val="41"/>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розробити систему контролю, яка б забезпечувала цільове надходження коштів;</w:t>
      </w:r>
    </w:p>
    <w:p w:rsidR="00107AEA" w:rsidRDefault="00107AEA" w:rsidP="00107AEA">
      <w:pPr>
        <w:pStyle w:val="a9"/>
        <w:numPr>
          <w:ilvl w:val="0"/>
          <w:numId w:val="41"/>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побудувати міжбюджетні відносити відповідно до реальної вартості виконання соціальних функцій, що розраховується на базі соціальних стандартів;</w:t>
      </w:r>
    </w:p>
    <w:p w:rsidR="00107AEA" w:rsidRPr="00107AEA" w:rsidRDefault="008204CA" w:rsidP="00107AEA">
      <w:pPr>
        <w:pStyle w:val="a9"/>
        <w:numPr>
          <w:ilvl w:val="0"/>
          <w:numId w:val="41"/>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перейняти закордонний</w:t>
      </w:r>
      <w:r w:rsidR="00107AEA">
        <w:rPr>
          <w:rFonts w:ascii="Times New Roman" w:eastAsia="Calibri" w:hAnsi="Times New Roman" w:cs="Times New Roman"/>
          <w:sz w:val="28"/>
          <w:szCs w:val="28"/>
          <w:lang w:val="uk-UA"/>
        </w:rPr>
        <w:t xml:space="preserve"> досвід фінансування та підтримки соціальної сфери західноєвропейських країн.</w:t>
      </w:r>
      <w:r w:rsidR="00D320BE" w:rsidRPr="00D320BE">
        <w:rPr>
          <w:rFonts w:ascii="Times New Roman" w:eastAsia="Calibri" w:hAnsi="Times New Roman" w:cs="Times New Roman"/>
          <w:sz w:val="28"/>
          <w:szCs w:val="28"/>
          <w:lang w:val="uk-UA"/>
        </w:rPr>
        <w:t>[33]</w:t>
      </w:r>
    </w:p>
    <w:p w:rsidR="00743C7A" w:rsidRDefault="00100DFC" w:rsidP="00100DFC">
      <w:pPr>
        <w:jc w:val="both"/>
        <w:rPr>
          <w:rFonts w:ascii="Times New Roman" w:eastAsia="Calibri" w:hAnsi="Times New Roman" w:cs="Times New Roman"/>
          <w:sz w:val="28"/>
          <w:szCs w:val="28"/>
          <w:lang w:val="uk-UA"/>
        </w:rPr>
      </w:pPr>
      <w:r w:rsidRPr="00100DFC">
        <w:rPr>
          <w:rFonts w:ascii="Times New Roman" w:eastAsia="Calibri" w:hAnsi="Times New Roman" w:cs="Times New Roman"/>
          <w:sz w:val="28"/>
          <w:szCs w:val="28"/>
          <w:lang w:val="uk-UA"/>
        </w:rPr>
        <w:t xml:space="preserve">На сучасному етапі розвитку України найсуттєвішими факторами соціальної дестабілізації, що загрожують цілісності та існуванню українського соціуму, є </w:t>
      </w:r>
      <w:r w:rsidR="00743C7A">
        <w:rPr>
          <w:rFonts w:ascii="Times New Roman" w:eastAsia="Calibri" w:hAnsi="Times New Roman" w:cs="Times New Roman"/>
          <w:sz w:val="28"/>
          <w:szCs w:val="28"/>
          <w:lang w:val="uk-UA"/>
        </w:rPr>
        <w:t>:</w:t>
      </w:r>
    </w:p>
    <w:p w:rsidR="00743C7A" w:rsidRPr="00743C7A" w:rsidRDefault="00100DFC" w:rsidP="00743C7A">
      <w:pPr>
        <w:pStyle w:val="a9"/>
        <w:numPr>
          <w:ilvl w:val="0"/>
          <w:numId w:val="42"/>
        </w:numPr>
        <w:jc w:val="both"/>
        <w:rPr>
          <w:rFonts w:ascii="Times New Roman" w:eastAsia="Calibri" w:hAnsi="Times New Roman" w:cs="Times New Roman"/>
          <w:sz w:val="28"/>
          <w:szCs w:val="28"/>
          <w:lang w:val="uk-UA"/>
        </w:rPr>
      </w:pPr>
      <w:r w:rsidRPr="00743C7A">
        <w:rPr>
          <w:rFonts w:ascii="Times New Roman" w:eastAsia="Calibri" w:hAnsi="Times New Roman" w:cs="Times New Roman"/>
          <w:sz w:val="28"/>
          <w:szCs w:val="28"/>
          <w:lang w:val="uk-UA"/>
        </w:rPr>
        <w:t xml:space="preserve">нестабільність економічної та політичної ситуації в країні; </w:t>
      </w:r>
    </w:p>
    <w:p w:rsidR="00743C7A" w:rsidRPr="00743C7A" w:rsidRDefault="00100DFC" w:rsidP="00743C7A">
      <w:pPr>
        <w:pStyle w:val="a9"/>
        <w:numPr>
          <w:ilvl w:val="0"/>
          <w:numId w:val="42"/>
        </w:numPr>
        <w:jc w:val="both"/>
        <w:rPr>
          <w:rFonts w:ascii="Times New Roman" w:eastAsia="Calibri" w:hAnsi="Times New Roman" w:cs="Times New Roman"/>
          <w:sz w:val="28"/>
          <w:szCs w:val="28"/>
          <w:lang w:val="uk-UA"/>
        </w:rPr>
      </w:pPr>
      <w:r w:rsidRPr="00743C7A">
        <w:rPr>
          <w:rFonts w:ascii="Times New Roman" w:eastAsia="Calibri" w:hAnsi="Times New Roman" w:cs="Times New Roman"/>
          <w:sz w:val="28"/>
          <w:szCs w:val="28"/>
          <w:lang w:val="uk-UA"/>
        </w:rPr>
        <w:t xml:space="preserve">низький рівень життя переважної частини населення; </w:t>
      </w:r>
    </w:p>
    <w:p w:rsidR="00743C7A" w:rsidRPr="00743C7A" w:rsidRDefault="00100DFC" w:rsidP="00743C7A">
      <w:pPr>
        <w:pStyle w:val="a9"/>
        <w:numPr>
          <w:ilvl w:val="0"/>
          <w:numId w:val="42"/>
        </w:numPr>
        <w:jc w:val="both"/>
        <w:rPr>
          <w:rFonts w:ascii="Times New Roman" w:eastAsia="Calibri" w:hAnsi="Times New Roman" w:cs="Times New Roman"/>
          <w:sz w:val="28"/>
          <w:szCs w:val="28"/>
          <w:lang w:val="uk-UA"/>
        </w:rPr>
      </w:pPr>
      <w:r w:rsidRPr="00743C7A">
        <w:rPr>
          <w:rFonts w:ascii="Times New Roman" w:eastAsia="Calibri" w:hAnsi="Times New Roman" w:cs="Times New Roman"/>
          <w:sz w:val="28"/>
          <w:szCs w:val="28"/>
          <w:lang w:val="uk-UA"/>
        </w:rPr>
        <w:t xml:space="preserve">незахищеність соціально вразливих груп населення; </w:t>
      </w:r>
    </w:p>
    <w:p w:rsidR="00743C7A" w:rsidRPr="00743C7A" w:rsidRDefault="00100DFC" w:rsidP="00743C7A">
      <w:pPr>
        <w:pStyle w:val="a9"/>
        <w:numPr>
          <w:ilvl w:val="0"/>
          <w:numId w:val="42"/>
        </w:numPr>
        <w:jc w:val="both"/>
        <w:rPr>
          <w:rFonts w:ascii="Times New Roman" w:eastAsia="Calibri" w:hAnsi="Times New Roman" w:cs="Times New Roman"/>
          <w:sz w:val="28"/>
          <w:szCs w:val="28"/>
          <w:lang w:val="uk-UA"/>
        </w:rPr>
      </w:pPr>
      <w:r w:rsidRPr="00743C7A">
        <w:rPr>
          <w:rFonts w:ascii="Times New Roman" w:eastAsia="Calibri" w:hAnsi="Times New Roman" w:cs="Times New Roman"/>
          <w:sz w:val="28"/>
          <w:szCs w:val="28"/>
          <w:lang w:val="uk-UA"/>
        </w:rPr>
        <w:t xml:space="preserve">надмірна диференціація доходів; </w:t>
      </w:r>
    </w:p>
    <w:p w:rsidR="00743C7A" w:rsidRPr="00743C7A" w:rsidRDefault="00100DFC" w:rsidP="00743C7A">
      <w:pPr>
        <w:pStyle w:val="a9"/>
        <w:numPr>
          <w:ilvl w:val="0"/>
          <w:numId w:val="42"/>
        </w:numPr>
        <w:jc w:val="both"/>
        <w:rPr>
          <w:rFonts w:ascii="Times New Roman" w:eastAsia="Calibri" w:hAnsi="Times New Roman" w:cs="Times New Roman"/>
          <w:sz w:val="28"/>
          <w:szCs w:val="28"/>
          <w:lang w:val="uk-UA"/>
        </w:rPr>
      </w:pPr>
      <w:r w:rsidRPr="00743C7A">
        <w:rPr>
          <w:rFonts w:ascii="Times New Roman" w:eastAsia="Calibri" w:hAnsi="Times New Roman" w:cs="Times New Roman"/>
          <w:sz w:val="28"/>
          <w:szCs w:val="28"/>
          <w:lang w:val="uk-UA"/>
        </w:rPr>
        <w:t xml:space="preserve">відсутність середнього класу як фундаменту стабільної держави; </w:t>
      </w:r>
    </w:p>
    <w:p w:rsidR="00743C7A" w:rsidRPr="00743C7A" w:rsidRDefault="00100DFC" w:rsidP="00743C7A">
      <w:pPr>
        <w:pStyle w:val="a9"/>
        <w:numPr>
          <w:ilvl w:val="0"/>
          <w:numId w:val="42"/>
        </w:numPr>
        <w:jc w:val="both"/>
        <w:rPr>
          <w:rFonts w:ascii="Times New Roman" w:eastAsia="Calibri" w:hAnsi="Times New Roman" w:cs="Times New Roman"/>
          <w:sz w:val="28"/>
          <w:szCs w:val="28"/>
          <w:lang w:val="uk-UA"/>
        </w:rPr>
      </w:pPr>
      <w:r w:rsidRPr="00743C7A">
        <w:rPr>
          <w:rFonts w:ascii="Times New Roman" w:eastAsia="Calibri" w:hAnsi="Times New Roman" w:cs="Times New Roman"/>
          <w:sz w:val="28"/>
          <w:szCs w:val="28"/>
          <w:lang w:val="uk-UA"/>
        </w:rPr>
        <w:t xml:space="preserve">регіональні диспропорції умов життєдіяльності; </w:t>
      </w:r>
    </w:p>
    <w:p w:rsidR="00743C7A" w:rsidRPr="00743C7A" w:rsidRDefault="00100DFC" w:rsidP="00743C7A">
      <w:pPr>
        <w:pStyle w:val="a9"/>
        <w:numPr>
          <w:ilvl w:val="0"/>
          <w:numId w:val="42"/>
        </w:numPr>
        <w:jc w:val="both"/>
        <w:rPr>
          <w:rFonts w:ascii="Times New Roman" w:eastAsia="Calibri" w:hAnsi="Times New Roman" w:cs="Times New Roman"/>
          <w:sz w:val="28"/>
          <w:szCs w:val="28"/>
          <w:lang w:val="uk-UA"/>
        </w:rPr>
      </w:pPr>
      <w:r w:rsidRPr="00743C7A">
        <w:rPr>
          <w:rFonts w:ascii="Times New Roman" w:eastAsia="Calibri" w:hAnsi="Times New Roman" w:cs="Times New Roman"/>
          <w:sz w:val="28"/>
          <w:szCs w:val="28"/>
          <w:lang w:val="uk-UA"/>
        </w:rPr>
        <w:t xml:space="preserve">проблема працевлаштування; </w:t>
      </w:r>
    </w:p>
    <w:p w:rsidR="00743C7A" w:rsidRPr="00743C7A" w:rsidRDefault="00100DFC" w:rsidP="00743C7A">
      <w:pPr>
        <w:pStyle w:val="a9"/>
        <w:numPr>
          <w:ilvl w:val="0"/>
          <w:numId w:val="42"/>
        </w:numPr>
        <w:jc w:val="both"/>
        <w:rPr>
          <w:rFonts w:ascii="Times New Roman" w:eastAsia="Calibri" w:hAnsi="Times New Roman" w:cs="Times New Roman"/>
          <w:sz w:val="28"/>
          <w:szCs w:val="28"/>
          <w:lang w:val="uk-UA"/>
        </w:rPr>
      </w:pPr>
      <w:r w:rsidRPr="00743C7A">
        <w:rPr>
          <w:rFonts w:ascii="Times New Roman" w:eastAsia="Calibri" w:hAnsi="Times New Roman" w:cs="Times New Roman"/>
          <w:sz w:val="28"/>
          <w:szCs w:val="28"/>
          <w:lang w:val="uk-UA"/>
        </w:rPr>
        <w:t xml:space="preserve">занепад гуманітарної сфери (освіта, охорона здоров’я, культура, відпочинок, спорт та туризм); </w:t>
      </w:r>
    </w:p>
    <w:p w:rsidR="00DE48EB" w:rsidRPr="00743C7A" w:rsidRDefault="00100DFC" w:rsidP="00743C7A">
      <w:pPr>
        <w:pStyle w:val="a9"/>
        <w:numPr>
          <w:ilvl w:val="0"/>
          <w:numId w:val="42"/>
        </w:numPr>
        <w:jc w:val="both"/>
        <w:rPr>
          <w:rFonts w:ascii="Times New Roman" w:eastAsia="Calibri" w:hAnsi="Times New Roman" w:cs="Times New Roman"/>
          <w:sz w:val="28"/>
          <w:szCs w:val="28"/>
          <w:lang w:val="uk-UA"/>
        </w:rPr>
      </w:pPr>
      <w:r w:rsidRPr="00743C7A">
        <w:rPr>
          <w:rFonts w:ascii="Times New Roman" w:eastAsia="Calibri" w:hAnsi="Times New Roman" w:cs="Times New Roman"/>
          <w:sz w:val="28"/>
          <w:szCs w:val="28"/>
          <w:lang w:val="uk-UA"/>
        </w:rPr>
        <w:t>різке загострення економічних проблем.</w:t>
      </w:r>
    </w:p>
    <w:p w:rsidR="00DE48EB" w:rsidRPr="00743C7A" w:rsidRDefault="00100DFC" w:rsidP="00743C7A">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Вирішення проблем фінансування соціального захисту в Україні необхідно здійснювати у комплексі з реформуванням системи соціального захисту населення в цілому, що надасть змогу зменшити фінансовий тягар держави та підвищити життєвий рівень населення.</w:t>
      </w:r>
    </w:p>
    <w:p w:rsidR="0047519B" w:rsidRPr="00FF7239" w:rsidRDefault="0047519B" w:rsidP="00DE48EB">
      <w:pPr>
        <w:jc w:val="center"/>
        <w:rPr>
          <w:rFonts w:ascii="Times New Roman" w:eastAsia="Calibri" w:hAnsi="Times New Roman" w:cs="Times New Roman"/>
          <w:b/>
          <w:sz w:val="28"/>
          <w:szCs w:val="28"/>
          <w:lang w:val="uk-UA"/>
        </w:rPr>
      </w:pPr>
    </w:p>
    <w:p w:rsidR="0047519B" w:rsidRPr="00FF7239" w:rsidRDefault="0047519B" w:rsidP="00DE48EB">
      <w:pPr>
        <w:jc w:val="center"/>
        <w:rPr>
          <w:rFonts w:ascii="Times New Roman" w:eastAsia="Calibri" w:hAnsi="Times New Roman" w:cs="Times New Roman"/>
          <w:b/>
          <w:sz w:val="28"/>
          <w:szCs w:val="28"/>
          <w:lang w:val="uk-UA"/>
        </w:rPr>
      </w:pPr>
    </w:p>
    <w:p w:rsidR="00DE48EB" w:rsidRPr="00DE48EB" w:rsidRDefault="00DE48EB" w:rsidP="00DE48EB">
      <w:pPr>
        <w:jc w:val="center"/>
        <w:rPr>
          <w:rFonts w:ascii="Times New Roman" w:eastAsia="Calibri" w:hAnsi="Times New Roman" w:cs="Times New Roman"/>
          <w:b/>
          <w:sz w:val="28"/>
          <w:szCs w:val="28"/>
          <w:lang w:val="uk-UA"/>
        </w:rPr>
      </w:pPr>
      <w:r w:rsidRPr="00DE48EB">
        <w:rPr>
          <w:rFonts w:ascii="Times New Roman" w:eastAsia="Calibri" w:hAnsi="Times New Roman" w:cs="Times New Roman"/>
          <w:b/>
          <w:sz w:val="28"/>
          <w:szCs w:val="28"/>
        </w:rPr>
        <w:t xml:space="preserve">3.2. Проблеми </w:t>
      </w:r>
      <w:r w:rsidRPr="00DE48EB">
        <w:rPr>
          <w:rFonts w:ascii="Times New Roman" w:eastAsia="Calibri" w:hAnsi="Times New Roman" w:cs="Times New Roman"/>
          <w:b/>
          <w:sz w:val="28"/>
          <w:szCs w:val="28"/>
          <w:lang w:val="uk-UA"/>
        </w:rPr>
        <w:t>фінансування соціального захисту населення в Україні</w:t>
      </w:r>
    </w:p>
    <w:p w:rsidR="00DE48EB" w:rsidRPr="00DE48EB" w:rsidRDefault="00DE48EB" w:rsidP="00DE48EB">
      <w:pPr>
        <w:jc w:val="both"/>
        <w:rPr>
          <w:rFonts w:ascii="Times New Roman" w:eastAsia="Calibri" w:hAnsi="Times New Roman" w:cs="Times New Roman"/>
          <w:sz w:val="28"/>
          <w:szCs w:val="28"/>
        </w:rPr>
      </w:pP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xml:space="preserve">Однією з найважливіших умов </w:t>
      </w:r>
      <w:r w:rsidR="00743C7A">
        <w:rPr>
          <w:rFonts w:ascii="Times New Roman" w:eastAsia="Calibri" w:hAnsi="Times New Roman" w:cs="Times New Roman"/>
          <w:sz w:val="28"/>
          <w:szCs w:val="28"/>
          <w:lang w:val="uk-UA"/>
        </w:rPr>
        <w:t>ви</w:t>
      </w:r>
      <w:r w:rsidRPr="00DE48EB">
        <w:rPr>
          <w:rFonts w:ascii="Times New Roman" w:eastAsia="Calibri" w:hAnsi="Times New Roman" w:cs="Times New Roman"/>
          <w:sz w:val="28"/>
          <w:szCs w:val="28"/>
        </w:rPr>
        <w:t>рішення соціальної проблеми є її точне формулювання. Якщо проблема правильно сформульована, то це, по-перше, дозв</w:t>
      </w:r>
      <w:r w:rsidR="00933FB2">
        <w:rPr>
          <w:rFonts w:ascii="Times New Roman" w:eastAsia="Calibri" w:hAnsi="Times New Roman" w:cs="Times New Roman"/>
          <w:sz w:val="28"/>
          <w:szCs w:val="28"/>
        </w:rPr>
        <w:t xml:space="preserve">оляє здійснювати пошук </w:t>
      </w:r>
      <w:r w:rsidR="00933FB2">
        <w:rPr>
          <w:rFonts w:ascii="Times New Roman" w:eastAsia="Calibri" w:hAnsi="Times New Roman" w:cs="Times New Roman"/>
          <w:sz w:val="28"/>
          <w:szCs w:val="28"/>
          <w:lang w:val="uk-UA"/>
        </w:rPr>
        <w:t>недостатньої</w:t>
      </w:r>
      <w:r w:rsidR="007B3AB4">
        <w:rPr>
          <w:rFonts w:ascii="Times New Roman" w:eastAsia="Calibri" w:hAnsi="Times New Roman" w:cs="Times New Roman"/>
          <w:sz w:val="28"/>
          <w:szCs w:val="28"/>
        </w:rPr>
        <w:t xml:space="preserve"> інформації в потрібному напрям</w:t>
      </w:r>
      <w:r w:rsidR="007B3AB4">
        <w:rPr>
          <w:rFonts w:ascii="Times New Roman" w:eastAsia="Calibri" w:hAnsi="Times New Roman" w:cs="Times New Roman"/>
          <w:sz w:val="28"/>
          <w:szCs w:val="28"/>
          <w:lang w:val="uk-UA"/>
        </w:rPr>
        <w:t>ку</w:t>
      </w:r>
      <w:r w:rsidRPr="00DE48EB">
        <w:rPr>
          <w:rFonts w:ascii="Times New Roman" w:eastAsia="Calibri" w:hAnsi="Times New Roman" w:cs="Times New Roman"/>
          <w:sz w:val="28"/>
          <w:szCs w:val="28"/>
        </w:rPr>
        <w:t>; по-друге, забезпечує вибір оптимального інструментарію соціальної дії, а, отже, і ефективність соціальної роботи. Характер соціальної проблеми є найважливішим чинником, від якого залежать визначення змісту, інструментарію, форм і методів соціальної роботи з клієнтом.</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Важливою вимогою до формулювання соціальної проблеми є її обґрунтованість. Вона повинна витікати з реальних пот</w:t>
      </w:r>
      <w:r w:rsidR="00F523FE">
        <w:rPr>
          <w:rFonts w:ascii="Times New Roman" w:eastAsia="Calibri" w:hAnsi="Times New Roman" w:cs="Times New Roman"/>
          <w:sz w:val="28"/>
          <w:szCs w:val="28"/>
        </w:rPr>
        <w:t>реб і передумов. Відсутність зв</w:t>
      </w:r>
      <w:r w:rsidR="00F523FE" w:rsidRPr="00F523FE">
        <w:rPr>
          <w:rFonts w:ascii="Times New Roman" w:eastAsia="Calibri" w:hAnsi="Times New Roman" w:cs="Times New Roman"/>
          <w:sz w:val="28"/>
          <w:szCs w:val="28"/>
        </w:rPr>
        <w:t>’</w:t>
      </w:r>
      <w:r w:rsidRPr="00DE48EB">
        <w:rPr>
          <w:rFonts w:ascii="Times New Roman" w:eastAsia="Calibri" w:hAnsi="Times New Roman" w:cs="Times New Roman"/>
          <w:sz w:val="28"/>
          <w:szCs w:val="28"/>
        </w:rPr>
        <w:t xml:space="preserve">язку з реальними практичними або теоретичними потребами робить проблему довільною, надуманою. </w:t>
      </w:r>
      <w:r w:rsidRPr="00DE48EB">
        <w:rPr>
          <w:rFonts w:ascii="Times New Roman" w:eastAsia="Calibri" w:hAnsi="Times New Roman" w:cs="Times New Roman"/>
          <w:bCs/>
          <w:sz w:val="28"/>
          <w:szCs w:val="28"/>
        </w:rPr>
        <w:t>Точно сформульована проблема виступає початковою, первинною ланкою в складній пізнавально-аналітичній діяльності соціальних служб і організаторів соціальної роботи</w:t>
      </w:r>
      <w:r w:rsidRPr="00DE48EB">
        <w:rPr>
          <w:rFonts w:ascii="Times New Roman" w:eastAsia="Calibri" w:hAnsi="Times New Roman" w:cs="Times New Roman"/>
          <w:b/>
          <w:bCs/>
          <w:sz w:val="28"/>
          <w:szCs w:val="28"/>
        </w:rPr>
        <w:t xml:space="preserve">. </w:t>
      </w:r>
      <w:r w:rsidRPr="00DE48EB">
        <w:rPr>
          <w:rFonts w:ascii="Times New Roman" w:eastAsia="Calibri" w:hAnsi="Times New Roman" w:cs="Times New Roman"/>
          <w:sz w:val="28"/>
          <w:szCs w:val="28"/>
        </w:rPr>
        <w:t>Практична потреба і значущість соціальної проблеми не тільки активізує діяльність фахівців соціальних служб, мобілізує їх інтелектуальний, організаційний і фізичний потенціал, а й додає пошуку технологічних рішень творчий, інноваційний характер.</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Соціальні</w:t>
      </w:r>
      <w:r w:rsidR="00933FB2">
        <w:rPr>
          <w:rFonts w:ascii="Times New Roman" w:eastAsia="Calibri" w:hAnsi="Times New Roman" w:cs="Times New Roman"/>
          <w:sz w:val="28"/>
          <w:szCs w:val="28"/>
        </w:rPr>
        <w:t xml:space="preserve"> проблеми нині фіксуються </w:t>
      </w:r>
      <w:r w:rsidR="00933FB2">
        <w:rPr>
          <w:rFonts w:ascii="Times New Roman" w:eastAsia="Calibri" w:hAnsi="Times New Roman" w:cs="Times New Roman"/>
          <w:sz w:val="28"/>
          <w:szCs w:val="28"/>
          <w:lang w:val="uk-UA"/>
        </w:rPr>
        <w:t>у</w:t>
      </w:r>
      <w:r w:rsidRPr="00DE48EB">
        <w:rPr>
          <w:rFonts w:ascii="Times New Roman" w:eastAsia="Calibri" w:hAnsi="Times New Roman" w:cs="Times New Roman"/>
          <w:sz w:val="28"/>
          <w:szCs w:val="28"/>
        </w:rPr>
        <w:t xml:space="preserve"> сфер</w:t>
      </w:r>
      <w:r w:rsidR="0095173D">
        <w:rPr>
          <w:rFonts w:ascii="Times New Roman" w:eastAsia="Calibri" w:hAnsi="Times New Roman" w:cs="Times New Roman"/>
          <w:sz w:val="28"/>
          <w:szCs w:val="28"/>
        </w:rPr>
        <w:t xml:space="preserve">і економіки. Саме рівень життя </w:t>
      </w:r>
      <w:r w:rsidR="0095173D" w:rsidRPr="0095173D">
        <w:rPr>
          <w:rFonts w:ascii="Times New Roman" w:eastAsia="Calibri" w:hAnsi="Times New Roman" w:cs="Times New Roman"/>
          <w:sz w:val="28"/>
          <w:szCs w:val="28"/>
        </w:rPr>
        <w:t>―</w:t>
      </w:r>
      <w:r w:rsidRPr="00DE48EB">
        <w:rPr>
          <w:rFonts w:ascii="Times New Roman" w:eastAsia="Calibri" w:hAnsi="Times New Roman" w:cs="Times New Roman"/>
          <w:sz w:val="28"/>
          <w:szCs w:val="28"/>
        </w:rPr>
        <w:t xml:space="preserve"> для більшості громадян є критерієм оцінки ефективності економічної і соціальної політики держави. Тому серед питань, які необхідно вирішувати в першочерговому порядку, найважливішим є досягнення незворотних позитивних зрушень у зростанні добробуту людей.</w:t>
      </w:r>
      <w:r w:rsidRPr="00DE48EB">
        <w:rPr>
          <w:rFonts w:ascii="Times New Roman" w:eastAsia="Calibri" w:hAnsi="Times New Roman" w:cs="Times New Roman"/>
          <w:sz w:val="28"/>
          <w:szCs w:val="28"/>
          <w:lang w:val="uk-UA"/>
        </w:rPr>
        <w:t xml:space="preserve"> </w:t>
      </w:r>
      <w:r w:rsidR="00F523FE">
        <w:rPr>
          <w:rFonts w:ascii="Times New Roman" w:eastAsia="Calibri" w:hAnsi="Times New Roman" w:cs="Times New Roman"/>
          <w:sz w:val="28"/>
          <w:szCs w:val="28"/>
        </w:rPr>
        <w:t>[</w:t>
      </w:r>
      <w:r w:rsidR="0047519B" w:rsidRPr="00B732A4">
        <w:rPr>
          <w:rFonts w:ascii="Times New Roman" w:eastAsia="Calibri" w:hAnsi="Times New Roman" w:cs="Times New Roman"/>
          <w:sz w:val="28"/>
          <w:szCs w:val="28"/>
        </w:rPr>
        <w:t>31</w:t>
      </w:r>
      <w:r w:rsidRPr="00DE48EB">
        <w:rPr>
          <w:rFonts w:ascii="Times New Roman" w:eastAsia="Calibri" w:hAnsi="Times New Roman" w:cs="Times New Roman"/>
          <w:sz w:val="28"/>
          <w:szCs w:val="28"/>
        </w:rPr>
        <w:t>]</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lastRenderedPageBreak/>
        <w:t>Головне в соціальній політиці не державна благодійність, а створення необмежених можливостей для людей працювати і заробляти на основі об’єктивної оцінки праці.</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Головними цілями соціальної політики Уряду є:</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1) забезпечення продуктивної зайнятості населення;</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2) підвищення рівня доходів населення та його соціального захисту;</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3) вирішення проблем погашення заборгованості із заробітної плати соціальних виплат;</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4) поліпшення демографічної ситуації;</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5) зменшення масштабів бідності;</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6) удосконалення системи надання адресної допомоги найбільш вразливим верствам населення;</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7) реформування системи соціального страхування та пенсійного забезпечення;</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8) реалізація заходів щодо підтримки безробітних;</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9) п</w:t>
      </w:r>
      <w:r w:rsidR="00F523FE">
        <w:rPr>
          <w:rFonts w:ascii="Times New Roman" w:eastAsia="Calibri" w:hAnsi="Times New Roman" w:cs="Times New Roman"/>
          <w:sz w:val="28"/>
          <w:szCs w:val="28"/>
        </w:rPr>
        <w:t>ідвищення рівня безпеки праці.[</w:t>
      </w:r>
      <w:r w:rsidR="00B732A4" w:rsidRPr="00FF7239">
        <w:rPr>
          <w:rFonts w:ascii="Times New Roman" w:eastAsia="Calibri" w:hAnsi="Times New Roman" w:cs="Times New Roman"/>
          <w:sz w:val="28"/>
          <w:szCs w:val="28"/>
        </w:rPr>
        <w:t>88</w:t>
      </w:r>
      <w:r w:rsidRPr="00DE48EB">
        <w:rPr>
          <w:rFonts w:ascii="Times New Roman" w:eastAsia="Calibri" w:hAnsi="Times New Roman" w:cs="Times New Roman"/>
          <w:sz w:val="28"/>
          <w:szCs w:val="28"/>
        </w:rPr>
        <w:t>]</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Соціальна політика держави передбачає:</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регулювання соціальних відносин у суспільстві, регламентацію умов взаємодії суб’єктів економіки в соціальній сфері (у тому числі між роботодавцями і найманою робочою силою);</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вирішення проблеми безробіття та забезпечення ефективної зайнятості;</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формування стимулів для високопродуктивної суспільної праці й надання соціальних гарантій економічно активній частині населення;</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створення системи соціального захисту населення;</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забезпечення розвитку елементів соціальної інфраструктури (закладів освіти, охорони здоров’я, науки, культури, спорту, житлово-комунального господарства і т. ін.);</w:t>
      </w:r>
    </w:p>
    <w:p w:rsidR="00DE48EB" w:rsidRPr="00DE48EB" w:rsidRDefault="00F523FE" w:rsidP="00DE48EB">
      <w:pPr>
        <w:jc w:val="both"/>
        <w:rPr>
          <w:rFonts w:ascii="Times New Roman" w:eastAsia="Calibri" w:hAnsi="Times New Roman" w:cs="Times New Roman"/>
          <w:sz w:val="28"/>
          <w:szCs w:val="28"/>
        </w:rPr>
      </w:pPr>
      <w:r>
        <w:rPr>
          <w:rFonts w:ascii="Times New Roman" w:eastAsia="Calibri" w:hAnsi="Times New Roman" w:cs="Times New Roman"/>
          <w:sz w:val="28"/>
          <w:szCs w:val="28"/>
        </w:rPr>
        <w:t>- захист довкілля тощо. [</w:t>
      </w:r>
      <w:r w:rsidR="00B732A4" w:rsidRPr="00B732A4">
        <w:rPr>
          <w:rFonts w:ascii="Times New Roman" w:eastAsia="Calibri" w:hAnsi="Times New Roman" w:cs="Times New Roman"/>
          <w:sz w:val="28"/>
          <w:szCs w:val="28"/>
        </w:rPr>
        <w:t>32</w:t>
      </w:r>
      <w:r w:rsidR="00DE48EB" w:rsidRPr="00DE48EB">
        <w:rPr>
          <w:rFonts w:ascii="Times New Roman" w:eastAsia="Calibri" w:hAnsi="Times New Roman" w:cs="Times New Roman"/>
          <w:sz w:val="28"/>
          <w:szCs w:val="28"/>
        </w:rPr>
        <w:t>]</w:t>
      </w:r>
    </w:p>
    <w:p w:rsidR="00B732A4" w:rsidRPr="00B732A4" w:rsidRDefault="00DE48EB" w:rsidP="00B732A4">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lang w:val="uk-UA"/>
        </w:rPr>
        <w:lastRenderedPageBreak/>
        <w:t>Проаналізувавши стан фінансування соціального захисту населення в Україні, розглянемо докладніше проблеми фінансового з</w:t>
      </w:r>
      <w:r w:rsidR="00B732A4">
        <w:rPr>
          <w:rFonts w:ascii="Times New Roman" w:eastAsia="Calibri" w:hAnsi="Times New Roman" w:cs="Times New Roman"/>
          <w:sz w:val="28"/>
          <w:szCs w:val="28"/>
          <w:lang w:val="uk-UA"/>
        </w:rPr>
        <w:t>абезпечення</w:t>
      </w:r>
      <w:r w:rsidR="00B732A4" w:rsidRPr="00B732A4">
        <w:rPr>
          <w:rFonts w:ascii="Times New Roman" w:eastAsia="Calibri" w:hAnsi="Times New Roman" w:cs="Times New Roman"/>
          <w:sz w:val="28"/>
          <w:szCs w:val="28"/>
        </w:rPr>
        <w:t>(</w:t>
      </w:r>
      <w:r w:rsidR="00B732A4">
        <w:rPr>
          <w:rFonts w:ascii="Times New Roman" w:eastAsia="Calibri" w:hAnsi="Times New Roman" w:cs="Times New Roman"/>
          <w:sz w:val="28"/>
          <w:szCs w:val="28"/>
        </w:rPr>
        <w:t>див. рис. 3.2.1).</w:t>
      </w:r>
      <w:r w:rsidR="00B732A4" w:rsidRPr="00B732A4">
        <w:rPr>
          <w:rFonts w:ascii="Times New Roman" w:eastAsia="Calibri" w:hAnsi="Times New Roman" w:cs="Times New Roman"/>
          <w:sz w:val="28"/>
          <w:szCs w:val="28"/>
        </w:rPr>
        <w:t>[75]</w:t>
      </w:r>
    </w:p>
    <w:p w:rsidR="00DE48EB" w:rsidRPr="00FF7239" w:rsidRDefault="00DE48EB" w:rsidP="00B732A4">
      <w:pPr>
        <w:ind w:firstLine="0"/>
        <w:jc w:val="both"/>
        <w:rPr>
          <w:rFonts w:ascii="Times New Roman" w:eastAsia="Calibri" w:hAnsi="Times New Roman" w:cs="Times New Roman"/>
          <w:sz w:val="28"/>
          <w:szCs w:val="28"/>
        </w:rPr>
      </w:pPr>
    </w:p>
    <w:p w:rsidR="00DE48EB" w:rsidRPr="00DE48EB" w:rsidRDefault="002803FE" w:rsidP="00DE48EB">
      <w:pPr>
        <w:jc w:val="both"/>
        <w:rPr>
          <w:rFonts w:ascii="Times New Roman" w:eastAsia="Calibri" w:hAnsi="Times New Roman" w:cs="Times New Roman"/>
          <w:sz w:val="28"/>
          <w:szCs w:val="28"/>
          <w:lang w:val="uk-UA"/>
        </w:rPr>
      </w:pPr>
      <w:r>
        <w:rPr>
          <w:rFonts w:ascii="Times New Roman" w:eastAsia="Calibri"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285" type="#_x0000_t32" style="position:absolute;left:0;text-align:left;margin-left:-16.1pt;margin-top:13.1pt;width:0;height:301.9pt;z-index:251793408" o:connectortype="straight"/>
        </w:pict>
      </w:r>
      <w:r>
        <w:rPr>
          <w:rFonts w:ascii="Times New Roman" w:eastAsia="Calibri" w:hAnsi="Times New Roman" w:cs="Times New Roman"/>
          <w:noProof/>
          <w:sz w:val="28"/>
          <w:szCs w:val="28"/>
          <w:lang w:eastAsia="ru-RU"/>
        </w:rPr>
        <w:pict>
          <v:shape id="_x0000_s1284" type="#_x0000_t32" style="position:absolute;left:0;text-align:left;margin-left:-16.1pt;margin-top:13.1pt;width:60.55pt;height:0;flip:x;z-index:251792384" o:connectortype="straight"/>
        </w:pict>
      </w:r>
      <w:r>
        <w:rPr>
          <w:rFonts w:ascii="Times New Roman" w:eastAsia="Calibri" w:hAnsi="Times New Roman" w:cs="Times New Roman"/>
          <w:noProof/>
          <w:sz w:val="28"/>
          <w:szCs w:val="28"/>
          <w:lang w:eastAsia="ru-RU"/>
        </w:rPr>
        <w:pict>
          <v:shapetype id="_x0000_t202" coordsize="21600,21600" o:spt="202" path="m,l,21600r21600,l21600,xe">
            <v:stroke joinstyle="miter"/>
            <v:path gradientshapeok="t" o:connecttype="rect"/>
          </v:shapetype>
          <v:shape id="_x0000_s1279" type="#_x0000_t202" style="position:absolute;left:0;text-align:left;margin-left:44.45pt;margin-top:1pt;width:363pt;height:26.6pt;z-index:251787264">
            <v:textbox style="mso-next-textbox:#_x0000_s1279">
              <w:txbxContent>
                <w:p w:rsidR="0046300D" w:rsidRPr="007322A4" w:rsidRDefault="0046300D" w:rsidP="00DE48EB">
                  <w:pPr>
                    <w:rPr>
                      <w:rFonts w:ascii="Times New Roman" w:hAnsi="Times New Roman" w:cs="Times New Roman"/>
                      <w:sz w:val="24"/>
                      <w:szCs w:val="24"/>
                      <w:lang w:val="uk-UA"/>
                    </w:rPr>
                  </w:pPr>
                  <w:r w:rsidRPr="0014232C">
                    <w:rPr>
                      <w:rFonts w:ascii="Times New Roman" w:hAnsi="Times New Roman" w:cs="Times New Roman"/>
                      <w:sz w:val="24"/>
                      <w:szCs w:val="24"/>
                      <w:lang w:val="uk-UA"/>
                    </w:rPr>
                    <w:t>Проблеми фінансового забезпечення соціальної</w:t>
                  </w:r>
                  <w:r w:rsidRPr="00D22D4D">
                    <w:rPr>
                      <w:rFonts w:ascii="Times New Roman" w:hAnsi="Times New Roman" w:cs="Times New Roman"/>
                      <w:sz w:val="28"/>
                      <w:szCs w:val="28"/>
                      <w:lang w:val="uk-UA"/>
                    </w:rPr>
                    <w:t xml:space="preserve"> </w:t>
                  </w:r>
                  <w:r w:rsidRPr="007322A4">
                    <w:rPr>
                      <w:rFonts w:ascii="Times New Roman" w:hAnsi="Times New Roman" w:cs="Times New Roman"/>
                      <w:sz w:val="24"/>
                      <w:szCs w:val="24"/>
                      <w:lang w:val="uk-UA"/>
                    </w:rPr>
                    <w:t>сфери</w:t>
                  </w:r>
                </w:p>
              </w:txbxContent>
            </v:textbox>
          </v:shape>
        </w:pict>
      </w:r>
    </w:p>
    <w:p w:rsidR="00DE48EB" w:rsidRPr="00DE48EB" w:rsidRDefault="00DE48EB" w:rsidP="00DE48EB">
      <w:pPr>
        <w:jc w:val="both"/>
        <w:rPr>
          <w:rFonts w:ascii="Times New Roman" w:eastAsia="Calibri" w:hAnsi="Times New Roman" w:cs="Times New Roman"/>
          <w:sz w:val="28"/>
          <w:szCs w:val="28"/>
          <w:lang w:val="uk-UA"/>
        </w:rPr>
      </w:pPr>
    </w:p>
    <w:p w:rsidR="00DE48EB" w:rsidRPr="00DE48EB" w:rsidRDefault="002803FE" w:rsidP="00DE48EB">
      <w:pPr>
        <w:jc w:val="both"/>
        <w:rPr>
          <w:rFonts w:ascii="Times New Roman" w:eastAsia="Calibri" w:hAnsi="Times New Roman" w:cs="Times New Roman"/>
          <w:sz w:val="28"/>
          <w:szCs w:val="28"/>
          <w:lang w:val="uk-UA"/>
        </w:rPr>
      </w:pPr>
      <w:r>
        <w:rPr>
          <w:rFonts w:ascii="Times New Roman" w:eastAsia="Calibri" w:hAnsi="Times New Roman" w:cs="Times New Roman"/>
          <w:noProof/>
          <w:sz w:val="28"/>
          <w:szCs w:val="28"/>
          <w:lang w:eastAsia="ru-RU"/>
        </w:rPr>
        <w:pict>
          <v:shape id="_x0000_s1280" type="#_x0000_t202" style="position:absolute;left:0;text-align:left;margin-left:44.45pt;margin-top:5.35pt;width:418.65pt;height:26.6pt;z-index:251788288">
            <v:textbox style="mso-next-textbox:#_x0000_s1280">
              <w:txbxContent>
                <w:p w:rsidR="0046300D" w:rsidRPr="0014232C" w:rsidRDefault="0046300D" w:rsidP="0014232C">
                  <w:pPr>
                    <w:ind w:firstLine="0"/>
                    <w:rPr>
                      <w:rFonts w:ascii="Times New Roman" w:hAnsi="Times New Roman" w:cs="Times New Roman"/>
                      <w:sz w:val="24"/>
                      <w:szCs w:val="24"/>
                      <w:lang w:val="uk-UA"/>
                    </w:rPr>
                  </w:pPr>
                  <w:r w:rsidRPr="0014232C">
                    <w:rPr>
                      <w:rFonts w:ascii="Times New Roman" w:hAnsi="Times New Roman" w:cs="Times New Roman"/>
                      <w:sz w:val="24"/>
                      <w:szCs w:val="24"/>
                      <w:lang w:val="uk-UA"/>
                    </w:rPr>
                    <w:t>Недостатні обсяги бюджетних коштів для фінансування соціальної сфери</w:t>
                  </w:r>
                </w:p>
              </w:txbxContent>
            </v:textbox>
          </v:shape>
        </w:pict>
      </w:r>
      <w:r>
        <w:rPr>
          <w:rFonts w:ascii="Times New Roman" w:eastAsia="Calibri" w:hAnsi="Times New Roman" w:cs="Times New Roman"/>
          <w:noProof/>
          <w:sz w:val="28"/>
          <w:szCs w:val="28"/>
          <w:lang w:eastAsia="ru-RU"/>
        </w:rPr>
        <w:pict>
          <v:shape id="_x0000_s1286" type="#_x0000_t32" style="position:absolute;left:0;text-align:left;margin-left:-16.1pt;margin-top:22.9pt;width:55.7pt;height:0;z-index:251794432" o:connectortype="straight">
            <v:stroke endarrow="block"/>
          </v:shape>
        </w:pict>
      </w:r>
    </w:p>
    <w:p w:rsidR="00DE48EB" w:rsidRPr="00DE48EB" w:rsidRDefault="00DE48EB" w:rsidP="00DE48EB">
      <w:pPr>
        <w:jc w:val="both"/>
        <w:rPr>
          <w:rFonts w:ascii="Times New Roman" w:eastAsia="Calibri" w:hAnsi="Times New Roman" w:cs="Times New Roman"/>
          <w:sz w:val="28"/>
          <w:szCs w:val="28"/>
          <w:lang w:val="uk-UA"/>
        </w:rPr>
      </w:pPr>
    </w:p>
    <w:p w:rsidR="00DE48EB" w:rsidRPr="00DE48EB" w:rsidRDefault="00DE48EB" w:rsidP="00DE48EB">
      <w:pPr>
        <w:jc w:val="both"/>
        <w:rPr>
          <w:rFonts w:ascii="Times New Roman" w:eastAsia="Calibri" w:hAnsi="Times New Roman" w:cs="Times New Roman"/>
          <w:sz w:val="28"/>
          <w:szCs w:val="28"/>
          <w:lang w:val="uk-UA"/>
        </w:rPr>
      </w:pPr>
    </w:p>
    <w:p w:rsidR="00DE48EB" w:rsidRPr="00DE48EB" w:rsidRDefault="002803FE" w:rsidP="00DE48EB">
      <w:pPr>
        <w:jc w:val="both"/>
        <w:rPr>
          <w:rFonts w:ascii="Times New Roman" w:eastAsia="Calibri" w:hAnsi="Times New Roman" w:cs="Times New Roman"/>
          <w:sz w:val="28"/>
          <w:szCs w:val="28"/>
          <w:lang w:val="uk-UA"/>
        </w:rPr>
      </w:pPr>
      <w:r>
        <w:rPr>
          <w:rFonts w:ascii="Times New Roman" w:eastAsia="Calibri" w:hAnsi="Times New Roman" w:cs="Times New Roman"/>
          <w:noProof/>
          <w:sz w:val="28"/>
          <w:szCs w:val="28"/>
          <w:lang w:eastAsia="ru-RU"/>
        </w:rPr>
        <w:pict>
          <v:shape id="_x0000_s1281" type="#_x0000_t202" style="position:absolute;left:0;text-align:left;margin-left:44.45pt;margin-top:.65pt;width:418.65pt;height:71.7pt;z-index:251789312">
            <v:textbox style="mso-next-textbox:#_x0000_s1281">
              <w:txbxContent>
                <w:p w:rsidR="0046300D" w:rsidRPr="00851FED" w:rsidRDefault="0046300D" w:rsidP="00851FED">
                  <w:pPr>
                    <w:ind w:firstLine="0"/>
                    <w:rPr>
                      <w:rFonts w:ascii="Times New Roman" w:hAnsi="Times New Roman" w:cs="Times New Roman"/>
                      <w:sz w:val="24"/>
                      <w:szCs w:val="24"/>
                      <w:lang w:val="uk-UA"/>
                    </w:rPr>
                  </w:pPr>
                  <w:r w:rsidRPr="00851FED">
                    <w:rPr>
                      <w:rFonts w:ascii="Times New Roman" w:hAnsi="Times New Roman" w:cs="Times New Roman"/>
                      <w:sz w:val="24"/>
                      <w:szCs w:val="24"/>
                      <w:lang w:val="uk-UA"/>
                    </w:rPr>
                    <w:t>Практично всі статті соціальних видатків фінансуються в меншому обсязі, ніж це необхідно для діючої соціальної підтримки населення (зокрема недофінансування системи охорони</w:t>
                  </w:r>
                  <w:r w:rsidRPr="00D22D4D">
                    <w:rPr>
                      <w:rFonts w:ascii="Times New Roman" w:hAnsi="Times New Roman" w:cs="Times New Roman"/>
                      <w:sz w:val="28"/>
                      <w:szCs w:val="28"/>
                      <w:lang w:val="uk-UA"/>
                    </w:rPr>
                    <w:t xml:space="preserve"> </w:t>
                  </w:r>
                  <w:r w:rsidRPr="00851FED">
                    <w:rPr>
                      <w:rFonts w:ascii="Times New Roman" w:hAnsi="Times New Roman" w:cs="Times New Roman"/>
                      <w:sz w:val="24"/>
                      <w:szCs w:val="24"/>
                      <w:lang w:val="uk-UA"/>
                    </w:rPr>
                    <w:t>здоров</w:t>
                  </w:r>
                  <w:r>
                    <w:rPr>
                      <w:rFonts w:ascii="Times New Roman" w:hAnsi="Times New Roman" w:cs="Times New Roman"/>
                      <w:sz w:val="24"/>
                      <w:szCs w:val="24"/>
                      <w:lang w:val="en-US"/>
                    </w:rPr>
                    <w:t>’</w:t>
                  </w:r>
                  <w:r w:rsidRPr="00851FED">
                    <w:rPr>
                      <w:rFonts w:ascii="Times New Roman" w:hAnsi="Times New Roman" w:cs="Times New Roman"/>
                      <w:sz w:val="24"/>
                      <w:szCs w:val="24"/>
                      <w:lang w:val="en-US"/>
                    </w:rPr>
                    <w:t>я, освіти)</w:t>
                  </w:r>
                </w:p>
              </w:txbxContent>
            </v:textbox>
          </v:shape>
        </w:pict>
      </w:r>
    </w:p>
    <w:p w:rsidR="00DE48EB" w:rsidRPr="00DE48EB" w:rsidRDefault="002803FE" w:rsidP="00DE48EB">
      <w:pPr>
        <w:jc w:val="both"/>
        <w:rPr>
          <w:rFonts w:ascii="Times New Roman" w:eastAsia="Calibri" w:hAnsi="Times New Roman" w:cs="Times New Roman"/>
          <w:sz w:val="28"/>
          <w:szCs w:val="28"/>
          <w:lang w:val="uk-UA"/>
        </w:rPr>
      </w:pPr>
      <w:r>
        <w:rPr>
          <w:rFonts w:ascii="Times New Roman" w:eastAsia="Calibri" w:hAnsi="Times New Roman" w:cs="Times New Roman"/>
          <w:noProof/>
          <w:sz w:val="28"/>
          <w:szCs w:val="28"/>
          <w:lang w:eastAsia="ru-RU"/>
        </w:rPr>
        <w:pict>
          <v:shape id="_x0000_s1287" type="#_x0000_t32" style="position:absolute;left:0;text-align:left;margin-left:-16.1pt;margin-top:7.35pt;width:55.7pt;height:1.2pt;z-index:251795456" o:connectortype="straight">
            <v:stroke endarrow="block"/>
          </v:shape>
        </w:pict>
      </w:r>
    </w:p>
    <w:p w:rsidR="00DE48EB" w:rsidRPr="00DE48EB" w:rsidRDefault="00DE48EB" w:rsidP="00DE48EB">
      <w:pPr>
        <w:jc w:val="both"/>
        <w:rPr>
          <w:rFonts w:ascii="Times New Roman" w:eastAsia="Calibri" w:hAnsi="Times New Roman" w:cs="Times New Roman"/>
          <w:sz w:val="28"/>
          <w:szCs w:val="28"/>
          <w:lang w:val="uk-UA"/>
        </w:rPr>
      </w:pPr>
    </w:p>
    <w:p w:rsidR="00DE48EB" w:rsidRPr="00DE48EB" w:rsidRDefault="00DE48EB" w:rsidP="00DE48EB">
      <w:pPr>
        <w:jc w:val="both"/>
        <w:rPr>
          <w:rFonts w:ascii="Times New Roman" w:eastAsia="Calibri" w:hAnsi="Times New Roman" w:cs="Times New Roman"/>
          <w:sz w:val="28"/>
          <w:szCs w:val="28"/>
          <w:lang w:val="uk-UA"/>
        </w:rPr>
      </w:pPr>
    </w:p>
    <w:p w:rsidR="00DE48EB" w:rsidRPr="00DE48EB" w:rsidRDefault="002803FE" w:rsidP="00DE48EB">
      <w:pPr>
        <w:jc w:val="both"/>
        <w:rPr>
          <w:rFonts w:ascii="Times New Roman" w:eastAsia="Calibri" w:hAnsi="Times New Roman" w:cs="Times New Roman"/>
          <w:sz w:val="28"/>
          <w:szCs w:val="28"/>
          <w:lang w:val="uk-UA"/>
        </w:rPr>
      </w:pPr>
      <w:r>
        <w:rPr>
          <w:rFonts w:ascii="Times New Roman" w:eastAsia="Calibri" w:hAnsi="Times New Roman" w:cs="Times New Roman"/>
          <w:noProof/>
          <w:sz w:val="28"/>
          <w:szCs w:val="28"/>
          <w:lang w:eastAsia="ru-RU"/>
        </w:rPr>
        <w:pict>
          <v:shape id="_x0000_s1282" type="#_x0000_t202" style="position:absolute;left:0;text-align:left;margin-left:44.45pt;margin-top:2.05pt;width:418.65pt;height:43.85pt;z-index:251790336">
            <v:textbox style="mso-next-textbox:#_x0000_s1282">
              <w:txbxContent>
                <w:p w:rsidR="0046300D" w:rsidRPr="00851FED" w:rsidRDefault="0046300D" w:rsidP="00851FED">
                  <w:pPr>
                    <w:ind w:firstLine="0"/>
                    <w:rPr>
                      <w:rFonts w:ascii="Times New Roman" w:hAnsi="Times New Roman" w:cs="Times New Roman"/>
                      <w:sz w:val="24"/>
                      <w:szCs w:val="24"/>
                      <w:lang w:val="uk-UA"/>
                    </w:rPr>
                  </w:pPr>
                  <w:r w:rsidRPr="00851FED">
                    <w:rPr>
                      <w:rFonts w:ascii="Times New Roman" w:hAnsi="Times New Roman" w:cs="Times New Roman"/>
                      <w:sz w:val="24"/>
                      <w:szCs w:val="24"/>
                      <w:lang w:val="uk-UA"/>
                    </w:rPr>
                    <w:t>Відсутність механізму розрахунку реальної вартості забезпечення соціальних гарантій</w:t>
                  </w:r>
                </w:p>
              </w:txbxContent>
            </v:textbox>
          </v:shape>
        </w:pict>
      </w:r>
    </w:p>
    <w:p w:rsidR="00DE48EB" w:rsidRPr="00DE48EB" w:rsidRDefault="002803FE" w:rsidP="00DE48EB">
      <w:pPr>
        <w:jc w:val="both"/>
        <w:rPr>
          <w:rFonts w:ascii="Times New Roman" w:eastAsia="Calibri" w:hAnsi="Times New Roman" w:cs="Times New Roman"/>
          <w:sz w:val="28"/>
          <w:szCs w:val="28"/>
          <w:lang w:val="uk-UA"/>
        </w:rPr>
      </w:pPr>
      <w:r>
        <w:rPr>
          <w:rFonts w:ascii="Times New Roman" w:eastAsia="Calibri" w:hAnsi="Times New Roman" w:cs="Times New Roman"/>
          <w:noProof/>
          <w:sz w:val="28"/>
          <w:szCs w:val="28"/>
          <w:lang w:eastAsia="ru-RU"/>
        </w:rPr>
        <w:pict>
          <v:shape id="_x0000_s1288" type="#_x0000_t32" style="position:absolute;left:0;text-align:left;margin-left:-16.1pt;margin-top:.9pt;width:52.05pt;height:0;z-index:251796480" o:connectortype="straight">
            <v:stroke endarrow="block"/>
          </v:shape>
        </w:pict>
      </w:r>
    </w:p>
    <w:p w:rsidR="00DE48EB" w:rsidRPr="00DE48EB" w:rsidRDefault="00DE48EB" w:rsidP="00DE48EB">
      <w:pPr>
        <w:jc w:val="both"/>
        <w:rPr>
          <w:rFonts w:ascii="Times New Roman" w:eastAsia="Calibri" w:hAnsi="Times New Roman" w:cs="Times New Roman"/>
          <w:sz w:val="28"/>
          <w:szCs w:val="28"/>
          <w:lang w:val="uk-UA"/>
        </w:rPr>
      </w:pPr>
    </w:p>
    <w:p w:rsidR="00DE48EB" w:rsidRPr="00DE48EB" w:rsidRDefault="002803FE" w:rsidP="00DE48EB">
      <w:pPr>
        <w:jc w:val="both"/>
        <w:rPr>
          <w:rFonts w:ascii="Times New Roman" w:eastAsia="Calibri" w:hAnsi="Times New Roman" w:cs="Times New Roman"/>
          <w:sz w:val="28"/>
          <w:szCs w:val="28"/>
          <w:lang w:val="uk-UA"/>
        </w:rPr>
      </w:pPr>
      <w:r>
        <w:rPr>
          <w:rFonts w:ascii="Times New Roman" w:eastAsia="Calibri" w:hAnsi="Times New Roman" w:cs="Times New Roman"/>
          <w:noProof/>
          <w:sz w:val="28"/>
          <w:szCs w:val="28"/>
          <w:lang w:eastAsia="ru-RU"/>
        </w:rPr>
        <w:pict>
          <v:shape id="_x0000_s1283" type="#_x0000_t202" style="position:absolute;left:0;text-align:left;margin-left:44.45pt;margin-top:1pt;width:418.65pt;height:34.8pt;z-index:251791360">
            <v:textbox style="mso-next-textbox:#_x0000_s1283">
              <w:txbxContent>
                <w:p w:rsidR="0046300D" w:rsidRPr="00851FED" w:rsidRDefault="0046300D" w:rsidP="00851FED">
                  <w:pPr>
                    <w:ind w:firstLine="0"/>
                    <w:rPr>
                      <w:rFonts w:ascii="Times New Roman" w:hAnsi="Times New Roman" w:cs="Times New Roman"/>
                      <w:sz w:val="24"/>
                      <w:szCs w:val="24"/>
                      <w:lang w:val="uk-UA"/>
                    </w:rPr>
                  </w:pPr>
                  <w:r w:rsidRPr="00851FED">
                    <w:rPr>
                      <w:rFonts w:ascii="Times New Roman" w:hAnsi="Times New Roman" w:cs="Times New Roman"/>
                      <w:sz w:val="24"/>
                      <w:szCs w:val="24"/>
                      <w:lang w:val="uk-UA"/>
                    </w:rPr>
                    <w:t>Відсутність механізмів забезпечення якості соціальних послуг, що надаються</w:t>
                  </w:r>
                </w:p>
              </w:txbxContent>
            </v:textbox>
          </v:shape>
        </w:pict>
      </w:r>
    </w:p>
    <w:p w:rsidR="00DE48EB" w:rsidRPr="00DE48EB" w:rsidRDefault="002803FE" w:rsidP="00851FED">
      <w:pPr>
        <w:jc w:val="both"/>
        <w:rPr>
          <w:rFonts w:ascii="Times New Roman" w:eastAsia="Calibri" w:hAnsi="Times New Roman" w:cs="Times New Roman"/>
          <w:sz w:val="28"/>
          <w:szCs w:val="28"/>
          <w:lang w:val="uk-UA"/>
        </w:rPr>
      </w:pPr>
      <w:r>
        <w:rPr>
          <w:rFonts w:ascii="Times New Roman" w:eastAsia="Calibri" w:hAnsi="Times New Roman" w:cs="Times New Roman"/>
          <w:noProof/>
          <w:sz w:val="28"/>
          <w:szCs w:val="28"/>
          <w:lang w:eastAsia="ru-RU"/>
        </w:rPr>
        <w:pict>
          <v:shape id="_x0000_s1289" type="#_x0000_t32" style="position:absolute;left:0;text-align:left;margin-left:-16.1pt;margin-top:1.05pt;width:55.7pt;height:0;z-index:251797504" o:connectortype="straight">
            <v:stroke endarrow="block"/>
          </v:shape>
        </w:pict>
      </w:r>
    </w:p>
    <w:p w:rsidR="00DE48EB" w:rsidRPr="00DE48EB" w:rsidRDefault="00DE48EB" w:rsidP="00F523FE">
      <w:pPr>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 xml:space="preserve">Рис. 3.2.1 </w:t>
      </w:r>
      <w:r w:rsidRPr="00851FED">
        <w:rPr>
          <w:rFonts w:ascii="Times New Roman" w:eastAsia="Calibri" w:hAnsi="Times New Roman" w:cs="Times New Roman"/>
          <w:b/>
          <w:sz w:val="28"/>
          <w:szCs w:val="28"/>
          <w:lang w:val="uk-UA"/>
        </w:rPr>
        <w:t>Проблеми фінансового забезпечення соціальної сфери</w:t>
      </w:r>
    </w:p>
    <w:p w:rsidR="00DE48EB" w:rsidRPr="00DE48EB" w:rsidRDefault="00DE48EB" w:rsidP="00DE48EB">
      <w:pPr>
        <w:jc w:val="both"/>
        <w:rPr>
          <w:rFonts w:ascii="Times New Roman" w:eastAsia="Calibri" w:hAnsi="Times New Roman" w:cs="Times New Roman"/>
          <w:sz w:val="28"/>
          <w:szCs w:val="28"/>
          <w:lang w:val="uk-UA"/>
        </w:rPr>
      </w:pP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xml:space="preserve">Недостатність фінансування соціальної сфери, не можливість приділення достатньої уваги її реформуванню і вдосконаленню призвели до виникнення кризового стану системи соціального захисту населення в Україні, причинами якого стали: </w:t>
      </w:r>
    </w:p>
    <w:p w:rsidR="00DE48EB" w:rsidRPr="0095173D" w:rsidRDefault="00DE48EB" w:rsidP="0095173D">
      <w:pPr>
        <w:pStyle w:val="aa"/>
        <w:numPr>
          <w:ilvl w:val="0"/>
          <w:numId w:val="36"/>
        </w:numPr>
        <w:spacing w:line="360" w:lineRule="auto"/>
        <w:rPr>
          <w:rFonts w:ascii="Times New Roman" w:hAnsi="Times New Roman" w:cs="Times New Roman"/>
          <w:sz w:val="28"/>
          <w:szCs w:val="28"/>
        </w:rPr>
      </w:pPr>
      <w:r w:rsidRPr="0095173D">
        <w:rPr>
          <w:rFonts w:ascii="Times New Roman" w:hAnsi="Times New Roman" w:cs="Times New Roman"/>
          <w:sz w:val="28"/>
          <w:szCs w:val="28"/>
        </w:rPr>
        <w:t>знаходження системи соціального захисту в деякому проміжному стані, що перешкоджає перетворенню соціальної системи в один із факторів росту виробничих сил;</w:t>
      </w:r>
    </w:p>
    <w:p w:rsidR="00DE48EB" w:rsidRPr="0095173D" w:rsidRDefault="00DE48EB" w:rsidP="0095173D">
      <w:pPr>
        <w:pStyle w:val="aa"/>
        <w:numPr>
          <w:ilvl w:val="0"/>
          <w:numId w:val="36"/>
        </w:numPr>
        <w:spacing w:line="360" w:lineRule="auto"/>
        <w:rPr>
          <w:rFonts w:ascii="Times New Roman" w:hAnsi="Times New Roman" w:cs="Times New Roman"/>
          <w:sz w:val="28"/>
          <w:szCs w:val="28"/>
        </w:rPr>
      </w:pPr>
      <w:r w:rsidRPr="0095173D">
        <w:rPr>
          <w:rFonts w:ascii="Times New Roman" w:hAnsi="Times New Roman" w:cs="Times New Roman"/>
          <w:sz w:val="28"/>
          <w:szCs w:val="28"/>
        </w:rPr>
        <w:t xml:space="preserve">домінування розподільчих відносин і старих пасивних форм соціального захисту, які збереглися тому, що широкі маси </w:t>
      </w:r>
      <w:r w:rsidRPr="0095173D">
        <w:rPr>
          <w:rFonts w:ascii="Times New Roman" w:hAnsi="Times New Roman" w:cs="Times New Roman"/>
          <w:sz w:val="28"/>
          <w:szCs w:val="28"/>
        </w:rPr>
        <w:lastRenderedPageBreak/>
        <w:t xml:space="preserve">населення знаходяться в конфлікті з рухом до ринкової економіки; </w:t>
      </w:r>
    </w:p>
    <w:p w:rsidR="00DE48EB" w:rsidRPr="0095173D" w:rsidRDefault="00DE48EB" w:rsidP="0095173D">
      <w:pPr>
        <w:pStyle w:val="aa"/>
        <w:numPr>
          <w:ilvl w:val="0"/>
          <w:numId w:val="36"/>
        </w:numPr>
        <w:spacing w:line="360" w:lineRule="auto"/>
        <w:rPr>
          <w:rFonts w:ascii="Times New Roman" w:hAnsi="Times New Roman" w:cs="Times New Roman"/>
          <w:sz w:val="28"/>
          <w:szCs w:val="28"/>
        </w:rPr>
      </w:pPr>
      <w:r w:rsidRPr="0095173D">
        <w:rPr>
          <w:rFonts w:ascii="Times New Roman" w:hAnsi="Times New Roman" w:cs="Times New Roman"/>
          <w:sz w:val="28"/>
          <w:szCs w:val="28"/>
        </w:rPr>
        <w:t>не сформованість соціально-економічних інститутів, що направляють функціонування всіх елементів системи на реалізацію цілей соціальної захищеності, підвищення рівня життя населення;</w:t>
      </w:r>
    </w:p>
    <w:p w:rsidR="00DE48EB" w:rsidRPr="0095173D" w:rsidRDefault="00DE48EB" w:rsidP="0095173D">
      <w:pPr>
        <w:pStyle w:val="aa"/>
        <w:numPr>
          <w:ilvl w:val="0"/>
          <w:numId w:val="36"/>
        </w:numPr>
        <w:spacing w:line="360" w:lineRule="auto"/>
        <w:rPr>
          <w:rFonts w:ascii="Times New Roman" w:hAnsi="Times New Roman" w:cs="Times New Roman"/>
          <w:sz w:val="28"/>
          <w:szCs w:val="28"/>
        </w:rPr>
      </w:pPr>
      <w:r w:rsidRPr="0095173D">
        <w:rPr>
          <w:rFonts w:ascii="Times New Roman" w:hAnsi="Times New Roman" w:cs="Times New Roman"/>
          <w:sz w:val="28"/>
          <w:szCs w:val="28"/>
        </w:rPr>
        <w:t>втрата населенням своїх заощаджень, девальвація гривні, підвищення цін, при цьому зниження показника середньої заробітної плати.</w:t>
      </w:r>
      <w:r w:rsidR="00F15FF9" w:rsidRPr="00AD4D37">
        <w:rPr>
          <w:rFonts w:ascii="Times New Roman" w:hAnsi="Times New Roman" w:cs="Times New Roman"/>
          <w:sz w:val="28"/>
          <w:szCs w:val="28"/>
        </w:rPr>
        <w:t>[41]</w:t>
      </w:r>
      <w:r w:rsidRPr="0095173D">
        <w:rPr>
          <w:rFonts w:ascii="Times New Roman" w:hAnsi="Times New Roman" w:cs="Times New Roman"/>
          <w:sz w:val="28"/>
          <w:szCs w:val="28"/>
        </w:rPr>
        <w:t xml:space="preserve"> </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xml:space="preserve">Мінімальна заробітна плата станом на грудень  2018 року </w:t>
      </w:r>
      <w:r w:rsidRPr="00DE48EB">
        <w:rPr>
          <w:rFonts w:ascii="Times New Roman" w:eastAsia="Calibri" w:hAnsi="Times New Roman" w:cs="Times New Roman"/>
          <w:sz w:val="28"/>
          <w:szCs w:val="28"/>
          <w:lang w:val="uk-UA"/>
        </w:rPr>
        <w:t xml:space="preserve"> </w:t>
      </w:r>
      <w:r w:rsidRPr="00DE48EB">
        <w:rPr>
          <w:rFonts w:ascii="Times New Roman" w:eastAsia="Calibri" w:hAnsi="Times New Roman" w:cs="Times New Roman"/>
          <w:sz w:val="28"/>
          <w:szCs w:val="28"/>
        </w:rPr>
        <w:t>складає 3723 гривні, що в доларовому еквіваленті складає близько 156$</w:t>
      </w:r>
      <w:r w:rsidRPr="00DE48EB">
        <w:rPr>
          <w:rFonts w:ascii="Times New Roman" w:eastAsia="Calibri" w:hAnsi="Times New Roman" w:cs="Times New Roman"/>
          <w:sz w:val="28"/>
          <w:szCs w:val="28"/>
          <w:lang w:val="uk-UA"/>
        </w:rPr>
        <w:t xml:space="preserve"> </w:t>
      </w:r>
      <w:r w:rsidRPr="00DE48EB">
        <w:rPr>
          <w:rFonts w:ascii="Times New Roman" w:eastAsia="Calibri" w:hAnsi="Times New Roman" w:cs="Times New Roman"/>
          <w:sz w:val="28"/>
          <w:szCs w:val="28"/>
        </w:rPr>
        <w:t>і є</w:t>
      </w:r>
      <w:r w:rsidR="00933FB2">
        <w:rPr>
          <w:rFonts w:ascii="Times New Roman" w:eastAsia="Calibri" w:hAnsi="Times New Roman" w:cs="Times New Roman"/>
          <w:sz w:val="28"/>
          <w:szCs w:val="28"/>
        </w:rPr>
        <w:t xml:space="preserve"> суттєво нижчою навіть</w:t>
      </w:r>
      <w:r w:rsidR="00933FB2">
        <w:rPr>
          <w:rFonts w:ascii="Times New Roman" w:eastAsia="Calibri" w:hAnsi="Times New Roman" w:cs="Times New Roman"/>
          <w:sz w:val="28"/>
          <w:szCs w:val="28"/>
          <w:lang w:val="uk-UA"/>
        </w:rPr>
        <w:t xml:space="preserve"> у порівнянні</w:t>
      </w:r>
      <w:r w:rsidRPr="00DE48EB">
        <w:rPr>
          <w:rFonts w:ascii="Times New Roman" w:eastAsia="Calibri" w:hAnsi="Times New Roman" w:cs="Times New Roman"/>
          <w:sz w:val="28"/>
          <w:szCs w:val="28"/>
        </w:rPr>
        <w:t xml:space="preserve"> з найнижчим її рівнем на</w:t>
      </w:r>
      <w:r w:rsidRPr="00DE48EB">
        <w:rPr>
          <w:rFonts w:ascii="Times New Roman" w:eastAsia="Calibri" w:hAnsi="Times New Roman" w:cs="Times New Roman"/>
          <w:sz w:val="28"/>
          <w:szCs w:val="28"/>
          <w:lang w:val="uk-UA"/>
        </w:rPr>
        <w:t xml:space="preserve"> </w:t>
      </w:r>
      <w:r w:rsidRPr="00DE48EB">
        <w:rPr>
          <w:rFonts w:ascii="Times New Roman" w:eastAsia="Calibri" w:hAnsi="Times New Roman" w:cs="Times New Roman"/>
          <w:sz w:val="28"/>
          <w:szCs w:val="28"/>
        </w:rPr>
        <w:t>європейському ринку праці. Прожитковий мінімум в Україні</w:t>
      </w:r>
      <w:r w:rsidRPr="00DE48EB">
        <w:rPr>
          <w:rFonts w:ascii="Times New Roman" w:eastAsia="Calibri" w:hAnsi="Times New Roman" w:cs="Times New Roman"/>
          <w:sz w:val="28"/>
          <w:szCs w:val="28"/>
          <w:lang w:val="uk-UA"/>
        </w:rPr>
        <w:t xml:space="preserve"> </w:t>
      </w:r>
      <w:r w:rsidRPr="00DE48EB">
        <w:rPr>
          <w:rFonts w:ascii="Times New Roman" w:eastAsia="Calibri" w:hAnsi="Times New Roman" w:cs="Times New Roman"/>
          <w:sz w:val="28"/>
          <w:szCs w:val="28"/>
        </w:rPr>
        <w:t>встановлюється на основі споживчого кошика, перелік товарів і послуг</w:t>
      </w:r>
      <w:r w:rsidRPr="00DE48EB">
        <w:rPr>
          <w:rFonts w:ascii="Times New Roman" w:eastAsia="Calibri" w:hAnsi="Times New Roman" w:cs="Times New Roman"/>
          <w:sz w:val="28"/>
          <w:szCs w:val="28"/>
          <w:lang w:val="uk-UA"/>
        </w:rPr>
        <w:t xml:space="preserve"> </w:t>
      </w:r>
      <w:r w:rsidRPr="00DE48EB">
        <w:rPr>
          <w:rFonts w:ascii="Times New Roman" w:eastAsia="Calibri" w:hAnsi="Times New Roman" w:cs="Times New Roman"/>
          <w:sz w:val="28"/>
          <w:szCs w:val="28"/>
        </w:rPr>
        <w:t>у складі якого не відповідає реальним споживчим потребам</w:t>
      </w:r>
      <w:r w:rsidRPr="00DE48EB">
        <w:rPr>
          <w:rFonts w:ascii="Times New Roman" w:eastAsia="Calibri" w:hAnsi="Times New Roman" w:cs="Times New Roman"/>
          <w:sz w:val="28"/>
          <w:szCs w:val="28"/>
          <w:lang w:val="uk-UA"/>
        </w:rPr>
        <w:t xml:space="preserve"> </w:t>
      </w:r>
      <w:r w:rsidRPr="00DE48EB">
        <w:rPr>
          <w:rFonts w:ascii="Times New Roman" w:eastAsia="Calibri" w:hAnsi="Times New Roman" w:cs="Times New Roman"/>
          <w:sz w:val="28"/>
          <w:szCs w:val="28"/>
        </w:rPr>
        <w:t>працездатного населення. У споживчий кошик українців входить 297</w:t>
      </w:r>
      <w:r w:rsidRPr="00DE48EB">
        <w:rPr>
          <w:rFonts w:ascii="Times New Roman" w:eastAsia="Calibri" w:hAnsi="Times New Roman" w:cs="Times New Roman"/>
          <w:sz w:val="28"/>
          <w:szCs w:val="28"/>
          <w:lang w:val="uk-UA"/>
        </w:rPr>
        <w:t xml:space="preserve"> </w:t>
      </w:r>
      <w:r w:rsidRPr="00DE48EB">
        <w:rPr>
          <w:rFonts w:ascii="Times New Roman" w:eastAsia="Calibri" w:hAnsi="Times New Roman" w:cs="Times New Roman"/>
          <w:sz w:val="28"/>
          <w:szCs w:val="28"/>
        </w:rPr>
        <w:t>товарів та послуг, в той час як американців та британців – 350, німців –</w:t>
      </w:r>
      <w:r w:rsidRPr="00DE48EB">
        <w:rPr>
          <w:rFonts w:ascii="Times New Roman" w:eastAsia="Calibri" w:hAnsi="Times New Roman" w:cs="Times New Roman"/>
          <w:sz w:val="28"/>
          <w:szCs w:val="28"/>
          <w:lang w:val="uk-UA"/>
        </w:rPr>
        <w:t xml:space="preserve"> </w:t>
      </w:r>
      <w:r w:rsidR="00F523FE">
        <w:rPr>
          <w:rFonts w:ascii="Times New Roman" w:eastAsia="Calibri" w:hAnsi="Times New Roman" w:cs="Times New Roman"/>
          <w:sz w:val="28"/>
          <w:szCs w:val="28"/>
        </w:rPr>
        <w:t>475, французів – 507</w:t>
      </w:r>
      <w:r w:rsidR="0095173D" w:rsidRPr="0095173D">
        <w:rPr>
          <w:rFonts w:ascii="Times New Roman" w:eastAsia="Calibri" w:hAnsi="Times New Roman" w:cs="Times New Roman"/>
          <w:sz w:val="28"/>
          <w:szCs w:val="28"/>
        </w:rPr>
        <w:t xml:space="preserve"> (</w:t>
      </w:r>
      <w:r w:rsidR="0095173D">
        <w:rPr>
          <w:rFonts w:ascii="Times New Roman" w:eastAsia="Calibri" w:hAnsi="Times New Roman" w:cs="Times New Roman"/>
          <w:sz w:val="28"/>
          <w:szCs w:val="28"/>
        </w:rPr>
        <w:t>див. Додаток 3.)</w:t>
      </w:r>
      <w:r w:rsidR="00F523FE">
        <w:rPr>
          <w:rFonts w:ascii="Times New Roman" w:eastAsia="Calibri" w:hAnsi="Times New Roman" w:cs="Times New Roman"/>
          <w:sz w:val="28"/>
          <w:szCs w:val="28"/>
        </w:rPr>
        <w:t>.[</w:t>
      </w:r>
      <w:r w:rsidR="00F15FF9" w:rsidRPr="00F15FF9">
        <w:rPr>
          <w:rFonts w:ascii="Times New Roman" w:eastAsia="Calibri" w:hAnsi="Times New Roman" w:cs="Times New Roman"/>
          <w:sz w:val="28"/>
          <w:szCs w:val="28"/>
        </w:rPr>
        <w:t>103</w:t>
      </w:r>
      <w:r w:rsidRPr="00DE48EB">
        <w:rPr>
          <w:rFonts w:ascii="Times New Roman" w:eastAsia="Calibri" w:hAnsi="Times New Roman" w:cs="Times New Roman"/>
          <w:sz w:val="28"/>
          <w:szCs w:val="28"/>
        </w:rPr>
        <w:t>] В Україні перелік товарів і послуг, що входять до</w:t>
      </w:r>
      <w:r w:rsidRPr="00DE48EB">
        <w:rPr>
          <w:rFonts w:ascii="Times New Roman" w:eastAsia="Calibri" w:hAnsi="Times New Roman" w:cs="Times New Roman"/>
          <w:sz w:val="28"/>
          <w:szCs w:val="28"/>
          <w:lang w:val="uk-UA"/>
        </w:rPr>
        <w:t xml:space="preserve"> </w:t>
      </w:r>
      <w:r w:rsidR="00933FB2">
        <w:rPr>
          <w:rFonts w:ascii="Times New Roman" w:eastAsia="Calibri" w:hAnsi="Times New Roman" w:cs="Times New Roman"/>
          <w:sz w:val="28"/>
          <w:szCs w:val="28"/>
        </w:rPr>
        <w:t>складу споживчого кошик</w:t>
      </w:r>
      <w:r w:rsidR="00933FB2">
        <w:rPr>
          <w:rFonts w:ascii="Times New Roman" w:eastAsia="Calibri" w:hAnsi="Times New Roman" w:cs="Times New Roman"/>
          <w:sz w:val="28"/>
          <w:szCs w:val="28"/>
          <w:lang w:val="uk-UA"/>
        </w:rPr>
        <w:t>а</w:t>
      </w:r>
      <w:r w:rsidRPr="00DE48EB">
        <w:rPr>
          <w:rFonts w:ascii="Times New Roman" w:eastAsia="Calibri" w:hAnsi="Times New Roman" w:cs="Times New Roman"/>
          <w:sz w:val="28"/>
          <w:szCs w:val="28"/>
        </w:rPr>
        <w:t>, не враховує низку життєво необхідних</w:t>
      </w:r>
      <w:r w:rsidRPr="00DE48EB">
        <w:rPr>
          <w:rFonts w:ascii="Times New Roman" w:eastAsia="Calibri" w:hAnsi="Times New Roman" w:cs="Times New Roman"/>
          <w:sz w:val="28"/>
          <w:szCs w:val="28"/>
          <w:lang w:val="uk-UA"/>
        </w:rPr>
        <w:t xml:space="preserve"> </w:t>
      </w:r>
      <w:r w:rsidRPr="00DE48EB">
        <w:rPr>
          <w:rFonts w:ascii="Times New Roman" w:eastAsia="Calibri" w:hAnsi="Times New Roman" w:cs="Times New Roman"/>
          <w:sz w:val="28"/>
          <w:szCs w:val="28"/>
        </w:rPr>
        <w:t>витрат, серед яких: будівництво (купівля, оренда) житла, послуги</w:t>
      </w:r>
      <w:r w:rsidRPr="00DE48EB">
        <w:rPr>
          <w:rFonts w:ascii="Times New Roman" w:eastAsia="Calibri" w:hAnsi="Times New Roman" w:cs="Times New Roman"/>
          <w:sz w:val="28"/>
          <w:szCs w:val="28"/>
          <w:lang w:val="uk-UA"/>
        </w:rPr>
        <w:t xml:space="preserve"> </w:t>
      </w:r>
      <w:r w:rsidRPr="00DE48EB">
        <w:rPr>
          <w:rFonts w:ascii="Times New Roman" w:eastAsia="Calibri" w:hAnsi="Times New Roman" w:cs="Times New Roman"/>
          <w:sz w:val="28"/>
          <w:szCs w:val="28"/>
        </w:rPr>
        <w:t>охорони здоров’я та освіти, культурний розвиток</w:t>
      </w:r>
      <w:r w:rsidR="00851FED">
        <w:rPr>
          <w:rFonts w:ascii="Times New Roman" w:eastAsia="Calibri" w:hAnsi="Times New Roman" w:cs="Times New Roman"/>
          <w:sz w:val="28"/>
          <w:szCs w:val="28"/>
          <w:lang w:val="uk-UA"/>
        </w:rPr>
        <w:t>,</w:t>
      </w:r>
      <w:r w:rsidRPr="00DE48EB">
        <w:rPr>
          <w:rFonts w:ascii="Times New Roman" w:eastAsia="Calibri" w:hAnsi="Times New Roman" w:cs="Times New Roman"/>
          <w:sz w:val="28"/>
          <w:szCs w:val="28"/>
        </w:rPr>
        <w:t xml:space="preserve"> тощо. Тобто в умовах</w:t>
      </w:r>
      <w:r w:rsidRPr="00DE48EB">
        <w:rPr>
          <w:rFonts w:ascii="Times New Roman" w:eastAsia="Calibri" w:hAnsi="Times New Roman" w:cs="Times New Roman"/>
          <w:sz w:val="28"/>
          <w:szCs w:val="28"/>
          <w:lang w:val="uk-UA"/>
        </w:rPr>
        <w:t xml:space="preserve"> </w:t>
      </w:r>
      <w:r w:rsidRPr="00DE48EB">
        <w:rPr>
          <w:rFonts w:ascii="Times New Roman" w:eastAsia="Calibri" w:hAnsi="Times New Roman" w:cs="Times New Roman"/>
          <w:sz w:val="28"/>
          <w:szCs w:val="28"/>
        </w:rPr>
        <w:t>сьогодення мінімальна заробітна плата радше виконує символічну, а не</w:t>
      </w:r>
      <w:r w:rsidRPr="00DE48EB">
        <w:rPr>
          <w:rFonts w:ascii="Times New Roman" w:eastAsia="Calibri" w:hAnsi="Times New Roman" w:cs="Times New Roman"/>
          <w:sz w:val="28"/>
          <w:szCs w:val="28"/>
          <w:lang w:val="uk-UA"/>
        </w:rPr>
        <w:t xml:space="preserve"> </w:t>
      </w:r>
      <w:r w:rsidRPr="00DE48EB">
        <w:rPr>
          <w:rFonts w:ascii="Times New Roman" w:eastAsia="Calibri" w:hAnsi="Times New Roman" w:cs="Times New Roman"/>
          <w:sz w:val="28"/>
          <w:szCs w:val="28"/>
        </w:rPr>
        <w:t>реальну функцію соціального захисту. Рівень життя населення України</w:t>
      </w:r>
      <w:r w:rsidRPr="00DE48EB">
        <w:rPr>
          <w:rFonts w:ascii="Times New Roman" w:eastAsia="Calibri" w:hAnsi="Times New Roman" w:cs="Times New Roman"/>
          <w:sz w:val="28"/>
          <w:szCs w:val="28"/>
          <w:lang w:val="uk-UA"/>
        </w:rPr>
        <w:t xml:space="preserve"> </w:t>
      </w:r>
      <w:r w:rsidRPr="00DE48EB">
        <w:rPr>
          <w:rFonts w:ascii="Times New Roman" w:eastAsia="Calibri" w:hAnsi="Times New Roman" w:cs="Times New Roman"/>
          <w:sz w:val="28"/>
          <w:szCs w:val="28"/>
        </w:rPr>
        <w:t>знаходиться на 64 місці у світовому рейтингу. Це низька позиція, але не</w:t>
      </w:r>
      <w:r w:rsidRPr="00DE48EB">
        <w:rPr>
          <w:rFonts w:ascii="Times New Roman" w:eastAsia="Calibri" w:hAnsi="Times New Roman" w:cs="Times New Roman"/>
          <w:sz w:val="28"/>
          <w:szCs w:val="28"/>
          <w:lang w:val="uk-UA"/>
        </w:rPr>
        <w:t xml:space="preserve"> </w:t>
      </w:r>
      <w:r w:rsidRPr="00DE48EB">
        <w:rPr>
          <w:rFonts w:ascii="Times New Roman" w:eastAsia="Calibri" w:hAnsi="Times New Roman" w:cs="Times New Roman"/>
          <w:sz w:val="28"/>
          <w:szCs w:val="28"/>
        </w:rPr>
        <w:t>все так сумно. За минулий рік заробітна плата, розмір пенсій і</w:t>
      </w:r>
      <w:r w:rsidRPr="00DE48EB">
        <w:rPr>
          <w:rFonts w:ascii="Times New Roman" w:eastAsia="Calibri" w:hAnsi="Times New Roman" w:cs="Times New Roman"/>
          <w:sz w:val="28"/>
          <w:szCs w:val="28"/>
          <w:lang w:val="uk-UA"/>
        </w:rPr>
        <w:t xml:space="preserve"> </w:t>
      </w:r>
      <w:r w:rsidRPr="00DE48EB">
        <w:rPr>
          <w:rFonts w:ascii="Times New Roman" w:eastAsia="Calibri" w:hAnsi="Times New Roman" w:cs="Times New Roman"/>
          <w:sz w:val="28"/>
          <w:szCs w:val="28"/>
        </w:rPr>
        <w:t>прожитковий мінімум зросли. За рік середня заробітна плата зросла з 7</w:t>
      </w:r>
      <w:r w:rsidRPr="00DE48EB">
        <w:rPr>
          <w:rFonts w:ascii="Times New Roman" w:eastAsia="Calibri" w:hAnsi="Times New Roman" w:cs="Times New Roman"/>
          <w:sz w:val="28"/>
          <w:szCs w:val="28"/>
          <w:lang w:val="uk-UA"/>
        </w:rPr>
        <w:t xml:space="preserve"> </w:t>
      </w:r>
      <w:r w:rsidRPr="00DE48EB">
        <w:rPr>
          <w:rFonts w:ascii="Times New Roman" w:eastAsia="Calibri" w:hAnsi="Times New Roman" w:cs="Times New Roman"/>
          <w:sz w:val="28"/>
          <w:szCs w:val="28"/>
        </w:rPr>
        <w:t>тисяч до 9, прожитковий мінімум підвищився на 153 гривень.</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Міністерство соціальної політики стверджує, що індекс споживчих цін</w:t>
      </w:r>
      <w:r w:rsidRPr="00DE48EB">
        <w:rPr>
          <w:rFonts w:ascii="Times New Roman" w:eastAsia="Calibri" w:hAnsi="Times New Roman" w:cs="Times New Roman"/>
          <w:sz w:val="28"/>
          <w:szCs w:val="28"/>
          <w:lang w:val="uk-UA"/>
        </w:rPr>
        <w:t xml:space="preserve"> </w:t>
      </w:r>
      <w:r w:rsidRPr="00DE48EB">
        <w:rPr>
          <w:rFonts w:ascii="Times New Roman" w:eastAsia="Calibri" w:hAnsi="Times New Roman" w:cs="Times New Roman"/>
          <w:sz w:val="28"/>
          <w:szCs w:val="28"/>
        </w:rPr>
        <w:t>знизився з позиції 101,5% до 99,3%. Позитивна динаміка</w:t>
      </w:r>
      <w:r w:rsidRPr="00DE48EB">
        <w:rPr>
          <w:rFonts w:ascii="Times New Roman" w:eastAsia="Calibri" w:hAnsi="Times New Roman" w:cs="Times New Roman"/>
          <w:sz w:val="28"/>
          <w:szCs w:val="28"/>
          <w:lang w:val="uk-UA"/>
        </w:rPr>
        <w:t xml:space="preserve"> </w:t>
      </w:r>
      <w:r w:rsidRPr="00DE48EB">
        <w:rPr>
          <w:rFonts w:ascii="Times New Roman" w:eastAsia="Calibri" w:hAnsi="Times New Roman" w:cs="Times New Roman"/>
          <w:sz w:val="28"/>
          <w:szCs w:val="28"/>
        </w:rPr>
        <w:t>простежується, але все ж укра</w:t>
      </w:r>
      <w:r w:rsidR="00933FB2">
        <w:rPr>
          <w:rFonts w:ascii="Times New Roman" w:eastAsia="Calibri" w:hAnsi="Times New Roman" w:cs="Times New Roman"/>
          <w:sz w:val="28"/>
          <w:szCs w:val="28"/>
        </w:rPr>
        <w:t xml:space="preserve">їнці навчилися економити. </w:t>
      </w:r>
      <w:r w:rsidR="00933FB2">
        <w:rPr>
          <w:rFonts w:ascii="Times New Roman" w:eastAsia="Calibri" w:hAnsi="Times New Roman" w:cs="Times New Roman"/>
          <w:sz w:val="28"/>
          <w:szCs w:val="28"/>
          <w:lang w:val="uk-UA"/>
        </w:rPr>
        <w:t>Понад</w:t>
      </w:r>
      <w:r w:rsidRPr="00DE48EB">
        <w:rPr>
          <w:rFonts w:ascii="Times New Roman" w:eastAsia="Calibri" w:hAnsi="Times New Roman" w:cs="Times New Roman"/>
          <w:sz w:val="28"/>
          <w:szCs w:val="28"/>
        </w:rPr>
        <w:t xml:space="preserve"> 65%</w:t>
      </w:r>
      <w:r w:rsidRPr="00DE48EB">
        <w:rPr>
          <w:rFonts w:ascii="Times New Roman" w:eastAsia="Calibri" w:hAnsi="Times New Roman" w:cs="Times New Roman"/>
          <w:sz w:val="28"/>
          <w:szCs w:val="28"/>
          <w:lang w:val="uk-UA"/>
        </w:rPr>
        <w:t xml:space="preserve"> </w:t>
      </w:r>
      <w:r w:rsidRPr="00DE48EB">
        <w:rPr>
          <w:rFonts w:ascii="Times New Roman" w:eastAsia="Calibri" w:hAnsi="Times New Roman" w:cs="Times New Roman"/>
          <w:sz w:val="28"/>
          <w:szCs w:val="28"/>
        </w:rPr>
        <w:lastRenderedPageBreak/>
        <w:t>населення добре розбирається в цінах і знає, де купити дешевше і як</w:t>
      </w:r>
      <w:r w:rsidRPr="00DE48EB">
        <w:rPr>
          <w:rFonts w:ascii="Times New Roman" w:eastAsia="Calibri" w:hAnsi="Times New Roman" w:cs="Times New Roman"/>
          <w:sz w:val="28"/>
          <w:szCs w:val="28"/>
          <w:lang w:val="uk-UA"/>
        </w:rPr>
        <w:t xml:space="preserve"> </w:t>
      </w:r>
      <w:r w:rsidRPr="00DE48EB">
        <w:rPr>
          <w:rFonts w:ascii="Times New Roman" w:eastAsia="Calibri" w:hAnsi="Times New Roman" w:cs="Times New Roman"/>
          <w:sz w:val="28"/>
          <w:szCs w:val="28"/>
        </w:rPr>
        <w:t>краще вижити. Фінансова криза залишає відбиток на життю простих</w:t>
      </w:r>
      <w:r w:rsidRPr="00DE48EB">
        <w:rPr>
          <w:rFonts w:ascii="Times New Roman" w:eastAsia="Calibri" w:hAnsi="Times New Roman" w:cs="Times New Roman"/>
          <w:sz w:val="28"/>
          <w:szCs w:val="28"/>
          <w:lang w:val="uk-UA"/>
        </w:rPr>
        <w:t xml:space="preserve"> </w:t>
      </w:r>
      <w:r w:rsidRPr="00DE48EB">
        <w:rPr>
          <w:rFonts w:ascii="Times New Roman" w:eastAsia="Calibri" w:hAnsi="Times New Roman" w:cs="Times New Roman"/>
          <w:sz w:val="28"/>
          <w:szCs w:val="28"/>
        </w:rPr>
        <w:t>людей. Багато зі спискі</w:t>
      </w:r>
      <w:r w:rsidR="00933FB2">
        <w:rPr>
          <w:rFonts w:ascii="Times New Roman" w:eastAsia="Calibri" w:hAnsi="Times New Roman" w:cs="Times New Roman"/>
          <w:sz w:val="28"/>
          <w:szCs w:val="28"/>
        </w:rPr>
        <w:t xml:space="preserve">в викреслюють предмети розкоші </w:t>
      </w:r>
      <w:r w:rsidR="00933FB2">
        <w:rPr>
          <w:rFonts w:ascii="Times New Roman" w:eastAsia="Calibri" w:hAnsi="Times New Roman" w:cs="Times New Roman"/>
          <w:sz w:val="28"/>
          <w:szCs w:val="28"/>
          <w:lang w:val="uk-UA"/>
        </w:rPr>
        <w:t>та</w:t>
      </w:r>
      <w:r w:rsidRPr="00DE48EB">
        <w:rPr>
          <w:rFonts w:ascii="Times New Roman" w:eastAsia="Calibri" w:hAnsi="Times New Roman" w:cs="Times New Roman"/>
          <w:sz w:val="28"/>
          <w:szCs w:val="28"/>
        </w:rPr>
        <w:t xml:space="preserve"> намагаються</w:t>
      </w:r>
      <w:r w:rsidRPr="00DE48EB">
        <w:rPr>
          <w:rFonts w:ascii="Times New Roman" w:eastAsia="Calibri" w:hAnsi="Times New Roman" w:cs="Times New Roman"/>
          <w:sz w:val="28"/>
          <w:szCs w:val="28"/>
          <w:lang w:val="uk-UA"/>
        </w:rPr>
        <w:t xml:space="preserve"> </w:t>
      </w:r>
      <w:r w:rsidRPr="00DE48EB">
        <w:rPr>
          <w:rFonts w:ascii="Times New Roman" w:eastAsia="Calibri" w:hAnsi="Times New Roman" w:cs="Times New Roman"/>
          <w:sz w:val="28"/>
          <w:szCs w:val="28"/>
        </w:rPr>
        <w:t>економити.</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xml:space="preserve">Економія особливо простежується взимку, коли потрібно оплачувати опалення. У такий період українці намагаються </w:t>
      </w:r>
      <w:r w:rsidRPr="00DE48EB">
        <w:rPr>
          <w:rFonts w:ascii="Times New Roman" w:eastAsia="Calibri" w:hAnsi="Times New Roman" w:cs="Times New Roman"/>
          <w:sz w:val="28"/>
          <w:szCs w:val="28"/>
          <w:lang w:val="uk-UA"/>
        </w:rPr>
        <w:t xml:space="preserve"> </w:t>
      </w:r>
      <w:r w:rsidRPr="00DE48EB">
        <w:rPr>
          <w:rFonts w:ascii="Times New Roman" w:eastAsia="Calibri" w:hAnsi="Times New Roman" w:cs="Times New Roman"/>
          <w:sz w:val="28"/>
          <w:szCs w:val="28"/>
        </w:rPr>
        <w:t>знизити</w:t>
      </w:r>
      <w:r w:rsidRPr="00DE48EB">
        <w:rPr>
          <w:rFonts w:ascii="Times New Roman" w:eastAsia="Calibri" w:hAnsi="Times New Roman" w:cs="Times New Roman"/>
          <w:sz w:val="28"/>
          <w:szCs w:val="28"/>
          <w:lang w:val="uk-UA"/>
        </w:rPr>
        <w:t xml:space="preserve"> </w:t>
      </w:r>
      <w:r w:rsidRPr="00DE48EB">
        <w:rPr>
          <w:rFonts w:ascii="Times New Roman" w:eastAsia="Calibri" w:hAnsi="Times New Roman" w:cs="Times New Roman"/>
          <w:sz w:val="28"/>
          <w:szCs w:val="28"/>
        </w:rPr>
        <w:t>витрати на продуктовий кошик замість на оплату комунальних</w:t>
      </w:r>
      <w:r w:rsidRPr="00DE48EB">
        <w:rPr>
          <w:rFonts w:ascii="Times New Roman" w:eastAsia="Calibri" w:hAnsi="Times New Roman" w:cs="Times New Roman"/>
          <w:sz w:val="28"/>
          <w:szCs w:val="28"/>
          <w:lang w:val="uk-UA"/>
        </w:rPr>
        <w:t xml:space="preserve"> </w:t>
      </w:r>
      <w:r w:rsidRPr="00DE48EB">
        <w:rPr>
          <w:rFonts w:ascii="Times New Roman" w:eastAsia="Calibri" w:hAnsi="Times New Roman" w:cs="Times New Roman"/>
          <w:sz w:val="28"/>
          <w:szCs w:val="28"/>
        </w:rPr>
        <w:t>рахунків.</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xml:space="preserve">В економічній ситуації, що склалася на сьогодні в Україні, необхідно переглянути політику регулювання системи оплати праці й особливої уваги </w:t>
      </w:r>
      <w:r w:rsidR="00933FB2">
        <w:rPr>
          <w:rFonts w:ascii="Times New Roman" w:eastAsia="Calibri" w:hAnsi="Times New Roman" w:cs="Times New Roman"/>
          <w:sz w:val="28"/>
          <w:szCs w:val="28"/>
        </w:rPr>
        <w:t>приділити посиленню контролю</w:t>
      </w:r>
      <w:r w:rsidR="00933FB2">
        <w:rPr>
          <w:rFonts w:ascii="Times New Roman" w:eastAsia="Calibri" w:hAnsi="Times New Roman" w:cs="Times New Roman"/>
          <w:sz w:val="28"/>
          <w:szCs w:val="28"/>
          <w:lang w:val="uk-UA"/>
        </w:rPr>
        <w:t>вальних</w:t>
      </w:r>
      <w:r w:rsidRPr="00DE48EB">
        <w:rPr>
          <w:rFonts w:ascii="Times New Roman" w:eastAsia="Calibri" w:hAnsi="Times New Roman" w:cs="Times New Roman"/>
          <w:sz w:val="28"/>
          <w:szCs w:val="28"/>
        </w:rPr>
        <w:t xml:space="preserve"> функцій держави за процесом формування та розпод</w:t>
      </w:r>
      <w:r w:rsidR="00933FB2">
        <w:rPr>
          <w:rFonts w:ascii="Times New Roman" w:eastAsia="Calibri" w:hAnsi="Times New Roman" w:cs="Times New Roman"/>
          <w:sz w:val="28"/>
          <w:szCs w:val="28"/>
        </w:rPr>
        <w:t>ілу витрат від національн</w:t>
      </w:r>
      <w:r w:rsidR="00933FB2">
        <w:rPr>
          <w:rFonts w:ascii="Times New Roman" w:eastAsia="Calibri" w:hAnsi="Times New Roman" w:cs="Times New Roman"/>
          <w:sz w:val="28"/>
          <w:szCs w:val="28"/>
          <w:lang w:val="uk-UA"/>
        </w:rPr>
        <w:t>их</w:t>
      </w:r>
      <w:r w:rsidR="00933FB2">
        <w:rPr>
          <w:rFonts w:ascii="Times New Roman" w:eastAsia="Calibri" w:hAnsi="Times New Roman" w:cs="Times New Roman"/>
          <w:sz w:val="28"/>
          <w:szCs w:val="28"/>
        </w:rPr>
        <w:t xml:space="preserve"> до локальн</w:t>
      </w:r>
      <w:r w:rsidR="00933FB2">
        <w:rPr>
          <w:rFonts w:ascii="Times New Roman" w:eastAsia="Calibri" w:hAnsi="Times New Roman" w:cs="Times New Roman"/>
          <w:sz w:val="28"/>
          <w:szCs w:val="28"/>
          <w:lang w:val="uk-UA"/>
        </w:rPr>
        <w:t>их</w:t>
      </w:r>
      <w:r w:rsidRPr="00DE48EB">
        <w:rPr>
          <w:rFonts w:ascii="Times New Roman" w:eastAsia="Calibri" w:hAnsi="Times New Roman" w:cs="Times New Roman"/>
          <w:sz w:val="28"/>
          <w:szCs w:val="28"/>
        </w:rPr>
        <w:t xml:space="preserve"> рівнів економіки, що передбачає розробку методології та основ обґрунтованого збільшення витрат на оплату праці в Україні.</w:t>
      </w:r>
    </w:p>
    <w:p w:rsidR="00DE48EB" w:rsidRPr="00DE48EB" w:rsidRDefault="00933FB2" w:rsidP="00DE48EB">
      <w:pPr>
        <w:widowControl w:val="0"/>
        <w:autoSpaceDE w:val="0"/>
        <w:autoSpaceDN w:val="0"/>
        <w:adjustRightInd w:val="0"/>
        <w:jc w:val="both"/>
        <w:rPr>
          <w:rFonts w:ascii="Times New Roman CYR" w:eastAsia="Times New Roman" w:hAnsi="Times New Roman CYR" w:cs="Times New Roman CYR"/>
          <w:sz w:val="28"/>
          <w:szCs w:val="28"/>
          <w:lang w:val="uk-UA" w:eastAsia="ru-RU"/>
        </w:rPr>
      </w:pPr>
      <w:r>
        <w:rPr>
          <w:rFonts w:ascii="Times New Roman CYR" w:eastAsia="Times New Roman" w:hAnsi="Times New Roman CYR" w:cs="Times New Roman CYR"/>
          <w:sz w:val="28"/>
          <w:szCs w:val="28"/>
          <w:lang w:val="uk-UA" w:eastAsia="ru-RU"/>
        </w:rPr>
        <w:t>Однією з найбільших проблем</w:t>
      </w:r>
      <w:r w:rsidR="00DE48EB" w:rsidRPr="00DE48EB">
        <w:rPr>
          <w:rFonts w:ascii="Times New Roman CYR" w:eastAsia="Times New Roman" w:hAnsi="Times New Roman CYR" w:cs="Times New Roman CYR"/>
          <w:sz w:val="28"/>
          <w:szCs w:val="28"/>
          <w:lang w:val="uk-UA" w:eastAsia="ru-RU"/>
        </w:rPr>
        <w:t xml:space="preserve"> системи соціального забезпечення є неефективність вітчизняної системи соціальних піль</w:t>
      </w:r>
      <w:r>
        <w:rPr>
          <w:rFonts w:ascii="Times New Roman CYR" w:eastAsia="Times New Roman" w:hAnsi="Times New Roman CYR" w:cs="Times New Roman CYR"/>
          <w:sz w:val="28"/>
          <w:szCs w:val="28"/>
          <w:lang w:val="uk-UA" w:eastAsia="ru-RU"/>
        </w:rPr>
        <w:t>г. Так, в Україні згідно з чинним законодавством</w:t>
      </w:r>
      <w:r w:rsidR="00DE48EB" w:rsidRPr="00DE48EB">
        <w:rPr>
          <w:rFonts w:ascii="Times New Roman CYR" w:eastAsia="Times New Roman" w:hAnsi="Times New Roman CYR" w:cs="Times New Roman CYR"/>
          <w:sz w:val="28"/>
          <w:szCs w:val="28"/>
          <w:lang w:val="uk-UA" w:eastAsia="ru-RU"/>
        </w:rPr>
        <w:t xml:space="preserve"> пільги надаються за категоріальним принципом, тобто громадяни отримують їх в результаті приналежності до тієї чи іншої пільгової категорії громадян. При цьому не враховуються доходи і матеріальний добробут пільговика та його родини, оскільки пільги цим категоріям надаються без попередньої перевірки рівня їх доходів чи засобів існування, а розмір пільг встановлюється залежно від категорії отримувача.</w:t>
      </w:r>
    </w:p>
    <w:p w:rsidR="00DE48EB" w:rsidRPr="00DE48EB" w:rsidRDefault="00DE48EB" w:rsidP="00DE48EB">
      <w:pPr>
        <w:widowControl w:val="0"/>
        <w:autoSpaceDE w:val="0"/>
        <w:autoSpaceDN w:val="0"/>
        <w:adjustRightInd w:val="0"/>
        <w:jc w:val="both"/>
        <w:rPr>
          <w:rFonts w:ascii="Times New Roman CYR" w:eastAsia="Times New Roman" w:hAnsi="Times New Roman CYR" w:cs="Times New Roman CYR"/>
          <w:sz w:val="28"/>
          <w:szCs w:val="28"/>
          <w:lang w:val="uk-UA" w:eastAsia="ru-RU"/>
        </w:rPr>
      </w:pPr>
      <w:r w:rsidRPr="00DE48EB">
        <w:rPr>
          <w:rFonts w:ascii="Times New Roman CYR" w:eastAsia="Times New Roman" w:hAnsi="Times New Roman CYR" w:cs="Times New Roman CYR"/>
          <w:sz w:val="28"/>
          <w:szCs w:val="28"/>
          <w:lang w:val="uk-UA" w:eastAsia="ru-RU"/>
        </w:rPr>
        <w:t>Як наслідок, частка осіб, які отримують соціальну допомогу, серед тих, хто не належить до числа бідних за критерієм поточних доходів, навіть перевищує кількість отримувачів серед бідних. 2/3 загальної суми пільг та допомоги припадають на частку домогосподарств з середнім доходом, більшим за прожитковий мінімум.</w:t>
      </w:r>
    </w:p>
    <w:p w:rsidR="00DE48EB" w:rsidRPr="00DE48EB" w:rsidRDefault="00DE48EB" w:rsidP="00DE48EB">
      <w:pPr>
        <w:widowControl w:val="0"/>
        <w:autoSpaceDE w:val="0"/>
        <w:autoSpaceDN w:val="0"/>
        <w:adjustRightInd w:val="0"/>
        <w:jc w:val="both"/>
        <w:rPr>
          <w:rFonts w:ascii="Times New Roman CYR" w:eastAsia="Times New Roman" w:hAnsi="Times New Roman CYR" w:cs="Times New Roman CYR"/>
          <w:sz w:val="28"/>
          <w:szCs w:val="28"/>
          <w:lang w:val="uk-UA" w:eastAsia="ru-RU"/>
        </w:rPr>
      </w:pPr>
      <w:r w:rsidRPr="00DE48EB">
        <w:rPr>
          <w:rFonts w:ascii="Times New Roman CYR" w:eastAsia="Times New Roman" w:hAnsi="Times New Roman CYR" w:cs="Times New Roman CYR"/>
          <w:sz w:val="28"/>
          <w:szCs w:val="28"/>
          <w:lang w:val="uk-UA" w:eastAsia="ru-RU"/>
        </w:rPr>
        <w:t xml:space="preserve">Окремі категорії громадян отримують пільги за багатьма підставами протягом тривалого періоду часу без оцінки потреби в них. Розміри допомоги, яку отримують </w:t>
      </w:r>
      <w:r w:rsidRPr="00DE48EB">
        <w:rPr>
          <w:rFonts w:ascii="Times New Roman CYR" w:eastAsia="Times New Roman" w:hAnsi="Times New Roman CYR" w:cs="Times New Roman CYR"/>
          <w:sz w:val="28"/>
          <w:szCs w:val="28"/>
          <w:lang w:eastAsia="ru-RU"/>
        </w:rPr>
        <w:t>“</w:t>
      </w:r>
      <w:r w:rsidRPr="00DE48EB">
        <w:rPr>
          <w:rFonts w:ascii="Times New Roman CYR" w:eastAsia="Times New Roman" w:hAnsi="Times New Roman CYR" w:cs="Times New Roman CYR"/>
          <w:sz w:val="28"/>
          <w:szCs w:val="28"/>
          <w:lang w:val="uk-UA" w:eastAsia="ru-RU"/>
        </w:rPr>
        <w:t>бідні</w:t>
      </w:r>
      <w:r w:rsidRPr="00DE48EB">
        <w:rPr>
          <w:rFonts w:ascii="Times New Roman CYR" w:eastAsia="Times New Roman" w:hAnsi="Times New Roman CYR" w:cs="Times New Roman CYR"/>
          <w:sz w:val="28"/>
          <w:szCs w:val="28"/>
          <w:lang w:eastAsia="ru-RU"/>
        </w:rPr>
        <w:t>”</w:t>
      </w:r>
      <w:r w:rsidRPr="00DE48EB">
        <w:rPr>
          <w:rFonts w:ascii="Times New Roman CYR" w:eastAsia="Times New Roman" w:hAnsi="Times New Roman CYR" w:cs="Times New Roman CYR"/>
          <w:sz w:val="28"/>
          <w:szCs w:val="28"/>
          <w:lang w:val="uk-UA" w:eastAsia="ru-RU"/>
        </w:rPr>
        <w:t xml:space="preserve"> та </w:t>
      </w:r>
      <w:r w:rsidRPr="00DE48EB">
        <w:rPr>
          <w:rFonts w:ascii="Times New Roman CYR" w:eastAsia="Times New Roman" w:hAnsi="Times New Roman CYR" w:cs="Times New Roman CYR"/>
          <w:sz w:val="28"/>
          <w:szCs w:val="28"/>
          <w:lang w:eastAsia="ru-RU"/>
        </w:rPr>
        <w:t>“</w:t>
      </w:r>
      <w:r w:rsidRPr="00DE48EB">
        <w:rPr>
          <w:rFonts w:ascii="Times New Roman CYR" w:eastAsia="Times New Roman" w:hAnsi="Times New Roman CYR" w:cs="Times New Roman CYR"/>
          <w:sz w:val="28"/>
          <w:szCs w:val="28"/>
          <w:lang w:val="uk-UA" w:eastAsia="ru-RU"/>
        </w:rPr>
        <w:t>небідні</w:t>
      </w:r>
      <w:r w:rsidRPr="00DE48EB">
        <w:rPr>
          <w:rFonts w:ascii="Times New Roman CYR" w:eastAsia="Times New Roman" w:hAnsi="Times New Roman CYR" w:cs="Times New Roman CYR"/>
          <w:sz w:val="28"/>
          <w:szCs w:val="28"/>
          <w:lang w:eastAsia="ru-RU"/>
        </w:rPr>
        <w:t>”</w:t>
      </w:r>
      <w:r w:rsidRPr="00DE48EB">
        <w:rPr>
          <w:rFonts w:ascii="Times New Roman CYR" w:eastAsia="Times New Roman" w:hAnsi="Times New Roman CYR" w:cs="Times New Roman CYR"/>
          <w:sz w:val="28"/>
          <w:szCs w:val="28"/>
          <w:lang w:val="uk-UA" w:eastAsia="ru-RU"/>
        </w:rPr>
        <w:t xml:space="preserve">, практично не різняться між </w:t>
      </w:r>
      <w:r w:rsidRPr="00DE48EB">
        <w:rPr>
          <w:rFonts w:ascii="Times New Roman CYR" w:eastAsia="Times New Roman" w:hAnsi="Times New Roman CYR" w:cs="Times New Roman CYR"/>
          <w:sz w:val="28"/>
          <w:szCs w:val="28"/>
          <w:lang w:val="uk-UA" w:eastAsia="ru-RU"/>
        </w:rPr>
        <w:lastRenderedPageBreak/>
        <w:t>собою. Оскільки пільги переважно надаються незалежно від доходу та потреби в них (від чого потерпають найбідніші), вони неспроможні забезпечити бідним прожитковий мінімум. Загострює проблему ще й те, що доступ до пільг по країні вкрай нерівномірний: так, частка міських сімей, що користуються пільгами на оплату транспортних послуг, втричі перевищує аналогічний показник для сільського населення.</w:t>
      </w:r>
    </w:p>
    <w:p w:rsidR="00DE48EB" w:rsidRPr="00DE48EB" w:rsidRDefault="00DE48EB" w:rsidP="00DE48EB">
      <w:pPr>
        <w:widowControl w:val="0"/>
        <w:autoSpaceDE w:val="0"/>
        <w:autoSpaceDN w:val="0"/>
        <w:adjustRightInd w:val="0"/>
        <w:jc w:val="both"/>
        <w:rPr>
          <w:rFonts w:ascii="Times New Roman CYR" w:eastAsia="Times New Roman" w:hAnsi="Times New Roman CYR" w:cs="Times New Roman CYR"/>
          <w:sz w:val="28"/>
          <w:szCs w:val="28"/>
          <w:lang w:val="uk-UA" w:eastAsia="ru-RU"/>
        </w:rPr>
      </w:pPr>
      <w:r w:rsidRPr="00DE48EB">
        <w:rPr>
          <w:rFonts w:ascii="Times New Roman CYR" w:eastAsia="Times New Roman" w:hAnsi="Times New Roman CYR" w:cs="Times New Roman CYR"/>
          <w:sz w:val="28"/>
          <w:szCs w:val="28"/>
          <w:lang w:val="uk-UA" w:eastAsia="ru-RU"/>
        </w:rPr>
        <w:t xml:space="preserve">Значна кількість пільгових категорій осіб призвела до того, що майже третина населення України охоплена системою пільг.  До основних категорій громадян, які мають право на пільги, належать: </w:t>
      </w:r>
      <w:r w:rsidR="00933FB2">
        <w:rPr>
          <w:rFonts w:ascii="Times New Roman CYR" w:eastAsia="Times New Roman" w:hAnsi="Times New Roman CYR" w:cs="Times New Roman CYR"/>
          <w:sz w:val="28"/>
          <w:szCs w:val="28"/>
          <w:lang w:val="uk-UA" w:eastAsia="ru-RU"/>
        </w:rPr>
        <w:t>ветерани праці (близько 4,9 млн</w:t>
      </w:r>
      <w:r w:rsidRPr="00DE48EB">
        <w:rPr>
          <w:rFonts w:ascii="Times New Roman CYR" w:eastAsia="Times New Roman" w:hAnsi="Times New Roman CYR" w:cs="Times New Roman CYR"/>
          <w:sz w:val="28"/>
          <w:szCs w:val="28"/>
          <w:lang w:val="uk-UA" w:eastAsia="ru-RU"/>
        </w:rPr>
        <w:t xml:space="preserve"> осіб), з яких осіб, які мають особливі трудові заслуги перед батьківщиною (1,1 тис.); </w:t>
      </w:r>
      <w:r w:rsidR="00933FB2">
        <w:rPr>
          <w:rFonts w:ascii="Times New Roman CYR" w:eastAsia="Times New Roman" w:hAnsi="Times New Roman CYR" w:cs="Times New Roman CYR"/>
          <w:sz w:val="28"/>
          <w:szCs w:val="28"/>
          <w:lang w:val="uk-UA" w:eastAsia="ru-RU"/>
        </w:rPr>
        <w:t>ветерани війни (близько 3,3 млн</w:t>
      </w:r>
      <w:r w:rsidRPr="00DE48EB">
        <w:rPr>
          <w:rFonts w:ascii="Times New Roman CYR" w:eastAsia="Times New Roman" w:hAnsi="Times New Roman CYR" w:cs="Times New Roman CYR"/>
          <w:sz w:val="28"/>
          <w:szCs w:val="28"/>
          <w:lang w:val="uk-UA" w:eastAsia="ru-RU"/>
        </w:rPr>
        <w:t xml:space="preserve"> осіб); особи які постраждали внаслідок Чорнобильської катастро</w:t>
      </w:r>
      <w:r w:rsidR="00933FB2">
        <w:rPr>
          <w:rFonts w:ascii="Times New Roman CYR" w:eastAsia="Times New Roman" w:hAnsi="Times New Roman CYR" w:cs="Times New Roman CYR"/>
          <w:sz w:val="28"/>
          <w:szCs w:val="28"/>
          <w:lang w:val="uk-UA" w:eastAsia="ru-RU"/>
        </w:rPr>
        <w:t>фи (близько 2,1 млн); діти війни (6,7 млн</w:t>
      </w:r>
      <w:r w:rsidRPr="00DE48EB">
        <w:rPr>
          <w:rFonts w:ascii="Times New Roman CYR" w:eastAsia="Times New Roman" w:hAnsi="Times New Roman CYR" w:cs="Times New Roman CYR"/>
          <w:sz w:val="28"/>
          <w:szCs w:val="28"/>
          <w:lang w:val="uk-UA" w:eastAsia="ru-RU"/>
        </w:rPr>
        <w:t>); особи які мають право на пільги за професійною (служ</w:t>
      </w:r>
      <w:r w:rsidR="00933FB2">
        <w:rPr>
          <w:rFonts w:ascii="Times New Roman CYR" w:eastAsia="Times New Roman" w:hAnsi="Times New Roman CYR" w:cs="Times New Roman CYR"/>
          <w:sz w:val="28"/>
          <w:szCs w:val="28"/>
          <w:lang w:val="uk-UA" w:eastAsia="ru-RU"/>
        </w:rPr>
        <w:t>бовою) ознакою (близько 1,3 млн</w:t>
      </w:r>
      <w:r w:rsidRPr="00DE48EB">
        <w:rPr>
          <w:rFonts w:ascii="Times New Roman CYR" w:eastAsia="Times New Roman" w:hAnsi="Times New Roman CYR" w:cs="Times New Roman CYR"/>
          <w:sz w:val="28"/>
          <w:szCs w:val="28"/>
          <w:lang w:val="uk-UA" w:eastAsia="ru-RU"/>
        </w:rPr>
        <w:t>)</w:t>
      </w:r>
      <w:r w:rsidR="00933FB2">
        <w:rPr>
          <w:rFonts w:ascii="Times New Roman CYR" w:eastAsia="Times New Roman" w:hAnsi="Times New Roman CYR" w:cs="Times New Roman CYR"/>
          <w:sz w:val="28"/>
          <w:szCs w:val="28"/>
          <w:lang w:val="uk-UA" w:eastAsia="ru-RU"/>
        </w:rPr>
        <w:t>; пенсіонери за віком (10,6 млн</w:t>
      </w:r>
      <w:r w:rsidRPr="00DE48EB">
        <w:rPr>
          <w:rFonts w:ascii="Times New Roman CYR" w:eastAsia="Times New Roman" w:hAnsi="Times New Roman CYR" w:cs="Times New Roman CYR"/>
          <w:sz w:val="28"/>
          <w:szCs w:val="28"/>
          <w:lang w:val="uk-UA" w:eastAsia="ru-RU"/>
        </w:rPr>
        <w:t>). Крім того, одна особа може отримати декілька статусів, що дають їй право на пільги, доплати, преференції, допомоги</w:t>
      </w:r>
      <w:r w:rsidR="00851FED">
        <w:rPr>
          <w:rFonts w:ascii="Times New Roman CYR" w:eastAsia="Times New Roman" w:hAnsi="Times New Roman CYR" w:cs="Times New Roman CYR"/>
          <w:sz w:val="28"/>
          <w:szCs w:val="28"/>
          <w:lang w:val="uk-UA" w:eastAsia="ru-RU"/>
        </w:rPr>
        <w:t>,</w:t>
      </w:r>
      <w:r w:rsidRPr="00DE48EB">
        <w:rPr>
          <w:rFonts w:ascii="Times New Roman CYR" w:eastAsia="Times New Roman" w:hAnsi="Times New Roman CYR" w:cs="Times New Roman CYR"/>
          <w:sz w:val="28"/>
          <w:szCs w:val="28"/>
          <w:lang w:val="uk-UA" w:eastAsia="ru-RU"/>
        </w:rPr>
        <w:t xml:space="preserve"> тощо. Усього </w:t>
      </w:r>
      <w:r w:rsidR="00933FB2">
        <w:rPr>
          <w:rFonts w:ascii="Times New Roman CYR" w:eastAsia="Times New Roman" w:hAnsi="Times New Roman CYR" w:cs="Times New Roman CYR"/>
          <w:sz w:val="28"/>
          <w:szCs w:val="28"/>
          <w:lang w:val="uk-UA" w:eastAsia="ru-RU"/>
        </w:rPr>
        <w:t>в населення нині близько 26 млн</w:t>
      </w:r>
      <w:r w:rsidRPr="00DE48EB">
        <w:rPr>
          <w:rFonts w:ascii="Times New Roman CYR" w:eastAsia="Times New Roman" w:hAnsi="Times New Roman CYR" w:cs="Times New Roman CYR"/>
          <w:sz w:val="28"/>
          <w:szCs w:val="28"/>
          <w:lang w:val="uk-UA" w:eastAsia="ru-RU"/>
        </w:rPr>
        <w:t xml:space="preserve"> таких посвідчень.</w:t>
      </w:r>
    </w:p>
    <w:p w:rsidR="00DE48EB" w:rsidRPr="00DE48EB" w:rsidRDefault="00DE48EB" w:rsidP="00DE48EB">
      <w:pPr>
        <w:widowControl w:val="0"/>
        <w:autoSpaceDE w:val="0"/>
        <w:autoSpaceDN w:val="0"/>
        <w:adjustRightInd w:val="0"/>
        <w:jc w:val="both"/>
        <w:rPr>
          <w:rFonts w:ascii="Times New Roman CYR" w:eastAsia="Times New Roman" w:hAnsi="Times New Roman CYR" w:cs="Times New Roman CYR"/>
          <w:sz w:val="28"/>
          <w:szCs w:val="28"/>
          <w:lang w:val="uk-UA" w:eastAsia="ru-RU"/>
        </w:rPr>
      </w:pPr>
      <w:r w:rsidRPr="00DE48EB">
        <w:rPr>
          <w:rFonts w:ascii="Times New Roman CYR" w:eastAsia="Times New Roman" w:hAnsi="Times New Roman CYR" w:cs="Times New Roman CYR"/>
          <w:sz w:val="28"/>
          <w:szCs w:val="28"/>
          <w:lang w:val="uk-UA" w:eastAsia="ru-RU"/>
        </w:rPr>
        <w:t>Велика кількість осіб, що мають право на пільги, а також відносно великі їх розміри призводять до неспроможності державних фондів фінансувати їх у повному обсязі. Також серед проблем у системі пільг слід назвати відсутність єдиного законодавства, що регулювало б сф</w:t>
      </w:r>
      <w:r w:rsidR="00F523FE">
        <w:rPr>
          <w:rFonts w:ascii="Times New Roman CYR" w:eastAsia="Times New Roman" w:hAnsi="Times New Roman CYR" w:cs="Times New Roman CYR"/>
          <w:sz w:val="28"/>
          <w:szCs w:val="28"/>
          <w:lang w:val="uk-UA" w:eastAsia="ru-RU"/>
        </w:rPr>
        <w:t xml:space="preserve">еру надання та отримання пільг </w:t>
      </w:r>
      <w:r w:rsidR="00F523FE" w:rsidRPr="00F523FE">
        <w:rPr>
          <w:rFonts w:ascii="Times New Roman CYR" w:eastAsia="Times New Roman" w:hAnsi="Times New Roman CYR" w:cs="Times New Roman CYR"/>
          <w:sz w:val="28"/>
          <w:szCs w:val="28"/>
          <w:lang w:eastAsia="ru-RU"/>
        </w:rPr>
        <w:t>―</w:t>
      </w:r>
      <w:r w:rsidRPr="00DE48EB">
        <w:rPr>
          <w:rFonts w:ascii="Times New Roman CYR" w:eastAsia="Times New Roman" w:hAnsi="Times New Roman CYR" w:cs="Times New Roman CYR"/>
          <w:sz w:val="28"/>
          <w:szCs w:val="28"/>
          <w:lang w:val="uk-UA" w:eastAsia="ru-RU"/>
        </w:rPr>
        <w:t xml:space="preserve"> ця сфера регулюється багатьма законодавчими актами.</w:t>
      </w:r>
    </w:p>
    <w:p w:rsidR="00DE48EB" w:rsidRPr="00DE48EB" w:rsidRDefault="00DE48EB" w:rsidP="00DE48EB">
      <w:pPr>
        <w:widowControl w:val="0"/>
        <w:autoSpaceDE w:val="0"/>
        <w:autoSpaceDN w:val="0"/>
        <w:adjustRightInd w:val="0"/>
        <w:jc w:val="both"/>
        <w:rPr>
          <w:rFonts w:ascii="Times New Roman CYR" w:eastAsia="Times New Roman" w:hAnsi="Times New Roman CYR" w:cs="Times New Roman CYR"/>
          <w:sz w:val="28"/>
          <w:szCs w:val="28"/>
          <w:lang w:val="uk-UA" w:eastAsia="ru-RU"/>
        </w:rPr>
      </w:pPr>
      <w:r w:rsidRPr="00DE48EB">
        <w:rPr>
          <w:rFonts w:ascii="Times New Roman CYR" w:eastAsia="Times New Roman" w:hAnsi="Times New Roman CYR" w:cs="Times New Roman CYR"/>
          <w:sz w:val="28"/>
          <w:szCs w:val="28"/>
          <w:lang w:val="uk-UA" w:eastAsia="ru-RU"/>
        </w:rPr>
        <w:t xml:space="preserve">Отже, очевидно, що нинішня система надання пільг є неефективною та має дуже багато проблем, тому потребує реформування. </w:t>
      </w:r>
    </w:p>
    <w:p w:rsidR="00DE48EB" w:rsidRPr="00DE48EB" w:rsidRDefault="00DE48EB" w:rsidP="00DE48EB">
      <w:pPr>
        <w:widowControl w:val="0"/>
        <w:autoSpaceDE w:val="0"/>
        <w:autoSpaceDN w:val="0"/>
        <w:adjustRightInd w:val="0"/>
        <w:jc w:val="both"/>
        <w:rPr>
          <w:rFonts w:ascii="Times New Roman CYR" w:eastAsia="Times New Roman" w:hAnsi="Times New Roman CYR" w:cs="Times New Roman CYR"/>
          <w:sz w:val="28"/>
          <w:szCs w:val="28"/>
          <w:lang w:val="uk-UA" w:eastAsia="ru-RU"/>
        </w:rPr>
      </w:pPr>
      <w:r w:rsidRPr="00DE48EB">
        <w:rPr>
          <w:rFonts w:ascii="Times New Roman CYR" w:eastAsia="Times New Roman" w:hAnsi="Times New Roman CYR" w:cs="Times New Roman CYR"/>
          <w:sz w:val="28"/>
          <w:szCs w:val="28"/>
          <w:lang w:val="uk-UA" w:eastAsia="ru-RU"/>
        </w:rPr>
        <w:t xml:space="preserve">З метою підвищення ефективності наданих пільг необхідним є введення механізму чіткого обліку (інвентаризації) податкових пільг, їх класифікації </w:t>
      </w:r>
      <w:r w:rsidR="00136E06">
        <w:rPr>
          <w:rFonts w:ascii="Times New Roman CYR" w:eastAsia="Times New Roman" w:hAnsi="Times New Roman CYR" w:cs="Times New Roman CYR"/>
          <w:sz w:val="28"/>
          <w:szCs w:val="28"/>
          <w:lang w:val="uk-UA" w:eastAsia="ru-RU"/>
        </w:rPr>
        <w:t>що</w:t>
      </w:r>
      <w:r w:rsidRPr="00DE48EB">
        <w:rPr>
          <w:rFonts w:ascii="Times New Roman CYR" w:eastAsia="Times New Roman" w:hAnsi="Times New Roman CYR" w:cs="Times New Roman CYR"/>
          <w:sz w:val="28"/>
          <w:szCs w:val="28"/>
          <w:lang w:val="uk-UA" w:eastAsia="ru-RU"/>
        </w:rPr>
        <w:t>до бюджетних втрат, термінів їх надання з метою зростання передбачуваних доходів держави, з одного боку, та підвищення відповідальності суб’єктів отримання пільг, з іншого боку. [</w:t>
      </w:r>
      <w:r w:rsidR="00B732A4" w:rsidRPr="00FF7239">
        <w:rPr>
          <w:rFonts w:ascii="Times New Roman CYR" w:eastAsia="Times New Roman" w:hAnsi="Times New Roman CYR" w:cs="Times New Roman CYR"/>
          <w:sz w:val="28"/>
          <w:szCs w:val="28"/>
          <w:lang w:val="uk-UA" w:eastAsia="ru-RU"/>
        </w:rPr>
        <w:t>52</w:t>
      </w:r>
      <w:r w:rsidRPr="00DE48EB">
        <w:rPr>
          <w:rFonts w:ascii="Times New Roman CYR" w:eastAsia="Times New Roman" w:hAnsi="Times New Roman CYR" w:cs="Times New Roman CYR"/>
          <w:sz w:val="28"/>
          <w:szCs w:val="28"/>
          <w:lang w:val="uk-UA" w:eastAsia="ru-RU"/>
        </w:rPr>
        <w:t>]</w:t>
      </w:r>
    </w:p>
    <w:p w:rsidR="00DE48EB" w:rsidRPr="00DE48EB" w:rsidRDefault="00DE48EB" w:rsidP="00DE48EB">
      <w:pPr>
        <w:widowControl w:val="0"/>
        <w:autoSpaceDE w:val="0"/>
        <w:autoSpaceDN w:val="0"/>
        <w:adjustRightInd w:val="0"/>
        <w:jc w:val="both"/>
        <w:rPr>
          <w:rFonts w:ascii="Times New Roman CYR" w:eastAsia="Times New Roman" w:hAnsi="Times New Roman CYR" w:cs="Times New Roman CYR"/>
          <w:sz w:val="28"/>
          <w:szCs w:val="28"/>
          <w:lang w:val="uk-UA" w:eastAsia="ru-RU"/>
        </w:rPr>
      </w:pPr>
      <w:r w:rsidRPr="00DE48EB">
        <w:rPr>
          <w:rFonts w:ascii="Times New Roman CYR" w:eastAsia="Times New Roman" w:hAnsi="Times New Roman CYR" w:cs="Times New Roman CYR"/>
          <w:sz w:val="28"/>
          <w:szCs w:val="28"/>
          <w:lang w:val="uk-UA" w:eastAsia="ru-RU"/>
        </w:rPr>
        <w:lastRenderedPageBreak/>
        <w:t>Наступною проблемою у контексті соціального за</w:t>
      </w:r>
      <w:r w:rsidRPr="00DE48EB">
        <w:rPr>
          <w:rFonts w:ascii="Times New Roman CYR" w:eastAsia="Times New Roman" w:hAnsi="Times New Roman CYR" w:cs="Times New Roman CYR"/>
          <w:sz w:val="28"/>
          <w:szCs w:val="28"/>
          <w:lang w:val="uk-UA" w:eastAsia="ru-RU"/>
        </w:rPr>
        <w:softHyphen/>
        <w:t>хисту населення є проведення повномасштабної реформи пенсійної системи, яка повинна здійснюватися за трьома рівнями: солідарної системи пенсійних виплат (перший рівень), системи накопичувальних індивідуальних пенсій</w:t>
      </w:r>
      <w:r w:rsidRPr="00DE48EB">
        <w:rPr>
          <w:rFonts w:ascii="Times New Roman CYR" w:eastAsia="Times New Roman" w:hAnsi="Times New Roman CYR" w:cs="Times New Roman CYR"/>
          <w:sz w:val="28"/>
          <w:szCs w:val="28"/>
          <w:lang w:val="uk-UA" w:eastAsia="ru-RU"/>
        </w:rPr>
        <w:softHyphen/>
        <w:t>них рахунків у рамках загальноо</w:t>
      </w:r>
      <w:r w:rsidR="0095173D">
        <w:rPr>
          <w:rFonts w:ascii="Times New Roman CYR" w:eastAsia="Times New Roman" w:hAnsi="Times New Roman CYR" w:cs="Times New Roman CYR"/>
          <w:sz w:val="28"/>
          <w:szCs w:val="28"/>
          <w:lang w:val="uk-UA" w:eastAsia="ru-RU"/>
        </w:rPr>
        <w:t>бов</w:t>
      </w:r>
      <w:r w:rsidR="0095173D" w:rsidRPr="0095173D">
        <w:rPr>
          <w:rFonts w:ascii="Times New Roman CYR" w:eastAsia="Times New Roman" w:hAnsi="Times New Roman CYR" w:cs="Times New Roman CYR"/>
          <w:sz w:val="28"/>
          <w:szCs w:val="28"/>
          <w:lang w:val="uk-UA" w:eastAsia="ru-RU"/>
        </w:rPr>
        <w:t>’</w:t>
      </w:r>
      <w:r w:rsidRPr="00DE48EB">
        <w:rPr>
          <w:rFonts w:ascii="Times New Roman CYR" w:eastAsia="Times New Roman" w:hAnsi="Times New Roman CYR" w:cs="Times New Roman CYR"/>
          <w:sz w:val="28"/>
          <w:szCs w:val="28"/>
          <w:lang w:val="uk-UA" w:eastAsia="ru-RU"/>
        </w:rPr>
        <w:t>язкового державного пенсійного страхування (другий рівень) та системи недер</w:t>
      </w:r>
      <w:r w:rsidRPr="00DE48EB">
        <w:rPr>
          <w:rFonts w:ascii="Times New Roman CYR" w:eastAsia="Times New Roman" w:hAnsi="Times New Roman CYR" w:cs="Times New Roman CYR"/>
          <w:sz w:val="28"/>
          <w:szCs w:val="28"/>
          <w:lang w:val="uk-UA" w:eastAsia="ru-RU"/>
        </w:rPr>
        <w:softHyphen/>
        <w:t>жавного пенсійного страхування, яка забезпечуватиме ви</w:t>
      </w:r>
      <w:r w:rsidRPr="00DE48EB">
        <w:rPr>
          <w:rFonts w:ascii="Times New Roman CYR" w:eastAsia="Times New Roman" w:hAnsi="Times New Roman CYR" w:cs="Times New Roman CYR"/>
          <w:sz w:val="28"/>
          <w:szCs w:val="28"/>
          <w:lang w:val="uk-UA" w:eastAsia="ru-RU"/>
        </w:rPr>
        <w:softHyphen/>
        <w:t xml:space="preserve">плату додаткової пенсії за рахунок добровільних пенсійних внесків громадян (третій рівень). </w:t>
      </w:r>
    </w:p>
    <w:p w:rsidR="00DE48EB" w:rsidRPr="00DE48EB" w:rsidRDefault="00DE48EB" w:rsidP="00DE48EB">
      <w:pPr>
        <w:widowControl w:val="0"/>
        <w:autoSpaceDE w:val="0"/>
        <w:autoSpaceDN w:val="0"/>
        <w:adjustRightInd w:val="0"/>
        <w:jc w:val="both"/>
        <w:rPr>
          <w:rFonts w:ascii="Times New Roman CYR" w:eastAsia="Times New Roman" w:hAnsi="Times New Roman CYR" w:cs="Times New Roman CYR"/>
          <w:sz w:val="28"/>
          <w:szCs w:val="28"/>
          <w:lang w:eastAsia="ru-RU"/>
        </w:rPr>
      </w:pPr>
      <w:r w:rsidRPr="00DE48EB">
        <w:rPr>
          <w:rFonts w:ascii="Times New Roman CYR" w:eastAsia="Times New Roman" w:hAnsi="Times New Roman CYR" w:cs="Times New Roman CYR"/>
          <w:sz w:val="28"/>
          <w:szCs w:val="28"/>
          <w:lang w:eastAsia="ru-RU"/>
        </w:rPr>
        <w:t>Порядок функціонування першого та другого рівнів сис</w:t>
      </w:r>
      <w:r w:rsidRPr="00DE48EB">
        <w:rPr>
          <w:rFonts w:ascii="Times New Roman CYR" w:eastAsia="Times New Roman" w:hAnsi="Times New Roman CYR" w:cs="Times New Roman CYR"/>
          <w:sz w:val="28"/>
          <w:szCs w:val="28"/>
          <w:lang w:eastAsia="ru-RU"/>
        </w:rPr>
        <w:softHyphen/>
        <w:t xml:space="preserve">теми пенсійного забезпечення, а </w:t>
      </w:r>
      <w:r w:rsidR="00851FED">
        <w:rPr>
          <w:rFonts w:ascii="Times New Roman CYR" w:eastAsia="Times New Roman" w:hAnsi="Times New Roman CYR" w:cs="Times New Roman CYR"/>
          <w:sz w:val="28"/>
          <w:szCs w:val="28"/>
          <w:lang w:eastAsia="ru-RU"/>
        </w:rPr>
        <w:t>також механізм переходу до обов</w:t>
      </w:r>
      <w:r w:rsidR="00851FED" w:rsidRPr="00851FED">
        <w:rPr>
          <w:rFonts w:ascii="Times New Roman CYR" w:eastAsia="Times New Roman" w:hAnsi="Times New Roman CYR" w:cs="Times New Roman CYR"/>
          <w:sz w:val="28"/>
          <w:szCs w:val="28"/>
          <w:lang w:eastAsia="ru-RU"/>
        </w:rPr>
        <w:t>’</w:t>
      </w:r>
      <w:r w:rsidRPr="00DE48EB">
        <w:rPr>
          <w:rFonts w:ascii="Times New Roman CYR" w:eastAsia="Times New Roman" w:hAnsi="Times New Roman CYR" w:cs="Times New Roman CYR"/>
          <w:sz w:val="28"/>
          <w:szCs w:val="28"/>
          <w:lang w:eastAsia="ru-RU"/>
        </w:rPr>
        <w:t>язкової накопичувальної системи мають бути визначе</w:t>
      </w:r>
      <w:r w:rsidR="00851FED">
        <w:rPr>
          <w:rFonts w:ascii="Times New Roman CYR" w:eastAsia="Times New Roman" w:hAnsi="Times New Roman CYR" w:cs="Times New Roman CYR"/>
          <w:sz w:val="28"/>
          <w:szCs w:val="28"/>
          <w:lang w:eastAsia="ru-RU"/>
        </w:rPr>
        <w:softHyphen/>
        <w:t>ними у Законі про загальнообов</w:t>
      </w:r>
      <w:r w:rsidR="00851FED" w:rsidRPr="00851FED">
        <w:rPr>
          <w:rFonts w:ascii="Times New Roman CYR" w:eastAsia="Times New Roman" w:hAnsi="Times New Roman CYR" w:cs="Times New Roman CYR"/>
          <w:sz w:val="28"/>
          <w:szCs w:val="28"/>
          <w:lang w:eastAsia="ru-RU"/>
        </w:rPr>
        <w:t>’</w:t>
      </w:r>
      <w:r w:rsidRPr="00DE48EB">
        <w:rPr>
          <w:rFonts w:ascii="Times New Roman CYR" w:eastAsia="Times New Roman" w:hAnsi="Times New Roman CYR" w:cs="Times New Roman CYR"/>
          <w:sz w:val="28"/>
          <w:szCs w:val="28"/>
          <w:lang w:eastAsia="ru-RU"/>
        </w:rPr>
        <w:t xml:space="preserve">язкове </w:t>
      </w:r>
      <w:r w:rsidR="00F523FE">
        <w:rPr>
          <w:rFonts w:ascii="Times New Roman CYR" w:eastAsia="Times New Roman" w:hAnsi="Times New Roman CYR" w:cs="Times New Roman CYR"/>
          <w:sz w:val="28"/>
          <w:szCs w:val="28"/>
          <w:lang w:eastAsia="ru-RU"/>
        </w:rPr>
        <w:t>державне пенсійне страхування.[</w:t>
      </w:r>
      <w:r w:rsidR="00B732A4">
        <w:rPr>
          <w:rFonts w:ascii="Times New Roman CYR" w:eastAsia="Times New Roman" w:hAnsi="Times New Roman CYR" w:cs="Times New Roman CYR"/>
          <w:sz w:val="28"/>
          <w:szCs w:val="28"/>
          <w:lang w:eastAsia="ru-RU"/>
        </w:rPr>
        <w:t>4</w:t>
      </w:r>
      <w:r w:rsidR="00B732A4" w:rsidRPr="00A7748E">
        <w:rPr>
          <w:rFonts w:ascii="Times New Roman CYR" w:eastAsia="Times New Roman" w:hAnsi="Times New Roman CYR" w:cs="Times New Roman CYR"/>
          <w:sz w:val="28"/>
          <w:szCs w:val="28"/>
          <w:lang w:eastAsia="ru-RU"/>
        </w:rPr>
        <w:t>9</w:t>
      </w:r>
      <w:r w:rsidRPr="00DE48EB">
        <w:rPr>
          <w:rFonts w:ascii="Times New Roman CYR" w:eastAsia="Times New Roman" w:hAnsi="Times New Roman CYR" w:cs="Times New Roman CYR"/>
          <w:sz w:val="28"/>
          <w:szCs w:val="28"/>
          <w:lang w:eastAsia="ru-RU"/>
        </w:rPr>
        <w:t>]</w:t>
      </w:r>
    </w:p>
    <w:p w:rsidR="00DE48EB" w:rsidRPr="00DE48EB" w:rsidRDefault="00DE48EB" w:rsidP="00DE48EB">
      <w:pPr>
        <w:widowControl w:val="0"/>
        <w:autoSpaceDE w:val="0"/>
        <w:autoSpaceDN w:val="0"/>
        <w:adjustRightInd w:val="0"/>
        <w:jc w:val="both"/>
        <w:rPr>
          <w:rFonts w:ascii="Times New Roman CYR" w:eastAsia="Times New Roman" w:hAnsi="Times New Roman CYR" w:cs="Times New Roman CYR"/>
          <w:sz w:val="28"/>
          <w:szCs w:val="28"/>
          <w:lang w:val="uk-UA" w:eastAsia="ru-RU"/>
        </w:rPr>
      </w:pPr>
      <w:r w:rsidRPr="00DE48EB">
        <w:rPr>
          <w:rFonts w:ascii="Times New Roman CYR" w:eastAsia="Times New Roman" w:hAnsi="Times New Roman CYR" w:cs="Times New Roman CYR"/>
          <w:sz w:val="28"/>
          <w:szCs w:val="28"/>
          <w:lang w:val="uk-UA" w:eastAsia="ru-RU"/>
        </w:rPr>
        <w:t>Наступне коло проблем, які привертають останнім часом багато уваги і з бо</w:t>
      </w:r>
      <w:r w:rsidR="00F523FE">
        <w:rPr>
          <w:rFonts w:ascii="Times New Roman CYR" w:eastAsia="Times New Roman" w:hAnsi="Times New Roman CYR" w:cs="Times New Roman CYR"/>
          <w:sz w:val="28"/>
          <w:szCs w:val="28"/>
          <w:lang w:val="uk-UA" w:eastAsia="ru-RU"/>
        </w:rPr>
        <w:t xml:space="preserve">ку науковців, і з боку держави </w:t>
      </w:r>
      <w:r w:rsidR="00F523FE" w:rsidRPr="00F523FE">
        <w:rPr>
          <w:rFonts w:ascii="Times New Roman CYR" w:eastAsia="Times New Roman" w:hAnsi="Times New Roman CYR" w:cs="Times New Roman CYR"/>
          <w:sz w:val="28"/>
          <w:szCs w:val="28"/>
          <w:lang w:eastAsia="ru-RU"/>
        </w:rPr>
        <w:t>―</w:t>
      </w:r>
      <w:r w:rsidRPr="00DE48EB">
        <w:rPr>
          <w:rFonts w:ascii="Times New Roman CYR" w:eastAsia="Times New Roman" w:hAnsi="Times New Roman CYR" w:cs="Times New Roman CYR"/>
          <w:sz w:val="28"/>
          <w:szCs w:val="28"/>
          <w:lang w:val="uk-UA" w:eastAsia="ru-RU"/>
        </w:rPr>
        <w:t xml:space="preserve"> це проблеми, що пов’язані із пенсійним забезпеченням українців. Так, вже зараз на одну працюючу припадає один пенсіонер, і тенденція до збільшення кількості пенсіонерів зберігатиметься. </w:t>
      </w:r>
    </w:p>
    <w:p w:rsidR="00DE48EB" w:rsidRPr="00DE48EB" w:rsidRDefault="00DE48EB" w:rsidP="00DE48EB">
      <w:pPr>
        <w:widowControl w:val="0"/>
        <w:autoSpaceDE w:val="0"/>
        <w:autoSpaceDN w:val="0"/>
        <w:adjustRightInd w:val="0"/>
        <w:jc w:val="both"/>
        <w:rPr>
          <w:rFonts w:ascii="Times New Roman CYR" w:eastAsia="Times New Roman" w:hAnsi="Times New Roman CYR" w:cs="Times New Roman CYR"/>
          <w:sz w:val="28"/>
          <w:szCs w:val="28"/>
          <w:lang w:val="uk-UA" w:eastAsia="ru-RU"/>
        </w:rPr>
      </w:pPr>
      <w:r w:rsidRPr="00DE48EB">
        <w:rPr>
          <w:rFonts w:ascii="Times New Roman CYR" w:eastAsia="Times New Roman" w:hAnsi="Times New Roman CYR" w:cs="Times New Roman CYR"/>
          <w:sz w:val="28"/>
          <w:szCs w:val="28"/>
          <w:lang w:val="uk-UA" w:eastAsia="ru-RU"/>
        </w:rPr>
        <w:t xml:space="preserve">Наступна проблема, пов’язана із пенсійним забезпеченням, криється у солідарній пенсійній системі. Відповідно до солідарної системи пенсійного страхування держава гарантує виплату пенсії, що розраховується за формулою, яка включає кількість років стажу та розмір заробітної плати при виході на </w:t>
      </w:r>
      <w:r w:rsidR="00AB5B24">
        <w:rPr>
          <w:rFonts w:ascii="Times New Roman CYR" w:eastAsia="Times New Roman" w:hAnsi="Times New Roman CYR" w:cs="Times New Roman CYR"/>
          <w:sz w:val="28"/>
          <w:szCs w:val="28"/>
          <w:lang w:val="uk-UA" w:eastAsia="ru-RU"/>
        </w:rPr>
        <w:t>пенсію і фінансується шляхом</w:t>
      </w:r>
      <w:r w:rsidRPr="00DE48EB">
        <w:rPr>
          <w:rFonts w:ascii="Times New Roman CYR" w:eastAsia="Times New Roman" w:hAnsi="Times New Roman CYR" w:cs="Times New Roman CYR"/>
          <w:sz w:val="28"/>
          <w:szCs w:val="28"/>
          <w:lang w:val="uk-UA" w:eastAsia="ru-RU"/>
        </w:rPr>
        <w:t xml:space="preserve"> відрахувань із заробітної плати. Тобто, пенсію сьогоднішні пенсіонери отримують за рахунок внесків сьогоднішніх працівників. А враховуючи процеси старіння нації і той факт, що вже зараз на одного працюючого припадає один пенсіонер, бачимо, що солідарна пенсійна система втрачає свою ефективність, і потребує реформування.</w:t>
      </w:r>
    </w:p>
    <w:p w:rsidR="00DE48EB" w:rsidRPr="00DE48EB" w:rsidRDefault="00DE48EB" w:rsidP="00DE48EB">
      <w:pPr>
        <w:widowControl w:val="0"/>
        <w:autoSpaceDE w:val="0"/>
        <w:autoSpaceDN w:val="0"/>
        <w:adjustRightInd w:val="0"/>
        <w:jc w:val="both"/>
        <w:rPr>
          <w:rFonts w:ascii="Times New Roman CYR" w:eastAsia="Times New Roman" w:hAnsi="Times New Roman CYR" w:cs="Times New Roman CYR"/>
          <w:color w:val="FFFFFF"/>
          <w:sz w:val="28"/>
          <w:szCs w:val="28"/>
          <w:lang w:val="uk-UA" w:eastAsia="ru-RU"/>
        </w:rPr>
      </w:pPr>
      <w:r w:rsidRPr="00DE48EB">
        <w:rPr>
          <w:rFonts w:ascii="Times New Roman CYR" w:eastAsia="Times New Roman" w:hAnsi="Times New Roman CYR" w:cs="Times New Roman CYR"/>
          <w:sz w:val="28"/>
          <w:szCs w:val="28"/>
          <w:lang w:val="uk-UA" w:eastAsia="ru-RU"/>
        </w:rPr>
        <w:t xml:space="preserve">Світовий досвід показує, що у розвинених країнах нині є досить великою частка накопичувальної системи другого рівня, у той самий час як максимальна частка солідарної системи становить близько 50%. В Україні </w:t>
      </w:r>
      <w:r w:rsidRPr="00DE48EB">
        <w:rPr>
          <w:rFonts w:ascii="Times New Roman CYR" w:eastAsia="Times New Roman" w:hAnsi="Times New Roman CYR" w:cs="Times New Roman CYR"/>
          <w:sz w:val="28"/>
          <w:szCs w:val="28"/>
          <w:lang w:val="uk-UA" w:eastAsia="ru-RU"/>
        </w:rPr>
        <w:lastRenderedPageBreak/>
        <w:t>ж ця частка становить 99%, система ж другого рівня практично відсутня (див. Рис. 3.2.2).</w:t>
      </w:r>
      <w:r w:rsidR="00A7748E">
        <w:rPr>
          <w:rFonts w:ascii="Times New Roman CYR" w:eastAsia="Times New Roman" w:hAnsi="Times New Roman CYR" w:cs="Times New Roman CYR"/>
          <w:sz w:val="28"/>
          <w:szCs w:val="28"/>
          <w:lang w:val="en-US" w:eastAsia="ru-RU"/>
        </w:rPr>
        <w:t>[49</w:t>
      </w:r>
      <w:r w:rsidR="00750B05">
        <w:rPr>
          <w:rFonts w:ascii="Times New Roman CYR" w:eastAsia="Times New Roman" w:hAnsi="Times New Roman CYR" w:cs="Times New Roman CYR"/>
          <w:sz w:val="28"/>
          <w:szCs w:val="28"/>
          <w:lang w:val="en-US" w:eastAsia="ru-RU"/>
        </w:rPr>
        <w:t>]</w:t>
      </w:r>
      <w:r w:rsidRPr="00DE48EB">
        <w:rPr>
          <w:rFonts w:ascii="Times New Roman CYR" w:eastAsia="Times New Roman" w:hAnsi="Times New Roman CYR" w:cs="Times New Roman CYR"/>
          <w:sz w:val="28"/>
          <w:szCs w:val="28"/>
          <w:lang w:val="uk-UA" w:eastAsia="ru-RU"/>
        </w:rPr>
        <w:t xml:space="preserve"> </w:t>
      </w:r>
      <w:r w:rsidRPr="00DE48EB">
        <w:rPr>
          <w:rFonts w:ascii="Times New Roman CYR" w:eastAsia="Times New Roman" w:hAnsi="Times New Roman CYR" w:cs="Times New Roman CYR"/>
          <w:color w:val="FFFFFF"/>
          <w:sz w:val="28"/>
          <w:szCs w:val="28"/>
          <w:lang w:val="uk-UA" w:eastAsia="ru-RU"/>
        </w:rPr>
        <w:t>с</w:t>
      </w:r>
    </w:p>
    <w:p w:rsidR="00DE48EB" w:rsidRPr="00DE48EB" w:rsidRDefault="00DE48EB" w:rsidP="00DE48EB">
      <w:pPr>
        <w:widowControl w:val="0"/>
        <w:autoSpaceDE w:val="0"/>
        <w:autoSpaceDN w:val="0"/>
        <w:adjustRightInd w:val="0"/>
        <w:jc w:val="both"/>
        <w:rPr>
          <w:rFonts w:ascii="Times New Roman CYR" w:eastAsia="Times New Roman" w:hAnsi="Times New Roman CYR" w:cs="Times New Roman CYR"/>
          <w:color w:val="FFFFFF"/>
          <w:sz w:val="28"/>
          <w:szCs w:val="28"/>
          <w:lang w:val="uk-UA" w:eastAsia="ru-RU"/>
        </w:rPr>
      </w:pPr>
      <w:r w:rsidRPr="00DE48EB">
        <w:rPr>
          <w:rFonts w:ascii="Times New Roman CYR" w:eastAsia="Times New Roman" w:hAnsi="Times New Roman CYR" w:cs="Times New Roman CYR"/>
          <w:color w:val="FFFFFF"/>
          <w:sz w:val="28"/>
          <w:szCs w:val="28"/>
          <w:lang w:val="uk-UA" w:eastAsia="ru-RU"/>
        </w:rPr>
        <w:t>о</w:t>
      </w:r>
      <w:r w:rsidRPr="00DE48EB">
        <w:rPr>
          <w:rFonts w:ascii="Times New Roman CYR" w:eastAsia="Times New Roman" w:hAnsi="Times New Roman CYR" w:cs="Times New Roman CYR"/>
          <w:sz w:val="28"/>
          <w:szCs w:val="28"/>
          <w:lang w:val="uk-UA" w:eastAsia="ru-RU"/>
        </w:rPr>
        <w:t xml:space="preserve"> </w:t>
      </w:r>
      <w:r w:rsidRPr="00DE48EB">
        <w:rPr>
          <w:rFonts w:ascii="Times New Roman CYR" w:eastAsia="Times New Roman" w:hAnsi="Times New Roman CYR" w:cs="Times New Roman CYR"/>
          <w:color w:val="FFFFFF"/>
          <w:sz w:val="28"/>
          <w:szCs w:val="28"/>
          <w:lang w:val="uk-UA" w:eastAsia="ru-RU"/>
        </w:rPr>
        <w:t>Додаток до розділу 3</w:t>
      </w:r>
    </w:p>
    <w:p w:rsidR="00DE48EB" w:rsidRPr="00DE48EB" w:rsidRDefault="00DE48EB" w:rsidP="00DE48EB">
      <w:pPr>
        <w:widowControl w:val="0"/>
        <w:autoSpaceDE w:val="0"/>
        <w:autoSpaceDN w:val="0"/>
        <w:adjustRightInd w:val="0"/>
        <w:jc w:val="both"/>
        <w:rPr>
          <w:rFonts w:ascii="Times New Roman CYR" w:eastAsia="Times New Roman" w:hAnsi="Times New Roman CYR" w:cs="Times New Roman CYR"/>
          <w:color w:val="FFFFFF"/>
          <w:sz w:val="28"/>
          <w:szCs w:val="28"/>
          <w:lang w:val="uk-UA" w:eastAsia="ru-RU"/>
        </w:rPr>
      </w:pPr>
    </w:p>
    <w:p w:rsidR="00DE48EB" w:rsidRPr="00DE48EB" w:rsidRDefault="00DE48EB" w:rsidP="00DE48EB">
      <w:pPr>
        <w:widowControl w:val="0"/>
        <w:autoSpaceDE w:val="0"/>
        <w:autoSpaceDN w:val="0"/>
        <w:adjustRightInd w:val="0"/>
        <w:jc w:val="both"/>
        <w:rPr>
          <w:rFonts w:ascii="Times New Roman CYR" w:eastAsia="Times New Roman" w:hAnsi="Times New Roman CYR" w:cs="Times New Roman CYR"/>
          <w:color w:val="FFFFFF"/>
          <w:sz w:val="28"/>
          <w:szCs w:val="28"/>
          <w:lang w:val="uk-UA" w:eastAsia="ru-RU"/>
        </w:rPr>
      </w:pPr>
      <w:r w:rsidRPr="00DE48EB">
        <w:rPr>
          <w:rFonts w:ascii="Times New Roman CYR" w:eastAsia="Times New Roman" w:hAnsi="Times New Roman CYR" w:cs="Times New Roman CYR"/>
          <w:noProof/>
          <w:color w:val="FFFFFF"/>
          <w:sz w:val="28"/>
          <w:szCs w:val="28"/>
          <w:lang w:eastAsia="ru-RU"/>
        </w:rPr>
        <w:drawing>
          <wp:inline distT="0" distB="0" distL="0" distR="0">
            <wp:extent cx="5486400" cy="3200400"/>
            <wp:effectExtent l="19050" t="0" r="19050" b="0"/>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E48EB" w:rsidRPr="00851FED" w:rsidRDefault="00DE48EB" w:rsidP="00DE48EB">
      <w:pPr>
        <w:widowControl w:val="0"/>
        <w:autoSpaceDE w:val="0"/>
        <w:autoSpaceDN w:val="0"/>
        <w:adjustRightInd w:val="0"/>
        <w:jc w:val="center"/>
        <w:rPr>
          <w:rFonts w:ascii="Times New Roman CYR" w:eastAsia="Times New Roman" w:hAnsi="Times New Roman CYR" w:cs="Times New Roman CYR"/>
          <w:b/>
          <w:sz w:val="28"/>
          <w:szCs w:val="28"/>
          <w:lang w:val="uk-UA" w:eastAsia="ru-RU"/>
        </w:rPr>
      </w:pPr>
      <w:r w:rsidRPr="00DE48EB">
        <w:rPr>
          <w:rFonts w:ascii="Times New Roman CYR" w:eastAsia="Times New Roman" w:hAnsi="Times New Roman CYR" w:cs="Times New Roman CYR"/>
          <w:color w:val="FFFFFF"/>
          <w:sz w:val="28"/>
          <w:szCs w:val="28"/>
          <w:lang w:val="uk-UA" w:eastAsia="ru-RU"/>
        </w:rPr>
        <w:t>Рисунок 3.1. Середня частка пенсії з різних рівнів пенсійної системи,</w:t>
      </w:r>
      <w:r w:rsidRPr="00DE48EB">
        <w:rPr>
          <w:rFonts w:ascii="Times New Roman CYR" w:eastAsia="Times New Roman" w:hAnsi="Times New Roman CYR" w:cs="Times New Roman CYR"/>
          <w:sz w:val="28"/>
          <w:szCs w:val="28"/>
          <w:lang w:val="uk-UA" w:eastAsia="ru-RU"/>
        </w:rPr>
        <w:t xml:space="preserve"> Рис. 3.2.2</w:t>
      </w:r>
      <w:r w:rsidR="0095173D" w:rsidRPr="0095173D">
        <w:rPr>
          <w:rFonts w:ascii="Times New Roman CYR" w:eastAsia="Times New Roman" w:hAnsi="Times New Roman CYR" w:cs="Times New Roman CYR"/>
          <w:sz w:val="28"/>
          <w:szCs w:val="28"/>
          <w:lang w:eastAsia="ru-RU"/>
        </w:rPr>
        <w:t>.</w:t>
      </w:r>
      <w:r w:rsidRPr="00DE48EB">
        <w:rPr>
          <w:rFonts w:ascii="Times New Roman CYR" w:eastAsia="Times New Roman" w:hAnsi="Times New Roman CYR" w:cs="Times New Roman CYR"/>
          <w:sz w:val="28"/>
          <w:szCs w:val="28"/>
          <w:lang w:val="uk-UA" w:eastAsia="ru-RU"/>
        </w:rPr>
        <w:t xml:space="preserve"> </w:t>
      </w:r>
      <w:r w:rsidRPr="00851FED">
        <w:rPr>
          <w:rFonts w:ascii="Times New Roman CYR" w:eastAsia="Times New Roman" w:hAnsi="Times New Roman CYR" w:cs="Times New Roman CYR"/>
          <w:b/>
          <w:sz w:val="28"/>
          <w:szCs w:val="28"/>
          <w:lang w:val="uk-UA" w:eastAsia="ru-RU"/>
        </w:rPr>
        <w:t>Середня частка пенсії з різних рівнів пенсійної системи, у деяких країнах світу (%)</w:t>
      </w:r>
    </w:p>
    <w:p w:rsidR="00DE48EB" w:rsidRPr="00DE48EB" w:rsidRDefault="00DE48EB" w:rsidP="00DE48EB">
      <w:pPr>
        <w:widowControl w:val="0"/>
        <w:autoSpaceDE w:val="0"/>
        <w:autoSpaceDN w:val="0"/>
        <w:adjustRightInd w:val="0"/>
        <w:jc w:val="both"/>
        <w:rPr>
          <w:rFonts w:ascii="Times New Roman CYR" w:eastAsia="Times New Roman" w:hAnsi="Times New Roman CYR" w:cs="Times New Roman CYR"/>
          <w:color w:val="FFFFFF"/>
          <w:sz w:val="28"/>
          <w:szCs w:val="28"/>
          <w:lang w:val="uk-UA" w:eastAsia="ru-RU"/>
        </w:rPr>
      </w:pPr>
      <w:r w:rsidRPr="00DE48EB">
        <w:rPr>
          <w:rFonts w:ascii="Times New Roman CYR" w:eastAsia="Times New Roman" w:hAnsi="Times New Roman CYR" w:cs="Times New Roman CYR"/>
          <w:color w:val="FFFFFF"/>
          <w:sz w:val="28"/>
          <w:szCs w:val="28"/>
          <w:lang w:val="uk-UA" w:eastAsia="ru-RU"/>
        </w:rPr>
        <w:t>гарантія фінансування</w:t>
      </w:r>
    </w:p>
    <w:p w:rsidR="00DE48EB" w:rsidRPr="00DE48EB" w:rsidRDefault="00DE48EB" w:rsidP="00DE48EB">
      <w:pPr>
        <w:widowControl w:val="0"/>
        <w:autoSpaceDE w:val="0"/>
        <w:autoSpaceDN w:val="0"/>
        <w:adjustRightInd w:val="0"/>
        <w:jc w:val="both"/>
        <w:rPr>
          <w:rFonts w:ascii="Times New Roman CYR" w:eastAsia="Times New Roman" w:hAnsi="Times New Roman CYR" w:cs="Times New Roman CYR"/>
          <w:sz w:val="28"/>
          <w:szCs w:val="28"/>
          <w:lang w:val="uk-UA" w:eastAsia="ru-RU"/>
        </w:rPr>
      </w:pPr>
      <w:r w:rsidRPr="00DE48EB">
        <w:rPr>
          <w:rFonts w:ascii="Times New Roman CYR" w:eastAsia="Times New Roman" w:hAnsi="Times New Roman CYR" w:cs="Times New Roman CYR"/>
          <w:sz w:val="28"/>
          <w:szCs w:val="28"/>
          <w:lang w:val="uk-UA" w:eastAsia="ru-RU"/>
        </w:rPr>
        <w:t xml:space="preserve">Багато науковців звертають увагу на такий шлях оздоровлення пенсійної системи, як створення умов для підвищення заробітної платні, її детінізації. Адже більшість працівників левову частку зарплатні отримують </w:t>
      </w:r>
      <w:r w:rsidRPr="00DE48EB">
        <w:rPr>
          <w:rFonts w:ascii="Times New Roman CYR" w:eastAsia="Times New Roman" w:hAnsi="Times New Roman CYR" w:cs="Times New Roman CYR"/>
          <w:sz w:val="28"/>
          <w:szCs w:val="28"/>
          <w:lang w:eastAsia="ru-RU"/>
        </w:rPr>
        <w:t>“</w:t>
      </w:r>
      <w:r w:rsidRPr="00DE48EB">
        <w:rPr>
          <w:rFonts w:ascii="Times New Roman CYR" w:eastAsia="Times New Roman" w:hAnsi="Times New Roman CYR" w:cs="Times New Roman CYR"/>
          <w:sz w:val="28"/>
          <w:szCs w:val="28"/>
          <w:lang w:val="uk-UA" w:eastAsia="ru-RU"/>
        </w:rPr>
        <w:t>у конвертах</w:t>
      </w:r>
      <w:r w:rsidRPr="00DE48EB">
        <w:rPr>
          <w:rFonts w:ascii="Times New Roman CYR" w:eastAsia="Times New Roman" w:hAnsi="Times New Roman CYR" w:cs="Times New Roman CYR"/>
          <w:sz w:val="28"/>
          <w:szCs w:val="28"/>
          <w:lang w:eastAsia="ru-RU"/>
        </w:rPr>
        <w:t>”</w:t>
      </w:r>
      <w:r w:rsidRPr="00DE48EB">
        <w:rPr>
          <w:rFonts w:ascii="Times New Roman CYR" w:eastAsia="Times New Roman" w:hAnsi="Times New Roman CYR" w:cs="Times New Roman CYR"/>
          <w:sz w:val="28"/>
          <w:szCs w:val="28"/>
          <w:lang w:val="uk-UA" w:eastAsia="ru-RU"/>
        </w:rPr>
        <w:t xml:space="preserve">, відповідно, без сплати внесків до Пенсійного фонду. Проблема загострюється ще й тим, що мінімальні зарплати працівників бюджетної сфери зростають меншими темпами ніж інфляційні очікування, у той час як мінімальні пенсії також зазнають цих показників. </w:t>
      </w:r>
    </w:p>
    <w:p w:rsidR="00DE48EB" w:rsidRPr="00750B05" w:rsidRDefault="00DE48EB" w:rsidP="00DE48EB">
      <w:pPr>
        <w:widowControl w:val="0"/>
        <w:autoSpaceDE w:val="0"/>
        <w:autoSpaceDN w:val="0"/>
        <w:adjustRightInd w:val="0"/>
        <w:jc w:val="both"/>
        <w:rPr>
          <w:rFonts w:ascii="Times New Roman CYR" w:eastAsia="Times New Roman" w:hAnsi="Times New Roman CYR" w:cs="Times New Roman CYR"/>
          <w:sz w:val="28"/>
          <w:szCs w:val="28"/>
          <w:lang w:val="uk-UA" w:eastAsia="ru-RU"/>
        </w:rPr>
      </w:pPr>
      <w:r w:rsidRPr="00DE48EB">
        <w:rPr>
          <w:rFonts w:ascii="Times New Roman CYR" w:eastAsia="Times New Roman" w:hAnsi="Times New Roman CYR" w:cs="Times New Roman CYR"/>
          <w:sz w:val="28"/>
          <w:szCs w:val="28"/>
          <w:lang w:val="uk-UA" w:eastAsia="ru-RU"/>
        </w:rPr>
        <w:t xml:space="preserve"> Отже, для отримання позитивних результатів у покращенні пенсійного забезпечення України має стати досягнення таких результатів: забезпечення фінансової стійкості та стабільності у сфері пенсійного страхування; зменшення кількості пільговиків; підвищення рівня життя </w:t>
      </w:r>
      <w:r w:rsidRPr="00DE48EB">
        <w:rPr>
          <w:rFonts w:ascii="Times New Roman CYR" w:eastAsia="Times New Roman" w:hAnsi="Times New Roman CYR" w:cs="Times New Roman CYR"/>
          <w:sz w:val="28"/>
          <w:szCs w:val="28"/>
          <w:lang w:val="uk-UA" w:eastAsia="ru-RU"/>
        </w:rPr>
        <w:lastRenderedPageBreak/>
        <w:t>пенсіонерів та впевненості у соціальному забезпеченні; зменшення пенсійного навантаження роботодавців; створення результативної системи управління пенсійними грошовими потоками; заохочення громадян до заощаджень на старість; встановлення чіткого законодавства.</w:t>
      </w:r>
      <w:r w:rsidR="00A7748E">
        <w:rPr>
          <w:rFonts w:ascii="Times New Roman CYR" w:eastAsia="Times New Roman" w:hAnsi="Times New Roman CYR" w:cs="Times New Roman CYR"/>
          <w:sz w:val="28"/>
          <w:szCs w:val="28"/>
          <w:lang w:val="uk-UA" w:eastAsia="ru-RU"/>
        </w:rPr>
        <w:t>[4</w:t>
      </w:r>
      <w:r w:rsidR="00A7748E" w:rsidRPr="00A7748E">
        <w:rPr>
          <w:rFonts w:ascii="Times New Roman CYR" w:eastAsia="Times New Roman" w:hAnsi="Times New Roman CYR" w:cs="Times New Roman CYR"/>
          <w:sz w:val="28"/>
          <w:szCs w:val="28"/>
          <w:lang w:val="uk-UA" w:eastAsia="ru-RU"/>
        </w:rPr>
        <w:t>9</w:t>
      </w:r>
      <w:r w:rsidR="00750B05" w:rsidRPr="00750B05">
        <w:rPr>
          <w:rFonts w:ascii="Times New Roman CYR" w:eastAsia="Times New Roman" w:hAnsi="Times New Roman CYR" w:cs="Times New Roman CYR"/>
          <w:sz w:val="28"/>
          <w:szCs w:val="28"/>
          <w:lang w:val="uk-UA" w:eastAsia="ru-RU"/>
        </w:rPr>
        <w:t>]</w:t>
      </w:r>
    </w:p>
    <w:p w:rsidR="00DE48EB" w:rsidRPr="00DE48EB" w:rsidRDefault="00DE48EB" w:rsidP="00DE48EB">
      <w:pPr>
        <w:widowControl w:val="0"/>
        <w:autoSpaceDE w:val="0"/>
        <w:autoSpaceDN w:val="0"/>
        <w:adjustRightInd w:val="0"/>
        <w:jc w:val="both"/>
        <w:rPr>
          <w:rFonts w:ascii="Times New Roman CYR" w:eastAsia="Times New Roman" w:hAnsi="Times New Roman CYR" w:cs="Times New Roman CYR"/>
          <w:sz w:val="28"/>
          <w:szCs w:val="28"/>
          <w:lang w:eastAsia="ru-RU"/>
        </w:rPr>
      </w:pPr>
      <w:r w:rsidRPr="00DE48EB">
        <w:rPr>
          <w:rFonts w:ascii="Times New Roman CYR" w:eastAsia="Times New Roman" w:hAnsi="Times New Roman CYR" w:cs="Times New Roman CYR"/>
          <w:sz w:val="28"/>
          <w:szCs w:val="28"/>
          <w:lang w:val="uk-UA" w:eastAsia="ru-RU"/>
        </w:rPr>
        <w:t>Серед основних напрямків подальшого розвитку соціального захисту населення в Україні є реформування системи медичного соціального захисту. Так, нині медична система працює за принципом залишкового фінансування, тобто фактично це означає, що є колосальна можливість покривати інші бюджетні видатки за рахунок видатків на охорону здоров’я. Це сприяє розвитку у даній сфері корупції, тіньового сектору, оскільки змушує пацієнтів фінансувати сферу охорони здоров’я у непередбачені законодавством</w:t>
      </w:r>
      <w:r w:rsidR="00F523FE">
        <w:rPr>
          <w:rFonts w:ascii="Times New Roman CYR" w:eastAsia="Times New Roman" w:hAnsi="Times New Roman CYR" w:cs="Times New Roman CYR"/>
          <w:sz w:val="28"/>
          <w:szCs w:val="28"/>
          <w:lang w:val="uk-UA" w:eastAsia="ru-RU"/>
        </w:rPr>
        <w:t xml:space="preserve"> України способи. Як наслідок</w:t>
      </w:r>
      <w:r w:rsidR="00F523FE" w:rsidRPr="00F523FE">
        <w:rPr>
          <w:rFonts w:ascii="Times New Roman CYR" w:eastAsia="Times New Roman" w:hAnsi="Times New Roman CYR" w:cs="Times New Roman CYR"/>
          <w:sz w:val="28"/>
          <w:szCs w:val="28"/>
          <w:lang w:eastAsia="ru-RU"/>
        </w:rPr>
        <w:t xml:space="preserve"> ― </w:t>
      </w:r>
      <w:r w:rsidRPr="00DE48EB">
        <w:rPr>
          <w:rFonts w:ascii="Times New Roman CYR" w:eastAsia="Times New Roman" w:hAnsi="Times New Roman CYR" w:cs="Times New Roman CYR"/>
          <w:sz w:val="28"/>
          <w:szCs w:val="28"/>
          <w:lang w:val="uk-UA" w:eastAsia="ru-RU"/>
        </w:rPr>
        <w:t>незадовільний стан здоров</w:t>
      </w:r>
      <w:r w:rsidRPr="00DE48EB">
        <w:rPr>
          <w:rFonts w:ascii="Times New Roman CYR" w:eastAsia="Times New Roman" w:hAnsi="Times New Roman CYR" w:cs="Times New Roman CYR"/>
          <w:sz w:val="28"/>
          <w:szCs w:val="28"/>
          <w:lang w:eastAsia="ru-RU"/>
        </w:rPr>
        <w:t>’</w:t>
      </w:r>
      <w:r w:rsidR="00F523FE">
        <w:rPr>
          <w:rFonts w:ascii="Times New Roman CYR" w:eastAsia="Times New Roman" w:hAnsi="Times New Roman CYR" w:cs="Times New Roman CYR"/>
          <w:sz w:val="28"/>
          <w:szCs w:val="28"/>
          <w:lang w:val="uk-UA" w:eastAsia="ru-RU"/>
        </w:rPr>
        <w:t xml:space="preserve">я українців </w:t>
      </w:r>
      <w:r w:rsidR="00F523FE" w:rsidRPr="00F523FE">
        <w:rPr>
          <w:rFonts w:ascii="Times New Roman CYR" w:eastAsia="Times New Roman" w:hAnsi="Times New Roman CYR" w:cs="Times New Roman CYR"/>
          <w:sz w:val="28"/>
          <w:szCs w:val="28"/>
          <w:lang w:eastAsia="ru-RU"/>
        </w:rPr>
        <w:t>―</w:t>
      </w:r>
      <w:r w:rsidRPr="00DE48EB">
        <w:rPr>
          <w:rFonts w:ascii="Times New Roman CYR" w:eastAsia="Times New Roman" w:hAnsi="Times New Roman CYR" w:cs="Times New Roman CYR"/>
          <w:sz w:val="28"/>
          <w:szCs w:val="28"/>
          <w:lang w:val="uk-UA" w:eastAsia="ru-RU"/>
        </w:rPr>
        <w:t xml:space="preserve"> за прогнозами міжнародних організацій, до 2026 року чисельність населення в Україні може скоротитися на 12 мільйонів.</w:t>
      </w:r>
      <w:r w:rsidR="00F523FE">
        <w:rPr>
          <w:rFonts w:ascii="Times New Roman CYR" w:eastAsia="Times New Roman" w:hAnsi="Times New Roman CYR" w:cs="Times New Roman CYR"/>
          <w:sz w:val="28"/>
          <w:szCs w:val="28"/>
          <w:lang w:eastAsia="ru-RU"/>
        </w:rPr>
        <w:t>[</w:t>
      </w:r>
      <w:r w:rsidR="00A7748E" w:rsidRPr="00A7748E">
        <w:rPr>
          <w:rFonts w:ascii="Times New Roman CYR" w:eastAsia="Times New Roman" w:hAnsi="Times New Roman CYR" w:cs="Times New Roman CYR"/>
          <w:sz w:val="28"/>
          <w:szCs w:val="28"/>
          <w:lang w:eastAsia="ru-RU"/>
        </w:rPr>
        <w:t>106</w:t>
      </w:r>
      <w:r w:rsidRPr="00DE48EB">
        <w:rPr>
          <w:rFonts w:ascii="Times New Roman CYR" w:eastAsia="Times New Roman" w:hAnsi="Times New Roman CYR" w:cs="Times New Roman CYR"/>
          <w:sz w:val="28"/>
          <w:szCs w:val="28"/>
          <w:lang w:eastAsia="ru-RU"/>
        </w:rPr>
        <w:t>]</w:t>
      </w:r>
    </w:p>
    <w:p w:rsidR="00DE48EB" w:rsidRPr="00DE48EB" w:rsidRDefault="00DE48EB" w:rsidP="00DE48EB">
      <w:pPr>
        <w:widowControl w:val="0"/>
        <w:autoSpaceDE w:val="0"/>
        <w:autoSpaceDN w:val="0"/>
        <w:adjustRightInd w:val="0"/>
        <w:jc w:val="both"/>
        <w:rPr>
          <w:rFonts w:ascii="Times New Roman CYR" w:eastAsia="Times New Roman" w:hAnsi="Times New Roman CYR" w:cs="Times New Roman CYR"/>
          <w:sz w:val="28"/>
          <w:szCs w:val="28"/>
          <w:lang w:eastAsia="ru-RU"/>
        </w:rPr>
      </w:pPr>
      <w:r w:rsidRPr="00DE48EB">
        <w:rPr>
          <w:rFonts w:ascii="Times New Roman CYR" w:eastAsia="Times New Roman" w:hAnsi="Times New Roman CYR" w:cs="Times New Roman CYR"/>
          <w:sz w:val="28"/>
          <w:szCs w:val="28"/>
          <w:lang w:val="uk-UA" w:eastAsia="ru-RU"/>
        </w:rPr>
        <w:t xml:space="preserve">Всі ці факти вимагають того, що потрібно шукати позабюджетні джерела фінансування медичного забезпечення, якими можуть стати або розвиток добровільного, або введення обов’язкового медичного страхування. Аналізуючи публікації науковців, можна сказати, що вони висувають багато </w:t>
      </w:r>
      <w:r w:rsidRPr="00DE48EB">
        <w:rPr>
          <w:rFonts w:ascii="Times New Roman CYR" w:eastAsia="Times New Roman" w:hAnsi="Times New Roman CYR" w:cs="Times New Roman CYR"/>
          <w:sz w:val="28"/>
          <w:szCs w:val="28"/>
          <w:lang w:eastAsia="ru-RU"/>
        </w:rPr>
        <w:t>“</w:t>
      </w:r>
      <w:r w:rsidRPr="00DE48EB">
        <w:rPr>
          <w:rFonts w:ascii="Times New Roman CYR" w:eastAsia="Times New Roman" w:hAnsi="Times New Roman CYR" w:cs="Times New Roman CYR"/>
          <w:sz w:val="28"/>
          <w:szCs w:val="28"/>
          <w:lang w:val="uk-UA" w:eastAsia="ru-RU"/>
        </w:rPr>
        <w:t>за</w:t>
      </w:r>
      <w:r w:rsidRPr="00DE48EB">
        <w:rPr>
          <w:rFonts w:ascii="Times New Roman CYR" w:eastAsia="Times New Roman" w:hAnsi="Times New Roman CYR" w:cs="Times New Roman CYR"/>
          <w:sz w:val="28"/>
          <w:szCs w:val="28"/>
          <w:lang w:eastAsia="ru-RU"/>
        </w:rPr>
        <w:t>”</w:t>
      </w:r>
      <w:r w:rsidRPr="00DE48EB">
        <w:rPr>
          <w:rFonts w:ascii="Times New Roman CYR" w:eastAsia="Times New Roman" w:hAnsi="Times New Roman CYR" w:cs="Times New Roman CYR"/>
          <w:sz w:val="28"/>
          <w:szCs w:val="28"/>
          <w:lang w:val="uk-UA" w:eastAsia="ru-RU"/>
        </w:rPr>
        <w:t xml:space="preserve"> і не менше </w:t>
      </w:r>
      <w:r w:rsidRPr="00DE48EB">
        <w:rPr>
          <w:rFonts w:ascii="Times New Roman CYR" w:eastAsia="Times New Roman" w:hAnsi="Times New Roman CYR" w:cs="Times New Roman CYR"/>
          <w:sz w:val="28"/>
          <w:szCs w:val="28"/>
          <w:lang w:eastAsia="ru-RU"/>
        </w:rPr>
        <w:t>“</w:t>
      </w:r>
      <w:r w:rsidRPr="00DE48EB">
        <w:rPr>
          <w:rFonts w:ascii="Times New Roman CYR" w:eastAsia="Times New Roman" w:hAnsi="Times New Roman CYR" w:cs="Times New Roman CYR"/>
          <w:sz w:val="28"/>
          <w:szCs w:val="28"/>
          <w:lang w:val="uk-UA" w:eastAsia="ru-RU"/>
        </w:rPr>
        <w:t>проти</w:t>
      </w:r>
      <w:r w:rsidRPr="00DE48EB">
        <w:rPr>
          <w:rFonts w:ascii="Times New Roman CYR" w:eastAsia="Times New Roman" w:hAnsi="Times New Roman CYR" w:cs="Times New Roman CYR"/>
          <w:sz w:val="28"/>
          <w:szCs w:val="28"/>
          <w:lang w:eastAsia="ru-RU"/>
        </w:rPr>
        <w:t>”</w:t>
      </w:r>
      <w:r w:rsidRPr="00DE48EB">
        <w:rPr>
          <w:rFonts w:ascii="Times New Roman CYR" w:eastAsia="Times New Roman" w:hAnsi="Times New Roman CYR" w:cs="Times New Roman CYR"/>
          <w:sz w:val="28"/>
          <w:szCs w:val="28"/>
          <w:lang w:val="uk-UA" w:eastAsia="ru-RU"/>
        </w:rPr>
        <w:t xml:space="preserve"> введення обов’язкового медичного страхування. Серед основних позитивних рис називають </w:t>
      </w:r>
      <w:r w:rsidRPr="00DE48EB">
        <w:rPr>
          <w:rFonts w:ascii="Times New Roman CYR" w:eastAsia="Times New Roman" w:hAnsi="Times New Roman CYR" w:cs="Times New Roman CYR"/>
          <w:sz w:val="28"/>
          <w:szCs w:val="28"/>
          <w:lang w:eastAsia="ru-RU"/>
        </w:rPr>
        <w:t>“</w:t>
      </w:r>
      <w:r w:rsidRPr="00DE48EB">
        <w:rPr>
          <w:rFonts w:ascii="Times New Roman CYR" w:eastAsia="Times New Roman" w:hAnsi="Times New Roman CYR" w:cs="Times New Roman CYR"/>
          <w:sz w:val="28"/>
          <w:szCs w:val="28"/>
          <w:lang w:val="uk-UA" w:eastAsia="ru-RU"/>
        </w:rPr>
        <w:t>відхід від залишкового принципу фінансування охорони здоров`я, посилення конкуренції в галузі, покращення якості медичних послуг</w:t>
      </w:r>
      <w:r w:rsidRPr="00DE48EB">
        <w:rPr>
          <w:rFonts w:ascii="Times New Roman CYR" w:eastAsia="Times New Roman" w:hAnsi="Times New Roman CYR" w:cs="Times New Roman CYR"/>
          <w:sz w:val="28"/>
          <w:szCs w:val="28"/>
          <w:lang w:eastAsia="ru-RU"/>
        </w:rPr>
        <w:t>”</w:t>
      </w:r>
      <w:r w:rsidRPr="00DE48EB">
        <w:rPr>
          <w:rFonts w:ascii="Times New Roman CYR" w:eastAsia="Times New Roman" w:hAnsi="Times New Roman CYR" w:cs="Times New Roman CYR"/>
          <w:sz w:val="28"/>
          <w:szCs w:val="28"/>
          <w:lang w:val="uk-UA" w:eastAsia="ru-RU"/>
        </w:rPr>
        <w:t xml:space="preserve">. </w:t>
      </w:r>
      <w:r w:rsidR="00F523FE">
        <w:rPr>
          <w:rFonts w:ascii="Times New Roman CYR" w:eastAsia="Times New Roman" w:hAnsi="Times New Roman CYR" w:cs="Times New Roman CYR"/>
          <w:sz w:val="28"/>
          <w:szCs w:val="28"/>
          <w:lang w:eastAsia="ru-RU"/>
        </w:rPr>
        <w:t>[</w:t>
      </w:r>
      <w:r w:rsidR="00A7748E" w:rsidRPr="00FF7239">
        <w:rPr>
          <w:rFonts w:ascii="Times New Roman CYR" w:eastAsia="Times New Roman" w:hAnsi="Times New Roman CYR" w:cs="Times New Roman CYR"/>
          <w:sz w:val="28"/>
          <w:szCs w:val="28"/>
          <w:lang w:eastAsia="ru-RU"/>
        </w:rPr>
        <w:t>89</w:t>
      </w:r>
      <w:r w:rsidRPr="00DE48EB">
        <w:rPr>
          <w:rFonts w:ascii="Times New Roman CYR" w:eastAsia="Times New Roman" w:hAnsi="Times New Roman CYR" w:cs="Times New Roman CYR"/>
          <w:sz w:val="28"/>
          <w:szCs w:val="28"/>
          <w:lang w:eastAsia="ru-RU"/>
        </w:rPr>
        <w:t>]</w:t>
      </w:r>
    </w:p>
    <w:p w:rsidR="00DE48EB" w:rsidRPr="00DE48EB" w:rsidRDefault="00DE48EB" w:rsidP="00DE48EB">
      <w:pPr>
        <w:widowControl w:val="0"/>
        <w:autoSpaceDE w:val="0"/>
        <w:autoSpaceDN w:val="0"/>
        <w:adjustRightInd w:val="0"/>
        <w:jc w:val="both"/>
        <w:rPr>
          <w:rFonts w:ascii="Times New Roman CYR" w:eastAsia="Times New Roman" w:hAnsi="Times New Roman CYR" w:cs="Times New Roman CYR"/>
          <w:sz w:val="28"/>
          <w:szCs w:val="28"/>
          <w:lang w:val="uk-UA" w:eastAsia="ru-RU"/>
        </w:rPr>
      </w:pPr>
      <w:r w:rsidRPr="00DE48EB">
        <w:rPr>
          <w:rFonts w:ascii="Times New Roman CYR" w:eastAsia="Times New Roman" w:hAnsi="Times New Roman CYR" w:cs="Times New Roman CYR"/>
          <w:sz w:val="28"/>
          <w:szCs w:val="28"/>
          <w:lang w:val="uk-UA" w:eastAsia="ru-RU"/>
        </w:rPr>
        <w:t>На мою ж думку, введення обов’язкового медичного страхування є на даному етапі необхідним, оскільки ані бюджет, ані добровільне медичне ст</w:t>
      </w:r>
      <w:r w:rsidR="00AB5B24">
        <w:rPr>
          <w:rFonts w:ascii="Times New Roman CYR" w:eastAsia="Times New Roman" w:hAnsi="Times New Roman CYR" w:cs="Times New Roman CYR"/>
          <w:sz w:val="28"/>
          <w:szCs w:val="28"/>
          <w:lang w:val="uk-UA" w:eastAsia="ru-RU"/>
        </w:rPr>
        <w:t xml:space="preserve">рахування не вирішать проблеми, </w:t>
      </w:r>
      <w:r w:rsidRPr="00DE48EB">
        <w:rPr>
          <w:rFonts w:ascii="Times New Roman CYR" w:eastAsia="Times New Roman" w:hAnsi="Times New Roman CYR" w:cs="Times New Roman CYR"/>
          <w:sz w:val="28"/>
          <w:szCs w:val="28"/>
          <w:lang w:val="uk-UA" w:eastAsia="ru-RU"/>
        </w:rPr>
        <w:t>адже витрати пересічного домогосподарства не дозволяють витрачати чималу суму коштів на медичну страховку, та й за даними страхових к</w:t>
      </w:r>
      <w:r w:rsidR="00F523FE">
        <w:rPr>
          <w:rFonts w:ascii="Times New Roman CYR" w:eastAsia="Times New Roman" w:hAnsi="Times New Roman CYR" w:cs="Times New Roman CYR"/>
          <w:sz w:val="28"/>
          <w:szCs w:val="28"/>
          <w:lang w:val="uk-UA" w:eastAsia="ru-RU"/>
        </w:rPr>
        <w:t xml:space="preserve">омпаній, лише 5% застрахованих </w:t>
      </w:r>
      <w:r w:rsidR="00F523FE" w:rsidRPr="00F523FE">
        <w:rPr>
          <w:rFonts w:ascii="Times New Roman CYR" w:eastAsia="Times New Roman" w:hAnsi="Times New Roman CYR" w:cs="Times New Roman CYR"/>
          <w:sz w:val="28"/>
          <w:szCs w:val="28"/>
          <w:lang w:eastAsia="ru-RU"/>
        </w:rPr>
        <w:t>―</w:t>
      </w:r>
      <w:r w:rsidRPr="00DE48EB">
        <w:rPr>
          <w:rFonts w:ascii="Times New Roman CYR" w:eastAsia="Times New Roman" w:hAnsi="Times New Roman CYR" w:cs="Times New Roman CYR"/>
          <w:sz w:val="28"/>
          <w:szCs w:val="28"/>
          <w:lang w:val="uk-UA" w:eastAsia="ru-RU"/>
        </w:rPr>
        <w:t xml:space="preserve"> фі</w:t>
      </w:r>
      <w:r w:rsidR="00AB5B24">
        <w:rPr>
          <w:rFonts w:ascii="Times New Roman CYR" w:eastAsia="Times New Roman" w:hAnsi="Times New Roman CYR" w:cs="Times New Roman CYR"/>
          <w:sz w:val="28"/>
          <w:szCs w:val="28"/>
          <w:lang w:val="uk-UA" w:eastAsia="ru-RU"/>
        </w:rPr>
        <w:t>зичні особи. Тому, попри</w:t>
      </w:r>
      <w:r w:rsidRPr="00DE48EB">
        <w:rPr>
          <w:rFonts w:ascii="Times New Roman CYR" w:eastAsia="Times New Roman" w:hAnsi="Times New Roman CYR" w:cs="Times New Roman CYR"/>
          <w:sz w:val="28"/>
          <w:szCs w:val="28"/>
          <w:lang w:val="uk-UA" w:eastAsia="ru-RU"/>
        </w:rPr>
        <w:t xml:space="preserve"> певні недоліки, запровадження обов’язкового медичного страхування є єдиним </w:t>
      </w:r>
      <w:r w:rsidRPr="00DE48EB">
        <w:rPr>
          <w:rFonts w:ascii="Times New Roman CYR" w:eastAsia="Times New Roman" w:hAnsi="Times New Roman CYR" w:cs="Times New Roman CYR"/>
          <w:sz w:val="28"/>
          <w:szCs w:val="28"/>
          <w:lang w:val="uk-UA" w:eastAsia="ru-RU"/>
        </w:rPr>
        <w:lastRenderedPageBreak/>
        <w:t xml:space="preserve">раціональним шляхом покращення стану медичного захисту. </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Важливою проблемою у контексті соціального захисту на</w:t>
      </w:r>
      <w:r w:rsidRPr="00DE48EB">
        <w:rPr>
          <w:rFonts w:ascii="Times New Roman" w:eastAsia="Calibri" w:hAnsi="Times New Roman" w:cs="Times New Roman"/>
          <w:sz w:val="28"/>
          <w:szCs w:val="28"/>
        </w:rPr>
        <w:softHyphen/>
        <w:t>селення є розвиток гуманітарної сфери, зокрем</w:t>
      </w:r>
      <w:r w:rsidR="00BF1589">
        <w:rPr>
          <w:rFonts w:ascii="Times New Roman" w:eastAsia="Calibri" w:hAnsi="Times New Roman" w:cs="Times New Roman"/>
          <w:sz w:val="28"/>
          <w:szCs w:val="28"/>
        </w:rPr>
        <w:t>а освіти, науки, охорони здоров</w:t>
      </w:r>
      <w:r w:rsidR="00BF1589" w:rsidRPr="00BF1589">
        <w:rPr>
          <w:rFonts w:ascii="Times New Roman" w:eastAsia="Calibri" w:hAnsi="Times New Roman" w:cs="Times New Roman"/>
          <w:sz w:val="28"/>
          <w:szCs w:val="28"/>
        </w:rPr>
        <w:t>’</w:t>
      </w:r>
      <w:r w:rsidRPr="00DE48EB">
        <w:rPr>
          <w:rFonts w:ascii="Times New Roman" w:eastAsia="Calibri" w:hAnsi="Times New Roman" w:cs="Times New Roman"/>
          <w:sz w:val="28"/>
          <w:szCs w:val="28"/>
        </w:rPr>
        <w:t>я, культури, фізичної культури і спорту, відпо</w:t>
      </w:r>
      <w:r w:rsidRPr="00DE48EB">
        <w:rPr>
          <w:rFonts w:ascii="Times New Roman" w:eastAsia="Calibri" w:hAnsi="Times New Roman" w:cs="Times New Roman"/>
          <w:sz w:val="28"/>
          <w:szCs w:val="28"/>
        </w:rPr>
        <w:softHyphen/>
        <w:t>чинку і туризму.</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Саме розвиток галузей людського капіталу сприяє забез</w:t>
      </w:r>
      <w:r w:rsidRPr="00DE48EB">
        <w:rPr>
          <w:rFonts w:ascii="Times New Roman" w:eastAsia="Calibri" w:hAnsi="Times New Roman" w:cs="Times New Roman"/>
          <w:sz w:val="28"/>
          <w:szCs w:val="28"/>
        </w:rPr>
        <w:softHyphen/>
      </w:r>
      <w:r w:rsidR="00AB5B24">
        <w:rPr>
          <w:rFonts w:ascii="Times New Roman" w:eastAsia="Calibri" w:hAnsi="Times New Roman" w:cs="Times New Roman"/>
          <w:sz w:val="28"/>
          <w:szCs w:val="28"/>
        </w:rPr>
        <w:t xml:space="preserve">печенню соціального </w:t>
      </w:r>
      <w:r w:rsidR="00AB5B24">
        <w:rPr>
          <w:rFonts w:ascii="Times New Roman" w:eastAsia="Calibri" w:hAnsi="Times New Roman" w:cs="Times New Roman"/>
          <w:sz w:val="28"/>
          <w:szCs w:val="28"/>
          <w:lang w:val="uk-UA"/>
        </w:rPr>
        <w:t>добробуту</w:t>
      </w:r>
      <w:r w:rsidRPr="00DE48EB">
        <w:rPr>
          <w:rFonts w:ascii="Times New Roman" w:eastAsia="Calibri" w:hAnsi="Times New Roman" w:cs="Times New Roman"/>
          <w:sz w:val="28"/>
          <w:szCs w:val="28"/>
        </w:rPr>
        <w:t xml:space="preserve"> людини на всіх етапах її життєдіяльності, стає надійною основою її самозахисту. Державної системи працевлаштуван</w:t>
      </w:r>
      <w:r w:rsidRPr="00DE48EB">
        <w:rPr>
          <w:rFonts w:ascii="Times New Roman" w:eastAsia="Calibri" w:hAnsi="Times New Roman" w:cs="Times New Roman"/>
          <w:sz w:val="28"/>
          <w:szCs w:val="28"/>
        </w:rPr>
        <w:softHyphen/>
        <w:t>ня молодих фахівців тут більше не існує. Такий стан різко контрастує з працевлаштуванням молодих фахівців в інших країнах, де розповсюджена практика підписання студента</w:t>
      </w:r>
      <w:r w:rsidRPr="00DE48EB">
        <w:rPr>
          <w:rFonts w:ascii="Times New Roman" w:eastAsia="Calibri" w:hAnsi="Times New Roman" w:cs="Times New Roman"/>
          <w:sz w:val="28"/>
          <w:szCs w:val="28"/>
        </w:rPr>
        <w:softHyphen/>
        <w:t>ми контрактів з окремими фірмами, які підбирають для себе відповідних фахівців. Наприклад, у США більш ніж 80</w:t>
      </w:r>
      <w:r w:rsidRPr="00DE48EB">
        <w:rPr>
          <w:rFonts w:ascii="Times New Roman" w:eastAsia="Calibri" w:hAnsi="Times New Roman" w:cs="Times New Roman"/>
          <w:sz w:val="28"/>
          <w:szCs w:val="28"/>
          <w:lang w:val="uk-UA"/>
        </w:rPr>
        <w:t>%</w:t>
      </w:r>
      <w:r w:rsidRPr="00DE48EB">
        <w:rPr>
          <w:rFonts w:ascii="Times New Roman" w:eastAsia="Calibri" w:hAnsi="Times New Roman" w:cs="Times New Roman"/>
          <w:sz w:val="28"/>
          <w:szCs w:val="28"/>
        </w:rPr>
        <w:t xml:space="preserve"> випускників працевлаштовуються на протязі року. В Японії цей показник перевищує 9</w:t>
      </w:r>
      <w:r w:rsidRPr="00DE48EB">
        <w:rPr>
          <w:rFonts w:ascii="Times New Roman" w:eastAsia="Calibri" w:hAnsi="Times New Roman" w:cs="Times New Roman"/>
          <w:sz w:val="28"/>
          <w:szCs w:val="28"/>
          <w:lang w:val="uk-UA"/>
        </w:rPr>
        <w:t>0%</w:t>
      </w:r>
      <w:r w:rsidRPr="00DE48EB">
        <w:rPr>
          <w:rFonts w:ascii="Times New Roman" w:eastAsia="Calibri" w:hAnsi="Times New Roman" w:cs="Times New Roman"/>
          <w:sz w:val="28"/>
          <w:szCs w:val="28"/>
        </w:rPr>
        <w:t>. Отже, це можливо тому, що система освіти в цих країнах орієнтова</w:t>
      </w:r>
      <w:r w:rsidRPr="00DE48EB">
        <w:rPr>
          <w:rFonts w:ascii="Times New Roman" w:eastAsia="Calibri" w:hAnsi="Times New Roman" w:cs="Times New Roman"/>
          <w:sz w:val="28"/>
          <w:szCs w:val="28"/>
        </w:rPr>
        <w:softHyphen/>
        <w:t>на на гнучку різносторонню</w:t>
      </w:r>
      <w:r w:rsidRPr="00DE48EB">
        <w:rPr>
          <w:rFonts w:ascii="Times New Roman" w:eastAsia="Calibri" w:hAnsi="Times New Roman" w:cs="Times New Roman"/>
          <w:sz w:val="28"/>
          <w:szCs w:val="28"/>
          <w:lang w:val="uk-UA"/>
        </w:rPr>
        <w:t xml:space="preserve"> </w:t>
      </w:r>
      <w:r w:rsidRPr="00DE48EB">
        <w:rPr>
          <w:rFonts w:ascii="Times New Roman" w:eastAsia="Calibri" w:hAnsi="Times New Roman" w:cs="Times New Roman"/>
          <w:sz w:val="28"/>
          <w:szCs w:val="28"/>
        </w:rPr>
        <w:t>спеціалізаці</w:t>
      </w:r>
      <w:r w:rsidRPr="00DE48EB">
        <w:rPr>
          <w:rFonts w:ascii="Times New Roman" w:eastAsia="Calibri" w:hAnsi="Times New Roman" w:cs="Times New Roman"/>
          <w:sz w:val="28"/>
          <w:szCs w:val="28"/>
          <w:lang w:val="uk-UA"/>
        </w:rPr>
        <w:t>ю.</w:t>
      </w:r>
      <w:r w:rsidRPr="00DE48EB">
        <w:rPr>
          <w:rFonts w:ascii="Times New Roman" w:eastAsia="Calibri" w:hAnsi="Times New Roman" w:cs="Times New Roman"/>
          <w:sz w:val="28"/>
          <w:szCs w:val="28"/>
        </w:rPr>
        <w:t xml:space="preserve"> Світо</w:t>
      </w:r>
      <w:r w:rsidRPr="00DE48EB">
        <w:rPr>
          <w:rFonts w:ascii="Times New Roman" w:eastAsia="Calibri" w:hAnsi="Times New Roman" w:cs="Times New Roman"/>
          <w:sz w:val="28"/>
          <w:szCs w:val="28"/>
        </w:rPr>
        <w:softHyphen/>
        <w:t>вий досвід свідчить, що витрати на освіту повинні складати не менш 5% від ВНП, а експертами ЮНЕСКО мінімально можлива частка витрат держави на освіту ви</w:t>
      </w:r>
      <w:r w:rsidRPr="00DE48EB">
        <w:rPr>
          <w:rFonts w:ascii="Times New Roman" w:eastAsia="Calibri" w:hAnsi="Times New Roman" w:cs="Times New Roman"/>
          <w:sz w:val="28"/>
          <w:szCs w:val="28"/>
        </w:rPr>
        <w:softHyphen/>
        <w:t>значена на рівні 3,5 %. На</w:t>
      </w:r>
      <w:r w:rsidR="00AB5B24">
        <w:rPr>
          <w:rFonts w:ascii="Times New Roman" w:eastAsia="Calibri" w:hAnsi="Times New Roman" w:cs="Times New Roman"/>
          <w:sz w:val="28"/>
          <w:szCs w:val="28"/>
          <w:lang w:val="uk-UA"/>
        </w:rPr>
        <w:t xml:space="preserve"> </w:t>
      </w:r>
      <w:r w:rsidRPr="00DE48EB">
        <w:rPr>
          <w:rFonts w:ascii="Times New Roman" w:eastAsia="Calibri" w:hAnsi="Times New Roman" w:cs="Times New Roman"/>
          <w:sz w:val="28"/>
          <w:szCs w:val="28"/>
        </w:rPr>
        <w:t>жаль Україна не дотримується цих рекомендацій, а від так це негативн</w:t>
      </w:r>
      <w:r w:rsidR="000B5BB8">
        <w:rPr>
          <w:rFonts w:ascii="Times New Roman" w:eastAsia="Calibri" w:hAnsi="Times New Roman" w:cs="Times New Roman"/>
          <w:sz w:val="28"/>
          <w:szCs w:val="28"/>
        </w:rPr>
        <w:t>о впливає на освіту в Україні.[</w:t>
      </w:r>
      <w:r w:rsidR="00A7748E" w:rsidRPr="00A7748E">
        <w:rPr>
          <w:rFonts w:ascii="Times New Roman" w:eastAsia="Calibri" w:hAnsi="Times New Roman" w:cs="Times New Roman"/>
          <w:sz w:val="28"/>
          <w:szCs w:val="28"/>
        </w:rPr>
        <w:t>100</w:t>
      </w:r>
      <w:r w:rsidRPr="00DE48EB">
        <w:rPr>
          <w:rFonts w:ascii="Times New Roman" w:eastAsia="Calibri" w:hAnsi="Times New Roman" w:cs="Times New Roman"/>
          <w:sz w:val="28"/>
          <w:szCs w:val="28"/>
        </w:rPr>
        <w:t>]</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Але слід зазначити, що загалом кількісні параметри потенціа</w:t>
      </w:r>
      <w:r w:rsidRPr="00DE48EB">
        <w:rPr>
          <w:rFonts w:ascii="Times New Roman" w:eastAsia="Calibri" w:hAnsi="Times New Roman" w:cs="Times New Roman"/>
          <w:sz w:val="28"/>
          <w:szCs w:val="28"/>
        </w:rPr>
        <w:softHyphen/>
        <w:t>лу освіти України виглядають непогано серед країн світу. Але за рівнем фінансового забезпечення цієї важливої сфери соціально-економічної діяльності Україна не набагато випе</w:t>
      </w:r>
      <w:r w:rsidRPr="00DE48EB">
        <w:rPr>
          <w:rFonts w:ascii="Times New Roman" w:eastAsia="Calibri" w:hAnsi="Times New Roman" w:cs="Times New Roman"/>
          <w:sz w:val="28"/>
          <w:szCs w:val="28"/>
        </w:rPr>
        <w:softHyphen/>
        <w:t>реджає найменш розвинуті держави.</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Органи виконавчої влади сьогодні мають переорієнтуватися на виконання нових функцій у цій сфері. Йдеться про всебічну підтримку новаторських педагогічних та андрагогічних ініціатив, достатнє фінансування, що забезпечить належний рівень безперервної освіти.</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Забезпечення соціальної злагоди в країні безпосередньо пов’язано з вирішенням державою найгостріших проблем суспільства — зайнятості населення й підвищення рівня його життя.</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lastRenderedPageBreak/>
        <w:t>Серйозною соціально-економічною проблемою, від ви</w:t>
      </w:r>
      <w:r w:rsidRPr="00DE48EB">
        <w:rPr>
          <w:rFonts w:ascii="Times New Roman" w:eastAsia="Calibri" w:hAnsi="Times New Roman" w:cs="Times New Roman"/>
          <w:sz w:val="28"/>
          <w:szCs w:val="28"/>
        </w:rPr>
        <w:softHyphen/>
        <w:t>рішення якої залежить стан соціального захисту населен</w:t>
      </w:r>
      <w:r w:rsidRPr="00DE48EB">
        <w:rPr>
          <w:rFonts w:ascii="Times New Roman" w:eastAsia="Calibri" w:hAnsi="Times New Roman" w:cs="Times New Roman"/>
          <w:sz w:val="28"/>
          <w:szCs w:val="28"/>
        </w:rPr>
        <w:softHyphen/>
        <w:t>ня, є рів</w:t>
      </w:r>
      <w:r w:rsidRPr="00DE48EB">
        <w:rPr>
          <w:rFonts w:ascii="Times New Roman" w:eastAsia="Calibri" w:hAnsi="Times New Roman" w:cs="Times New Roman"/>
          <w:sz w:val="28"/>
          <w:szCs w:val="28"/>
          <w:lang w:val="uk-UA"/>
        </w:rPr>
        <w:t>е</w:t>
      </w:r>
      <w:r w:rsidRPr="00DE48EB">
        <w:rPr>
          <w:rFonts w:ascii="Times New Roman" w:eastAsia="Calibri" w:hAnsi="Times New Roman" w:cs="Times New Roman"/>
          <w:sz w:val="28"/>
          <w:szCs w:val="28"/>
        </w:rPr>
        <w:t>н</w:t>
      </w:r>
      <w:r w:rsidRPr="00DE48EB">
        <w:rPr>
          <w:rFonts w:ascii="Times New Roman" w:eastAsia="Calibri" w:hAnsi="Times New Roman" w:cs="Times New Roman"/>
          <w:sz w:val="28"/>
          <w:szCs w:val="28"/>
          <w:lang w:val="uk-UA"/>
        </w:rPr>
        <w:t>ь</w:t>
      </w:r>
      <w:r w:rsidRPr="00DE48EB">
        <w:rPr>
          <w:rFonts w:ascii="Times New Roman" w:eastAsia="Calibri" w:hAnsi="Times New Roman" w:cs="Times New Roman"/>
          <w:sz w:val="28"/>
          <w:szCs w:val="28"/>
        </w:rPr>
        <w:t xml:space="preserve"> безробіття, який наближається до критичної межі і загрожує несприятливими соціальними наслідками. Подовження термінів безробіття є дуже небезпеч</w:t>
      </w:r>
      <w:r w:rsidRPr="00DE48EB">
        <w:rPr>
          <w:rFonts w:ascii="Times New Roman" w:eastAsia="Calibri" w:hAnsi="Times New Roman" w:cs="Times New Roman"/>
          <w:sz w:val="28"/>
          <w:szCs w:val="28"/>
        </w:rPr>
        <w:softHyphen/>
        <w:t>ним соціально-економічним процесом, який свідчить про тенденцію його переходу у застійну форму. Звісно, це негативно впливає на потенційний професійно-кваліфікаційний рівень безробітних, тому що допустимий термін пошуку роботи, коли ще не почалася втрата кваліфікації, навичок та звичок працювати, становить 3 місяці. Дуже го</w:t>
      </w:r>
      <w:r w:rsidRPr="00DE48EB">
        <w:rPr>
          <w:rFonts w:ascii="Times New Roman" w:eastAsia="Calibri" w:hAnsi="Times New Roman" w:cs="Times New Roman"/>
          <w:sz w:val="28"/>
          <w:szCs w:val="28"/>
        </w:rPr>
        <w:softHyphen/>
        <w:t>строю є проблема прихованого безробіття, показники яко</w:t>
      </w:r>
      <w:r w:rsidRPr="00DE48EB">
        <w:rPr>
          <w:rFonts w:ascii="Times New Roman" w:eastAsia="Calibri" w:hAnsi="Times New Roman" w:cs="Times New Roman"/>
          <w:sz w:val="28"/>
          <w:szCs w:val="28"/>
        </w:rPr>
        <w:softHyphen/>
        <w:t>го мають критичні рівні і загрожують е</w:t>
      </w:r>
      <w:r w:rsidR="00AB5B24">
        <w:rPr>
          <w:rFonts w:ascii="Times New Roman" w:eastAsia="Calibri" w:hAnsi="Times New Roman" w:cs="Times New Roman"/>
          <w:sz w:val="28"/>
          <w:szCs w:val="28"/>
        </w:rPr>
        <w:t>кономічній безпеці держави</w:t>
      </w:r>
      <w:r w:rsidR="00A7748E">
        <w:rPr>
          <w:rFonts w:ascii="Times New Roman" w:eastAsia="Calibri" w:hAnsi="Times New Roman" w:cs="Times New Roman"/>
          <w:sz w:val="28"/>
          <w:szCs w:val="28"/>
        </w:rPr>
        <w:t>.</w:t>
      </w:r>
      <w:r w:rsidR="000B5BB8">
        <w:rPr>
          <w:rFonts w:ascii="Times New Roman" w:eastAsia="Calibri" w:hAnsi="Times New Roman" w:cs="Times New Roman"/>
          <w:sz w:val="28"/>
          <w:szCs w:val="28"/>
        </w:rPr>
        <w:t>[</w:t>
      </w:r>
      <w:r w:rsidR="00A7748E" w:rsidRPr="00A7748E">
        <w:rPr>
          <w:rFonts w:ascii="Times New Roman" w:eastAsia="Calibri" w:hAnsi="Times New Roman" w:cs="Times New Roman"/>
          <w:sz w:val="28"/>
          <w:szCs w:val="28"/>
        </w:rPr>
        <w:t>10</w:t>
      </w:r>
      <w:r w:rsidRPr="00DE48EB">
        <w:rPr>
          <w:rFonts w:ascii="Times New Roman" w:eastAsia="Calibri" w:hAnsi="Times New Roman" w:cs="Times New Roman"/>
          <w:sz w:val="28"/>
          <w:szCs w:val="28"/>
        </w:rPr>
        <w:t>]</w:t>
      </w:r>
    </w:p>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rPr>
        <w:t>Першочерговим завданням для зниження рівня безробіття в державі повинна стати реалізація виваженої економічної політики, зорієнтованої на зменшення рівня бідності та безробіття, підвищення частки оплати праці в структурі реальних доходів населення, забезпечення стабільного зростання національної економіки.</w:t>
      </w:r>
    </w:p>
    <w:p w:rsidR="00DE48EB" w:rsidRPr="00BF1589"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Найбільш важливою пр</w:t>
      </w:r>
      <w:r w:rsidR="000B5BB8">
        <w:rPr>
          <w:rFonts w:ascii="Times New Roman" w:eastAsia="Calibri" w:hAnsi="Times New Roman" w:cs="Times New Roman"/>
          <w:sz w:val="28"/>
          <w:szCs w:val="28"/>
          <w:lang w:val="uk-UA"/>
        </w:rPr>
        <w:t>облемою соціального захисту сім</w:t>
      </w:r>
      <w:r w:rsidR="000B5BB8" w:rsidRPr="000B5BB8">
        <w:rPr>
          <w:rFonts w:ascii="Times New Roman" w:eastAsia="Calibri" w:hAnsi="Times New Roman" w:cs="Times New Roman"/>
          <w:sz w:val="28"/>
          <w:szCs w:val="28"/>
          <w:lang w:val="uk-UA"/>
        </w:rPr>
        <w:t>’</w:t>
      </w:r>
      <w:r w:rsidRPr="00DE48EB">
        <w:rPr>
          <w:rFonts w:ascii="Times New Roman" w:eastAsia="Calibri" w:hAnsi="Times New Roman" w:cs="Times New Roman"/>
          <w:sz w:val="28"/>
          <w:szCs w:val="28"/>
          <w:lang w:val="uk-UA"/>
        </w:rPr>
        <w:t>ї, жінок, дітей і молоді є законодавче забезпечення створення сп</w:t>
      </w:r>
      <w:r w:rsidR="000B5BB8">
        <w:rPr>
          <w:rFonts w:ascii="Times New Roman" w:eastAsia="Calibri" w:hAnsi="Times New Roman" w:cs="Times New Roman"/>
          <w:sz w:val="28"/>
          <w:szCs w:val="28"/>
          <w:lang w:val="uk-UA"/>
        </w:rPr>
        <w:t>риятливих умов для розвитку сім</w:t>
      </w:r>
      <w:r w:rsidR="000B5BB8" w:rsidRPr="000B5BB8">
        <w:rPr>
          <w:rFonts w:ascii="Times New Roman" w:eastAsia="Calibri" w:hAnsi="Times New Roman" w:cs="Times New Roman"/>
          <w:sz w:val="28"/>
          <w:szCs w:val="28"/>
          <w:lang w:val="uk-UA"/>
        </w:rPr>
        <w:t>’</w:t>
      </w:r>
      <w:r w:rsidRPr="00DE48EB">
        <w:rPr>
          <w:rFonts w:ascii="Times New Roman" w:eastAsia="Calibri" w:hAnsi="Times New Roman" w:cs="Times New Roman"/>
          <w:sz w:val="28"/>
          <w:szCs w:val="28"/>
          <w:lang w:val="uk-UA"/>
        </w:rPr>
        <w:t>ї, ефектив</w:t>
      </w:r>
      <w:r w:rsidRPr="00DE48EB">
        <w:rPr>
          <w:rFonts w:ascii="Times New Roman" w:eastAsia="Calibri" w:hAnsi="Times New Roman" w:cs="Times New Roman"/>
          <w:sz w:val="28"/>
          <w:szCs w:val="28"/>
          <w:lang w:val="uk-UA"/>
        </w:rPr>
        <w:softHyphen/>
        <w:t xml:space="preserve">ного виконання нею репродуктивної, виховної, </w:t>
      </w:r>
      <w:r w:rsidR="00AB5B24">
        <w:rPr>
          <w:rFonts w:ascii="Times New Roman" w:eastAsia="Calibri" w:hAnsi="Times New Roman" w:cs="Times New Roman"/>
          <w:sz w:val="28"/>
          <w:szCs w:val="28"/>
          <w:lang w:val="uk-UA"/>
        </w:rPr>
        <w:t>економіч</w:t>
      </w:r>
      <w:r w:rsidR="00AB5B24">
        <w:rPr>
          <w:rFonts w:ascii="Times New Roman" w:eastAsia="Calibri" w:hAnsi="Times New Roman" w:cs="Times New Roman"/>
          <w:sz w:val="28"/>
          <w:szCs w:val="28"/>
          <w:lang w:val="uk-UA"/>
        </w:rPr>
        <w:softHyphen/>
        <w:t>ної, соціальної функції</w:t>
      </w:r>
      <w:r w:rsidRPr="00DE48EB">
        <w:rPr>
          <w:rFonts w:ascii="Times New Roman" w:eastAsia="Calibri" w:hAnsi="Times New Roman" w:cs="Times New Roman"/>
          <w:sz w:val="28"/>
          <w:szCs w:val="28"/>
          <w:lang w:val="uk-UA"/>
        </w:rPr>
        <w:t>, дотримання на практиці консти</w:t>
      </w:r>
      <w:r w:rsidRPr="00DE48EB">
        <w:rPr>
          <w:rFonts w:ascii="Times New Roman" w:eastAsia="Calibri" w:hAnsi="Times New Roman" w:cs="Times New Roman"/>
          <w:sz w:val="28"/>
          <w:szCs w:val="28"/>
          <w:lang w:val="uk-UA"/>
        </w:rPr>
        <w:softHyphen/>
        <w:t>туційного принципу рівності прав жінки і чоловіка, здійснення цілеспрямованої політики щодо працевлаш</w:t>
      </w:r>
      <w:r w:rsidRPr="00DE48EB">
        <w:rPr>
          <w:rFonts w:ascii="Times New Roman" w:eastAsia="Calibri" w:hAnsi="Times New Roman" w:cs="Times New Roman"/>
          <w:sz w:val="28"/>
          <w:szCs w:val="28"/>
          <w:lang w:val="uk-UA"/>
        </w:rPr>
        <w:softHyphen/>
        <w:t>тування молоді, профілактики дитячої та молодіжної зло</w:t>
      </w:r>
      <w:r w:rsidRPr="00DE48EB">
        <w:rPr>
          <w:rFonts w:ascii="Times New Roman" w:eastAsia="Calibri" w:hAnsi="Times New Roman" w:cs="Times New Roman"/>
          <w:sz w:val="28"/>
          <w:szCs w:val="28"/>
          <w:lang w:val="uk-UA"/>
        </w:rPr>
        <w:softHyphen/>
        <w:t>чинності, наркоманії, алкоголізму, дитячої безпритуль</w:t>
      </w:r>
      <w:r w:rsidRPr="00DE48EB">
        <w:rPr>
          <w:rFonts w:ascii="Times New Roman" w:eastAsia="Calibri" w:hAnsi="Times New Roman" w:cs="Times New Roman"/>
          <w:sz w:val="28"/>
          <w:szCs w:val="28"/>
          <w:lang w:val="uk-UA"/>
        </w:rPr>
        <w:softHyphen/>
        <w:t>ності</w:t>
      </w:r>
      <w:r w:rsidR="00BF1589" w:rsidRPr="00BF1589">
        <w:rPr>
          <w:rFonts w:ascii="Times New Roman" w:eastAsia="Calibri" w:hAnsi="Times New Roman" w:cs="Times New Roman"/>
          <w:sz w:val="28"/>
          <w:szCs w:val="28"/>
          <w:lang w:val="uk-UA"/>
        </w:rPr>
        <w:t>,</w:t>
      </w:r>
      <w:r w:rsidRPr="00DE48EB">
        <w:rPr>
          <w:rFonts w:ascii="Times New Roman" w:eastAsia="Calibri" w:hAnsi="Times New Roman" w:cs="Times New Roman"/>
          <w:sz w:val="28"/>
          <w:szCs w:val="28"/>
          <w:lang w:val="uk-UA"/>
        </w:rPr>
        <w:t xml:space="preserve"> тощо.</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lang w:val="uk-UA"/>
        </w:rPr>
        <w:t>Виходячи з цілої низки сучасних проблем соціального захисту, головною метою соціальної політики є забезпе</w:t>
      </w:r>
      <w:r w:rsidRPr="00DE48EB">
        <w:rPr>
          <w:rFonts w:ascii="Times New Roman" w:eastAsia="Calibri" w:hAnsi="Times New Roman" w:cs="Times New Roman"/>
          <w:sz w:val="28"/>
          <w:szCs w:val="28"/>
          <w:lang w:val="uk-UA"/>
        </w:rPr>
        <w:softHyphen/>
        <w:t>чення гідного рівня життя як працюючого, так і непрацю</w:t>
      </w:r>
      <w:r w:rsidRPr="00DE48EB">
        <w:rPr>
          <w:rFonts w:ascii="Times New Roman" w:eastAsia="Calibri" w:hAnsi="Times New Roman" w:cs="Times New Roman"/>
          <w:sz w:val="28"/>
          <w:szCs w:val="28"/>
          <w:lang w:val="uk-UA"/>
        </w:rPr>
        <w:softHyphen/>
        <w:t xml:space="preserve">ючого населення. </w:t>
      </w:r>
      <w:r w:rsidRPr="00DE48EB">
        <w:rPr>
          <w:rFonts w:ascii="Times New Roman" w:eastAsia="Calibri" w:hAnsi="Times New Roman" w:cs="Times New Roman"/>
          <w:sz w:val="28"/>
          <w:szCs w:val="28"/>
        </w:rPr>
        <w:t>Вона може бути реалізована шляхом за</w:t>
      </w:r>
      <w:r w:rsidRPr="00DE48EB">
        <w:rPr>
          <w:rFonts w:ascii="Times New Roman" w:eastAsia="Calibri" w:hAnsi="Times New Roman" w:cs="Times New Roman"/>
          <w:sz w:val="28"/>
          <w:szCs w:val="28"/>
        </w:rPr>
        <w:softHyphen/>
        <w:t>безпечення максимального позитивного впливу національ</w:t>
      </w:r>
      <w:r w:rsidRPr="00DE48EB">
        <w:rPr>
          <w:rFonts w:ascii="Times New Roman" w:eastAsia="Calibri" w:hAnsi="Times New Roman" w:cs="Times New Roman"/>
          <w:sz w:val="28"/>
          <w:szCs w:val="28"/>
        </w:rPr>
        <w:softHyphen/>
        <w:t>ної системи соціального захисту та попередження її нега</w:t>
      </w:r>
      <w:r w:rsidRPr="00DE48EB">
        <w:rPr>
          <w:rFonts w:ascii="Times New Roman" w:eastAsia="Calibri" w:hAnsi="Times New Roman" w:cs="Times New Roman"/>
          <w:sz w:val="28"/>
          <w:szCs w:val="28"/>
        </w:rPr>
        <w:softHyphen/>
        <w:t xml:space="preserve">тивних наслідків. Основою управління цими процесами є наявність прогнозних </w:t>
      </w:r>
      <w:r w:rsidRPr="00DE48EB">
        <w:rPr>
          <w:rFonts w:ascii="Times New Roman" w:eastAsia="Calibri" w:hAnsi="Times New Roman" w:cs="Times New Roman"/>
          <w:sz w:val="28"/>
          <w:szCs w:val="28"/>
        </w:rPr>
        <w:lastRenderedPageBreak/>
        <w:t>розрахунків соц</w:t>
      </w:r>
      <w:r w:rsidR="00AB5B24">
        <w:rPr>
          <w:rFonts w:ascii="Times New Roman" w:eastAsia="Calibri" w:hAnsi="Times New Roman" w:cs="Times New Roman"/>
          <w:sz w:val="28"/>
          <w:szCs w:val="28"/>
        </w:rPr>
        <w:t xml:space="preserve">іальних витрат </w:t>
      </w:r>
      <w:r w:rsidR="00AB5B24">
        <w:rPr>
          <w:rFonts w:ascii="Times New Roman" w:eastAsia="Calibri" w:hAnsi="Times New Roman" w:cs="Times New Roman"/>
          <w:sz w:val="28"/>
          <w:szCs w:val="28"/>
          <w:lang w:val="uk-UA"/>
        </w:rPr>
        <w:t xml:space="preserve">згідно </w:t>
      </w:r>
      <w:r w:rsidRPr="00DE48EB">
        <w:rPr>
          <w:rFonts w:ascii="Times New Roman" w:eastAsia="Calibri" w:hAnsi="Times New Roman" w:cs="Times New Roman"/>
          <w:sz w:val="28"/>
          <w:szCs w:val="28"/>
        </w:rPr>
        <w:t>з встановленими державою пільгами та га</w:t>
      </w:r>
      <w:r w:rsidRPr="00DE48EB">
        <w:rPr>
          <w:rFonts w:ascii="Times New Roman" w:eastAsia="Calibri" w:hAnsi="Times New Roman" w:cs="Times New Roman"/>
          <w:sz w:val="28"/>
          <w:szCs w:val="28"/>
        </w:rPr>
        <w:softHyphen/>
        <w:t>рантіями, збалансованими з їх фінансовим забезпеченням.</w:t>
      </w:r>
    </w:p>
    <w:p w:rsidR="00DE48EB" w:rsidRPr="00DE48EB" w:rsidRDefault="00BF1589" w:rsidP="00DE48EB">
      <w:pPr>
        <w:widowControl w:val="0"/>
        <w:autoSpaceDE w:val="0"/>
        <w:autoSpaceDN w:val="0"/>
        <w:adjustRightInd w:val="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У</w:t>
      </w:r>
      <w:r w:rsidR="000B5BB8">
        <w:rPr>
          <w:rFonts w:ascii="Times New Roman CYR" w:eastAsia="Times New Roman" w:hAnsi="Times New Roman CYR" w:cs="Times New Roman CYR"/>
          <w:sz w:val="28"/>
          <w:szCs w:val="28"/>
          <w:lang w:eastAsia="ru-RU"/>
        </w:rPr>
        <w:t xml:space="preserve"> зв</w:t>
      </w:r>
      <w:r w:rsidR="000B5BB8" w:rsidRPr="000B5BB8">
        <w:rPr>
          <w:rFonts w:ascii="Times New Roman CYR" w:eastAsia="Times New Roman" w:hAnsi="Times New Roman CYR" w:cs="Times New Roman CYR"/>
          <w:sz w:val="28"/>
          <w:szCs w:val="28"/>
          <w:lang w:eastAsia="ru-RU"/>
        </w:rPr>
        <w:t>’</w:t>
      </w:r>
      <w:r w:rsidR="00DE48EB" w:rsidRPr="00DE48EB">
        <w:rPr>
          <w:rFonts w:ascii="Times New Roman CYR" w:eastAsia="Times New Roman" w:hAnsi="Times New Roman CYR" w:cs="Times New Roman CYR"/>
          <w:sz w:val="28"/>
          <w:szCs w:val="28"/>
          <w:lang w:eastAsia="ru-RU"/>
        </w:rPr>
        <w:t>язку</w:t>
      </w:r>
      <w:r w:rsidRPr="00BF1589">
        <w:rPr>
          <w:rFonts w:ascii="Times New Roman CYR" w:eastAsia="Times New Roman" w:hAnsi="Times New Roman CYR" w:cs="Times New Roman CYR"/>
          <w:sz w:val="28"/>
          <w:szCs w:val="28"/>
          <w:lang w:eastAsia="ru-RU"/>
        </w:rPr>
        <w:t xml:space="preserve"> </w:t>
      </w:r>
      <w:r>
        <w:rPr>
          <w:rFonts w:ascii="Times New Roman CYR" w:eastAsia="Times New Roman" w:hAnsi="Times New Roman CYR" w:cs="Times New Roman CYR"/>
          <w:sz w:val="28"/>
          <w:szCs w:val="28"/>
          <w:lang w:val="uk-UA" w:eastAsia="ru-RU"/>
        </w:rPr>
        <w:t>з цим</w:t>
      </w:r>
      <w:r w:rsidR="00DE48EB" w:rsidRPr="00DE48EB">
        <w:rPr>
          <w:rFonts w:ascii="Times New Roman CYR" w:eastAsia="Times New Roman" w:hAnsi="Times New Roman CYR" w:cs="Times New Roman CYR"/>
          <w:sz w:val="28"/>
          <w:szCs w:val="28"/>
          <w:lang w:eastAsia="ru-RU"/>
        </w:rPr>
        <w:t xml:space="preserve"> дуже важливою проблемою соціально</w:t>
      </w:r>
      <w:r w:rsidR="00DE48EB" w:rsidRPr="00DE48EB">
        <w:rPr>
          <w:rFonts w:ascii="Times New Roman CYR" w:eastAsia="Times New Roman" w:hAnsi="Times New Roman CYR" w:cs="Times New Roman CYR"/>
          <w:sz w:val="28"/>
          <w:szCs w:val="28"/>
          <w:lang w:eastAsia="ru-RU"/>
        </w:rPr>
        <w:softHyphen/>
        <w:t>го захисту населення є прогнозування соціальних витрат, яке передбачає визначення на перспективу тенденцій ство</w:t>
      </w:r>
      <w:r w:rsidR="00DE48EB" w:rsidRPr="00DE48EB">
        <w:rPr>
          <w:rFonts w:ascii="Times New Roman CYR" w:eastAsia="Times New Roman" w:hAnsi="Times New Roman CYR" w:cs="Times New Roman CYR"/>
          <w:sz w:val="28"/>
          <w:szCs w:val="28"/>
          <w:lang w:eastAsia="ru-RU"/>
        </w:rPr>
        <w:softHyphen/>
        <w:t>рення сприятливих умов для поліпшення добробуту гро</w:t>
      </w:r>
      <w:r w:rsidR="00DE48EB" w:rsidRPr="00DE48EB">
        <w:rPr>
          <w:rFonts w:ascii="Times New Roman CYR" w:eastAsia="Times New Roman" w:hAnsi="Times New Roman CYR" w:cs="Times New Roman CYR"/>
          <w:sz w:val="28"/>
          <w:szCs w:val="28"/>
          <w:lang w:eastAsia="ru-RU"/>
        </w:rPr>
        <w:softHyphen/>
        <w:t>мадян, які у відповідності з чинним законодавством мають потребу у державній підтримці. Це дає можливість здійснюват</w:t>
      </w:r>
      <w:r w:rsidR="000B5BB8">
        <w:rPr>
          <w:rFonts w:ascii="Times New Roman CYR" w:eastAsia="Times New Roman" w:hAnsi="Times New Roman CYR" w:cs="Times New Roman CYR"/>
          <w:sz w:val="28"/>
          <w:szCs w:val="28"/>
          <w:lang w:eastAsia="ru-RU"/>
        </w:rPr>
        <w:t>и загальний аналіз зворотних зв</w:t>
      </w:r>
      <w:r w:rsidR="000B5BB8" w:rsidRPr="000B5BB8">
        <w:rPr>
          <w:rFonts w:ascii="Times New Roman CYR" w:eastAsia="Times New Roman" w:hAnsi="Times New Roman CYR" w:cs="Times New Roman CYR"/>
          <w:sz w:val="28"/>
          <w:szCs w:val="28"/>
          <w:lang w:eastAsia="ru-RU"/>
        </w:rPr>
        <w:t>’</w:t>
      </w:r>
      <w:r w:rsidR="00DE48EB" w:rsidRPr="00DE48EB">
        <w:rPr>
          <w:rFonts w:ascii="Times New Roman CYR" w:eastAsia="Times New Roman" w:hAnsi="Times New Roman CYR" w:cs="Times New Roman CYR"/>
          <w:sz w:val="28"/>
          <w:szCs w:val="28"/>
          <w:lang w:eastAsia="ru-RU"/>
        </w:rPr>
        <w:t>язків між со</w:t>
      </w:r>
      <w:r w:rsidR="00DE48EB" w:rsidRPr="00DE48EB">
        <w:rPr>
          <w:rFonts w:ascii="Times New Roman CYR" w:eastAsia="Times New Roman" w:hAnsi="Times New Roman CYR" w:cs="Times New Roman CYR"/>
          <w:sz w:val="28"/>
          <w:szCs w:val="28"/>
          <w:lang w:eastAsia="ru-RU"/>
        </w:rPr>
        <w:softHyphen/>
        <w:t>ціальним сектором та економікою, враховувати зміни у за</w:t>
      </w:r>
      <w:r w:rsidR="00DE48EB" w:rsidRPr="00DE48EB">
        <w:rPr>
          <w:rFonts w:ascii="Times New Roman CYR" w:eastAsia="Times New Roman" w:hAnsi="Times New Roman CYR" w:cs="Times New Roman CYR"/>
          <w:sz w:val="28"/>
          <w:szCs w:val="28"/>
          <w:lang w:eastAsia="ru-RU"/>
        </w:rPr>
        <w:softHyphen/>
        <w:t>конодавчо-правовому полі, розглядати вплив різних сце</w:t>
      </w:r>
      <w:r w:rsidR="00DE48EB" w:rsidRPr="00DE48EB">
        <w:rPr>
          <w:rFonts w:ascii="Times New Roman CYR" w:eastAsia="Times New Roman" w:hAnsi="Times New Roman CYR" w:cs="Times New Roman CYR"/>
          <w:sz w:val="28"/>
          <w:szCs w:val="28"/>
          <w:lang w:eastAsia="ru-RU"/>
        </w:rPr>
        <w:softHyphen/>
        <w:t>наріїв розвитку економіки, характеризувати потребу у коштах, призначених для компенсації соціальних витрат, виходячи з економічних перспектив та життєвих реалій, як тенденцію розвитку соціального захисту населення у даний період. На цій осн</w:t>
      </w:r>
      <w:r>
        <w:rPr>
          <w:rFonts w:ascii="Times New Roman CYR" w:eastAsia="Times New Roman" w:hAnsi="Times New Roman CYR" w:cs="Times New Roman CYR"/>
          <w:sz w:val="28"/>
          <w:szCs w:val="28"/>
          <w:lang w:eastAsia="ru-RU"/>
        </w:rPr>
        <w:t>ові можна створити сценарій май</w:t>
      </w:r>
      <w:r w:rsidR="00DE48EB" w:rsidRPr="00DE48EB">
        <w:rPr>
          <w:rFonts w:ascii="Times New Roman CYR" w:eastAsia="Times New Roman" w:hAnsi="Times New Roman CYR" w:cs="Times New Roman CYR"/>
          <w:sz w:val="28"/>
          <w:szCs w:val="28"/>
          <w:lang w:eastAsia="ru-RU"/>
        </w:rPr>
        <w:t>бутнього розвитку соціальної сфери та мати ключову інформацію для планування соціальної політики, врахо</w:t>
      </w:r>
      <w:r w:rsidR="00DE48EB" w:rsidRPr="00DE48EB">
        <w:rPr>
          <w:rFonts w:ascii="Times New Roman CYR" w:eastAsia="Times New Roman" w:hAnsi="Times New Roman CYR" w:cs="Times New Roman CYR"/>
          <w:sz w:val="28"/>
          <w:szCs w:val="28"/>
          <w:lang w:eastAsia="ru-RU"/>
        </w:rPr>
        <w:softHyphen/>
        <w:t>вувати їх при розробці консолідованого бюджету</w:t>
      </w:r>
      <w:r w:rsidR="000B5BB8">
        <w:rPr>
          <w:rFonts w:ascii="Times New Roman CYR" w:eastAsia="Times New Roman" w:hAnsi="Times New Roman CYR" w:cs="Times New Roman CYR"/>
          <w:sz w:val="28"/>
          <w:szCs w:val="28"/>
          <w:lang w:eastAsia="ru-RU"/>
        </w:rPr>
        <w:t xml:space="preserve"> України та окремих регіонів.[</w:t>
      </w:r>
      <w:r w:rsidR="00A7748E" w:rsidRPr="00A7748E">
        <w:rPr>
          <w:rFonts w:ascii="Times New Roman CYR" w:eastAsia="Times New Roman" w:hAnsi="Times New Roman CYR" w:cs="Times New Roman CYR"/>
          <w:sz w:val="28"/>
          <w:szCs w:val="28"/>
          <w:lang w:eastAsia="ru-RU"/>
        </w:rPr>
        <w:t>42</w:t>
      </w:r>
      <w:r w:rsidR="00DE48EB" w:rsidRPr="00DE48EB">
        <w:rPr>
          <w:rFonts w:ascii="Times New Roman CYR" w:eastAsia="Times New Roman" w:hAnsi="Times New Roman CYR" w:cs="Times New Roman CYR"/>
          <w:sz w:val="28"/>
          <w:szCs w:val="28"/>
          <w:lang w:eastAsia="ru-RU"/>
        </w:rPr>
        <w:t>]</w:t>
      </w:r>
    </w:p>
    <w:p w:rsidR="00DE48EB" w:rsidRPr="00DE48EB" w:rsidRDefault="00DE48EB" w:rsidP="00DE48EB">
      <w:pPr>
        <w:widowControl w:val="0"/>
        <w:autoSpaceDE w:val="0"/>
        <w:autoSpaceDN w:val="0"/>
        <w:adjustRightInd w:val="0"/>
        <w:jc w:val="both"/>
        <w:rPr>
          <w:rFonts w:ascii="Times New Roman CYR" w:eastAsia="Times New Roman" w:hAnsi="Times New Roman CYR" w:cs="Times New Roman CYR"/>
          <w:sz w:val="28"/>
          <w:szCs w:val="28"/>
          <w:lang w:eastAsia="ru-RU"/>
        </w:rPr>
      </w:pPr>
      <w:r w:rsidRPr="00DE48EB">
        <w:rPr>
          <w:rFonts w:ascii="Times New Roman CYR" w:eastAsia="Times New Roman" w:hAnsi="Times New Roman CYR" w:cs="Times New Roman CYR"/>
          <w:sz w:val="28"/>
          <w:szCs w:val="28"/>
          <w:lang w:eastAsia="ru-RU"/>
        </w:rPr>
        <w:t>У теперішній період низький рівень соціального захи</w:t>
      </w:r>
      <w:r w:rsidRPr="00DE48EB">
        <w:rPr>
          <w:rFonts w:ascii="Times New Roman CYR" w:eastAsia="Times New Roman" w:hAnsi="Times New Roman CYR" w:cs="Times New Roman CYR"/>
          <w:sz w:val="28"/>
          <w:szCs w:val="28"/>
          <w:lang w:eastAsia="ru-RU"/>
        </w:rPr>
        <w:softHyphen/>
        <w:t>сту населення обумовлений відсутністю ефективної сис</w:t>
      </w:r>
      <w:r w:rsidRPr="00DE48EB">
        <w:rPr>
          <w:rFonts w:ascii="Times New Roman CYR" w:eastAsia="Times New Roman" w:hAnsi="Times New Roman CYR" w:cs="Times New Roman CYR"/>
          <w:sz w:val="28"/>
          <w:szCs w:val="28"/>
          <w:lang w:eastAsia="ru-RU"/>
        </w:rPr>
        <w:softHyphen/>
        <w:t>теми управління цим складним та багатофакторним яви</w:t>
      </w:r>
      <w:r w:rsidRPr="00DE48EB">
        <w:rPr>
          <w:rFonts w:ascii="Times New Roman CYR" w:eastAsia="Times New Roman" w:hAnsi="Times New Roman CYR" w:cs="Times New Roman CYR"/>
          <w:sz w:val="28"/>
          <w:szCs w:val="28"/>
          <w:lang w:eastAsia="ru-RU"/>
        </w:rPr>
        <w:softHyphen/>
        <w:t>щем. Отже, вирішення проблеми удосконалення соціального захисту населення, перш за все, необхідно шукати у площині взаємовідносин між керованими та керуючими структурами. Первинною ланкою визначеної соціальної системи будь-якого порядку є звичайна людина, а мета управління полягає в поліпшенні умов її життя. Але механізм прийняття рішень з соціальних проблем не є достатньо прозорим</w:t>
      </w:r>
      <w:r w:rsidRPr="00DE48EB">
        <w:rPr>
          <w:rFonts w:ascii="Times New Roman CYR" w:eastAsia="Times New Roman" w:hAnsi="Times New Roman CYR" w:cs="Times New Roman CYR"/>
          <w:sz w:val="28"/>
          <w:szCs w:val="28"/>
          <w:lang w:val="uk-UA" w:eastAsia="ru-RU"/>
        </w:rPr>
        <w:t>. При цьому управлінським апаратом не завжди прогнозуються результати тих чи інших заходів та не аналізу</w:t>
      </w:r>
      <w:r w:rsidR="00AB5B24">
        <w:rPr>
          <w:rFonts w:ascii="Times New Roman CYR" w:eastAsia="Times New Roman" w:hAnsi="Times New Roman CYR" w:cs="Times New Roman CYR"/>
          <w:sz w:val="28"/>
          <w:szCs w:val="28"/>
          <w:lang w:val="uk-UA" w:eastAsia="ru-RU"/>
        </w:rPr>
        <w:t xml:space="preserve">ються їх соціально-економічні та </w:t>
      </w:r>
      <w:r w:rsidRPr="00DE48EB">
        <w:rPr>
          <w:rFonts w:ascii="Times New Roman CYR" w:eastAsia="Times New Roman" w:hAnsi="Times New Roman CYR" w:cs="Times New Roman CYR"/>
          <w:sz w:val="28"/>
          <w:szCs w:val="28"/>
          <w:lang w:val="uk-UA" w:eastAsia="ru-RU"/>
        </w:rPr>
        <w:t>соціально-псих</w:t>
      </w:r>
      <w:r w:rsidR="0016323E">
        <w:rPr>
          <w:rFonts w:ascii="Times New Roman CYR" w:eastAsia="Times New Roman" w:hAnsi="Times New Roman CYR" w:cs="Times New Roman CYR"/>
          <w:sz w:val="28"/>
          <w:szCs w:val="28"/>
          <w:lang w:val="uk-UA" w:eastAsia="ru-RU"/>
        </w:rPr>
        <w:t>ологічні наслідки, попри наявно</w:t>
      </w:r>
      <w:r w:rsidR="003319C1">
        <w:rPr>
          <w:rFonts w:ascii="Times New Roman CYR" w:eastAsia="Times New Roman" w:hAnsi="Times New Roman CYR" w:cs="Times New Roman CYR"/>
          <w:sz w:val="28"/>
          <w:szCs w:val="28"/>
          <w:lang w:val="uk-UA" w:eastAsia="ru-RU"/>
        </w:rPr>
        <w:t>сті</w:t>
      </w:r>
      <w:r w:rsidRPr="00DE48EB">
        <w:rPr>
          <w:rFonts w:ascii="Times New Roman CYR" w:eastAsia="Times New Roman" w:hAnsi="Times New Roman CYR" w:cs="Times New Roman CYR"/>
          <w:sz w:val="28"/>
          <w:szCs w:val="28"/>
          <w:lang w:val="uk-UA" w:eastAsia="ru-RU"/>
        </w:rPr>
        <w:t xml:space="preserve"> підходів та моделей прогнозування соціальних витрат з урахуванням різних сценаріїв розвитку економі</w:t>
      </w:r>
      <w:r w:rsidRPr="00DE48EB">
        <w:rPr>
          <w:rFonts w:ascii="Times New Roman CYR" w:eastAsia="Times New Roman" w:hAnsi="Times New Roman CYR" w:cs="Times New Roman CYR"/>
          <w:sz w:val="28"/>
          <w:szCs w:val="28"/>
          <w:lang w:val="uk-UA" w:eastAsia="ru-RU"/>
        </w:rPr>
        <w:softHyphen/>
        <w:t>ки. Тому важливою про</w:t>
      </w:r>
      <w:r w:rsidR="003319C1">
        <w:rPr>
          <w:rFonts w:ascii="Times New Roman CYR" w:eastAsia="Times New Roman" w:hAnsi="Times New Roman CYR" w:cs="Times New Roman CYR"/>
          <w:sz w:val="28"/>
          <w:szCs w:val="28"/>
          <w:lang w:val="uk-UA" w:eastAsia="ru-RU"/>
        </w:rPr>
        <w:t>блемою соціального захисту насе</w:t>
      </w:r>
      <w:r w:rsidRPr="00DE48EB">
        <w:rPr>
          <w:rFonts w:ascii="Times New Roman CYR" w:eastAsia="Times New Roman" w:hAnsi="Times New Roman CYR" w:cs="Times New Roman CYR"/>
          <w:sz w:val="28"/>
          <w:szCs w:val="28"/>
          <w:lang w:val="uk-UA" w:eastAsia="ru-RU"/>
        </w:rPr>
        <w:t>лення є гармонізація управління всією соціально-еконо</w:t>
      </w:r>
      <w:r w:rsidRPr="00DE48EB">
        <w:rPr>
          <w:rFonts w:ascii="Times New Roman CYR" w:eastAsia="Times New Roman" w:hAnsi="Times New Roman CYR" w:cs="Times New Roman CYR"/>
          <w:sz w:val="28"/>
          <w:szCs w:val="28"/>
          <w:lang w:val="uk-UA" w:eastAsia="ru-RU"/>
        </w:rPr>
        <w:softHyphen/>
        <w:t xml:space="preserve">мічною сферою, тобто </w:t>
      </w:r>
      <w:r w:rsidRPr="00DE48EB">
        <w:rPr>
          <w:rFonts w:ascii="Times New Roman CYR" w:eastAsia="Times New Roman" w:hAnsi="Times New Roman CYR" w:cs="Times New Roman CYR"/>
          <w:sz w:val="28"/>
          <w:szCs w:val="28"/>
          <w:lang w:val="uk-UA" w:eastAsia="ru-RU"/>
        </w:rPr>
        <w:lastRenderedPageBreak/>
        <w:t>забезпечення адекватності та збалан</w:t>
      </w:r>
      <w:r w:rsidRPr="00DE48EB">
        <w:rPr>
          <w:rFonts w:ascii="Times New Roman CYR" w:eastAsia="Times New Roman" w:hAnsi="Times New Roman CYR" w:cs="Times New Roman CYR"/>
          <w:sz w:val="28"/>
          <w:szCs w:val="28"/>
          <w:lang w:val="uk-UA" w:eastAsia="ru-RU"/>
        </w:rPr>
        <w:softHyphen/>
        <w:t xml:space="preserve">сованості роботи всіх її структурних елементів на основі використання системних методів формування та реалізації політики в галузі економіки. </w:t>
      </w:r>
      <w:r w:rsidRPr="00DE48EB">
        <w:rPr>
          <w:rFonts w:ascii="Times New Roman CYR" w:eastAsia="Times New Roman" w:hAnsi="Times New Roman CYR" w:cs="Times New Roman CYR"/>
          <w:sz w:val="28"/>
          <w:szCs w:val="28"/>
          <w:lang w:eastAsia="ru-RU"/>
        </w:rPr>
        <w:t>Головним інструментом вирі</w:t>
      </w:r>
      <w:r w:rsidRPr="00DE48EB">
        <w:rPr>
          <w:rFonts w:ascii="Times New Roman CYR" w:eastAsia="Times New Roman" w:hAnsi="Times New Roman CYR" w:cs="Times New Roman CYR"/>
          <w:sz w:val="28"/>
          <w:szCs w:val="28"/>
          <w:lang w:eastAsia="ru-RU"/>
        </w:rPr>
        <w:softHyphen/>
        <w:t>шення цієї проблеми може стати ринкова самоорганізація з державним регулюванням. Отже, сьогодні якість управ</w:t>
      </w:r>
      <w:r w:rsidRPr="00DE48EB">
        <w:rPr>
          <w:rFonts w:ascii="Times New Roman CYR" w:eastAsia="Times New Roman" w:hAnsi="Times New Roman CYR" w:cs="Times New Roman CYR"/>
          <w:sz w:val="28"/>
          <w:szCs w:val="28"/>
          <w:lang w:eastAsia="ru-RU"/>
        </w:rPr>
        <w:softHyphen/>
        <w:t>ління визначає якість життя.</w:t>
      </w:r>
    </w:p>
    <w:p w:rsidR="0095173D" w:rsidRDefault="00DE48EB" w:rsidP="00BF1589">
      <w:pPr>
        <w:jc w:val="both"/>
        <w:rPr>
          <w:rFonts w:ascii="Times New Roman" w:eastAsia="Calibri" w:hAnsi="Times New Roman" w:cs="Times New Roman"/>
          <w:sz w:val="28"/>
          <w:szCs w:val="28"/>
          <w:lang w:val="uk-UA"/>
        </w:rPr>
      </w:pPr>
      <w:r w:rsidRPr="00DE48EB">
        <w:rPr>
          <w:rFonts w:ascii="Times New Roman CYR" w:eastAsia="Calibri" w:hAnsi="Times New Roman CYR" w:cs="Times New Roman CYR"/>
          <w:sz w:val="28"/>
          <w:szCs w:val="28"/>
        </w:rPr>
        <w:t>Виходячи з пріоритетних національних інтересів і завдань соціальної політики, найважливішою проблемою для держа</w:t>
      </w:r>
      <w:r w:rsidRPr="00DE48EB">
        <w:rPr>
          <w:rFonts w:ascii="Times New Roman CYR" w:eastAsia="Calibri" w:hAnsi="Times New Roman CYR" w:cs="Times New Roman CYR"/>
          <w:sz w:val="28"/>
          <w:szCs w:val="28"/>
        </w:rPr>
        <w:softHyphen/>
        <w:t xml:space="preserve">ви є створення громадянського суспільства. </w:t>
      </w:r>
      <w:r w:rsidRPr="00DE48EB">
        <w:rPr>
          <w:rFonts w:ascii="Times New Roman" w:eastAsia="Calibri" w:hAnsi="Times New Roman" w:cs="Times New Roman"/>
          <w:sz w:val="28"/>
          <w:szCs w:val="28"/>
        </w:rPr>
        <w:t>Для цього по</w:t>
      </w:r>
      <w:r w:rsidRPr="00DE48EB">
        <w:rPr>
          <w:rFonts w:ascii="Times New Roman" w:eastAsia="Calibri" w:hAnsi="Times New Roman" w:cs="Times New Roman"/>
          <w:sz w:val="28"/>
          <w:szCs w:val="28"/>
        </w:rPr>
        <w:softHyphen/>
        <w:t>трібно мати відповідне законодавство, яке захищає права гро</w:t>
      </w:r>
      <w:r w:rsidRPr="00DE48EB">
        <w:rPr>
          <w:rFonts w:ascii="Times New Roman" w:eastAsia="Calibri" w:hAnsi="Times New Roman" w:cs="Times New Roman"/>
          <w:sz w:val="28"/>
          <w:szCs w:val="28"/>
        </w:rPr>
        <w:softHyphen/>
        <w:t>мадян і громадських організацій. Державним органам влади треба забезпечити здійснення ефективного контролю вико</w:t>
      </w:r>
      <w:r w:rsidRPr="00DE48EB">
        <w:rPr>
          <w:rFonts w:ascii="Times New Roman" w:eastAsia="Calibri" w:hAnsi="Times New Roman" w:cs="Times New Roman"/>
          <w:sz w:val="28"/>
          <w:szCs w:val="28"/>
        </w:rPr>
        <w:softHyphen/>
        <w:t>нання зобов’язань стосовно соціальних гарантій, формуван</w:t>
      </w:r>
      <w:r w:rsidRPr="00DE48EB">
        <w:rPr>
          <w:rFonts w:ascii="Times New Roman" w:eastAsia="Calibri" w:hAnsi="Times New Roman" w:cs="Times New Roman"/>
          <w:sz w:val="28"/>
          <w:szCs w:val="28"/>
        </w:rPr>
        <w:softHyphen/>
        <w:t>ня у суспільстві механізму цивілізованого захисту наданих прав і свобод. Вказане потребує змістовної програми дій пред</w:t>
      </w:r>
      <w:r w:rsidRPr="00DE48EB">
        <w:rPr>
          <w:rFonts w:ascii="Times New Roman" w:eastAsia="Calibri" w:hAnsi="Times New Roman" w:cs="Times New Roman"/>
          <w:sz w:val="28"/>
          <w:szCs w:val="28"/>
        </w:rPr>
        <w:softHyphen/>
        <w:t>ставників усіх гілок влади, громадських об’єднань, засобів ма</w:t>
      </w:r>
      <w:r w:rsidRPr="00DE48EB">
        <w:rPr>
          <w:rFonts w:ascii="Times New Roman" w:eastAsia="Calibri" w:hAnsi="Times New Roman" w:cs="Times New Roman"/>
          <w:sz w:val="28"/>
          <w:szCs w:val="28"/>
        </w:rPr>
        <w:softHyphen/>
        <w:t>сової інформації, кожної людини, спрямованих на забезпе</w:t>
      </w:r>
      <w:r w:rsidRPr="00DE48EB">
        <w:rPr>
          <w:rFonts w:ascii="Times New Roman" w:eastAsia="Calibri" w:hAnsi="Times New Roman" w:cs="Times New Roman"/>
          <w:sz w:val="28"/>
          <w:szCs w:val="28"/>
        </w:rPr>
        <w:softHyphen/>
        <w:t>чення добробуту та гідного рівня життя, який існує у пере</w:t>
      </w:r>
      <w:r w:rsidRPr="00DE48EB">
        <w:rPr>
          <w:rFonts w:ascii="Times New Roman" w:eastAsia="Calibri" w:hAnsi="Times New Roman" w:cs="Times New Roman"/>
          <w:sz w:val="28"/>
          <w:szCs w:val="28"/>
        </w:rPr>
        <w:softHyphen/>
        <w:t>дових країнах світу.</w:t>
      </w:r>
    </w:p>
    <w:p w:rsidR="00BF1589" w:rsidRDefault="00BF1589" w:rsidP="00BF1589">
      <w:pPr>
        <w:jc w:val="both"/>
        <w:rPr>
          <w:rFonts w:ascii="Times New Roman" w:eastAsia="Calibri" w:hAnsi="Times New Roman" w:cs="Times New Roman"/>
          <w:sz w:val="28"/>
          <w:szCs w:val="28"/>
          <w:lang w:val="uk-UA"/>
        </w:rPr>
      </w:pPr>
    </w:p>
    <w:p w:rsidR="00382218" w:rsidRPr="00BF1589" w:rsidRDefault="00382218" w:rsidP="00BF1589">
      <w:pPr>
        <w:jc w:val="both"/>
        <w:rPr>
          <w:rFonts w:ascii="Times New Roman" w:eastAsia="Calibri" w:hAnsi="Times New Roman" w:cs="Times New Roman"/>
          <w:sz w:val="28"/>
          <w:szCs w:val="28"/>
          <w:lang w:val="uk-UA"/>
        </w:rPr>
      </w:pPr>
    </w:p>
    <w:p w:rsidR="00DE48EB" w:rsidRPr="00DE48EB" w:rsidRDefault="00DE48EB" w:rsidP="00DE48EB">
      <w:pPr>
        <w:jc w:val="center"/>
        <w:rPr>
          <w:rFonts w:ascii="Times New Roman" w:eastAsia="Calibri" w:hAnsi="Times New Roman" w:cs="Times New Roman"/>
          <w:b/>
          <w:sz w:val="28"/>
          <w:szCs w:val="28"/>
          <w:lang w:val="uk-UA"/>
        </w:rPr>
      </w:pPr>
      <w:r w:rsidRPr="00DE48EB">
        <w:rPr>
          <w:rFonts w:ascii="Times New Roman" w:eastAsia="Calibri" w:hAnsi="Times New Roman" w:cs="Times New Roman"/>
          <w:b/>
          <w:sz w:val="28"/>
          <w:szCs w:val="28"/>
        </w:rPr>
        <w:t>3.</w:t>
      </w:r>
      <w:r w:rsidRPr="00DE48EB">
        <w:rPr>
          <w:rFonts w:ascii="Times New Roman" w:eastAsia="Calibri" w:hAnsi="Times New Roman" w:cs="Times New Roman"/>
          <w:b/>
          <w:sz w:val="28"/>
          <w:szCs w:val="28"/>
          <w:lang w:val="uk-UA"/>
        </w:rPr>
        <w:t>3</w:t>
      </w:r>
      <w:r w:rsidRPr="00DE48EB">
        <w:rPr>
          <w:rFonts w:ascii="Times New Roman" w:eastAsia="Calibri" w:hAnsi="Times New Roman" w:cs="Times New Roman"/>
          <w:b/>
          <w:sz w:val="28"/>
          <w:szCs w:val="28"/>
        </w:rPr>
        <w:t>. Пропозиц</w:t>
      </w:r>
      <w:r w:rsidRPr="00DE48EB">
        <w:rPr>
          <w:rFonts w:ascii="Times New Roman" w:eastAsia="Calibri" w:hAnsi="Times New Roman" w:cs="Times New Roman"/>
          <w:b/>
          <w:sz w:val="28"/>
          <w:szCs w:val="28"/>
          <w:lang w:val="uk-UA"/>
        </w:rPr>
        <w:t>ії щодо удосконалення фінансових гарантій соціального захисту в Україні</w:t>
      </w:r>
    </w:p>
    <w:p w:rsidR="00DE48EB" w:rsidRPr="00DE48EB" w:rsidRDefault="00DE48EB" w:rsidP="00DE48EB">
      <w:pPr>
        <w:jc w:val="both"/>
        <w:rPr>
          <w:rFonts w:ascii="Times New Roman" w:eastAsia="Calibri" w:hAnsi="Times New Roman" w:cs="Times New Roman"/>
          <w:sz w:val="28"/>
          <w:szCs w:val="28"/>
        </w:rPr>
      </w:pP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Соціальний захист та соціальне забезпечення є на сьогодні найбільш видатковою статтею зведеного бюджету України. В умовах ринкової трансформації українського суспільства особливого значення набуває вирішення проблем соціального захисту населення.</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xml:space="preserve">У першу чергу система соціального захисту в Україні характеризується своїми цілями, функціями та складовими. Насамперед це забезпечення рівня життя непрацездатного населення не нижче прожиткового мінімуму встановленого державою та протидія соціальному </w:t>
      </w:r>
      <w:r w:rsidRPr="00DE48EB">
        <w:rPr>
          <w:rFonts w:ascii="Times New Roman" w:eastAsia="Calibri" w:hAnsi="Times New Roman" w:cs="Times New Roman"/>
          <w:sz w:val="28"/>
          <w:szCs w:val="28"/>
        </w:rPr>
        <w:lastRenderedPageBreak/>
        <w:t>напруженню в суспільстві, що може бути зумовлене майновою, етнічною, релігійною чи іншою нерівністю [1].</w:t>
      </w:r>
    </w:p>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rPr>
        <w:t>Саме тому вивчення, узагальнення та розробка рекомендацій і пропозицій щодо розв’язання проблеми формування і функціонування дієвої системи соціального захисту населення набуває особливої актуальності.</w:t>
      </w:r>
      <w:r w:rsidRPr="00DE48EB">
        <w:rPr>
          <w:rFonts w:ascii="Times New Roman" w:eastAsia="Calibri" w:hAnsi="Times New Roman" w:cs="Times New Roman"/>
          <w:sz w:val="28"/>
          <w:szCs w:val="28"/>
          <w:lang w:val="uk-UA"/>
        </w:rPr>
        <w:t xml:space="preserve"> Тому пропоную докладніше</w:t>
      </w:r>
      <w:r w:rsidR="00B80037">
        <w:rPr>
          <w:rFonts w:ascii="Times New Roman" w:eastAsia="Calibri" w:hAnsi="Times New Roman" w:cs="Times New Roman"/>
          <w:sz w:val="28"/>
          <w:szCs w:val="28"/>
          <w:lang w:val="uk-UA"/>
        </w:rPr>
        <w:t xml:space="preserve"> роздивитись проблеми та шляхи ї</w:t>
      </w:r>
      <w:r w:rsidRPr="00DE48EB">
        <w:rPr>
          <w:rFonts w:ascii="Times New Roman" w:eastAsia="Calibri" w:hAnsi="Times New Roman" w:cs="Times New Roman"/>
          <w:sz w:val="28"/>
          <w:szCs w:val="28"/>
          <w:lang w:val="uk-UA"/>
        </w:rPr>
        <w:t>х вирішення.</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xml:space="preserve">В економіці України мінімальна заробітна плата має важливе значення для ринку праці. Її традиційно розглядають як один із соціальних стандартів, а не як інструмент політики на ринку праці, що, серед іншого, покращує ринкові позиції працівників з низькою заробітною платою. Час “диктує” необхідність створення такої системи оплати праці, яка б формувала могутні стимули розвитку праці та виробництва. </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Оптимальними шляхами вирішення проблем оплати праці вважаємо такі:</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xml:space="preserve"> - удосконалення тарифної системи та нормування праці; </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xml:space="preserve">- активна участь держави у регулювання оплати праці; </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xml:space="preserve">- посилення мотивації працівників підприємств до праці; </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xml:space="preserve">- зміна орієнтації підприємців і менеджерів у сфері стимулювання праці з кількісних на якісні показники діяльності тощо. </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xml:space="preserve">Удосконалювання систем оплати праці, пошук нових рішень, глибоке вивчення західного досвіду може допомогти вирішити в Україні цілу низку проблем, пов’язаних із заробітною платою, якісно поліпшити її стан та створити підґрунтя для підвищення зацікавленості працівників до високопродуктивної праці вже в найближчому майбутньому. Все це в комплексі може стати стимулом до економічного підйому нашої країни. Занижена заробітна плата призвела сьогодні до скорочення вкрай необхідного для економіки держави попиту і підірвала загальний рівень впевненості суспільства в майбутньому. Тому сьогодні одним із пріоритетних завдань держави повинно стати стимулювання внутрішнього </w:t>
      </w:r>
      <w:r w:rsidRPr="00DE48EB">
        <w:rPr>
          <w:rFonts w:ascii="Times New Roman" w:eastAsia="Calibri" w:hAnsi="Times New Roman" w:cs="Times New Roman"/>
          <w:sz w:val="28"/>
          <w:szCs w:val="28"/>
        </w:rPr>
        <w:lastRenderedPageBreak/>
        <w:t>споживання та підвищення купівельної спроможності населення. До того ж, лише справедливий розподіл доходів у реальному секторі економіки допоможе</w:t>
      </w:r>
      <w:r w:rsidR="000B5BB8">
        <w:rPr>
          <w:rFonts w:ascii="Times New Roman" w:eastAsia="Calibri" w:hAnsi="Times New Roman" w:cs="Times New Roman"/>
          <w:sz w:val="28"/>
          <w:szCs w:val="28"/>
        </w:rPr>
        <w:t xml:space="preserve"> подолати бідність в Україні. [</w:t>
      </w:r>
      <w:r w:rsidR="00A7748E">
        <w:rPr>
          <w:rFonts w:ascii="Times New Roman" w:eastAsia="Calibri" w:hAnsi="Times New Roman" w:cs="Times New Roman"/>
          <w:sz w:val="28"/>
          <w:szCs w:val="28"/>
        </w:rPr>
        <w:t>3</w:t>
      </w:r>
      <w:r w:rsidR="00A7748E" w:rsidRPr="00FF7239">
        <w:rPr>
          <w:rFonts w:ascii="Times New Roman" w:eastAsia="Calibri" w:hAnsi="Times New Roman" w:cs="Times New Roman"/>
          <w:sz w:val="28"/>
          <w:szCs w:val="28"/>
        </w:rPr>
        <w:t>6</w:t>
      </w:r>
      <w:r w:rsidRPr="00DE48EB">
        <w:rPr>
          <w:rFonts w:ascii="Times New Roman" w:eastAsia="Calibri" w:hAnsi="Times New Roman" w:cs="Times New Roman"/>
          <w:sz w:val="28"/>
          <w:szCs w:val="28"/>
        </w:rPr>
        <w:t>]</w:t>
      </w:r>
    </w:p>
    <w:p w:rsidR="00DE48EB" w:rsidRPr="00DE48EB" w:rsidRDefault="000B5BB8" w:rsidP="00DE48EB">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Підвищення заробітної плати </w:t>
      </w:r>
      <w:r w:rsidRPr="000B5BB8">
        <w:rPr>
          <w:rFonts w:ascii="Times New Roman" w:eastAsia="Calibri" w:hAnsi="Times New Roman" w:cs="Times New Roman"/>
          <w:sz w:val="28"/>
          <w:szCs w:val="28"/>
        </w:rPr>
        <w:t>―</w:t>
      </w:r>
      <w:r w:rsidR="00DE48EB" w:rsidRPr="00DE48EB">
        <w:rPr>
          <w:rFonts w:ascii="Times New Roman" w:eastAsia="Calibri" w:hAnsi="Times New Roman" w:cs="Times New Roman"/>
          <w:sz w:val="28"/>
          <w:szCs w:val="28"/>
        </w:rPr>
        <w:t xml:space="preserve"> потужний стимул для всебічного розвитку вітчизняної економіки, завдяки якому можна розраховувати на зростання внутрішнього попиту, піднесення національного виробництва, створення нових робочих місць, загальне поліпшення життя населення та формування в суспільства відчуття захищеності та впевненості в майбутньому.</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Безперечно, система надання населенню пільг і компенсацій є ключовим елементом соціальної політики. Але, на жаль, ступінь користування пільгами показує, що сучасна система пільг і компенсацій не виконує свого соціального завдання, яке полягає в забезпеченні підтримки соціально уразливих верств суспільства. Загалом лише 43% населення використовує своє право на ті чи інші пільги. З них 70% складають не бідні, а ті, хто належить до більш забезпечених верств суспільства.</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Не</w:t>
      </w:r>
      <w:r w:rsidR="00B80037">
        <w:rPr>
          <w:rFonts w:ascii="Times New Roman" w:eastAsia="Calibri" w:hAnsi="Times New Roman" w:cs="Times New Roman"/>
          <w:sz w:val="28"/>
          <w:szCs w:val="28"/>
          <w:lang w:val="uk-UA"/>
        </w:rPr>
        <w:t xml:space="preserve"> </w:t>
      </w:r>
      <w:r w:rsidRPr="00DE48EB">
        <w:rPr>
          <w:rFonts w:ascii="Times New Roman" w:eastAsia="Calibri" w:hAnsi="Times New Roman" w:cs="Times New Roman"/>
          <w:sz w:val="28"/>
          <w:szCs w:val="28"/>
        </w:rPr>
        <w:t>користування пільгами підтверджує тенденцію, що найбільшу частину серед тих, хто має право на пільги, але не користується ними, складають бідні. Крім того, найпоширеніша причина не користування пільгами серед бідних, які мають право на пільги, це відсутність підстав для користування. Інакше кажучи, право користуватися міжміським транспортом нічого не варте для сільських мешканців, які просто не можуть їм скористатися. В цій ситуації пільга стає лише декларативною й не має жодного практичного значення для тих, хто нібито має на неї право.</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xml:space="preserve">Усе це свідчить про те, що настав час радикально реформувати українську систему пільг і компенсацій, яка має виконувати функцію соціального захисту найбільш нужденних верств населення. В умовах як загальної обмеженості ресурсів бюджетів усіх рівнів, так і обсягу коштів, що можуть за нинішньої економічної ситуації в країні спрямовуватись для потреб соціального захисту населення, дуже важливим питанням є </w:t>
      </w:r>
      <w:r w:rsidRPr="00DE48EB">
        <w:rPr>
          <w:rFonts w:ascii="Times New Roman" w:eastAsia="Calibri" w:hAnsi="Times New Roman" w:cs="Times New Roman"/>
          <w:sz w:val="28"/>
          <w:szCs w:val="28"/>
        </w:rPr>
        <w:lastRenderedPageBreak/>
        <w:t>раціональне та ефективне використання цих коштів. Посилення соціального захисту найбільш соціально вразливих верств населення вимагає зміни</w:t>
      </w:r>
      <w:r w:rsidR="000B5BB8">
        <w:rPr>
          <w:rFonts w:ascii="Times New Roman" w:eastAsia="Calibri" w:hAnsi="Times New Roman" w:cs="Times New Roman"/>
          <w:sz w:val="28"/>
          <w:szCs w:val="28"/>
        </w:rPr>
        <w:t>ти характер сучасної системи. [</w:t>
      </w:r>
      <w:r w:rsidR="00D320BE" w:rsidRPr="00FF7239">
        <w:rPr>
          <w:rFonts w:ascii="Times New Roman" w:eastAsia="Calibri" w:hAnsi="Times New Roman" w:cs="Times New Roman"/>
          <w:sz w:val="28"/>
          <w:szCs w:val="28"/>
        </w:rPr>
        <w:t>105</w:t>
      </w:r>
      <w:r w:rsidRPr="00DE48EB">
        <w:rPr>
          <w:rFonts w:ascii="Times New Roman" w:eastAsia="Calibri" w:hAnsi="Times New Roman" w:cs="Times New Roman"/>
          <w:sz w:val="28"/>
          <w:szCs w:val="28"/>
        </w:rPr>
        <w:t>]</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Доки не буде приведено у відповідність наявність коштів з обсягами та різними видами пільг і допомог, бідна частина населення ніколи не одержить підтримки, яку повинна надавати їм система пільг і компенсацій. Систему потрібно зробити врівноваженою та концентрованою – такою, щоб пільги були не привілеями, а адресною допомогою найбільш нужденним членам суспільства.</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При реформуванні державної політики з надання пільг і компенсацій треба враховувати відносну вагу визначених цілей і необхідність зробити чіткий політичний вибір у разі існування несумісних цілей.</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Повинно бути менше пільг за професійною ознакою (працівники органів внутрішніх справ, прокуратури, транспорту, військовослужбовці</w:t>
      </w:r>
      <w:r w:rsidR="00D91DAE">
        <w:rPr>
          <w:rFonts w:ascii="Times New Roman" w:eastAsia="Calibri" w:hAnsi="Times New Roman" w:cs="Times New Roman"/>
          <w:sz w:val="28"/>
          <w:szCs w:val="28"/>
          <w:lang w:val="uk-UA"/>
        </w:rPr>
        <w:t>,</w:t>
      </w:r>
      <w:r w:rsidRPr="00DE48EB">
        <w:rPr>
          <w:rFonts w:ascii="Times New Roman" w:eastAsia="Calibri" w:hAnsi="Times New Roman" w:cs="Times New Roman"/>
          <w:sz w:val="28"/>
          <w:szCs w:val="28"/>
        </w:rPr>
        <w:t xml:space="preserve"> тощо), і більше пільг, які надаються найбільш уразливим верствам населення (інвалідам війни та загального захворювання 1 та 2 груп, громадянам, віднесеним до 1 та 2 категорії осіб, які постраждали внаслідок Чорнобильської катастрофи, дітям-інвалідам, пенсіонерам</w:t>
      </w:r>
      <w:r w:rsidR="00D91DAE">
        <w:rPr>
          <w:rFonts w:ascii="Times New Roman" w:eastAsia="Calibri" w:hAnsi="Times New Roman" w:cs="Times New Roman"/>
          <w:sz w:val="28"/>
          <w:szCs w:val="28"/>
          <w:lang w:val="uk-UA"/>
        </w:rPr>
        <w:t>,</w:t>
      </w:r>
      <w:r w:rsidRPr="00DE48EB">
        <w:rPr>
          <w:rFonts w:ascii="Times New Roman" w:eastAsia="Calibri" w:hAnsi="Times New Roman" w:cs="Times New Roman"/>
          <w:sz w:val="28"/>
          <w:szCs w:val="28"/>
        </w:rPr>
        <w:t xml:space="preserve"> тощо). Це буде прогресом для системи в цілому, тому що рівень заробітної плати переважної більшості зазначених категорій, які одержують пільги за професійною ознакою, досить високий і значно перевищує середній.</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Крім того, в чинній системі пільг та компенсацій є такі пільги, які в інших країнах не розцінювалися б як складові соціального захисту населення. Це без</w:t>
      </w:r>
      <w:r w:rsidR="00D91DAE">
        <w:rPr>
          <w:rFonts w:ascii="Times New Roman" w:eastAsia="Calibri" w:hAnsi="Times New Roman" w:cs="Times New Roman"/>
          <w:sz w:val="28"/>
          <w:szCs w:val="28"/>
          <w:lang w:val="uk-UA"/>
        </w:rPr>
        <w:t>о</w:t>
      </w:r>
      <w:r w:rsidRPr="00DE48EB">
        <w:rPr>
          <w:rFonts w:ascii="Times New Roman" w:eastAsia="Calibri" w:hAnsi="Times New Roman" w:cs="Times New Roman"/>
          <w:sz w:val="28"/>
          <w:szCs w:val="28"/>
        </w:rPr>
        <w:t>платне або пільгове санаторно-курортне лікування, надання бюджетних кредитів тощо. Щоб зберегти цілісну систему соціального захисту, яка б задовольняла потреби дійсно соціально незахищених членів</w:t>
      </w:r>
      <w:r w:rsidR="00B80037">
        <w:rPr>
          <w:rFonts w:ascii="Times New Roman" w:eastAsia="Calibri" w:hAnsi="Times New Roman" w:cs="Times New Roman"/>
          <w:sz w:val="28"/>
          <w:szCs w:val="28"/>
        </w:rPr>
        <w:t xml:space="preserve"> суспільства, потрібно </w:t>
      </w:r>
      <w:r w:rsidR="00B80037">
        <w:rPr>
          <w:rFonts w:ascii="Times New Roman" w:eastAsia="Calibri" w:hAnsi="Times New Roman" w:cs="Times New Roman"/>
          <w:sz w:val="28"/>
          <w:szCs w:val="28"/>
          <w:lang w:val="uk-UA"/>
        </w:rPr>
        <w:t>скасувати</w:t>
      </w:r>
      <w:r w:rsidRPr="00DE48EB">
        <w:rPr>
          <w:rFonts w:ascii="Times New Roman" w:eastAsia="Calibri" w:hAnsi="Times New Roman" w:cs="Times New Roman"/>
          <w:sz w:val="28"/>
          <w:szCs w:val="28"/>
        </w:rPr>
        <w:t xml:space="preserve"> пільги, які не можуть розцінюватися як складові системи соціального за</w:t>
      </w:r>
      <w:r w:rsidR="00B80037">
        <w:rPr>
          <w:rFonts w:ascii="Times New Roman" w:eastAsia="Calibri" w:hAnsi="Times New Roman" w:cs="Times New Roman"/>
          <w:sz w:val="28"/>
          <w:szCs w:val="28"/>
        </w:rPr>
        <w:t xml:space="preserve">хисту населення. Однак </w:t>
      </w:r>
      <w:r w:rsidR="00B80037">
        <w:rPr>
          <w:rFonts w:ascii="Times New Roman" w:eastAsia="Calibri" w:hAnsi="Times New Roman" w:cs="Times New Roman"/>
          <w:sz w:val="28"/>
          <w:szCs w:val="28"/>
          <w:lang w:val="uk-UA"/>
        </w:rPr>
        <w:t>скасовувати</w:t>
      </w:r>
      <w:r w:rsidRPr="00DE48EB">
        <w:rPr>
          <w:rFonts w:ascii="Times New Roman" w:eastAsia="Calibri" w:hAnsi="Times New Roman" w:cs="Times New Roman"/>
          <w:sz w:val="28"/>
          <w:szCs w:val="28"/>
        </w:rPr>
        <w:t xml:space="preserve"> такі пільги треба поступово і обережно, щоб звести до мінімуму негативні наслідки.</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lastRenderedPageBreak/>
        <w:t>І нарешті, потрібно збільшити прозорість та відповідальність у наданні пільг, що залишаться пі</w:t>
      </w:r>
      <w:r w:rsidR="00D91DAE">
        <w:rPr>
          <w:rFonts w:ascii="Times New Roman" w:eastAsia="Calibri" w:hAnsi="Times New Roman" w:cs="Times New Roman"/>
          <w:sz w:val="28"/>
          <w:szCs w:val="28"/>
        </w:rPr>
        <w:t>сля реформи, налагодити зворотн</w:t>
      </w:r>
      <w:r w:rsidR="00B80037">
        <w:rPr>
          <w:rFonts w:ascii="Times New Roman" w:eastAsia="Calibri" w:hAnsi="Times New Roman" w:cs="Times New Roman"/>
          <w:sz w:val="28"/>
          <w:szCs w:val="28"/>
          <w:lang w:val="uk-UA"/>
        </w:rPr>
        <w:t>и</w:t>
      </w:r>
      <w:r w:rsidRPr="00DE48EB">
        <w:rPr>
          <w:rFonts w:ascii="Times New Roman" w:eastAsia="Calibri" w:hAnsi="Times New Roman" w:cs="Times New Roman"/>
          <w:sz w:val="28"/>
          <w:szCs w:val="28"/>
        </w:rPr>
        <w:t>й зв’язок між державними органами, які втілюють у життя державну політику щодо соціального захисту населення країни, та її громадянами для створення більш результативної системи захисту соціально уразливих верств населення</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Необхідність пенсійного реформування обумовлена в більшості к</w:t>
      </w:r>
      <w:r w:rsidR="00B80037">
        <w:rPr>
          <w:rFonts w:ascii="Times New Roman" w:eastAsia="Calibri" w:hAnsi="Times New Roman" w:cs="Times New Roman"/>
          <w:sz w:val="28"/>
          <w:szCs w:val="28"/>
        </w:rPr>
        <w:t xml:space="preserve">раїн, передусім демографічними </w:t>
      </w:r>
      <w:r w:rsidR="00B80037">
        <w:rPr>
          <w:rFonts w:ascii="Times New Roman" w:eastAsia="Calibri" w:hAnsi="Times New Roman" w:cs="Times New Roman"/>
          <w:sz w:val="28"/>
          <w:szCs w:val="28"/>
          <w:lang w:val="uk-UA"/>
        </w:rPr>
        <w:t>й</w:t>
      </w:r>
      <w:r w:rsidRPr="00DE48EB">
        <w:rPr>
          <w:rFonts w:ascii="Times New Roman" w:eastAsia="Calibri" w:hAnsi="Times New Roman" w:cs="Times New Roman"/>
          <w:sz w:val="28"/>
          <w:szCs w:val="28"/>
        </w:rPr>
        <w:t xml:space="preserve"> ч</w:t>
      </w:r>
      <w:r w:rsidR="000B5BB8">
        <w:rPr>
          <w:rFonts w:ascii="Times New Roman" w:eastAsia="Calibri" w:hAnsi="Times New Roman" w:cs="Times New Roman"/>
          <w:sz w:val="28"/>
          <w:szCs w:val="28"/>
        </w:rPr>
        <w:t xml:space="preserve">астково економічними факторами </w:t>
      </w:r>
      <w:r w:rsidR="000B5BB8" w:rsidRPr="000B5BB8">
        <w:rPr>
          <w:rFonts w:ascii="Times New Roman" w:eastAsia="Calibri" w:hAnsi="Times New Roman" w:cs="Times New Roman"/>
          <w:sz w:val="28"/>
          <w:szCs w:val="28"/>
        </w:rPr>
        <w:t>―</w:t>
      </w:r>
      <w:r w:rsidRPr="00DE48EB">
        <w:rPr>
          <w:rFonts w:ascii="Times New Roman" w:eastAsia="Calibri" w:hAnsi="Times New Roman" w:cs="Times New Roman"/>
          <w:sz w:val="28"/>
          <w:szCs w:val="28"/>
        </w:rPr>
        <w:t xml:space="preserve"> швидким старінням населення, що призводить до збільшення навантаження пенсійних виплат на державні бюджети. Але до цих загальних проблем додаються </w:t>
      </w:r>
      <w:r w:rsidR="000B5BB8">
        <w:rPr>
          <w:rFonts w:ascii="Times New Roman" w:eastAsia="Calibri" w:hAnsi="Times New Roman" w:cs="Times New Roman"/>
          <w:sz w:val="28"/>
          <w:szCs w:val="28"/>
        </w:rPr>
        <w:t>і свої специфічні труднощі, пов</w:t>
      </w:r>
      <w:r w:rsidR="000B5BB8" w:rsidRPr="000B5BB8">
        <w:rPr>
          <w:rFonts w:ascii="Times New Roman" w:eastAsia="Calibri" w:hAnsi="Times New Roman" w:cs="Times New Roman"/>
          <w:sz w:val="28"/>
          <w:szCs w:val="28"/>
        </w:rPr>
        <w:t>’</w:t>
      </w:r>
      <w:r w:rsidRPr="00DE48EB">
        <w:rPr>
          <w:rFonts w:ascii="Times New Roman" w:eastAsia="Calibri" w:hAnsi="Times New Roman" w:cs="Times New Roman"/>
          <w:sz w:val="28"/>
          <w:szCs w:val="28"/>
        </w:rPr>
        <w:t>язані з відносно низькою здатністю держав цієї групи збирати відповідні страхові платежі, невисоким рівнем доходів населення, збереженням у складі пенсійних систем численних пільгових категорій. Поєднання високих соціальних страхових внесків, ненадійного контролю за їх виплатою, низьких вимог, дотримання яких було достатньо для отримання прав</w:t>
      </w:r>
      <w:r w:rsidR="00D91DAE">
        <w:rPr>
          <w:rFonts w:ascii="Times New Roman" w:eastAsia="Calibri" w:hAnsi="Times New Roman" w:cs="Times New Roman"/>
          <w:sz w:val="28"/>
          <w:szCs w:val="28"/>
        </w:rPr>
        <w:t>а на пенсію, а також слабкого зв</w:t>
      </w:r>
      <w:r w:rsidR="00D91DAE" w:rsidRPr="00D91DAE">
        <w:rPr>
          <w:rFonts w:ascii="Times New Roman" w:eastAsia="Calibri" w:hAnsi="Times New Roman" w:cs="Times New Roman"/>
          <w:sz w:val="28"/>
          <w:szCs w:val="28"/>
        </w:rPr>
        <w:t>’</w:t>
      </w:r>
      <w:r w:rsidR="00D91DAE">
        <w:rPr>
          <w:rFonts w:ascii="Times New Roman" w:eastAsia="Calibri" w:hAnsi="Times New Roman" w:cs="Times New Roman"/>
          <w:sz w:val="28"/>
          <w:szCs w:val="28"/>
        </w:rPr>
        <w:t>язку між виробленими внесками</w:t>
      </w:r>
      <w:r w:rsidRPr="00DE48EB">
        <w:rPr>
          <w:rFonts w:ascii="Times New Roman" w:eastAsia="Calibri" w:hAnsi="Times New Roman" w:cs="Times New Roman"/>
          <w:sz w:val="28"/>
          <w:szCs w:val="28"/>
        </w:rPr>
        <w:t xml:space="preserve"> та отриманими пенсіями самим негативним чином впливали на систему пенсійного забезпечення</w:t>
      </w:r>
      <w:r w:rsidR="00D320BE">
        <w:rPr>
          <w:rFonts w:ascii="Times New Roman" w:eastAsia="Calibri" w:hAnsi="Times New Roman" w:cs="Times New Roman"/>
          <w:sz w:val="28"/>
          <w:szCs w:val="28"/>
        </w:rPr>
        <w:t>, підриваючи її життєздатність.</w:t>
      </w:r>
      <w:r w:rsidRPr="00DE48EB">
        <w:rPr>
          <w:rFonts w:ascii="Times New Roman" w:eastAsia="Calibri" w:hAnsi="Times New Roman" w:cs="Times New Roman"/>
          <w:sz w:val="28"/>
          <w:szCs w:val="28"/>
        </w:rPr>
        <w:t>[</w:t>
      </w:r>
      <w:r w:rsidR="00D320BE" w:rsidRPr="00D320BE">
        <w:rPr>
          <w:rFonts w:ascii="Times New Roman" w:eastAsia="Calibri" w:hAnsi="Times New Roman" w:cs="Times New Roman"/>
          <w:sz w:val="28"/>
          <w:szCs w:val="28"/>
        </w:rPr>
        <w:t>72</w:t>
      </w:r>
      <w:r w:rsidRPr="00DE48EB">
        <w:rPr>
          <w:rFonts w:ascii="Times New Roman" w:eastAsia="Calibri" w:hAnsi="Times New Roman" w:cs="Times New Roman"/>
          <w:sz w:val="28"/>
          <w:szCs w:val="28"/>
        </w:rPr>
        <w:t>]</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Основними факторами незадовільного функціонування пенсійної системи є:</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складна демографічна ситуація та негативні перспективи її розвитку;</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макроекономічний стан держави (інфляція, безробіття, криза);</w:t>
      </w:r>
    </w:p>
    <w:p w:rsidR="00DE48EB" w:rsidRPr="00DE48EB" w:rsidRDefault="000B5BB8" w:rsidP="00DE48EB">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значна </w:t>
      </w:r>
      <w:r w:rsidRPr="00D77215">
        <w:rPr>
          <w:rFonts w:ascii="Times New Roman" w:eastAsia="Calibri" w:hAnsi="Times New Roman" w:cs="Times New Roman"/>
          <w:sz w:val="28"/>
          <w:szCs w:val="28"/>
        </w:rPr>
        <w:t>“</w:t>
      </w:r>
      <w:r>
        <w:rPr>
          <w:rFonts w:ascii="Times New Roman" w:eastAsia="Calibri" w:hAnsi="Times New Roman" w:cs="Times New Roman"/>
          <w:sz w:val="28"/>
          <w:szCs w:val="28"/>
        </w:rPr>
        <w:t>тінізація</w:t>
      </w:r>
      <w:r w:rsidRPr="00D77215">
        <w:rPr>
          <w:rFonts w:ascii="Times New Roman" w:eastAsia="Calibri" w:hAnsi="Times New Roman" w:cs="Times New Roman"/>
          <w:sz w:val="28"/>
          <w:szCs w:val="28"/>
        </w:rPr>
        <w:t>”</w:t>
      </w:r>
      <w:r w:rsidR="00DE48EB" w:rsidRPr="00DE48EB">
        <w:rPr>
          <w:rFonts w:ascii="Times New Roman" w:eastAsia="Calibri" w:hAnsi="Times New Roman" w:cs="Times New Roman"/>
          <w:sz w:val="28"/>
          <w:szCs w:val="28"/>
        </w:rPr>
        <w:t xml:space="preserve"> виплат працівникам.</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Серед основних пріоритетів, які б дозволили вирішити проблеми функціонування Фондів соціального страхування, доцільно виділити:</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необхідно ліквідувати (зменшити) д</w:t>
      </w:r>
      <w:r w:rsidR="00B80037">
        <w:rPr>
          <w:rFonts w:ascii="Times New Roman" w:eastAsia="Calibri" w:hAnsi="Times New Roman" w:cs="Times New Roman"/>
          <w:sz w:val="28"/>
          <w:szCs w:val="28"/>
        </w:rPr>
        <w:t xml:space="preserve">ефіцит в бюджеті ПФУ, </w:t>
      </w:r>
      <w:r w:rsidR="00B80037">
        <w:rPr>
          <w:rFonts w:ascii="Times New Roman" w:eastAsia="Calibri" w:hAnsi="Times New Roman" w:cs="Times New Roman"/>
          <w:sz w:val="28"/>
          <w:szCs w:val="28"/>
          <w:lang w:val="uk-UA"/>
        </w:rPr>
        <w:t>шляхом</w:t>
      </w:r>
      <w:r w:rsidRPr="00DE48EB">
        <w:rPr>
          <w:rFonts w:ascii="Times New Roman" w:eastAsia="Calibri" w:hAnsi="Times New Roman" w:cs="Times New Roman"/>
          <w:sz w:val="28"/>
          <w:szCs w:val="28"/>
        </w:rPr>
        <w:t xml:space="preserve"> стимулювання</w:t>
      </w:r>
      <w:r w:rsidR="00B80037">
        <w:rPr>
          <w:rFonts w:ascii="Times New Roman" w:eastAsia="Calibri" w:hAnsi="Times New Roman" w:cs="Times New Roman"/>
          <w:sz w:val="28"/>
          <w:szCs w:val="28"/>
          <w:lang w:val="uk-UA"/>
        </w:rPr>
        <w:t>м</w:t>
      </w:r>
      <w:r w:rsidR="00B80037">
        <w:rPr>
          <w:rFonts w:ascii="Times New Roman" w:eastAsia="Calibri" w:hAnsi="Times New Roman" w:cs="Times New Roman"/>
          <w:sz w:val="28"/>
          <w:szCs w:val="28"/>
        </w:rPr>
        <w:t xml:space="preserve"> та розвитк</w:t>
      </w:r>
      <w:r w:rsidR="00B80037">
        <w:rPr>
          <w:rFonts w:ascii="Times New Roman" w:eastAsia="Calibri" w:hAnsi="Times New Roman" w:cs="Times New Roman"/>
          <w:sz w:val="28"/>
          <w:szCs w:val="28"/>
          <w:lang w:val="uk-UA"/>
        </w:rPr>
        <w:t>ом</w:t>
      </w:r>
      <w:r w:rsidRPr="00DE48EB">
        <w:rPr>
          <w:rFonts w:ascii="Times New Roman" w:eastAsia="Calibri" w:hAnsi="Times New Roman" w:cs="Times New Roman"/>
          <w:sz w:val="28"/>
          <w:szCs w:val="28"/>
        </w:rPr>
        <w:t xml:space="preserve"> підприємництва, створення</w:t>
      </w:r>
      <w:r w:rsidR="00B80037">
        <w:rPr>
          <w:rFonts w:ascii="Times New Roman" w:eastAsia="Calibri" w:hAnsi="Times New Roman" w:cs="Times New Roman"/>
          <w:sz w:val="28"/>
          <w:szCs w:val="28"/>
          <w:lang w:val="uk-UA"/>
        </w:rPr>
        <w:t>м</w:t>
      </w:r>
      <w:r w:rsidRPr="00DE48EB">
        <w:rPr>
          <w:rFonts w:ascii="Times New Roman" w:eastAsia="Calibri" w:hAnsi="Times New Roman" w:cs="Times New Roman"/>
          <w:sz w:val="28"/>
          <w:szCs w:val="28"/>
        </w:rPr>
        <w:t xml:space="preserve"> умов для конкуренції та нових робочих місць; Дефіцит Пенсійного фонду </w:t>
      </w:r>
      <w:r w:rsidRPr="00DE48EB">
        <w:rPr>
          <w:rFonts w:ascii="Times New Roman" w:eastAsia="Calibri" w:hAnsi="Times New Roman" w:cs="Times New Roman"/>
          <w:sz w:val="28"/>
          <w:szCs w:val="28"/>
        </w:rPr>
        <w:lastRenderedPageBreak/>
        <w:t>повинен покриватися не за рахуно</w:t>
      </w:r>
      <w:r w:rsidR="00B80037">
        <w:rPr>
          <w:rFonts w:ascii="Times New Roman" w:eastAsia="Calibri" w:hAnsi="Times New Roman" w:cs="Times New Roman"/>
          <w:sz w:val="28"/>
          <w:szCs w:val="28"/>
        </w:rPr>
        <w:t xml:space="preserve">к малозабезпечених, а </w:t>
      </w:r>
      <w:r w:rsidR="00B80037">
        <w:rPr>
          <w:rFonts w:ascii="Times New Roman" w:eastAsia="Calibri" w:hAnsi="Times New Roman" w:cs="Times New Roman"/>
          <w:sz w:val="28"/>
          <w:szCs w:val="28"/>
          <w:lang w:val="uk-UA"/>
        </w:rPr>
        <w:t>внаслідок</w:t>
      </w:r>
      <w:r w:rsidRPr="00DE48EB">
        <w:rPr>
          <w:rFonts w:ascii="Times New Roman" w:eastAsia="Calibri" w:hAnsi="Times New Roman" w:cs="Times New Roman"/>
          <w:sz w:val="28"/>
          <w:szCs w:val="28"/>
        </w:rPr>
        <w:t xml:space="preserve"> бюджетної економії.</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необхідно забезпечити пряму залежність пенсійних виплат від страхових внесків та динаміки зростання зарплати в економіці країни;</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необхідне реформування пенсійної системи і не був забезпечений перехід до загальнообов’язкового соціального страхування; бюджетні кошти повинні витрачатися на реформи, а не на проїдання.</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необхідно виводити з тіні заробітну плату шляхом переважно економічних важелів, ПФУ, за рахунок чого відбудеться: зниження рівня безробіття, шляхом створення нових робочих місць, підвищення розміру заробітної плати та інших доходів населення; зниження соціального навантаження.</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наостанок варто відзначити, що впровадження трирівневої системи пенсійного страхування з 2017 року необхідно та вимагає значних змін і реформування економіки України. Потрібна модернізація як солідарної, так і накопичувальної пенсійних систем. А головне завдання держави — побудувати прозорий механізм перерахувань і накопичень, який дозволить забезпечити працюючим сьогодні громадянам гідний рівень життя в майбутньому.</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Нині необхідно враховувати, що бездефіцитний бюджет Пенсійного фонду не можливо отримати без розвитку економіки, бюджетної економії. Необхідно виводити із тіні та стимулювати підприємництво, що дозволить створювати нові робочі місця, а як наслідок зростання відрахувань в Пенсійний фонд. Необхідно звернути увагу на зростання соціальних стандартів: перерахувати реальний споживчий кошик і таким чином домогтися збільшення мінімального прожиткового мінімуму, мінімальних пенсій і зарплат.</w:t>
      </w:r>
    </w:p>
    <w:p w:rsidR="00DE48EB" w:rsidRPr="00DE48EB" w:rsidRDefault="00B80037" w:rsidP="00DE48EB">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Таким чином, в теорії </w:t>
      </w:r>
      <w:r>
        <w:rPr>
          <w:rFonts w:ascii="Times New Roman" w:eastAsia="Calibri" w:hAnsi="Times New Roman" w:cs="Times New Roman"/>
          <w:sz w:val="28"/>
          <w:szCs w:val="28"/>
          <w:lang w:val="uk-UA"/>
        </w:rPr>
        <w:t>й</w:t>
      </w:r>
      <w:r w:rsidR="00DE48EB" w:rsidRPr="00DE48EB">
        <w:rPr>
          <w:rFonts w:ascii="Times New Roman" w:eastAsia="Calibri" w:hAnsi="Times New Roman" w:cs="Times New Roman"/>
          <w:sz w:val="28"/>
          <w:szCs w:val="28"/>
        </w:rPr>
        <w:t xml:space="preserve"> практиці реформування пенсійної системи України є чимало невирішених проблем. Система пенсійного страхування не виконує належним чином свого головного завдання та перебуває в </w:t>
      </w:r>
      <w:r w:rsidR="00DE48EB" w:rsidRPr="00DE48EB">
        <w:rPr>
          <w:rFonts w:ascii="Times New Roman" w:eastAsia="Calibri" w:hAnsi="Times New Roman" w:cs="Times New Roman"/>
          <w:sz w:val="28"/>
          <w:szCs w:val="28"/>
        </w:rPr>
        <w:lastRenderedPageBreak/>
        <w:t>надзвичайно складному фінансовому становищі і не забезпечує пенсіонерів необхідним обсягом доходу (пенсії) для підтримання прийн</w:t>
      </w:r>
      <w:r w:rsidR="000B5BB8">
        <w:rPr>
          <w:rFonts w:ascii="Times New Roman" w:eastAsia="Calibri" w:hAnsi="Times New Roman" w:cs="Times New Roman"/>
          <w:sz w:val="28"/>
          <w:szCs w:val="28"/>
        </w:rPr>
        <w:t>ятного рівня життєдіяльності. [</w:t>
      </w:r>
      <w:r w:rsidR="00D320BE" w:rsidRPr="00FF7239">
        <w:rPr>
          <w:rFonts w:ascii="Times New Roman" w:eastAsia="Calibri" w:hAnsi="Times New Roman" w:cs="Times New Roman"/>
          <w:sz w:val="28"/>
          <w:szCs w:val="28"/>
        </w:rPr>
        <w:t>4</w:t>
      </w:r>
      <w:r w:rsidR="00DE48EB" w:rsidRPr="00DE48EB">
        <w:rPr>
          <w:rFonts w:ascii="Times New Roman" w:eastAsia="Calibri" w:hAnsi="Times New Roman" w:cs="Times New Roman"/>
          <w:sz w:val="28"/>
          <w:szCs w:val="28"/>
        </w:rPr>
        <w:t>]</w:t>
      </w:r>
    </w:p>
    <w:p w:rsidR="00DE48EB" w:rsidRPr="00DE48EB" w:rsidRDefault="00D91DAE" w:rsidP="00DE48EB">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 нашій країні досі використовується радянська система</w:t>
      </w:r>
      <w:r w:rsidR="00DE48EB" w:rsidRPr="00DE48EB">
        <w:rPr>
          <w:rFonts w:ascii="Times New Roman" w:eastAsia="Calibri" w:hAnsi="Times New Roman" w:cs="Times New Roman"/>
          <w:sz w:val="28"/>
          <w:szCs w:val="28"/>
          <w:lang w:val="uk-UA"/>
        </w:rPr>
        <w:t xml:space="preserve"> охорони здоров</w:t>
      </w:r>
      <w:r w:rsidR="00DE48EB" w:rsidRPr="00DE48EB">
        <w:rPr>
          <w:rFonts w:ascii="Times New Roman" w:eastAsia="Calibri" w:hAnsi="Times New Roman" w:cs="Times New Roman"/>
          <w:sz w:val="28"/>
          <w:szCs w:val="28"/>
        </w:rPr>
        <w:t>’</w:t>
      </w:r>
      <w:r w:rsidR="00DE48EB" w:rsidRPr="00DE48EB">
        <w:rPr>
          <w:rFonts w:ascii="Times New Roman" w:eastAsia="Calibri" w:hAnsi="Times New Roman" w:cs="Times New Roman"/>
          <w:sz w:val="28"/>
          <w:szCs w:val="28"/>
          <w:lang w:val="uk-UA"/>
        </w:rPr>
        <w:t>я. Серед основних недоліків цієї системи доцільно виділити наступні:</w:t>
      </w:r>
    </w:p>
    <w:p w:rsidR="00DE48EB" w:rsidRPr="00DE48EB" w:rsidRDefault="00DE48EB" w:rsidP="00DE48EB">
      <w:pPr>
        <w:numPr>
          <w:ilvl w:val="0"/>
          <w:numId w:val="28"/>
        </w:num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низька оплата праці медичних працівників і як наслідок, тіньова оплата пацієнтами послуг лікаря;</w:t>
      </w:r>
    </w:p>
    <w:p w:rsidR="00DE48EB" w:rsidRPr="00DE48EB" w:rsidRDefault="00DE48EB" w:rsidP="00DE48EB">
      <w:pPr>
        <w:numPr>
          <w:ilvl w:val="0"/>
          <w:numId w:val="28"/>
        </w:num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перенасиченість ринку медичними кадрами;</w:t>
      </w:r>
    </w:p>
    <w:p w:rsidR="00DE48EB" w:rsidRPr="00DE48EB" w:rsidRDefault="00DE48EB" w:rsidP="00DE48EB">
      <w:pPr>
        <w:numPr>
          <w:ilvl w:val="0"/>
          <w:numId w:val="28"/>
        </w:num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фінансування медичних установ з розрахунку на кількість лікарняних місць;</w:t>
      </w:r>
    </w:p>
    <w:p w:rsidR="00DE48EB" w:rsidRPr="00DE48EB" w:rsidRDefault="00DE48EB" w:rsidP="00DE48EB">
      <w:pPr>
        <w:numPr>
          <w:ilvl w:val="0"/>
          <w:numId w:val="28"/>
        </w:num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відсутність права вибору пацієнтами медичних установ та лікарів (територіальний принцип обслуговування пацієнтів за місцем прописки чи роботи).</w:t>
      </w:r>
    </w:p>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Аналізуючи цю ситуацію, з кожним днем реформування медичного страхування в Україні набуває все більшої актуальності, цей процес є нестримним і чим швидше відбудуться реформи в галузі охорони здоров’я, тим швидше суспільство буде соціально захищеним.</w:t>
      </w:r>
    </w:p>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При реформуванні системи медичного страхування можна виділити такі напрямки реформ:</w:t>
      </w:r>
    </w:p>
    <w:p w:rsidR="00DE48EB" w:rsidRPr="00DE48EB" w:rsidRDefault="00DE48EB" w:rsidP="00DE48EB">
      <w:pPr>
        <w:numPr>
          <w:ilvl w:val="0"/>
          <w:numId w:val="29"/>
        </w:num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реформування структури галузі та системи фінансування;</w:t>
      </w:r>
    </w:p>
    <w:p w:rsidR="00DE48EB" w:rsidRPr="00DE48EB" w:rsidRDefault="00DE48EB" w:rsidP="00DE48EB">
      <w:pPr>
        <w:numPr>
          <w:ilvl w:val="0"/>
          <w:numId w:val="29"/>
        </w:num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запровадження обов</w:t>
      </w:r>
      <w:r w:rsidRPr="00DE48EB">
        <w:rPr>
          <w:rFonts w:ascii="Times New Roman" w:eastAsia="Calibri" w:hAnsi="Times New Roman" w:cs="Times New Roman"/>
          <w:sz w:val="28"/>
          <w:szCs w:val="28"/>
        </w:rPr>
        <w:t>’</w:t>
      </w:r>
      <w:r w:rsidR="00B80037">
        <w:rPr>
          <w:rFonts w:ascii="Times New Roman" w:eastAsia="Calibri" w:hAnsi="Times New Roman" w:cs="Times New Roman"/>
          <w:sz w:val="28"/>
          <w:szCs w:val="28"/>
          <w:lang w:val="uk-UA"/>
        </w:rPr>
        <w:t>я</w:t>
      </w:r>
      <w:r w:rsidRPr="00DE48EB">
        <w:rPr>
          <w:rFonts w:ascii="Times New Roman" w:eastAsia="Calibri" w:hAnsi="Times New Roman" w:cs="Times New Roman"/>
          <w:sz w:val="28"/>
          <w:szCs w:val="28"/>
        </w:rPr>
        <w:t>зкового</w:t>
      </w:r>
      <w:r w:rsidRPr="00DE48EB">
        <w:rPr>
          <w:rFonts w:ascii="Times New Roman" w:eastAsia="Calibri" w:hAnsi="Times New Roman" w:cs="Times New Roman"/>
          <w:sz w:val="28"/>
          <w:szCs w:val="28"/>
          <w:lang w:val="uk-UA"/>
        </w:rPr>
        <w:t xml:space="preserve"> державного медичного страхування;</w:t>
      </w:r>
    </w:p>
    <w:p w:rsidR="00DE48EB" w:rsidRPr="00DE48EB" w:rsidRDefault="00DE48EB" w:rsidP="00DE48EB">
      <w:pPr>
        <w:numPr>
          <w:ilvl w:val="0"/>
          <w:numId w:val="29"/>
        </w:num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розвиток приватної медицини;</w:t>
      </w:r>
    </w:p>
    <w:p w:rsidR="00DE48EB" w:rsidRPr="00DE48EB" w:rsidRDefault="00DE48EB" w:rsidP="00DE48EB">
      <w:pPr>
        <w:numPr>
          <w:ilvl w:val="0"/>
          <w:numId w:val="29"/>
        </w:num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розвиток лікарняних кас.</w:t>
      </w:r>
    </w:p>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Розглянемо детальніше перелічені напрямки реформування та шляхи їх реалізації</w:t>
      </w:r>
      <w:r w:rsidR="003C6280">
        <w:rPr>
          <w:rFonts w:ascii="Times New Roman" w:eastAsia="Calibri" w:hAnsi="Times New Roman" w:cs="Times New Roman"/>
          <w:sz w:val="28"/>
          <w:szCs w:val="28"/>
          <w:lang w:val="uk-UA"/>
        </w:rPr>
        <w:t>.</w:t>
      </w:r>
    </w:p>
    <w:p w:rsidR="00DE48EB" w:rsidRPr="00DE48EB" w:rsidRDefault="003C6280" w:rsidP="00DE48EB">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Вітчизняний та закордонний</w:t>
      </w:r>
      <w:r w:rsidR="00DE48EB" w:rsidRPr="00DE48EB">
        <w:rPr>
          <w:rFonts w:ascii="Times New Roman" w:eastAsia="Calibri" w:hAnsi="Times New Roman" w:cs="Times New Roman"/>
          <w:sz w:val="28"/>
          <w:szCs w:val="28"/>
          <w:lang w:val="uk-UA"/>
        </w:rPr>
        <w:t xml:space="preserve"> досвід діяльності лікарняних кас свідчить, що вони можуть бути альтернативою медичного страхування. Сьогодні в Україні склалися сприятливі умови для широкого </w:t>
      </w:r>
      <w:r w:rsidR="00DE48EB" w:rsidRPr="00DE48EB">
        <w:rPr>
          <w:rFonts w:ascii="Times New Roman" w:eastAsia="Calibri" w:hAnsi="Times New Roman" w:cs="Times New Roman"/>
          <w:sz w:val="28"/>
          <w:szCs w:val="28"/>
          <w:lang w:val="uk-UA"/>
        </w:rPr>
        <w:lastRenderedPageBreak/>
        <w:t>впровадження системи лікарняних кас, це дає можливість відпрацювати окремі принципи добровільного та обов’язкового медичного страхування, суттєво розширити компетенцію медичних працівників та й загалом населення. Також розвиток лікарняних кас дозволить вирішити одне з основних завдань галузі охорони здоров’я – забезпечити доступність тих видів медичної допомоги, котрі недостатньо фінансуються за рахунок бюджетних коштів, збільшити об’єм та якість необхідних населенню медичних послуг та забезпечити належний контроль за їх наданням.[6</w:t>
      </w:r>
      <w:r w:rsidR="00D320BE" w:rsidRPr="00D320BE">
        <w:rPr>
          <w:rFonts w:ascii="Times New Roman" w:eastAsia="Calibri" w:hAnsi="Times New Roman" w:cs="Times New Roman"/>
          <w:sz w:val="28"/>
          <w:szCs w:val="28"/>
          <w:lang w:val="uk-UA"/>
        </w:rPr>
        <w:t>7</w:t>
      </w:r>
      <w:r w:rsidR="00DE48EB" w:rsidRPr="00DE48EB">
        <w:rPr>
          <w:rFonts w:ascii="Times New Roman" w:eastAsia="Calibri" w:hAnsi="Times New Roman" w:cs="Times New Roman"/>
          <w:sz w:val="28"/>
          <w:szCs w:val="28"/>
          <w:lang w:val="uk-UA"/>
        </w:rPr>
        <w:t>]</w:t>
      </w:r>
    </w:p>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Для впровадження обов</w:t>
      </w:r>
      <w:r w:rsidRPr="00DE48EB">
        <w:rPr>
          <w:rFonts w:ascii="Times New Roman" w:eastAsia="Calibri" w:hAnsi="Times New Roman" w:cs="Times New Roman"/>
          <w:sz w:val="28"/>
          <w:szCs w:val="28"/>
        </w:rPr>
        <w:t>’</w:t>
      </w:r>
      <w:r w:rsidRPr="00DE48EB">
        <w:rPr>
          <w:rFonts w:ascii="Times New Roman" w:eastAsia="Calibri" w:hAnsi="Times New Roman" w:cs="Times New Roman"/>
          <w:sz w:val="28"/>
          <w:szCs w:val="28"/>
          <w:lang w:val="uk-UA"/>
        </w:rPr>
        <w:t>язкового медичного страхування необхідно:</w:t>
      </w:r>
    </w:p>
    <w:p w:rsidR="00DE48EB" w:rsidRPr="00D91DAE" w:rsidRDefault="00DE48EB" w:rsidP="00D91DAE">
      <w:pPr>
        <w:pStyle w:val="a9"/>
        <w:numPr>
          <w:ilvl w:val="0"/>
          <w:numId w:val="43"/>
        </w:numPr>
        <w:jc w:val="both"/>
        <w:rPr>
          <w:rFonts w:ascii="Times New Roman" w:eastAsia="Calibri" w:hAnsi="Times New Roman" w:cs="Times New Roman"/>
          <w:sz w:val="28"/>
          <w:szCs w:val="28"/>
          <w:lang w:val="uk-UA"/>
        </w:rPr>
      </w:pPr>
      <w:r w:rsidRPr="00D91DAE">
        <w:rPr>
          <w:rFonts w:ascii="Times New Roman" w:eastAsia="Calibri" w:hAnsi="Times New Roman" w:cs="Times New Roman"/>
          <w:sz w:val="28"/>
          <w:szCs w:val="28"/>
          <w:lang w:val="uk-UA"/>
        </w:rPr>
        <w:t>надати медичній установі статус повноцінної юридичної особи;</w:t>
      </w:r>
    </w:p>
    <w:p w:rsidR="00DE48EB" w:rsidRPr="00D91DAE" w:rsidRDefault="00DE48EB" w:rsidP="00D91DAE">
      <w:pPr>
        <w:pStyle w:val="a9"/>
        <w:numPr>
          <w:ilvl w:val="0"/>
          <w:numId w:val="43"/>
        </w:numPr>
        <w:jc w:val="both"/>
        <w:rPr>
          <w:rFonts w:ascii="Times New Roman" w:eastAsia="Calibri" w:hAnsi="Times New Roman" w:cs="Times New Roman"/>
          <w:sz w:val="28"/>
          <w:szCs w:val="28"/>
          <w:lang w:val="uk-UA"/>
        </w:rPr>
      </w:pPr>
      <w:r w:rsidRPr="00D91DAE">
        <w:rPr>
          <w:rFonts w:ascii="Times New Roman" w:eastAsia="Calibri" w:hAnsi="Times New Roman" w:cs="Times New Roman"/>
          <w:sz w:val="28"/>
          <w:szCs w:val="28"/>
          <w:lang w:val="uk-UA"/>
        </w:rPr>
        <w:t>запровадити договірні віднос</w:t>
      </w:r>
      <w:r w:rsidR="00D91DAE" w:rsidRPr="00D91DAE">
        <w:rPr>
          <w:rFonts w:ascii="Times New Roman" w:eastAsia="Calibri" w:hAnsi="Times New Roman" w:cs="Times New Roman"/>
          <w:sz w:val="28"/>
          <w:szCs w:val="28"/>
          <w:lang w:val="uk-UA"/>
        </w:rPr>
        <w:t>ини між закладами та фінансуючи</w:t>
      </w:r>
      <w:r w:rsidRPr="00D91DAE">
        <w:rPr>
          <w:rFonts w:ascii="Times New Roman" w:eastAsia="Calibri" w:hAnsi="Times New Roman" w:cs="Times New Roman"/>
          <w:sz w:val="28"/>
          <w:szCs w:val="28"/>
          <w:lang w:val="uk-UA"/>
        </w:rPr>
        <w:t>ми установами;</w:t>
      </w:r>
    </w:p>
    <w:p w:rsidR="00DE48EB" w:rsidRPr="00D91DAE" w:rsidRDefault="00DE48EB" w:rsidP="00D91DAE">
      <w:pPr>
        <w:pStyle w:val="a9"/>
        <w:numPr>
          <w:ilvl w:val="0"/>
          <w:numId w:val="43"/>
        </w:numPr>
        <w:jc w:val="both"/>
        <w:rPr>
          <w:rFonts w:ascii="Times New Roman" w:eastAsia="Calibri" w:hAnsi="Times New Roman" w:cs="Times New Roman"/>
          <w:sz w:val="28"/>
          <w:szCs w:val="28"/>
          <w:lang w:val="uk-UA"/>
        </w:rPr>
      </w:pPr>
      <w:r w:rsidRPr="00D91DAE">
        <w:rPr>
          <w:rFonts w:ascii="Times New Roman" w:eastAsia="Calibri" w:hAnsi="Times New Roman" w:cs="Times New Roman"/>
          <w:sz w:val="28"/>
          <w:szCs w:val="28"/>
          <w:lang w:val="uk-UA"/>
        </w:rPr>
        <w:t xml:space="preserve">розмежувати надання послуг між первинним, вторинним та третинним рівнями; </w:t>
      </w:r>
    </w:p>
    <w:p w:rsidR="00DE48EB" w:rsidRPr="00D91DAE" w:rsidRDefault="00DE48EB" w:rsidP="00D91DAE">
      <w:pPr>
        <w:pStyle w:val="a9"/>
        <w:numPr>
          <w:ilvl w:val="0"/>
          <w:numId w:val="43"/>
        </w:numPr>
        <w:jc w:val="both"/>
        <w:rPr>
          <w:rFonts w:ascii="Times New Roman" w:eastAsia="Calibri" w:hAnsi="Times New Roman" w:cs="Times New Roman"/>
          <w:sz w:val="28"/>
          <w:szCs w:val="28"/>
          <w:lang w:val="uk-UA"/>
        </w:rPr>
      </w:pPr>
      <w:r w:rsidRPr="00D91DAE">
        <w:rPr>
          <w:rFonts w:ascii="Times New Roman" w:eastAsia="Calibri" w:hAnsi="Times New Roman" w:cs="Times New Roman"/>
          <w:sz w:val="28"/>
          <w:szCs w:val="28"/>
          <w:lang w:val="uk-UA"/>
        </w:rPr>
        <w:t>завершити спеціалізації закладів.</w:t>
      </w:r>
    </w:p>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Досвід провідних держав світу засвідчує, що саме обов’язкове медичне страхування є тим засобом, за допомогою якого є змога забезпечити реалізацію прав громадян на безперешкодне отримання якісної медичної допомоги.</w:t>
      </w:r>
    </w:p>
    <w:p w:rsidR="00DE48EB" w:rsidRPr="000B5BB8"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Система приватної медицини має ряд переваг перед державною системою охорони здоров</w:t>
      </w:r>
      <w:r w:rsidRPr="00DE48EB">
        <w:rPr>
          <w:rFonts w:ascii="Times New Roman" w:eastAsia="Calibri" w:hAnsi="Times New Roman" w:cs="Times New Roman"/>
          <w:sz w:val="28"/>
          <w:szCs w:val="28"/>
        </w:rPr>
        <w:t>’</w:t>
      </w:r>
      <w:r w:rsidRPr="00DE48EB">
        <w:rPr>
          <w:rFonts w:ascii="Times New Roman" w:eastAsia="Calibri" w:hAnsi="Times New Roman" w:cs="Times New Roman"/>
          <w:sz w:val="28"/>
          <w:szCs w:val="28"/>
          <w:lang w:val="uk-UA"/>
        </w:rPr>
        <w:t>я:</w:t>
      </w:r>
    </w:p>
    <w:p w:rsidR="00DE48EB" w:rsidRPr="00DE48EB" w:rsidRDefault="00DE48EB" w:rsidP="00DE48EB">
      <w:pPr>
        <w:numPr>
          <w:ilvl w:val="0"/>
          <w:numId w:val="31"/>
        </w:num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повна незалежність і самостійність фінансування та раціонального розподілу фінансових ресурсів;</w:t>
      </w:r>
    </w:p>
    <w:p w:rsidR="00DE48EB" w:rsidRPr="00DE48EB" w:rsidRDefault="00DE48EB" w:rsidP="00DE48EB">
      <w:pPr>
        <w:numPr>
          <w:ilvl w:val="0"/>
          <w:numId w:val="31"/>
        </w:num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саморегулювання економічних показників діяльності приватних стаціонарів, амбулаторій, лабораторій;</w:t>
      </w:r>
    </w:p>
    <w:p w:rsidR="00DE48EB" w:rsidRPr="00DE48EB" w:rsidRDefault="00DE48EB" w:rsidP="00DE48EB">
      <w:pPr>
        <w:numPr>
          <w:ilvl w:val="0"/>
          <w:numId w:val="31"/>
        </w:num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прогресивна оплата праці працівникам з урахуванням індивідуального вкладу та якості надання медичної допомоги;</w:t>
      </w:r>
    </w:p>
    <w:p w:rsidR="00DE48EB" w:rsidRPr="00DE48EB" w:rsidRDefault="00DE48EB" w:rsidP="00DE48EB">
      <w:pPr>
        <w:numPr>
          <w:ilvl w:val="0"/>
          <w:numId w:val="31"/>
        </w:num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оперативне впровадження сучасних медичних, діагностичних технологій;</w:t>
      </w:r>
    </w:p>
    <w:p w:rsidR="00DE48EB" w:rsidRPr="00DE48EB" w:rsidRDefault="00DE48EB" w:rsidP="00DE48EB">
      <w:pPr>
        <w:numPr>
          <w:ilvl w:val="0"/>
          <w:numId w:val="31"/>
        </w:num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lastRenderedPageBreak/>
        <w:t>формування здорової конкуренції, яка забезпечується постійним підвищенням якості надання медичної допомоги за умовами збалансованої вартості на ринку медичних послуг.</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lang w:val="uk-UA"/>
        </w:rPr>
        <w:t>Розвиток та впровадження приватної системи охорони здоров</w:t>
      </w:r>
      <w:r w:rsidRPr="00DE48EB">
        <w:rPr>
          <w:rFonts w:ascii="Times New Roman" w:eastAsia="Calibri" w:hAnsi="Times New Roman" w:cs="Times New Roman"/>
          <w:sz w:val="28"/>
          <w:szCs w:val="28"/>
        </w:rPr>
        <w:t>’</w:t>
      </w:r>
      <w:r w:rsidRPr="00DE48EB">
        <w:rPr>
          <w:rFonts w:ascii="Times New Roman" w:eastAsia="Calibri" w:hAnsi="Times New Roman" w:cs="Times New Roman"/>
          <w:sz w:val="28"/>
          <w:szCs w:val="28"/>
          <w:lang w:val="uk-UA"/>
        </w:rPr>
        <w:t xml:space="preserve">я дозволить створити потужну високорентабельну і </w:t>
      </w:r>
      <w:r w:rsidR="003C6280">
        <w:rPr>
          <w:rFonts w:ascii="Times New Roman" w:eastAsia="Calibri" w:hAnsi="Times New Roman" w:cs="Times New Roman"/>
          <w:sz w:val="28"/>
          <w:szCs w:val="28"/>
          <w:lang w:val="uk-UA"/>
        </w:rPr>
        <w:t>високотехнологічну саморегульовану</w:t>
      </w:r>
      <w:r w:rsidRPr="00DE48EB">
        <w:rPr>
          <w:rFonts w:ascii="Times New Roman" w:eastAsia="Calibri" w:hAnsi="Times New Roman" w:cs="Times New Roman"/>
          <w:sz w:val="28"/>
          <w:szCs w:val="28"/>
          <w:lang w:val="uk-UA"/>
        </w:rPr>
        <w:t xml:space="preserve"> приватну систему охорони здоров</w:t>
      </w:r>
      <w:r w:rsidRPr="00DE48EB">
        <w:rPr>
          <w:rFonts w:ascii="Times New Roman" w:eastAsia="Calibri" w:hAnsi="Times New Roman" w:cs="Times New Roman"/>
          <w:sz w:val="28"/>
          <w:szCs w:val="28"/>
        </w:rPr>
        <w:t>’</w:t>
      </w:r>
      <w:r w:rsidRPr="00DE48EB">
        <w:rPr>
          <w:rFonts w:ascii="Times New Roman" w:eastAsia="Calibri" w:hAnsi="Times New Roman" w:cs="Times New Roman"/>
          <w:sz w:val="28"/>
          <w:szCs w:val="28"/>
          <w:lang w:val="uk-UA"/>
        </w:rPr>
        <w:t>я, яка буде здатна вирішувати соціальні завдання охорони здоров</w:t>
      </w:r>
      <w:r w:rsidRPr="00DE48EB">
        <w:rPr>
          <w:rFonts w:ascii="Times New Roman" w:eastAsia="Calibri" w:hAnsi="Times New Roman" w:cs="Times New Roman"/>
          <w:sz w:val="28"/>
          <w:szCs w:val="28"/>
        </w:rPr>
        <w:t>’</w:t>
      </w:r>
      <w:r w:rsidRPr="00DE48EB">
        <w:rPr>
          <w:rFonts w:ascii="Times New Roman" w:eastAsia="Calibri" w:hAnsi="Times New Roman" w:cs="Times New Roman"/>
          <w:sz w:val="28"/>
          <w:szCs w:val="28"/>
          <w:lang w:val="uk-UA"/>
        </w:rPr>
        <w:t>я населення в масштабі держави.</w:t>
      </w:r>
      <w:r w:rsidR="000B5BB8">
        <w:rPr>
          <w:rFonts w:ascii="Times New Roman" w:eastAsia="Calibri" w:hAnsi="Times New Roman" w:cs="Times New Roman"/>
          <w:sz w:val="28"/>
          <w:szCs w:val="28"/>
        </w:rPr>
        <w:t>[</w:t>
      </w:r>
      <w:r w:rsidR="00D320BE" w:rsidRPr="00D320BE">
        <w:rPr>
          <w:rFonts w:ascii="Times New Roman" w:eastAsia="Calibri" w:hAnsi="Times New Roman" w:cs="Times New Roman"/>
          <w:sz w:val="28"/>
          <w:szCs w:val="28"/>
        </w:rPr>
        <w:t>63</w:t>
      </w:r>
      <w:r w:rsidRPr="00DE48EB">
        <w:rPr>
          <w:rFonts w:ascii="Times New Roman" w:eastAsia="Calibri" w:hAnsi="Times New Roman" w:cs="Times New Roman"/>
          <w:sz w:val="28"/>
          <w:szCs w:val="28"/>
        </w:rPr>
        <w:t>]</w:t>
      </w:r>
    </w:p>
    <w:p w:rsidR="00DE48EB" w:rsidRPr="00FF7239"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lang w:val="uk-UA"/>
        </w:rPr>
        <w:t>Як підсумок вищесказаного можна сказати, що для ефективного функціонування системи медичного страхування в Україні необхідно:</w:t>
      </w:r>
    </w:p>
    <w:p w:rsidR="00DE48EB" w:rsidRPr="00DE48EB" w:rsidRDefault="00DE48EB" w:rsidP="00DE48EB">
      <w:pPr>
        <w:numPr>
          <w:ilvl w:val="0"/>
          <w:numId w:val="32"/>
        </w:num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ефективна законодавча та нормативна база;</w:t>
      </w:r>
    </w:p>
    <w:p w:rsidR="00DE48EB" w:rsidRPr="00DE48EB" w:rsidRDefault="00DE48EB" w:rsidP="00DE48EB">
      <w:pPr>
        <w:numPr>
          <w:ilvl w:val="0"/>
          <w:numId w:val="32"/>
        </w:num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достатня кількість застрахованих осіб;</w:t>
      </w:r>
    </w:p>
    <w:p w:rsidR="00DE48EB" w:rsidRPr="00DE48EB" w:rsidRDefault="00DE48EB" w:rsidP="00DE48EB">
      <w:pPr>
        <w:numPr>
          <w:ilvl w:val="0"/>
          <w:numId w:val="32"/>
        </w:num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 xml:space="preserve">достатня кількість медичних </w:t>
      </w:r>
      <w:r w:rsidR="003C6280">
        <w:rPr>
          <w:rFonts w:ascii="Times New Roman" w:eastAsia="Calibri" w:hAnsi="Times New Roman" w:cs="Times New Roman"/>
          <w:sz w:val="28"/>
          <w:szCs w:val="28"/>
          <w:lang w:val="uk-UA"/>
        </w:rPr>
        <w:t>закладів, що готові працювати за</w:t>
      </w:r>
      <w:r w:rsidRPr="00DE48EB">
        <w:rPr>
          <w:rFonts w:ascii="Times New Roman" w:eastAsia="Calibri" w:hAnsi="Times New Roman" w:cs="Times New Roman"/>
          <w:sz w:val="28"/>
          <w:szCs w:val="28"/>
          <w:lang w:val="uk-UA"/>
        </w:rPr>
        <w:t xml:space="preserve"> обраним</w:t>
      </w:r>
      <w:r w:rsidR="003C6280">
        <w:rPr>
          <w:rFonts w:ascii="Times New Roman" w:eastAsia="Calibri" w:hAnsi="Times New Roman" w:cs="Times New Roman"/>
          <w:sz w:val="28"/>
          <w:szCs w:val="28"/>
          <w:lang w:val="uk-UA"/>
        </w:rPr>
        <w:t>и</w:t>
      </w:r>
      <w:r w:rsidRPr="00DE48EB">
        <w:rPr>
          <w:rFonts w:ascii="Times New Roman" w:eastAsia="Calibri" w:hAnsi="Times New Roman" w:cs="Times New Roman"/>
          <w:sz w:val="28"/>
          <w:szCs w:val="28"/>
          <w:lang w:val="uk-UA"/>
        </w:rPr>
        <w:t xml:space="preserve"> схемам</w:t>
      </w:r>
      <w:r w:rsidR="003C6280">
        <w:rPr>
          <w:rFonts w:ascii="Times New Roman" w:eastAsia="Calibri" w:hAnsi="Times New Roman" w:cs="Times New Roman"/>
          <w:sz w:val="28"/>
          <w:szCs w:val="28"/>
          <w:lang w:val="uk-UA"/>
        </w:rPr>
        <w:t>и</w:t>
      </w:r>
      <w:r w:rsidRPr="00DE48EB">
        <w:rPr>
          <w:rFonts w:ascii="Times New Roman" w:eastAsia="Calibri" w:hAnsi="Times New Roman" w:cs="Times New Roman"/>
          <w:sz w:val="28"/>
          <w:szCs w:val="28"/>
          <w:lang w:val="uk-UA"/>
        </w:rPr>
        <w:t>;</w:t>
      </w:r>
    </w:p>
    <w:p w:rsidR="00DE48EB" w:rsidRPr="00DE48EB" w:rsidRDefault="003C6280" w:rsidP="00DE48EB">
      <w:pPr>
        <w:numPr>
          <w:ilvl w:val="0"/>
          <w:numId w:val="32"/>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незалежний контролювальний</w:t>
      </w:r>
      <w:r w:rsidR="00DE48EB" w:rsidRPr="00DE48EB">
        <w:rPr>
          <w:rFonts w:ascii="Times New Roman" w:eastAsia="Calibri" w:hAnsi="Times New Roman" w:cs="Times New Roman"/>
          <w:sz w:val="28"/>
          <w:szCs w:val="28"/>
          <w:lang w:val="uk-UA"/>
        </w:rPr>
        <w:t xml:space="preserve"> орган;</w:t>
      </w:r>
    </w:p>
    <w:p w:rsidR="00DE48EB" w:rsidRPr="00DE48EB" w:rsidRDefault="00DE48EB" w:rsidP="00DE48EB">
      <w:pPr>
        <w:numPr>
          <w:ilvl w:val="0"/>
          <w:numId w:val="32"/>
        </w:num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велика кількість страхових компаній для розвитку конкуренції.</w:t>
      </w:r>
      <w:r w:rsidR="00D320BE" w:rsidRPr="00D320BE">
        <w:rPr>
          <w:rFonts w:ascii="Times New Roman" w:eastAsia="Calibri" w:hAnsi="Times New Roman" w:cs="Times New Roman"/>
          <w:sz w:val="28"/>
          <w:szCs w:val="28"/>
        </w:rPr>
        <w:t>[96]</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xml:space="preserve">У соціальному вимірі гуманітарний розвиток означає створення для людини як головного національного ресурсу умов реалізації всіх її можливостей. Виходячи з такого підходу має формуватися політика можливостей в освіті, професійній реалізації, адресність охорони здоров’я і соціального захисту. </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bCs/>
          <w:sz w:val="28"/>
          <w:szCs w:val="28"/>
        </w:rPr>
        <w:t>Основні причини виникнення проблем у сфері гуманітарного розвитку України:</w:t>
      </w:r>
    </w:p>
    <w:p w:rsidR="00DE48EB" w:rsidRPr="00DE48EB" w:rsidRDefault="00DE48EB" w:rsidP="00DE48EB">
      <w:pPr>
        <w:numPr>
          <w:ilvl w:val="0"/>
          <w:numId w:val="26"/>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зменшення участі держави в підтримці програм, пов’язаних з гуманітарним розвитком, і як наслідок – зменшення її впливу на формування життєвих цінностей і орієнтацій населення;</w:t>
      </w:r>
    </w:p>
    <w:p w:rsidR="00DE48EB" w:rsidRPr="00DE48EB" w:rsidRDefault="00DE48EB" w:rsidP="00DE48EB">
      <w:pPr>
        <w:numPr>
          <w:ilvl w:val="0"/>
          <w:numId w:val="26"/>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демографічна криза;</w:t>
      </w:r>
    </w:p>
    <w:p w:rsidR="00DE48EB" w:rsidRPr="00DE48EB" w:rsidRDefault="00DE48EB" w:rsidP="00DE48EB">
      <w:pPr>
        <w:numPr>
          <w:ilvl w:val="0"/>
          <w:numId w:val="26"/>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lastRenderedPageBreak/>
        <w:t>забруднення навколишнього середовища, погіршення умов життя, громадян;</w:t>
      </w:r>
    </w:p>
    <w:p w:rsidR="00DE48EB" w:rsidRPr="00DE48EB" w:rsidRDefault="00DE48EB" w:rsidP="00DE48EB">
      <w:pPr>
        <w:numPr>
          <w:ilvl w:val="0"/>
          <w:numId w:val="26"/>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недосконалість державної політики у сфері охорони здоров’я;</w:t>
      </w:r>
    </w:p>
    <w:p w:rsidR="00DE48EB" w:rsidRPr="00DE48EB" w:rsidRDefault="00DE48EB" w:rsidP="00DE48EB">
      <w:pPr>
        <w:numPr>
          <w:ilvl w:val="0"/>
          <w:numId w:val="26"/>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низький рівень життя, зумовлений кризовими економічними явищами;</w:t>
      </w:r>
    </w:p>
    <w:p w:rsidR="00DE48EB" w:rsidRPr="00DE48EB" w:rsidRDefault="00DE48EB" w:rsidP="00DE48EB">
      <w:pPr>
        <w:numPr>
          <w:ilvl w:val="0"/>
          <w:numId w:val="26"/>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прояви гендерної нерівності, насильства у сім’ї. </w:t>
      </w:r>
    </w:p>
    <w:p w:rsidR="00DE48EB" w:rsidRPr="00DE48EB" w:rsidRDefault="00DE48EB" w:rsidP="00DE48EB">
      <w:pPr>
        <w:ind w:firstLine="0"/>
        <w:jc w:val="both"/>
        <w:rPr>
          <w:rFonts w:ascii="Times New Roman" w:eastAsia="Calibri" w:hAnsi="Times New Roman" w:cs="Times New Roman"/>
          <w:sz w:val="28"/>
          <w:szCs w:val="28"/>
        </w:rPr>
      </w:pPr>
      <w:r w:rsidRPr="00DE48EB">
        <w:rPr>
          <w:rFonts w:ascii="Times New Roman" w:eastAsia="Calibri" w:hAnsi="Times New Roman" w:cs="Times New Roman"/>
          <w:bCs/>
          <w:sz w:val="28"/>
          <w:szCs w:val="28"/>
        </w:rPr>
        <w:t xml:space="preserve">      Основні цілі гуманітарного розвитку України:</w:t>
      </w:r>
    </w:p>
    <w:p w:rsidR="00DE48EB" w:rsidRPr="00DE48EB" w:rsidRDefault="00DE48EB" w:rsidP="00DE48EB">
      <w:pPr>
        <w:numPr>
          <w:ilvl w:val="0"/>
          <w:numId w:val="25"/>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підвищення соціальних стандартів життя;</w:t>
      </w:r>
    </w:p>
    <w:p w:rsidR="00DE48EB" w:rsidRPr="00DE48EB" w:rsidRDefault="00DE48EB" w:rsidP="00DE48EB">
      <w:pPr>
        <w:numPr>
          <w:ilvl w:val="0"/>
          <w:numId w:val="25"/>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пріоритет прав людини та громадянських свобод як критерій оцінки ефективності діяльності держави та рівня розвитку суспільних відносин у країні;</w:t>
      </w:r>
    </w:p>
    <w:p w:rsidR="00DE48EB" w:rsidRPr="00DE48EB" w:rsidRDefault="00DE48EB" w:rsidP="00DE48EB">
      <w:pPr>
        <w:numPr>
          <w:ilvl w:val="0"/>
          <w:numId w:val="25"/>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рівність прав і свобод людини незалежно від національності, мови,  статі, релігії, приналежності до соціальних груп і громадських об’єднань;</w:t>
      </w:r>
    </w:p>
    <w:p w:rsidR="00DE48EB" w:rsidRPr="00DE48EB" w:rsidRDefault="00DE48EB" w:rsidP="00DE48EB">
      <w:pPr>
        <w:numPr>
          <w:ilvl w:val="0"/>
          <w:numId w:val="25"/>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збереження традиційної для України багатомовності, розвиток усіх мовних груп відповідно до Європейської хартії регіональних мов або мов меншин;</w:t>
      </w:r>
    </w:p>
    <w:p w:rsidR="00DE48EB" w:rsidRPr="00DE48EB" w:rsidRDefault="00DE48EB" w:rsidP="00DE48EB">
      <w:pPr>
        <w:numPr>
          <w:ilvl w:val="0"/>
          <w:numId w:val="25"/>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забезпечення повноцінного розвитку і функціонування української мови як державної;</w:t>
      </w:r>
    </w:p>
    <w:p w:rsidR="00DE48EB" w:rsidRPr="00DE48EB" w:rsidRDefault="00DE48EB" w:rsidP="00DE48EB">
      <w:pPr>
        <w:numPr>
          <w:ilvl w:val="0"/>
          <w:numId w:val="25"/>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вільний доступ широких верств суспільства до культурних надбань;</w:t>
      </w:r>
    </w:p>
    <w:p w:rsidR="00DE48EB" w:rsidRPr="00DE48EB" w:rsidRDefault="00DE48EB" w:rsidP="00DE48EB">
      <w:pPr>
        <w:numPr>
          <w:ilvl w:val="0"/>
          <w:numId w:val="25"/>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збереження та охорона культурної спадщини;</w:t>
      </w:r>
    </w:p>
    <w:p w:rsidR="00DE48EB" w:rsidRPr="00DE48EB" w:rsidRDefault="00DE48EB" w:rsidP="00DE48EB">
      <w:pPr>
        <w:numPr>
          <w:ilvl w:val="0"/>
          <w:numId w:val="25"/>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підтримка розвитку і взаємозбагачення культур етносів, що проживають в Україні.</w:t>
      </w:r>
    </w:p>
    <w:p w:rsidR="00DE48EB" w:rsidRPr="00DE48EB" w:rsidRDefault="00DE48EB" w:rsidP="00DE48EB">
      <w:pPr>
        <w:jc w:val="both"/>
        <w:rPr>
          <w:rFonts w:ascii="Times New Roman" w:eastAsia="Calibri" w:hAnsi="Times New Roman" w:cs="Times New Roman"/>
          <w:bCs/>
          <w:sz w:val="28"/>
          <w:szCs w:val="28"/>
        </w:rPr>
      </w:pPr>
      <w:r w:rsidRPr="00DE48EB">
        <w:rPr>
          <w:rFonts w:ascii="Times New Roman" w:eastAsia="Calibri" w:hAnsi="Times New Roman" w:cs="Times New Roman"/>
          <w:bCs/>
          <w:sz w:val="28"/>
          <w:szCs w:val="28"/>
        </w:rPr>
        <w:t>Пропозиц</w:t>
      </w:r>
      <w:r w:rsidRPr="00DE48EB">
        <w:rPr>
          <w:rFonts w:ascii="Times New Roman" w:eastAsia="Calibri" w:hAnsi="Times New Roman" w:cs="Times New Roman"/>
          <w:bCs/>
          <w:sz w:val="28"/>
          <w:szCs w:val="28"/>
          <w:lang w:val="uk-UA"/>
        </w:rPr>
        <w:t>ії щодо</w:t>
      </w:r>
      <w:r w:rsidRPr="00DE48EB">
        <w:rPr>
          <w:rFonts w:ascii="Times New Roman" w:eastAsia="Calibri" w:hAnsi="Times New Roman" w:cs="Times New Roman"/>
          <w:bCs/>
          <w:sz w:val="28"/>
          <w:szCs w:val="28"/>
        </w:rPr>
        <w:t xml:space="preserve"> </w:t>
      </w:r>
      <w:r w:rsidRPr="00DE48EB">
        <w:rPr>
          <w:rFonts w:ascii="Times New Roman" w:eastAsia="Calibri" w:hAnsi="Times New Roman" w:cs="Times New Roman"/>
          <w:bCs/>
          <w:sz w:val="28"/>
          <w:szCs w:val="28"/>
          <w:lang w:val="uk-UA"/>
        </w:rPr>
        <w:t>в</w:t>
      </w:r>
      <w:r w:rsidRPr="00DE48EB">
        <w:rPr>
          <w:rFonts w:ascii="Times New Roman" w:eastAsia="Calibri" w:hAnsi="Times New Roman" w:cs="Times New Roman"/>
          <w:bCs/>
          <w:sz w:val="28"/>
          <w:szCs w:val="28"/>
        </w:rPr>
        <w:t>провадження нових соціальних стандартів життя:</w:t>
      </w:r>
    </w:p>
    <w:p w:rsidR="00DE48EB" w:rsidRPr="00DE48EB" w:rsidRDefault="00DE48EB" w:rsidP="00DE48EB">
      <w:pPr>
        <w:numPr>
          <w:ilvl w:val="0"/>
          <w:numId w:val="24"/>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забезпечення зростання заробітної плати як дієвого стимулу трудової активності, а отже й економічного зростання;</w:t>
      </w:r>
    </w:p>
    <w:p w:rsidR="00DE48EB" w:rsidRPr="00DE48EB" w:rsidRDefault="00DE48EB" w:rsidP="00DE48EB">
      <w:pPr>
        <w:numPr>
          <w:ilvl w:val="0"/>
          <w:numId w:val="24"/>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реформування пенсійного забезпечення, запровадження новітніх форм пенсійного страхування;</w:t>
      </w:r>
    </w:p>
    <w:p w:rsidR="00DE48EB" w:rsidRPr="00DE48EB" w:rsidRDefault="00DE48EB" w:rsidP="00DE48EB">
      <w:pPr>
        <w:numPr>
          <w:ilvl w:val="0"/>
          <w:numId w:val="24"/>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lastRenderedPageBreak/>
        <w:t>зменшення економічно необґрунтованої нерівності населення за доходами, ліквідація крайніх форм бідності;</w:t>
      </w:r>
    </w:p>
    <w:p w:rsidR="00DE48EB" w:rsidRPr="00DE48EB" w:rsidRDefault="00DE48EB" w:rsidP="00DE48EB">
      <w:pPr>
        <w:numPr>
          <w:ilvl w:val="0"/>
          <w:numId w:val="24"/>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забезпечення соціальної мобільності молоді, формування кадрового резерву країни  через розвиток програм “соціальних ліфтів”;</w:t>
      </w:r>
    </w:p>
    <w:p w:rsidR="00DE48EB" w:rsidRPr="00DE48EB" w:rsidRDefault="00DE48EB" w:rsidP="00DE48EB">
      <w:pPr>
        <w:numPr>
          <w:ilvl w:val="0"/>
          <w:numId w:val="24"/>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створення ефективної системи соціального захисту населення, що діятиме на переважно адресних засадах;</w:t>
      </w:r>
    </w:p>
    <w:p w:rsidR="00DE48EB" w:rsidRPr="00DE48EB" w:rsidRDefault="00DE48EB" w:rsidP="00DE48EB">
      <w:pPr>
        <w:numPr>
          <w:ilvl w:val="0"/>
          <w:numId w:val="24"/>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спрямування державних фінансових ресурсів на пріоритетні напрями розвитку соціальної сфери;</w:t>
      </w:r>
    </w:p>
    <w:p w:rsidR="00DE48EB" w:rsidRPr="00DE48EB" w:rsidRDefault="00DE48EB" w:rsidP="00DE48EB">
      <w:pPr>
        <w:numPr>
          <w:ilvl w:val="0"/>
          <w:numId w:val="24"/>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збереження та розвиток соціальної інфраструктури (насамперед у сільських населених пунктах);</w:t>
      </w:r>
    </w:p>
    <w:p w:rsidR="00DE48EB" w:rsidRPr="00DE48EB" w:rsidRDefault="00DE48EB" w:rsidP="00DE48EB">
      <w:pPr>
        <w:numPr>
          <w:ilvl w:val="0"/>
          <w:numId w:val="24"/>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підтримка добробуту сімей з дітьми, формування системи суспільних та особистих цінностей, орієнтованих на сім’ю з двома й більше дітьми;</w:t>
      </w:r>
    </w:p>
    <w:p w:rsidR="00DE48EB" w:rsidRPr="00DE48EB" w:rsidRDefault="00DE48EB" w:rsidP="00DE48EB">
      <w:pPr>
        <w:numPr>
          <w:ilvl w:val="0"/>
          <w:numId w:val="24"/>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удосконалення житлової політики, упорядкування механізму надання доступного соціального житла;</w:t>
      </w:r>
    </w:p>
    <w:p w:rsidR="00DE48EB" w:rsidRPr="00DE48EB" w:rsidRDefault="00DE48EB" w:rsidP="00DE48EB">
      <w:pPr>
        <w:numPr>
          <w:ilvl w:val="0"/>
          <w:numId w:val="24"/>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надання молодим сім’ям цільових довгострокових кредитів для купівлі та будівництва житла, підвищення ефективності механізму кредитування молодих сімей залежно від чисельності дітей у сім’ї;</w:t>
      </w:r>
    </w:p>
    <w:p w:rsidR="00DE48EB" w:rsidRPr="00DE48EB" w:rsidRDefault="00DE48EB" w:rsidP="00DE48EB">
      <w:pPr>
        <w:numPr>
          <w:ilvl w:val="0"/>
          <w:numId w:val="24"/>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підвищення якості та ефективності надання послуг соціальної сфери;</w:t>
      </w:r>
    </w:p>
    <w:p w:rsidR="00DE48EB" w:rsidRPr="00DE48EB" w:rsidRDefault="00DE48EB" w:rsidP="00DE48EB">
      <w:pPr>
        <w:numPr>
          <w:ilvl w:val="0"/>
          <w:numId w:val="24"/>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впровадження засобів заохочення до участі суб’єктів господарювання у вирішенні завдань соціального розвитку на місцевому та загальнодержавному рівнях.</w:t>
      </w:r>
    </w:p>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rPr>
        <w:t>Основний зміст шляхів зниження безробіття зосереджений у проблемах на ринку прац</w:t>
      </w:r>
      <w:r w:rsidR="000B5BB8">
        <w:rPr>
          <w:rFonts w:ascii="Times New Roman" w:eastAsia="Calibri" w:hAnsi="Times New Roman" w:cs="Times New Roman"/>
          <w:sz w:val="28"/>
          <w:szCs w:val="28"/>
        </w:rPr>
        <w:t>і, а саме пов</w:t>
      </w:r>
      <w:r w:rsidR="000B5BB8" w:rsidRPr="000B5BB8">
        <w:rPr>
          <w:rFonts w:ascii="Times New Roman" w:eastAsia="Calibri" w:hAnsi="Times New Roman" w:cs="Times New Roman"/>
          <w:sz w:val="28"/>
          <w:szCs w:val="28"/>
        </w:rPr>
        <w:t>’</w:t>
      </w:r>
      <w:r w:rsidRPr="00DE48EB">
        <w:rPr>
          <w:rFonts w:ascii="Times New Roman" w:eastAsia="Calibri" w:hAnsi="Times New Roman" w:cs="Times New Roman"/>
          <w:sz w:val="28"/>
          <w:szCs w:val="28"/>
        </w:rPr>
        <w:t xml:space="preserve">язаних з дисбалансом між попитом на робочу силу та її пропозицію; погіршенням якісних характеристик робочих місць, що впливає на повільне скорочення безробіття; незадовільним процесом реформування системи освіти, що відображається у недостатньому розвитку та неадекватній підготовці кваліфікаційних кадрів; недостатнім рівнем реформуванням трудової сфери, що впливає на </w:t>
      </w:r>
      <w:r w:rsidRPr="00DE48EB">
        <w:rPr>
          <w:rFonts w:ascii="Times New Roman" w:eastAsia="Calibri" w:hAnsi="Times New Roman" w:cs="Times New Roman"/>
          <w:sz w:val="28"/>
          <w:szCs w:val="28"/>
        </w:rPr>
        <w:lastRenderedPageBreak/>
        <w:t>ефективність за</w:t>
      </w:r>
      <w:r w:rsidR="000B5BB8">
        <w:rPr>
          <w:rFonts w:ascii="Times New Roman" w:eastAsia="Calibri" w:hAnsi="Times New Roman" w:cs="Times New Roman"/>
          <w:sz w:val="28"/>
          <w:szCs w:val="28"/>
        </w:rPr>
        <w:t>йнятості; важкою ситуацією, пов</w:t>
      </w:r>
      <w:r w:rsidR="000B5BB8" w:rsidRPr="000B5BB8">
        <w:rPr>
          <w:rFonts w:ascii="Times New Roman" w:eastAsia="Calibri" w:hAnsi="Times New Roman" w:cs="Times New Roman"/>
          <w:sz w:val="28"/>
          <w:szCs w:val="28"/>
        </w:rPr>
        <w:t>’</w:t>
      </w:r>
      <w:r w:rsidRPr="00DE48EB">
        <w:rPr>
          <w:rFonts w:ascii="Times New Roman" w:eastAsia="Calibri" w:hAnsi="Times New Roman" w:cs="Times New Roman"/>
          <w:sz w:val="28"/>
          <w:szCs w:val="28"/>
        </w:rPr>
        <w:t>язаною з маргінальними групами населенням на ринку праці. Ще однією проблемою для вітчизняної економіки є зовнішня міграція населення. Загальноприйнятим в сучасних умовах світової глобалізації економічних відносин є той факт, що 3% населення мешкає за межами своїх країн. Однак в українському суспільстві еміграційні процеси є значно масштабнішими і непередбачуваними. Проблема полягає в тому, що значна кількість наших сп</w:t>
      </w:r>
      <w:r w:rsidR="0016323E">
        <w:rPr>
          <w:rFonts w:ascii="Times New Roman" w:eastAsia="Calibri" w:hAnsi="Times New Roman" w:cs="Times New Roman"/>
          <w:sz w:val="28"/>
          <w:szCs w:val="28"/>
        </w:rPr>
        <w:t>іввітчизників виїзд</w:t>
      </w:r>
      <w:r w:rsidR="0016323E">
        <w:rPr>
          <w:rFonts w:ascii="Times New Roman" w:eastAsia="Calibri" w:hAnsi="Times New Roman" w:cs="Times New Roman"/>
          <w:sz w:val="28"/>
          <w:szCs w:val="28"/>
          <w:lang w:val="uk-UA"/>
        </w:rPr>
        <w:t>жаю</w:t>
      </w:r>
      <w:r w:rsidRPr="00DE48EB">
        <w:rPr>
          <w:rFonts w:ascii="Times New Roman" w:eastAsia="Calibri" w:hAnsi="Times New Roman" w:cs="Times New Roman"/>
          <w:sz w:val="28"/>
          <w:szCs w:val="28"/>
        </w:rPr>
        <w:t>ть з країни у пошуках більших заробітків, а це не вр</w:t>
      </w:r>
      <w:r w:rsidR="000B5BB8">
        <w:rPr>
          <w:rFonts w:ascii="Times New Roman" w:eastAsia="Calibri" w:hAnsi="Times New Roman" w:cs="Times New Roman"/>
          <w:sz w:val="28"/>
          <w:szCs w:val="28"/>
        </w:rPr>
        <w:t>аховано державною статистикою [</w:t>
      </w:r>
      <w:r w:rsidR="00D320BE" w:rsidRPr="00FF7239">
        <w:rPr>
          <w:rFonts w:ascii="Times New Roman" w:eastAsia="Calibri" w:hAnsi="Times New Roman" w:cs="Times New Roman"/>
          <w:sz w:val="28"/>
          <w:szCs w:val="28"/>
        </w:rPr>
        <w:t>61</w:t>
      </w:r>
      <w:r w:rsidRPr="00DE48EB">
        <w:rPr>
          <w:rFonts w:ascii="Times New Roman" w:eastAsia="Calibri" w:hAnsi="Times New Roman" w:cs="Times New Roman"/>
          <w:sz w:val="28"/>
          <w:szCs w:val="28"/>
        </w:rPr>
        <w:t>].</w:t>
      </w:r>
    </w:p>
    <w:p w:rsidR="00DE48EB" w:rsidRPr="00DE48EB" w:rsidRDefault="00DE48EB" w:rsidP="000B5BB8">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Вирішення проблеми зниження рівня безробіття і підвищення зайнятості населення взагалі полягає у створенні робочих місць на підприємствах, установах, організаціях.</w:t>
      </w:r>
    </w:p>
    <w:p w:rsidR="00DE48EB" w:rsidRPr="00DE48EB" w:rsidRDefault="00DE48EB" w:rsidP="000B5BB8">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Виходячи з викладеного, необхідно впроваджувати наступні кроки для зниження рівня безробіття, а саме:</w:t>
      </w:r>
    </w:p>
    <w:p w:rsidR="00DE48EB" w:rsidRPr="00DE48EB" w:rsidRDefault="00DE48EB" w:rsidP="000B5BB8">
      <w:pPr>
        <w:numPr>
          <w:ilvl w:val="0"/>
          <w:numId w:val="27"/>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проводити реформ</w:t>
      </w:r>
      <w:r w:rsidR="003C6280">
        <w:rPr>
          <w:rFonts w:ascii="Times New Roman" w:eastAsia="Calibri" w:hAnsi="Times New Roman" w:cs="Times New Roman"/>
          <w:sz w:val="28"/>
          <w:szCs w:val="28"/>
        </w:rPr>
        <w:t xml:space="preserve">ування трудового законодавства </w:t>
      </w:r>
      <w:r w:rsidR="003C6280">
        <w:rPr>
          <w:rFonts w:ascii="Times New Roman" w:eastAsia="Calibri" w:hAnsi="Times New Roman" w:cs="Times New Roman"/>
          <w:sz w:val="28"/>
          <w:szCs w:val="28"/>
          <w:lang w:val="uk-UA"/>
        </w:rPr>
        <w:t>у</w:t>
      </w:r>
      <w:r w:rsidRPr="00DE48EB">
        <w:rPr>
          <w:rFonts w:ascii="Times New Roman" w:eastAsia="Calibri" w:hAnsi="Times New Roman" w:cs="Times New Roman"/>
          <w:sz w:val="28"/>
          <w:szCs w:val="28"/>
        </w:rPr>
        <w:t xml:space="preserve"> сфері з</w:t>
      </w:r>
      <w:r w:rsidR="003C6280">
        <w:rPr>
          <w:rFonts w:ascii="Times New Roman" w:eastAsia="Calibri" w:hAnsi="Times New Roman" w:cs="Times New Roman"/>
          <w:sz w:val="28"/>
          <w:szCs w:val="28"/>
        </w:rPr>
        <w:t xml:space="preserve">айнятості з метою </w:t>
      </w:r>
      <w:r w:rsidR="003C6280">
        <w:rPr>
          <w:rFonts w:ascii="Times New Roman" w:eastAsia="Calibri" w:hAnsi="Times New Roman" w:cs="Times New Roman"/>
          <w:sz w:val="28"/>
          <w:szCs w:val="28"/>
          <w:lang w:val="uk-UA"/>
        </w:rPr>
        <w:t>найбільшої</w:t>
      </w:r>
      <w:r w:rsidR="003C6280">
        <w:rPr>
          <w:rFonts w:ascii="Times New Roman" w:eastAsia="Calibri" w:hAnsi="Times New Roman" w:cs="Times New Roman"/>
          <w:sz w:val="28"/>
          <w:szCs w:val="28"/>
        </w:rPr>
        <w:t xml:space="preserve"> його адаптації </w:t>
      </w:r>
      <w:r w:rsidR="003C6280">
        <w:rPr>
          <w:rFonts w:ascii="Times New Roman" w:eastAsia="Calibri" w:hAnsi="Times New Roman" w:cs="Times New Roman"/>
          <w:sz w:val="28"/>
          <w:szCs w:val="28"/>
          <w:lang w:val="uk-UA"/>
        </w:rPr>
        <w:t>й</w:t>
      </w:r>
      <w:r w:rsidRPr="00DE48EB">
        <w:rPr>
          <w:rFonts w:ascii="Times New Roman" w:eastAsia="Calibri" w:hAnsi="Times New Roman" w:cs="Times New Roman"/>
          <w:sz w:val="28"/>
          <w:szCs w:val="28"/>
        </w:rPr>
        <w:t xml:space="preserve"> відповідності міжнародним нормам і принципам;</w:t>
      </w:r>
    </w:p>
    <w:p w:rsidR="00DE48EB" w:rsidRPr="00DE48EB" w:rsidRDefault="00DE48EB" w:rsidP="000B5BB8">
      <w:pPr>
        <w:numPr>
          <w:ilvl w:val="0"/>
          <w:numId w:val="27"/>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xml:space="preserve"> сприяти підвищенню конкурентоспро</w:t>
      </w:r>
      <w:r w:rsidR="003C6280">
        <w:rPr>
          <w:rFonts w:ascii="Times New Roman" w:eastAsia="Calibri" w:hAnsi="Times New Roman" w:cs="Times New Roman"/>
          <w:sz w:val="28"/>
          <w:szCs w:val="28"/>
        </w:rPr>
        <w:t xml:space="preserve">можності робочої сили </w:t>
      </w:r>
      <w:r w:rsidR="003C6280">
        <w:rPr>
          <w:rFonts w:ascii="Times New Roman" w:eastAsia="Calibri" w:hAnsi="Times New Roman" w:cs="Times New Roman"/>
          <w:sz w:val="28"/>
          <w:szCs w:val="28"/>
          <w:lang w:val="uk-UA"/>
        </w:rPr>
        <w:t>шляхом</w:t>
      </w:r>
      <w:r w:rsidRPr="00DE48EB">
        <w:rPr>
          <w:rFonts w:ascii="Times New Roman" w:eastAsia="Calibri" w:hAnsi="Times New Roman" w:cs="Times New Roman"/>
          <w:sz w:val="28"/>
          <w:szCs w:val="28"/>
        </w:rPr>
        <w:t xml:space="preserve"> підвищення рівня освіти по професіях, необхідних на ринку праці, перепрофілювання трудових ресурсів, що є носіями менш перспективних знань та умінь щодо попиту на трудові ресурси;</w:t>
      </w:r>
    </w:p>
    <w:p w:rsidR="00DE48EB" w:rsidRPr="00DE48EB" w:rsidRDefault="00DE48EB" w:rsidP="000B5BB8">
      <w:pPr>
        <w:numPr>
          <w:ilvl w:val="0"/>
          <w:numId w:val="27"/>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поглиблювати взаємодію регіональних підприємств і організацій з місцевими органами освіти: по-перше, для проведення моніторингу ринку праці, що виявляє попит на тр</w:t>
      </w:r>
      <w:r w:rsidR="003C6280">
        <w:rPr>
          <w:rFonts w:ascii="Times New Roman" w:eastAsia="Calibri" w:hAnsi="Times New Roman" w:cs="Times New Roman"/>
          <w:sz w:val="28"/>
          <w:szCs w:val="28"/>
        </w:rPr>
        <w:t xml:space="preserve">удові ресурси </w:t>
      </w:r>
      <w:r w:rsidR="003C6280">
        <w:rPr>
          <w:rFonts w:ascii="Times New Roman" w:eastAsia="Calibri" w:hAnsi="Times New Roman" w:cs="Times New Roman"/>
          <w:sz w:val="28"/>
          <w:szCs w:val="28"/>
          <w:lang w:val="uk-UA"/>
        </w:rPr>
        <w:t>та</w:t>
      </w:r>
      <w:r w:rsidR="003C6280">
        <w:rPr>
          <w:rFonts w:ascii="Times New Roman" w:eastAsia="Calibri" w:hAnsi="Times New Roman" w:cs="Times New Roman"/>
          <w:sz w:val="28"/>
          <w:szCs w:val="28"/>
        </w:rPr>
        <w:t xml:space="preserve"> визначеній місцевості, що </w:t>
      </w:r>
      <w:r w:rsidR="003C6280">
        <w:rPr>
          <w:rFonts w:ascii="Times New Roman" w:eastAsia="Calibri" w:hAnsi="Times New Roman" w:cs="Times New Roman"/>
          <w:sz w:val="28"/>
          <w:szCs w:val="28"/>
          <w:lang w:val="uk-UA"/>
        </w:rPr>
        <w:t>у</w:t>
      </w:r>
      <w:r w:rsidRPr="00DE48EB">
        <w:rPr>
          <w:rFonts w:ascii="Times New Roman" w:eastAsia="Calibri" w:hAnsi="Times New Roman" w:cs="Times New Roman"/>
          <w:sz w:val="28"/>
          <w:szCs w:val="28"/>
        </w:rPr>
        <w:t xml:space="preserve"> свою чергу, буде сприяти </w:t>
      </w:r>
      <w:r w:rsidR="003C6280">
        <w:rPr>
          <w:rFonts w:ascii="Times New Roman" w:eastAsia="Calibri" w:hAnsi="Times New Roman" w:cs="Times New Roman"/>
          <w:sz w:val="28"/>
          <w:szCs w:val="28"/>
        </w:rPr>
        <w:t xml:space="preserve">підвищенню уваги до </w:t>
      </w:r>
      <w:r w:rsidR="003C6280">
        <w:rPr>
          <w:rFonts w:ascii="Times New Roman" w:eastAsia="Calibri" w:hAnsi="Times New Roman" w:cs="Times New Roman"/>
          <w:sz w:val="28"/>
          <w:szCs w:val="28"/>
          <w:lang w:val="uk-UA"/>
        </w:rPr>
        <w:t>потрібних</w:t>
      </w:r>
      <w:r w:rsidRPr="00DE48EB">
        <w:rPr>
          <w:rFonts w:ascii="Times New Roman" w:eastAsia="Calibri" w:hAnsi="Times New Roman" w:cs="Times New Roman"/>
          <w:sz w:val="28"/>
          <w:szCs w:val="28"/>
        </w:rPr>
        <w:t xml:space="preserve"> напрямів; по-друге, для залучення інвестицій у сферу освіти на розвиток матеріальної бази навчальних закладів, що підвищить рівень навчання професійним навичкам робочої сили; по-третє, для створення системи замовле</w:t>
      </w:r>
      <w:r w:rsidR="003C6280">
        <w:rPr>
          <w:rFonts w:ascii="Times New Roman" w:eastAsia="Calibri" w:hAnsi="Times New Roman" w:cs="Times New Roman"/>
          <w:sz w:val="28"/>
          <w:szCs w:val="28"/>
        </w:rPr>
        <w:t xml:space="preserve">ння працівників </w:t>
      </w:r>
      <w:r w:rsidR="003C6280">
        <w:rPr>
          <w:rFonts w:ascii="Times New Roman" w:eastAsia="Calibri" w:hAnsi="Times New Roman" w:cs="Times New Roman"/>
          <w:sz w:val="28"/>
          <w:szCs w:val="28"/>
        </w:rPr>
        <w:lastRenderedPageBreak/>
        <w:t xml:space="preserve">підприємствами </w:t>
      </w:r>
      <w:r w:rsidR="003C6280">
        <w:rPr>
          <w:rFonts w:ascii="Times New Roman" w:eastAsia="Calibri" w:hAnsi="Times New Roman" w:cs="Times New Roman"/>
          <w:sz w:val="28"/>
          <w:szCs w:val="28"/>
          <w:lang w:val="uk-UA"/>
        </w:rPr>
        <w:t>та</w:t>
      </w:r>
      <w:r w:rsidRPr="00DE48EB">
        <w:rPr>
          <w:rFonts w:ascii="Times New Roman" w:eastAsia="Calibri" w:hAnsi="Times New Roman" w:cs="Times New Roman"/>
          <w:sz w:val="28"/>
          <w:szCs w:val="28"/>
        </w:rPr>
        <w:t xml:space="preserve"> організаціями, щоб знизити рівень безробіття в найбільш нез</w:t>
      </w:r>
      <w:r w:rsidR="000B5BB8">
        <w:rPr>
          <w:rFonts w:ascii="Times New Roman" w:eastAsia="Calibri" w:hAnsi="Times New Roman" w:cs="Times New Roman"/>
          <w:sz w:val="28"/>
          <w:szCs w:val="28"/>
        </w:rPr>
        <w:t xml:space="preserve">ахищеному сегменті ринку праці </w:t>
      </w:r>
      <w:r w:rsidR="000B5BB8" w:rsidRPr="000B5BB8">
        <w:rPr>
          <w:rFonts w:ascii="Times New Roman" w:eastAsia="Calibri" w:hAnsi="Times New Roman" w:cs="Times New Roman"/>
          <w:sz w:val="28"/>
          <w:szCs w:val="28"/>
        </w:rPr>
        <w:t>―</w:t>
      </w:r>
      <w:r w:rsidRPr="00DE48EB">
        <w:rPr>
          <w:rFonts w:ascii="Times New Roman" w:eastAsia="Calibri" w:hAnsi="Times New Roman" w:cs="Times New Roman"/>
          <w:sz w:val="28"/>
          <w:szCs w:val="28"/>
        </w:rPr>
        <w:t xml:space="preserve"> молодіжному;</w:t>
      </w:r>
    </w:p>
    <w:p w:rsidR="00DE48EB" w:rsidRPr="00DE48EB" w:rsidRDefault="00DE48EB" w:rsidP="000B5BB8">
      <w:pPr>
        <w:numPr>
          <w:ilvl w:val="0"/>
          <w:numId w:val="27"/>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розвивати більш тісну і плідну взаємодію державного управління з територіальними громадами, органами місцевого самоврядування для підвищення ефективності планування і регулювання регіональних сегментів ринку праці. Для цього необхідно надати більше прав і свобод органам місцевого самоврядування у вирішенні проблем і регулюванні місцевого ринку праці, підвищити їх відповідальність за розвиток інфраструктури ринку праці у створенні несприятливих умов для безробіття, бідності;</w:t>
      </w:r>
    </w:p>
    <w:p w:rsidR="00DE48EB" w:rsidRPr="00DE48EB" w:rsidRDefault="00DE48EB" w:rsidP="000B5BB8">
      <w:pPr>
        <w:numPr>
          <w:ilvl w:val="0"/>
          <w:numId w:val="27"/>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сприяти розвитку малого і середнього бізнесу. Для цього необхідно: по-перше, удосконалити податкову систему, зробити її більш прозорою і менш корумпованою, що знизить податковий тягар на роботодавців та працівників та буде сприяти позитивній динаміці створення нових робочих місць; по-друге, спростити порядок реєстрації фірм,</w:t>
      </w:r>
      <w:r w:rsidR="008E3EB4">
        <w:rPr>
          <w:rFonts w:ascii="Times New Roman" w:eastAsia="Calibri" w:hAnsi="Times New Roman" w:cs="Times New Roman"/>
          <w:sz w:val="28"/>
          <w:szCs w:val="28"/>
        </w:rPr>
        <w:t xml:space="preserve"> звітності, зменшити збори, пов</w:t>
      </w:r>
      <w:r w:rsidR="008E3EB4" w:rsidRPr="008E3EB4">
        <w:rPr>
          <w:rFonts w:ascii="Times New Roman" w:eastAsia="Calibri" w:hAnsi="Times New Roman" w:cs="Times New Roman"/>
          <w:sz w:val="28"/>
          <w:szCs w:val="28"/>
        </w:rPr>
        <w:t>’</w:t>
      </w:r>
      <w:r w:rsidRPr="00DE48EB">
        <w:rPr>
          <w:rFonts w:ascii="Times New Roman" w:eastAsia="Calibri" w:hAnsi="Times New Roman" w:cs="Times New Roman"/>
          <w:sz w:val="28"/>
          <w:szCs w:val="28"/>
        </w:rPr>
        <w:t>язані з реєстрацією; по-третє, розвивати систему кредиту</w:t>
      </w:r>
      <w:r w:rsidR="008E3EB4">
        <w:rPr>
          <w:rFonts w:ascii="Times New Roman" w:eastAsia="Calibri" w:hAnsi="Times New Roman" w:cs="Times New Roman"/>
          <w:sz w:val="28"/>
          <w:szCs w:val="28"/>
        </w:rPr>
        <w:t>вання, надання гарантів для суб</w:t>
      </w:r>
      <w:r w:rsidR="008E3EB4" w:rsidRPr="008E3EB4">
        <w:rPr>
          <w:rFonts w:ascii="Times New Roman" w:eastAsia="Calibri" w:hAnsi="Times New Roman" w:cs="Times New Roman"/>
          <w:sz w:val="28"/>
          <w:szCs w:val="28"/>
        </w:rPr>
        <w:t>’</w:t>
      </w:r>
      <w:r w:rsidRPr="00DE48EB">
        <w:rPr>
          <w:rFonts w:ascii="Times New Roman" w:eastAsia="Calibri" w:hAnsi="Times New Roman" w:cs="Times New Roman"/>
          <w:sz w:val="28"/>
          <w:szCs w:val="28"/>
        </w:rPr>
        <w:t>єктів підприємницької діяльності, проводити зниження відсоткових с</w:t>
      </w:r>
      <w:r w:rsidR="003C6280">
        <w:rPr>
          <w:rFonts w:ascii="Times New Roman" w:eastAsia="Calibri" w:hAnsi="Times New Roman" w:cs="Times New Roman"/>
          <w:sz w:val="28"/>
          <w:szCs w:val="28"/>
        </w:rPr>
        <w:t xml:space="preserve">тавок по кредитах та розвивати </w:t>
      </w:r>
      <w:r w:rsidR="003C6280">
        <w:rPr>
          <w:rFonts w:ascii="Times New Roman" w:eastAsia="Calibri" w:hAnsi="Times New Roman" w:cs="Times New Roman"/>
          <w:sz w:val="28"/>
          <w:szCs w:val="28"/>
          <w:lang w:val="uk-UA"/>
        </w:rPr>
        <w:t>та</w:t>
      </w:r>
      <w:r w:rsidRPr="00DE48EB">
        <w:rPr>
          <w:rFonts w:ascii="Times New Roman" w:eastAsia="Calibri" w:hAnsi="Times New Roman" w:cs="Times New Roman"/>
          <w:sz w:val="28"/>
          <w:szCs w:val="28"/>
        </w:rPr>
        <w:t xml:space="preserve"> зробити більш доступною оренду обладнання у вигляді лізингу;</w:t>
      </w:r>
    </w:p>
    <w:p w:rsidR="00DE48EB" w:rsidRPr="00DE48EB" w:rsidRDefault="00DE48EB" w:rsidP="000B5BB8">
      <w:pPr>
        <w:numPr>
          <w:ilvl w:val="0"/>
          <w:numId w:val="27"/>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знижувати диспропорці</w:t>
      </w:r>
      <w:r w:rsidR="003C6280">
        <w:rPr>
          <w:rFonts w:ascii="Times New Roman" w:eastAsia="Calibri" w:hAnsi="Times New Roman" w:cs="Times New Roman"/>
          <w:sz w:val="28"/>
          <w:szCs w:val="28"/>
        </w:rPr>
        <w:t xml:space="preserve">ї між пропозицією робочої сили </w:t>
      </w:r>
      <w:r w:rsidR="003C6280">
        <w:rPr>
          <w:rFonts w:ascii="Times New Roman" w:eastAsia="Calibri" w:hAnsi="Times New Roman" w:cs="Times New Roman"/>
          <w:sz w:val="28"/>
          <w:szCs w:val="28"/>
          <w:lang w:val="uk-UA"/>
        </w:rPr>
        <w:t>й</w:t>
      </w:r>
      <w:r w:rsidRPr="00DE48EB">
        <w:rPr>
          <w:rFonts w:ascii="Times New Roman" w:eastAsia="Calibri" w:hAnsi="Times New Roman" w:cs="Times New Roman"/>
          <w:sz w:val="28"/>
          <w:szCs w:val="28"/>
        </w:rPr>
        <w:t xml:space="preserve"> попитом на неї шляхом створення єдиної загальної доступної бази даних. Вказане включає деталізовану інформацію: про можливості влаштування на роботу</w:t>
      </w:r>
      <w:r w:rsidR="003C6280">
        <w:rPr>
          <w:rFonts w:ascii="Times New Roman" w:eastAsia="Calibri" w:hAnsi="Times New Roman" w:cs="Times New Roman"/>
          <w:sz w:val="28"/>
          <w:szCs w:val="28"/>
        </w:rPr>
        <w:t>, заробітну плату</w:t>
      </w:r>
      <w:r w:rsidR="003C6280">
        <w:rPr>
          <w:rFonts w:ascii="Times New Roman" w:eastAsia="Calibri" w:hAnsi="Times New Roman" w:cs="Times New Roman"/>
          <w:sz w:val="28"/>
          <w:szCs w:val="28"/>
          <w:lang w:val="uk-UA"/>
        </w:rPr>
        <w:t xml:space="preserve"> за </w:t>
      </w:r>
      <w:r w:rsidR="00305E91">
        <w:rPr>
          <w:rFonts w:ascii="Times New Roman" w:eastAsia="Calibri" w:hAnsi="Times New Roman" w:cs="Times New Roman"/>
          <w:sz w:val="28"/>
          <w:szCs w:val="28"/>
        </w:rPr>
        <w:t>спеціальн</w:t>
      </w:r>
      <w:r w:rsidR="00305E91">
        <w:rPr>
          <w:rFonts w:ascii="Times New Roman" w:eastAsia="Calibri" w:hAnsi="Times New Roman" w:cs="Times New Roman"/>
          <w:sz w:val="28"/>
          <w:szCs w:val="28"/>
          <w:lang w:val="uk-UA"/>
        </w:rPr>
        <w:t>і</w:t>
      </w:r>
      <w:r w:rsidR="003C6280">
        <w:rPr>
          <w:rFonts w:ascii="Times New Roman" w:eastAsia="Calibri" w:hAnsi="Times New Roman" w:cs="Times New Roman"/>
          <w:sz w:val="28"/>
          <w:szCs w:val="28"/>
        </w:rPr>
        <w:t>ст</w:t>
      </w:r>
      <w:r w:rsidR="003C6280">
        <w:rPr>
          <w:rFonts w:ascii="Times New Roman" w:eastAsia="Calibri" w:hAnsi="Times New Roman" w:cs="Times New Roman"/>
          <w:sz w:val="28"/>
          <w:szCs w:val="28"/>
          <w:lang w:val="uk-UA"/>
        </w:rPr>
        <w:t>ю</w:t>
      </w:r>
      <w:r w:rsidRPr="00DE48EB">
        <w:rPr>
          <w:rFonts w:ascii="Times New Roman" w:eastAsia="Calibri" w:hAnsi="Times New Roman" w:cs="Times New Roman"/>
          <w:sz w:val="28"/>
          <w:szCs w:val="28"/>
        </w:rPr>
        <w:t>, як у короткотривалому, так і у довготривалому періоді відносно кр</w:t>
      </w:r>
      <w:r w:rsidR="003C6280">
        <w:rPr>
          <w:rFonts w:ascii="Times New Roman" w:eastAsia="Calibri" w:hAnsi="Times New Roman" w:cs="Times New Roman"/>
          <w:sz w:val="28"/>
          <w:szCs w:val="28"/>
        </w:rPr>
        <w:t xml:space="preserve">аїни, регіону, міста; про </w:t>
      </w:r>
      <w:r w:rsidR="003C6280">
        <w:rPr>
          <w:rFonts w:ascii="Times New Roman" w:eastAsia="Calibri" w:hAnsi="Times New Roman" w:cs="Times New Roman"/>
          <w:sz w:val="28"/>
          <w:szCs w:val="28"/>
          <w:lang w:val="uk-UA"/>
        </w:rPr>
        <w:t>навчальні</w:t>
      </w:r>
      <w:r w:rsidRPr="00DE48EB">
        <w:rPr>
          <w:rFonts w:ascii="Times New Roman" w:eastAsia="Calibri" w:hAnsi="Times New Roman" w:cs="Times New Roman"/>
          <w:sz w:val="28"/>
          <w:szCs w:val="28"/>
        </w:rPr>
        <w:t xml:space="preserve"> заклади, їх рейтинг, професіоналізм провідних викладачів, спектр послуг у вигляді запропонованих спеціальностей. Дана інформаційна база полегшить вибір найбільш п</w:t>
      </w:r>
      <w:r w:rsidR="003C6280">
        <w:rPr>
          <w:rFonts w:ascii="Times New Roman" w:eastAsia="Calibri" w:hAnsi="Times New Roman" w:cs="Times New Roman"/>
          <w:sz w:val="28"/>
          <w:szCs w:val="28"/>
        </w:rPr>
        <w:t xml:space="preserve">ридатної </w:t>
      </w:r>
      <w:r w:rsidR="003C6280">
        <w:rPr>
          <w:rFonts w:ascii="Times New Roman" w:eastAsia="Calibri" w:hAnsi="Times New Roman" w:cs="Times New Roman"/>
          <w:sz w:val="28"/>
          <w:szCs w:val="28"/>
          <w:lang w:val="uk-UA"/>
        </w:rPr>
        <w:t>та</w:t>
      </w:r>
      <w:r w:rsidRPr="00DE48EB">
        <w:rPr>
          <w:rFonts w:ascii="Times New Roman" w:eastAsia="Calibri" w:hAnsi="Times New Roman" w:cs="Times New Roman"/>
          <w:sz w:val="28"/>
          <w:szCs w:val="28"/>
        </w:rPr>
        <w:t xml:space="preserve"> перспективної профорієнтаці</w:t>
      </w:r>
      <w:r w:rsidR="003C6280">
        <w:rPr>
          <w:rFonts w:ascii="Times New Roman" w:eastAsia="Calibri" w:hAnsi="Times New Roman" w:cs="Times New Roman"/>
          <w:sz w:val="28"/>
          <w:szCs w:val="28"/>
        </w:rPr>
        <w:t>ї, знизить риск</w:t>
      </w:r>
      <w:r w:rsidR="003C6280">
        <w:rPr>
          <w:rFonts w:ascii="Times New Roman" w:eastAsia="Calibri" w:hAnsi="Times New Roman" w:cs="Times New Roman"/>
          <w:sz w:val="28"/>
          <w:szCs w:val="28"/>
          <w:lang w:val="uk-UA"/>
        </w:rPr>
        <w:t xml:space="preserve"> відсутності </w:t>
      </w:r>
      <w:r w:rsidR="003C6280">
        <w:rPr>
          <w:rFonts w:ascii="Times New Roman" w:eastAsia="Calibri" w:hAnsi="Times New Roman" w:cs="Times New Roman"/>
          <w:sz w:val="28"/>
          <w:szCs w:val="28"/>
          <w:lang w:val="uk-UA"/>
        </w:rPr>
        <w:lastRenderedPageBreak/>
        <w:t>попиту</w:t>
      </w:r>
      <w:r w:rsidR="00265F48">
        <w:rPr>
          <w:rFonts w:ascii="Times New Roman" w:eastAsia="Calibri" w:hAnsi="Times New Roman" w:cs="Times New Roman"/>
          <w:sz w:val="28"/>
          <w:szCs w:val="28"/>
        </w:rPr>
        <w:t xml:space="preserve"> після закінчення </w:t>
      </w:r>
      <w:r w:rsidR="00265F48">
        <w:rPr>
          <w:rFonts w:ascii="Times New Roman" w:eastAsia="Calibri" w:hAnsi="Times New Roman" w:cs="Times New Roman"/>
          <w:sz w:val="28"/>
          <w:szCs w:val="28"/>
          <w:lang w:val="uk-UA"/>
        </w:rPr>
        <w:t>навчального</w:t>
      </w:r>
      <w:r w:rsidRPr="00DE48EB">
        <w:rPr>
          <w:rFonts w:ascii="Times New Roman" w:eastAsia="Calibri" w:hAnsi="Times New Roman" w:cs="Times New Roman"/>
          <w:sz w:val="28"/>
          <w:szCs w:val="28"/>
        </w:rPr>
        <w:t xml:space="preserve"> закладу, згладить невідповідність попиту та пропозиції на ринку праці;</w:t>
      </w:r>
    </w:p>
    <w:p w:rsidR="00DE48EB" w:rsidRPr="00DE48EB" w:rsidRDefault="00DE48EB" w:rsidP="000B5BB8">
      <w:pPr>
        <w:numPr>
          <w:ilvl w:val="0"/>
          <w:numId w:val="27"/>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xml:space="preserve">детально проаналізувати діяльність кожного вищого навчального закладу країни стосовно запропонованих напрямків навчання, рівня професіоналізму викладачів, матеріально-технічної бази, рівня освіти випускників. На основі аналізу встановити доцільність </w:t>
      </w:r>
      <w:r w:rsidR="00265F48">
        <w:rPr>
          <w:rFonts w:ascii="Times New Roman" w:eastAsia="Calibri" w:hAnsi="Times New Roman" w:cs="Times New Roman"/>
          <w:sz w:val="28"/>
          <w:szCs w:val="28"/>
        </w:rPr>
        <w:t xml:space="preserve">існування кафедр </w:t>
      </w:r>
      <w:r w:rsidR="00265F48">
        <w:rPr>
          <w:rFonts w:ascii="Times New Roman" w:eastAsia="Calibri" w:hAnsi="Times New Roman" w:cs="Times New Roman"/>
          <w:sz w:val="28"/>
          <w:szCs w:val="28"/>
          <w:lang w:val="uk-UA"/>
        </w:rPr>
        <w:t>ВНЗ</w:t>
      </w:r>
      <w:r w:rsidR="00265F48">
        <w:rPr>
          <w:rFonts w:ascii="Times New Roman" w:eastAsia="Calibri" w:hAnsi="Times New Roman" w:cs="Times New Roman"/>
          <w:sz w:val="28"/>
          <w:szCs w:val="28"/>
        </w:rPr>
        <w:t xml:space="preserve"> або взагалі деяких </w:t>
      </w:r>
      <w:r w:rsidR="00265F48">
        <w:rPr>
          <w:rFonts w:ascii="Times New Roman" w:eastAsia="Calibri" w:hAnsi="Times New Roman" w:cs="Times New Roman"/>
          <w:sz w:val="28"/>
          <w:szCs w:val="28"/>
          <w:lang w:val="uk-UA"/>
        </w:rPr>
        <w:t>ВНЗ</w:t>
      </w:r>
      <w:r w:rsidRPr="00DE48EB">
        <w:rPr>
          <w:rFonts w:ascii="Times New Roman" w:eastAsia="Calibri" w:hAnsi="Times New Roman" w:cs="Times New Roman"/>
          <w:sz w:val="28"/>
          <w:szCs w:val="28"/>
        </w:rPr>
        <w:t>, розробити рекомендації, сприяючи якісній підготовці спеціалістів</w:t>
      </w:r>
      <w:r w:rsidR="00265F48">
        <w:rPr>
          <w:rFonts w:ascii="Times New Roman" w:eastAsia="Calibri" w:hAnsi="Times New Roman" w:cs="Times New Roman"/>
          <w:sz w:val="28"/>
          <w:szCs w:val="28"/>
        </w:rPr>
        <w:t>, а не кількісній, яка</w:t>
      </w:r>
      <w:r w:rsidR="00265F48">
        <w:rPr>
          <w:rFonts w:ascii="Times New Roman" w:eastAsia="Calibri" w:hAnsi="Times New Roman" w:cs="Times New Roman"/>
          <w:sz w:val="28"/>
          <w:szCs w:val="28"/>
          <w:lang w:val="uk-UA"/>
        </w:rPr>
        <w:t xml:space="preserve"> є</w:t>
      </w:r>
      <w:r w:rsidRPr="00DE48EB">
        <w:rPr>
          <w:rFonts w:ascii="Times New Roman" w:eastAsia="Calibri" w:hAnsi="Times New Roman" w:cs="Times New Roman"/>
          <w:sz w:val="28"/>
          <w:szCs w:val="28"/>
        </w:rPr>
        <w:t xml:space="preserve"> у сьогоднішній системі навчання.</w:t>
      </w:r>
    </w:p>
    <w:p w:rsidR="00DE48EB" w:rsidRPr="00DE48EB" w:rsidRDefault="00DE48EB" w:rsidP="000B5BB8">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rPr>
        <w:t>Отже, першочерговим завданням для зниження рівня безробіття в державі повинна стати реалізація виваженої економічної політики, зорієнтованої на зменшення рівня бідності та безробіття, підвищення частки оплати праці в структурі реальних доходів населення, забезпечення стабільного зростання національної економіки. Крім цього необхідно якомога скоріше створити відповідну правову базу з мет</w:t>
      </w:r>
      <w:r w:rsidR="000B5BB8">
        <w:rPr>
          <w:rFonts w:ascii="Times New Roman" w:eastAsia="Calibri" w:hAnsi="Times New Roman" w:cs="Times New Roman"/>
          <w:sz w:val="28"/>
          <w:szCs w:val="28"/>
        </w:rPr>
        <w:t xml:space="preserve">ою захисту прав наших громадян </w:t>
      </w:r>
      <w:r w:rsidR="000B5BB8" w:rsidRPr="000B5BB8">
        <w:rPr>
          <w:rFonts w:ascii="Times New Roman" w:eastAsia="Calibri" w:hAnsi="Times New Roman" w:cs="Times New Roman"/>
          <w:sz w:val="28"/>
          <w:szCs w:val="28"/>
        </w:rPr>
        <w:t>―</w:t>
      </w:r>
      <w:r w:rsidRPr="00DE48EB">
        <w:rPr>
          <w:rFonts w:ascii="Times New Roman" w:eastAsia="Calibri" w:hAnsi="Times New Roman" w:cs="Times New Roman"/>
          <w:sz w:val="28"/>
          <w:szCs w:val="28"/>
        </w:rPr>
        <w:t xml:space="preserve"> заробітчан за кордоном та сформувати концепцію націо</w:t>
      </w:r>
      <w:r w:rsidR="000B5BB8">
        <w:rPr>
          <w:rFonts w:ascii="Times New Roman" w:eastAsia="Calibri" w:hAnsi="Times New Roman" w:cs="Times New Roman"/>
          <w:sz w:val="28"/>
          <w:szCs w:val="28"/>
        </w:rPr>
        <w:t>нальної міграційної політики [</w:t>
      </w:r>
      <w:r w:rsidR="00D320BE" w:rsidRPr="00D320BE">
        <w:rPr>
          <w:rFonts w:ascii="Times New Roman" w:eastAsia="Calibri" w:hAnsi="Times New Roman" w:cs="Times New Roman"/>
          <w:sz w:val="28"/>
          <w:szCs w:val="28"/>
        </w:rPr>
        <w:t>94</w:t>
      </w:r>
      <w:r w:rsidRPr="00DE48EB">
        <w:rPr>
          <w:rFonts w:ascii="Times New Roman" w:eastAsia="Calibri" w:hAnsi="Times New Roman" w:cs="Times New Roman"/>
          <w:sz w:val="28"/>
          <w:szCs w:val="28"/>
        </w:rPr>
        <w:t>].</w:t>
      </w:r>
    </w:p>
    <w:p w:rsidR="00DE48EB" w:rsidRPr="008E3EB4" w:rsidRDefault="008E3EB4" w:rsidP="008E3EB4">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Доцільно підсумувати</w:t>
      </w:r>
      <w:r w:rsidR="00DE48EB" w:rsidRPr="00DE48EB">
        <w:rPr>
          <w:rFonts w:ascii="Times New Roman" w:eastAsia="Calibri" w:hAnsi="Times New Roman" w:cs="Times New Roman"/>
          <w:sz w:val="28"/>
          <w:szCs w:val="28"/>
          <w:lang w:val="uk-UA"/>
        </w:rPr>
        <w:t xml:space="preserve"> вищеск</w:t>
      </w:r>
      <w:r>
        <w:rPr>
          <w:rFonts w:ascii="Times New Roman" w:eastAsia="Calibri" w:hAnsi="Times New Roman" w:cs="Times New Roman"/>
          <w:sz w:val="28"/>
          <w:szCs w:val="28"/>
          <w:lang w:val="uk-UA"/>
        </w:rPr>
        <w:t>азане та подивитись</w:t>
      </w:r>
      <w:r w:rsidR="00DE48EB" w:rsidRPr="00DE48EB">
        <w:rPr>
          <w:rFonts w:ascii="Times New Roman" w:eastAsia="Calibri" w:hAnsi="Times New Roman" w:cs="Times New Roman"/>
          <w:sz w:val="28"/>
          <w:szCs w:val="28"/>
          <w:lang w:val="uk-UA"/>
        </w:rPr>
        <w:t xml:space="preserve"> на таблицю 3.3.1.</w:t>
      </w:r>
    </w:p>
    <w:p w:rsidR="00DE48EB" w:rsidRPr="00DE48EB" w:rsidRDefault="00DE48EB" w:rsidP="00DE48EB">
      <w:pPr>
        <w:jc w:val="right"/>
        <w:rPr>
          <w:rFonts w:ascii="Times New Roman" w:eastAsia="Calibri" w:hAnsi="Times New Roman" w:cs="Times New Roman"/>
          <w:i/>
          <w:sz w:val="28"/>
          <w:szCs w:val="28"/>
          <w:lang w:val="uk-UA"/>
        </w:rPr>
      </w:pPr>
      <w:r w:rsidRPr="00DE48EB">
        <w:rPr>
          <w:rFonts w:ascii="Times New Roman" w:eastAsia="Calibri" w:hAnsi="Times New Roman" w:cs="Times New Roman"/>
          <w:i/>
          <w:sz w:val="28"/>
          <w:szCs w:val="28"/>
        </w:rPr>
        <w:t>Таблиця 3.3.1</w:t>
      </w:r>
    </w:p>
    <w:p w:rsidR="00DE48EB" w:rsidRPr="00DE48EB" w:rsidRDefault="00DE48EB" w:rsidP="00DE48EB">
      <w:pPr>
        <w:jc w:val="center"/>
        <w:rPr>
          <w:rFonts w:ascii="Times New Roman" w:eastAsia="Calibri" w:hAnsi="Times New Roman" w:cs="Times New Roman"/>
          <w:b/>
          <w:sz w:val="28"/>
          <w:szCs w:val="28"/>
          <w:lang w:val="uk-UA"/>
        </w:rPr>
      </w:pPr>
      <w:r w:rsidRPr="00DE48EB">
        <w:rPr>
          <w:rFonts w:ascii="Times New Roman" w:eastAsia="Calibri" w:hAnsi="Times New Roman" w:cs="Times New Roman"/>
          <w:b/>
          <w:sz w:val="28"/>
          <w:szCs w:val="28"/>
          <w:lang w:val="uk-UA"/>
        </w:rPr>
        <w:t>Проблеми соціальної політики та шляхи їх вирішення</w:t>
      </w:r>
    </w:p>
    <w:tbl>
      <w:tblPr>
        <w:tblStyle w:val="4"/>
        <w:tblW w:w="0" w:type="auto"/>
        <w:tblLook w:val="04A0" w:firstRow="1" w:lastRow="0" w:firstColumn="1" w:lastColumn="0" w:noHBand="0" w:noVBand="1"/>
      </w:tblPr>
      <w:tblGrid>
        <w:gridCol w:w="1708"/>
        <w:gridCol w:w="3362"/>
        <w:gridCol w:w="4217"/>
      </w:tblGrid>
      <w:tr w:rsidR="00DE48EB" w:rsidRPr="00DE48EB" w:rsidTr="00DE48EB">
        <w:tc>
          <w:tcPr>
            <w:tcW w:w="1708" w:type="dxa"/>
          </w:tcPr>
          <w:p w:rsidR="00DE48EB" w:rsidRPr="00DE48EB" w:rsidRDefault="00DE48EB" w:rsidP="00DE48EB">
            <w:pPr>
              <w:ind w:firstLine="0"/>
              <w:rPr>
                <w:rFonts w:ascii="Times New Roman" w:eastAsia="Calibri" w:hAnsi="Times New Roman" w:cs="Times New Roman"/>
                <w:sz w:val="28"/>
                <w:szCs w:val="28"/>
              </w:rPr>
            </w:pPr>
            <w:r w:rsidRPr="00DE48EB">
              <w:rPr>
                <w:rFonts w:ascii="Times New Roman" w:eastAsia="Calibri" w:hAnsi="Times New Roman" w:cs="Times New Roman"/>
                <w:sz w:val="28"/>
                <w:szCs w:val="28"/>
              </w:rPr>
              <w:t>Проблема</w:t>
            </w:r>
          </w:p>
        </w:tc>
        <w:tc>
          <w:tcPr>
            <w:tcW w:w="3362" w:type="dxa"/>
          </w:tcPr>
          <w:p w:rsidR="00DE48EB" w:rsidRPr="00DE48EB" w:rsidRDefault="00DE48EB" w:rsidP="00DE48EB">
            <w:pP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rPr>
              <w:t>Шляхи вир</w:t>
            </w:r>
            <w:r w:rsidRPr="00DE48EB">
              <w:rPr>
                <w:rFonts w:ascii="Times New Roman" w:eastAsia="Calibri" w:hAnsi="Times New Roman" w:cs="Times New Roman"/>
                <w:sz w:val="28"/>
                <w:szCs w:val="28"/>
                <w:lang w:val="uk-UA"/>
              </w:rPr>
              <w:t>ішення</w:t>
            </w:r>
          </w:p>
        </w:tc>
        <w:tc>
          <w:tcPr>
            <w:tcW w:w="4217" w:type="dxa"/>
          </w:tcPr>
          <w:p w:rsidR="00DE48EB" w:rsidRPr="00DE48EB" w:rsidRDefault="00DE48EB" w:rsidP="00DE48EB">
            <w:pP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Результат</w:t>
            </w:r>
          </w:p>
        </w:tc>
      </w:tr>
      <w:tr w:rsidR="008E3EB4" w:rsidRPr="00DE48EB" w:rsidTr="00DE48EB">
        <w:tc>
          <w:tcPr>
            <w:tcW w:w="1708" w:type="dxa"/>
          </w:tcPr>
          <w:p w:rsidR="008E3EB4" w:rsidRPr="00DE48EB" w:rsidRDefault="008E3EB4" w:rsidP="008E3EB4">
            <w:pPr>
              <w:ind w:firstLine="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3362" w:type="dxa"/>
          </w:tcPr>
          <w:p w:rsidR="008E3EB4" w:rsidRPr="00DE48EB" w:rsidRDefault="008E3EB4" w:rsidP="008E3EB4">
            <w:pPr>
              <w:ind w:firstLine="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4217" w:type="dxa"/>
          </w:tcPr>
          <w:p w:rsidR="008E3EB4" w:rsidRPr="00DE48EB" w:rsidRDefault="008E3EB4" w:rsidP="008E3EB4">
            <w:pPr>
              <w:ind w:firstLine="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r>
      <w:tr w:rsidR="00DE48EB" w:rsidRPr="00DE48EB" w:rsidTr="00DE48EB">
        <w:tc>
          <w:tcPr>
            <w:tcW w:w="1708" w:type="dxa"/>
          </w:tcPr>
          <w:p w:rsidR="00DE48EB" w:rsidRPr="00DE48EB" w:rsidRDefault="00DE48EB" w:rsidP="00DE48EB">
            <w:pPr>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Мінімальна заробітна плата</w:t>
            </w:r>
          </w:p>
        </w:tc>
        <w:tc>
          <w:tcPr>
            <w:tcW w:w="3362" w:type="dxa"/>
          </w:tcPr>
          <w:p w:rsidR="00DE48EB" w:rsidRPr="00DE48EB" w:rsidRDefault="00DE48EB" w:rsidP="00DE48EB">
            <w:pPr>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1.Активна участь у регулюванні оплати праці.</w:t>
            </w:r>
          </w:p>
          <w:p w:rsidR="00DE48EB" w:rsidRPr="00DE48EB" w:rsidRDefault="00DE48EB" w:rsidP="00DE48EB">
            <w:pPr>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2.Посилення мотивації працівників до праці.</w:t>
            </w:r>
          </w:p>
          <w:p w:rsidR="00DE48EB" w:rsidRPr="00DE48EB" w:rsidRDefault="00DE48EB" w:rsidP="00DE48EB">
            <w:pPr>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3.Перерахувати реальний споживчий кошик.</w:t>
            </w:r>
          </w:p>
        </w:tc>
        <w:tc>
          <w:tcPr>
            <w:tcW w:w="4217" w:type="dxa"/>
          </w:tcPr>
          <w:p w:rsidR="00DE48EB" w:rsidRPr="00DE48EB" w:rsidRDefault="00DE48EB" w:rsidP="00DE48EB">
            <w:pPr>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1.Зростання внутрішнього попиту.</w:t>
            </w:r>
          </w:p>
          <w:p w:rsidR="00DE48EB" w:rsidRPr="00DE48EB" w:rsidRDefault="00DE48EB" w:rsidP="00DE48EB">
            <w:pPr>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2.Піднесення національного виробництва.</w:t>
            </w:r>
          </w:p>
          <w:p w:rsidR="00DE48EB" w:rsidRPr="00DE48EB" w:rsidRDefault="00DE48EB" w:rsidP="00DE48EB">
            <w:pPr>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3.Створення нових робочих місць.</w:t>
            </w:r>
          </w:p>
          <w:p w:rsidR="00DE48EB" w:rsidRPr="00DE48EB" w:rsidRDefault="00DE48EB" w:rsidP="00DE48EB">
            <w:pPr>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4. Загальне поліпшення життя населення.</w:t>
            </w:r>
          </w:p>
          <w:p w:rsidR="00DE48EB" w:rsidRPr="00DE48EB" w:rsidRDefault="00DE48EB" w:rsidP="00DE48EB">
            <w:pPr>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5.Підвищення купівельної спроможності населення</w:t>
            </w:r>
          </w:p>
        </w:tc>
      </w:tr>
      <w:tr w:rsidR="00DE48EB" w:rsidRPr="00DE48EB" w:rsidTr="00DE48EB">
        <w:tc>
          <w:tcPr>
            <w:tcW w:w="1708" w:type="dxa"/>
          </w:tcPr>
          <w:p w:rsidR="00DE48EB" w:rsidRPr="00DE48EB" w:rsidRDefault="00DE48EB" w:rsidP="00DE48EB">
            <w:pPr>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 xml:space="preserve">Система надання </w:t>
            </w:r>
            <w:r w:rsidRPr="00DE48EB">
              <w:rPr>
                <w:rFonts w:ascii="Times New Roman" w:eastAsia="Calibri" w:hAnsi="Times New Roman" w:cs="Times New Roman"/>
                <w:sz w:val="28"/>
                <w:szCs w:val="28"/>
                <w:lang w:val="uk-UA"/>
              </w:rPr>
              <w:lastRenderedPageBreak/>
              <w:t>пільг</w:t>
            </w:r>
          </w:p>
        </w:tc>
        <w:tc>
          <w:tcPr>
            <w:tcW w:w="3362" w:type="dxa"/>
          </w:tcPr>
          <w:p w:rsidR="00DE48EB" w:rsidRPr="00DE48EB" w:rsidRDefault="00DE48EB" w:rsidP="00DE48EB">
            <w:pPr>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lastRenderedPageBreak/>
              <w:t xml:space="preserve">1.Збільшити прозорість та відповідальність у </w:t>
            </w:r>
            <w:r w:rsidRPr="00DE48EB">
              <w:rPr>
                <w:rFonts w:ascii="Times New Roman" w:eastAsia="Calibri" w:hAnsi="Times New Roman" w:cs="Times New Roman"/>
                <w:sz w:val="28"/>
                <w:szCs w:val="28"/>
                <w:lang w:val="uk-UA"/>
              </w:rPr>
              <w:lastRenderedPageBreak/>
              <w:t>наданні пільг.</w:t>
            </w:r>
          </w:p>
          <w:p w:rsidR="00DE48EB" w:rsidRPr="00DE48EB" w:rsidRDefault="00DE48EB" w:rsidP="00DE48EB">
            <w:pPr>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2.Надання об</w:t>
            </w:r>
            <w:r w:rsidRPr="00DE48EB">
              <w:rPr>
                <w:rFonts w:ascii="Times New Roman" w:eastAsia="Calibri" w:hAnsi="Times New Roman" w:cs="Times New Roman"/>
                <w:sz w:val="28"/>
                <w:szCs w:val="28"/>
              </w:rPr>
              <w:t>’</w:t>
            </w:r>
            <w:r w:rsidRPr="00DE48EB">
              <w:rPr>
                <w:rFonts w:ascii="Times New Roman" w:eastAsia="Calibri" w:hAnsi="Times New Roman" w:cs="Times New Roman"/>
                <w:sz w:val="28"/>
                <w:szCs w:val="28"/>
                <w:lang w:val="uk-UA"/>
              </w:rPr>
              <w:t>єм пільг за розміром доходу.</w:t>
            </w:r>
          </w:p>
          <w:p w:rsidR="00DE48EB" w:rsidRPr="00DE48EB" w:rsidRDefault="00DE48EB" w:rsidP="00DE48EB">
            <w:pPr>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3.Більший обсяг пільг найуразливішим верствам населення.</w:t>
            </w:r>
          </w:p>
          <w:p w:rsidR="00DE48EB" w:rsidRPr="00DE48EB" w:rsidRDefault="00265F48" w:rsidP="00DE48EB">
            <w:pPr>
              <w:ind w:firstLine="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4.Скасування</w:t>
            </w:r>
            <w:r w:rsidR="00DE48EB" w:rsidRPr="00DE48EB">
              <w:rPr>
                <w:rFonts w:ascii="Times New Roman" w:eastAsia="Calibri" w:hAnsi="Times New Roman" w:cs="Times New Roman"/>
                <w:sz w:val="28"/>
                <w:szCs w:val="28"/>
                <w:lang w:val="uk-UA"/>
              </w:rPr>
              <w:t xml:space="preserve"> непрактичних пільг.</w:t>
            </w:r>
          </w:p>
        </w:tc>
        <w:tc>
          <w:tcPr>
            <w:tcW w:w="4217" w:type="dxa"/>
          </w:tcPr>
          <w:p w:rsidR="00DE48EB" w:rsidRPr="00DE48EB" w:rsidRDefault="00DE48EB" w:rsidP="00DE48EB">
            <w:pPr>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lastRenderedPageBreak/>
              <w:t xml:space="preserve">1.Посилення соціального захисту найбільш уразливих верств </w:t>
            </w:r>
            <w:r w:rsidRPr="00DE48EB">
              <w:rPr>
                <w:rFonts w:ascii="Times New Roman" w:eastAsia="Calibri" w:hAnsi="Times New Roman" w:cs="Times New Roman"/>
                <w:sz w:val="28"/>
                <w:szCs w:val="28"/>
                <w:lang w:val="uk-UA"/>
              </w:rPr>
              <w:lastRenderedPageBreak/>
              <w:t>населення.</w:t>
            </w:r>
          </w:p>
          <w:p w:rsidR="00DE48EB" w:rsidRPr="00DE48EB" w:rsidRDefault="00DE48EB" w:rsidP="00DE48EB">
            <w:pPr>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2.Раціональне та ефективне використання бюджетних коштів.</w:t>
            </w:r>
          </w:p>
        </w:tc>
      </w:tr>
    </w:tbl>
    <w:p w:rsidR="00A9018E" w:rsidRDefault="00A9018E">
      <w:pPr>
        <w:rPr>
          <w:lang w:val="uk-UA"/>
        </w:rPr>
      </w:pPr>
    </w:p>
    <w:p w:rsidR="00A9018E" w:rsidRPr="00A9018E" w:rsidRDefault="00A9018E" w:rsidP="00A9018E">
      <w:pPr>
        <w:jc w:val="right"/>
        <w:rPr>
          <w:rFonts w:ascii="Times New Roman" w:hAnsi="Times New Roman" w:cs="Times New Roman"/>
          <w:i/>
          <w:sz w:val="28"/>
          <w:szCs w:val="28"/>
          <w:lang w:val="uk-UA"/>
        </w:rPr>
      </w:pPr>
      <w:r>
        <w:rPr>
          <w:rFonts w:ascii="Times New Roman" w:hAnsi="Times New Roman" w:cs="Times New Roman"/>
          <w:i/>
          <w:sz w:val="28"/>
          <w:szCs w:val="28"/>
          <w:lang w:val="uk-UA"/>
        </w:rPr>
        <w:t>Продовження табл. 3.3.1</w:t>
      </w:r>
    </w:p>
    <w:tbl>
      <w:tblPr>
        <w:tblStyle w:val="4"/>
        <w:tblW w:w="0" w:type="auto"/>
        <w:tblLook w:val="04A0" w:firstRow="1" w:lastRow="0" w:firstColumn="1" w:lastColumn="0" w:noHBand="0" w:noVBand="1"/>
      </w:tblPr>
      <w:tblGrid>
        <w:gridCol w:w="1708"/>
        <w:gridCol w:w="3362"/>
        <w:gridCol w:w="4217"/>
      </w:tblGrid>
      <w:tr w:rsidR="00DE48EB" w:rsidRPr="00DE48EB" w:rsidTr="00DE48EB">
        <w:tc>
          <w:tcPr>
            <w:tcW w:w="1708" w:type="dxa"/>
          </w:tcPr>
          <w:p w:rsidR="00DE48EB" w:rsidRPr="00DE48EB" w:rsidRDefault="00DE48EB" w:rsidP="00DE48EB">
            <w:pPr>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Пенсійна реформа</w:t>
            </w:r>
          </w:p>
        </w:tc>
        <w:tc>
          <w:tcPr>
            <w:tcW w:w="3362" w:type="dxa"/>
          </w:tcPr>
          <w:p w:rsidR="00DE48EB" w:rsidRPr="00DE48EB" w:rsidRDefault="00DE48EB" w:rsidP="00DE48EB">
            <w:pPr>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1.Ліквідувати дефіцит в бюджеті ПФУ.</w:t>
            </w:r>
          </w:p>
          <w:p w:rsidR="00DE48EB" w:rsidRPr="00DE48EB" w:rsidRDefault="00DE48EB" w:rsidP="00DE48EB">
            <w:pPr>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2.Пряма залежність пенсійних виплат від страхових внесків та динаміки зростання зарплати.</w:t>
            </w:r>
          </w:p>
          <w:p w:rsidR="00DE48EB" w:rsidRPr="00DE48EB" w:rsidRDefault="00DE48EB" w:rsidP="00DE48EB">
            <w:pPr>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3.Вивести з тіні заробітну плату.</w:t>
            </w:r>
          </w:p>
        </w:tc>
        <w:tc>
          <w:tcPr>
            <w:tcW w:w="4217" w:type="dxa"/>
          </w:tcPr>
          <w:p w:rsidR="00DE48EB" w:rsidRPr="00DE48EB" w:rsidRDefault="00DE48EB" w:rsidP="00DE48EB">
            <w:pPr>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1.Створення нових робочих місць.</w:t>
            </w:r>
          </w:p>
          <w:p w:rsidR="00DE48EB" w:rsidRPr="00DE48EB" w:rsidRDefault="00DE48EB" w:rsidP="00DE48EB">
            <w:pPr>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2.Зростання відрахувань в ПФ.</w:t>
            </w:r>
          </w:p>
          <w:p w:rsidR="00DE48EB" w:rsidRPr="00DE48EB" w:rsidRDefault="00DE48EB" w:rsidP="00DE48EB">
            <w:pPr>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3.Розвиток бюджетної економії.</w:t>
            </w:r>
          </w:p>
          <w:p w:rsidR="00DE48EB" w:rsidRPr="00DE48EB" w:rsidRDefault="00DE48EB" w:rsidP="00DE48EB">
            <w:pPr>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4.Прозорий механізм перерахувань і накопичень.</w:t>
            </w:r>
          </w:p>
        </w:tc>
      </w:tr>
      <w:tr w:rsidR="00DE48EB" w:rsidRPr="00DE48EB" w:rsidTr="00DE48EB">
        <w:tc>
          <w:tcPr>
            <w:tcW w:w="1708" w:type="dxa"/>
          </w:tcPr>
          <w:p w:rsidR="00DE48EB" w:rsidRPr="00DE48EB" w:rsidRDefault="00DE48EB" w:rsidP="00DE48EB">
            <w:pPr>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Медичне страхування</w:t>
            </w:r>
          </w:p>
        </w:tc>
        <w:tc>
          <w:tcPr>
            <w:tcW w:w="3362" w:type="dxa"/>
          </w:tcPr>
          <w:p w:rsidR="00DE48EB" w:rsidRPr="00DE48EB" w:rsidRDefault="00DE48EB" w:rsidP="00DE48EB">
            <w:pPr>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1.Реформування структури галузі та системи фінансування.</w:t>
            </w:r>
          </w:p>
          <w:p w:rsidR="00DE48EB" w:rsidRPr="00DE48EB" w:rsidRDefault="00DE48EB" w:rsidP="00DE48EB">
            <w:pPr>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2.Запровадження обов’</w:t>
            </w:r>
            <w:r w:rsidR="00265F48">
              <w:rPr>
                <w:rFonts w:ascii="Times New Roman" w:eastAsia="Calibri" w:hAnsi="Times New Roman" w:cs="Times New Roman"/>
                <w:sz w:val="28"/>
                <w:szCs w:val="28"/>
                <w:lang w:val="uk-UA"/>
              </w:rPr>
              <w:t>я</w:t>
            </w:r>
            <w:r w:rsidRPr="00DE48EB">
              <w:rPr>
                <w:rFonts w:ascii="Times New Roman" w:eastAsia="Calibri" w:hAnsi="Times New Roman" w:cs="Times New Roman"/>
                <w:sz w:val="28"/>
                <w:szCs w:val="28"/>
                <w:lang w:val="uk-UA"/>
              </w:rPr>
              <w:t>зкового державного медичного страхування.</w:t>
            </w:r>
          </w:p>
          <w:p w:rsidR="00DE48EB" w:rsidRPr="00DE48EB" w:rsidRDefault="00DE48EB" w:rsidP="00DE48EB">
            <w:pPr>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3.Розвиток приватної медицини.</w:t>
            </w:r>
          </w:p>
          <w:p w:rsidR="00DE48EB" w:rsidRPr="00DE48EB" w:rsidRDefault="00DE48EB" w:rsidP="00DE48EB">
            <w:pPr>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4.Розвиток лікарняних кас.</w:t>
            </w:r>
          </w:p>
        </w:tc>
        <w:tc>
          <w:tcPr>
            <w:tcW w:w="4217" w:type="dxa"/>
          </w:tcPr>
          <w:p w:rsidR="00DE48EB" w:rsidRPr="00DE48EB" w:rsidRDefault="00DE48EB" w:rsidP="00DE48EB">
            <w:pPr>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1.Збільшення об’єму та якості медичних послуг.</w:t>
            </w:r>
          </w:p>
          <w:p w:rsidR="00DE48EB" w:rsidRPr="00DE48EB" w:rsidRDefault="00DE48EB" w:rsidP="00DE48EB">
            <w:pPr>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2.Поява сучасних медичних технологій.</w:t>
            </w:r>
          </w:p>
          <w:p w:rsidR="00DE48EB" w:rsidRPr="00DE48EB" w:rsidRDefault="00DE48EB" w:rsidP="00DE48EB">
            <w:pPr>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3.Збільшення оплати праці.</w:t>
            </w:r>
          </w:p>
          <w:p w:rsidR="00DE48EB" w:rsidRPr="00DE48EB" w:rsidRDefault="00DE48EB" w:rsidP="00DE48EB">
            <w:pPr>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4.Поліпшення кваліфікації медичних працівників.</w:t>
            </w:r>
          </w:p>
        </w:tc>
      </w:tr>
      <w:tr w:rsidR="00DE48EB" w:rsidRPr="00DE48EB" w:rsidTr="00DE48EB">
        <w:tc>
          <w:tcPr>
            <w:tcW w:w="1708" w:type="dxa"/>
          </w:tcPr>
          <w:p w:rsidR="00DE48EB" w:rsidRPr="00DE48EB" w:rsidRDefault="00DE48EB" w:rsidP="00DE48EB">
            <w:pPr>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Гуманітарна сфера</w:t>
            </w:r>
          </w:p>
        </w:tc>
        <w:tc>
          <w:tcPr>
            <w:tcW w:w="3362" w:type="dxa"/>
          </w:tcPr>
          <w:p w:rsidR="00DE48EB" w:rsidRPr="00DE48EB" w:rsidRDefault="00DE48EB" w:rsidP="00DE48EB">
            <w:pPr>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 xml:space="preserve">1.Зменшення </w:t>
            </w:r>
            <w:r w:rsidR="00265F48" w:rsidRPr="00265F48">
              <w:rPr>
                <w:rFonts w:ascii="Times New Roman" w:eastAsia="Calibri" w:hAnsi="Times New Roman" w:cs="Times New Roman"/>
                <w:sz w:val="28"/>
                <w:szCs w:val="28"/>
              </w:rPr>
              <w:t>необґрунтованої</w:t>
            </w:r>
            <w:r w:rsidR="00265F48">
              <w:rPr>
                <w:rFonts w:ascii="Times New Roman" w:eastAsia="Calibri" w:hAnsi="Times New Roman" w:cs="Times New Roman"/>
                <w:sz w:val="28"/>
                <w:szCs w:val="28"/>
                <w:lang w:val="uk-UA"/>
              </w:rPr>
              <w:t xml:space="preserve"> </w:t>
            </w:r>
            <w:r w:rsidRPr="00DE48EB">
              <w:rPr>
                <w:rFonts w:ascii="Times New Roman" w:eastAsia="Calibri" w:hAnsi="Times New Roman" w:cs="Times New Roman"/>
                <w:sz w:val="28"/>
                <w:szCs w:val="28"/>
                <w:lang w:val="uk-UA"/>
              </w:rPr>
              <w:t>нерівності населення за доходами.</w:t>
            </w:r>
          </w:p>
          <w:p w:rsidR="00DE48EB" w:rsidRPr="00DE48EB" w:rsidRDefault="00DE48EB" w:rsidP="00DE48EB">
            <w:pPr>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2.Стимулювання трудової активності.</w:t>
            </w:r>
          </w:p>
          <w:p w:rsidR="00DE48EB" w:rsidRPr="00DE48EB" w:rsidRDefault="00DE48EB" w:rsidP="00DE48EB">
            <w:pPr>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3.Надання цільових довгострокових кредитів.</w:t>
            </w:r>
          </w:p>
          <w:p w:rsidR="00DE48EB" w:rsidRPr="00DE48EB" w:rsidRDefault="00DE48EB" w:rsidP="00DE48EB">
            <w:pPr>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4.Забезпечення зростання заробітної плати.</w:t>
            </w:r>
          </w:p>
        </w:tc>
        <w:tc>
          <w:tcPr>
            <w:tcW w:w="4217" w:type="dxa"/>
          </w:tcPr>
          <w:p w:rsidR="00DE48EB" w:rsidRPr="00DE48EB" w:rsidRDefault="00DE48EB" w:rsidP="00DE48EB">
            <w:pPr>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1.Збереження та розвиток соціальної інфраструктури.</w:t>
            </w:r>
          </w:p>
          <w:p w:rsidR="00DE48EB" w:rsidRPr="00DE48EB" w:rsidRDefault="00DE48EB" w:rsidP="00DE48EB">
            <w:pPr>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2.Підтримка добробуту сімей з дітьми.</w:t>
            </w:r>
          </w:p>
          <w:p w:rsidR="00DE48EB" w:rsidRPr="00DE48EB" w:rsidRDefault="00DE48EB" w:rsidP="00DE48EB">
            <w:pPr>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3.Удосконалення житлової політики.</w:t>
            </w:r>
          </w:p>
        </w:tc>
      </w:tr>
      <w:tr w:rsidR="00DE48EB" w:rsidRPr="00DE48EB" w:rsidTr="00DE48EB">
        <w:tc>
          <w:tcPr>
            <w:tcW w:w="1708" w:type="dxa"/>
          </w:tcPr>
          <w:p w:rsidR="00DE48EB" w:rsidRPr="00DE48EB" w:rsidRDefault="00DE48EB" w:rsidP="00DE48EB">
            <w:pPr>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Безробіття</w:t>
            </w:r>
          </w:p>
        </w:tc>
        <w:tc>
          <w:tcPr>
            <w:tcW w:w="3362" w:type="dxa"/>
          </w:tcPr>
          <w:p w:rsidR="00DE48EB" w:rsidRPr="00DE48EB" w:rsidRDefault="00DE48EB" w:rsidP="00DE48EB">
            <w:pPr>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1.Перепрофілювання трудових ресурсів.</w:t>
            </w:r>
          </w:p>
          <w:p w:rsidR="00DE48EB" w:rsidRPr="00DE48EB" w:rsidRDefault="00DE48EB" w:rsidP="00DE48EB">
            <w:pPr>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 xml:space="preserve">2.Залучення інвестицій у </w:t>
            </w:r>
            <w:r w:rsidRPr="00DE48EB">
              <w:rPr>
                <w:rFonts w:ascii="Times New Roman" w:eastAsia="Calibri" w:hAnsi="Times New Roman" w:cs="Times New Roman"/>
                <w:sz w:val="28"/>
                <w:szCs w:val="28"/>
                <w:lang w:val="uk-UA"/>
              </w:rPr>
              <w:lastRenderedPageBreak/>
              <w:t>сферу освіти.</w:t>
            </w:r>
          </w:p>
          <w:p w:rsidR="00DE48EB" w:rsidRPr="00DE48EB" w:rsidRDefault="00DE48EB" w:rsidP="00DE48EB">
            <w:pPr>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3.Створення системи замовлення працівників підприємствами.</w:t>
            </w:r>
          </w:p>
          <w:p w:rsidR="00DE48EB" w:rsidRPr="00DE48EB" w:rsidRDefault="00DE48EB" w:rsidP="00DE48EB">
            <w:pPr>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4.Удосконалити податкову систему(прозорою, не корумпованою).</w:t>
            </w:r>
          </w:p>
          <w:p w:rsidR="00DE48EB" w:rsidRPr="00DE48EB" w:rsidRDefault="00DE48EB" w:rsidP="00DE48EB">
            <w:pPr>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5.Розвивати систему кредитування.</w:t>
            </w:r>
          </w:p>
        </w:tc>
        <w:tc>
          <w:tcPr>
            <w:tcW w:w="4217" w:type="dxa"/>
          </w:tcPr>
          <w:p w:rsidR="00DE48EB" w:rsidRPr="00DE48EB" w:rsidRDefault="00DE48EB" w:rsidP="00DE48EB">
            <w:pPr>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lastRenderedPageBreak/>
              <w:t>1.Підвищення конкурентоспроможності робочої сили.</w:t>
            </w:r>
          </w:p>
          <w:p w:rsidR="00DE48EB" w:rsidRPr="00DE48EB" w:rsidRDefault="00DE48EB" w:rsidP="00DE48EB">
            <w:pPr>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lastRenderedPageBreak/>
              <w:t>2.Збільшення попиту робочої сили молодих фахівців.</w:t>
            </w:r>
          </w:p>
          <w:p w:rsidR="00DE48EB" w:rsidRPr="00DE48EB" w:rsidRDefault="00DE48EB" w:rsidP="00DE48EB">
            <w:pPr>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3.Розвиток малого та середнього бізнесу.</w:t>
            </w:r>
          </w:p>
          <w:p w:rsidR="00DE48EB" w:rsidRPr="00DE48EB" w:rsidRDefault="00DE48EB" w:rsidP="00DE48EB">
            <w:pPr>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4.Забезпечення стабільного розвитку національної економіки.</w:t>
            </w:r>
          </w:p>
        </w:tc>
      </w:tr>
    </w:tbl>
    <w:p w:rsidR="00DE48EB" w:rsidRDefault="00265F48" w:rsidP="00A9018E">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Шляхом</w:t>
      </w:r>
      <w:r w:rsidR="00251677">
        <w:rPr>
          <w:rFonts w:ascii="Times New Roman" w:eastAsia="Calibri" w:hAnsi="Times New Roman" w:cs="Times New Roman"/>
          <w:sz w:val="28"/>
          <w:szCs w:val="28"/>
          <w:lang w:val="uk-UA"/>
        </w:rPr>
        <w:t xml:space="preserve"> поступового в</w:t>
      </w:r>
      <w:r w:rsidR="00DE48EB" w:rsidRPr="00DE48EB">
        <w:rPr>
          <w:rFonts w:ascii="Times New Roman" w:eastAsia="Calibri" w:hAnsi="Times New Roman" w:cs="Times New Roman"/>
          <w:sz w:val="28"/>
          <w:szCs w:val="28"/>
          <w:lang w:val="uk-UA"/>
        </w:rPr>
        <w:t>провадження системи таких заходів можна добитися значних результатів в плані економічного зростання і відповідного вирішення великої кількості соціальних проблем: через економічний ріст зменшиться кількість безробітних, малозабезпечених, через збільшення надходжень до бюджету зросте фінансова забезпеченість бюджетів і відповідно можливість збільшення фінансування програм соціального захисту населення і соціальної сфери.</w:t>
      </w:r>
    </w:p>
    <w:p w:rsidR="00025CAA" w:rsidRDefault="00025CAA" w:rsidP="00DE48EB">
      <w:pPr>
        <w:jc w:val="both"/>
        <w:rPr>
          <w:rFonts w:ascii="Times New Roman" w:eastAsia="Calibri" w:hAnsi="Times New Roman" w:cs="Times New Roman"/>
          <w:sz w:val="28"/>
          <w:szCs w:val="28"/>
          <w:lang w:val="uk-UA"/>
        </w:rPr>
      </w:pPr>
    </w:p>
    <w:p w:rsidR="00025CAA" w:rsidRDefault="00025CAA" w:rsidP="00025CAA">
      <w:pPr>
        <w:jc w:val="center"/>
        <w:rPr>
          <w:rFonts w:ascii="Times New Roman" w:eastAsia="Calibri" w:hAnsi="Times New Roman" w:cs="Times New Roman"/>
          <w:b/>
          <w:sz w:val="28"/>
          <w:szCs w:val="28"/>
          <w:lang w:val="uk-UA"/>
        </w:rPr>
      </w:pPr>
    </w:p>
    <w:p w:rsidR="009565BF" w:rsidRDefault="009565BF" w:rsidP="00025CAA">
      <w:pPr>
        <w:jc w:val="center"/>
        <w:rPr>
          <w:rFonts w:ascii="Times New Roman" w:eastAsia="Calibri" w:hAnsi="Times New Roman" w:cs="Times New Roman"/>
          <w:b/>
          <w:sz w:val="28"/>
          <w:szCs w:val="28"/>
          <w:lang w:val="uk-UA"/>
        </w:rPr>
      </w:pPr>
    </w:p>
    <w:p w:rsidR="009565BF" w:rsidRDefault="009565BF" w:rsidP="00025CAA">
      <w:pPr>
        <w:jc w:val="center"/>
        <w:rPr>
          <w:rFonts w:ascii="Times New Roman" w:eastAsia="Calibri" w:hAnsi="Times New Roman" w:cs="Times New Roman"/>
          <w:b/>
          <w:sz w:val="28"/>
          <w:szCs w:val="28"/>
          <w:lang w:val="uk-UA"/>
        </w:rPr>
      </w:pPr>
    </w:p>
    <w:p w:rsidR="009565BF" w:rsidRDefault="009565BF" w:rsidP="00025CAA">
      <w:pPr>
        <w:jc w:val="center"/>
        <w:rPr>
          <w:rFonts w:ascii="Times New Roman" w:eastAsia="Calibri" w:hAnsi="Times New Roman" w:cs="Times New Roman"/>
          <w:b/>
          <w:sz w:val="28"/>
          <w:szCs w:val="28"/>
          <w:lang w:val="uk-UA"/>
        </w:rPr>
      </w:pPr>
    </w:p>
    <w:p w:rsidR="009565BF" w:rsidRDefault="009565BF" w:rsidP="00025CAA">
      <w:pPr>
        <w:jc w:val="center"/>
        <w:rPr>
          <w:rFonts w:ascii="Times New Roman" w:eastAsia="Calibri" w:hAnsi="Times New Roman" w:cs="Times New Roman"/>
          <w:b/>
          <w:sz w:val="28"/>
          <w:szCs w:val="28"/>
          <w:lang w:val="uk-UA"/>
        </w:rPr>
      </w:pPr>
    </w:p>
    <w:p w:rsidR="009565BF" w:rsidRDefault="009565BF" w:rsidP="00025CAA">
      <w:pPr>
        <w:jc w:val="center"/>
        <w:rPr>
          <w:rFonts w:ascii="Times New Roman" w:eastAsia="Calibri" w:hAnsi="Times New Roman" w:cs="Times New Roman"/>
          <w:b/>
          <w:sz w:val="28"/>
          <w:szCs w:val="28"/>
          <w:lang w:val="uk-UA"/>
        </w:rPr>
      </w:pPr>
    </w:p>
    <w:p w:rsidR="009565BF" w:rsidRDefault="009565BF" w:rsidP="00025CAA">
      <w:pPr>
        <w:jc w:val="center"/>
        <w:rPr>
          <w:rFonts w:ascii="Times New Roman" w:eastAsia="Calibri" w:hAnsi="Times New Roman" w:cs="Times New Roman"/>
          <w:b/>
          <w:sz w:val="28"/>
          <w:szCs w:val="28"/>
          <w:lang w:val="uk-UA"/>
        </w:rPr>
      </w:pPr>
    </w:p>
    <w:p w:rsidR="009565BF" w:rsidRDefault="009565BF" w:rsidP="00025CAA">
      <w:pPr>
        <w:jc w:val="center"/>
        <w:rPr>
          <w:rFonts w:ascii="Times New Roman" w:eastAsia="Calibri" w:hAnsi="Times New Roman" w:cs="Times New Roman"/>
          <w:b/>
          <w:sz w:val="28"/>
          <w:szCs w:val="28"/>
          <w:lang w:val="uk-UA"/>
        </w:rPr>
      </w:pPr>
    </w:p>
    <w:p w:rsidR="009565BF" w:rsidRDefault="009565BF" w:rsidP="00025CAA">
      <w:pPr>
        <w:jc w:val="center"/>
        <w:rPr>
          <w:rFonts w:ascii="Times New Roman" w:eastAsia="Calibri" w:hAnsi="Times New Roman" w:cs="Times New Roman"/>
          <w:b/>
          <w:sz w:val="28"/>
          <w:szCs w:val="28"/>
          <w:lang w:val="uk-UA"/>
        </w:rPr>
      </w:pPr>
    </w:p>
    <w:p w:rsidR="009565BF" w:rsidRDefault="009565BF" w:rsidP="00025CAA">
      <w:pPr>
        <w:jc w:val="center"/>
        <w:rPr>
          <w:rFonts w:ascii="Times New Roman" w:eastAsia="Calibri" w:hAnsi="Times New Roman" w:cs="Times New Roman"/>
          <w:b/>
          <w:sz w:val="28"/>
          <w:szCs w:val="28"/>
          <w:lang w:val="uk-UA"/>
        </w:rPr>
      </w:pPr>
    </w:p>
    <w:p w:rsidR="009565BF" w:rsidRDefault="009565BF" w:rsidP="00025CAA">
      <w:pPr>
        <w:jc w:val="center"/>
        <w:rPr>
          <w:rFonts w:ascii="Times New Roman" w:eastAsia="Calibri" w:hAnsi="Times New Roman" w:cs="Times New Roman"/>
          <w:b/>
          <w:sz w:val="28"/>
          <w:szCs w:val="28"/>
          <w:lang w:val="uk-UA"/>
        </w:rPr>
      </w:pPr>
    </w:p>
    <w:p w:rsidR="009565BF" w:rsidRDefault="009565BF" w:rsidP="00025CAA">
      <w:pPr>
        <w:jc w:val="center"/>
        <w:rPr>
          <w:rFonts w:ascii="Times New Roman" w:eastAsia="Calibri" w:hAnsi="Times New Roman" w:cs="Times New Roman"/>
          <w:b/>
          <w:sz w:val="28"/>
          <w:szCs w:val="28"/>
          <w:lang w:val="uk-UA"/>
        </w:rPr>
      </w:pPr>
    </w:p>
    <w:p w:rsidR="009565BF" w:rsidRDefault="009565BF" w:rsidP="00025CAA">
      <w:pPr>
        <w:jc w:val="center"/>
        <w:rPr>
          <w:rFonts w:ascii="Times New Roman" w:eastAsia="Calibri" w:hAnsi="Times New Roman" w:cs="Times New Roman"/>
          <w:b/>
          <w:sz w:val="28"/>
          <w:szCs w:val="28"/>
          <w:lang w:val="uk-UA"/>
        </w:rPr>
      </w:pPr>
    </w:p>
    <w:p w:rsidR="009565BF" w:rsidRDefault="009565BF" w:rsidP="00025CAA">
      <w:pPr>
        <w:jc w:val="center"/>
        <w:rPr>
          <w:rFonts w:ascii="Times New Roman" w:eastAsia="Calibri" w:hAnsi="Times New Roman" w:cs="Times New Roman"/>
          <w:b/>
          <w:sz w:val="28"/>
          <w:szCs w:val="28"/>
          <w:lang w:val="uk-UA"/>
        </w:rPr>
      </w:pPr>
    </w:p>
    <w:p w:rsidR="009565BF" w:rsidRDefault="009565BF" w:rsidP="00025CAA">
      <w:pPr>
        <w:jc w:val="center"/>
        <w:rPr>
          <w:rFonts w:ascii="Times New Roman" w:eastAsia="Calibri" w:hAnsi="Times New Roman" w:cs="Times New Roman"/>
          <w:b/>
          <w:sz w:val="28"/>
          <w:szCs w:val="28"/>
          <w:lang w:val="uk-UA"/>
        </w:rPr>
      </w:pPr>
      <w:bookmarkStart w:id="0" w:name="_GoBack"/>
      <w:bookmarkEnd w:id="0"/>
    </w:p>
    <w:p w:rsidR="00025CAA" w:rsidRDefault="00BE5C0E" w:rsidP="00025CAA">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 xml:space="preserve">Висновки </w:t>
      </w:r>
    </w:p>
    <w:p w:rsidR="00025CAA" w:rsidRPr="00025CAA" w:rsidRDefault="00025CAA" w:rsidP="00025CAA">
      <w:pPr>
        <w:jc w:val="center"/>
        <w:rPr>
          <w:rFonts w:ascii="Times New Roman" w:eastAsia="Calibri" w:hAnsi="Times New Roman" w:cs="Times New Roman"/>
          <w:b/>
          <w:sz w:val="28"/>
          <w:szCs w:val="28"/>
          <w:lang w:val="uk-UA"/>
        </w:rPr>
      </w:pPr>
    </w:p>
    <w:p w:rsidR="00C92DBE" w:rsidRDefault="00BE5C0E" w:rsidP="00DE48EB">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 роботі</w:t>
      </w:r>
      <w:r w:rsidR="00C92DBE">
        <w:rPr>
          <w:rFonts w:ascii="Times New Roman" w:eastAsia="Calibri" w:hAnsi="Times New Roman" w:cs="Times New Roman"/>
          <w:sz w:val="28"/>
          <w:szCs w:val="28"/>
          <w:lang w:val="uk-UA"/>
        </w:rPr>
        <w:t xml:space="preserve"> розглянуті основні джерела фінансування соціальної сфери та їх роль у забезпечені</w:t>
      </w:r>
      <w:r w:rsidR="00AE5686">
        <w:rPr>
          <w:rFonts w:ascii="Times New Roman" w:eastAsia="Calibri" w:hAnsi="Times New Roman" w:cs="Times New Roman"/>
          <w:sz w:val="28"/>
          <w:szCs w:val="28"/>
          <w:lang w:val="uk-UA"/>
        </w:rPr>
        <w:t xml:space="preserve"> соціального захисту населення. Представлені державні видатки, їх структура та класифікація. Проаналізовані видатки державного бюджету Ук</w:t>
      </w:r>
      <w:r w:rsidR="00A9018E">
        <w:rPr>
          <w:rFonts w:ascii="Times New Roman" w:eastAsia="Calibri" w:hAnsi="Times New Roman" w:cs="Times New Roman"/>
          <w:sz w:val="28"/>
          <w:szCs w:val="28"/>
          <w:lang w:val="uk-UA"/>
        </w:rPr>
        <w:t>раїни у 2018 році. Виявлені</w:t>
      </w:r>
      <w:r w:rsidR="00AE5686">
        <w:rPr>
          <w:rFonts w:ascii="Times New Roman" w:eastAsia="Calibri" w:hAnsi="Times New Roman" w:cs="Times New Roman"/>
          <w:sz w:val="28"/>
          <w:szCs w:val="28"/>
          <w:lang w:val="uk-UA"/>
        </w:rPr>
        <w:t xml:space="preserve"> проблеми, які впливають на ефективність фінансування: неефективне управління  соціальними процесами, не високий рівень фінансування, недостатність власних коштів місцевих бюджетів. Та запропоновані такі заходи щодо вирішення цих проблем: забезпечити цільове надходження кошт</w:t>
      </w:r>
      <w:r w:rsidR="00265F48">
        <w:rPr>
          <w:rFonts w:ascii="Times New Roman" w:eastAsia="Calibri" w:hAnsi="Times New Roman" w:cs="Times New Roman"/>
          <w:sz w:val="28"/>
          <w:szCs w:val="28"/>
          <w:lang w:val="uk-UA"/>
        </w:rPr>
        <w:t>ів, зменшення фінансового тягаря</w:t>
      </w:r>
      <w:r w:rsidR="00AE5686">
        <w:rPr>
          <w:rFonts w:ascii="Times New Roman" w:eastAsia="Calibri" w:hAnsi="Times New Roman" w:cs="Times New Roman"/>
          <w:sz w:val="28"/>
          <w:szCs w:val="28"/>
          <w:lang w:val="uk-UA"/>
        </w:rPr>
        <w:t xml:space="preserve"> держави, підвищення життєвого рівня населення.</w:t>
      </w:r>
    </w:p>
    <w:p w:rsidR="00AE5686" w:rsidRDefault="00AE5686" w:rsidP="00DE48EB">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Значна увага приділяється основним проблемам фінансування соціального захисту населення: мінімальна заробітна плата, система надання пільг, пенсійна реформа, безробіття та інші. Запропоновані такі шляхи вирішення цих проблем: регулювання оплати праці, прозорість та відповідальність у наданні пільг, виведення з тіні заробітної плати, прозо</w:t>
      </w:r>
      <w:r w:rsidR="0091135C">
        <w:rPr>
          <w:rFonts w:ascii="Times New Roman" w:eastAsia="Calibri" w:hAnsi="Times New Roman" w:cs="Times New Roman"/>
          <w:sz w:val="28"/>
          <w:szCs w:val="28"/>
          <w:lang w:val="uk-UA"/>
        </w:rPr>
        <w:t>рість податкової системи</w:t>
      </w:r>
      <w:r>
        <w:rPr>
          <w:rFonts w:ascii="Times New Roman" w:eastAsia="Calibri" w:hAnsi="Times New Roman" w:cs="Times New Roman"/>
          <w:sz w:val="28"/>
          <w:szCs w:val="28"/>
          <w:lang w:val="uk-UA"/>
        </w:rPr>
        <w:t>.</w:t>
      </w:r>
    </w:p>
    <w:p w:rsidR="00A52C17" w:rsidRPr="00025CAA" w:rsidRDefault="00AE5686" w:rsidP="00025CAA">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При поступовому впровадженні системи запропонованих заходів можна добитися економічного зростання і відповідно вирішення великої кількості соціальних проблем.</w:t>
      </w:r>
    </w:p>
    <w:p w:rsidR="00910281" w:rsidRDefault="00910281" w:rsidP="00655BE6">
      <w:pPr>
        <w:ind w:firstLine="851"/>
        <w:jc w:val="center"/>
        <w:rPr>
          <w:rFonts w:ascii="Times New Roman" w:eastAsia="Calibri" w:hAnsi="Times New Roman" w:cs="Times New Roman"/>
          <w:sz w:val="28"/>
          <w:szCs w:val="28"/>
          <w:lang w:val="uk-UA"/>
        </w:rPr>
      </w:pPr>
    </w:p>
    <w:sectPr w:rsidR="00910281" w:rsidSect="000E6B58">
      <w:headerReference w:type="default" r:id="rId12"/>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3FE" w:rsidRDefault="002803FE" w:rsidP="000E6B58">
      <w:pPr>
        <w:spacing w:line="240" w:lineRule="auto"/>
      </w:pPr>
      <w:r>
        <w:separator/>
      </w:r>
    </w:p>
  </w:endnote>
  <w:endnote w:type="continuationSeparator" w:id="0">
    <w:p w:rsidR="002803FE" w:rsidRDefault="002803FE" w:rsidP="000E6B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3FE" w:rsidRDefault="002803FE" w:rsidP="000E6B58">
      <w:pPr>
        <w:spacing w:line="240" w:lineRule="auto"/>
      </w:pPr>
      <w:r>
        <w:separator/>
      </w:r>
    </w:p>
  </w:footnote>
  <w:footnote w:type="continuationSeparator" w:id="0">
    <w:p w:rsidR="002803FE" w:rsidRDefault="002803FE" w:rsidP="000E6B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14939"/>
      <w:docPartObj>
        <w:docPartGallery w:val="Page Numbers (Top of Page)"/>
        <w:docPartUnique/>
      </w:docPartObj>
    </w:sdtPr>
    <w:sdtEndPr/>
    <w:sdtContent>
      <w:p w:rsidR="0046300D" w:rsidRDefault="002803FE">
        <w:pPr>
          <w:pStyle w:val="ab"/>
          <w:jc w:val="right"/>
        </w:pPr>
        <w:r>
          <w:fldChar w:fldCharType="begin"/>
        </w:r>
        <w:r>
          <w:instrText xml:space="preserve"> PAGE   \* MERGEFORMAT </w:instrText>
        </w:r>
        <w:r>
          <w:fldChar w:fldCharType="separate"/>
        </w:r>
        <w:r w:rsidR="009565BF">
          <w:rPr>
            <w:noProof/>
          </w:rPr>
          <w:t>44</w:t>
        </w:r>
        <w:r>
          <w:rPr>
            <w:noProof/>
          </w:rPr>
          <w:fldChar w:fldCharType="end"/>
        </w:r>
      </w:p>
    </w:sdtContent>
  </w:sdt>
  <w:p w:rsidR="0046300D" w:rsidRDefault="0046300D">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18B"/>
    <w:multiLevelType w:val="multilevel"/>
    <w:tmpl w:val="C1A696A0"/>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 w15:restartNumberingAfterBreak="0">
    <w:nsid w:val="09E24E8B"/>
    <w:multiLevelType w:val="multilevel"/>
    <w:tmpl w:val="F7AC4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66B30"/>
    <w:multiLevelType w:val="multilevel"/>
    <w:tmpl w:val="D3D2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966AF"/>
    <w:multiLevelType w:val="hybridMultilevel"/>
    <w:tmpl w:val="7A709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E94FA3"/>
    <w:multiLevelType w:val="hybridMultilevel"/>
    <w:tmpl w:val="D3E6A1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D9206B"/>
    <w:multiLevelType w:val="hybridMultilevel"/>
    <w:tmpl w:val="C9A44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722627"/>
    <w:multiLevelType w:val="multilevel"/>
    <w:tmpl w:val="B87858B6"/>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7" w15:restartNumberingAfterBreak="0">
    <w:nsid w:val="14AE1444"/>
    <w:multiLevelType w:val="hybridMultilevel"/>
    <w:tmpl w:val="3F063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964879"/>
    <w:multiLevelType w:val="multilevel"/>
    <w:tmpl w:val="40124674"/>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9" w15:restartNumberingAfterBreak="0">
    <w:nsid w:val="1A543BBC"/>
    <w:multiLevelType w:val="multilevel"/>
    <w:tmpl w:val="A6CA25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642B5E"/>
    <w:multiLevelType w:val="hybridMultilevel"/>
    <w:tmpl w:val="67D4B4F6"/>
    <w:lvl w:ilvl="0" w:tplc="71BEFFAE">
      <w:numFmt w:val="bullet"/>
      <w:lvlText w:val=""/>
      <w:lvlJc w:val="left"/>
      <w:pPr>
        <w:ind w:left="1211" w:hanging="360"/>
      </w:pPr>
      <w:rPr>
        <w:rFonts w:ascii="Wingdings" w:eastAsiaTheme="minorHAnsi" w:hAnsi="Wingdings"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15:restartNumberingAfterBreak="0">
    <w:nsid w:val="1EB66052"/>
    <w:multiLevelType w:val="hybridMultilevel"/>
    <w:tmpl w:val="038C9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124027"/>
    <w:multiLevelType w:val="multilevel"/>
    <w:tmpl w:val="8DC0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4B20E7"/>
    <w:multiLevelType w:val="hybridMultilevel"/>
    <w:tmpl w:val="EAA8B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A34AEC"/>
    <w:multiLevelType w:val="hybridMultilevel"/>
    <w:tmpl w:val="1CE60A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116052D"/>
    <w:multiLevelType w:val="hybridMultilevel"/>
    <w:tmpl w:val="5DDAE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E202D6"/>
    <w:multiLevelType w:val="multilevel"/>
    <w:tmpl w:val="16C625D0"/>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7" w15:restartNumberingAfterBreak="0">
    <w:nsid w:val="28905901"/>
    <w:multiLevelType w:val="hybridMultilevel"/>
    <w:tmpl w:val="97AE7F6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2DEE468D"/>
    <w:multiLevelType w:val="hybridMultilevel"/>
    <w:tmpl w:val="9252D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5A5590"/>
    <w:multiLevelType w:val="hybridMultilevel"/>
    <w:tmpl w:val="846EF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48725A"/>
    <w:multiLevelType w:val="multilevel"/>
    <w:tmpl w:val="4AE8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EA3759"/>
    <w:multiLevelType w:val="hybridMultilevel"/>
    <w:tmpl w:val="365279B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DAF296B"/>
    <w:multiLevelType w:val="multilevel"/>
    <w:tmpl w:val="6994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83002C"/>
    <w:multiLevelType w:val="hybridMultilevel"/>
    <w:tmpl w:val="7212B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C331AE"/>
    <w:multiLevelType w:val="hybridMultilevel"/>
    <w:tmpl w:val="5AD05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FE7483"/>
    <w:multiLevelType w:val="hybridMultilevel"/>
    <w:tmpl w:val="51766A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6061943"/>
    <w:multiLevelType w:val="multilevel"/>
    <w:tmpl w:val="990A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9909E2"/>
    <w:multiLevelType w:val="multilevel"/>
    <w:tmpl w:val="A748F026"/>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8" w15:restartNumberingAfterBreak="0">
    <w:nsid w:val="47F70931"/>
    <w:multiLevelType w:val="hybridMultilevel"/>
    <w:tmpl w:val="87D8E01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48413828"/>
    <w:multiLevelType w:val="hybridMultilevel"/>
    <w:tmpl w:val="40568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A3E790C"/>
    <w:multiLevelType w:val="hybridMultilevel"/>
    <w:tmpl w:val="4C969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30F2A04"/>
    <w:multiLevelType w:val="multilevel"/>
    <w:tmpl w:val="247E4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410D9E"/>
    <w:multiLevelType w:val="hybridMultilevel"/>
    <w:tmpl w:val="504E4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1349AA"/>
    <w:multiLevelType w:val="hybridMultilevel"/>
    <w:tmpl w:val="86922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A577C79"/>
    <w:multiLevelType w:val="hybridMultilevel"/>
    <w:tmpl w:val="1FD21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7436E8"/>
    <w:multiLevelType w:val="multilevel"/>
    <w:tmpl w:val="470C1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D63C63"/>
    <w:multiLevelType w:val="hybridMultilevel"/>
    <w:tmpl w:val="DA72E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823D86"/>
    <w:multiLevelType w:val="hybridMultilevel"/>
    <w:tmpl w:val="22E40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D3B2DA2"/>
    <w:multiLevelType w:val="hybridMultilevel"/>
    <w:tmpl w:val="A94C6C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0FC37B9"/>
    <w:multiLevelType w:val="multilevel"/>
    <w:tmpl w:val="0200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757810"/>
    <w:multiLevelType w:val="hybridMultilevel"/>
    <w:tmpl w:val="BA20CC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D9B049C"/>
    <w:multiLevelType w:val="hybridMultilevel"/>
    <w:tmpl w:val="EBD4E3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F1B14E1"/>
    <w:multiLevelType w:val="multilevel"/>
    <w:tmpl w:val="5BDA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6"/>
  </w:num>
  <w:num w:numId="3">
    <w:abstractNumId w:val="0"/>
  </w:num>
  <w:num w:numId="4">
    <w:abstractNumId w:val="6"/>
  </w:num>
  <w:num w:numId="5">
    <w:abstractNumId w:val="27"/>
  </w:num>
  <w:num w:numId="6">
    <w:abstractNumId w:val="38"/>
  </w:num>
  <w:num w:numId="7">
    <w:abstractNumId w:val="17"/>
  </w:num>
  <w:num w:numId="8">
    <w:abstractNumId w:val="31"/>
  </w:num>
  <w:num w:numId="9">
    <w:abstractNumId w:val="28"/>
  </w:num>
  <w:num w:numId="10">
    <w:abstractNumId w:val="9"/>
  </w:num>
  <w:num w:numId="11">
    <w:abstractNumId w:val="12"/>
  </w:num>
  <w:num w:numId="12">
    <w:abstractNumId w:val="23"/>
  </w:num>
  <w:num w:numId="13">
    <w:abstractNumId w:val="26"/>
  </w:num>
  <w:num w:numId="14">
    <w:abstractNumId w:val="5"/>
  </w:num>
  <w:num w:numId="15">
    <w:abstractNumId w:val="22"/>
  </w:num>
  <w:num w:numId="16">
    <w:abstractNumId w:val="35"/>
  </w:num>
  <w:num w:numId="17">
    <w:abstractNumId w:val="42"/>
  </w:num>
  <w:num w:numId="18">
    <w:abstractNumId w:val="20"/>
  </w:num>
  <w:num w:numId="19">
    <w:abstractNumId w:val="2"/>
  </w:num>
  <w:num w:numId="20">
    <w:abstractNumId w:val="39"/>
  </w:num>
  <w:num w:numId="21">
    <w:abstractNumId w:val="10"/>
  </w:num>
  <w:num w:numId="22">
    <w:abstractNumId w:val="3"/>
  </w:num>
  <w:num w:numId="23">
    <w:abstractNumId w:val="32"/>
  </w:num>
  <w:num w:numId="24">
    <w:abstractNumId w:val="13"/>
  </w:num>
  <w:num w:numId="25">
    <w:abstractNumId w:val="7"/>
  </w:num>
  <w:num w:numId="26">
    <w:abstractNumId w:val="18"/>
  </w:num>
  <w:num w:numId="27">
    <w:abstractNumId w:val="1"/>
  </w:num>
  <w:num w:numId="28">
    <w:abstractNumId w:val="21"/>
  </w:num>
  <w:num w:numId="29">
    <w:abstractNumId w:val="25"/>
  </w:num>
  <w:num w:numId="30">
    <w:abstractNumId w:val="41"/>
  </w:num>
  <w:num w:numId="31">
    <w:abstractNumId w:val="4"/>
  </w:num>
  <w:num w:numId="32">
    <w:abstractNumId w:val="14"/>
  </w:num>
  <w:num w:numId="33">
    <w:abstractNumId w:val="30"/>
  </w:num>
  <w:num w:numId="34">
    <w:abstractNumId w:val="37"/>
  </w:num>
  <w:num w:numId="35">
    <w:abstractNumId w:val="29"/>
  </w:num>
  <w:num w:numId="36">
    <w:abstractNumId w:val="40"/>
  </w:num>
  <w:num w:numId="37">
    <w:abstractNumId w:val="33"/>
  </w:num>
  <w:num w:numId="38">
    <w:abstractNumId w:val="11"/>
  </w:num>
  <w:num w:numId="39">
    <w:abstractNumId w:val="15"/>
  </w:num>
  <w:num w:numId="40">
    <w:abstractNumId w:val="36"/>
  </w:num>
  <w:num w:numId="41">
    <w:abstractNumId w:val="19"/>
  </w:num>
  <w:num w:numId="42">
    <w:abstractNumId w:val="24"/>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48EB"/>
    <w:rsid w:val="000019B7"/>
    <w:rsid w:val="00006A86"/>
    <w:rsid w:val="00007DCB"/>
    <w:rsid w:val="00011910"/>
    <w:rsid w:val="0001712E"/>
    <w:rsid w:val="000235BF"/>
    <w:rsid w:val="00025CAA"/>
    <w:rsid w:val="00033ADB"/>
    <w:rsid w:val="000376A3"/>
    <w:rsid w:val="00042D2C"/>
    <w:rsid w:val="000529F3"/>
    <w:rsid w:val="000807C9"/>
    <w:rsid w:val="000812AE"/>
    <w:rsid w:val="0008715A"/>
    <w:rsid w:val="00094762"/>
    <w:rsid w:val="00095396"/>
    <w:rsid w:val="000B21BC"/>
    <w:rsid w:val="000B22BD"/>
    <w:rsid w:val="000B5BB8"/>
    <w:rsid w:val="000C2B3B"/>
    <w:rsid w:val="000C7BA6"/>
    <w:rsid w:val="000E6B58"/>
    <w:rsid w:val="000F1F27"/>
    <w:rsid w:val="00100DFC"/>
    <w:rsid w:val="001039FA"/>
    <w:rsid w:val="00106ECB"/>
    <w:rsid w:val="00107AEA"/>
    <w:rsid w:val="001131B2"/>
    <w:rsid w:val="00124A6D"/>
    <w:rsid w:val="00125A3A"/>
    <w:rsid w:val="00136E06"/>
    <w:rsid w:val="0014232C"/>
    <w:rsid w:val="00146C34"/>
    <w:rsid w:val="00160CA4"/>
    <w:rsid w:val="0016323E"/>
    <w:rsid w:val="0016492C"/>
    <w:rsid w:val="0016612A"/>
    <w:rsid w:val="001746F5"/>
    <w:rsid w:val="00182AEA"/>
    <w:rsid w:val="00190544"/>
    <w:rsid w:val="001B7E45"/>
    <w:rsid w:val="001C3C96"/>
    <w:rsid w:val="001C4E0D"/>
    <w:rsid w:val="001C64BD"/>
    <w:rsid w:val="001D05DF"/>
    <w:rsid w:val="001D3FEC"/>
    <w:rsid w:val="00212180"/>
    <w:rsid w:val="00213D39"/>
    <w:rsid w:val="002231C2"/>
    <w:rsid w:val="00227178"/>
    <w:rsid w:val="00231E6D"/>
    <w:rsid w:val="00241417"/>
    <w:rsid w:val="0024540C"/>
    <w:rsid w:val="00251677"/>
    <w:rsid w:val="00265F48"/>
    <w:rsid w:val="00276B9A"/>
    <w:rsid w:val="002803FE"/>
    <w:rsid w:val="002826C0"/>
    <w:rsid w:val="00293297"/>
    <w:rsid w:val="002A2401"/>
    <w:rsid w:val="002A58D6"/>
    <w:rsid w:val="002A5D07"/>
    <w:rsid w:val="002B0FB5"/>
    <w:rsid w:val="002B629F"/>
    <w:rsid w:val="002C2057"/>
    <w:rsid w:val="002D506E"/>
    <w:rsid w:val="002E32D4"/>
    <w:rsid w:val="00305E91"/>
    <w:rsid w:val="00311BD1"/>
    <w:rsid w:val="00313B1F"/>
    <w:rsid w:val="003319C1"/>
    <w:rsid w:val="003361AE"/>
    <w:rsid w:val="0035128E"/>
    <w:rsid w:val="00354D86"/>
    <w:rsid w:val="003573EF"/>
    <w:rsid w:val="00357B4C"/>
    <w:rsid w:val="00382218"/>
    <w:rsid w:val="003836DC"/>
    <w:rsid w:val="00383ABC"/>
    <w:rsid w:val="00390619"/>
    <w:rsid w:val="003A127D"/>
    <w:rsid w:val="003B1177"/>
    <w:rsid w:val="003C6280"/>
    <w:rsid w:val="003D4057"/>
    <w:rsid w:val="003E3B24"/>
    <w:rsid w:val="0040299E"/>
    <w:rsid w:val="00416EA8"/>
    <w:rsid w:val="00430079"/>
    <w:rsid w:val="00437A6E"/>
    <w:rsid w:val="00440B9F"/>
    <w:rsid w:val="00445192"/>
    <w:rsid w:val="0046300D"/>
    <w:rsid w:val="00463D54"/>
    <w:rsid w:val="00474DEA"/>
    <w:rsid w:val="0047519B"/>
    <w:rsid w:val="00491A5D"/>
    <w:rsid w:val="004A2296"/>
    <w:rsid w:val="004A545E"/>
    <w:rsid w:val="004B24C1"/>
    <w:rsid w:val="004B2DBC"/>
    <w:rsid w:val="004D33D7"/>
    <w:rsid w:val="004D69DA"/>
    <w:rsid w:val="004E02EB"/>
    <w:rsid w:val="004E339B"/>
    <w:rsid w:val="004E46D1"/>
    <w:rsid w:val="005143B9"/>
    <w:rsid w:val="00532237"/>
    <w:rsid w:val="005534A4"/>
    <w:rsid w:val="005816CC"/>
    <w:rsid w:val="005907BB"/>
    <w:rsid w:val="00592BDF"/>
    <w:rsid w:val="005A412D"/>
    <w:rsid w:val="005B0396"/>
    <w:rsid w:val="005B5CD3"/>
    <w:rsid w:val="005B62F3"/>
    <w:rsid w:val="005C378F"/>
    <w:rsid w:val="005C4AEF"/>
    <w:rsid w:val="005C7622"/>
    <w:rsid w:val="005E5DA3"/>
    <w:rsid w:val="005F0C9D"/>
    <w:rsid w:val="005F3E8D"/>
    <w:rsid w:val="005F47B5"/>
    <w:rsid w:val="0061045C"/>
    <w:rsid w:val="00626340"/>
    <w:rsid w:val="0063379B"/>
    <w:rsid w:val="006417D9"/>
    <w:rsid w:val="0064496C"/>
    <w:rsid w:val="006529C9"/>
    <w:rsid w:val="00655BE6"/>
    <w:rsid w:val="006750B1"/>
    <w:rsid w:val="00685BEA"/>
    <w:rsid w:val="0068657E"/>
    <w:rsid w:val="0069621A"/>
    <w:rsid w:val="006A1938"/>
    <w:rsid w:val="006A1E64"/>
    <w:rsid w:val="006A36B8"/>
    <w:rsid w:val="006C02C3"/>
    <w:rsid w:val="006C032B"/>
    <w:rsid w:val="006C337B"/>
    <w:rsid w:val="006D46ED"/>
    <w:rsid w:val="006D50C1"/>
    <w:rsid w:val="006F6607"/>
    <w:rsid w:val="00720270"/>
    <w:rsid w:val="0072040B"/>
    <w:rsid w:val="007322A4"/>
    <w:rsid w:val="007334A0"/>
    <w:rsid w:val="00743C7A"/>
    <w:rsid w:val="00750B05"/>
    <w:rsid w:val="007550D6"/>
    <w:rsid w:val="007679A1"/>
    <w:rsid w:val="00782F1F"/>
    <w:rsid w:val="00783493"/>
    <w:rsid w:val="007959DF"/>
    <w:rsid w:val="00796323"/>
    <w:rsid w:val="00797F09"/>
    <w:rsid w:val="007A3B5E"/>
    <w:rsid w:val="007A4557"/>
    <w:rsid w:val="007A470F"/>
    <w:rsid w:val="007A6A83"/>
    <w:rsid w:val="007B3AB4"/>
    <w:rsid w:val="007C089E"/>
    <w:rsid w:val="00803C1A"/>
    <w:rsid w:val="0081018B"/>
    <w:rsid w:val="008204CA"/>
    <w:rsid w:val="00826635"/>
    <w:rsid w:val="00851FED"/>
    <w:rsid w:val="00852E0F"/>
    <w:rsid w:val="00853EE0"/>
    <w:rsid w:val="00871EC5"/>
    <w:rsid w:val="00876AEF"/>
    <w:rsid w:val="008B22C0"/>
    <w:rsid w:val="008B5BE8"/>
    <w:rsid w:val="008C3EF4"/>
    <w:rsid w:val="008D1B8B"/>
    <w:rsid w:val="008E3EB4"/>
    <w:rsid w:val="008F23AC"/>
    <w:rsid w:val="00910281"/>
    <w:rsid w:val="0091135C"/>
    <w:rsid w:val="00921CBD"/>
    <w:rsid w:val="00933FB2"/>
    <w:rsid w:val="00936D88"/>
    <w:rsid w:val="0095173D"/>
    <w:rsid w:val="00953427"/>
    <w:rsid w:val="009565BF"/>
    <w:rsid w:val="00961FCC"/>
    <w:rsid w:val="00966BA1"/>
    <w:rsid w:val="009B27BA"/>
    <w:rsid w:val="009B3B0E"/>
    <w:rsid w:val="009D0171"/>
    <w:rsid w:val="009E5D74"/>
    <w:rsid w:val="009E7A21"/>
    <w:rsid w:val="009F3670"/>
    <w:rsid w:val="00A11CC4"/>
    <w:rsid w:val="00A12A9B"/>
    <w:rsid w:val="00A1469B"/>
    <w:rsid w:val="00A17CF6"/>
    <w:rsid w:val="00A22D4A"/>
    <w:rsid w:val="00A259F7"/>
    <w:rsid w:val="00A2718B"/>
    <w:rsid w:val="00A3179D"/>
    <w:rsid w:val="00A52C17"/>
    <w:rsid w:val="00A53FC5"/>
    <w:rsid w:val="00A662B3"/>
    <w:rsid w:val="00A7748E"/>
    <w:rsid w:val="00A77A41"/>
    <w:rsid w:val="00A9018E"/>
    <w:rsid w:val="00AB19C8"/>
    <w:rsid w:val="00AB5B24"/>
    <w:rsid w:val="00AB7E1D"/>
    <w:rsid w:val="00AC5E58"/>
    <w:rsid w:val="00AD4D37"/>
    <w:rsid w:val="00AE0A5A"/>
    <w:rsid w:val="00AE5686"/>
    <w:rsid w:val="00AE7FAF"/>
    <w:rsid w:val="00B05FB7"/>
    <w:rsid w:val="00B10286"/>
    <w:rsid w:val="00B23748"/>
    <w:rsid w:val="00B25748"/>
    <w:rsid w:val="00B4410C"/>
    <w:rsid w:val="00B5346E"/>
    <w:rsid w:val="00B66B84"/>
    <w:rsid w:val="00B67075"/>
    <w:rsid w:val="00B706C8"/>
    <w:rsid w:val="00B732A4"/>
    <w:rsid w:val="00B74B0D"/>
    <w:rsid w:val="00B80037"/>
    <w:rsid w:val="00B810E9"/>
    <w:rsid w:val="00B87289"/>
    <w:rsid w:val="00BA47CD"/>
    <w:rsid w:val="00BA7074"/>
    <w:rsid w:val="00BC6260"/>
    <w:rsid w:val="00BE5C0E"/>
    <w:rsid w:val="00BE6120"/>
    <w:rsid w:val="00BF0746"/>
    <w:rsid w:val="00BF1589"/>
    <w:rsid w:val="00C05AD7"/>
    <w:rsid w:val="00C40BB0"/>
    <w:rsid w:val="00C40DA1"/>
    <w:rsid w:val="00C40F25"/>
    <w:rsid w:val="00C50A87"/>
    <w:rsid w:val="00C528A7"/>
    <w:rsid w:val="00C53948"/>
    <w:rsid w:val="00C63555"/>
    <w:rsid w:val="00C65A54"/>
    <w:rsid w:val="00C83E02"/>
    <w:rsid w:val="00C92DBE"/>
    <w:rsid w:val="00C93968"/>
    <w:rsid w:val="00CA3A10"/>
    <w:rsid w:val="00CA4E79"/>
    <w:rsid w:val="00CD0DC1"/>
    <w:rsid w:val="00CE6197"/>
    <w:rsid w:val="00CF02F9"/>
    <w:rsid w:val="00D16138"/>
    <w:rsid w:val="00D320BE"/>
    <w:rsid w:val="00D34DD2"/>
    <w:rsid w:val="00D46B8A"/>
    <w:rsid w:val="00D47EA3"/>
    <w:rsid w:val="00D602BD"/>
    <w:rsid w:val="00D63187"/>
    <w:rsid w:val="00D77215"/>
    <w:rsid w:val="00D868B7"/>
    <w:rsid w:val="00D91DAE"/>
    <w:rsid w:val="00D93D41"/>
    <w:rsid w:val="00DB2AA0"/>
    <w:rsid w:val="00DC200B"/>
    <w:rsid w:val="00DC2F3D"/>
    <w:rsid w:val="00DD48B9"/>
    <w:rsid w:val="00DE141E"/>
    <w:rsid w:val="00DE48EB"/>
    <w:rsid w:val="00DF4258"/>
    <w:rsid w:val="00DF4569"/>
    <w:rsid w:val="00E26FB1"/>
    <w:rsid w:val="00E30D45"/>
    <w:rsid w:val="00E333A0"/>
    <w:rsid w:val="00E44919"/>
    <w:rsid w:val="00E61BAD"/>
    <w:rsid w:val="00E61C94"/>
    <w:rsid w:val="00EB1A5A"/>
    <w:rsid w:val="00ED2171"/>
    <w:rsid w:val="00ED661A"/>
    <w:rsid w:val="00EE5189"/>
    <w:rsid w:val="00EF3ABD"/>
    <w:rsid w:val="00F10F8E"/>
    <w:rsid w:val="00F15FF9"/>
    <w:rsid w:val="00F3309F"/>
    <w:rsid w:val="00F40368"/>
    <w:rsid w:val="00F451BA"/>
    <w:rsid w:val="00F523FE"/>
    <w:rsid w:val="00F71BE6"/>
    <w:rsid w:val="00F74F91"/>
    <w:rsid w:val="00F80FA4"/>
    <w:rsid w:val="00F83228"/>
    <w:rsid w:val="00F84093"/>
    <w:rsid w:val="00F84E0A"/>
    <w:rsid w:val="00F900FE"/>
    <w:rsid w:val="00F93EAA"/>
    <w:rsid w:val="00FA2B8C"/>
    <w:rsid w:val="00FA2D75"/>
    <w:rsid w:val="00FD1BBB"/>
    <w:rsid w:val="00FD42BD"/>
    <w:rsid w:val="00FF7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90"/>
    <o:shapelayout v:ext="edit">
      <o:idmap v:ext="edit" data="1"/>
      <o:rules v:ext="edit">
        <o:r id="V:Rule1" type="connector" idref="#_x0000_s1285"/>
        <o:r id="V:Rule2" type="connector" idref="#_x0000_s1288"/>
        <o:r id="V:Rule3" type="connector" idref="#_x0000_s1289"/>
        <o:r id="V:Rule4" type="connector" idref="#_x0000_s1287"/>
        <o:r id="V:Rule5" type="connector" idref="#_x0000_s1286"/>
        <o:r id="V:Rule6" type="connector" idref="#_x0000_s1284"/>
      </o:rules>
    </o:shapelayout>
  </w:shapeDefaults>
  <w:decimalSymbol w:val=","/>
  <w:listSeparator w:val=";"/>
  <w14:docId w14:val="61697F25"/>
  <w15:docId w15:val="{BCFAB711-C626-4639-9BE5-DA0746DAE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8EB"/>
  </w:style>
  <w:style w:type="paragraph" w:styleId="1">
    <w:name w:val="heading 1"/>
    <w:basedOn w:val="a"/>
    <w:next w:val="a"/>
    <w:link w:val="10"/>
    <w:uiPriority w:val="9"/>
    <w:qFormat/>
    <w:rsid w:val="00006A8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F93EAA"/>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48EB"/>
    <w:pPr>
      <w:spacing w:line="240" w:lineRule="auto"/>
      <w:ind w:firstLine="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DE48EB"/>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styleId="a5">
    <w:name w:val="Strong"/>
    <w:basedOn w:val="a0"/>
    <w:uiPriority w:val="22"/>
    <w:qFormat/>
    <w:rsid w:val="00DE48EB"/>
    <w:rPr>
      <w:b/>
      <w:bCs/>
    </w:rPr>
  </w:style>
  <w:style w:type="paragraph" w:styleId="a6">
    <w:name w:val="Balloon Text"/>
    <w:basedOn w:val="a"/>
    <w:link w:val="a7"/>
    <w:uiPriority w:val="99"/>
    <w:semiHidden/>
    <w:unhideWhenUsed/>
    <w:rsid w:val="00DE48EB"/>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48EB"/>
    <w:rPr>
      <w:rFonts w:ascii="Tahoma" w:hAnsi="Tahoma" w:cs="Tahoma"/>
      <w:sz w:val="16"/>
      <w:szCs w:val="16"/>
    </w:rPr>
  </w:style>
  <w:style w:type="table" w:customStyle="1" w:styleId="11">
    <w:name w:val="Сетка таблицы1"/>
    <w:basedOn w:val="a1"/>
    <w:next w:val="a3"/>
    <w:uiPriority w:val="39"/>
    <w:rsid w:val="00DE48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DE48EB"/>
    <w:rPr>
      <w:i/>
      <w:iCs/>
    </w:rPr>
  </w:style>
  <w:style w:type="paragraph" w:styleId="a9">
    <w:name w:val="List Paragraph"/>
    <w:basedOn w:val="a"/>
    <w:uiPriority w:val="34"/>
    <w:qFormat/>
    <w:rsid w:val="00DE48EB"/>
    <w:pPr>
      <w:ind w:left="720"/>
      <w:contextualSpacing/>
    </w:pPr>
  </w:style>
  <w:style w:type="paragraph" w:styleId="aa">
    <w:name w:val="No Spacing"/>
    <w:uiPriority w:val="1"/>
    <w:qFormat/>
    <w:rsid w:val="00DE48EB"/>
    <w:pPr>
      <w:spacing w:line="240" w:lineRule="auto"/>
    </w:pPr>
  </w:style>
  <w:style w:type="paragraph" w:styleId="ab">
    <w:name w:val="header"/>
    <w:basedOn w:val="a"/>
    <w:link w:val="ac"/>
    <w:uiPriority w:val="99"/>
    <w:unhideWhenUsed/>
    <w:rsid w:val="00DE48EB"/>
    <w:pPr>
      <w:tabs>
        <w:tab w:val="center" w:pos="4677"/>
        <w:tab w:val="right" w:pos="9355"/>
      </w:tabs>
      <w:spacing w:line="240" w:lineRule="auto"/>
    </w:pPr>
  </w:style>
  <w:style w:type="character" w:customStyle="1" w:styleId="ac">
    <w:name w:val="Верхний колонтитул Знак"/>
    <w:basedOn w:val="a0"/>
    <w:link w:val="ab"/>
    <w:uiPriority w:val="99"/>
    <w:rsid w:val="00DE48EB"/>
  </w:style>
  <w:style w:type="paragraph" w:styleId="ad">
    <w:name w:val="footer"/>
    <w:basedOn w:val="a"/>
    <w:link w:val="ae"/>
    <w:uiPriority w:val="99"/>
    <w:semiHidden/>
    <w:unhideWhenUsed/>
    <w:rsid w:val="00DE48EB"/>
    <w:pPr>
      <w:tabs>
        <w:tab w:val="center" w:pos="4677"/>
        <w:tab w:val="right" w:pos="9355"/>
      </w:tabs>
      <w:spacing w:line="240" w:lineRule="auto"/>
    </w:pPr>
  </w:style>
  <w:style w:type="character" w:customStyle="1" w:styleId="ae">
    <w:name w:val="Нижний колонтитул Знак"/>
    <w:basedOn w:val="a0"/>
    <w:link w:val="ad"/>
    <w:uiPriority w:val="99"/>
    <w:semiHidden/>
    <w:rsid w:val="00DE48EB"/>
  </w:style>
  <w:style w:type="numbering" w:customStyle="1" w:styleId="12">
    <w:name w:val="Нет списка1"/>
    <w:next w:val="a2"/>
    <w:uiPriority w:val="99"/>
    <w:semiHidden/>
    <w:unhideWhenUsed/>
    <w:rsid w:val="00DE48EB"/>
  </w:style>
  <w:style w:type="character" w:customStyle="1" w:styleId="13">
    <w:name w:val="Гиперссылка1"/>
    <w:basedOn w:val="a0"/>
    <w:uiPriority w:val="99"/>
    <w:unhideWhenUsed/>
    <w:rsid w:val="00DE48EB"/>
    <w:rPr>
      <w:color w:val="0563C1"/>
      <w:u w:val="single"/>
    </w:rPr>
  </w:style>
  <w:style w:type="character" w:customStyle="1" w:styleId="apple-converted-space">
    <w:name w:val="apple-converted-space"/>
    <w:basedOn w:val="a0"/>
    <w:rsid w:val="00DE48EB"/>
    <w:rPr>
      <w:rFonts w:cs="Times New Roman"/>
    </w:rPr>
  </w:style>
  <w:style w:type="table" w:customStyle="1" w:styleId="2">
    <w:name w:val="Сетка таблицы2"/>
    <w:basedOn w:val="a1"/>
    <w:next w:val="a3"/>
    <w:uiPriority w:val="59"/>
    <w:rsid w:val="00DE48EB"/>
    <w:pPr>
      <w:spacing w:line="240" w:lineRule="auto"/>
      <w:ind w:firstLine="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азвание объекта1"/>
    <w:basedOn w:val="a"/>
    <w:next w:val="a"/>
    <w:uiPriority w:val="35"/>
    <w:qFormat/>
    <w:rsid w:val="00DE48EB"/>
    <w:pPr>
      <w:widowControl w:val="0"/>
      <w:ind w:firstLine="0"/>
      <w:jc w:val="right"/>
    </w:pPr>
    <w:rPr>
      <w:rFonts w:ascii="Times New Roman" w:eastAsia="Times New Roman" w:hAnsi="Times New Roman" w:cs="Times New Roman"/>
      <w:sz w:val="28"/>
      <w:szCs w:val="20"/>
      <w:lang w:val="uk-UA" w:eastAsia="ru-RU"/>
    </w:rPr>
  </w:style>
  <w:style w:type="character" w:styleId="af">
    <w:name w:val="Hyperlink"/>
    <w:basedOn w:val="a0"/>
    <w:uiPriority w:val="99"/>
    <w:unhideWhenUsed/>
    <w:rsid w:val="00DE48EB"/>
    <w:rPr>
      <w:color w:val="0563C1" w:themeColor="hyperlink"/>
      <w:u w:val="single"/>
    </w:rPr>
  </w:style>
  <w:style w:type="table" w:customStyle="1" w:styleId="31">
    <w:name w:val="Сетка таблицы3"/>
    <w:basedOn w:val="a1"/>
    <w:next w:val="a3"/>
    <w:uiPriority w:val="39"/>
    <w:rsid w:val="00DE48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DE48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F93EAA"/>
    <w:rPr>
      <w:rFonts w:asciiTheme="majorHAnsi" w:eastAsiaTheme="majorEastAsia" w:hAnsiTheme="majorHAnsi" w:cstheme="majorBidi"/>
      <w:b/>
      <w:bCs/>
      <w:color w:val="5B9BD5" w:themeColor="accent1"/>
    </w:rPr>
  </w:style>
  <w:style w:type="paragraph" w:styleId="HTML">
    <w:name w:val="HTML Preformatted"/>
    <w:basedOn w:val="a"/>
    <w:link w:val="HTML0"/>
    <w:uiPriority w:val="99"/>
    <w:semiHidden/>
    <w:unhideWhenUsed/>
    <w:rsid w:val="00EF3ABD"/>
    <w:pPr>
      <w:spacing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EF3ABD"/>
    <w:rPr>
      <w:rFonts w:ascii="Consolas" w:hAnsi="Consolas" w:cs="Consolas"/>
      <w:sz w:val="20"/>
      <w:szCs w:val="20"/>
    </w:rPr>
  </w:style>
  <w:style w:type="character" w:customStyle="1" w:styleId="10">
    <w:name w:val="Заголовок 1 Знак"/>
    <w:basedOn w:val="a0"/>
    <w:link w:val="1"/>
    <w:uiPriority w:val="9"/>
    <w:rsid w:val="00006A86"/>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3872">
      <w:bodyDiv w:val="1"/>
      <w:marLeft w:val="0"/>
      <w:marRight w:val="0"/>
      <w:marTop w:val="0"/>
      <w:marBottom w:val="0"/>
      <w:divBdr>
        <w:top w:val="none" w:sz="0" w:space="0" w:color="auto"/>
        <w:left w:val="none" w:sz="0" w:space="0" w:color="auto"/>
        <w:bottom w:val="none" w:sz="0" w:space="0" w:color="auto"/>
        <w:right w:val="none" w:sz="0" w:space="0" w:color="auto"/>
      </w:divBdr>
    </w:div>
    <w:div w:id="229459748">
      <w:bodyDiv w:val="1"/>
      <w:marLeft w:val="0"/>
      <w:marRight w:val="0"/>
      <w:marTop w:val="0"/>
      <w:marBottom w:val="0"/>
      <w:divBdr>
        <w:top w:val="none" w:sz="0" w:space="0" w:color="auto"/>
        <w:left w:val="none" w:sz="0" w:space="0" w:color="auto"/>
        <w:bottom w:val="none" w:sz="0" w:space="0" w:color="auto"/>
        <w:right w:val="none" w:sz="0" w:space="0" w:color="auto"/>
      </w:divBdr>
    </w:div>
    <w:div w:id="254175394">
      <w:bodyDiv w:val="1"/>
      <w:marLeft w:val="0"/>
      <w:marRight w:val="0"/>
      <w:marTop w:val="0"/>
      <w:marBottom w:val="0"/>
      <w:divBdr>
        <w:top w:val="none" w:sz="0" w:space="0" w:color="auto"/>
        <w:left w:val="none" w:sz="0" w:space="0" w:color="auto"/>
        <w:bottom w:val="none" w:sz="0" w:space="0" w:color="auto"/>
        <w:right w:val="none" w:sz="0" w:space="0" w:color="auto"/>
      </w:divBdr>
    </w:div>
    <w:div w:id="327367278">
      <w:bodyDiv w:val="1"/>
      <w:marLeft w:val="0"/>
      <w:marRight w:val="0"/>
      <w:marTop w:val="0"/>
      <w:marBottom w:val="0"/>
      <w:divBdr>
        <w:top w:val="none" w:sz="0" w:space="0" w:color="auto"/>
        <w:left w:val="none" w:sz="0" w:space="0" w:color="auto"/>
        <w:bottom w:val="none" w:sz="0" w:space="0" w:color="auto"/>
        <w:right w:val="none" w:sz="0" w:space="0" w:color="auto"/>
      </w:divBdr>
    </w:div>
    <w:div w:id="327564997">
      <w:bodyDiv w:val="1"/>
      <w:marLeft w:val="0"/>
      <w:marRight w:val="0"/>
      <w:marTop w:val="0"/>
      <w:marBottom w:val="0"/>
      <w:divBdr>
        <w:top w:val="none" w:sz="0" w:space="0" w:color="auto"/>
        <w:left w:val="none" w:sz="0" w:space="0" w:color="auto"/>
        <w:bottom w:val="none" w:sz="0" w:space="0" w:color="auto"/>
        <w:right w:val="none" w:sz="0" w:space="0" w:color="auto"/>
      </w:divBdr>
    </w:div>
    <w:div w:id="338771971">
      <w:bodyDiv w:val="1"/>
      <w:marLeft w:val="0"/>
      <w:marRight w:val="0"/>
      <w:marTop w:val="0"/>
      <w:marBottom w:val="0"/>
      <w:divBdr>
        <w:top w:val="none" w:sz="0" w:space="0" w:color="auto"/>
        <w:left w:val="none" w:sz="0" w:space="0" w:color="auto"/>
        <w:bottom w:val="none" w:sz="0" w:space="0" w:color="auto"/>
        <w:right w:val="none" w:sz="0" w:space="0" w:color="auto"/>
      </w:divBdr>
    </w:div>
    <w:div w:id="401371896">
      <w:bodyDiv w:val="1"/>
      <w:marLeft w:val="0"/>
      <w:marRight w:val="0"/>
      <w:marTop w:val="0"/>
      <w:marBottom w:val="0"/>
      <w:divBdr>
        <w:top w:val="none" w:sz="0" w:space="0" w:color="auto"/>
        <w:left w:val="none" w:sz="0" w:space="0" w:color="auto"/>
        <w:bottom w:val="none" w:sz="0" w:space="0" w:color="auto"/>
        <w:right w:val="none" w:sz="0" w:space="0" w:color="auto"/>
      </w:divBdr>
    </w:div>
    <w:div w:id="402878842">
      <w:bodyDiv w:val="1"/>
      <w:marLeft w:val="0"/>
      <w:marRight w:val="0"/>
      <w:marTop w:val="0"/>
      <w:marBottom w:val="0"/>
      <w:divBdr>
        <w:top w:val="none" w:sz="0" w:space="0" w:color="auto"/>
        <w:left w:val="none" w:sz="0" w:space="0" w:color="auto"/>
        <w:bottom w:val="none" w:sz="0" w:space="0" w:color="auto"/>
        <w:right w:val="none" w:sz="0" w:space="0" w:color="auto"/>
      </w:divBdr>
    </w:div>
    <w:div w:id="451560543">
      <w:bodyDiv w:val="1"/>
      <w:marLeft w:val="0"/>
      <w:marRight w:val="0"/>
      <w:marTop w:val="0"/>
      <w:marBottom w:val="0"/>
      <w:divBdr>
        <w:top w:val="none" w:sz="0" w:space="0" w:color="auto"/>
        <w:left w:val="none" w:sz="0" w:space="0" w:color="auto"/>
        <w:bottom w:val="none" w:sz="0" w:space="0" w:color="auto"/>
        <w:right w:val="none" w:sz="0" w:space="0" w:color="auto"/>
      </w:divBdr>
    </w:div>
    <w:div w:id="474684369">
      <w:bodyDiv w:val="1"/>
      <w:marLeft w:val="0"/>
      <w:marRight w:val="0"/>
      <w:marTop w:val="0"/>
      <w:marBottom w:val="0"/>
      <w:divBdr>
        <w:top w:val="none" w:sz="0" w:space="0" w:color="auto"/>
        <w:left w:val="none" w:sz="0" w:space="0" w:color="auto"/>
        <w:bottom w:val="none" w:sz="0" w:space="0" w:color="auto"/>
        <w:right w:val="none" w:sz="0" w:space="0" w:color="auto"/>
      </w:divBdr>
    </w:div>
    <w:div w:id="575893821">
      <w:bodyDiv w:val="1"/>
      <w:marLeft w:val="0"/>
      <w:marRight w:val="0"/>
      <w:marTop w:val="0"/>
      <w:marBottom w:val="0"/>
      <w:divBdr>
        <w:top w:val="none" w:sz="0" w:space="0" w:color="auto"/>
        <w:left w:val="none" w:sz="0" w:space="0" w:color="auto"/>
        <w:bottom w:val="none" w:sz="0" w:space="0" w:color="auto"/>
        <w:right w:val="none" w:sz="0" w:space="0" w:color="auto"/>
      </w:divBdr>
    </w:div>
    <w:div w:id="650065556">
      <w:bodyDiv w:val="1"/>
      <w:marLeft w:val="0"/>
      <w:marRight w:val="0"/>
      <w:marTop w:val="0"/>
      <w:marBottom w:val="0"/>
      <w:divBdr>
        <w:top w:val="none" w:sz="0" w:space="0" w:color="auto"/>
        <w:left w:val="none" w:sz="0" w:space="0" w:color="auto"/>
        <w:bottom w:val="none" w:sz="0" w:space="0" w:color="auto"/>
        <w:right w:val="none" w:sz="0" w:space="0" w:color="auto"/>
      </w:divBdr>
    </w:div>
    <w:div w:id="669142011">
      <w:bodyDiv w:val="1"/>
      <w:marLeft w:val="0"/>
      <w:marRight w:val="0"/>
      <w:marTop w:val="0"/>
      <w:marBottom w:val="0"/>
      <w:divBdr>
        <w:top w:val="none" w:sz="0" w:space="0" w:color="auto"/>
        <w:left w:val="none" w:sz="0" w:space="0" w:color="auto"/>
        <w:bottom w:val="none" w:sz="0" w:space="0" w:color="auto"/>
        <w:right w:val="none" w:sz="0" w:space="0" w:color="auto"/>
      </w:divBdr>
      <w:divsChild>
        <w:div w:id="155463611">
          <w:marLeft w:val="0"/>
          <w:marRight w:val="0"/>
          <w:marTop w:val="0"/>
          <w:marBottom w:val="0"/>
          <w:divBdr>
            <w:top w:val="none" w:sz="0" w:space="0" w:color="auto"/>
            <w:left w:val="none" w:sz="0" w:space="0" w:color="auto"/>
            <w:bottom w:val="none" w:sz="0" w:space="0" w:color="auto"/>
            <w:right w:val="none" w:sz="0" w:space="0" w:color="auto"/>
          </w:divBdr>
        </w:div>
      </w:divsChild>
    </w:div>
    <w:div w:id="771516724">
      <w:bodyDiv w:val="1"/>
      <w:marLeft w:val="0"/>
      <w:marRight w:val="0"/>
      <w:marTop w:val="0"/>
      <w:marBottom w:val="0"/>
      <w:divBdr>
        <w:top w:val="none" w:sz="0" w:space="0" w:color="auto"/>
        <w:left w:val="none" w:sz="0" w:space="0" w:color="auto"/>
        <w:bottom w:val="none" w:sz="0" w:space="0" w:color="auto"/>
        <w:right w:val="none" w:sz="0" w:space="0" w:color="auto"/>
      </w:divBdr>
    </w:div>
    <w:div w:id="797068574">
      <w:bodyDiv w:val="1"/>
      <w:marLeft w:val="0"/>
      <w:marRight w:val="0"/>
      <w:marTop w:val="0"/>
      <w:marBottom w:val="0"/>
      <w:divBdr>
        <w:top w:val="none" w:sz="0" w:space="0" w:color="auto"/>
        <w:left w:val="none" w:sz="0" w:space="0" w:color="auto"/>
        <w:bottom w:val="none" w:sz="0" w:space="0" w:color="auto"/>
        <w:right w:val="none" w:sz="0" w:space="0" w:color="auto"/>
      </w:divBdr>
    </w:div>
    <w:div w:id="830634483">
      <w:bodyDiv w:val="1"/>
      <w:marLeft w:val="0"/>
      <w:marRight w:val="0"/>
      <w:marTop w:val="0"/>
      <w:marBottom w:val="0"/>
      <w:divBdr>
        <w:top w:val="none" w:sz="0" w:space="0" w:color="auto"/>
        <w:left w:val="none" w:sz="0" w:space="0" w:color="auto"/>
        <w:bottom w:val="none" w:sz="0" w:space="0" w:color="auto"/>
        <w:right w:val="none" w:sz="0" w:space="0" w:color="auto"/>
      </w:divBdr>
    </w:div>
    <w:div w:id="897859215">
      <w:bodyDiv w:val="1"/>
      <w:marLeft w:val="0"/>
      <w:marRight w:val="0"/>
      <w:marTop w:val="0"/>
      <w:marBottom w:val="0"/>
      <w:divBdr>
        <w:top w:val="none" w:sz="0" w:space="0" w:color="auto"/>
        <w:left w:val="none" w:sz="0" w:space="0" w:color="auto"/>
        <w:bottom w:val="none" w:sz="0" w:space="0" w:color="auto"/>
        <w:right w:val="none" w:sz="0" w:space="0" w:color="auto"/>
      </w:divBdr>
    </w:div>
    <w:div w:id="1006129454">
      <w:bodyDiv w:val="1"/>
      <w:marLeft w:val="0"/>
      <w:marRight w:val="0"/>
      <w:marTop w:val="0"/>
      <w:marBottom w:val="0"/>
      <w:divBdr>
        <w:top w:val="none" w:sz="0" w:space="0" w:color="auto"/>
        <w:left w:val="none" w:sz="0" w:space="0" w:color="auto"/>
        <w:bottom w:val="none" w:sz="0" w:space="0" w:color="auto"/>
        <w:right w:val="none" w:sz="0" w:space="0" w:color="auto"/>
      </w:divBdr>
    </w:div>
    <w:div w:id="1031413813">
      <w:bodyDiv w:val="1"/>
      <w:marLeft w:val="0"/>
      <w:marRight w:val="0"/>
      <w:marTop w:val="0"/>
      <w:marBottom w:val="0"/>
      <w:divBdr>
        <w:top w:val="none" w:sz="0" w:space="0" w:color="auto"/>
        <w:left w:val="none" w:sz="0" w:space="0" w:color="auto"/>
        <w:bottom w:val="none" w:sz="0" w:space="0" w:color="auto"/>
        <w:right w:val="none" w:sz="0" w:space="0" w:color="auto"/>
      </w:divBdr>
    </w:div>
    <w:div w:id="1128284554">
      <w:bodyDiv w:val="1"/>
      <w:marLeft w:val="0"/>
      <w:marRight w:val="0"/>
      <w:marTop w:val="0"/>
      <w:marBottom w:val="0"/>
      <w:divBdr>
        <w:top w:val="none" w:sz="0" w:space="0" w:color="auto"/>
        <w:left w:val="none" w:sz="0" w:space="0" w:color="auto"/>
        <w:bottom w:val="none" w:sz="0" w:space="0" w:color="auto"/>
        <w:right w:val="none" w:sz="0" w:space="0" w:color="auto"/>
      </w:divBdr>
    </w:div>
    <w:div w:id="1180003828">
      <w:bodyDiv w:val="1"/>
      <w:marLeft w:val="0"/>
      <w:marRight w:val="0"/>
      <w:marTop w:val="0"/>
      <w:marBottom w:val="0"/>
      <w:divBdr>
        <w:top w:val="none" w:sz="0" w:space="0" w:color="auto"/>
        <w:left w:val="none" w:sz="0" w:space="0" w:color="auto"/>
        <w:bottom w:val="none" w:sz="0" w:space="0" w:color="auto"/>
        <w:right w:val="none" w:sz="0" w:space="0" w:color="auto"/>
      </w:divBdr>
    </w:div>
    <w:div w:id="1453791137">
      <w:bodyDiv w:val="1"/>
      <w:marLeft w:val="0"/>
      <w:marRight w:val="0"/>
      <w:marTop w:val="0"/>
      <w:marBottom w:val="0"/>
      <w:divBdr>
        <w:top w:val="none" w:sz="0" w:space="0" w:color="auto"/>
        <w:left w:val="none" w:sz="0" w:space="0" w:color="auto"/>
        <w:bottom w:val="none" w:sz="0" w:space="0" w:color="auto"/>
        <w:right w:val="none" w:sz="0" w:space="0" w:color="auto"/>
      </w:divBdr>
    </w:div>
    <w:div w:id="1458181958">
      <w:bodyDiv w:val="1"/>
      <w:marLeft w:val="0"/>
      <w:marRight w:val="0"/>
      <w:marTop w:val="0"/>
      <w:marBottom w:val="0"/>
      <w:divBdr>
        <w:top w:val="none" w:sz="0" w:space="0" w:color="auto"/>
        <w:left w:val="none" w:sz="0" w:space="0" w:color="auto"/>
        <w:bottom w:val="none" w:sz="0" w:space="0" w:color="auto"/>
        <w:right w:val="none" w:sz="0" w:space="0" w:color="auto"/>
      </w:divBdr>
    </w:div>
    <w:div w:id="1460221240">
      <w:bodyDiv w:val="1"/>
      <w:marLeft w:val="0"/>
      <w:marRight w:val="0"/>
      <w:marTop w:val="0"/>
      <w:marBottom w:val="0"/>
      <w:divBdr>
        <w:top w:val="none" w:sz="0" w:space="0" w:color="auto"/>
        <w:left w:val="none" w:sz="0" w:space="0" w:color="auto"/>
        <w:bottom w:val="none" w:sz="0" w:space="0" w:color="auto"/>
        <w:right w:val="none" w:sz="0" w:space="0" w:color="auto"/>
      </w:divBdr>
    </w:div>
    <w:div w:id="1500077229">
      <w:bodyDiv w:val="1"/>
      <w:marLeft w:val="0"/>
      <w:marRight w:val="0"/>
      <w:marTop w:val="0"/>
      <w:marBottom w:val="0"/>
      <w:divBdr>
        <w:top w:val="none" w:sz="0" w:space="0" w:color="auto"/>
        <w:left w:val="none" w:sz="0" w:space="0" w:color="auto"/>
        <w:bottom w:val="none" w:sz="0" w:space="0" w:color="auto"/>
        <w:right w:val="none" w:sz="0" w:space="0" w:color="auto"/>
      </w:divBdr>
    </w:div>
    <w:div w:id="1683898318">
      <w:bodyDiv w:val="1"/>
      <w:marLeft w:val="0"/>
      <w:marRight w:val="0"/>
      <w:marTop w:val="0"/>
      <w:marBottom w:val="0"/>
      <w:divBdr>
        <w:top w:val="none" w:sz="0" w:space="0" w:color="auto"/>
        <w:left w:val="none" w:sz="0" w:space="0" w:color="auto"/>
        <w:bottom w:val="none" w:sz="0" w:space="0" w:color="auto"/>
        <w:right w:val="none" w:sz="0" w:space="0" w:color="auto"/>
      </w:divBdr>
    </w:div>
    <w:div w:id="1722631846">
      <w:bodyDiv w:val="1"/>
      <w:marLeft w:val="0"/>
      <w:marRight w:val="0"/>
      <w:marTop w:val="0"/>
      <w:marBottom w:val="0"/>
      <w:divBdr>
        <w:top w:val="none" w:sz="0" w:space="0" w:color="auto"/>
        <w:left w:val="none" w:sz="0" w:space="0" w:color="auto"/>
        <w:bottom w:val="none" w:sz="0" w:space="0" w:color="auto"/>
        <w:right w:val="none" w:sz="0" w:space="0" w:color="auto"/>
      </w:divBdr>
    </w:div>
    <w:div w:id="1769156174">
      <w:bodyDiv w:val="1"/>
      <w:marLeft w:val="0"/>
      <w:marRight w:val="0"/>
      <w:marTop w:val="0"/>
      <w:marBottom w:val="0"/>
      <w:divBdr>
        <w:top w:val="none" w:sz="0" w:space="0" w:color="auto"/>
        <w:left w:val="none" w:sz="0" w:space="0" w:color="auto"/>
        <w:bottom w:val="none" w:sz="0" w:space="0" w:color="auto"/>
        <w:right w:val="none" w:sz="0" w:space="0" w:color="auto"/>
      </w:divBdr>
      <w:divsChild>
        <w:div w:id="655382453">
          <w:marLeft w:val="0"/>
          <w:marRight w:val="0"/>
          <w:marTop w:val="0"/>
          <w:marBottom w:val="0"/>
          <w:divBdr>
            <w:top w:val="none" w:sz="0" w:space="0" w:color="auto"/>
            <w:left w:val="none" w:sz="0" w:space="0" w:color="auto"/>
            <w:bottom w:val="none" w:sz="0" w:space="0" w:color="auto"/>
            <w:right w:val="none" w:sz="0" w:space="0" w:color="auto"/>
          </w:divBdr>
        </w:div>
      </w:divsChild>
    </w:div>
    <w:div w:id="1786389982">
      <w:bodyDiv w:val="1"/>
      <w:marLeft w:val="0"/>
      <w:marRight w:val="0"/>
      <w:marTop w:val="0"/>
      <w:marBottom w:val="0"/>
      <w:divBdr>
        <w:top w:val="none" w:sz="0" w:space="0" w:color="auto"/>
        <w:left w:val="none" w:sz="0" w:space="0" w:color="auto"/>
        <w:bottom w:val="none" w:sz="0" w:space="0" w:color="auto"/>
        <w:right w:val="none" w:sz="0" w:space="0" w:color="auto"/>
      </w:divBdr>
    </w:div>
    <w:div w:id="1821195366">
      <w:bodyDiv w:val="1"/>
      <w:marLeft w:val="0"/>
      <w:marRight w:val="0"/>
      <w:marTop w:val="0"/>
      <w:marBottom w:val="0"/>
      <w:divBdr>
        <w:top w:val="none" w:sz="0" w:space="0" w:color="auto"/>
        <w:left w:val="none" w:sz="0" w:space="0" w:color="auto"/>
        <w:bottom w:val="none" w:sz="0" w:space="0" w:color="auto"/>
        <w:right w:val="none" w:sz="0" w:space="0" w:color="auto"/>
      </w:divBdr>
    </w:div>
    <w:div w:id="1934629659">
      <w:bodyDiv w:val="1"/>
      <w:marLeft w:val="0"/>
      <w:marRight w:val="0"/>
      <w:marTop w:val="0"/>
      <w:marBottom w:val="0"/>
      <w:divBdr>
        <w:top w:val="none" w:sz="0" w:space="0" w:color="auto"/>
        <w:left w:val="none" w:sz="0" w:space="0" w:color="auto"/>
        <w:bottom w:val="none" w:sz="0" w:space="0" w:color="auto"/>
        <w:right w:val="none" w:sz="0" w:space="0" w:color="auto"/>
      </w:divBdr>
    </w:div>
    <w:div w:id="1958675819">
      <w:bodyDiv w:val="1"/>
      <w:marLeft w:val="0"/>
      <w:marRight w:val="0"/>
      <w:marTop w:val="0"/>
      <w:marBottom w:val="0"/>
      <w:divBdr>
        <w:top w:val="none" w:sz="0" w:space="0" w:color="auto"/>
        <w:left w:val="none" w:sz="0" w:space="0" w:color="auto"/>
        <w:bottom w:val="none" w:sz="0" w:space="0" w:color="auto"/>
        <w:right w:val="none" w:sz="0" w:space="0" w:color="auto"/>
      </w:divBdr>
    </w:div>
    <w:div w:id="203071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0.20699624704263753"/>
          <c:y val="7.7081786435552413E-2"/>
          <c:w val="0.79300375295736458"/>
          <c:h val="0.49382119113389267"/>
        </c:manualLayout>
      </c:layout>
      <c:pie3DChart>
        <c:varyColors val="1"/>
        <c:ser>
          <c:idx val="0"/>
          <c:order val="0"/>
          <c:tx>
            <c:strRef>
              <c:f>Лист1!$B$1</c:f>
              <c:strCache>
                <c:ptCount val="1"/>
                <c:pt idx="0">
                  <c:v>Продажи</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Лист1!$A$2:$A$14</c:f>
              <c:strCache>
                <c:ptCount val="13"/>
                <c:pt idx="0">
                  <c:v>Загальнодержавні функції</c:v>
                </c:pt>
                <c:pt idx="1">
                  <c:v>у т.ч.Обслуговування держборгу</c:v>
                </c:pt>
                <c:pt idx="2">
                  <c:v>Оборона</c:v>
                </c:pt>
                <c:pt idx="3">
                  <c:v>Громадський порядок, безпека, судова влада</c:v>
                </c:pt>
                <c:pt idx="4">
                  <c:v>Економічна діяльність</c:v>
                </c:pt>
                <c:pt idx="5">
                  <c:v>Охорона навколишнього середовища</c:v>
                </c:pt>
                <c:pt idx="6">
                  <c:v>Житлово-комунальне господарство</c:v>
                </c:pt>
                <c:pt idx="7">
                  <c:v>Охорона здоров`я</c:v>
                </c:pt>
                <c:pt idx="8">
                  <c:v>Духовний та фізичний розвиток</c:v>
                </c:pt>
                <c:pt idx="9">
                  <c:v>Освіта</c:v>
                </c:pt>
                <c:pt idx="10">
                  <c:v>Соціальний захист та соціальне забезпечення</c:v>
                </c:pt>
                <c:pt idx="11">
                  <c:v>у т.ч. Соціальний захист населення</c:v>
                </c:pt>
                <c:pt idx="12">
                  <c:v>Міжбюджетні трансферти</c:v>
                </c:pt>
              </c:strCache>
            </c:strRef>
          </c:cat>
          <c:val>
            <c:numRef>
              <c:f>Лист1!$B$2:$B$14</c:f>
              <c:numCache>
                <c:formatCode>General</c:formatCode>
                <c:ptCount val="13"/>
                <c:pt idx="0">
                  <c:v>16.53</c:v>
                </c:pt>
                <c:pt idx="1">
                  <c:v>11.709999999999999</c:v>
                </c:pt>
                <c:pt idx="2">
                  <c:v>9.84</c:v>
                </c:pt>
                <c:pt idx="3">
                  <c:v>11.860000000000024</c:v>
                </c:pt>
                <c:pt idx="4">
                  <c:v>6.45</c:v>
                </c:pt>
                <c:pt idx="5">
                  <c:v>0.53</c:v>
                </c:pt>
                <c:pt idx="6">
                  <c:v>3.0000000000000231E-2</c:v>
                </c:pt>
                <c:pt idx="7">
                  <c:v>2.29</c:v>
                </c:pt>
                <c:pt idx="8">
                  <c:v>1.03</c:v>
                </c:pt>
                <c:pt idx="9">
                  <c:v>4.5</c:v>
                </c:pt>
                <c:pt idx="10">
                  <c:v>16.62</c:v>
                </c:pt>
                <c:pt idx="11">
                  <c:v>15.219999999999999</c:v>
                </c:pt>
                <c:pt idx="12">
                  <c:v>30.32</c:v>
                </c:pt>
              </c:numCache>
            </c:numRef>
          </c:val>
          <c:extLst>
            <c:ext xmlns:c16="http://schemas.microsoft.com/office/drawing/2014/chart" uri="{C3380CC4-5D6E-409C-BE32-E72D297353CC}">
              <c16:uniqueId val="{00000000-C69D-4B00-8BAF-288B5BD1BC0A}"/>
            </c:ext>
          </c:extLst>
        </c:ser>
        <c:dLbls>
          <c:showLegendKey val="0"/>
          <c:showVal val="0"/>
          <c:showCatName val="0"/>
          <c:showSerName val="0"/>
          <c:showPercent val="0"/>
          <c:showBubbleSize val="0"/>
          <c:showLeaderLines val="1"/>
        </c:dLbls>
      </c:pie3DChart>
    </c:plotArea>
    <c:legend>
      <c:legendPos val="b"/>
      <c:overlay val="0"/>
      <c:txPr>
        <a:bodyPr/>
        <a:lstStyle/>
        <a:p>
          <a:pPr>
            <a:defRPr sz="800" baseline="0"/>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0"/>
          <c:y val="6.9978581763792888E-2"/>
          <c:w val="0.68998605835707061"/>
          <c:h val="0.53377294426482069"/>
        </c:manualLayout>
      </c:layout>
      <c:pie3DChart>
        <c:varyColors val="1"/>
        <c:ser>
          <c:idx val="0"/>
          <c:order val="0"/>
          <c:tx>
            <c:strRef>
              <c:f>Лист1!$B$1</c:f>
              <c:strCache>
                <c:ptCount val="1"/>
                <c:pt idx="0">
                  <c:v>Продажи</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Лист1!$A$2:$A$14</c:f>
              <c:strCache>
                <c:ptCount val="13"/>
                <c:pt idx="0">
                  <c:v>Поточні видатки</c:v>
                </c:pt>
                <c:pt idx="1">
                  <c:v>Оплата праці і нарахування на заробітну плату</c:v>
                </c:pt>
                <c:pt idx="2">
                  <c:v>Використання товарів та послуг</c:v>
                </c:pt>
                <c:pt idx="3">
                  <c:v>Обслуговування боргових зобов`язань</c:v>
                </c:pt>
                <c:pt idx="4">
                  <c:v>у т.ч. Обслуговування внутрішніх боргових зобов`язань</c:v>
                </c:pt>
                <c:pt idx="5">
                  <c:v>у т.ч. Обслуговування зовнішніх боргових зобов`язань</c:v>
                </c:pt>
                <c:pt idx="6">
                  <c:v>Поточні трансферти</c:v>
                </c:pt>
                <c:pt idx="7">
                  <c:v>Соціальне забезпечення</c:v>
                </c:pt>
                <c:pt idx="8">
                  <c:v>у т.ч. Виплата пенсій та допомоги</c:v>
                </c:pt>
                <c:pt idx="9">
                  <c:v>Інші поточні видатки</c:v>
                </c:pt>
                <c:pt idx="10">
                  <c:v>Капітальні видатки</c:v>
                </c:pt>
                <c:pt idx="11">
                  <c:v>Придбання основного капіталу</c:v>
                </c:pt>
                <c:pt idx="12">
                  <c:v>Капітальні трансферти</c:v>
                </c:pt>
              </c:strCache>
            </c:strRef>
          </c:cat>
          <c:val>
            <c:numRef>
              <c:f>Лист1!$B$2:$B$14</c:f>
              <c:numCache>
                <c:formatCode>General</c:formatCode>
                <c:ptCount val="13"/>
                <c:pt idx="0">
                  <c:v>92.92</c:v>
                </c:pt>
                <c:pt idx="1">
                  <c:v>17.37</c:v>
                </c:pt>
                <c:pt idx="2">
                  <c:v>15.98</c:v>
                </c:pt>
                <c:pt idx="3">
                  <c:v>11.8</c:v>
                </c:pt>
                <c:pt idx="4">
                  <c:v>7.6099999999999985</c:v>
                </c:pt>
                <c:pt idx="5">
                  <c:v>4.1899999999999995</c:v>
                </c:pt>
                <c:pt idx="6">
                  <c:v>30.2</c:v>
                </c:pt>
                <c:pt idx="7">
                  <c:v>16.899999999999999</c:v>
                </c:pt>
                <c:pt idx="8">
                  <c:v>15.34</c:v>
                </c:pt>
                <c:pt idx="9">
                  <c:v>0.67000000000000681</c:v>
                </c:pt>
                <c:pt idx="10">
                  <c:v>7.08</c:v>
                </c:pt>
                <c:pt idx="11">
                  <c:v>3.3099999999999987</c:v>
                </c:pt>
                <c:pt idx="12">
                  <c:v>3.77</c:v>
                </c:pt>
              </c:numCache>
            </c:numRef>
          </c:val>
          <c:extLst>
            <c:ext xmlns:c16="http://schemas.microsoft.com/office/drawing/2014/chart" uri="{C3380CC4-5D6E-409C-BE32-E72D297353CC}">
              <c16:uniqueId val="{00000000-6747-4F6A-A9DB-FD84A5150715}"/>
            </c:ext>
          </c:extLst>
        </c:ser>
        <c:dLbls>
          <c:showLegendKey val="0"/>
          <c:showVal val="0"/>
          <c:showCatName val="0"/>
          <c:showSerName val="0"/>
          <c:showPercent val="0"/>
          <c:showBubbleSize val="0"/>
          <c:showLeaderLines val="1"/>
        </c:dLbls>
      </c:pie3DChart>
    </c:plotArea>
    <c:legend>
      <c:legendPos val="b"/>
      <c:overlay val="0"/>
      <c:txPr>
        <a:bodyPr/>
        <a:lstStyle/>
        <a:p>
          <a:pPr>
            <a:defRPr sz="600" baseline="0"/>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bar3DChart>
        <c:barDir val="bar"/>
        <c:grouping val="stacked"/>
        <c:varyColors val="0"/>
        <c:ser>
          <c:idx val="0"/>
          <c:order val="0"/>
          <c:tx>
            <c:strRef>
              <c:f>Лист1!$B$1</c:f>
              <c:strCache>
                <c:ptCount val="1"/>
                <c:pt idx="0">
                  <c:v>Перший рівень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США</c:v>
                </c:pt>
                <c:pt idx="1">
                  <c:v>Швейцарія</c:v>
                </c:pt>
                <c:pt idx="2">
                  <c:v>Нідерланди</c:v>
                </c:pt>
                <c:pt idx="3">
                  <c:v>Франція</c:v>
                </c:pt>
                <c:pt idx="4">
                  <c:v>Україна</c:v>
                </c:pt>
              </c:strCache>
            </c:strRef>
          </c:cat>
          <c:val>
            <c:numRef>
              <c:f>Лист1!$B$2:$B$6</c:f>
              <c:numCache>
                <c:formatCode>General</c:formatCode>
                <c:ptCount val="5"/>
                <c:pt idx="0">
                  <c:v>45</c:v>
                </c:pt>
                <c:pt idx="1">
                  <c:v>42</c:v>
                </c:pt>
                <c:pt idx="2">
                  <c:v>50</c:v>
                </c:pt>
                <c:pt idx="3">
                  <c:v>51</c:v>
                </c:pt>
                <c:pt idx="4">
                  <c:v>99.97</c:v>
                </c:pt>
              </c:numCache>
            </c:numRef>
          </c:val>
          <c:extLst>
            <c:ext xmlns:c16="http://schemas.microsoft.com/office/drawing/2014/chart" uri="{C3380CC4-5D6E-409C-BE32-E72D297353CC}">
              <c16:uniqueId val="{00000000-2C00-48A1-9ABB-F3BACF1C7B67}"/>
            </c:ext>
          </c:extLst>
        </c:ser>
        <c:ser>
          <c:idx val="1"/>
          <c:order val="1"/>
          <c:tx>
            <c:strRef>
              <c:f>Лист1!$C$1</c:f>
              <c:strCache>
                <c:ptCount val="1"/>
                <c:pt idx="0">
                  <c:v>Другий рівень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США</c:v>
                </c:pt>
                <c:pt idx="1">
                  <c:v>Швейцарія</c:v>
                </c:pt>
                <c:pt idx="2">
                  <c:v>Нідерланди</c:v>
                </c:pt>
                <c:pt idx="3">
                  <c:v>Франція</c:v>
                </c:pt>
                <c:pt idx="4">
                  <c:v>Україна</c:v>
                </c:pt>
              </c:strCache>
            </c:strRef>
          </c:cat>
          <c:val>
            <c:numRef>
              <c:f>Лист1!$C$2:$C$6</c:f>
              <c:numCache>
                <c:formatCode>General</c:formatCode>
                <c:ptCount val="5"/>
                <c:pt idx="0">
                  <c:v>13</c:v>
                </c:pt>
                <c:pt idx="1">
                  <c:v>32</c:v>
                </c:pt>
                <c:pt idx="2">
                  <c:v>40</c:v>
                </c:pt>
                <c:pt idx="3">
                  <c:v>34</c:v>
                </c:pt>
              </c:numCache>
            </c:numRef>
          </c:val>
          <c:extLst>
            <c:ext xmlns:c16="http://schemas.microsoft.com/office/drawing/2014/chart" uri="{C3380CC4-5D6E-409C-BE32-E72D297353CC}">
              <c16:uniqueId val="{00000001-2C00-48A1-9ABB-F3BACF1C7B67}"/>
            </c:ext>
          </c:extLst>
        </c:ser>
        <c:ser>
          <c:idx val="2"/>
          <c:order val="2"/>
          <c:tx>
            <c:strRef>
              <c:f>Лист1!$D$1</c:f>
              <c:strCache>
                <c:ptCount val="1"/>
                <c:pt idx="0">
                  <c:v>Третій рівень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США</c:v>
                </c:pt>
                <c:pt idx="1">
                  <c:v>Швейцарія</c:v>
                </c:pt>
                <c:pt idx="2">
                  <c:v>Нідерланди</c:v>
                </c:pt>
                <c:pt idx="3">
                  <c:v>Франція</c:v>
                </c:pt>
                <c:pt idx="4">
                  <c:v>Україна</c:v>
                </c:pt>
              </c:strCache>
            </c:strRef>
          </c:cat>
          <c:val>
            <c:numRef>
              <c:f>Лист1!$D$2:$D$6</c:f>
              <c:numCache>
                <c:formatCode>General</c:formatCode>
                <c:ptCount val="5"/>
                <c:pt idx="0">
                  <c:v>42</c:v>
                </c:pt>
                <c:pt idx="1">
                  <c:v>26</c:v>
                </c:pt>
                <c:pt idx="2">
                  <c:v>10</c:v>
                </c:pt>
                <c:pt idx="3">
                  <c:v>15</c:v>
                </c:pt>
                <c:pt idx="4">
                  <c:v>3.0000000000000051E-2</c:v>
                </c:pt>
              </c:numCache>
            </c:numRef>
          </c:val>
          <c:extLst>
            <c:ext xmlns:c16="http://schemas.microsoft.com/office/drawing/2014/chart" uri="{C3380CC4-5D6E-409C-BE32-E72D297353CC}">
              <c16:uniqueId val="{00000002-2C00-48A1-9ABB-F3BACF1C7B67}"/>
            </c:ext>
          </c:extLst>
        </c:ser>
        <c:dLbls>
          <c:showLegendKey val="0"/>
          <c:showVal val="0"/>
          <c:showCatName val="0"/>
          <c:showSerName val="0"/>
          <c:showPercent val="0"/>
          <c:showBubbleSize val="0"/>
        </c:dLbls>
        <c:gapWidth val="150"/>
        <c:shape val="cylinder"/>
        <c:axId val="150335488"/>
        <c:axId val="150337024"/>
        <c:axId val="0"/>
      </c:bar3DChart>
      <c:catAx>
        <c:axId val="150335488"/>
        <c:scaling>
          <c:orientation val="minMax"/>
        </c:scaling>
        <c:delete val="0"/>
        <c:axPos val="l"/>
        <c:numFmt formatCode="General" sourceLinked="0"/>
        <c:majorTickMark val="out"/>
        <c:minorTickMark val="none"/>
        <c:tickLblPos val="nextTo"/>
        <c:crossAx val="150337024"/>
        <c:crosses val="autoZero"/>
        <c:auto val="1"/>
        <c:lblAlgn val="ctr"/>
        <c:lblOffset val="100"/>
        <c:noMultiLvlLbl val="0"/>
      </c:catAx>
      <c:valAx>
        <c:axId val="150337024"/>
        <c:scaling>
          <c:orientation val="minMax"/>
        </c:scaling>
        <c:delete val="0"/>
        <c:axPos val="b"/>
        <c:majorGridlines/>
        <c:numFmt formatCode="General" sourceLinked="1"/>
        <c:majorTickMark val="out"/>
        <c:minorTickMark val="none"/>
        <c:tickLblPos val="nextTo"/>
        <c:crossAx val="15033548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478926-7F10-4DAA-AECD-A1CCB7F9A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6296</TotalTime>
  <Pages>1</Pages>
  <Words>10280</Words>
  <Characters>58598</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114</cp:revision>
  <dcterms:created xsi:type="dcterms:W3CDTF">2019-10-24T13:47:00Z</dcterms:created>
  <dcterms:modified xsi:type="dcterms:W3CDTF">2020-06-25T20:34:00Z</dcterms:modified>
</cp:coreProperties>
</file>