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8EB" w:rsidRPr="00DE48EB" w:rsidRDefault="00DE48EB" w:rsidP="00DE48EB">
      <w:pPr>
        <w:ind w:firstLine="851"/>
        <w:jc w:val="center"/>
        <w:rPr>
          <w:rFonts w:ascii="Times New Roman" w:eastAsia="Calibri" w:hAnsi="Times New Roman" w:cs="Times New Roman"/>
          <w:b/>
          <w:sz w:val="28"/>
          <w:szCs w:val="28"/>
          <w:lang w:val="uk-UA"/>
        </w:rPr>
      </w:pPr>
      <w:r w:rsidRPr="00DE48EB">
        <w:rPr>
          <w:rFonts w:ascii="Times New Roman" w:eastAsia="Calibri" w:hAnsi="Times New Roman" w:cs="Times New Roman"/>
          <w:b/>
          <w:sz w:val="28"/>
          <w:szCs w:val="28"/>
          <w:lang w:val="uk-UA"/>
        </w:rPr>
        <w:t>РОЗДІЛ</w:t>
      </w:r>
      <w:r w:rsidR="00C66B93">
        <w:rPr>
          <w:rFonts w:ascii="Times New Roman" w:eastAsia="Calibri" w:hAnsi="Times New Roman" w:cs="Times New Roman"/>
          <w:b/>
          <w:sz w:val="28"/>
          <w:szCs w:val="28"/>
          <w:lang w:val="uk-UA"/>
        </w:rPr>
        <w:t xml:space="preserve"> 1</w:t>
      </w:r>
      <w:r w:rsidRPr="00DE48EB">
        <w:rPr>
          <w:rFonts w:ascii="Times New Roman" w:eastAsia="Calibri" w:hAnsi="Times New Roman" w:cs="Times New Roman"/>
          <w:b/>
          <w:sz w:val="28"/>
          <w:szCs w:val="28"/>
          <w:lang w:val="uk-UA"/>
        </w:rPr>
        <w:t>. АНАЛІЗ ЕФЕКТИВНОСТІ ФІНАНСОВОГО МЕХАНІЗМУ СОЦІАЛЬНОГО ЗАХИСТУ В УКРАЇНІ</w:t>
      </w:r>
    </w:p>
    <w:p w:rsidR="00DE48EB" w:rsidRPr="00DE48EB" w:rsidRDefault="00DE48EB" w:rsidP="00DE48EB">
      <w:pPr>
        <w:ind w:firstLine="851"/>
        <w:jc w:val="center"/>
        <w:rPr>
          <w:rFonts w:ascii="Times New Roman" w:eastAsia="Calibri" w:hAnsi="Times New Roman" w:cs="Times New Roman"/>
          <w:b/>
          <w:sz w:val="28"/>
          <w:szCs w:val="28"/>
          <w:lang w:val="uk-UA"/>
        </w:rPr>
      </w:pPr>
    </w:p>
    <w:p w:rsidR="00DE48EB" w:rsidRPr="00DE48EB" w:rsidRDefault="00C66B93" w:rsidP="00BE6120">
      <w:pPr>
        <w:ind w:firstLine="851"/>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w:t>
      </w:r>
      <w:r w:rsidR="00DE48EB" w:rsidRPr="00DE48EB">
        <w:rPr>
          <w:rFonts w:ascii="Times New Roman" w:eastAsia="Calibri" w:hAnsi="Times New Roman" w:cs="Times New Roman"/>
          <w:b/>
          <w:sz w:val="28"/>
          <w:szCs w:val="28"/>
          <w:lang w:val="uk-UA"/>
        </w:rPr>
        <w:t>.1. Міжнародний досвід втілення соціальної функції держави</w:t>
      </w:r>
    </w:p>
    <w:p w:rsidR="00DE48EB" w:rsidRPr="00DE48EB" w:rsidRDefault="00DE48EB" w:rsidP="00DE48EB">
      <w:pPr>
        <w:ind w:firstLine="851"/>
        <w:jc w:val="both"/>
        <w:rPr>
          <w:rFonts w:ascii="Times New Roman" w:eastAsia="Calibri" w:hAnsi="Times New Roman" w:cs="Times New Roman"/>
          <w:sz w:val="28"/>
          <w:szCs w:val="28"/>
          <w:lang w:val="uk-UA"/>
        </w:rPr>
      </w:pP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Актуальність проблематики соціальної роботи в Україні обґрунтовується такими обставинами.</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iCs/>
          <w:sz w:val="28"/>
          <w:szCs w:val="28"/>
        </w:rPr>
        <w:t>По-перше,</w:t>
      </w:r>
      <w:r w:rsidRPr="00DE48EB">
        <w:rPr>
          <w:rFonts w:ascii="Times New Roman" w:eastAsia="Calibri" w:hAnsi="Times New Roman" w:cs="Times New Roman"/>
          <w:i/>
          <w:iCs/>
          <w:sz w:val="28"/>
          <w:szCs w:val="28"/>
        </w:rPr>
        <w:t> </w:t>
      </w:r>
      <w:r w:rsidRPr="00DE48EB">
        <w:rPr>
          <w:rFonts w:ascii="Times New Roman" w:eastAsia="Calibri" w:hAnsi="Times New Roman" w:cs="Times New Roman"/>
          <w:sz w:val="28"/>
          <w:szCs w:val="28"/>
        </w:rPr>
        <w:t>тими кризовими особливостями, в яких вона знаходиться. Перелік цих особливостей достатньо широкий. Можна тільки позна</w:t>
      </w:r>
      <w:r w:rsidR="00011910">
        <w:rPr>
          <w:rFonts w:ascii="Times New Roman" w:eastAsia="Calibri" w:hAnsi="Times New Roman" w:cs="Times New Roman"/>
          <w:sz w:val="28"/>
          <w:szCs w:val="28"/>
        </w:rPr>
        <w:t>чити найбільш вагомі. За</w:t>
      </w:r>
      <w:r w:rsidR="00011910">
        <w:rPr>
          <w:rFonts w:ascii="Times New Roman" w:eastAsia="Calibri" w:hAnsi="Times New Roman" w:cs="Times New Roman"/>
          <w:sz w:val="28"/>
          <w:szCs w:val="28"/>
          <w:lang w:val="uk-UA"/>
        </w:rPr>
        <w:t>кордонний</w:t>
      </w:r>
      <w:r w:rsidRPr="00DE48EB">
        <w:rPr>
          <w:rFonts w:ascii="Times New Roman" w:eastAsia="Calibri" w:hAnsi="Times New Roman" w:cs="Times New Roman"/>
          <w:sz w:val="28"/>
          <w:szCs w:val="28"/>
        </w:rPr>
        <w:t xml:space="preserve"> досвід показує, що потреба в комплексній соціальній роботі особливо зростає в той період, коли суспільство, держава знаходяться в кризовому стані. Саме такий стан утворився в нашій країні наприкінці ХХ століття, продовжує існувати і, вірогідно, буде існувати досить тривалий час і у ХХI столітті.</w:t>
      </w:r>
    </w:p>
    <w:p w:rsidR="00DE48EB" w:rsidRPr="00357B4C"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iCs/>
          <w:sz w:val="28"/>
          <w:szCs w:val="28"/>
        </w:rPr>
        <w:t>По-друге</w:t>
      </w:r>
      <w:r w:rsidRPr="00DE48EB">
        <w:rPr>
          <w:rFonts w:ascii="Times New Roman" w:eastAsia="Calibri" w:hAnsi="Times New Roman" w:cs="Times New Roman"/>
          <w:sz w:val="28"/>
          <w:szCs w:val="28"/>
        </w:rPr>
        <w:t>, со</w:t>
      </w:r>
      <w:r w:rsidR="00011910">
        <w:rPr>
          <w:rFonts w:ascii="Times New Roman" w:eastAsia="Calibri" w:hAnsi="Times New Roman" w:cs="Times New Roman"/>
          <w:sz w:val="28"/>
          <w:szCs w:val="28"/>
        </w:rPr>
        <w:t xml:space="preserve">ціальна робота є одним із </w:t>
      </w:r>
      <w:r w:rsidR="00011910">
        <w:rPr>
          <w:rFonts w:ascii="Times New Roman" w:eastAsia="Calibri" w:hAnsi="Times New Roman" w:cs="Times New Roman"/>
          <w:sz w:val="28"/>
          <w:szCs w:val="28"/>
          <w:lang w:val="uk-UA"/>
        </w:rPr>
        <w:t>поточних</w:t>
      </w:r>
      <w:r w:rsidRPr="00DE48EB">
        <w:rPr>
          <w:rFonts w:ascii="Times New Roman" w:eastAsia="Calibri" w:hAnsi="Times New Roman" w:cs="Times New Roman"/>
          <w:sz w:val="28"/>
          <w:szCs w:val="28"/>
        </w:rPr>
        <w:t xml:space="preserve"> інструментів реалізації соціальної політики держави, забезпечення суспільної стабілізації та безпеки. Її значення не обмежується кризовими явищами або іншими тимчасовими причинами, а має закономірний, стійкий характер. Активна модернізація суспільства, яка продовжується у світі з ХІХ століття, супроводжується прискоренням соціокультурного розвитку, ускладненням життєвого середовища людей, характеризується політичним динамізмом, зміною людських цінностей. У таких умовах ускладнюється соціалізація поколінь, розширюється й диференціюється соціокультурний простір. Люди</w:t>
      </w:r>
      <w:r w:rsidR="00094762">
        <w:rPr>
          <w:rFonts w:ascii="Times New Roman" w:eastAsia="Calibri" w:hAnsi="Times New Roman" w:cs="Times New Roman"/>
          <w:sz w:val="28"/>
          <w:szCs w:val="28"/>
        </w:rPr>
        <w:t>на в цих умовах як основний суб</w:t>
      </w:r>
      <w:r w:rsidR="00094762" w:rsidRPr="00094762">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єкт і першооснова соціального розвитку повинна сама реалізувати себе, свій власний потенціал, обравши для цього найбільш адекватні засоби. Саме ці зазначені обставини диктують </w:t>
      </w:r>
      <w:r w:rsidR="00011910">
        <w:rPr>
          <w:rFonts w:ascii="Times New Roman" w:eastAsia="Calibri" w:hAnsi="Times New Roman" w:cs="Times New Roman"/>
          <w:sz w:val="28"/>
          <w:szCs w:val="28"/>
        </w:rPr>
        <w:t xml:space="preserve">необхідність соціальної роботи </w:t>
      </w:r>
      <w:r w:rsidR="00011910">
        <w:rPr>
          <w:rFonts w:ascii="Times New Roman" w:eastAsia="Calibri" w:hAnsi="Times New Roman" w:cs="Times New Roman"/>
          <w:sz w:val="28"/>
          <w:szCs w:val="28"/>
          <w:lang w:val="uk-UA"/>
        </w:rPr>
        <w:t>та</w:t>
      </w:r>
      <w:r w:rsidRPr="00DE48EB">
        <w:rPr>
          <w:rFonts w:ascii="Times New Roman" w:eastAsia="Calibri" w:hAnsi="Times New Roman" w:cs="Times New Roman"/>
          <w:sz w:val="28"/>
          <w:szCs w:val="28"/>
        </w:rPr>
        <w:t xml:space="preserve"> забезпечують якісне функціонування соціальної роботи як професії.</w:t>
      </w:r>
      <w:r w:rsidR="00357B4C" w:rsidRPr="00357B4C">
        <w:rPr>
          <w:rFonts w:ascii="Times New Roman" w:eastAsia="Calibri" w:hAnsi="Times New Roman" w:cs="Times New Roman"/>
          <w:sz w:val="28"/>
          <w:szCs w:val="28"/>
        </w:rPr>
        <w:t>[2]</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 xml:space="preserve">За рівнем безробіття Україна вже перевищила не тільки середньоєвропейські показники, а й показники окремих країн з перехідною </w:t>
      </w:r>
      <w:r w:rsidRPr="00DE48EB">
        <w:rPr>
          <w:rFonts w:ascii="Times New Roman" w:eastAsia="Calibri" w:hAnsi="Times New Roman" w:cs="Times New Roman"/>
          <w:sz w:val="28"/>
          <w:szCs w:val="28"/>
          <w:lang w:val="uk-UA"/>
        </w:rPr>
        <w:lastRenderedPageBreak/>
        <w:t>економікою.</w:t>
      </w:r>
      <w:r w:rsidRPr="00DE48EB">
        <w:rPr>
          <w:rFonts w:ascii="Calibri" w:eastAsia="Calibri" w:hAnsi="Calibri" w:cs="Times New Roman"/>
          <w:lang w:val="uk-UA"/>
        </w:rPr>
        <w:t xml:space="preserve"> </w:t>
      </w:r>
      <w:r w:rsidRPr="00DE48EB">
        <w:rPr>
          <w:rFonts w:ascii="Times New Roman" w:eastAsia="Calibri" w:hAnsi="Times New Roman" w:cs="Times New Roman"/>
          <w:sz w:val="28"/>
          <w:szCs w:val="28"/>
          <w:lang w:val="uk-UA"/>
        </w:rPr>
        <w:t>Варто відзначити два фактори, які не змінюються: рівень безробіття серед міського населення вища, ніж серед сільського. Крім того, в Україні більше безробітних жінок, ніж чоловіків.</w:t>
      </w:r>
      <w:r w:rsidRPr="00DE48EB">
        <w:rPr>
          <w:rFonts w:ascii="Times New Roman" w:eastAsia="Calibri" w:hAnsi="Times New Roman" w:cs="Times New Roman"/>
          <w:sz w:val="28"/>
          <w:szCs w:val="28"/>
        </w:rPr>
        <w:t>[1</w:t>
      </w:r>
      <w:r w:rsidR="00357B4C" w:rsidRPr="00FF7239">
        <w:rPr>
          <w:rFonts w:ascii="Times New Roman" w:eastAsia="Calibri" w:hAnsi="Times New Roman" w:cs="Times New Roman"/>
          <w:sz w:val="28"/>
          <w:szCs w:val="28"/>
        </w:rPr>
        <w:t>5</w:t>
      </w:r>
      <w:r w:rsidRPr="00DE48EB">
        <w:rPr>
          <w:rFonts w:ascii="Times New Roman" w:eastAsia="Calibri" w:hAnsi="Times New Roman" w:cs="Times New Roman"/>
          <w:sz w:val="28"/>
          <w:szCs w:val="28"/>
        </w:rPr>
        <w:t>]</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Станом на вересень 2013 року в країні було 422,1 тис. зареєстрованих безробітних (на чверть менше, ніж на початку року), з того часу ця цифра пішла на спад. У вересні 2014-г</w:t>
      </w:r>
      <w:r w:rsidR="00011910">
        <w:rPr>
          <w:rFonts w:ascii="Times New Roman" w:eastAsia="Calibri" w:hAnsi="Times New Roman" w:cs="Times New Roman"/>
          <w:sz w:val="28"/>
          <w:szCs w:val="28"/>
          <w:lang w:val="uk-UA"/>
        </w:rPr>
        <w:t>о безробітних було 418,1 тис., у 2015-м – 407,4 тис., у</w:t>
      </w:r>
      <w:r w:rsidRPr="00DE48EB">
        <w:rPr>
          <w:rFonts w:ascii="Times New Roman" w:eastAsia="Calibri" w:hAnsi="Times New Roman" w:cs="Times New Roman"/>
          <w:sz w:val="28"/>
          <w:szCs w:val="28"/>
          <w:lang w:val="uk-UA"/>
        </w:rPr>
        <w:t xml:space="preserve"> 2016-му – 341,5 тис., у 2017-му – 303 тис.</w:t>
      </w:r>
    </w:p>
    <w:p w:rsidR="00DE48EB" w:rsidRPr="00B87289" w:rsidRDefault="00DE48EB" w:rsidP="00B87289">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Станом на вересень минулого року кількість безробітних українців склало 287,1 тис., з них 167,2 тис. жінок і 119,9 тис. чоловіків. У місті проживали 175,6 тис. безробітних, а в сільській місцевості – 111,5 тис. У вересні минулого року на одне робоче місце претендували три безробітних людини, в той час як роботодавцям потрібно було зайняти 97 тис. вільних місць. Найвища конкуренція була зафіксована у січні 2016 року, коли на одне робоче місце претендували 16 безробітних, а роботодавці потребували тільки в 3</w:t>
      </w:r>
      <w:r w:rsidR="00B87289">
        <w:rPr>
          <w:rFonts w:ascii="Times New Roman" w:eastAsia="Calibri" w:hAnsi="Times New Roman" w:cs="Times New Roman"/>
          <w:sz w:val="28"/>
          <w:szCs w:val="28"/>
          <w:lang w:val="uk-UA"/>
        </w:rPr>
        <w:t>1,3 тис. працівників</w:t>
      </w:r>
      <w:r w:rsidR="00D77215">
        <w:rPr>
          <w:rFonts w:ascii="Times New Roman" w:eastAsia="Calibri" w:hAnsi="Times New Roman" w:cs="Times New Roman"/>
          <w:sz w:val="28"/>
          <w:szCs w:val="28"/>
          <w:lang w:val="uk-UA"/>
        </w:rPr>
        <w:t>(див. Додаток 2)</w:t>
      </w:r>
      <w:r w:rsidRPr="00DE48EB">
        <w:rPr>
          <w:rFonts w:ascii="Times New Roman" w:eastAsia="Calibri" w:hAnsi="Times New Roman" w:cs="Times New Roman"/>
          <w:sz w:val="28"/>
          <w:szCs w:val="28"/>
          <w:lang w:val="uk-UA"/>
        </w:rPr>
        <w:t>.</w:t>
      </w:r>
      <w:r w:rsidR="00357B4C">
        <w:rPr>
          <w:rFonts w:ascii="Times New Roman" w:eastAsia="Calibri" w:hAnsi="Times New Roman" w:cs="Times New Roman"/>
          <w:sz w:val="28"/>
          <w:szCs w:val="28"/>
          <w:lang w:val="uk-UA"/>
        </w:rPr>
        <w:t>[6</w:t>
      </w:r>
      <w:r w:rsidR="00357B4C" w:rsidRPr="00FF7239">
        <w:rPr>
          <w:rFonts w:ascii="Times New Roman" w:eastAsia="Calibri" w:hAnsi="Times New Roman" w:cs="Times New Roman"/>
          <w:sz w:val="28"/>
          <w:szCs w:val="28"/>
          <w:lang w:val="uk-UA"/>
        </w:rPr>
        <w:t>8</w:t>
      </w:r>
      <w:r w:rsidRPr="00DE141E">
        <w:rPr>
          <w:rFonts w:ascii="Times New Roman" w:eastAsia="Calibri" w:hAnsi="Times New Roman" w:cs="Times New Roman"/>
          <w:sz w:val="28"/>
          <w:szCs w:val="28"/>
          <w:lang w:val="uk-UA"/>
        </w:rPr>
        <w:t>]</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bCs/>
          <w:sz w:val="28"/>
          <w:szCs w:val="28"/>
          <w:lang w:val="uk-UA"/>
        </w:rPr>
        <w:t>Безробіття</w:t>
      </w:r>
      <w:r w:rsidR="000812AE">
        <w:rPr>
          <w:rFonts w:ascii="Times New Roman" w:eastAsia="Calibri" w:hAnsi="Times New Roman" w:cs="Times New Roman"/>
          <w:sz w:val="28"/>
          <w:szCs w:val="28"/>
          <w:lang w:val="uk-UA"/>
        </w:rPr>
        <w:t xml:space="preserve"> </w:t>
      </w:r>
      <w:r w:rsidR="000812AE" w:rsidRPr="000812AE">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lang w:val="uk-UA"/>
        </w:rPr>
        <w:t xml:space="preserve"> це важкий іспит не тільки для людини, що залишилася бе</w:t>
      </w:r>
      <w:r w:rsidR="000812AE">
        <w:rPr>
          <w:rFonts w:ascii="Times New Roman" w:eastAsia="Calibri" w:hAnsi="Times New Roman" w:cs="Times New Roman"/>
          <w:sz w:val="28"/>
          <w:szCs w:val="28"/>
          <w:lang w:val="uk-UA"/>
        </w:rPr>
        <w:t>з роботи, а й для членів її сім</w:t>
      </w:r>
      <w:r w:rsidR="000812AE" w:rsidRPr="000812AE">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lang w:val="uk-UA"/>
        </w:rPr>
        <w:t>ї. Безробітні втрачають почуття власної гідності, почуваються винними перед своїми близькими, впадають у стан дезадаптації, що призводить до психічних розладів, самогубств, інших видів девіантної поведінки. Всі ці чинники підштовхують безробітних до політичної активності: участі у демонстраціях і мітингах, інших акціях протесту. Проблема безробіття в Україні виникла і загострилась під час переходу економіки на ринкові рейки. В процесі переважно неефективного розпродажу державних підприємств уряд само</w:t>
      </w:r>
      <w:r w:rsidR="000812AE">
        <w:rPr>
          <w:rFonts w:ascii="Times New Roman" w:eastAsia="Calibri" w:hAnsi="Times New Roman" w:cs="Times New Roman"/>
          <w:sz w:val="28"/>
          <w:szCs w:val="28"/>
          <w:lang w:val="uk-UA"/>
        </w:rPr>
        <w:t>усунувся від ролі головного суб</w:t>
      </w:r>
      <w:r w:rsidR="000812AE" w:rsidRPr="000812AE">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 xml:space="preserve">єкта системи соціального захисту, зокрема від надання гарантій зайнятості населенню. </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початку XX ст. в європейських країнах почали створюватися спеціальні фонди допомоги безробітним. У 1905-1908 рр. у Франції, Данії і Бельгії програми з надання допомоги безробітним стали розроблятися на державному рівн</w:t>
      </w:r>
      <w:r w:rsidR="00011910">
        <w:rPr>
          <w:rFonts w:ascii="Times New Roman" w:eastAsia="Calibri" w:hAnsi="Times New Roman" w:cs="Times New Roman"/>
          <w:sz w:val="28"/>
          <w:szCs w:val="28"/>
          <w:lang w:val="uk-UA"/>
        </w:rPr>
        <w:t>і. А у Великій Британії У. Черчи</w:t>
      </w:r>
      <w:r w:rsidRPr="00DE48EB">
        <w:rPr>
          <w:rFonts w:ascii="Times New Roman" w:eastAsia="Calibri" w:hAnsi="Times New Roman" w:cs="Times New Roman"/>
          <w:sz w:val="28"/>
          <w:szCs w:val="28"/>
          <w:lang w:val="uk-UA"/>
        </w:rPr>
        <w:t xml:space="preserve">лль, на той час міністр </w:t>
      </w:r>
      <w:r w:rsidRPr="00DE48EB">
        <w:rPr>
          <w:rFonts w:ascii="Times New Roman" w:eastAsia="Calibri" w:hAnsi="Times New Roman" w:cs="Times New Roman"/>
          <w:sz w:val="28"/>
          <w:szCs w:val="28"/>
          <w:lang w:val="uk-UA"/>
        </w:rPr>
        <w:lastRenderedPageBreak/>
        <w:t xml:space="preserve">торгівлі, з метою підвищення ефективності допомоги безробітним домігся від законодавчих органів права для Міністерства торгівлі відкрити біржу праці. Створена на той момент британська система страхування запропонувала такі методи допомоги безробітним, котрі й понині застосовуються у структурах страхування від безробіття. </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У </w:t>
      </w:r>
      <w:r w:rsidRPr="00DE48EB">
        <w:rPr>
          <w:rFonts w:ascii="Times New Roman" w:eastAsia="Calibri" w:hAnsi="Times New Roman" w:cs="Times New Roman"/>
          <w:bCs/>
          <w:sz w:val="28"/>
          <w:szCs w:val="28"/>
          <w:lang w:val="uk-UA"/>
        </w:rPr>
        <w:t>Німеччині</w:t>
      </w:r>
      <w:r w:rsidR="000812AE">
        <w:rPr>
          <w:rFonts w:ascii="Times New Roman" w:eastAsia="Calibri" w:hAnsi="Times New Roman" w:cs="Times New Roman"/>
          <w:sz w:val="28"/>
          <w:szCs w:val="28"/>
          <w:lang w:val="uk-UA"/>
        </w:rPr>
        <w:t xml:space="preserve"> система обов</w:t>
      </w:r>
      <w:r w:rsidR="000812AE" w:rsidRPr="000812AE">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язкового страхування від безробіття була запрова</w:t>
      </w:r>
      <w:r w:rsidR="00011910">
        <w:rPr>
          <w:rFonts w:ascii="Times New Roman" w:eastAsia="Calibri" w:hAnsi="Times New Roman" w:cs="Times New Roman"/>
          <w:sz w:val="28"/>
          <w:szCs w:val="28"/>
          <w:lang w:val="uk-UA"/>
        </w:rPr>
        <w:t>джена у період найвищого</w:t>
      </w:r>
      <w:r w:rsidRPr="00DE48EB">
        <w:rPr>
          <w:rFonts w:ascii="Times New Roman" w:eastAsia="Calibri" w:hAnsi="Times New Roman" w:cs="Times New Roman"/>
          <w:sz w:val="28"/>
          <w:szCs w:val="28"/>
          <w:lang w:val="uk-UA"/>
        </w:rPr>
        <w:t xml:space="preserve"> </w:t>
      </w:r>
      <w:r w:rsidR="009D0171">
        <w:rPr>
          <w:rFonts w:ascii="Times New Roman" w:eastAsia="Calibri" w:hAnsi="Times New Roman" w:cs="Times New Roman"/>
          <w:sz w:val="28"/>
          <w:szCs w:val="28"/>
          <w:lang w:val="uk-UA"/>
        </w:rPr>
        <w:t>безробіття у 1927 р., у Швеції ―</w:t>
      </w:r>
      <w:r w:rsidRPr="00DE48EB">
        <w:rPr>
          <w:rFonts w:ascii="Times New Roman" w:eastAsia="Calibri" w:hAnsi="Times New Roman" w:cs="Times New Roman"/>
          <w:sz w:val="28"/>
          <w:szCs w:val="28"/>
          <w:lang w:val="uk-UA"/>
        </w:rPr>
        <w:t xml:space="preserve"> у 1932 р. у період правління соціал-демократів. </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Після інфляційної кризи 1973 р. безробіття стало типовим явищем для всіх промислово розвинених країн. Якщо наприкінці 1960-х років у </w:t>
      </w:r>
      <w:r w:rsidR="00011910">
        <w:rPr>
          <w:rFonts w:ascii="Times New Roman" w:eastAsia="Calibri" w:hAnsi="Times New Roman" w:cs="Times New Roman"/>
          <w:sz w:val="28"/>
          <w:szCs w:val="28"/>
          <w:lang w:val="uk-UA"/>
        </w:rPr>
        <w:t>Великій Британії</w:t>
      </w:r>
      <w:r w:rsidRPr="00DE48EB">
        <w:rPr>
          <w:rFonts w:ascii="Times New Roman" w:eastAsia="Calibri" w:hAnsi="Times New Roman" w:cs="Times New Roman"/>
          <w:sz w:val="28"/>
          <w:szCs w:val="28"/>
          <w:lang w:val="uk-UA"/>
        </w:rPr>
        <w:t xml:space="preserve"> фактором, що призвів до зміни політичного курсу й відставки Кабінету Міністрів, був рівень безробіття,</w:t>
      </w:r>
      <w:r w:rsidR="00011910">
        <w:rPr>
          <w:rFonts w:ascii="Times New Roman" w:eastAsia="Calibri" w:hAnsi="Times New Roman" w:cs="Times New Roman"/>
          <w:sz w:val="28"/>
          <w:szCs w:val="28"/>
          <w:lang w:val="uk-UA"/>
        </w:rPr>
        <w:t xml:space="preserve"> який дорівнював 2,5% робочого</w:t>
      </w:r>
      <w:r w:rsidRPr="00DE48EB">
        <w:rPr>
          <w:rFonts w:ascii="Times New Roman" w:eastAsia="Calibri" w:hAnsi="Times New Roman" w:cs="Times New Roman"/>
          <w:sz w:val="28"/>
          <w:szCs w:val="28"/>
          <w:lang w:val="uk-UA"/>
        </w:rPr>
        <w:t xml:space="preserve"> населення</w:t>
      </w:r>
      <w:r w:rsidR="00011910">
        <w:rPr>
          <w:rFonts w:ascii="Times New Roman" w:eastAsia="Calibri" w:hAnsi="Times New Roman" w:cs="Times New Roman"/>
          <w:sz w:val="28"/>
          <w:szCs w:val="28"/>
          <w:lang w:val="uk-UA"/>
        </w:rPr>
        <w:t xml:space="preserve"> (0,5 млн</w:t>
      </w:r>
      <w:r w:rsidRPr="00DE48EB">
        <w:rPr>
          <w:rFonts w:ascii="Times New Roman" w:eastAsia="Calibri" w:hAnsi="Times New Roman" w:cs="Times New Roman"/>
          <w:sz w:val="28"/>
          <w:szCs w:val="28"/>
          <w:lang w:val="uk-UA"/>
        </w:rPr>
        <w:t xml:space="preserve"> безробітних), то на початку 70-х років мова йшла вже про один міль</w:t>
      </w:r>
      <w:r w:rsidR="009D0171">
        <w:rPr>
          <w:rFonts w:ascii="Times New Roman" w:eastAsia="Calibri" w:hAnsi="Times New Roman" w:cs="Times New Roman"/>
          <w:sz w:val="28"/>
          <w:szCs w:val="28"/>
          <w:lang w:val="uk-UA"/>
        </w:rPr>
        <w:t>йон, а наприкінці 1970-х років ―</w:t>
      </w:r>
      <w:r w:rsidRPr="00DE48EB">
        <w:rPr>
          <w:rFonts w:ascii="Times New Roman" w:eastAsia="Calibri" w:hAnsi="Times New Roman" w:cs="Times New Roman"/>
          <w:sz w:val="28"/>
          <w:szCs w:val="28"/>
          <w:lang w:val="uk-UA"/>
        </w:rPr>
        <w:t xml:space="preserve"> 1,5 млн. На початку 1990 р. кількість безробітних коливал</w:t>
      </w:r>
      <w:r w:rsidR="00011910">
        <w:rPr>
          <w:rFonts w:ascii="Times New Roman" w:eastAsia="Calibri" w:hAnsi="Times New Roman" w:cs="Times New Roman"/>
          <w:sz w:val="28"/>
          <w:szCs w:val="28"/>
          <w:lang w:val="uk-UA"/>
        </w:rPr>
        <w:t>ася на рівні 10% (близько 3 млн</w:t>
      </w:r>
      <w:r w:rsidRPr="00DE48EB">
        <w:rPr>
          <w:rFonts w:ascii="Times New Roman" w:eastAsia="Calibri" w:hAnsi="Times New Roman" w:cs="Times New Roman"/>
          <w:sz w:val="28"/>
          <w:szCs w:val="28"/>
          <w:lang w:val="uk-UA"/>
        </w:rPr>
        <w:t xml:space="preserve"> осіб). І така ситуація стала характерною для всіх промислово розвинених країн. З 1978 по 1998 рр. кількість безробітних у країнах, що належать до Організації економічного співробітництва і розвитку, збільшилася з </w:t>
      </w:r>
      <w:r w:rsidR="00011910">
        <w:rPr>
          <w:rFonts w:ascii="Times New Roman" w:eastAsia="Calibri" w:hAnsi="Times New Roman" w:cs="Times New Roman"/>
          <w:sz w:val="28"/>
          <w:szCs w:val="28"/>
          <w:lang w:val="uk-UA"/>
        </w:rPr>
        <w:t>10 млн до майже 35 млн</w:t>
      </w:r>
      <w:r w:rsidR="000812AE">
        <w:rPr>
          <w:rFonts w:ascii="Times New Roman" w:eastAsia="Calibri" w:hAnsi="Times New Roman" w:cs="Times New Roman"/>
          <w:sz w:val="28"/>
          <w:szCs w:val="28"/>
          <w:lang w:val="uk-UA"/>
        </w:rPr>
        <w:t xml:space="preserve"> осіб.[</w:t>
      </w:r>
      <w:r w:rsidR="00357B4C">
        <w:rPr>
          <w:rFonts w:ascii="Times New Roman" w:eastAsia="Calibri" w:hAnsi="Times New Roman" w:cs="Times New Roman"/>
          <w:sz w:val="28"/>
          <w:szCs w:val="28"/>
          <w:lang w:val="uk-UA"/>
        </w:rPr>
        <w:t>1</w:t>
      </w:r>
      <w:r w:rsidR="00357B4C" w:rsidRPr="00357B4C">
        <w:rPr>
          <w:rFonts w:ascii="Times New Roman" w:eastAsia="Calibri" w:hAnsi="Times New Roman" w:cs="Times New Roman"/>
          <w:sz w:val="28"/>
          <w:szCs w:val="28"/>
          <w:lang w:val="uk-UA"/>
        </w:rPr>
        <w:t>1</w:t>
      </w:r>
      <w:r w:rsidRPr="00DE48EB">
        <w:rPr>
          <w:rFonts w:ascii="Times New Roman" w:eastAsia="Calibri" w:hAnsi="Times New Roman" w:cs="Times New Roman"/>
          <w:sz w:val="28"/>
          <w:szCs w:val="28"/>
          <w:lang w:val="uk-UA"/>
        </w:rPr>
        <w:t xml:space="preserve">] </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Подібні обставини сприяли тому, що європейські країни нагромадили </w:t>
      </w:r>
      <w:r w:rsidRPr="00DE48EB">
        <w:rPr>
          <w:rFonts w:ascii="Times New Roman" w:eastAsia="Calibri" w:hAnsi="Times New Roman" w:cs="Times New Roman"/>
          <w:bCs/>
          <w:sz w:val="28"/>
          <w:szCs w:val="28"/>
          <w:lang w:val="uk-UA"/>
        </w:rPr>
        <w:t>досвід у боротьбі з безробіттям</w:t>
      </w:r>
      <w:r w:rsidR="000812AE">
        <w:rPr>
          <w:rFonts w:ascii="Times New Roman" w:eastAsia="Calibri" w:hAnsi="Times New Roman" w:cs="Times New Roman"/>
          <w:sz w:val="28"/>
          <w:szCs w:val="28"/>
          <w:lang w:val="uk-UA"/>
        </w:rPr>
        <w:t xml:space="preserve"> і пом</w:t>
      </w:r>
      <w:r w:rsidR="000812AE" w:rsidRPr="000812AE">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lang w:val="uk-UA"/>
        </w:rPr>
        <w:t xml:space="preserve">якшенням його наслідків. </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Наприклад, у сучасній </w:t>
      </w:r>
      <w:r w:rsidRPr="00DE48EB">
        <w:rPr>
          <w:rFonts w:ascii="Times New Roman" w:eastAsia="Calibri" w:hAnsi="Times New Roman" w:cs="Times New Roman"/>
          <w:bCs/>
          <w:sz w:val="28"/>
          <w:szCs w:val="28"/>
          <w:lang w:val="uk-UA"/>
        </w:rPr>
        <w:t>Швеції</w:t>
      </w:r>
      <w:r w:rsidRPr="00DE48EB">
        <w:rPr>
          <w:rFonts w:ascii="Times New Roman" w:eastAsia="Calibri" w:hAnsi="Times New Roman" w:cs="Times New Roman"/>
          <w:sz w:val="28"/>
          <w:szCs w:val="28"/>
          <w:lang w:val="uk-UA"/>
        </w:rPr>
        <w:t xml:space="preserve"> держ</w:t>
      </w:r>
      <w:r w:rsidR="00011910">
        <w:rPr>
          <w:rFonts w:ascii="Times New Roman" w:eastAsia="Calibri" w:hAnsi="Times New Roman" w:cs="Times New Roman"/>
          <w:sz w:val="28"/>
          <w:szCs w:val="28"/>
          <w:lang w:val="uk-UA"/>
        </w:rPr>
        <w:t>ава проводить активну політику у</w:t>
      </w:r>
      <w:r w:rsidRPr="00DE48EB">
        <w:rPr>
          <w:rFonts w:ascii="Times New Roman" w:eastAsia="Calibri" w:hAnsi="Times New Roman" w:cs="Times New Roman"/>
          <w:sz w:val="28"/>
          <w:szCs w:val="28"/>
          <w:lang w:val="uk-UA"/>
        </w:rPr>
        <w:t xml:space="preserve"> сфері зайнятості, спрямовану на зниження безробіття. Характерною рисою цієї політики є попередження безробіття, а не боротьба з його наслідками. Уряд Швеції у соціальній політиці особливу увагу приділяє розробці заходів, спрямованих на забезпечення професійної підготовки й перенавчання осіб, що стали безробітними, і створення нових робочих місць, в основному в державному секторі економіки; координує міграцію населення і робочої сили шляхом надання субсидій і кредитів на переїзд </w:t>
      </w:r>
      <w:r w:rsidRPr="00DE48EB">
        <w:rPr>
          <w:rFonts w:ascii="Times New Roman" w:eastAsia="Calibri" w:hAnsi="Times New Roman" w:cs="Times New Roman"/>
          <w:sz w:val="28"/>
          <w:szCs w:val="28"/>
          <w:lang w:val="uk-UA"/>
        </w:rPr>
        <w:lastRenderedPageBreak/>
        <w:t xml:space="preserve">сімей із районів з надлишком робочої сили до районів, де є вакантні місця; забезпечує доступ населення до інформації про наявні вакантні місця тощо. </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Як свідчить практика, у 1998 р. майже всі нові робочі місця у країнах ОЕСР були створені у приватному секторі. Водночас державний сектор продовжує забезпечувати робочі місця для значної частини населення промислово розвинених країн. У середині 90-х років збільшення з</w:t>
      </w:r>
      <w:r w:rsidR="00011910">
        <w:rPr>
          <w:rFonts w:ascii="Times New Roman" w:eastAsia="Calibri" w:hAnsi="Times New Roman" w:cs="Times New Roman"/>
          <w:sz w:val="28"/>
          <w:szCs w:val="28"/>
          <w:lang w:val="uk-UA"/>
        </w:rPr>
        <w:t>айнятості відбувалося внаслідок</w:t>
      </w:r>
      <w:r w:rsidRPr="00DE48EB">
        <w:rPr>
          <w:rFonts w:ascii="Times New Roman" w:eastAsia="Calibri" w:hAnsi="Times New Roman" w:cs="Times New Roman"/>
          <w:sz w:val="28"/>
          <w:szCs w:val="28"/>
          <w:lang w:val="uk-UA"/>
        </w:rPr>
        <w:t xml:space="preserve"> створення нових робочих місць з неповним робочим днем, а в деяких країнах</w:t>
      </w:r>
      <w:r w:rsidR="000812AE">
        <w:rPr>
          <w:rFonts w:ascii="Times New Roman" w:eastAsia="Calibri" w:hAnsi="Times New Roman" w:cs="Times New Roman"/>
          <w:sz w:val="28"/>
          <w:szCs w:val="28"/>
          <w:lang w:val="uk-UA"/>
        </w:rPr>
        <w:t xml:space="preserve"> </w:t>
      </w:r>
      <w:r w:rsidR="000812AE" w:rsidRPr="000812AE">
        <w:rPr>
          <w:rFonts w:ascii="Times New Roman" w:eastAsia="Calibri" w:hAnsi="Times New Roman" w:cs="Times New Roman"/>
          <w:sz w:val="28"/>
          <w:szCs w:val="28"/>
        </w:rPr>
        <w:t>―</w:t>
      </w:r>
      <w:r w:rsidR="00011910">
        <w:rPr>
          <w:rFonts w:ascii="Times New Roman" w:eastAsia="Calibri" w:hAnsi="Times New Roman" w:cs="Times New Roman"/>
          <w:sz w:val="28"/>
          <w:szCs w:val="28"/>
          <w:lang w:val="uk-UA"/>
        </w:rPr>
        <w:t xml:space="preserve"> шляхом</w:t>
      </w:r>
      <w:r w:rsidRPr="00DE48EB">
        <w:rPr>
          <w:rFonts w:ascii="Times New Roman" w:eastAsia="Calibri" w:hAnsi="Times New Roman" w:cs="Times New Roman"/>
          <w:sz w:val="28"/>
          <w:szCs w:val="28"/>
          <w:lang w:val="uk-UA"/>
        </w:rPr>
        <w:t xml:space="preserve"> скорочення тих, хто працював повний робочий тиждень. Так, наприклад, відповідно до програми, розробленої в </w:t>
      </w:r>
      <w:r w:rsidRPr="00DE48EB">
        <w:rPr>
          <w:rFonts w:ascii="Times New Roman" w:eastAsia="Calibri" w:hAnsi="Times New Roman" w:cs="Times New Roman"/>
          <w:bCs/>
          <w:sz w:val="28"/>
          <w:szCs w:val="28"/>
          <w:lang w:val="uk-UA"/>
        </w:rPr>
        <w:t>Данії</w:t>
      </w:r>
      <w:r w:rsidRPr="00DE48EB">
        <w:rPr>
          <w:rFonts w:ascii="Times New Roman" w:eastAsia="Calibri" w:hAnsi="Times New Roman" w:cs="Times New Roman"/>
          <w:sz w:val="28"/>
          <w:szCs w:val="28"/>
          <w:lang w:val="uk-UA"/>
        </w:rPr>
        <w:t xml:space="preserve">, робітники мають право на одержання повністю або частково оплачуваної відпустки терміном до одного року для здобуття додаткової освіти, по догляду за дитиною, через особисті обставини. Вивільнені таким чином робочі місця тимчасово надаються безробітним. </w:t>
      </w:r>
    </w:p>
    <w:p w:rsidR="00DE48EB" w:rsidRPr="000C7BA6"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Важливу роль у захисті безробітних відіграє ефективна система допомоги по безробіттю. Відповідно до законодавства </w:t>
      </w:r>
      <w:r w:rsidRPr="00DE48EB">
        <w:rPr>
          <w:rFonts w:ascii="Times New Roman" w:eastAsia="Calibri" w:hAnsi="Times New Roman" w:cs="Times New Roman"/>
          <w:bCs/>
          <w:sz w:val="28"/>
          <w:szCs w:val="28"/>
          <w:lang w:val="uk-UA"/>
        </w:rPr>
        <w:t>Іспанії</w:t>
      </w:r>
      <w:r w:rsidRPr="00DE48EB">
        <w:rPr>
          <w:rFonts w:ascii="Times New Roman" w:eastAsia="Calibri" w:hAnsi="Times New Roman" w:cs="Times New Roman"/>
          <w:sz w:val="28"/>
          <w:szCs w:val="28"/>
          <w:lang w:val="uk-UA"/>
        </w:rPr>
        <w:t xml:space="preserve"> безробітний у перші 180 днів одержує допомогу, що дорівнює 80-100% мінімальної міжгалузево</w:t>
      </w:r>
      <w:r w:rsidR="00011910">
        <w:rPr>
          <w:rFonts w:ascii="Times New Roman" w:eastAsia="Calibri" w:hAnsi="Times New Roman" w:cs="Times New Roman"/>
          <w:sz w:val="28"/>
          <w:szCs w:val="28"/>
          <w:lang w:val="uk-UA"/>
        </w:rPr>
        <w:t>ї заробітної плати, надалі</w:t>
      </w:r>
      <w:r w:rsidRPr="00DE48EB">
        <w:rPr>
          <w:rFonts w:ascii="Times New Roman" w:eastAsia="Calibri" w:hAnsi="Times New Roman" w:cs="Times New Roman"/>
          <w:sz w:val="28"/>
          <w:szCs w:val="28"/>
          <w:lang w:val="uk-UA"/>
        </w:rPr>
        <w:t xml:space="preserve"> протягом 181-360 днів розмір допомоги скороч</w:t>
      </w:r>
      <w:r w:rsidR="009D0171">
        <w:rPr>
          <w:rFonts w:ascii="Times New Roman" w:eastAsia="Calibri" w:hAnsi="Times New Roman" w:cs="Times New Roman"/>
          <w:sz w:val="28"/>
          <w:szCs w:val="28"/>
          <w:lang w:val="uk-UA"/>
        </w:rPr>
        <w:t>ується до 70% і після 360 днів ―</w:t>
      </w:r>
      <w:r w:rsidRPr="00DE48EB">
        <w:rPr>
          <w:rFonts w:ascii="Times New Roman" w:eastAsia="Calibri" w:hAnsi="Times New Roman" w:cs="Times New Roman"/>
          <w:sz w:val="28"/>
          <w:szCs w:val="28"/>
          <w:lang w:val="uk-UA"/>
        </w:rPr>
        <w:t xml:space="preserve"> до 60%. Новий Основний закон про зайнятість від 1994 р. передбачає також виплату 75% міжгалузевої заробітної плати сімейним робітникам, зареєстрованим на біржі праці. Допомо</w:t>
      </w:r>
      <w:r w:rsidR="000C7BA6">
        <w:rPr>
          <w:rFonts w:ascii="Times New Roman" w:eastAsia="Calibri" w:hAnsi="Times New Roman" w:cs="Times New Roman"/>
          <w:sz w:val="28"/>
          <w:szCs w:val="28"/>
          <w:lang w:val="uk-UA"/>
        </w:rPr>
        <w:t>га по безробіттю фінансується шляхом</w:t>
      </w:r>
      <w:r w:rsidRPr="00DE48EB">
        <w:rPr>
          <w:rFonts w:ascii="Times New Roman" w:eastAsia="Calibri" w:hAnsi="Times New Roman" w:cs="Times New Roman"/>
          <w:sz w:val="28"/>
          <w:szCs w:val="28"/>
          <w:lang w:val="uk-UA"/>
        </w:rPr>
        <w:t xml:space="preserve"> надходження до системи соціального страхування внесків від підприємців і трудящих (відповідно 60 і 40%).</w:t>
      </w:r>
      <w:r w:rsidR="000812AE" w:rsidRPr="000C7BA6">
        <w:rPr>
          <w:rFonts w:ascii="Times New Roman" w:eastAsia="Calibri" w:hAnsi="Times New Roman" w:cs="Times New Roman"/>
          <w:sz w:val="28"/>
          <w:szCs w:val="28"/>
          <w:lang w:val="uk-UA"/>
        </w:rPr>
        <w:t>[</w:t>
      </w:r>
      <w:r w:rsidR="00357B4C" w:rsidRPr="000C7BA6">
        <w:rPr>
          <w:rFonts w:ascii="Times New Roman" w:eastAsia="Calibri" w:hAnsi="Times New Roman" w:cs="Times New Roman"/>
          <w:sz w:val="28"/>
          <w:szCs w:val="28"/>
          <w:lang w:val="uk-UA"/>
        </w:rPr>
        <w:t>6</w:t>
      </w:r>
      <w:r w:rsidRPr="000C7BA6">
        <w:rPr>
          <w:rFonts w:ascii="Times New Roman" w:eastAsia="Calibri" w:hAnsi="Times New Roman" w:cs="Times New Roman"/>
          <w:sz w:val="28"/>
          <w:szCs w:val="28"/>
          <w:lang w:val="uk-UA"/>
        </w:rPr>
        <w:t>]</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Якщо порівнювати власне </w:t>
      </w:r>
      <w:r w:rsidRPr="00DE48EB">
        <w:rPr>
          <w:rFonts w:ascii="Times New Roman" w:eastAsia="Calibri" w:hAnsi="Times New Roman" w:cs="Times New Roman"/>
          <w:bCs/>
          <w:sz w:val="28"/>
          <w:szCs w:val="28"/>
          <w:lang w:val="uk-UA"/>
        </w:rPr>
        <w:t>скандинавську</w:t>
      </w:r>
      <w:r w:rsidRPr="00DE48EB">
        <w:rPr>
          <w:rFonts w:ascii="Times New Roman" w:eastAsia="Calibri" w:hAnsi="Times New Roman" w:cs="Times New Roman"/>
          <w:sz w:val="28"/>
          <w:szCs w:val="28"/>
          <w:lang w:val="uk-UA"/>
        </w:rPr>
        <w:t xml:space="preserve"> і </w:t>
      </w:r>
      <w:r w:rsidRPr="00DE48EB">
        <w:rPr>
          <w:rFonts w:ascii="Times New Roman" w:eastAsia="Calibri" w:hAnsi="Times New Roman" w:cs="Times New Roman"/>
          <w:bCs/>
          <w:sz w:val="28"/>
          <w:szCs w:val="28"/>
          <w:lang w:val="uk-UA"/>
        </w:rPr>
        <w:t>європейську</w:t>
      </w:r>
      <w:r w:rsidRPr="00DE48EB">
        <w:rPr>
          <w:rFonts w:ascii="Times New Roman" w:eastAsia="Calibri" w:hAnsi="Times New Roman" w:cs="Times New Roman"/>
          <w:sz w:val="28"/>
          <w:szCs w:val="28"/>
          <w:lang w:val="uk-UA"/>
        </w:rPr>
        <w:t xml:space="preserve"> моделі політики зайнятості, то можна зробити висновок, що перша спрямована на забезпечення працею всіх трудящих, для чого створюються робочі місця в державному секторі з середньою оплатою праці; друга орієнтована на скорочення кількості зайнятих при підвищенні продуктивності праці й </w:t>
      </w:r>
      <w:r w:rsidR="000C7BA6">
        <w:rPr>
          <w:rFonts w:ascii="Times New Roman" w:eastAsia="Calibri" w:hAnsi="Times New Roman" w:cs="Times New Roman"/>
          <w:sz w:val="28"/>
          <w:szCs w:val="28"/>
          <w:lang w:val="uk-UA"/>
        </w:rPr>
        <w:lastRenderedPageBreak/>
        <w:t>зростанні доходів робочого населення</w:t>
      </w:r>
      <w:r w:rsidRPr="00DE48EB">
        <w:rPr>
          <w:rFonts w:ascii="Times New Roman" w:eastAsia="Calibri" w:hAnsi="Times New Roman" w:cs="Times New Roman"/>
          <w:sz w:val="28"/>
          <w:szCs w:val="28"/>
          <w:lang w:val="uk-UA"/>
        </w:rPr>
        <w:t xml:space="preserve">. Така політика передбачає дорогу систему допомоги для більшої кількості безробітних. </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Чималий інтерес для нас становить </w:t>
      </w:r>
      <w:r w:rsidRPr="00DE48EB">
        <w:rPr>
          <w:rFonts w:ascii="Times New Roman" w:eastAsia="Calibri" w:hAnsi="Times New Roman" w:cs="Times New Roman"/>
          <w:bCs/>
          <w:sz w:val="28"/>
          <w:szCs w:val="28"/>
          <w:lang w:val="uk-UA"/>
        </w:rPr>
        <w:t>японська модель</w:t>
      </w:r>
      <w:r w:rsidRPr="00DE48EB">
        <w:rPr>
          <w:rFonts w:ascii="Times New Roman" w:eastAsia="Calibri" w:hAnsi="Times New Roman" w:cs="Times New Roman"/>
          <w:sz w:val="28"/>
          <w:szCs w:val="28"/>
          <w:lang w:val="uk-UA"/>
        </w:rPr>
        <w:t xml:space="preserve"> політики зайнятості. Згідно з цією моделлю кожна людина може знайти для себе роботу, навіть якщо вона не дуже цікава й корисна. У цьому полягає причина низького безробіття в Японії й економії коштів на соціальні витрати. Природно, така політика не могла б сприяти підвищенню ефективності економіки, якби не такі відомі експортні галузі Японії, як автомобілебудування, сталеливарна промисловість, виробництво автомобільних запчастин і машинобудування. Д. Дж. Розенберг зазначає: “У цьому специфічному співвідношенні відбивається сутність успішної економічної стратегії Японії останніх 30 років і головний спосіб широкого р</w:t>
      </w:r>
      <w:r w:rsidR="000812AE">
        <w:rPr>
          <w:rFonts w:ascii="Times New Roman" w:eastAsia="Calibri" w:hAnsi="Times New Roman" w:cs="Times New Roman"/>
          <w:sz w:val="28"/>
          <w:szCs w:val="28"/>
          <w:lang w:val="uk-UA"/>
        </w:rPr>
        <w:t>озподілу добробуту і доходів”.[</w:t>
      </w:r>
      <w:r w:rsidR="00357B4C" w:rsidRPr="00357B4C">
        <w:rPr>
          <w:rFonts w:ascii="Times New Roman" w:eastAsia="Calibri" w:hAnsi="Times New Roman" w:cs="Times New Roman"/>
          <w:sz w:val="28"/>
          <w:szCs w:val="28"/>
          <w:lang w:val="uk-UA"/>
        </w:rPr>
        <w:t>43</w:t>
      </w:r>
      <w:r w:rsidRPr="00DE48EB">
        <w:rPr>
          <w:rFonts w:ascii="Times New Roman" w:eastAsia="Calibri" w:hAnsi="Times New Roman" w:cs="Times New Roman"/>
          <w:sz w:val="28"/>
          <w:szCs w:val="28"/>
          <w:lang w:val="uk-UA"/>
        </w:rPr>
        <w:t>]</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bCs/>
          <w:sz w:val="28"/>
          <w:szCs w:val="28"/>
          <w:lang w:val="uk-UA"/>
        </w:rPr>
        <w:t>Американська політика</w:t>
      </w:r>
      <w:r w:rsidRPr="00DE48EB">
        <w:rPr>
          <w:rFonts w:ascii="Times New Roman" w:eastAsia="Calibri" w:hAnsi="Times New Roman" w:cs="Times New Roman"/>
          <w:sz w:val="28"/>
          <w:szCs w:val="28"/>
          <w:lang w:val="uk-UA"/>
        </w:rPr>
        <w:t xml:space="preserve"> зайнятості також спрямована на залучення до процесу виробництва якомога ширших верств активного населення. Її результатом є збільшення кількості людей з н</w:t>
      </w:r>
      <w:r w:rsidR="000C7BA6">
        <w:rPr>
          <w:rFonts w:ascii="Times New Roman" w:eastAsia="Calibri" w:hAnsi="Times New Roman" w:cs="Times New Roman"/>
          <w:sz w:val="28"/>
          <w:szCs w:val="28"/>
          <w:lang w:val="uk-UA"/>
        </w:rPr>
        <w:t>изьким рівнем доходу, який</w:t>
      </w:r>
      <w:r w:rsidRPr="00DE48EB">
        <w:rPr>
          <w:rFonts w:ascii="Times New Roman" w:eastAsia="Calibri" w:hAnsi="Times New Roman" w:cs="Times New Roman"/>
          <w:sz w:val="28"/>
          <w:szCs w:val="28"/>
          <w:lang w:val="uk-UA"/>
        </w:rPr>
        <w:t xml:space="preserve"> перевищує допомогу по безробіттю. </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Заслуговує на увагу ідея щодо введення громадських робіт для тих, хто одержує допомогу. Це повинна бути добре продумана, законодавчо підкріплена система. Зокрема, рівень допомоги по безробіттю повинен стимулювати безробітних до реєстрації на біржах праці й участі у громадських роботах, інакше є ризик повернути цій системі її первісний вигляд, тобто такий, який вона мала в Англії у 1834 р., коли був прийнятий черговий Закон про бідних. Відповідно до цього Закону бідняки, які зверталися по допомогу, направлялися у робітні будинки, де панував жорсткий напів</w:t>
      </w:r>
      <w:r w:rsidR="000C7BA6">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lang w:val="uk-UA"/>
        </w:rPr>
        <w:t>тюремний режим. Умовою перебування нужденни</w:t>
      </w:r>
      <w:r w:rsidR="000812AE">
        <w:rPr>
          <w:rFonts w:ascii="Times New Roman" w:eastAsia="Calibri" w:hAnsi="Times New Roman" w:cs="Times New Roman"/>
          <w:sz w:val="28"/>
          <w:szCs w:val="28"/>
          <w:lang w:val="uk-UA"/>
        </w:rPr>
        <w:t>х у цих будинках була їхня обов</w:t>
      </w:r>
      <w:r w:rsidR="000812AE" w:rsidRPr="000812AE">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 xml:space="preserve">язкова робота на користь добродійних товариств, парафій, у віданні яких знаходилися ці будинки. </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У 30-ті роки XX с</w:t>
      </w:r>
      <w:r w:rsidR="000812AE">
        <w:rPr>
          <w:rFonts w:ascii="Times New Roman" w:eastAsia="Calibri" w:hAnsi="Times New Roman" w:cs="Times New Roman"/>
          <w:sz w:val="28"/>
          <w:szCs w:val="28"/>
          <w:lang w:val="uk-UA"/>
        </w:rPr>
        <w:t>т. програми громадських робіт з</w:t>
      </w:r>
      <w:r w:rsidR="000812AE" w:rsidRPr="000812AE">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 xml:space="preserve">явилися у США в умовах зростання безробіття й дістали поширення у багатьох країнах. Це </w:t>
      </w:r>
      <w:r w:rsidRPr="00DE48EB">
        <w:rPr>
          <w:rFonts w:ascii="Times New Roman" w:eastAsia="Calibri" w:hAnsi="Times New Roman" w:cs="Times New Roman"/>
          <w:sz w:val="28"/>
          <w:szCs w:val="28"/>
          <w:lang w:val="uk-UA"/>
        </w:rPr>
        <w:lastRenderedPageBreak/>
        <w:t>дало можливість на короткий час вирішити деякі економічні й соціальні проблеми б</w:t>
      </w:r>
      <w:r w:rsidR="000812AE">
        <w:rPr>
          <w:rFonts w:ascii="Times New Roman" w:eastAsia="Calibri" w:hAnsi="Times New Roman" w:cs="Times New Roman"/>
          <w:sz w:val="28"/>
          <w:szCs w:val="28"/>
          <w:lang w:val="uk-UA"/>
        </w:rPr>
        <w:t>езробіття, а також питання, пов</w:t>
      </w:r>
      <w:r w:rsidR="000812AE" w:rsidRPr="000812AE">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lang w:val="uk-UA"/>
        </w:rPr>
        <w:t xml:space="preserve">язані з розвитком інфраструктури регіонів, охороною довкілля тощо. </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Іншою, взаємопов’язаною проблемою, поряд з безробіттям, є бідність. </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bCs/>
          <w:sz w:val="28"/>
          <w:szCs w:val="28"/>
          <w:lang w:val="uk-UA"/>
        </w:rPr>
        <w:t>Бідність</w:t>
      </w:r>
      <w:r w:rsidRPr="00DE48EB">
        <w:rPr>
          <w:rFonts w:ascii="Times New Roman" w:eastAsia="Calibri" w:hAnsi="Times New Roman" w:cs="Times New Roman"/>
          <w:sz w:val="28"/>
          <w:szCs w:val="28"/>
          <w:lang w:val="uk-UA"/>
        </w:rPr>
        <w:t xml:space="preserve"> — проблема, як</w:t>
      </w:r>
      <w:r w:rsidR="000C7BA6">
        <w:rPr>
          <w:rFonts w:ascii="Times New Roman" w:eastAsia="Calibri" w:hAnsi="Times New Roman" w:cs="Times New Roman"/>
          <w:sz w:val="28"/>
          <w:szCs w:val="28"/>
          <w:lang w:val="uk-UA"/>
        </w:rPr>
        <w:t>у успадкує і нове тисячоліття. У</w:t>
      </w:r>
      <w:r w:rsidRPr="00DE48EB">
        <w:rPr>
          <w:rFonts w:ascii="Times New Roman" w:eastAsia="Calibri" w:hAnsi="Times New Roman" w:cs="Times New Roman"/>
          <w:sz w:val="28"/>
          <w:szCs w:val="28"/>
          <w:lang w:val="uk-UA"/>
        </w:rPr>
        <w:t xml:space="preserve"> 2002 р., за д</w:t>
      </w:r>
      <w:r w:rsidR="000C7BA6">
        <w:rPr>
          <w:rFonts w:ascii="Times New Roman" w:eastAsia="Calibri" w:hAnsi="Times New Roman" w:cs="Times New Roman"/>
          <w:sz w:val="28"/>
          <w:szCs w:val="28"/>
          <w:lang w:val="uk-UA"/>
        </w:rPr>
        <w:t>аними Світового банку, 1,5 млрд</w:t>
      </w:r>
      <w:r w:rsidRPr="00DE48EB">
        <w:rPr>
          <w:rFonts w:ascii="Times New Roman" w:eastAsia="Calibri" w:hAnsi="Times New Roman" w:cs="Times New Roman"/>
          <w:sz w:val="28"/>
          <w:szCs w:val="28"/>
          <w:lang w:val="uk-UA"/>
        </w:rPr>
        <w:t xml:space="preserve"> чоловік на нашій планеті існувало лише на один долар в день. Здається, що проблема бідності є вічною — вона завжди існувала і завжди існуватиме. Правда, були часи, які соціалісти-утопісти називали </w:t>
      </w:r>
      <w:r w:rsidRPr="00DE48EB">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 xml:space="preserve">золотим віком”, коли, як вони вважали, не було бідних і багатих. Але утопісти помилялись — бідність існувала і тоді, хоча вона і не була персоніфікована. У первісному суспільстві теж страждали від голоду. Тільки тоді не було розшарування на класи, поділу на заможних і незаможних, не існувало “соціальної” бідності, яка породжує почуття несправедливості. </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Сучасні держави використовують різні </w:t>
      </w:r>
      <w:r w:rsidR="000C7BA6">
        <w:rPr>
          <w:rFonts w:ascii="Times New Roman" w:eastAsia="Calibri" w:hAnsi="Times New Roman" w:cs="Times New Roman"/>
          <w:sz w:val="28"/>
          <w:szCs w:val="28"/>
          <w:lang w:val="uk-UA"/>
        </w:rPr>
        <w:t>засоби для розв</w:t>
      </w:r>
      <w:r w:rsidR="000C7BA6" w:rsidRPr="000C7BA6">
        <w:rPr>
          <w:rFonts w:ascii="Times New Roman" w:eastAsia="Calibri" w:hAnsi="Times New Roman" w:cs="Times New Roman"/>
          <w:sz w:val="28"/>
          <w:szCs w:val="28"/>
        </w:rPr>
        <w:t>’</w:t>
      </w:r>
      <w:r w:rsidR="000C7BA6">
        <w:rPr>
          <w:rFonts w:ascii="Times New Roman" w:eastAsia="Calibri" w:hAnsi="Times New Roman" w:cs="Times New Roman"/>
          <w:sz w:val="28"/>
          <w:szCs w:val="28"/>
          <w:lang w:val="uk-UA"/>
        </w:rPr>
        <w:t>язання</w:t>
      </w:r>
      <w:r w:rsidRPr="00DE48EB">
        <w:rPr>
          <w:rFonts w:ascii="Times New Roman" w:eastAsia="Calibri" w:hAnsi="Times New Roman" w:cs="Times New Roman"/>
          <w:sz w:val="28"/>
          <w:szCs w:val="28"/>
          <w:lang w:val="uk-UA"/>
        </w:rPr>
        <w:t xml:space="preserve"> проблеми бідності. Найбільших успіхів в боротьбі з бідністю досягла так звана соціальна держава, яка бере на себе турботу про матеріальне становище своїх громадян, проводить сучасну соціальну політику. </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Така держава сприяє збереженню стабільності, суспільної злагоди, попереджає гострі соціальні конфлікти. </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Поняття “</w:t>
      </w:r>
      <w:r w:rsidRPr="00DE48EB">
        <w:rPr>
          <w:rFonts w:ascii="Times New Roman" w:eastAsia="Calibri" w:hAnsi="Times New Roman" w:cs="Times New Roman"/>
          <w:bCs/>
          <w:sz w:val="28"/>
          <w:szCs w:val="28"/>
          <w:lang w:val="uk-UA"/>
        </w:rPr>
        <w:t>соціальна держава</w:t>
      </w:r>
      <w:r w:rsidRPr="00DE48EB">
        <w:rPr>
          <w:rFonts w:ascii="Times New Roman" w:eastAsia="Calibri" w:hAnsi="Times New Roman" w:cs="Times New Roman"/>
          <w:sz w:val="28"/>
          <w:szCs w:val="28"/>
          <w:lang w:val="uk-UA"/>
        </w:rPr>
        <w:t xml:space="preserve">” з’явилось у першій половині ХІХ ст. В 1848 році у Франції обговорювалась можливість такого визначення держави. Пізніше це поняття використовували паризькі комунари. Але конституційне закріплення це поняття дістало лише після Другої світової війни в ряді країн Європи — Франції, ФРН, Іспанії. Сьогодні і в конституціях деяких найбідніших країн Африки записано, що вони є соціальними державами. Хоча проголошення держави соціальною не означає, що вона така насправді. США є соціальною державою, хоча це не записано в Конституції країни. Соціальна держава постає як продукт </w:t>
      </w:r>
      <w:r w:rsidRPr="00DE48EB">
        <w:rPr>
          <w:rFonts w:ascii="Times New Roman" w:eastAsia="Calibri" w:hAnsi="Times New Roman" w:cs="Times New Roman"/>
          <w:sz w:val="28"/>
          <w:szCs w:val="28"/>
          <w:lang w:val="uk-UA"/>
        </w:rPr>
        <w:lastRenderedPageBreak/>
        <w:t>тривалого розвитку. Потрібні певні передумови для її виникнення. До чинників, що обумовили виникнення соціальної держави, відносяться достатньо високий рівень економічного розвитку, що є результатом суспільної модернізації; громадянське суспільство; культура</w:t>
      </w:r>
      <w:r w:rsidR="000C7BA6">
        <w:rPr>
          <w:rFonts w:ascii="Times New Roman" w:eastAsia="Calibri" w:hAnsi="Times New Roman" w:cs="Times New Roman"/>
          <w:sz w:val="28"/>
          <w:szCs w:val="28"/>
          <w:lang w:val="uk-UA"/>
        </w:rPr>
        <w:t>, для якої характерні солідарненські традиції тощо</w:t>
      </w:r>
      <w:r w:rsidRPr="00DE48EB">
        <w:rPr>
          <w:rFonts w:ascii="Times New Roman" w:eastAsia="Calibri" w:hAnsi="Times New Roman" w:cs="Times New Roman"/>
          <w:sz w:val="28"/>
          <w:szCs w:val="28"/>
          <w:lang w:val="uk-UA"/>
        </w:rPr>
        <w:t xml:space="preserve">. </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Наприкінці 70-х — на початку 80-х років ХХ ст. в деяких розвинутих країнах Заходу відбулася так звана неоконсервативна революція. В цей період почала ставитись під сумнів сама можливість існування соціальної держави. Головною причиною цих змін була економічна криза. Якщо взяти до уваги, що соціальна держава сформувалась у 50-60-ті роки, то вже лише через кілька десятків років</w:t>
      </w:r>
      <w:r w:rsidR="005A412D">
        <w:rPr>
          <w:rFonts w:ascii="Times New Roman" w:eastAsia="Calibri" w:hAnsi="Times New Roman" w:cs="Times New Roman"/>
          <w:sz w:val="28"/>
          <w:szCs w:val="28"/>
          <w:lang w:val="uk-UA"/>
        </w:rPr>
        <w:t xml:space="preserve"> вона почала переживати</w:t>
      </w:r>
      <w:r w:rsidRPr="00DE48EB">
        <w:rPr>
          <w:rFonts w:ascii="Times New Roman" w:eastAsia="Calibri" w:hAnsi="Times New Roman" w:cs="Times New Roman"/>
          <w:sz w:val="28"/>
          <w:szCs w:val="28"/>
          <w:lang w:val="uk-UA"/>
        </w:rPr>
        <w:t xml:space="preserve"> кри</w:t>
      </w:r>
      <w:r w:rsidR="000C7BA6">
        <w:rPr>
          <w:rFonts w:ascii="Times New Roman" w:eastAsia="Calibri" w:hAnsi="Times New Roman" w:cs="Times New Roman"/>
          <w:sz w:val="28"/>
          <w:szCs w:val="28"/>
          <w:lang w:val="uk-UA"/>
        </w:rPr>
        <w:t>зу. У цьому контексті визначення</w:t>
      </w:r>
      <w:r w:rsidRPr="00DE48EB">
        <w:rPr>
          <w:rFonts w:ascii="Times New Roman" w:eastAsia="Calibri" w:hAnsi="Times New Roman" w:cs="Times New Roman"/>
          <w:sz w:val="28"/>
          <w:szCs w:val="28"/>
          <w:lang w:val="uk-UA"/>
        </w:rPr>
        <w:t xml:space="preserve"> питання про можливість існування такої держави була цілком виправданою. Критика соціальної держави зводилась в основному до наступного: державне регулювання економіки менш ефективне, ніж ринкові механізми регулювання, оскільки ринок більш чутливий до попиту; соціальна держава виховує патерналізм, призводить до появи людей, які не бажають працювати, живуть за рахунок </w:t>
      </w:r>
      <w:r w:rsidR="000C7BA6">
        <w:rPr>
          <w:rFonts w:ascii="Times New Roman" w:eastAsia="Calibri" w:hAnsi="Times New Roman" w:cs="Times New Roman"/>
          <w:sz w:val="28"/>
          <w:szCs w:val="28"/>
          <w:lang w:val="uk-UA"/>
        </w:rPr>
        <w:t>інших тощо</w:t>
      </w:r>
      <w:r w:rsidRPr="00DE48EB">
        <w:rPr>
          <w:rFonts w:ascii="Times New Roman" w:eastAsia="Calibri" w:hAnsi="Times New Roman" w:cs="Times New Roman"/>
          <w:sz w:val="28"/>
          <w:szCs w:val="28"/>
          <w:lang w:val="uk-UA"/>
        </w:rPr>
        <w:t xml:space="preserve">. </w:t>
      </w:r>
      <w:r w:rsidR="000812AE">
        <w:rPr>
          <w:rFonts w:ascii="Times New Roman" w:eastAsia="Calibri" w:hAnsi="Times New Roman" w:cs="Times New Roman"/>
          <w:sz w:val="28"/>
          <w:szCs w:val="28"/>
        </w:rPr>
        <w:t>[</w:t>
      </w:r>
      <w:r w:rsidR="00357B4C" w:rsidRPr="00FF7239">
        <w:rPr>
          <w:rFonts w:ascii="Times New Roman" w:eastAsia="Calibri" w:hAnsi="Times New Roman" w:cs="Times New Roman"/>
          <w:sz w:val="28"/>
          <w:szCs w:val="28"/>
        </w:rPr>
        <w:t>9</w:t>
      </w:r>
      <w:r w:rsidRPr="00DE48EB">
        <w:rPr>
          <w:rFonts w:ascii="Times New Roman" w:eastAsia="Calibri" w:hAnsi="Times New Roman" w:cs="Times New Roman"/>
          <w:sz w:val="28"/>
          <w:szCs w:val="28"/>
        </w:rPr>
        <w:t>]</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 кінця 30-х і по 90-ті роки включно державні соціальні витрати в розвинутих країнах світу постійно зростали. Так, у США в 1938 р. ці витрати становили 16,9% від ВВП, у 1975 — 34,6%, а в 1993 — 38,7%. У ФРН, державі з соціальною ринковою економікою, теж спостерігалось зростання витрат у ті ж роки відповідно 43,6%, 48,9%, 50,8%. У Великобританії в 1993 р. державні соціальні витрати становили 54,8% від ВВП.</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Значна частина цих коштів йшла на освіту, медичне обслуговування, підтримку доходів населення, житлове будівництво, соціальні трансфери. В США ці витрати становили половину всіх бюджетних витрат, у ФРН — 2/3, у Великобританії майже 60%. Таким чином, ні криза економіки, ні критика соціальної держави </w:t>
      </w:r>
      <w:r w:rsidRPr="00DE48EB">
        <w:rPr>
          <w:rFonts w:ascii="Times New Roman" w:eastAsia="Calibri" w:hAnsi="Times New Roman" w:cs="Times New Roman"/>
          <w:sz w:val="28"/>
          <w:szCs w:val="28"/>
          <w:lang w:val="uk-UA"/>
        </w:rPr>
        <w:lastRenderedPageBreak/>
        <w:t xml:space="preserve">неоконсерваторами, позиції яких посилились в 80-ті роки, не привели до відмови від соціальної діяльності держави. Хоча в умовах кризи деякі соціальні програми все ж були скорочені, зменшились темпи зростання витрат на соціальні потреби, але основні надбання соціальної держави — соціальне страхування, соціальний захист, соціальне партнерство — були збережені. Нині в США, наприклад, існує багато різних напрямків соціальної роботи: допомога бездомним, сім’ям з неповнолітніми дітьми, тим, хто втратив рідних і т. ін. Передбачена навіть психологічна допомога (когнітивна терапія), яка надається тим, хто перебуває у критичній ситуації. </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Що стосується України, то стан боротьби з бідністю тут не можна вважати задовільним. При цьому становище на Україні гірше, ніж в інших колишніх соціалістичних країнах Цент</w:t>
      </w:r>
      <w:r w:rsidR="000C7BA6">
        <w:rPr>
          <w:rFonts w:ascii="Times New Roman" w:eastAsia="Calibri" w:hAnsi="Times New Roman" w:cs="Times New Roman"/>
          <w:sz w:val="28"/>
          <w:szCs w:val="28"/>
          <w:lang w:val="uk-UA"/>
        </w:rPr>
        <w:t>ральної та</w:t>
      </w:r>
      <w:r w:rsidRPr="00DE48EB">
        <w:rPr>
          <w:rFonts w:ascii="Times New Roman" w:eastAsia="Calibri" w:hAnsi="Times New Roman" w:cs="Times New Roman"/>
          <w:sz w:val="28"/>
          <w:szCs w:val="28"/>
          <w:lang w:val="uk-UA"/>
        </w:rPr>
        <w:t xml:space="preserve"> Східної Європи. Проведені вибіркові опитування населення України, а також Угорщини, Словенії, Словаччини, Болгарії, Румунії, Чехії в рамках дослідження “Новий барометр демократії” показали, що в Україні найбільша частка тих, хто працює, але не отримує заробітної плати (16% на Україні, а середній показник — 5%); часто або іноді відмовляють собі в придбанні продуктів харчування 52% українців (середній показник по семи країнах — 19%); в придбанні одягу, взуття відмовляють собі 66% наших співгрома</w:t>
      </w:r>
      <w:r w:rsidR="000812AE">
        <w:rPr>
          <w:rFonts w:ascii="Times New Roman" w:eastAsia="Calibri" w:hAnsi="Times New Roman" w:cs="Times New Roman"/>
          <w:sz w:val="28"/>
          <w:szCs w:val="28"/>
          <w:lang w:val="uk-UA"/>
        </w:rPr>
        <w:t>дян (середній показник — 32%).[</w:t>
      </w:r>
      <w:r w:rsidR="00357B4C" w:rsidRPr="00357B4C">
        <w:rPr>
          <w:rFonts w:ascii="Times New Roman" w:eastAsia="Calibri" w:hAnsi="Times New Roman" w:cs="Times New Roman"/>
          <w:sz w:val="28"/>
          <w:szCs w:val="28"/>
          <w:lang w:val="uk-UA"/>
        </w:rPr>
        <w:t>43</w:t>
      </w:r>
      <w:r w:rsidRPr="00DE48EB">
        <w:rPr>
          <w:rFonts w:ascii="Times New Roman" w:eastAsia="Calibri" w:hAnsi="Times New Roman" w:cs="Times New Roman"/>
          <w:sz w:val="28"/>
          <w:szCs w:val="28"/>
          <w:lang w:val="uk-UA"/>
        </w:rPr>
        <w:t>]</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Нині доволі складно визначити ступінь соціального неблагополуччя людей. Існує таке явище, як “суб’єктивне зубожіння”. Є. Головаха вважає, що це феномен кризової свідомості. На його думку, дані про середньомісячну заробітну плату, розмір офіційних доходів громадян сьогодні є абсолютно непридатними для об’єктивного вимірювання бідності через те, що реальні доходи приховуються. Хоча надзвичайно висока част</w:t>
      </w:r>
      <w:r w:rsidR="000C7BA6">
        <w:rPr>
          <w:rFonts w:ascii="Times New Roman" w:eastAsia="Calibri" w:hAnsi="Times New Roman" w:cs="Times New Roman"/>
          <w:sz w:val="28"/>
          <w:szCs w:val="28"/>
          <w:lang w:val="uk-UA"/>
        </w:rPr>
        <w:t>ка витрат на харчові продукти</w:t>
      </w:r>
      <w:r w:rsidRPr="00DE48EB">
        <w:rPr>
          <w:rFonts w:ascii="Times New Roman" w:eastAsia="Calibri" w:hAnsi="Times New Roman" w:cs="Times New Roman"/>
          <w:sz w:val="28"/>
          <w:szCs w:val="28"/>
          <w:lang w:val="uk-UA"/>
        </w:rPr>
        <w:t xml:space="preserve"> в Україні у загальній структурі споживання є безсумнівним доказом бідності: біль</w:t>
      </w:r>
      <w:r w:rsidR="000C7BA6">
        <w:rPr>
          <w:rFonts w:ascii="Times New Roman" w:eastAsia="Calibri" w:hAnsi="Times New Roman" w:cs="Times New Roman"/>
          <w:sz w:val="28"/>
          <w:szCs w:val="28"/>
          <w:lang w:val="uk-UA"/>
        </w:rPr>
        <w:t>шість населення просто живе над</w:t>
      </w:r>
      <w:r w:rsidRPr="00DE48EB">
        <w:rPr>
          <w:rFonts w:ascii="Times New Roman" w:eastAsia="Calibri" w:hAnsi="Times New Roman" w:cs="Times New Roman"/>
          <w:sz w:val="28"/>
          <w:szCs w:val="28"/>
          <w:lang w:val="uk-UA"/>
        </w:rPr>
        <w:t xml:space="preserve">голодь. Голод позначається не тільки на фізичному здоров’ї </w:t>
      </w:r>
      <w:r w:rsidRPr="00DE48EB">
        <w:rPr>
          <w:rFonts w:ascii="Times New Roman" w:eastAsia="Calibri" w:hAnsi="Times New Roman" w:cs="Times New Roman"/>
          <w:sz w:val="28"/>
          <w:szCs w:val="28"/>
          <w:lang w:val="uk-UA"/>
        </w:rPr>
        <w:lastRenderedPageBreak/>
        <w:t xml:space="preserve">людей, але й на їх психічному стані. З цією проблемою стикались не тільки економічно відсталі, але й розвинуті країни. </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В 30-і роки в США також гостро стояла проблема голоду, недоїдання. В результаті привернення до неї великої суспільн</w:t>
      </w:r>
      <w:r w:rsidR="006A36B8">
        <w:rPr>
          <w:rFonts w:ascii="Times New Roman" w:eastAsia="Calibri" w:hAnsi="Times New Roman" w:cs="Times New Roman"/>
          <w:sz w:val="28"/>
          <w:szCs w:val="28"/>
          <w:lang w:val="uk-UA"/>
        </w:rPr>
        <w:t>ої уваги у 1933 році, всупереч кризи</w:t>
      </w:r>
      <w:r w:rsidRPr="00DE48EB">
        <w:rPr>
          <w:rFonts w:ascii="Times New Roman" w:eastAsia="Calibri" w:hAnsi="Times New Roman" w:cs="Times New Roman"/>
          <w:sz w:val="28"/>
          <w:szCs w:val="28"/>
          <w:lang w:val="uk-UA"/>
        </w:rPr>
        <w:t xml:space="preserve">, було створено Федеральну корпорацію додаткової допомоги, яка </w:t>
      </w:r>
      <w:r w:rsidR="006A36B8">
        <w:rPr>
          <w:rFonts w:ascii="Times New Roman" w:eastAsia="Calibri" w:hAnsi="Times New Roman" w:cs="Times New Roman"/>
          <w:sz w:val="28"/>
          <w:szCs w:val="28"/>
          <w:lang w:val="uk-UA"/>
        </w:rPr>
        <w:t>повинна була купувати продукти й</w:t>
      </w:r>
      <w:r w:rsidRPr="00DE48EB">
        <w:rPr>
          <w:rFonts w:ascii="Times New Roman" w:eastAsia="Calibri" w:hAnsi="Times New Roman" w:cs="Times New Roman"/>
          <w:sz w:val="28"/>
          <w:szCs w:val="28"/>
          <w:lang w:val="uk-UA"/>
        </w:rPr>
        <w:t xml:space="preserve"> розподіляти їх між школами, іншими громадськими організаціями. Через шість років, у 1939 р., в США була прийнята програма запровадження продовольчих талонів, на які можна було придбати продукти. Ця програма проіснувала до 1943 року, а потім знову була відновлена в 60-ті роки. </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Політика держави по боротьбі з бідністю була двоякою — з одного боку допомога надавалась виробникам продовольчих товарів, а з іншого боку, — бідним, які не могли придбати ці товари. </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У 1946 році в США був прийнятий Закон про шкільні сніданки. Діти особливо страждають від недоїдання. Медики встановили, що недоїдання у віці 10-12 років негативно позначається на здоров’ї в старшому віці. Проблема голоду не була вирішена і в 60-ті роки. Ситуація змінилась лише наприкінці 70-х років. Зміни були досягнуті завдяки зусиллям держави, виконанню програми продовольчої допомоги. Крім цього допомогу у вирішенні проблеми голоду надали добровільні благодійні організації. В суспільстві були зламані певні стереотипи, наприклад, уявлення про те, що голод є проблема виключно країн Африки, Азії, Латинської Америки. </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 xml:space="preserve">Стереотипи, що стосуються бідності, певною мірою </w:t>
      </w:r>
      <w:r w:rsidRPr="00DE48EB">
        <w:rPr>
          <w:rFonts w:ascii="Times New Roman" w:eastAsia="Calibri" w:hAnsi="Times New Roman" w:cs="Times New Roman"/>
          <w:bCs/>
          <w:sz w:val="28"/>
          <w:szCs w:val="28"/>
          <w:lang w:val="uk-UA"/>
        </w:rPr>
        <w:t>залежать від культури народу</w:t>
      </w:r>
      <w:r w:rsidRPr="00DE48EB">
        <w:rPr>
          <w:rFonts w:ascii="Times New Roman" w:eastAsia="Calibri" w:hAnsi="Times New Roman" w:cs="Times New Roman"/>
          <w:sz w:val="28"/>
          <w:szCs w:val="28"/>
          <w:lang w:val="uk-UA"/>
        </w:rPr>
        <w:t>. В середні віки бідні</w:t>
      </w:r>
      <w:r w:rsidR="006A36B8">
        <w:rPr>
          <w:rFonts w:ascii="Times New Roman" w:eastAsia="Calibri" w:hAnsi="Times New Roman" w:cs="Times New Roman"/>
          <w:sz w:val="28"/>
          <w:szCs w:val="28"/>
          <w:lang w:val="uk-UA"/>
        </w:rPr>
        <w:t>сть вважалась шляхом до порятунку</w:t>
      </w:r>
      <w:r w:rsidRPr="00DE48EB">
        <w:rPr>
          <w:rFonts w:ascii="Times New Roman" w:eastAsia="Calibri" w:hAnsi="Times New Roman" w:cs="Times New Roman"/>
          <w:sz w:val="28"/>
          <w:szCs w:val="28"/>
          <w:lang w:val="uk-UA"/>
        </w:rPr>
        <w:t xml:space="preserve"> душі, ознакою праведності. Убогі ченці, які присвятили себе духовному вдосконаленню, користувались загальною повагою. В капіталістичному суспільстві з поширенням протестантизму бідність почала розглядатись як знак погибелі душі, а багатство — знак божого благословення. Крім протестантизму бідність засуджували іслам й іудаїзм. Але і в тих </w:t>
      </w:r>
      <w:r w:rsidRPr="00DE48EB">
        <w:rPr>
          <w:rFonts w:ascii="Times New Roman" w:eastAsia="Calibri" w:hAnsi="Times New Roman" w:cs="Times New Roman"/>
          <w:sz w:val="28"/>
          <w:szCs w:val="28"/>
          <w:lang w:val="uk-UA"/>
        </w:rPr>
        <w:lastRenderedPageBreak/>
        <w:t>культурах, де багатство засуджувалось, воно все ж залишалось бажаним. Значення мало те, як воно було здобуте і чи заслуговує той, хто володіє багатством, на становище, яке він посів у суспільстві.</w:t>
      </w:r>
      <w:r w:rsidR="00357B4C">
        <w:rPr>
          <w:rFonts w:ascii="Times New Roman" w:eastAsia="Calibri" w:hAnsi="Times New Roman" w:cs="Times New Roman"/>
          <w:sz w:val="28"/>
          <w:szCs w:val="28"/>
        </w:rPr>
        <w:t>[</w:t>
      </w:r>
      <w:r w:rsidR="00357B4C" w:rsidRPr="00357B4C">
        <w:rPr>
          <w:rFonts w:ascii="Times New Roman" w:eastAsia="Calibri" w:hAnsi="Times New Roman" w:cs="Times New Roman"/>
          <w:sz w:val="28"/>
          <w:szCs w:val="28"/>
        </w:rPr>
        <w:t>8</w:t>
      </w:r>
      <w:r w:rsidRPr="00DE48EB">
        <w:rPr>
          <w:rFonts w:ascii="Times New Roman" w:eastAsia="Calibri" w:hAnsi="Times New Roman" w:cs="Times New Roman"/>
          <w:sz w:val="28"/>
          <w:szCs w:val="28"/>
        </w:rPr>
        <w:t>]</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У нашій країні </w:t>
      </w:r>
      <w:r w:rsidR="0016492C">
        <w:rPr>
          <w:rFonts w:ascii="Times New Roman" w:eastAsia="Calibri" w:hAnsi="Times New Roman" w:cs="Times New Roman"/>
          <w:sz w:val="28"/>
          <w:szCs w:val="28"/>
          <w:lang w:val="en-US"/>
        </w:rPr>
        <w:t>c</w:t>
      </w:r>
      <w:r w:rsidR="0016492C" w:rsidRPr="0016492C">
        <w:rPr>
          <w:rFonts w:ascii="Times New Roman" w:eastAsia="Calibri" w:hAnsi="Times New Roman" w:cs="Times New Roman"/>
          <w:sz w:val="28"/>
          <w:szCs w:val="28"/>
        </w:rPr>
        <w:t>труктура зареєстрованих безробітних станом на 1 листопада 2018 року виглядає таким чином. За статтю: у загальній кількості зареєстрованих безробітних, чоловіки становили – 105 тис. осіб (або 39%), жінки – 166 тис. осіб (або 61%). За віковими групами: 33% зареєстрованих безробітних були у віці до 35 років; 28% – у віці від 35 до 45 років; 39% – у віці понад 45 років. За освітою:</w:t>
      </w:r>
      <w:r w:rsidR="0016492C">
        <w:rPr>
          <w:rFonts w:ascii="Times New Roman" w:eastAsia="Calibri" w:hAnsi="Times New Roman" w:cs="Times New Roman"/>
          <w:sz w:val="28"/>
          <w:szCs w:val="28"/>
        </w:rPr>
        <w:t xml:space="preserve"> 51% зареєстрованих безробітних</w:t>
      </w:r>
      <w:r w:rsidR="0016492C" w:rsidRPr="0016492C">
        <w:rPr>
          <w:rFonts w:ascii="Times New Roman" w:eastAsia="Calibri" w:hAnsi="Times New Roman" w:cs="Times New Roman"/>
          <w:sz w:val="28"/>
          <w:szCs w:val="28"/>
        </w:rPr>
        <w:t xml:space="preserve"> мали вищу освіту, </w:t>
      </w:r>
      <w:r w:rsidR="0016492C">
        <w:rPr>
          <w:rFonts w:ascii="Times New Roman" w:eastAsia="Calibri" w:hAnsi="Times New Roman" w:cs="Times New Roman"/>
          <w:sz w:val="28"/>
          <w:szCs w:val="28"/>
        </w:rPr>
        <w:t>32%</w:t>
      </w:r>
      <w:r w:rsidR="0016492C" w:rsidRPr="0016492C">
        <w:rPr>
          <w:rFonts w:ascii="Times New Roman" w:eastAsia="Calibri" w:hAnsi="Times New Roman" w:cs="Times New Roman"/>
          <w:sz w:val="28"/>
          <w:szCs w:val="28"/>
        </w:rPr>
        <w:t xml:space="preserve"> ― професійно-технічну, 17% – загальну середню освіту.[</w:t>
      </w:r>
      <w:r w:rsidR="00357B4C" w:rsidRPr="00357B4C">
        <w:rPr>
          <w:rFonts w:ascii="Times New Roman" w:eastAsia="Calibri" w:hAnsi="Times New Roman" w:cs="Times New Roman"/>
          <w:sz w:val="28"/>
          <w:szCs w:val="28"/>
        </w:rPr>
        <w:t>104</w:t>
      </w:r>
      <w:r w:rsidR="0016492C" w:rsidRPr="0016492C">
        <w:rPr>
          <w:rFonts w:ascii="Times New Roman" w:eastAsia="Calibri" w:hAnsi="Times New Roman" w:cs="Times New Roman"/>
          <w:sz w:val="28"/>
          <w:szCs w:val="28"/>
        </w:rPr>
        <w:t>]</w:t>
      </w:r>
      <w:r w:rsidR="0016492C" w:rsidRPr="0016492C">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lang w:val="uk-UA"/>
        </w:rPr>
        <w:t xml:space="preserve">Аналізуючи ситуацію на ринку праці України, можна зробити висновок, що для вирішення проблем безробіття сьогодні перевага надається активній соціальній політиці. Як підтверджує досвід економічно розвинених країн, цей підхід виправданий. Чималу користь суспільству могло б принести залучення молоді до надання соціальних послуг. </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Сьогодні з метою сприяння працевлаштуванню молоді створюються спеціальні фонди за рахунок коштів зацікавлених сторін. Основним недоліком громадських робіт є те, що вони, як правило, не забезпечують підвищення кваліфікації безробітних, що утруднює їм пошуки постійної роботи. </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Низькі показники працевлаштування молоді на заброньовані робочі місця обумовлені важким економічним становищем підприємств, що протягом тривалого часу не виплачують заробітну плату. Як засвідчує практика, часто працевлаштування молоді на підприємства є формальним актом. Приймаючи у примусовому порядку на роботу молодь, підприємства відправляють її разом з іншими робітниками у тривалі неоплачувані відпустки. </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Високий рівень безробіття серед випускників вищих навчальних закладів можна пояснити тим, що не здійснюється прогнозування </w:t>
      </w:r>
      <w:r w:rsidRPr="00DE48EB">
        <w:rPr>
          <w:rFonts w:ascii="Times New Roman" w:eastAsia="Calibri" w:hAnsi="Times New Roman" w:cs="Times New Roman"/>
          <w:sz w:val="28"/>
          <w:szCs w:val="28"/>
          <w:lang w:val="uk-UA"/>
        </w:rPr>
        <w:lastRenderedPageBreak/>
        <w:t>суспільної потреби у тих або інших спеціалістах на близьку й далеку перспективу. І якщо в недалекому минулому серед випускників вищих навчальних закладів більшість с</w:t>
      </w:r>
      <w:r w:rsidR="000812AE">
        <w:rPr>
          <w:rFonts w:ascii="Times New Roman" w:eastAsia="Calibri" w:hAnsi="Times New Roman" w:cs="Times New Roman"/>
          <w:sz w:val="28"/>
          <w:szCs w:val="28"/>
          <w:lang w:val="uk-UA"/>
        </w:rPr>
        <w:t xml:space="preserve">тановили інженери, то сьогодні </w:t>
      </w:r>
      <w:r w:rsidR="000812AE" w:rsidRPr="000812AE">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 xml:space="preserve"> це економісти, юристи, психологи, що не мають реальних шансів на працевлаштування за фахом. І у кращому разі, за умови реєстрації в державній службі зайнятості, на них чекає перспектива перепідготовки.</w:t>
      </w:r>
      <w:r w:rsidR="000812AE">
        <w:rPr>
          <w:rFonts w:ascii="Times New Roman" w:eastAsia="Calibri" w:hAnsi="Times New Roman" w:cs="Times New Roman"/>
          <w:sz w:val="28"/>
          <w:szCs w:val="28"/>
        </w:rPr>
        <w:t>[</w:t>
      </w:r>
      <w:r w:rsidR="00357B4C" w:rsidRPr="00357B4C">
        <w:rPr>
          <w:rFonts w:ascii="Times New Roman" w:eastAsia="Calibri" w:hAnsi="Times New Roman" w:cs="Times New Roman"/>
          <w:sz w:val="28"/>
          <w:szCs w:val="28"/>
        </w:rPr>
        <w:t>62</w:t>
      </w:r>
      <w:r w:rsidRPr="00DE48EB">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 xml:space="preserve"> </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Так, українська дослідниця Е. Лібанова з</w:t>
      </w:r>
      <w:r w:rsidR="006A36B8">
        <w:rPr>
          <w:rFonts w:ascii="Times New Roman" w:eastAsia="Calibri" w:hAnsi="Times New Roman" w:cs="Times New Roman"/>
          <w:sz w:val="28"/>
          <w:szCs w:val="28"/>
          <w:lang w:val="uk-UA"/>
        </w:rPr>
        <w:t>азначає, що, наперекір економічним проблемам</w:t>
      </w:r>
      <w:r w:rsidRPr="00DE48EB">
        <w:rPr>
          <w:rFonts w:ascii="Times New Roman" w:eastAsia="Calibri" w:hAnsi="Times New Roman" w:cs="Times New Roman"/>
          <w:sz w:val="28"/>
          <w:szCs w:val="28"/>
          <w:lang w:val="uk-UA"/>
        </w:rPr>
        <w:t xml:space="preserve"> країни, випуск спеціалістів з вищою освітою протягом 1990-2002 рр. зріс на 26%. Структурні зміни в підготовці фахівців із вищою освітою у напрямі збільшення кількості економістів, юристів, менеджерів при стабільних масштабах підготовки спеціалістів технічних фахів створюють істотну загрозу у майбутньому. Не випадково серед основних показників розвитку освіти ООН виділяє питому вагу студентів, що вивчають природничі й технічні науки, математику, обчислювальну техніку.</w:t>
      </w:r>
      <w:r w:rsidR="000812AE">
        <w:rPr>
          <w:rFonts w:ascii="Times New Roman" w:eastAsia="Calibri" w:hAnsi="Times New Roman" w:cs="Times New Roman"/>
          <w:sz w:val="28"/>
          <w:szCs w:val="28"/>
        </w:rPr>
        <w:t>[</w:t>
      </w:r>
      <w:r w:rsidR="00357B4C" w:rsidRPr="00357B4C">
        <w:rPr>
          <w:rFonts w:ascii="Times New Roman" w:eastAsia="Calibri" w:hAnsi="Times New Roman" w:cs="Times New Roman"/>
          <w:sz w:val="28"/>
          <w:szCs w:val="28"/>
        </w:rPr>
        <w:t>40</w:t>
      </w:r>
      <w:r w:rsidRPr="00DE48EB">
        <w:rPr>
          <w:rFonts w:ascii="Times New Roman" w:eastAsia="Calibri" w:hAnsi="Times New Roman" w:cs="Times New Roman"/>
          <w:sz w:val="28"/>
          <w:szCs w:val="28"/>
        </w:rPr>
        <w:t>]</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bCs/>
          <w:sz w:val="28"/>
          <w:szCs w:val="28"/>
          <w:lang w:val="uk-UA"/>
        </w:rPr>
        <w:t>Таким чином</w:t>
      </w:r>
      <w:r w:rsidRPr="00DE48EB">
        <w:rPr>
          <w:rFonts w:ascii="Times New Roman" w:eastAsia="Calibri" w:hAnsi="Times New Roman" w:cs="Times New Roman"/>
          <w:b/>
          <w:bCs/>
          <w:sz w:val="28"/>
          <w:szCs w:val="28"/>
          <w:lang w:val="uk-UA"/>
        </w:rPr>
        <w:t>,</w:t>
      </w:r>
      <w:r w:rsidR="006A36B8">
        <w:rPr>
          <w:rFonts w:ascii="Times New Roman" w:eastAsia="Calibri" w:hAnsi="Times New Roman" w:cs="Times New Roman"/>
          <w:sz w:val="28"/>
          <w:szCs w:val="28"/>
          <w:lang w:val="uk-UA"/>
        </w:rPr>
        <w:t xml:space="preserve"> виходячи </w:t>
      </w:r>
      <w:r w:rsidRPr="00DE48EB">
        <w:rPr>
          <w:rFonts w:ascii="Times New Roman" w:eastAsia="Calibri" w:hAnsi="Times New Roman" w:cs="Times New Roman"/>
          <w:sz w:val="28"/>
          <w:szCs w:val="28"/>
          <w:lang w:val="uk-UA"/>
        </w:rPr>
        <w:t>з аналізу світового досвіду вироблення моделі соціальної держави та соціальної політики можемо констатувати:</w:t>
      </w:r>
    </w:p>
    <w:p w:rsidR="00DE48EB" w:rsidRPr="00DE48EB" w:rsidRDefault="00DE48EB" w:rsidP="00DE48EB">
      <w:pPr>
        <w:numPr>
          <w:ilvl w:val="0"/>
          <w:numId w:val="7"/>
        </w:numPr>
        <w:contextualSpacing/>
        <w:jc w:val="both"/>
        <w:rPr>
          <w:rFonts w:ascii="Times New Roman" w:eastAsia="Calibri" w:hAnsi="Times New Roman" w:cs="Times New Roman"/>
          <w:sz w:val="28"/>
          <w:szCs w:val="28"/>
          <w:lang w:val="uk-UA"/>
        </w:rPr>
      </w:pPr>
      <w:r w:rsidRPr="00DE48EB">
        <w:rPr>
          <w:rFonts w:ascii="Times New Roman" w:eastAsia="Calibri" w:hAnsi="Times New Roman" w:cs="Times New Roman"/>
          <w:bCs/>
          <w:sz w:val="28"/>
          <w:szCs w:val="28"/>
          <w:lang w:val="uk-UA"/>
        </w:rPr>
        <w:t>по-перше</w:t>
      </w:r>
      <w:r w:rsidRPr="00DE48EB">
        <w:rPr>
          <w:rFonts w:ascii="Times New Roman" w:eastAsia="Calibri" w:hAnsi="Times New Roman" w:cs="Times New Roman"/>
          <w:b/>
          <w:bCs/>
          <w:sz w:val="28"/>
          <w:szCs w:val="28"/>
          <w:lang w:val="uk-UA"/>
        </w:rPr>
        <w:t>, </w:t>
      </w:r>
      <w:r w:rsidRPr="00DE48EB">
        <w:rPr>
          <w:rFonts w:ascii="Times New Roman" w:eastAsia="Calibri" w:hAnsi="Times New Roman" w:cs="Times New Roman"/>
          <w:sz w:val="28"/>
          <w:szCs w:val="28"/>
          <w:lang w:val="uk-UA"/>
        </w:rPr>
        <w:t>соціальна політика та соціальна стратегія, її розвиток, залежать насамперед від форми політичного устрою та політичного режиму, тобто функціонування демократичної публічної влади зі сталими прогресивними традиціями;</w:t>
      </w:r>
    </w:p>
    <w:p w:rsidR="00DE48EB" w:rsidRPr="00DE48EB" w:rsidRDefault="00DE48EB" w:rsidP="00DE48EB">
      <w:pPr>
        <w:numPr>
          <w:ilvl w:val="0"/>
          <w:numId w:val="7"/>
        </w:numPr>
        <w:contextualSpacing/>
        <w:jc w:val="both"/>
        <w:rPr>
          <w:rFonts w:ascii="Times New Roman" w:eastAsia="Calibri" w:hAnsi="Times New Roman" w:cs="Times New Roman"/>
          <w:sz w:val="28"/>
          <w:szCs w:val="28"/>
          <w:lang w:val="uk-UA"/>
        </w:rPr>
      </w:pPr>
      <w:r w:rsidRPr="00DE48EB">
        <w:rPr>
          <w:rFonts w:ascii="Times New Roman" w:eastAsia="Calibri" w:hAnsi="Times New Roman" w:cs="Times New Roman"/>
          <w:bCs/>
          <w:sz w:val="28"/>
          <w:szCs w:val="28"/>
          <w:lang w:val="uk-UA"/>
        </w:rPr>
        <w:t>по-друге</w:t>
      </w:r>
      <w:r w:rsidRPr="00DE48EB">
        <w:rPr>
          <w:rFonts w:ascii="Times New Roman" w:eastAsia="Calibri" w:hAnsi="Times New Roman" w:cs="Times New Roman"/>
          <w:sz w:val="28"/>
          <w:szCs w:val="28"/>
          <w:lang w:val="uk-UA"/>
        </w:rPr>
        <w:t>, напрями та стратегічні пріоритети соціальної політики та соціальної стратегії залежать від економічного розвитку держави та її спроможності проводити в життя соціальні програми, що забезпечують гідне життя суспільства;</w:t>
      </w:r>
    </w:p>
    <w:p w:rsidR="00DE48EB" w:rsidRPr="00DE48EB" w:rsidRDefault="00DE48EB" w:rsidP="00DE48EB">
      <w:pPr>
        <w:numPr>
          <w:ilvl w:val="0"/>
          <w:numId w:val="7"/>
        </w:numPr>
        <w:contextualSpacing/>
        <w:jc w:val="both"/>
        <w:rPr>
          <w:rFonts w:ascii="Times New Roman" w:eastAsia="Calibri" w:hAnsi="Times New Roman" w:cs="Times New Roman"/>
          <w:sz w:val="28"/>
          <w:szCs w:val="28"/>
          <w:lang w:val="uk-UA"/>
        </w:rPr>
      </w:pPr>
      <w:r w:rsidRPr="00DE48EB">
        <w:rPr>
          <w:rFonts w:ascii="Times New Roman" w:eastAsia="Calibri" w:hAnsi="Times New Roman" w:cs="Times New Roman"/>
          <w:bCs/>
          <w:sz w:val="28"/>
          <w:szCs w:val="28"/>
          <w:lang w:val="uk-UA"/>
        </w:rPr>
        <w:t>по-третє</w:t>
      </w:r>
      <w:r w:rsidRPr="00DE48EB">
        <w:rPr>
          <w:rFonts w:ascii="Times New Roman" w:eastAsia="Calibri" w:hAnsi="Times New Roman" w:cs="Times New Roman"/>
          <w:sz w:val="28"/>
          <w:szCs w:val="28"/>
          <w:lang w:val="uk-UA"/>
        </w:rPr>
        <w:t xml:space="preserve">, просте копіювання досвіду провідних держав світу щодо соціальної політики та соціальної стратегії, моделі соціальної держави без врахування національних </w:t>
      </w:r>
      <w:r w:rsidRPr="00DE48EB">
        <w:rPr>
          <w:rFonts w:ascii="Times New Roman" w:eastAsia="Calibri" w:hAnsi="Times New Roman" w:cs="Times New Roman"/>
          <w:sz w:val="28"/>
          <w:szCs w:val="28"/>
          <w:lang w:val="uk-UA"/>
        </w:rPr>
        <w:lastRenderedPageBreak/>
        <w:t>особливостей, менталітету, культурної та політичної спадщини призведе до руйнування системи соціального забезпечення та банкрутству самої держави. Саме тому Україні слід враховувати позитивні напрацювання світового досвіду щодо соціальної політики та екстраполювати їх на соціальну практику з оглядом на наші традиції та економічні можливості.</w:t>
      </w:r>
    </w:p>
    <w:p w:rsidR="00DE48EB" w:rsidRPr="00DE48EB" w:rsidRDefault="00DE48EB" w:rsidP="00DE48EB">
      <w:pPr>
        <w:numPr>
          <w:ilvl w:val="0"/>
          <w:numId w:val="7"/>
        </w:numPr>
        <w:contextualSpacing/>
        <w:jc w:val="both"/>
        <w:rPr>
          <w:rFonts w:ascii="Times New Roman" w:eastAsia="Calibri" w:hAnsi="Times New Roman" w:cs="Times New Roman"/>
          <w:sz w:val="28"/>
          <w:szCs w:val="28"/>
          <w:lang w:val="uk-UA"/>
        </w:rPr>
      </w:pPr>
      <w:r w:rsidRPr="00DE48EB">
        <w:rPr>
          <w:rFonts w:ascii="Times New Roman" w:eastAsia="Calibri" w:hAnsi="Times New Roman" w:cs="Times New Roman"/>
          <w:bCs/>
          <w:sz w:val="28"/>
          <w:szCs w:val="28"/>
          <w:lang w:val="uk-UA"/>
        </w:rPr>
        <w:t>по-четверте</w:t>
      </w:r>
      <w:r w:rsidR="006A36B8">
        <w:rPr>
          <w:rFonts w:ascii="Times New Roman" w:eastAsia="Calibri" w:hAnsi="Times New Roman" w:cs="Times New Roman"/>
          <w:sz w:val="28"/>
          <w:szCs w:val="28"/>
          <w:lang w:val="uk-UA"/>
        </w:rPr>
        <w:t>, із закордонних</w:t>
      </w:r>
      <w:r w:rsidRPr="00DE48EB">
        <w:rPr>
          <w:rFonts w:ascii="Times New Roman" w:eastAsia="Calibri" w:hAnsi="Times New Roman" w:cs="Times New Roman"/>
          <w:sz w:val="28"/>
          <w:szCs w:val="28"/>
          <w:lang w:val="uk-UA"/>
        </w:rPr>
        <w:t xml:space="preserve"> моделей змішаної соціальної політики та соціальної стратегії для України корисною вбачається соціал-демократична модель в цілому і, зокрема, такі її регіональні типи, як шведська (скандинавська соціальна модель, німецька модель) соціального ринкового господарства, в яких у найбільш помітно виражена соціальна орі</w:t>
      </w:r>
      <w:r w:rsidR="007959DF">
        <w:rPr>
          <w:rFonts w:ascii="Times New Roman" w:eastAsia="Calibri" w:hAnsi="Times New Roman" w:cs="Times New Roman"/>
          <w:sz w:val="28"/>
          <w:szCs w:val="28"/>
          <w:lang w:val="uk-UA"/>
        </w:rPr>
        <w:t>єнтація. Вони більшою мірою пов</w:t>
      </w:r>
      <w:r w:rsidR="007959DF" w:rsidRPr="007959DF">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lang w:val="uk-UA"/>
        </w:rPr>
        <w:t xml:space="preserve">язані з українськими соціальними традиціями, у яких важливе місце посідали </w:t>
      </w:r>
      <w:r w:rsidR="006A36B8">
        <w:rPr>
          <w:rFonts w:ascii="Times New Roman" w:eastAsia="Calibri" w:hAnsi="Times New Roman" w:cs="Times New Roman"/>
          <w:sz w:val="28"/>
          <w:szCs w:val="28"/>
          <w:lang w:val="uk-UA"/>
        </w:rPr>
        <w:t>ідеї соціальної справедливості та</w:t>
      </w:r>
      <w:r w:rsidRPr="00DE48EB">
        <w:rPr>
          <w:rFonts w:ascii="Times New Roman" w:eastAsia="Calibri" w:hAnsi="Times New Roman" w:cs="Times New Roman"/>
          <w:sz w:val="28"/>
          <w:szCs w:val="28"/>
          <w:lang w:val="uk-UA"/>
        </w:rPr>
        <w:t xml:space="preserve"> захищеності.</w:t>
      </w:r>
    </w:p>
    <w:p w:rsidR="00DE48EB" w:rsidRPr="00DE48EB" w:rsidRDefault="00DE48EB" w:rsidP="00DE48EB">
      <w:pPr>
        <w:numPr>
          <w:ilvl w:val="0"/>
          <w:numId w:val="7"/>
        </w:numPr>
        <w:contextualSpacing/>
        <w:jc w:val="both"/>
        <w:rPr>
          <w:rFonts w:ascii="Times New Roman" w:eastAsia="Calibri" w:hAnsi="Times New Roman" w:cs="Times New Roman"/>
          <w:sz w:val="28"/>
          <w:szCs w:val="28"/>
          <w:lang w:val="uk-UA"/>
        </w:rPr>
      </w:pPr>
      <w:r w:rsidRPr="00DE48EB">
        <w:rPr>
          <w:rFonts w:ascii="Times New Roman" w:eastAsia="Calibri" w:hAnsi="Times New Roman" w:cs="Times New Roman"/>
          <w:bCs/>
          <w:sz w:val="28"/>
          <w:szCs w:val="28"/>
          <w:lang w:val="uk-UA"/>
        </w:rPr>
        <w:t>по-п’яте</w:t>
      </w:r>
      <w:r w:rsidRPr="00DE48EB">
        <w:rPr>
          <w:rFonts w:ascii="Times New Roman" w:eastAsia="Calibri" w:hAnsi="Times New Roman" w:cs="Times New Roman"/>
          <w:sz w:val="28"/>
          <w:szCs w:val="28"/>
          <w:lang w:val="uk-UA"/>
        </w:rPr>
        <w:t>, стратегія соціальної політики ні в якій мірі не повинна базуватися на популістських рішеннях керівництва держави в залежності від виборчого процесу. Вона насамперед повинна враховувати постійний розвиток промисловості, а відтак і збільшення видатків на розвиток соціальної сфери.</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Узагальнивши викладене, можна виділити чотири типи політики соціального захисту у світі:</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1. </w:t>
      </w:r>
      <w:r w:rsidRPr="00DE48EB">
        <w:rPr>
          <w:rFonts w:ascii="Times New Roman" w:eastAsia="Calibri" w:hAnsi="Times New Roman" w:cs="Times New Roman"/>
          <w:bCs/>
          <w:sz w:val="28"/>
          <w:szCs w:val="28"/>
        </w:rPr>
        <w:t>Скандинавська модель </w:t>
      </w:r>
      <w:r w:rsidRPr="00DE48EB">
        <w:rPr>
          <w:rFonts w:ascii="Times New Roman" w:eastAsia="Calibri" w:hAnsi="Times New Roman" w:cs="Times New Roman"/>
          <w:sz w:val="28"/>
          <w:szCs w:val="28"/>
        </w:rPr>
        <w:t>спрямована на забезпечення працею всіх трудящих, для чого створюються робочі місця в державному секторі з середньою оплатою праці.</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2. </w:t>
      </w:r>
      <w:r w:rsidRPr="00DE48EB">
        <w:rPr>
          <w:rFonts w:ascii="Times New Roman" w:eastAsia="Calibri" w:hAnsi="Times New Roman" w:cs="Times New Roman"/>
          <w:bCs/>
          <w:sz w:val="28"/>
          <w:szCs w:val="28"/>
        </w:rPr>
        <w:t>Європейська</w:t>
      </w:r>
      <w:r w:rsidRPr="00DE48EB">
        <w:rPr>
          <w:rFonts w:ascii="Times New Roman" w:eastAsia="Calibri" w:hAnsi="Times New Roman" w:cs="Times New Roman"/>
          <w:sz w:val="28"/>
          <w:szCs w:val="28"/>
        </w:rPr>
        <w:t xml:space="preserve"> модель орієнтована на скорочення кількості зайнятих при підвищенні продуктивності праці й зростанні доходів </w:t>
      </w:r>
      <w:r w:rsidR="006A36B8">
        <w:rPr>
          <w:rFonts w:ascii="Times New Roman" w:eastAsia="Calibri" w:hAnsi="Times New Roman" w:cs="Times New Roman"/>
          <w:sz w:val="28"/>
          <w:szCs w:val="28"/>
          <w:lang w:val="uk-UA"/>
        </w:rPr>
        <w:lastRenderedPageBreak/>
        <w:t>населення</w:t>
      </w:r>
      <w:r w:rsidRPr="00DE48EB">
        <w:rPr>
          <w:rFonts w:ascii="Times New Roman" w:eastAsia="Calibri" w:hAnsi="Times New Roman" w:cs="Times New Roman"/>
          <w:sz w:val="28"/>
          <w:szCs w:val="28"/>
        </w:rPr>
        <w:t>. Така політика передбачає дорогу систему допомоги для більшої кількості безробітних.</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3. </w:t>
      </w:r>
      <w:r w:rsidRPr="00DE48EB">
        <w:rPr>
          <w:rFonts w:ascii="Times New Roman" w:eastAsia="Calibri" w:hAnsi="Times New Roman" w:cs="Times New Roman"/>
          <w:bCs/>
          <w:sz w:val="28"/>
          <w:szCs w:val="28"/>
        </w:rPr>
        <w:t>Японська модель.</w:t>
      </w:r>
      <w:r w:rsidRPr="00DE48EB">
        <w:rPr>
          <w:rFonts w:ascii="Times New Roman" w:eastAsia="Calibri" w:hAnsi="Times New Roman" w:cs="Times New Roman"/>
          <w:sz w:val="28"/>
          <w:szCs w:val="28"/>
        </w:rPr>
        <w:t> Згідно з цією моделлю кожна людина може знайти для себе роботу, навіть якщо вона не дуже цікава й корисна. У цьому полягає причина низького безробіття в Японії й економії коштів на соціальні витрати. Природно, така політика не могла б сприяти підвищенню ефективності економіки, якби не такі відомі експортні галузі Японії, як автомобілебудування, сталеливарна промисловість, виробництво автомобільних запчастин і машинобудування.</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4. </w:t>
      </w:r>
      <w:r w:rsidRPr="00DE48EB">
        <w:rPr>
          <w:rFonts w:ascii="Times New Roman" w:eastAsia="Calibri" w:hAnsi="Times New Roman" w:cs="Times New Roman"/>
          <w:bCs/>
          <w:sz w:val="28"/>
          <w:szCs w:val="28"/>
        </w:rPr>
        <w:t>Американська політика</w:t>
      </w:r>
      <w:r w:rsidRPr="00DE48EB">
        <w:rPr>
          <w:rFonts w:ascii="Times New Roman" w:eastAsia="Calibri" w:hAnsi="Times New Roman" w:cs="Times New Roman"/>
          <w:sz w:val="28"/>
          <w:szCs w:val="28"/>
        </w:rPr>
        <w:t> зайнятості також спрямована на залучення до процесу виробництва якомога ширших верств активного населення. Її результатом є збільшення кількості людей з н</w:t>
      </w:r>
      <w:r w:rsidR="006A36B8">
        <w:rPr>
          <w:rFonts w:ascii="Times New Roman" w:eastAsia="Calibri" w:hAnsi="Times New Roman" w:cs="Times New Roman"/>
          <w:sz w:val="28"/>
          <w:szCs w:val="28"/>
        </w:rPr>
        <w:t>изьким рівнем доходу, який</w:t>
      </w:r>
      <w:r w:rsidRPr="00DE48EB">
        <w:rPr>
          <w:rFonts w:ascii="Times New Roman" w:eastAsia="Calibri" w:hAnsi="Times New Roman" w:cs="Times New Roman"/>
          <w:sz w:val="28"/>
          <w:szCs w:val="28"/>
        </w:rPr>
        <w:t xml:space="preserve"> перевищує допомогу по безробіттю.</w:t>
      </w:r>
    </w:p>
    <w:p w:rsidR="00DE48EB" w:rsidRPr="00C53948" w:rsidRDefault="000812AE" w:rsidP="00DE48EB">
      <w:pPr>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 </w:t>
      </w:r>
      <w:r w:rsidR="00DE48EB" w:rsidRPr="00DE48EB">
        <w:rPr>
          <w:rFonts w:ascii="Times New Roman" w:eastAsia="Calibri" w:hAnsi="Times New Roman" w:cs="Times New Roman"/>
          <w:sz w:val="28"/>
          <w:szCs w:val="28"/>
        </w:rPr>
        <w:t xml:space="preserve">Проте, що обираючи свій шлях, свою соціальну політику, Українська держава не повинна сліпо копіювати закордонні моделі, але водночас не слід й ігнорувати досвід організації соціальної політики в </w:t>
      </w:r>
      <w:r>
        <w:rPr>
          <w:rFonts w:ascii="Times New Roman" w:eastAsia="Calibri" w:hAnsi="Times New Roman" w:cs="Times New Roman"/>
          <w:sz w:val="28"/>
          <w:szCs w:val="28"/>
        </w:rPr>
        <w:t xml:space="preserve">сучасних </w:t>
      </w:r>
      <w:r w:rsidRPr="000812AE">
        <w:rPr>
          <w:rFonts w:ascii="Times New Roman" w:eastAsia="Calibri" w:hAnsi="Times New Roman" w:cs="Times New Roman"/>
          <w:sz w:val="28"/>
          <w:szCs w:val="28"/>
        </w:rPr>
        <w:t>“</w:t>
      </w:r>
      <w:r>
        <w:rPr>
          <w:rFonts w:ascii="Times New Roman" w:eastAsia="Calibri" w:hAnsi="Times New Roman" w:cs="Times New Roman"/>
          <w:sz w:val="28"/>
          <w:szCs w:val="28"/>
        </w:rPr>
        <w:t>державах загального добробуту</w:t>
      </w:r>
      <w:r w:rsidRPr="000812AE">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 а також аналіз поглядів західних соціологів і політологів на сутність соціальної політики</w:t>
      </w:r>
      <w:r w:rsidR="00C53948">
        <w:rPr>
          <w:rFonts w:ascii="Times New Roman" w:eastAsia="Calibri" w:hAnsi="Times New Roman" w:cs="Times New Roman"/>
          <w:sz w:val="28"/>
          <w:szCs w:val="28"/>
          <w:lang w:val="uk-UA"/>
        </w:rPr>
        <w:t>.</w:t>
      </w:r>
    </w:p>
    <w:p w:rsidR="00DE48EB" w:rsidRPr="00592BDF" w:rsidRDefault="00DE48EB" w:rsidP="007959DF">
      <w:pPr>
        <w:autoSpaceDN w:val="0"/>
        <w:ind w:firstLine="0"/>
        <w:jc w:val="both"/>
        <w:textAlignment w:val="baseline"/>
        <w:rPr>
          <w:rFonts w:ascii="Calibri" w:eastAsia="Calibri" w:hAnsi="Calibri" w:cs="F"/>
          <w:kern w:val="3"/>
        </w:rPr>
      </w:pPr>
    </w:p>
    <w:p w:rsidR="00DE48EB" w:rsidRPr="00DE48EB" w:rsidRDefault="00DE48EB" w:rsidP="00DE48EB">
      <w:pPr>
        <w:jc w:val="center"/>
        <w:rPr>
          <w:rFonts w:ascii="Times New Roman" w:eastAsia="Calibri" w:hAnsi="Times New Roman" w:cs="Times New Roman"/>
          <w:b/>
          <w:sz w:val="28"/>
          <w:szCs w:val="28"/>
          <w:lang w:val="uk-UA"/>
        </w:rPr>
      </w:pPr>
      <w:r w:rsidRPr="00DE48EB">
        <w:rPr>
          <w:rFonts w:ascii="Times New Roman" w:eastAsia="Calibri" w:hAnsi="Times New Roman" w:cs="Times New Roman"/>
          <w:b/>
          <w:sz w:val="28"/>
          <w:szCs w:val="28"/>
          <w:lang w:val="uk-UA"/>
        </w:rPr>
        <w:t>2.2. Аналіз основних видів державної соціальної допомоги в Україні 2016-2018 рр.</w:t>
      </w:r>
    </w:p>
    <w:p w:rsidR="00DE48EB" w:rsidRPr="00DE48EB" w:rsidRDefault="00DE48EB" w:rsidP="00DE48EB">
      <w:pPr>
        <w:jc w:val="center"/>
        <w:rPr>
          <w:rFonts w:ascii="Times New Roman" w:eastAsia="Calibri" w:hAnsi="Times New Roman" w:cs="Times New Roman"/>
          <w:sz w:val="28"/>
          <w:szCs w:val="28"/>
          <w:lang w:val="uk-UA"/>
        </w:rPr>
      </w:pP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З розвитком економіки, стабілізацією грошової, кредитно-фіскальної, валютної сфери в Україні відбувається становлення і розвиток соціальної політики держави. Разом з трансформацією економіки відбувається створення системи соціального захисту населення з метою компенсації негативних проявів ринкової економіки. За роки незалежності розроблено і впроваджено в дію політику соціального захисту, страхування та забезпечення населення. Створені необхідні умови для нормального її функціонування, для постійного доповнення і вдосконалення. Але разом з </w:t>
      </w:r>
      <w:r w:rsidRPr="00DE48EB">
        <w:rPr>
          <w:rFonts w:ascii="Times New Roman" w:eastAsia="Calibri" w:hAnsi="Times New Roman" w:cs="Times New Roman"/>
          <w:sz w:val="28"/>
          <w:szCs w:val="28"/>
          <w:lang w:val="uk-UA"/>
        </w:rPr>
        <w:lastRenderedPageBreak/>
        <w:t>цим в соціальній сфері виявляються риси її недосконалості та невідповідності сучасним потребам людей.</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Тому перед державою стоять першочергові завдання переходу від надання пільг та дотацій до адресної грошової допомоги, створення умов для досягнення розмірів середньої заробітної плати до розмірів прожиткового мінімуму, розширення мережі недержавних пенсійних фондів поряд з основним державним, проведення зваженої політики у сфері регулювання оплати праці, ринку праці та всієї сфери соціального забезпечення.</w:t>
      </w:r>
    </w:p>
    <w:p w:rsidR="00DE48EB" w:rsidRPr="00357B4C"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bCs/>
          <w:sz w:val="28"/>
          <w:szCs w:val="28"/>
          <w:lang w:val="uk-UA"/>
        </w:rPr>
        <w:t xml:space="preserve">Прожитковий мінімум </w:t>
      </w:r>
      <w:r w:rsidRPr="00DE48EB">
        <w:rPr>
          <w:rFonts w:ascii="Times New Roman" w:eastAsia="Calibri" w:hAnsi="Times New Roman" w:cs="Times New Roman"/>
          <w:sz w:val="28"/>
          <w:szCs w:val="28"/>
          <w:lang w:val="uk-UA"/>
        </w:rPr>
        <w:t>— базовий державний соціальний стандарт, на підставі якого в Україні встановлюються осно</w:t>
      </w:r>
      <w:r w:rsidR="006A36B8">
        <w:rPr>
          <w:rFonts w:ascii="Times New Roman" w:eastAsia="Calibri" w:hAnsi="Times New Roman" w:cs="Times New Roman"/>
          <w:sz w:val="28"/>
          <w:szCs w:val="28"/>
          <w:lang w:val="uk-UA"/>
        </w:rPr>
        <w:t>вні соціальні гарантії та норми у</w:t>
      </w:r>
      <w:r w:rsidRPr="00DE48EB">
        <w:rPr>
          <w:rFonts w:ascii="Times New Roman" w:eastAsia="Calibri" w:hAnsi="Times New Roman" w:cs="Times New Roman"/>
          <w:sz w:val="28"/>
          <w:szCs w:val="28"/>
          <w:lang w:val="uk-UA"/>
        </w:rPr>
        <w:t xml:space="preserve"> сферах доходів населення, охорони здоров’я, освіти, житлово-комунального, побутового та соціально-культурного обслуговування.</w:t>
      </w:r>
      <w:r w:rsidR="00357B4C" w:rsidRPr="00357B4C">
        <w:rPr>
          <w:rFonts w:ascii="Times New Roman" w:eastAsia="Calibri" w:hAnsi="Times New Roman" w:cs="Times New Roman"/>
          <w:sz w:val="28"/>
          <w:szCs w:val="28"/>
        </w:rPr>
        <w:t>[69]</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Прожитковий мінімум України  складається з:</w:t>
      </w:r>
    </w:p>
    <w:p w:rsidR="00DE48EB" w:rsidRPr="00DE48EB" w:rsidRDefault="00DE48EB" w:rsidP="00DE48EB">
      <w:pPr>
        <w:numPr>
          <w:ilvl w:val="0"/>
          <w:numId w:val="10"/>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споживчого кошика (фрукти, овочі,</w:t>
      </w:r>
      <w:r w:rsidR="006A36B8">
        <w:rPr>
          <w:rFonts w:ascii="Times New Roman" w:eastAsia="Calibri" w:hAnsi="Times New Roman" w:cs="Times New Roman"/>
          <w:sz w:val="28"/>
          <w:szCs w:val="28"/>
          <w:lang w:val="uk-UA"/>
        </w:rPr>
        <w:t xml:space="preserve"> м’ясні й</w:t>
      </w:r>
      <w:r w:rsidRPr="00DE48EB">
        <w:rPr>
          <w:rFonts w:ascii="Times New Roman" w:eastAsia="Calibri" w:hAnsi="Times New Roman" w:cs="Times New Roman"/>
          <w:sz w:val="28"/>
          <w:szCs w:val="28"/>
          <w:lang w:val="uk-UA"/>
        </w:rPr>
        <w:t xml:space="preserve"> рибні продукти, різні види олії, хлібні продукти, цукор і кондитерські вироби, яй</w:t>
      </w:r>
      <w:r w:rsidR="006A36B8">
        <w:rPr>
          <w:rFonts w:ascii="Times New Roman" w:eastAsia="Calibri" w:hAnsi="Times New Roman" w:cs="Times New Roman"/>
          <w:sz w:val="28"/>
          <w:szCs w:val="28"/>
          <w:lang w:val="uk-UA"/>
        </w:rPr>
        <w:t>ця, чай, кава, спеції, молочні та</w:t>
      </w:r>
      <w:r w:rsidRPr="00DE48EB">
        <w:rPr>
          <w:rFonts w:ascii="Times New Roman" w:eastAsia="Calibri" w:hAnsi="Times New Roman" w:cs="Times New Roman"/>
          <w:sz w:val="28"/>
          <w:szCs w:val="28"/>
          <w:lang w:val="uk-UA"/>
        </w:rPr>
        <w:t xml:space="preserve"> кисломолочні продукти тощо);</w:t>
      </w:r>
    </w:p>
    <w:p w:rsidR="00DE48EB" w:rsidRPr="00DE48EB" w:rsidRDefault="00DE48EB" w:rsidP="00DE48EB">
      <w:pPr>
        <w:numPr>
          <w:ilvl w:val="0"/>
          <w:numId w:val="10"/>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мінімального набору непродовольчих товарів (одяг, взуття, предмети побуту, засоби гігієни);</w:t>
      </w:r>
    </w:p>
    <w:p w:rsidR="00DE48EB" w:rsidRPr="00DE48EB" w:rsidRDefault="00DE48EB" w:rsidP="00DE48EB">
      <w:pPr>
        <w:numPr>
          <w:ilvl w:val="0"/>
          <w:numId w:val="10"/>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послуг, необхідних для збереження здоров’я і забезпечення життєдіяльності людини, а також різних платежів (комунальні та побутові послуги, транспортн</w:t>
      </w:r>
      <w:r w:rsidR="006A36B8">
        <w:rPr>
          <w:rFonts w:ascii="Times New Roman" w:eastAsia="Calibri" w:hAnsi="Times New Roman" w:cs="Times New Roman"/>
          <w:sz w:val="28"/>
          <w:szCs w:val="28"/>
          <w:lang w:val="uk-UA"/>
        </w:rPr>
        <w:t>і витрати й</w:t>
      </w:r>
      <w:r w:rsidR="00231E6D">
        <w:rPr>
          <w:rFonts w:ascii="Times New Roman" w:eastAsia="Calibri" w:hAnsi="Times New Roman" w:cs="Times New Roman"/>
          <w:sz w:val="28"/>
          <w:szCs w:val="28"/>
          <w:lang w:val="uk-UA"/>
        </w:rPr>
        <w:t xml:space="preserve"> культурні заходи).[</w:t>
      </w:r>
      <w:r w:rsidR="00357B4C">
        <w:rPr>
          <w:rFonts w:ascii="Times New Roman" w:eastAsia="Calibri" w:hAnsi="Times New Roman" w:cs="Times New Roman"/>
          <w:sz w:val="28"/>
          <w:szCs w:val="28"/>
          <w:lang w:val="uk-UA"/>
        </w:rPr>
        <w:t>6</w:t>
      </w:r>
      <w:r w:rsidR="00357B4C" w:rsidRPr="00357B4C">
        <w:rPr>
          <w:rFonts w:ascii="Times New Roman" w:eastAsia="Calibri" w:hAnsi="Times New Roman" w:cs="Times New Roman"/>
          <w:sz w:val="28"/>
          <w:szCs w:val="28"/>
          <w:lang w:val="uk-UA"/>
        </w:rPr>
        <w:t>9</w:t>
      </w:r>
      <w:r w:rsidRPr="00DE48EB">
        <w:rPr>
          <w:rFonts w:ascii="Times New Roman" w:eastAsia="Calibri" w:hAnsi="Times New Roman" w:cs="Times New Roman"/>
          <w:sz w:val="28"/>
          <w:szCs w:val="28"/>
          <w:lang w:val="uk-UA"/>
        </w:rPr>
        <w:t>]</w:t>
      </w:r>
    </w:p>
    <w:p w:rsidR="00DE48EB" w:rsidRPr="00DE48EB" w:rsidRDefault="000019B7" w:rsidP="00DE48E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Проаналізуємо, </w:t>
      </w:r>
      <w:r w:rsidR="00DE48EB" w:rsidRPr="00DE48EB">
        <w:rPr>
          <w:rFonts w:ascii="Times New Roman" w:eastAsia="Calibri" w:hAnsi="Times New Roman" w:cs="Times New Roman"/>
          <w:sz w:val="28"/>
          <w:szCs w:val="28"/>
          <w:lang w:val="uk-UA"/>
        </w:rPr>
        <w:t>як за останні роки змінювався прожитковий мінімум та яким чином це впливало на розміри соціальних виплат.</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 Статтею 7 Закону України „Про Державний бюджет на 2016 рік” установлено, що у 2016 році прожитковий мінімум </w:t>
      </w:r>
      <w:r w:rsidRPr="00DE48EB">
        <w:rPr>
          <w:rFonts w:ascii="Times New Roman" w:eastAsia="Calibri" w:hAnsi="Times New Roman" w:cs="Times New Roman"/>
          <w:bCs/>
          <w:sz w:val="28"/>
          <w:szCs w:val="28"/>
          <w:lang w:val="uk-UA"/>
        </w:rPr>
        <w:t>на одну особу в розрахунку на місяць</w:t>
      </w:r>
      <w:r w:rsidRPr="00DE48EB">
        <w:rPr>
          <w:rFonts w:ascii="Times New Roman" w:eastAsia="Calibri" w:hAnsi="Times New Roman" w:cs="Times New Roman"/>
          <w:sz w:val="28"/>
          <w:szCs w:val="28"/>
          <w:lang w:val="uk-UA"/>
        </w:rPr>
        <w:t> у розмірі з 1 січня – 1 330 грн, з 1 травня – 1 399 грн, з 1 грудня – 1 496 грн, а для тих, хто відноситься до основних соціальних і демографічних груп населення:</w:t>
      </w:r>
    </w:p>
    <w:p w:rsidR="00DE48EB" w:rsidRPr="00DE48EB" w:rsidRDefault="00DE48EB" w:rsidP="00DE48EB">
      <w:pPr>
        <w:numPr>
          <w:ilvl w:val="0"/>
          <w:numId w:val="9"/>
        </w:numPr>
        <w:contextualSpacing/>
        <w:jc w:val="both"/>
        <w:rPr>
          <w:rFonts w:ascii="Times New Roman" w:eastAsia="Calibri" w:hAnsi="Times New Roman" w:cs="Times New Roman"/>
          <w:sz w:val="28"/>
          <w:szCs w:val="28"/>
          <w:lang w:val="uk-UA"/>
        </w:rPr>
      </w:pPr>
      <w:r w:rsidRPr="00DE48EB">
        <w:rPr>
          <w:rFonts w:ascii="Times New Roman" w:eastAsia="Calibri" w:hAnsi="Times New Roman" w:cs="Times New Roman"/>
          <w:bCs/>
          <w:sz w:val="28"/>
          <w:szCs w:val="28"/>
          <w:lang w:val="uk-UA"/>
        </w:rPr>
        <w:lastRenderedPageBreak/>
        <w:t>дітей віком до 6 років</w:t>
      </w:r>
      <w:r w:rsidRPr="00DE48EB">
        <w:rPr>
          <w:rFonts w:ascii="Times New Roman" w:eastAsia="Calibri" w:hAnsi="Times New Roman" w:cs="Times New Roman"/>
          <w:sz w:val="28"/>
          <w:szCs w:val="28"/>
          <w:lang w:val="uk-UA"/>
        </w:rPr>
        <w:t>: з 1 січня – 1 167 грн, з 1 травня - 1 228 грн, з 1 грудня -1 313 грн;</w:t>
      </w:r>
    </w:p>
    <w:p w:rsidR="00DE48EB" w:rsidRPr="00DE48EB" w:rsidRDefault="00DE48EB" w:rsidP="00DE48EB">
      <w:pPr>
        <w:numPr>
          <w:ilvl w:val="0"/>
          <w:numId w:val="9"/>
        </w:numPr>
        <w:contextualSpacing/>
        <w:jc w:val="both"/>
        <w:rPr>
          <w:rFonts w:ascii="Times New Roman" w:eastAsia="Calibri" w:hAnsi="Times New Roman" w:cs="Times New Roman"/>
          <w:sz w:val="28"/>
          <w:szCs w:val="28"/>
          <w:lang w:val="uk-UA"/>
        </w:rPr>
      </w:pPr>
      <w:r w:rsidRPr="00DE48EB">
        <w:rPr>
          <w:rFonts w:ascii="Times New Roman" w:eastAsia="Calibri" w:hAnsi="Times New Roman" w:cs="Times New Roman"/>
          <w:bCs/>
          <w:sz w:val="28"/>
          <w:szCs w:val="28"/>
          <w:lang w:val="uk-UA"/>
        </w:rPr>
        <w:t>дітей віком від 6 до 18 років</w:t>
      </w:r>
      <w:r w:rsidRPr="00DE48EB">
        <w:rPr>
          <w:rFonts w:ascii="Times New Roman" w:eastAsia="Calibri" w:hAnsi="Times New Roman" w:cs="Times New Roman"/>
          <w:sz w:val="28"/>
          <w:szCs w:val="28"/>
          <w:lang w:val="uk-UA"/>
        </w:rPr>
        <w:t>: з 1 січня – 1 455 грн, з 1 травня - 1 531 грн, з 1 грудня -1 637 грн;</w:t>
      </w:r>
    </w:p>
    <w:p w:rsidR="00DE48EB" w:rsidRPr="00DE48EB" w:rsidRDefault="00DE48EB" w:rsidP="00DE48EB">
      <w:pPr>
        <w:numPr>
          <w:ilvl w:val="0"/>
          <w:numId w:val="9"/>
        </w:numPr>
        <w:contextualSpacing/>
        <w:jc w:val="both"/>
        <w:rPr>
          <w:rFonts w:ascii="Times New Roman" w:eastAsia="Calibri" w:hAnsi="Times New Roman" w:cs="Times New Roman"/>
          <w:sz w:val="28"/>
          <w:szCs w:val="28"/>
          <w:lang w:val="uk-UA"/>
        </w:rPr>
      </w:pPr>
      <w:r w:rsidRPr="00DE48EB">
        <w:rPr>
          <w:rFonts w:ascii="Times New Roman" w:eastAsia="Calibri" w:hAnsi="Times New Roman" w:cs="Times New Roman"/>
          <w:bCs/>
          <w:sz w:val="28"/>
          <w:szCs w:val="28"/>
          <w:lang w:val="uk-UA"/>
        </w:rPr>
        <w:t>працездатних осіб</w:t>
      </w:r>
      <w:r w:rsidRPr="00DE48EB">
        <w:rPr>
          <w:rFonts w:ascii="Times New Roman" w:eastAsia="Calibri" w:hAnsi="Times New Roman" w:cs="Times New Roman"/>
          <w:sz w:val="28"/>
          <w:szCs w:val="28"/>
          <w:lang w:val="uk-UA"/>
        </w:rPr>
        <w:t>: з 1 січня – 1 378 грн, з 1 травня - 1 450 грн, з 1 грудня -1 550 грн;</w:t>
      </w:r>
    </w:p>
    <w:p w:rsidR="00DE48EB" w:rsidRPr="00DE48EB" w:rsidRDefault="00DE48EB" w:rsidP="00DE48EB">
      <w:pPr>
        <w:numPr>
          <w:ilvl w:val="0"/>
          <w:numId w:val="9"/>
        </w:numPr>
        <w:contextualSpacing/>
        <w:jc w:val="both"/>
        <w:rPr>
          <w:rFonts w:ascii="Times New Roman" w:eastAsia="Calibri" w:hAnsi="Times New Roman" w:cs="Times New Roman"/>
          <w:sz w:val="28"/>
          <w:szCs w:val="28"/>
          <w:lang w:val="uk-UA"/>
        </w:rPr>
      </w:pPr>
      <w:r w:rsidRPr="00DE48EB">
        <w:rPr>
          <w:rFonts w:ascii="Times New Roman" w:eastAsia="Calibri" w:hAnsi="Times New Roman" w:cs="Times New Roman"/>
          <w:bCs/>
          <w:sz w:val="28"/>
          <w:szCs w:val="28"/>
          <w:lang w:val="uk-UA"/>
        </w:rPr>
        <w:t>осіб, які втратили працездатність</w:t>
      </w:r>
      <w:r w:rsidRPr="00DE48EB">
        <w:rPr>
          <w:rFonts w:ascii="Times New Roman" w:eastAsia="Calibri" w:hAnsi="Times New Roman" w:cs="Times New Roman"/>
          <w:sz w:val="28"/>
          <w:szCs w:val="28"/>
          <w:lang w:val="uk-UA"/>
        </w:rPr>
        <w:t>: з 1 січня – 1 074 грн; 1 травня - 1 130 грн, з 1 грудня - 1 208 грн.</w:t>
      </w:r>
      <w:r w:rsidR="00231E6D">
        <w:rPr>
          <w:rFonts w:ascii="Times New Roman" w:eastAsia="Calibri" w:hAnsi="Times New Roman" w:cs="Times New Roman"/>
          <w:sz w:val="28"/>
          <w:szCs w:val="28"/>
        </w:rPr>
        <w:t>[</w:t>
      </w:r>
      <w:r w:rsidR="00357B4C">
        <w:rPr>
          <w:rFonts w:ascii="Times New Roman" w:eastAsia="Calibri" w:hAnsi="Times New Roman" w:cs="Times New Roman"/>
          <w:sz w:val="28"/>
          <w:szCs w:val="28"/>
        </w:rPr>
        <w:t>66</w:t>
      </w:r>
      <w:r w:rsidRPr="00DE48EB">
        <w:rPr>
          <w:rFonts w:ascii="Times New Roman" w:eastAsia="Calibri" w:hAnsi="Times New Roman" w:cs="Times New Roman"/>
          <w:sz w:val="28"/>
          <w:szCs w:val="28"/>
        </w:rPr>
        <w:t>]</w:t>
      </w:r>
    </w:p>
    <w:p w:rsidR="00DE48EB" w:rsidRPr="00FF7239" w:rsidRDefault="00357B4C" w:rsidP="00DE48EB">
      <w:pPr>
        <w:ind w:firstLine="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Виходячи з цього роз</w:t>
      </w:r>
      <w:r>
        <w:rPr>
          <w:rFonts w:ascii="Times New Roman" w:eastAsia="Calibri" w:hAnsi="Times New Roman" w:cs="Times New Roman"/>
          <w:sz w:val="28"/>
          <w:szCs w:val="28"/>
        </w:rPr>
        <w:t>глянемо</w:t>
      </w:r>
      <w:r w:rsidR="00DE48EB" w:rsidRPr="00DE48EB">
        <w:rPr>
          <w:rFonts w:ascii="Times New Roman" w:eastAsia="Calibri" w:hAnsi="Times New Roman" w:cs="Times New Roman"/>
          <w:sz w:val="28"/>
          <w:szCs w:val="28"/>
          <w:lang w:val="uk-UA"/>
        </w:rPr>
        <w:t xml:space="preserve"> таблицю 2.2.1.</w:t>
      </w:r>
      <w:r w:rsidRPr="00FF7239">
        <w:rPr>
          <w:rFonts w:ascii="Times New Roman" w:eastAsia="Calibri" w:hAnsi="Times New Roman" w:cs="Times New Roman"/>
          <w:sz w:val="28"/>
          <w:szCs w:val="28"/>
        </w:rPr>
        <w:t>[66]</w:t>
      </w:r>
    </w:p>
    <w:p w:rsidR="00DE48EB" w:rsidRPr="00DE48EB" w:rsidRDefault="00DE48EB" w:rsidP="00DE48EB">
      <w:pPr>
        <w:ind w:left="1571" w:firstLine="0"/>
        <w:contextualSpacing/>
        <w:jc w:val="right"/>
        <w:rPr>
          <w:rFonts w:ascii="Times New Roman" w:eastAsia="Calibri" w:hAnsi="Times New Roman" w:cs="Times New Roman"/>
          <w:i/>
          <w:sz w:val="28"/>
          <w:szCs w:val="28"/>
          <w:lang w:val="uk-UA"/>
        </w:rPr>
      </w:pPr>
      <w:r w:rsidRPr="00DE48EB">
        <w:rPr>
          <w:rFonts w:ascii="Times New Roman" w:eastAsia="Calibri" w:hAnsi="Times New Roman" w:cs="Times New Roman"/>
          <w:i/>
          <w:sz w:val="28"/>
          <w:szCs w:val="28"/>
          <w:lang w:val="uk-UA"/>
        </w:rPr>
        <w:t>Таблиця 2.2.1</w:t>
      </w:r>
    </w:p>
    <w:p w:rsidR="00DE48EB" w:rsidRPr="00DE48EB" w:rsidRDefault="00DE48EB" w:rsidP="00DE48EB">
      <w:pPr>
        <w:ind w:firstLine="0"/>
        <w:jc w:val="center"/>
        <w:rPr>
          <w:rFonts w:ascii="Times New Roman" w:eastAsia="Calibri" w:hAnsi="Times New Roman" w:cs="Times New Roman"/>
          <w:b/>
          <w:sz w:val="28"/>
          <w:szCs w:val="28"/>
          <w:lang w:val="uk-UA"/>
        </w:rPr>
      </w:pPr>
      <w:r w:rsidRPr="00DE48EB">
        <w:rPr>
          <w:rFonts w:ascii="Times New Roman" w:eastAsia="Calibri" w:hAnsi="Times New Roman" w:cs="Times New Roman"/>
          <w:b/>
          <w:sz w:val="28"/>
          <w:szCs w:val="28"/>
          <w:lang w:val="uk-UA"/>
        </w:rPr>
        <w:t>Розміри державної допомоги за 2016 рік</w:t>
      </w:r>
    </w:p>
    <w:tbl>
      <w:tblPr>
        <w:tblStyle w:val="11"/>
        <w:tblW w:w="0" w:type="auto"/>
        <w:tblLook w:val="04A0" w:firstRow="1" w:lastRow="0" w:firstColumn="1" w:lastColumn="0" w:noHBand="0" w:noVBand="1"/>
      </w:tblPr>
      <w:tblGrid>
        <w:gridCol w:w="4178"/>
        <w:gridCol w:w="834"/>
        <w:gridCol w:w="908"/>
        <w:gridCol w:w="375"/>
        <w:gridCol w:w="1266"/>
        <w:gridCol w:w="1726"/>
      </w:tblGrid>
      <w:tr w:rsidR="00DE48EB" w:rsidRPr="00DE48EB" w:rsidTr="002B629F">
        <w:tc>
          <w:tcPr>
            <w:tcW w:w="5012"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Вид допомоги</w:t>
            </w:r>
          </w:p>
        </w:tc>
        <w:tc>
          <w:tcPr>
            <w:tcW w:w="1283"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 січня</w:t>
            </w:r>
          </w:p>
        </w:tc>
        <w:tc>
          <w:tcPr>
            <w:tcW w:w="0" w:type="auto"/>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 травня</w:t>
            </w:r>
          </w:p>
        </w:tc>
        <w:tc>
          <w:tcPr>
            <w:tcW w:w="0" w:type="auto"/>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 грудня</w:t>
            </w:r>
          </w:p>
        </w:tc>
      </w:tr>
      <w:tr w:rsidR="00DE48EB" w:rsidRPr="00DE48EB" w:rsidTr="002B629F">
        <w:tc>
          <w:tcPr>
            <w:tcW w:w="5012" w:type="dxa"/>
            <w:gridSpan w:val="2"/>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w:t>
            </w:r>
          </w:p>
        </w:tc>
        <w:tc>
          <w:tcPr>
            <w:tcW w:w="1283" w:type="dxa"/>
            <w:gridSpan w:val="2"/>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w:t>
            </w:r>
          </w:p>
        </w:tc>
        <w:tc>
          <w:tcPr>
            <w:tcW w:w="0" w:type="auto"/>
          </w:tcPr>
          <w:p w:rsidR="00DE48EB" w:rsidRPr="00DE48EB" w:rsidRDefault="00DE48EB" w:rsidP="00DE48EB">
            <w:pPr>
              <w:spacing w:line="276"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4</w:t>
            </w:r>
          </w:p>
        </w:tc>
      </w:tr>
      <w:tr w:rsidR="00DE48EB" w:rsidRPr="00DE48EB" w:rsidTr="00DE48EB">
        <w:tc>
          <w:tcPr>
            <w:tcW w:w="0" w:type="auto"/>
            <w:gridSpan w:val="6"/>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Допомога у зв`язку з вагітністю та пологами</w:t>
            </w:r>
          </w:p>
        </w:tc>
      </w:tr>
      <w:tr w:rsidR="00DE48EB" w:rsidRPr="00DE48EB" w:rsidTr="002B629F">
        <w:tc>
          <w:tcPr>
            <w:tcW w:w="5012"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p>
        </w:tc>
        <w:tc>
          <w:tcPr>
            <w:tcW w:w="1283"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344,50</w:t>
            </w:r>
          </w:p>
        </w:tc>
        <w:tc>
          <w:tcPr>
            <w:tcW w:w="0" w:type="auto"/>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362,50</w:t>
            </w:r>
          </w:p>
        </w:tc>
        <w:tc>
          <w:tcPr>
            <w:tcW w:w="0" w:type="auto"/>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387,50</w:t>
            </w:r>
          </w:p>
        </w:tc>
      </w:tr>
      <w:tr w:rsidR="00DE48EB" w:rsidRPr="00DE48EB" w:rsidTr="002B629F">
        <w:tc>
          <w:tcPr>
            <w:tcW w:w="5012"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Допомога при народжені дитини</w:t>
            </w:r>
          </w:p>
        </w:tc>
        <w:tc>
          <w:tcPr>
            <w:tcW w:w="1283"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p>
        </w:tc>
        <w:tc>
          <w:tcPr>
            <w:tcW w:w="0" w:type="auto"/>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41280,00</w:t>
            </w:r>
          </w:p>
        </w:tc>
        <w:tc>
          <w:tcPr>
            <w:tcW w:w="0" w:type="auto"/>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p>
        </w:tc>
      </w:tr>
      <w:tr w:rsidR="00DE48EB" w:rsidRPr="00DE48EB" w:rsidTr="002B629F">
        <w:tc>
          <w:tcPr>
            <w:tcW w:w="5012"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одноразова виплата:</w:t>
            </w:r>
          </w:p>
        </w:tc>
        <w:tc>
          <w:tcPr>
            <w:tcW w:w="1283"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p>
        </w:tc>
        <w:tc>
          <w:tcPr>
            <w:tcW w:w="0" w:type="auto"/>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10320,00</w:t>
            </w:r>
          </w:p>
        </w:tc>
        <w:tc>
          <w:tcPr>
            <w:tcW w:w="0" w:type="auto"/>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p>
        </w:tc>
      </w:tr>
      <w:tr w:rsidR="00DE48EB" w:rsidRPr="00DE48EB" w:rsidTr="002B629F">
        <w:tc>
          <w:tcPr>
            <w:tcW w:w="5012"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щомісячна виплата:</w:t>
            </w:r>
          </w:p>
        </w:tc>
        <w:tc>
          <w:tcPr>
            <w:tcW w:w="1283"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p>
        </w:tc>
        <w:tc>
          <w:tcPr>
            <w:tcW w:w="0" w:type="auto"/>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860,00</w:t>
            </w:r>
          </w:p>
        </w:tc>
        <w:tc>
          <w:tcPr>
            <w:tcW w:w="0" w:type="auto"/>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p>
        </w:tc>
      </w:tr>
      <w:tr w:rsidR="00DE48EB" w:rsidRPr="00DE48EB" w:rsidTr="002B629F">
        <w:trPr>
          <w:trHeight w:val="885"/>
        </w:trPr>
        <w:tc>
          <w:tcPr>
            <w:tcW w:w="5012"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Допомога до досягнення дитиною трирічного віку</w:t>
            </w:r>
          </w:p>
        </w:tc>
        <w:tc>
          <w:tcPr>
            <w:tcW w:w="1283"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p>
        </w:tc>
        <w:tc>
          <w:tcPr>
            <w:tcW w:w="0" w:type="auto"/>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130,00</w:t>
            </w:r>
          </w:p>
        </w:tc>
        <w:tc>
          <w:tcPr>
            <w:tcW w:w="0" w:type="auto"/>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p>
        </w:tc>
      </w:tr>
      <w:tr w:rsidR="00DE48EB" w:rsidRPr="00DE48EB" w:rsidTr="00DE48EB">
        <w:tc>
          <w:tcPr>
            <w:tcW w:w="0" w:type="auto"/>
            <w:gridSpan w:val="6"/>
          </w:tcPr>
          <w:p w:rsidR="00DE48EB" w:rsidRPr="00871EC5" w:rsidRDefault="00DE48EB" w:rsidP="00DE48EB">
            <w:pPr>
              <w:spacing w:line="276" w:lineRule="auto"/>
              <w:ind w:firstLine="0"/>
              <w:rPr>
                <w:rFonts w:ascii="Calibri" w:eastAsia="Calibri" w:hAnsi="Calibri" w:cs="Times New Roman"/>
                <w:lang w:val="en-US"/>
              </w:rPr>
            </w:pPr>
          </w:p>
          <w:tbl>
            <w:tblPr>
              <w:tblW w:w="8701" w:type="dxa"/>
              <w:shd w:val="clear" w:color="auto" w:fill="FFFFFF"/>
              <w:tblCellMar>
                <w:left w:w="0" w:type="dxa"/>
                <w:right w:w="0" w:type="dxa"/>
              </w:tblCellMar>
              <w:tblLook w:val="04A0" w:firstRow="1" w:lastRow="0" w:firstColumn="1" w:lastColumn="0" w:noHBand="0" w:noVBand="1"/>
            </w:tblPr>
            <w:tblGrid>
              <w:gridCol w:w="8701"/>
            </w:tblGrid>
            <w:tr w:rsidR="00DE48EB" w:rsidRPr="00DE48EB" w:rsidTr="00DE48EB">
              <w:trPr>
                <w:trHeight w:val="1528"/>
              </w:trPr>
              <w:tc>
                <w:tcPr>
                  <w:tcW w:w="8701" w:type="dxa"/>
                  <w:shd w:val="clear" w:color="auto" w:fill="FFFFFF"/>
                  <w:noWrap/>
                  <w:tcMar>
                    <w:top w:w="120" w:type="dxa"/>
                    <w:left w:w="240" w:type="dxa"/>
                    <w:bottom w:w="120" w:type="dxa"/>
                    <w:right w:w="240" w:type="dxa"/>
                  </w:tcMar>
                  <w:vAlign w:val="center"/>
                  <w:hideMark/>
                </w:tcPr>
                <w:p w:rsidR="00DE48EB" w:rsidRPr="00DE48EB" w:rsidRDefault="00FA2D75" w:rsidP="00DE48EB">
                  <w:pPr>
                    <w:spacing w:line="276" w:lineRule="auto"/>
                    <w:ind w:firstLine="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DE48EB" w:rsidRPr="00DE48EB">
                    <w:rPr>
                      <w:rFonts w:ascii="Times New Roman" w:eastAsia="Times New Roman" w:hAnsi="Times New Roman" w:cs="Times New Roman"/>
                      <w:sz w:val="28"/>
                      <w:szCs w:val="28"/>
                      <w:lang w:val="uk-UA" w:eastAsia="ru-RU"/>
                    </w:rPr>
                    <w:t xml:space="preserve">опомога на дітей одиноким матерям </w:t>
                  </w:r>
                  <w:r w:rsidR="00DE48EB" w:rsidRPr="00DE48EB">
                    <w:rPr>
                      <w:rFonts w:ascii="Times New Roman" w:eastAsia="Times New Roman" w:hAnsi="Times New Roman" w:cs="Times New Roman"/>
                      <w:iCs/>
                      <w:sz w:val="28"/>
                      <w:szCs w:val="28"/>
                      <w:lang w:val="uk-UA" w:eastAsia="ru-RU"/>
                    </w:rPr>
                    <w:t>надається у розмірі, що дорівнює різниці між 100 % ПМ для дитини відповідного віку та середньомісячним сукупним доходом сім’ї в розрахунку на одну особу за попередні шість місяців</w:t>
                  </w:r>
                </w:p>
              </w:tc>
            </w:tr>
          </w:tbl>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p>
        </w:tc>
      </w:tr>
      <w:tr w:rsidR="00DE48EB" w:rsidRPr="00DE48EB" w:rsidTr="007A4557">
        <w:tc>
          <w:tcPr>
            <w:tcW w:w="4178"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дітей віком</w:t>
            </w:r>
          </w:p>
        </w:tc>
        <w:tc>
          <w:tcPr>
            <w:tcW w:w="1742"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p>
        </w:tc>
        <w:tc>
          <w:tcPr>
            <w:tcW w:w="1641"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p>
        </w:tc>
        <w:tc>
          <w:tcPr>
            <w:tcW w:w="1726"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p>
        </w:tc>
      </w:tr>
      <w:tr w:rsidR="00DE48EB" w:rsidRPr="00DE48EB" w:rsidTr="007A4557">
        <w:tc>
          <w:tcPr>
            <w:tcW w:w="4178"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до 6 років</w:t>
            </w:r>
          </w:p>
        </w:tc>
        <w:tc>
          <w:tcPr>
            <w:tcW w:w="1742"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1167,00</w:t>
            </w:r>
          </w:p>
        </w:tc>
        <w:tc>
          <w:tcPr>
            <w:tcW w:w="1641"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1228,00</w:t>
            </w:r>
          </w:p>
        </w:tc>
        <w:tc>
          <w:tcPr>
            <w:tcW w:w="1726"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1313,00</w:t>
            </w:r>
          </w:p>
        </w:tc>
      </w:tr>
      <w:tr w:rsidR="00DE48EB" w:rsidRPr="00DE48EB" w:rsidTr="007A4557">
        <w:tc>
          <w:tcPr>
            <w:tcW w:w="4178"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від 6 до 18 років</w:t>
            </w:r>
          </w:p>
        </w:tc>
        <w:tc>
          <w:tcPr>
            <w:tcW w:w="1742"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1455,00</w:t>
            </w:r>
          </w:p>
        </w:tc>
        <w:tc>
          <w:tcPr>
            <w:tcW w:w="1641"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1531,00</w:t>
            </w:r>
          </w:p>
        </w:tc>
        <w:tc>
          <w:tcPr>
            <w:tcW w:w="1726"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1637,00</w:t>
            </w:r>
          </w:p>
        </w:tc>
      </w:tr>
      <w:tr w:rsidR="00DE48EB" w:rsidRPr="00DE48EB" w:rsidTr="007A4557">
        <w:tc>
          <w:tcPr>
            <w:tcW w:w="4178"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від 18 до 23 років</w:t>
            </w:r>
          </w:p>
        </w:tc>
        <w:tc>
          <w:tcPr>
            <w:tcW w:w="1742"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1378,00</w:t>
            </w:r>
          </w:p>
        </w:tc>
        <w:tc>
          <w:tcPr>
            <w:tcW w:w="1641"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1450,00</w:t>
            </w:r>
          </w:p>
        </w:tc>
        <w:tc>
          <w:tcPr>
            <w:tcW w:w="1726"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1550,00</w:t>
            </w:r>
          </w:p>
        </w:tc>
      </w:tr>
      <w:tr w:rsidR="00DE48EB" w:rsidRPr="00DE48EB" w:rsidTr="00DE48EB">
        <w:tc>
          <w:tcPr>
            <w:tcW w:w="0" w:type="auto"/>
            <w:gridSpan w:val="6"/>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Допомога на дітей, над якими встановлено опіку</w:t>
            </w:r>
          </w:p>
        </w:tc>
      </w:tr>
      <w:tr w:rsidR="00DE48EB" w:rsidRPr="00DE48EB" w:rsidTr="007A4557">
        <w:tc>
          <w:tcPr>
            <w:tcW w:w="4178"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дітей віком</w:t>
            </w:r>
          </w:p>
        </w:tc>
        <w:tc>
          <w:tcPr>
            <w:tcW w:w="1742"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p>
        </w:tc>
        <w:tc>
          <w:tcPr>
            <w:tcW w:w="1641"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p>
        </w:tc>
        <w:tc>
          <w:tcPr>
            <w:tcW w:w="1726"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p>
        </w:tc>
      </w:tr>
      <w:tr w:rsidR="00DE48EB" w:rsidRPr="00DE48EB" w:rsidTr="007A4557">
        <w:tc>
          <w:tcPr>
            <w:tcW w:w="4178"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до 6 років</w:t>
            </w:r>
          </w:p>
        </w:tc>
        <w:tc>
          <w:tcPr>
            <w:tcW w:w="1742"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2334,00</w:t>
            </w:r>
          </w:p>
        </w:tc>
        <w:tc>
          <w:tcPr>
            <w:tcW w:w="1641"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2456,00</w:t>
            </w:r>
          </w:p>
        </w:tc>
        <w:tc>
          <w:tcPr>
            <w:tcW w:w="1726"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2626,00</w:t>
            </w:r>
          </w:p>
        </w:tc>
      </w:tr>
      <w:tr w:rsidR="00DE48EB" w:rsidRPr="00DE48EB" w:rsidTr="007A4557">
        <w:tc>
          <w:tcPr>
            <w:tcW w:w="4178"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від 6 до 18 років</w:t>
            </w:r>
          </w:p>
        </w:tc>
        <w:tc>
          <w:tcPr>
            <w:tcW w:w="1742"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2910,00</w:t>
            </w:r>
          </w:p>
        </w:tc>
        <w:tc>
          <w:tcPr>
            <w:tcW w:w="1641"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3062,00</w:t>
            </w:r>
          </w:p>
        </w:tc>
        <w:tc>
          <w:tcPr>
            <w:tcW w:w="1726"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3274,00</w:t>
            </w:r>
          </w:p>
        </w:tc>
      </w:tr>
    </w:tbl>
    <w:p w:rsidR="007A4557" w:rsidRDefault="007A4557"/>
    <w:p w:rsidR="007A4557" w:rsidRPr="007A4557" w:rsidRDefault="007A4557" w:rsidP="007A4557">
      <w:pPr>
        <w:jc w:val="right"/>
        <w:rPr>
          <w:rFonts w:ascii="Times New Roman" w:hAnsi="Times New Roman" w:cs="Times New Roman"/>
          <w:i/>
          <w:sz w:val="28"/>
          <w:szCs w:val="28"/>
        </w:rPr>
      </w:pPr>
      <w:r w:rsidRPr="00FA2D75">
        <w:rPr>
          <w:rFonts w:ascii="Times New Roman" w:hAnsi="Times New Roman" w:cs="Times New Roman"/>
          <w:i/>
          <w:sz w:val="28"/>
          <w:szCs w:val="28"/>
        </w:rPr>
        <w:lastRenderedPageBreak/>
        <w:t>Продовження табл. 2.2.1</w:t>
      </w:r>
    </w:p>
    <w:tbl>
      <w:tblPr>
        <w:tblStyle w:val="11"/>
        <w:tblW w:w="0" w:type="auto"/>
        <w:tblLook w:val="04A0" w:firstRow="1" w:lastRow="0" w:firstColumn="1" w:lastColumn="0" w:noHBand="0" w:noVBand="1"/>
      </w:tblPr>
      <w:tblGrid>
        <w:gridCol w:w="4178"/>
        <w:gridCol w:w="1126"/>
        <w:gridCol w:w="474"/>
        <w:gridCol w:w="1783"/>
        <w:gridCol w:w="1726"/>
      </w:tblGrid>
      <w:tr w:rsidR="007A4557" w:rsidRPr="00DE48EB" w:rsidTr="002B629F">
        <w:tc>
          <w:tcPr>
            <w:tcW w:w="4178" w:type="dxa"/>
          </w:tcPr>
          <w:p w:rsidR="007A4557" w:rsidRPr="00DE48EB" w:rsidRDefault="007A4557" w:rsidP="007A4557">
            <w:pPr>
              <w:spacing w:line="276" w:lineRule="auto"/>
              <w:ind w:firstLine="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126" w:type="dxa"/>
          </w:tcPr>
          <w:p w:rsidR="007A4557" w:rsidRPr="00DE48EB" w:rsidRDefault="007A4557" w:rsidP="007A4557">
            <w:pPr>
              <w:spacing w:line="276" w:lineRule="auto"/>
              <w:ind w:firstLine="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2257" w:type="dxa"/>
            <w:gridSpan w:val="2"/>
          </w:tcPr>
          <w:p w:rsidR="007A4557" w:rsidRPr="00DE48EB" w:rsidRDefault="007A4557" w:rsidP="007A4557">
            <w:pPr>
              <w:spacing w:line="276" w:lineRule="auto"/>
              <w:ind w:firstLine="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726" w:type="dxa"/>
          </w:tcPr>
          <w:p w:rsidR="007A4557" w:rsidRPr="00DE48EB" w:rsidRDefault="007A4557" w:rsidP="007A4557">
            <w:pPr>
              <w:spacing w:line="276" w:lineRule="auto"/>
              <w:ind w:firstLine="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r>
      <w:tr w:rsidR="00DE48EB" w:rsidRPr="00DE48EB" w:rsidTr="00DE48EB">
        <w:trPr>
          <w:trHeight w:val="596"/>
        </w:trPr>
        <w:tc>
          <w:tcPr>
            <w:tcW w:w="9287" w:type="dxa"/>
            <w:gridSpan w:val="5"/>
            <w:noWrap/>
            <w:hideMark/>
          </w:tcPr>
          <w:p w:rsidR="00DE48EB" w:rsidRPr="00DE48EB" w:rsidRDefault="00DE48EB" w:rsidP="00DE48EB">
            <w:pPr>
              <w:spacing w:line="276" w:lineRule="auto"/>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 xml:space="preserve">Тимчасова державна допомога дітям, батьки яких ухиляються від сплати аліментів </w:t>
            </w:r>
            <w:r w:rsidRPr="00DE48EB">
              <w:rPr>
                <w:rFonts w:ascii="Times New Roman" w:eastAsia="Times New Roman" w:hAnsi="Times New Roman" w:cs="Times New Roman"/>
                <w:iCs/>
                <w:sz w:val="28"/>
                <w:szCs w:val="28"/>
                <w:lang w:val="uk-UA" w:eastAsia="ru-RU"/>
              </w:rPr>
              <w:t>надається у розмірі, що дорівнює різниці між 50 % ПМ для дитини відповідного віку та середньомісячним сукупним доходом сім’ї в розрахунку на одну особу за попередні шість місяців</w:t>
            </w:r>
          </w:p>
        </w:tc>
      </w:tr>
      <w:tr w:rsidR="00DE48EB" w:rsidRPr="00DE48EB" w:rsidTr="007A4557">
        <w:tc>
          <w:tcPr>
            <w:tcW w:w="4178"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дітей віком</w:t>
            </w:r>
          </w:p>
        </w:tc>
        <w:tc>
          <w:tcPr>
            <w:tcW w:w="1600"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p>
        </w:tc>
        <w:tc>
          <w:tcPr>
            <w:tcW w:w="1783"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p>
        </w:tc>
        <w:tc>
          <w:tcPr>
            <w:tcW w:w="1726"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p>
        </w:tc>
      </w:tr>
      <w:tr w:rsidR="00DE48EB" w:rsidRPr="00DE48EB" w:rsidTr="007A4557">
        <w:tc>
          <w:tcPr>
            <w:tcW w:w="4178"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до 6 років</w:t>
            </w:r>
          </w:p>
        </w:tc>
        <w:tc>
          <w:tcPr>
            <w:tcW w:w="1600"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583,50</w:t>
            </w:r>
          </w:p>
        </w:tc>
        <w:tc>
          <w:tcPr>
            <w:tcW w:w="1783"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614,00</w:t>
            </w:r>
          </w:p>
        </w:tc>
        <w:tc>
          <w:tcPr>
            <w:tcW w:w="1726"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656,50</w:t>
            </w:r>
          </w:p>
        </w:tc>
      </w:tr>
      <w:tr w:rsidR="00DE48EB" w:rsidRPr="00DE48EB" w:rsidTr="007A4557">
        <w:tc>
          <w:tcPr>
            <w:tcW w:w="4178"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від 6 до 18 років</w:t>
            </w:r>
          </w:p>
        </w:tc>
        <w:tc>
          <w:tcPr>
            <w:tcW w:w="1600"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727,50</w:t>
            </w:r>
          </w:p>
        </w:tc>
        <w:tc>
          <w:tcPr>
            <w:tcW w:w="1783"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765,50</w:t>
            </w:r>
          </w:p>
        </w:tc>
        <w:tc>
          <w:tcPr>
            <w:tcW w:w="1726"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818,50</w:t>
            </w:r>
          </w:p>
        </w:tc>
      </w:tr>
      <w:tr w:rsidR="00DE48EB" w:rsidRPr="00DE48EB" w:rsidTr="00DE48EB">
        <w:tc>
          <w:tcPr>
            <w:tcW w:w="0" w:type="auto"/>
            <w:gridSpan w:val="5"/>
          </w:tcPr>
          <w:p w:rsidR="00DE48EB" w:rsidRPr="00DE48EB" w:rsidRDefault="00DE48EB" w:rsidP="00DE48EB">
            <w:pPr>
              <w:tabs>
                <w:tab w:val="left" w:pos="920"/>
              </w:tabs>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Державна соціальна допомога на дітей - сиріт та дітей, позбавлених батьківського піклування</w:t>
            </w:r>
          </w:p>
        </w:tc>
      </w:tr>
      <w:tr w:rsidR="00DE48EB" w:rsidRPr="00DE48EB" w:rsidTr="007A4557">
        <w:tc>
          <w:tcPr>
            <w:tcW w:w="4178"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дітей віком</w:t>
            </w:r>
          </w:p>
        </w:tc>
        <w:tc>
          <w:tcPr>
            <w:tcW w:w="1600"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p>
        </w:tc>
        <w:tc>
          <w:tcPr>
            <w:tcW w:w="1783"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p>
        </w:tc>
        <w:tc>
          <w:tcPr>
            <w:tcW w:w="1726"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p>
        </w:tc>
      </w:tr>
      <w:tr w:rsidR="00DE48EB" w:rsidRPr="00DE48EB" w:rsidTr="007A4557">
        <w:tc>
          <w:tcPr>
            <w:tcW w:w="4178"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до 6 років</w:t>
            </w:r>
          </w:p>
        </w:tc>
        <w:tc>
          <w:tcPr>
            <w:tcW w:w="1600"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2334,00</w:t>
            </w:r>
          </w:p>
        </w:tc>
        <w:tc>
          <w:tcPr>
            <w:tcW w:w="1783"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2456,00</w:t>
            </w:r>
          </w:p>
        </w:tc>
        <w:tc>
          <w:tcPr>
            <w:tcW w:w="1726"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2626,00</w:t>
            </w:r>
          </w:p>
        </w:tc>
      </w:tr>
      <w:tr w:rsidR="00DE48EB" w:rsidRPr="00DE48EB" w:rsidTr="007A4557">
        <w:tc>
          <w:tcPr>
            <w:tcW w:w="4178"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від 6 до 18 років</w:t>
            </w:r>
          </w:p>
        </w:tc>
        <w:tc>
          <w:tcPr>
            <w:tcW w:w="1600"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2910,00</w:t>
            </w:r>
          </w:p>
        </w:tc>
        <w:tc>
          <w:tcPr>
            <w:tcW w:w="1783"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3062,00</w:t>
            </w:r>
          </w:p>
        </w:tc>
        <w:tc>
          <w:tcPr>
            <w:tcW w:w="1726"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3274,00</w:t>
            </w:r>
          </w:p>
        </w:tc>
      </w:tr>
      <w:tr w:rsidR="00DE48EB" w:rsidRPr="00DE48EB" w:rsidTr="007A4557">
        <w:tc>
          <w:tcPr>
            <w:tcW w:w="4178"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від 18 до 23 років</w:t>
            </w:r>
          </w:p>
        </w:tc>
        <w:tc>
          <w:tcPr>
            <w:tcW w:w="1600"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2756,00</w:t>
            </w:r>
          </w:p>
        </w:tc>
        <w:tc>
          <w:tcPr>
            <w:tcW w:w="1783"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2900,00</w:t>
            </w:r>
          </w:p>
        </w:tc>
        <w:tc>
          <w:tcPr>
            <w:tcW w:w="1726"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3100,00</w:t>
            </w:r>
          </w:p>
        </w:tc>
      </w:tr>
      <w:tr w:rsidR="00DE48EB" w:rsidRPr="00DE48EB" w:rsidTr="00DE48EB">
        <w:tc>
          <w:tcPr>
            <w:tcW w:w="0" w:type="auto"/>
            <w:gridSpan w:val="5"/>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Щомісячна грошова допомога особі, яка проживає разом з інвалідом I чи II групи внаслідок психічного розладу</w:t>
            </w:r>
          </w:p>
        </w:tc>
      </w:tr>
      <w:tr w:rsidR="00DE48EB" w:rsidRPr="00DE48EB" w:rsidTr="007A4557">
        <w:tc>
          <w:tcPr>
            <w:tcW w:w="4178"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мінімальна заробітна плата</w:t>
            </w:r>
          </w:p>
        </w:tc>
        <w:tc>
          <w:tcPr>
            <w:tcW w:w="1600" w:type="dxa"/>
            <w:gridSpan w:val="2"/>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1378,00</w:t>
            </w:r>
          </w:p>
        </w:tc>
        <w:tc>
          <w:tcPr>
            <w:tcW w:w="1783"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1450,00</w:t>
            </w:r>
          </w:p>
        </w:tc>
        <w:tc>
          <w:tcPr>
            <w:tcW w:w="1726" w:type="dxa"/>
          </w:tcPr>
          <w:p w:rsidR="00DE48EB" w:rsidRPr="00DE48EB" w:rsidRDefault="00DE48EB" w:rsidP="00DE48EB">
            <w:pPr>
              <w:spacing w:line="276" w:lineRule="auto"/>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1550,00</w:t>
            </w:r>
          </w:p>
        </w:tc>
      </w:tr>
    </w:tbl>
    <w:p w:rsidR="00DE48EB" w:rsidRPr="00DE48EB" w:rsidRDefault="00DE48EB" w:rsidP="00DE48EB">
      <w:pPr>
        <w:ind w:firstLine="0"/>
        <w:jc w:val="both"/>
        <w:rPr>
          <w:rFonts w:ascii="Times New Roman" w:eastAsia="Calibri" w:hAnsi="Times New Roman" w:cs="Times New Roman"/>
          <w:sz w:val="28"/>
          <w:szCs w:val="28"/>
          <w:lang w:val="uk-UA"/>
        </w:rPr>
      </w:pP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Аналізуючи дані таблиці бачимо, що соціальні виплати напряму залежать від розміру прожиткового мінімуму, який встановлює держава. Протягом 2016 року хоч і були зміни у виплатах, але були вони не значні для населення. </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Рівень забезпечення прожиткового мінімуму для призначення допомоги у 2016 році відповідно до Закону України „Про державну соціальн</w:t>
      </w:r>
      <w:r w:rsidR="00FA2D75">
        <w:rPr>
          <w:rFonts w:ascii="Times New Roman" w:eastAsia="Calibri" w:hAnsi="Times New Roman" w:cs="Times New Roman"/>
          <w:sz w:val="28"/>
          <w:szCs w:val="28"/>
          <w:lang w:val="uk-UA"/>
        </w:rPr>
        <w:t>у допомогу малозабезпеченим сім</w:t>
      </w:r>
      <w:r w:rsidR="00FA2D75" w:rsidRPr="00FA2D75">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lang w:val="uk-UA"/>
        </w:rPr>
        <w:t>ям” у відсотковому співвідношенні до прожиткового мінімуму для основних соціальних і демографічних груп населення ст</w:t>
      </w:r>
      <w:r w:rsidR="009D0171">
        <w:rPr>
          <w:rFonts w:ascii="Times New Roman" w:eastAsia="Calibri" w:hAnsi="Times New Roman" w:cs="Times New Roman"/>
          <w:sz w:val="28"/>
          <w:szCs w:val="28"/>
          <w:lang w:val="uk-UA"/>
        </w:rPr>
        <w:t>ановить: для</w:t>
      </w:r>
      <w:r w:rsidR="00FA2D75">
        <w:rPr>
          <w:rFonts w:ascii="Times New Roman" w:eastAsia="Calibri" w:hAnsi="Times New Roman" w:cs="Times New Roman"/>
          <w:sz w:val="28"/>
          <w:szCs w:val="28"/>
          <w:lang w:val="uk-UA"/>
        </w:rPr>
        <w:t xml:space="preserve"> працездатних осіб ― 21</w:t>
      </w:r>
      <w:r w:rsidR="00FA2D75" w:rsidRPr="00FA2D75">
        <w:rPr>
          <w:rFonts w:ascii="Times New Roman" w:eastAsia="Calibri" w:hAnsi="Times New Roman" w:cs="Times New Roman"/>
          <w:sz w:val="28"/>
          <w:szCs w:val="28"/>
          <w:lang w:val="uk-UA"/>
        </w:rPr>
        <w:t>%</w:t>
      </w:r>
      <w:r w:rsidR="009D0171">
        <w:rPr>
          <w:rFonts w:ascii="Times New Roman" w:eastAsia="Calibri" w:hAnsi="Times New Roman" w:cs="Times New Roman"/>
          <w:sz w:val="28"/>
          <w:szCs w:val="28"/>
          <w:lang w:val="uk-UA"/>
        </w:rPr>
        <w:t>, для дітей ―</w:t>
      </w:r>
      <w:r w:rsidR="00FA2D75">
        <w:rPr>
          <w:rFonts w:ascii="Times New Roman" w:eastAsia="Calibri" w:hAnsi="Times New Roman" w:cs="Times New Roman"/>
          <w:sz w:val="28"/>
          <w:szCs w:val="28"/>
          <w:lang w:val="uk-UA"/>
        </w:rPr>
        <w:t xml:space="preserve"> 85</w:t>
      </w:r>
      <w:r w:rsidR="00FA2D75" w:rsidRPr="00FA2D75">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 для осіб, які втратили працездатн</w:t>
      </w:r>
      <w:r w:rsidR="00FA2D75">
        <w:rPr>
          <w:rFonts w:ascii="Times New Roman" w:eastAsia="Calibri" w:hAnsi="Times New Roman" w:cs="Times New Roman"/>
          <w:sz w:val="28"/>
          <w:szCs w:val="28"/>
          <w:lang w:val="uk-UA"/>
        </w:rPr>
        <w:t>ість, та інвалідів 100</w:t>
      </w:r>
      <w:r w:rsidR="00FA2D75" w:rsidRPr="00FA2D75">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 xml:space="preserve"> відповідного прожиткового мінімуму.</w:t>
      </w:r>
    </w:p>
    <w:p w:rsidR="00DE48EB" w:rsidRPr="00357B4C" w:rsidRDefault="00DE48EB" w:rsidP="00DE48EB">
      <w:pPr>
        <w:jc w:val="both"/>
        <w:rPr>
          <w:rFonts w:ascii="Times New Roman" w:eastAsia="Calibri" w:hAnsi="Times New Roman" w:cs="Times New Roman"/>
          <w:sz w:val="28"/>
          <w:szCs w:val="28"/>
          <w:lang w:val="en-US"/>
        </w:rPr>
      </w:pPr>
      <w:r w:rsidRPr="00DE48EB">
        <w:rPr>
          <w:rFonts w:ascii="Times New Roman" w:eastAsia="Calibri" w:hAnsi="Times New Roman" w:cs="Times New Roman"/>
          <w:sz w:val="28"/>
          <w:szCs w:val="28"/>
          <w:lang w:val="uk-UA"/>
        </w:rPr>
        <w:t>Розмір державної соціально</w:t>
      </w:r>
      <w:r w:rsidR="009D0171">
        <w:rPr>
          <w:rFonts w:ascii="Times New Roman" w:eastAsia="Calibri" w:hAnsi="Times New Roman" w:cs="Times New Roman"/>
          <w:sz w:val="28"/>
          <w:szCs w:val="28"/>
          <w:lang w:val="uk-UA"/>
        </w:rPr>
        <w:t>ї допомоги малозабезпеченим сім</w:t>
      </w:r>
      <w:r w:rsidR="009D0171" w:rsidRPr="009D0171">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lang w:val="uk-UA"/>
        </w:rPr>
        <w:t>ям у 2016 році не м</w:t>
      </w:r>
      <w:r w:rsidR="00FA2D75">
        <w:rPr>
          <w:rFonts w:ascii="Times New Roman" w:eastAsia="Calibri" w:hAnsi="Times New Roman" w:cs="Times New Roman"/>
          <w:sz w:val="28"/>
          <w:szCs w:val="28"/>
          <w:lang w:val="uk-UA"/>
        </w:rPr>
        <w:t>оже бути більше ніж 7</w:t>
      </w:r>
      <w:r w:rsidR="00FA2D75" w:rsidRPr="00FA2D75">
        <w:rPr>
          <w:rFonts w:ascii="Times New Roman" w:eastAsia="Calibri" w:hAnsi="Times New Roman" w:cs="Times New Roman"/>
          <w:sz w:val="28"/>
          <w:szCs w:val="28"/>
          <w:lang w:val="uk-UA"/>
        </w:rPr>
        <w:t>5%</w:t>
      </w:r>
      <w:r w:rsidRPr="00DE48EB">
        <w:rPr>
          <w:rFonts w:ascii="Times New Roman" w:eastAsia="Calibri" w:hAnsi="Times New Roman" w:cs="Times New Roman"/>
          <w:sz w:val="28"/>
          <w:szCs w:val="28"/>
          <w:lang w:val="uk-UA"/>
        </w:rPr>
        <w:t xml:space="preserve"> від рівня забезпечення </w:t>
      </w:r>
      <w:r w:rsidRPr="00DE48EB">
        <w:rPr>
          <w:rFonts w:ascii="Times New Roman" w:eastAsia="Calibri" w:hAnsi="Times New Roman" w:cs="Times New Roman"/>
          <w:sz w:val="28"/>
          <w:szCs w:val="28"/>
          <w:lang w:val="uk-UA"/>
        </w:rPr>
        <w:lastRenderedPageBreak/>
        <w:t>пр</w:t>
      </w:r>
      <w:r w:rsidR="009D0171">
        <w:rPr>
          <w:rFonts w:ascii="Times New Roman" w:eastAsia="Calibri" w:hAnsi="Times New Roman" w:cs="Times New Roman"/>
          <w:sz w:val="28"/>
          <w:szCs w:val="28"/>
          <w:lang w:val="uk-UA"/>
        </w:rPr>
        <w:t>ожиткового мінімуму для сім</w:t>
      </w:r>
      <w:r w:rsidR="009D0171" w:rsidRPr="009D0171">
        <w:rPr>
          <w:rFonts w:ascii="Times New Roman" w:eastAsia="Calibri" w:hAnsi="Times New Roman" w:cs="Times New Roman"/>
          <w:sz w:val="28"/>
          <w:szCs w:val="28"/>
          <w:lang w:val="uk-UA"/>
        </w:rPr>
        <w:t>’</w:t>
      </w:r>
      <w:r w:rsidR="00231E6D">
        <w:rPr>
          <w:rFonts w:ascii="Times New Roman" w:eastAsia="Calibri" w:hAnsi="Times New Roman" w:cs="Times New Roman"/>
          <w:sz w:val="28"/>
          <w:szCs w:val="28"/>
          <w:lang w:val="uk-UA"/>
        </w:rPr>
        <w:t>ї.[</w:t>
      </w:r>
      <w:r w:rsidR="00357B4C">
        <w:rPr>
          <w:rFonts w:ascii="Times New Roman" w:eastAsia="Calibri" w:hAnsi="Times New Roman" w:cs="Times New Roman"/>
          <w:sz w:val="28"/>
          <w:szCs w:val="28"/>
          <w:lang w:val="uk-UA"/>
        </w:rPr>
        <w:t>1</w:t>
      </w:r>
      <w:r w:rsidR="00357B4C" w:rsidRPr="00357B4C">
        <w:rPr>
          <w:rFonts w:ascii="Times New Roman" w:eastAsia="Calibri" w:hAnsi="Times New Roman" w:cs="Times New Roman"/>
          <w:sz w:val="28"/>
          <w:szCs w:val="28"/>
          <w:lang w:val="uk-UA"/>
        </w:rPr>
        <w:t>9</w:t>
      </w:r>
      <w:r w:rsidRPr="00DE48EB">
        <w:rPr>
          <w:rFonts w:ascii="Times New Roman" w:eastAsia="Calibri" w:hAnsi="Times New Roman" w:cs="Times New Roman"/>
          <w:sz w:val="28"/>
          <w:szCs w:val="28"/>
          <w:lang w:val="uk-UA"/>
        </w:rPr>
        <w:t>] З огляду на зазначене роздивимось таблицю 2.2.2.</w:t>
      </w:r>
      <w:r w:rsidR="00357B4C">
        <w:rPr>
          <w:rFonts w:ascii="Times New Roman" w:eastAsia="Calibri" w:hAnsi="Times New Roman" w:cs="Times New Roman"/>
          <w:sz w:val="28"/>
          <w:szCs w:val="28"/>
          <w:lang w:val="en-US"/>
        </w:rPr>
        <w:t>[66]</w:t>
      </w:r>
    </w:p>
    <w:p w:rsidR="00DE48EB" w:rsidRPr="00DE48EB" w:rsidRDefault="00DE48EB" w:rsidP="00DE48EB">
      <w:pPr>
        <w:jc w:val="right"/>
        <w:rPr>
          <w:rFonts w:ascii="Times New Roman" w:eastAsia="Calibri" w:hAnsi="Times New Roman" w:cs="Times New Roman"/>
          <w:i/>
          <w:sz w:val="28"/>
          <w:szCs w:val="28"/>
          <w:lang w:val="uk-UA"/>
        </w:rPr>
      </w:pPr>
      <w:r w:rsidRPr="00DE48EB">
        <w:rPr>
          <w:rFonts w:ascii="Times New Roman" w:eastAsia="Calibri" w:hAnsi="Times New Roman" w:cs="Times New Roman"/>
          <w:i/>
          <w:sz w:val="28"/>
          <w:szCs w:val="28"/>
          <w:lang w:val="uk-UA"/>
        </w:rPr>
        <w:t>Таблиця 2.2.2 </w:t>
      </w:r>
    </w:p>
    <w:p w:rsidR="00DE48EB" w:rsidRPr="00DE48EB" w:rsidRDefault="00DE48EB" w:rsidP="00DE48EB">
      <w:pPr>
        <w:jc w:val="center"/>
        <w:rPr>
          <w:rFonts w:ascii="Times New Roman" w:eastAsia="Calibri" w:hAnsi="Times New Roman" w:cs="Times New Roman"/>
          <w:b/>
          <w:sz w:val="28"/>
          <w:szCs w:val="28"/>
          <w:lang w:val="uk-UA"/>
        </w:rPr>
      </w:pPr>
      <w:r w:rsidRPr="00DE48EB">
        <w:rPr>
          <w:rFonts w:ascii="Times New Roman" w:eastAsia="Calibri" w:hAnsi="Times New Roman" w:cs="Times New Roman"/>
          <w:b/>
          <w:sz w:val="28"/>
          <w:szCs w:val="28"/>
          <w:lang w:val="uk-UA"/>
        </w:rPr>
        <w:t>Допомога малозабезпеченим сім’ям у 2016 році</w:t>
      </w:r>
    </w:p>
    <w:tbl>
      <w:tblPr>
        <w:tblStyle w:val="11"/>
        <w:tblW w:w="0" w:type="auto"/>
        <w:tblLook w:val="04A0" w:firstRow="1" w:lastRow="0" w:firstColumn="1" w:lastColumn="0" w:noHBand="0" w:noVBand="1"/>
      </w:tblPr>
      <w:tblGrid>
        <w:gridCol w:w="5495"/>
        <w:gridCol w:w="1134"/>
        <w:gridCol w:w="1276"/>
        <w:gridCol w:w="1382"/>
      </w:tblGrid>
      <w:tr w:rsidR="00DE48EB" w:rsidRPr="00DE48EB" w:rsidTr="00DE48EB">
        <w:tc>
          <w:tcPr>
            <w:tcW w:w="5495"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Вид допомоги</w:t>
            </w:r>
          </w:p>
        </w:tc>
        <w:tc>
          <w:tcPr>
            <w:tcW w:w="1134"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 січня</w:t>
            </w:r>
          </w:p>
        </w:tc>
        <w:tc>
          <w:tcPr>
            <w:tcW w:w="1276"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 травня</w:t>
            </w:r>
          </w:p>
        </w:tc>
        <w:tc>
          <w:tcPr>
            <w:tcW w:w="1382"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 грудня</w:t>
            </w:r>
          </w:p>
        </w:tc>
      </w:tr>
      <w:tr w:rsidR="00DE48EB" w:rsidRPr="00DE48EB" w:rsidTr="00DE48EB">
        <w:tc>
          <w:tcPr>
            <w:tcW w:w="5495"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Для працездатних осіб(21% ПМ для працездатних осіб)</w:t>
            </w:r>
          </w:p>
        </w:tc>
        <w:tc>
          <w:tcPr>
            <w:tcW w:w="1134"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289,38</w:t>
            </w:r>
          </w:p>
        </w:tc>
        <w:tc>
          <w:tcPr>
            <w:tcW w:w="1276"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304,50</w:t>
            </w:r>
          </w:p>
        </w:tc>
        <w:tc>
          <w:tcPr>
            <w:tcW w:w="1382"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325,50</w:t>
            </w:r>
          </w:p>
        </w:tc>
      </w:tr>
      <w:tr w:rsidR="00DE48EB" w:rsidRPr="00DE48EB" w:rsidTr="00DE48EB">
        <w:tc>
          <w:tcPr>
            <w:tcW w:w="5495"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для осіб, які втратили працездатність, та інвалідів(100%)</w:t>
            </w:r>
          </w:p>
        </w:tc>
        <w:tc>
          <w:tcPr>
            <w:tcW w:w="1134"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1074,00</w:t>
            </w:r>
          </w:p>
        </w:tc>
        <w:tc>
          <w:tcPr>
            <w:tcW w:w="1276"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1130,00</w:t>
            </w:r>
          </w:p>
        </w:tc>
        <w:tc>
          <w:tcPr>
            <w:tcW w:w="1382"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1208,00</w:t>
            </w:r>
          </w:p>
        </w:tc>
      </w:tr>
      <w:tr w:rsidR="00DE48EB" w:rsidRPr="00DE48EB" w:rsidTr="00DE48EB">
        <w:tc>
          <w:tcPr>
            <w:tcW w:w="5495"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для дітей віком (85%)</w:t>
            </w:r>
          </w:p>
        </w:tc>
        <w:tc>
          <w:tcPr>
            <w:tcW w:w="1134" w:type="dxa"/>
          </w:tcPr>
          <w:p w:rsidR="00DE48EB" w:rsidRPr="00DE48EB" w:rsidRDefault="00DE48EB" w:rsidP="00DE48EB">
            <w:pPr>
              <w:ind w:firstLine="0"/>
              <w:jc w:val="both"/>
              <w:rPr>
                <w:rFonts w:ascii="Times New Roman" w:eastAsia="Calibri" w:hAnsi="Times New Roman" w:cs="Times New Roman"/>
                <w:sz w:val="28"/>
                <w:szCs w:val="28"/>
                <w:lang w:val="uk-UA"/>
              </w:rPr>
            </w:pPr>
          </w:p>
        </w:tc>
        <w:tc>
          <w:tcPr>
            <w:tcW w:w="1276" w:type="dxa"/>
          </w:tcPr>
          <w:p w:rsidR="00DE48EB" w:rsidRPr="00DE48EB" w:rsidRDefault="00DE48EB" w:rsidP="00DE48EB">
            <w:pPr>
              <w:ind w:firstLine="0"/>
              <w:jc w:val="both"/>
              <w:rPr>
                <w:rFonts w:ascii="Times New Roman" w:eastAsia="Calibri" w:hAnsi="Times New Roman" w:cs="Times New Roman"/>
                <w:sz w:val="28"/>
                <w:szCs w:val="28"/>
                <w:lang w:val="uk-UA"/>
              </w:rPr>
            </w:pPr>
          </w:p>
        </w:tc>
        <w:tc>
          <w:tcPr>
            <w:tcW w:w="1382" w:type="dxa"/>
          </w:tcPr>
          <w:p w:rsidR="00DE48EB" w:rsidRPr="00DE48EB" w:rsidRDefault="00DE48EB" w:rsidP="00DE48EB">
            <w:pPr>
              <w:ind w:firstLine="0"/>
              <w:jc w:val="both"/>
              <w:rPr>
                <w:rFonts w:ascii="Times New Roman" w:eastAsia="Calibri" w:hAnsi="Times New Roman" w:cs="Times New Roman"/>
                <w:sz w:val="28"/>
                <w:szCs w:val="28"/>
                <w:lang w:val="uk-UA"/>
              </w:rPr>
            </w:pPr>
          </w:p>
        </w:tc>
      </w:tr>
      <w:tr w:rsidR="00DE48EB" w:rsidRPr="00DE48EB" w:rsidTr="00DE48EB">
        <w:tc>
          <w:tcPr>
            <w:tcW w:w="5495"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до 6 років</w:t>
            </w:r>
          </w:p>
        </w:tc>
        <w:tc>
          <w:tcPr>
            <w:tcW w:w="1134"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991,95</w:t>
            </w:r>
          </w:p>
        </w:tc>
        <w:tc>
          <w:tcPr>
            <w:tcW w:w="1276"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1043,80</w:t>
            </w:r>
          </w:p>
        </w:tc>
        <w:tc>
          <w:tcPr>
            <w:tcW w:w="1382"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1116,05</w:t>
            </w:r>
          </w:p>
        </w:tc>
      </w:tr>
      <w:tr w:rsidR="00DE48EB" w:rsidRPr="00DE48EB" w:rsidTr="00DE48EB">
        <w:tc>
          <w:tcPr>
            <w:tcW w:w="5495"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від 6 до 18 років</w:t>
            </w:r>
          </w:p>
        </w:tc>
        <w:tc>
          <w:tcPr>
            <w:tcW w:w="1134"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1236,75</w:t>
            </w:r>
          </w:p>
        </w:tc>
        <w:tc>
          <w:tcPr>
            <w:tcW w:w="1276"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1301,35</w:t>
            </w:r>
          </w:p>
        </w:tc>
        <w:tc>
          <w:tcPr>
            <w:tcW w:w="1382"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1391,45</w:t>
            </w:r>
          </w:p>
        </w:tc>
      </w:tr>
      <w:tr w:rsidR="00DE48EB" w:rsidRPr="00DE48EB" w:rsidTr="00DE48EB">
        <w:tc>
          <w:tcPr>
            <w:tcW w:w="5495"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від 18 до 23 років (за умови навчання)</w:t>
            </w:r>
          </w:p>
        </w:tc>
        <w:tc>
          <w:tcPr>
            <w:tcW w:w="1134"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1171,30</w:t>
            </w:r>
          </w:p>
        </w:tc>
        <w:tc>
          <w:tcPr>
            <w:tcW w:w="1276"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1232,50</w:t>
            </w:r>
          </w:p>
        </w:tc>
        <w:tc>
          <w:tcPr>
            <w:tcW w:w="1382"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1317,50</w:t>
            </w:r>
          </w:p>
        </w:tc>
      </w:tr>
      <w:tr w:rsidR="00DE48EB" w:rsidRPr="00DE48EB" w:rsidTr="00DE48EB">
        <w:tc>
          <w:tcPr>
            <w:tcW w:w="0" w:type="auto"/>
            <w:gridSpan w:val="4"/>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Доплата на дітей віком від</w:t>
            </w:r>
          </w:p>
        </w:tc>
      </w:tr>
      <w:tr w:rsidR="00DE48EB" w:rsidRPr="00DE48EB" w:rsidTr="00DE48EB">
        <w:tc>
          <w:tcPr>
            <w:tcW w:w="5495"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0 до 13 років</w:t>
            </w:r>
          </w:p>
        </w:tc>
        <w:tc>
          <w:tcPr>
            <w:tcW w:w="1134" w:type="dxa"/>
          </w:tcPr>
          <w:p w:rsidR="00DE48EB" w:rsidRPr="00DE48EB" w:rsidRDefault="00DE48EB" w:rsidP="00DE48EB">
            <w:pPr>
              <w:ind w:firstLine="0"/>
              <w:jc w:val="both"/>
              <w:rPr>
                <w:rFonts w:ascii="Times New Roman" w:eastAsia="Calibri" w:hAnsi="Times New Roman" w:cs="Times New Roman"/>
                <w:sz w:val="28"/>
                <w:szCs w:val="28"/>
                <w:lang w:val="uk-UA"/>
              </w:rPr>
            </w:pPr>
          </w:p>
        </w:tc>
        <w:tc>
          <w:tcPr>
            <w:tcW w:w="1276"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250,00</w:t>
            </w:r>
          </w:p>
        </w:tc>
        <w:tc>
          <w:tcPr>
            <w:tcW w:w="1382" w:type="dxa"/>
          </w:tcPr>
          <w:p w:rsidR="00DE48EB" w:rsidRPr="00DE48EB" w:rsidRDefault="00DE48EB" w:rsidP="00DE48EB">
            <w:pPr>
              <w:ind w:firstLine="0"/>
              <w:jc w:val="both"/>
              <w:rPr>
                <w:rFonts w:ascii="Times New Roman" w:eastAsia="Calibri" w:hAnsi="Times New Roman" w:cs="Times New Roman"/>
                <w:sz w:val="28"/>
                <w:szCs w:val="28"/>
                <w:lang w:val="uk-UA"/>
              </w:rPr>
            </w:pPr>
          </w:p>
        </w:tc>
      </w:tr>
      <w:tr w:rsidR="00DE48EB" w:rsidRPr="00DE48EB" w:rsidTr="00DE48EB">
        <w:tc>
          <w:tcPr>
            <w:tcW w:w="5495"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13 до 18 років</w:t>
            </w:r>
          </w:p>
        </w:tc>
        <w:tc>
          <w:tcPr>
            <w:tcW w:w="1134" w:type="dxa"/>
          </w:tcPr>
          <w:p w:rsidR="00DE48EB" w:rsidRPr="00DE48EB" w:rsidRDefault="00DE48EB" w:rsidP="00DE48EB">
            <w:pPr>
              <w:ind w:firstLine="0"/>
              <w:jc w:val="both"/>
              <w:rPr>
                <w:rFonts w:ascii="Times New Roman" w:eastAsia="Calibri" w:hAnsi="Times New Roman" w:cs="Times New Roman"/>
                <w:sz w:val="28"/>
                <w:szCs w:val="28"/>
                <w:lang w:val="uk-UA"/>
              </w:rPr>
            </w:pPr>
          </w:p>
        </w:tc>
        <w:tc>
          <w:tcPr>
            <w:tcW w:w="1276"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500,00</w:t>
            </w:r>
          </w:p>
        </w:tc>
        <w:tc>
          <w:tcPr>
            <w:tcW w:w="1382" w:type="dxa"/>
          </w:tcPr>
          <w:p w:rsidR="00DE48EB" w:rsidRPr="00DE48EB" w:rsidRDefault="00DE48EB" w:rsidP="00DE48EB">
            <w:pPr>
              <w:ind w:firstLine="0"/>
              <w:jc w:val="both"/>
              <w:rPr>
                <w:rFonts w:ascii="Times New Roman" w:eastAsia="Calibri" w:hAnsi="Times New Roman" w:cs="Times New Roman"/>
                <w:sz w:val="28"/>
                <w:szCs w:val="28"/>
                <w:lang w:val="uk-UA"/>
              </w:rPr>
            </w:pPr>
          </w:p>
        </w:tc>
      </w:tr>
    </w:tbl>
    <w:p w:rsidR="00DE48EB" w:rsidRPr="00DE48EB" w:rsidRDefault="00DE48EB" w:rsidP="00FA2D75">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Дивлячись на дані таблиці, бачимо що розміри соціальних виплат дорівнюють відсотку від прожиткового мінімуму та протягом 2016 року незначно збільшувалися.</w:t>
      </w:r>
    </w:p>
    <w:p w:rsidR="00DE48EB" w:rsidRPr="00FF7239"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Законом України „Про державну соціальну допомогу інвалідам з дитинства та дітям-інвалідам” визначено право на матеріальне забезпечення за рахунок коштів Державного бюджету України та соціальний захист інвалідів з дитинства та дітей-інвалідів шляхом встановлення державної соціальної допомоги у відсотках від прожиткового мінімуму. Розмір державної соціальної допомоги інвалідам з дитинства та дітям-інвалідам у 2016 році буде розраховуватися з урахуванням норм вищезазначеного Закону та статтею 7 Закону України „Про Державний бюджет на 2016 рік” з урахуванням норм постанови Кабінету Міністрів України від 26.03.2008 № 265 „Деякі питання пенсійного заб</w:t>
      </w:r>
      <w:r w:rsidR="00FA2D75">
        <w:rPr>
          <w:rFonts w:ascii="Times New Roman" w:eastAsia="Calibri" w:hAnsi="Times New Roman" w:cs="Times New Roman"/>
          <w:sz w:val="28"/>
          <w:szCs w:val="28"/>
          <w:lang w:val="uk-UA"/>
        </w:rPr>
        <w:t xml:space="preserve">езпечення громадян”. </w:t>
      </w:r>
      <w:r w:rsidR="00FA2D75" w:rsidRPr="007A6A83">
        <w:rPr>
          <w:rFonts w:ascii="Times New Roman" w:eastAsia="Calibri" w:hAnsi="Times New Roman" w:cs="Times New Roman"/>
          <w:sz w:val="28"/>
          <w:szCs w:val="28"/>
          <w:lang w:val="uk-UA"/>
        </w:rPr>
        <w:t>Звернемо увагу на</w:t>
      </w:r>
      <w:r w:rsidRPr="00DE48EB">
        <w:rPr>
          <w:rFonts w:ascii="Times New Roman" w:eastAsia="Calibri" w:hAnsi="Times New Roman" w:cs="Times New Roman"/>
          <w:sz w:val="28"/>
          <w:szCs w:val="28"/>
          <w:lang w:val="uk-UA"/>
        </w:rPr>
        <w:t xml:space="preserve"> таблицю 2.2.3.</w:t>
      </w:r>
      <w:r w:rsidR="00357B4C" w:rsidRPr="00FF7239">
        <w:rPr>
          <w:rFonts w:ascii="Times New Roman" w:eastAsia="Calibri" w:hAnsi="Times New Roman" w:cs="Times New Roman"/>
          <w:sz w:val="28"/>
          <w:szCs w:val="28"/>
        </w:rPr>
        <w:t>[66]</w:t>
      </w:r>
    </w:p>
    <w:p w:rsidR="007A4557" w:rsidRDefault="007A4557" w:rsidP="00DE48EB">
      <w:pPr>
        <w:ind w:firstLine="0"/>
        <w:jc w:val="right"/>
        <w:rPr>
          <w:rFonts w:ascii="Times New Roman" w:eastAsia="Calibri" w:hAnsi="Times New Roman" w:cs="Times New Roman"/>
          <w:i/>
          <w:sz w:val="28"/>
          <w:szCs w:val="28"/>
          <w:lang w:val="uk-UA"/>
        </w:rPr>
      </w:pPr>
    </w:p>
    <w:p w:rsidR="007A4557" w:rsidRDefault="007A4557" w:rsidP="00DE48EB">
      <w:pPr>
        <w:ind w:firstLine="0"/>
        <w:jc w:val="right"/>
        <w:rPr>
          <w:rFonts w:ascii="Times New Roman" w:eastAsia="Calibri" w:hAnsi="Times New Roman" w:cs="Times New Roman"/>
          <w:i/>
          <w:sz w:val="28"/>
          <w:szCs w:val="28"/>
          <w:lang w:val="uk-UA"/>
        </w:rPr>
      </w:pPr>
    </w:p>
    <w:p w:rsidR="007A4557" w:rsidRDefault="007A4557" w:rsidP="00DE48EB">
      <w:pPr>
        <w:ind w:firstLine="0"/>
        <w:jc w:val="right"/>
        <w:rPr>
          <w:rFonts w:ascii="Times New Roman" w:eastAsia="Calibri" w:hAnsi="Times New Roman" w:cs="Times New Roman"/>
          <w:i/>
          <w:sz w:val="28"/>
          <w:szCs w:val="28"/>
          <w:lang w:val="uk-UA"/>
        </w:rPr>
      </w:pPr>
    </w:p>
    <w:p w:rsidR="007A4557" w:rsidRDefault="007A4557" w:rsidP="00DE48EB">
      <w:pPr>
        <w:ind w:firstLine="0"/>
        <w:jc w:val="right"/>
        <w:rPr>
          <w:rFonts w:ascii="Times New Roman" w:eastAsia="Calibri" w:hAnsi="Times New Roman" w:cs="Times New Roman"/>
          <w:i/>
          <w:sz w:val="28"/>
          <w:szCs w:val="28"/>
          <w:lang w:val="uk-UA"/>
        </w:rPr>
      </w:pPr>
    </w:p>
    <w:p w:rsidR="00DE48EB" w:rsidRPr="00DE48EB" w:rsidRDefault="00DE48EB" w:rsidP="00DE48EB">
      <w:pPr>
        <w:ind w:firstLine="0"/>
        <w:jc w:val="right"/>
        <w:rPr>
          <w:rFonts w:ascii="Times New Roman" w:eastAsia="Calibri" w:hAnsi="Times New Roman" w:cs="Times New Roman"/>
          <w:i/>
          <w:sz w:val="28"/>
          <w:szCs w:val="28"/>
          <w:lang w:val="uk-UA"/>
        </w:rPr>
      </w:pPr>
      <w:r w:rsidRPr="00DE48EB">
        <w:rPr>
          <w:rFonts w:ascii="Times New Roman" w:eastAsia="Calibri" w:hAnsi="Times New Roman" w:cs="Times New Roman"/>
          <w:i/>
          <w:sz w:val="28"/>
          <w:szCs w:val="28"/>
          <w:lang w:val="uk-UA"/>
        </w:rPr>
        <w:lastRenderedPageBreak/>
        <w:t>Таблиця 2.2.3</w:t>
      </w:r>
    </w:p>
    <w:p w:rsidR="00DE48EB" w:rsidRPr="00DE48EB" w:rsidRDefault="00DE48EB" w:rsidP="00DE48EB">
      <w:pPr>
        <w:ind w:firstLine="0"/>
        <w:jc w:val="center"/>
        <w:rPr>
          <w:rFonts w:ascii="Times New Roman" w:eastAsia="Calibri" w:hAnsi="Times New Roman" w:cs="Times New Roman"/>
          <w:b/>
          <w:sz w:val="28"/>
          <w:szCs w:val="28"/>
          <w:lang w:val="uk-UA"/>
        </w:rPr>
      </w:pPr>
      <w:r w:rsidRPr="00DE48EB">
        <w:rPr>
          <w:rFonts w:ascii="Times New Roman" w:eastAsia="Calibri" w:hAnsi="Times New Roman" w:cs="Times New Roman"/>
          <w:b/>
          <w:sz w:val="28"/>
          <w:szCs w:val="28"/>
          <w:lang w:val="uk-UA"/>
        </w:rPr>
        <w:t>Державна соціальна допомога інвалідам за 2016 рік</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95"/>
        <w:gridCol w:w="1276"/>
        <w:gridCol w:w="1275"/>
        <w:gridCol w:w="1141"/>
      </w:tblGrid>
      <w:tr w:rsidR="00DE48EB" w:rsidRPr="00DE48EB" w:rsidTr="00DE48EB">
        <w:trPr>
          <w:trHeight w:val="378"/>
        </w:trPr>
        <w:tc>
          <w:tcPr>
            <w:tcW w:w="539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Державна соціальна допомога</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 січня</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 травня</w:t>
            </w:r>
          </w:p>
        </w:tc>
        <w:tc>
          <w:tcPr>
            <w:tcW w:w="1141"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 грудня</w:t>
            </w:r>
          </w:p>
        </w:tc>
      </w:tr>
      <w:tr w:rsidR="00DE48EB" w:rsidRPr="00DE48EB" w:rsidTr="00DE48EB">
        <w:trPr>
          <w:trHeight w:val="378"/>
        </w:trPr>
        <w:tc>
          <w:tcPr>
            <w:tcW w:w="539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w:t>
            </w:r>
          </w:p>
        </w:tc>
        <w:tc>
          <w:tcPr>
            <w:tcW w:w="1141"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4</w:t>
            </w:r>
          </w:p>
        </w:tc>
      </w:tr>
      <w:tr w:rsidR="00DE48EB" w:rsidRPr="00DE48EB" w:rsidTr="00DE48EB">
        <w:trPr>
          <w:trHeight w:val="390"/>
        </w:trPr>
        <w:tc>
          <w:tcPr>
            <w:tcW w:w="539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Інвалідам з дитинства І групи підгрупи А з надбавкою на догляд</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2 206,80</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2 322,00</w:t>
            </w:r>
          </w:p>
        </w:tc>
        <w:tc>
          <w:tcPr>
            <w:tcW w:w="1141"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2 482,60</w:t>
            </w:r>
          </w:p>
        </w:tc>
      </w:tr>
      <w:tr w:rsidR="00DE48EB" w:rsidRPr="00DE48EB" w:rsidTr="00DE48EB">
        <w:trPr>
          <w:trHeight w:val="270"/>
        </w:trPr>
        <w:tc>
          <w:tcPr>
            <w:tcW w:w="539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Інвалідам з дитинства І групи підгрупи Б з надбавкою на догляд</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1 611,00</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1 695,00</w:t>
            </w:r>
          </w:p>
        </w:tc>
        <w:tc>
          <w:tcPr>
            <w:tcW w:w="1141"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1 812,00</w:t>
            </w:r>
          </w:p>
        </w:tc>
      </w:tr>
      <w:tr w:rsidR="00DE48EB" w:rsidRPr="00DE48EB" w:rsidTr="00DE48EB">
        <w:trPr>
          <w:trHeight w:val="765"/>
        </w:trPr>
        <w:tc>
          <w:tcPr>
            <w:tcW w:w="539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Інвалідам з дитинства ІІ групи, одиноким інвалідам з дитинства ІІ групи, які за висновком медико-соціальної експертної комісії потребують постійного стороннього догляду з надбавкою на догляд</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1 074,00</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1 130,00</w:t>
            </w:r>
          </w:p>
        </w:tc>
        <w:tc>
          <w:tcPr>
            <w:tcW w:w="1141"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1 208,00</w:t>
            </w:r>
          </w:p>
        </w:tc>
      </w:tr>
      <w:tr w:rsidR="00DE48EB" w:rsidRPr="00DE48EB" w:rsidTr="00DE48EB">
        <w:trPr>
          <w:trHeight w:val="735"/>
        </w:trPr>
        <w:tc>
          <w:tcPr>
            <w:tcW w:w="539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Інвалідам з дитинства ІІІ групи, одиноким інвалідам з дитинства ІІІ групи, які за висновком медико-соціальної експертної комісії потребують постійного стороннього догляду з надбавкою на догляд</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1 074,00</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1 130,00</w:t>
            </w:r>
          </w:p>
        </w:tc>
        <w:tc>
          <w:tcPr>
            <w:tcW w:w="1141"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1 208,00</w:t>
            </w:r>
          </w:p>
        </w:tc>
      </w:tr>
      <w:tr w:rsidR="00DE48EB" w:rsidRPr="00DE48EB" w:rsidTr="00DE48EB">
        <w:trPr>
          <w:trHeight w:val="255"/>
        </w:trPr>
        <w:tc>
          <w:tcPr>
            <w:tcW w:w="539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дітей-інвалідів</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1 074,00</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1 130,00</w:t>
            </w:r>
          </w:p>
        </w:tc>
        <w:tc>
          <w:tcPr>
            <w:tcW w:w="1141"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1 208,00</w:t>
            </w:r>
          </w:p>
        </w:tc>
      </w:tr>
      <w:tr w:rsidR="00DE48EB" w:rsidRPr="00DE48EB" w:rsidTr="00DE48EB">
        <w:trPr>
          <w:trHeight w:val="285"/>
        </w:trPr>
        <w:tc>
          <w:tcPr>
            <w:tcW w:w="539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дітей-інвалідів підгрупи А до 6 років з надбавкою на догляд</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1 918,80</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2 019,00</w:t>
            </w:r>
          </w:p>
        </w:tc>
        <w:tc>
          <w:tcPr>
            <w:tcW w:w="1141"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2 158,60</w:t>
            </w:r>
          </w:p>
        </w:tc>
      </w:tr>
      <w:tr w:rsidR="00DE48EB" w:rsidRPr="00DE48EB" w:rsidTr="00DE48EB">
        <w:trPr>
          <w:trHeight w:val="420"/>
        </w:trPr>
        <w:tc>
          <w:tcPr>
            <w:tcW w:w="539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дітей-інвалідів до 6 років з надбавкою на догляд</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1 335,30</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1 405,00</w:t>
            </w:r>
          </w:p>
        </w:tc>
        <w:tc>
          <w:tcPr>
            <w:tcW w:w="1141"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1 502,10</w:t>
            </w:r>
          </w:p>
        </w:tc>
      </w:tr>
      <w:tr w:rsidR="00DE48EB" w:rsidRPr="00DE48EB" w:rsidTr="00DE48EB">
        <w:trPr>
          <w:trHeight w:val="255"/>
        </w:trPr>
        <w:tc>
          <w:tcPr>
            <w:tcW w:w="539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дітей-інвалідів підгрупи А від 6 до 18 років з надбавкою на догляд</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2 206,80</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2 322,00</w:t>
            </w:r>
          </w:p>
        </w:tc>
        <w:tc>
          <w:tcPr>
            <w:tcW w:w="1141"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2 482,60</w:t>
            </w:r>
          </w:p>
        </w:tc>
      </w:tr>
      <w:tr w:rsidR="00DE48EB" w:rsidRPr="00DE48EB" w:rsidTr="00DE48EB">
        <w:trPr>
          <w:trHeight w:val="330"/>
        </w:trPr>
        <w:tc>
          <w:tcPr>
            <w:tcW w:w="539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дітей-інвалідів від 6 до 18 років з надбавкою на догляд</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1 479,30</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1 556,50</w:t>
            </w:r>
          </w:p>
        </w:tc>
        <w:tc>
          <w:tcPr>
            <w:tcW w:w="1141"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1 664,10</w:t>
            </w:r>
          </w:p>
        </w:tc>
      </w:tr>
      <w:tr w:rsidR="00DE48EB" w:rsidRPr="00DE48EB" w:rsidTr="00DE48EB">
        <w:trPr>
          <w:trHeight w:val="570"/>
        </w:trPr>
        <w:tc>
          <w:tcPr>
            <w:tcW w:w="539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дітей-інвалідів, захворювання яких пов’язане з Чорнобильською катастрофою</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1 127,70</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1 186,50</w:t>
            </w:r>
          </w:p>
        </w:tc>
        <w:tc>
          <w:tcPr>
            <w:tcW w:w="1141"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1 268,40</w:t>
            </w:r>
          </w:p>
        </w:tc>
      </w:tr>
      <w:tr w:rsidR="00DE48EB" w:rsidRPr="00DE48EB" w:rsidTr="00DE48EB">
        <w:trPr>
          <w:trHeight w:val="555"/>
        </w:trPr>
        <w:tc>
          <w:tcPr>
            <w:tcW w:w="539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дітей-інвалідів підгрупи А, захворювання яких пов’язане з Чорнобильською катастрофою, до 6 років з надбавкою на догляд</w:t>
            </w:r>
          </w:p>
          <w:p w:rsidR="00DE48EB" w:rsidRPr="00DE48EB" w:rsidRDefault="00DE48EB" w:rsidP="00DE48EB">
            <w:pPr>
              <w:spacing w:line="240" w:lineRule="auto"/>
              <w:ind w:firstLine="0"/>
              <w:rPr>
                <w:rFonts w:ascii="Times New Roman" w:eastAsia="Calibri" w:hAnsi="Times New Roman" w:cs="Times New Roman"/>
                <w:sz w:val="28"/>
                <w:szCs w:val="28"/>
                <w:lang w:val="uk-UA"/>
              </w:rPr>
            </w:pP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2 294,70</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2 414,50</w:t>
            </w:r>
          </w:p>
        </w:tc>
        <w:tc>
          <w:tcPr>
            <w:tcW w:w="1141"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2 581,40</w:t>
            </w:r>
          </w:p>
        </w:tc>
      </w:tr>
      <w:tr w:rsidR="00DE48EB" w:rsidRPr="00DE48EB" w:rsidTr="00DE48EB">
        <w:trPr>
          <w:trHeight w:val="555"/>
        </w:trPr>
        <w:tc>
          <w:tcPr>
            <w:tcW w:w="539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дітей-інвалідів, захворювання яких пов’язане з Чорнобильською катастрофою, до 6 років з надбавкою на догляд</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1 711,20</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1 800,50</w:t>
            </w:r>
          </w:p>
        </w:tc>
        <w:tc>
          <w:tcPr>
            <w:tcW w:w="1141"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1 924,90</w:t>
            </w:r>
          </w:p>
        </w:tc>
      </w:tr>
      <w:tr w:rsidR="00DE48EB" w:rsidRPr="00DE48EB" w:rsidTr="00DE48EB">
        <w:trPr>
          <w:trHeight w:val="660"/>
        </w:trPr>
        <w:tc>
          <w:tcPr>
            <w:tcW w:w="539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дітей-інвалідів підгрупи А, захворювання яких пов’язане з Чорнобильською катастрофою, від 6 до 18 років з надбавкою на догляд</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2 582,70</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2 717,50</w:t>
            </w:r>
          </w:p>
        </w:tc>
        <w:tc>
          <w:tcPr>
            <w:tcW w:w="1141"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2 905,40</w:t>
            </w:r>
          </w:p>
        </w:tc>
      </w:tr>
    </w:tbl>
    <w:p w:rsidR="007A4557" w:rsidRDefault="007A4557"/>
    <w:p w:rsidR="007A4557" w:rsidRPr="007A4557" w:rsidRDefault="007A4557" w:rsidP="007A4557">
      <w:pPr>
        <w:jc w:val="right"/>
        <w:rPr>
          <w:rFonts w:ascii="Times New Roman" w:hAnsi="Times New Roman" w:cs="Times New Roman"/>
          <w:i/>
          <w:sz w:val="28"/>
          <w:szCs w:val="28"/>
        </w:rPr>
      </w:pPr>
      <w:r w:rsidRPr="007A4557">
        <w:rPr>
          <w:rFonts w:ascii="Times New Roman" w:hAnsi="Times New Roman" w:cs="Times New Roman"/>
          <w:i/>
          <w:sz w:val="28"/>
          <w:szCs w:val="28"/>
        </w:rPr>
        <w:lastRenderedPageBreak/>
        <w:t>Продовження табл. 2.2.3</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95"/>
        <w:gridCol w:w="1276"/>
        <w:gridCol w:w="1275"/>
        <w:gridCol w:w="1141"/>
      </w:tblGrid>
      <w:tr w:rsidR="00DE48EB" w:rsidRPr="00DE48EB" w:rsidTr="00DE48EB">
        <w:trPr>
          <w:trHeight w:val="525"/>
        </w:trPr>
        <w:tc>
          <w:tcPr>
            <w:tcW w:w="539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 дітей-інвалідів, захворювання яких пов’язане з Чорнобильською катастрофою, від 6 до 18 років з надбавкою на догляд</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1 855,20</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1 952,00</w:t>
            </w:r>
          </w:p>
        </w:tc>
        <w:tc>
          <w:tcPr>
            <w:tcW w:w="1141" w:type="dxa"/>
            <w:tcBorders>
              <w:top w:val="outset" w:sz="6" w:space="0" w:color="auto"/>
              <w:left w:val="outset" w:sz="6" w:space="0" w:color="auto"/>
              <w:bottom w:val="outset" w:sz="6" w:space="0" w:color="auto"/>
              <w:right w:val="outset" w:sz="6" w:space="0" w:color="auto"/>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2 086,90</w:t>
            </w:r>
          </w:p>
        </w:tc>
      </w:tr>
    </w:tbl>
    <w:p w:rsidR="007A4557" w:rsidRDefault="007A4557" w:rsidP="00FA2D75">
      <w:pPr>
        <w:jc w:val="both"/>
        <w:rPr>
          <w:rFonts w:ascii="Times New Roman" w:eastAsia="Calibri" w:hAnsi="Times New Roman" w:cs="Times New Roman"/>
          <w:sz w:val="28"/>
          <w:szCs w:val="28"/>
          <w:lang w:val="uk-UA"/>
        </w:rPr>
      </w:pPr>
    </w:p>
    <w:p w:rsidR="00DE48EB" w:rsidRPr="00DE48EB" w:rsidRDefault="00DE48EB" w:rsidP="00FA2D75">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Підбиваючи підсумок даних таблиці, бачимо, що як протягом року змінювався прожитковий мінімум, так прямо пропорційно і змінювалися грошові виплати для інвалідів.</w:t>
      </w:r>
    </w:p>
    <w:p w:rsidR="00BE6120" w:rsidRPr="00D77215" w:rsidRDefault="00DE48EB" w:rsidP="00FA2D75">
      <w:pPr>
        <w:shd w:val="clear" w:color="auto" w:fill="FFFFFF"/>
        <w:spacing w:after="121"/>
        <w:jc w:val="both"/>
        <w:rPr>
          <w:rFonts w:ascii="Times New Roman" w:eastAsia="Times New Roman" w:hAnsi="Times New Roman" w:cs="Times New Roman"/>
          <w:sz w:val="28"/>
          <w:szCs w:val="28"/>
          <w:lang w:eastAsia="ru-RU"/>
        </w:rPr>
      </w:pPr>
      <w:r w:rsidRPr="00DE48EB">
        <w:rPr>
          <w:rFonts w:ascii="Times New Roman" w:eastAsia="Times New Roman" w:hAnsi="Times New Roman" w:cs="Times New Roman"/>
          <w:sz w:val="28"/>
          <w:szCs w:val="28"/>
          <w:lang w:val="uk-UA" w:eastAsia="ru-RU"/>
        </w:rPr>
        <w:t>Роздивимось розміри соціальної допомоги на 2017 рік. З 1 січня 2017 року прожитковий мінімум однієї особи на місяць становитиме:</w:t>
      </w:r>
      <w:r w:rsidRPr="00DE48EB">
        <w:rPr>
          <w:rFonts w:ascii="Times New Roman" w:eastAsia="Times New Roman" w:hAnsi="Times New Roman" w:cs="Times New Roman"/>
          <w:b/>
          <w:bCs/>
          <w:sz w:val="28"/>
          <w:lang w:val="uk-UA" w:eastAsia="ru-RU"/>
        </w:rPr>
        <w:t> </w:t>
      </w:r>
      <w:r w:rsidRPr="00DE48EB">
        <w:rPr>
          <w:rFonts w:ascii="Times New Roman" w:eastAsia="Times New Roman" w:hAnsi="Times New Roman" w:cs="Times New Roman"/>
          <w:bCs/>
          <w:sz w:val="28"/>
          <w:lang w:val="uk-UA" w:eastAsia="ru-RU"/>
        </w:rPr>
        <w:t>1 544 грн</w:t>
      </w:r>
      <w:r w:rsidRPr="00DE48EB">
        <w:rPr>
          <w:rFonts w:ascii="Times New Roman" w:eastAsia="Times New Roman" w:hAnsi="Times New Roman" w:cs="Times New Roman"/>
          <w:sz w:val="28"/>
          <w:szCs w:val="28"/>
          <w:lang w:val="uk-UA" w:eastAsia="ru-RU"/>
        </w:rPr>
        <w:t>, з 1 травня – </w:t>
      </w:r>
      <w:r w:rsidRPr="00DE48EB">
        <w:rPr>
          <w:rFonts w:ascii="Times New Roman" w:eastAsia="Times New Roman" w:hAnsi="Times New Roman" w:cs="Times New Roman"/>
          <w:bCs/>
          <w:sz w:val="28"/>
          <w:lang w:val="uk-UA" w:eastAsia="ru-RU"/>
        </w:rPr>
        <w:t>1 624 грн</w:t>
      </w:r>
      <w:r w:rsidRPr="00DE48EB">
        <w:rPr>
          <w:rFonts w:ascii="Times New Roman" w:eastAsia="Times New Roman" w:hAnsi="Times New Roman" w:cs="Times New Roman"/>
          <w:sz w:val="28"/>
          <w:szCs w:val="28"/>
          <w:lang w:val="uk-UA" w:eastAsia="ru-RU"/>
        </w:rPr>
        <w:t>, а з 1 грудня –</w:t>
      </w:r>
      <w:r w:rsidRPr="00DE48EB">
        <w:rPr>
          <w:rFonts w:ascii="Times New Roman" w:eastAsia="Times New Roman" w:hAnsi="Times New Roman" w:cs="Times New Roman"/>
          <w:b/>
          <w:bCs/>
          <w:sz w:val="28"/>
          <w:lang w:val="uk-UA" w:eastAsia="ru-RU"/>
        </w:rPr>
        <w:t> </w:t>
      </w:r>
      <w:r w:rsidRPr="00DE48EB">
        <w:rPr>
          <w:rFonts w:ascii="Times New Roman" w:eastAsia="Times New Roman" w:hAnsi="Times New Roman" w:cs="Times New Roman"/>
          <w:bCs/>
          <w:sz w:val="28"/>
          <w:lang w:val="uk-UA" w:eastAsia="ru-RU"/>
        </w:rPr>
        <w:t>1 700 грн</w:t>
      </w:r>
      <w:r w:rsidRPr="00DE48EB">
        <w:rPr>
          <w:rFonts w:ascii="Times New Roman" w:eastAsia="Times New Roman" w:hAnsi="Times New Roman" w:cs="Times New Roman"/>
          <w:sz w:val="28"/>
          <w:szCs w:val="28"/>
          <w:lang w:val="uk-UA" w:eastAsia="ru-RU"/>
        </w:rPr>
        <w:t>. Також для дітей віком до 6 років: з 1 січня –</w:t>
      </w:r>
      <w:r w:rsidRPr="00DE48EB">
        <w:rPr>
          <w:rFonts w:ascii="Times New Roman" w:eastAsia="Times New Roman" w:hAnsi="Times New Roman" w:cs="Times New Roman"/>
          <w:b/>
          <w:bCs/>
          <w:sz w:val="28"/>
          <w:lang w:val="uk-UA" w:eastAsia="ru-RU"/>
        </w:rPr>
        <w:t> </w:t>
      </w:r>
      <w:r w:rsidRPr="00DE48EB">
        <w:rPr>
          <w:rFonts w:ascii="Times New Roman" w:eastAsia="Times New Roman" w:hAnsi="Times New Roman" w:cs="Times New Roman"/>
          <w:bCs/>
          <w:sz w:val="28"/>
          <w:lang w:val="uk-UA" w:eastAsia="ru-RU"/>
        </w:rPr>
        <w:t>1 355 грн</w:t>
      </w:r>
      <w:r w:rsidRPr="00DE48EB">
        <w:rPr>
          <w:rFonts w:ascii="Times New Roman" w:eastAsia="Times New Roman" w:hAnsi="Times New Roman" w:cs="Times New Roman"/>
          <w:sz w:val="28"/>
          <w:szCs w:val="28"/>
          <w:lang w:val="uk-UA" w:eastAsia="ru-RU"/>
        </w:rPr>
        <w:t>, з 1 травня –</w:t>
      </w:r>
      <w:r w:rsidRPr="00DE48EB">
        <w:rPr>
          <w:rFonts w:ascii="Times New Roman" w:eastAsia="Times New Roman" w:hAnsi="Times New Roman" w:cs="Times New Roman"/>
          <w:b/>
          <w:bCs/>
          <w:sz w:val="28"/>
          <w:lang w:val="uk-UA" w:eastAsia="ru-RU"/>
        </w:rPr>
        <w:t> </w:t>
      </w:r>
      <w:r w:rsidRPr="00DE48EB">
        <w:rPr>
          <w:rFonts w:ascii="Times New Roman" w:eastAsia="Times New Roman" w:hAnsi="Times New Roman" w:cs="Times New Roman"/>
          <w:bCs/>
          <w:sz w:val="28"/>
          <w:lang w:val="uk-UA" w:eastAsia="ru-RU"/>
        </w:rPr>
        <w:t>1 426 грн</w:t>
      </w:r>
      <w:r w:rsidRPr="00DE48EB">
        <w:rPr>
          <w:rFonts w:ascii="Times New Roman" w:eastAsia="Times New Roman" w:hAnsi="Times New Roman" w:cs="Times New Roman"/>
          <w:sz w:val="28"/>
          <w:szCs w:val="28"/>
          <w:lang w:val="uk-UA" w:eastAsia="ru-RU"/>
        </w:rPr>
        <w:t>, а з 1 грудня – </w:t>
      </w:r>
      <w:r w:rsidRPr="00DE48EB">
        <w:rPr>
          <w:rFonts w:ascii="Times New Roman" w:eastAsia="Times New Roman" w:hAnsi="Times New Roman" w:cs="Times New Roman"/>
          <w:bCs/>
          <w:sz w:val="28"/>
          <w:lang w:val="uk-UA" w:eastAsia="ru-RU"/>
        </w:rPr>
        <w:t>1 492 грн</w:t>
      </w:r>
      <w:r w:rsidRPr="00DE48EB">
        <w:rPr>
          <w:rFonts w:ascii="Times New Roman" w:eastAsia="Times New Roman" w:hAnsi="Times New Roman" w:cs="Times New Roman"/>
          <w:sz w:val="28"/>
          <w:szCs w:val="28"/>
          <w:lang w:val="uk-UA" w:eastAsia="ru-RU"/>
        </w:rPr>
        <w:t>. Діти віком від 6 до 18 років: з 1 січня отримають </w:t>
      </w:r>
      <w:r w:rsidRPr="00DE48EB">
        <w:rPr>
          <w:rFonts w:ascii="Times New Roman" w:eastAsia="Times New Roman" w:hAnsi="Times New Roman" w:cs="Times New Roman"/>
          <w:bCs/>
          <w:sz w:val="28"/>
          <w:lang w:val="uk-UA" w:eastAsia="ru-RU"/>
        </w:rPr>
        <w:t>1 689 грн</w:t>
      </w:r>
      <w:r w:rsidRPr="00DE48EB">
        <w:rPr>
          <w:rFonts w:ascii="Times New Roman" w:eastAsia="Times New Roman" w:hAnsi="Times New Roman" w:cs="Times New Roman"/>
          <w:sz w:val="28"/>
          <w:szCs w:val="28"/>
          <w:lang w:val="uk-UA" w:eastAsia="ru-RU"/>
        </w:rPr>
        <w:t> та з 1 грудня – </w:t>
      </w:r>
      <w:r w:rsidRPr="00DE48EB">
        <w:rPr>
          <w:rFonts w:ascii="Times New Roman" w:eastAsia="Times New Roman" w:hAnsi="Times New Roman" w:cs="Times New Roman"/>
          <w:bCs/>
          <w:sz w:val="28"/>
          <w:lang w:val="uk-UA" w:eastAsia="ru-RU"/>
        </w:rPr>
        <w:t>1 860 грн</w:t>
      </w:r>
      <w:r w:rsidRPr="00DE48EB">
        <w:rPr>
          <w:rFonts w:ascii="Times New Roman" w:eastAsia="Times New Roman" w:hAnsi="Times New Roman" w:cs="Times New Roman"/>
          <w:b/>
          <w:bCs/>
          <w:sz w:val="28"/>
          <w:lang w:val="uk-UA" w:eastAsia="ru-RU"/>
        </w:rPr>
        <w:t>.</w:t>
      </w:r>
      <w:r w:rsidRPr="00DE48EB">
        <w:rPr>
          <w:rFonts w:ascii="Times New Roman" w:eastAsia="Times New Roman" w:hAnsi="Times New Roman" w:cs="Times New Roman"/>
          <w:sz w:val="28"/>
          <w:szCs w:val="28"/>
          <w:lang w:val="uk-UA" w:eastAsia="ru-RU"/>
        </w:rPr>
        <w:t> Працездатні особи, станом на 1 грудня будуть отримувати </w:t>
      </w:r>
      <w:r w:rsidRPr="00DE48EB">
        <w:rPr>
          <w:rFonts w:ascii="Times New Roman" w:eastAsia="Times New Roman" w:hAnsi="Times New Roman" w:cs="Times New Roman"/>
          <w:bCs/>
          <w:sz w:val="28"/>
          <w:lang w:val="uk-UA" w:eastAsia="ru-RU"/>
        </w:rPr>
        <w:t>1762 грн</w:t>
      </w:r>
      <w:r w:rsidRPr="00DE48EB">
        <w:rPr>
          <w:rFonts w:ascii="Times New Roman" w:eastAsia="Times New Roman" w:hAnsi="Times New Roman" w:cs="Times New Roman"/>
          <w:b/>
          <w:bCs/>
          <w:sz w:val="28"/>
          <w:lang w:val="uk-UA" w:eastAsia="ru-RU"/>
        </w:rPr>
        <w:t>.</w:t>
      </w:r>
      <w:r w:rsidRPr="00DE48EB">
        <w:rPr>
          <w:rFonts w:ascii="Times New Roman" w:eastAsia="Times New Roman" w:hAnsi="Times New Roman" w:cs="Times New Roman"/>
          <w:sz w:val="28"/>
          <w:szCs w:val="28"/>
          <w:lang w:val="uk-UA" w:eastAsia="ru-RU"/>
        </w:rPr>
        <w:t xml:space="preserve"> Такі розміри соцвиплат встановлені рішенням Кабінету  Міністрів Украї</w:t>
      </w:r>
      <w:r w:rsidR="00BE6120">
        <w:rPr>
          <w:rFonts w:ascii="Times New Roman" w:eastAsia="Times New Roman" w:hAnsi="Times New Roman" w:cs="Times New Roman"/>
          <w:sz w:val="28"/>
          <w:szCs w:val="28"/>
          <w:lang w:val="uk-UA" w:eastAsia="ru-RU"/>
        </w:rPr>
        <w:t xml:space="preserve">ни та Статтею 7 Закону України </w:t>
      </w:r>
      <w:r w:rsidR="00BE6120" w:rsidRPr="00BE6120">
        <w:rPr>
          <w:rFonts w:ascii="Times New Roman" w:eastAsia="Times New Roman" w:hAnsi="Times New Roman" w:cs="Times New Roman"/>
          <w:sz w:val="28"/>
          <w:szCs w:val="28"/>
          <w:lang w:val="uk-UA" w:eastAsia="ru-RU"/>
        </w:rPr>
        <w:t>“</w:t>
      </w:r>
      <w:r w:rsidRPr="00DE48EB">
        <w:rPr>
          <w:rFonts w:ascii="Times New Roman" w:eastAsia="Times New Roman" w:hAnsi="Times New Roman" w:cs="Times New Roman"/>
          <w:sz w:val="28"/>
          <w:szCs w:val="28"/>
          <w:lang w:val="uk-UA" w:eastAsia="ru-RU"/>
        </w:rPr>
        <w:t>Про Держа</w:t>
      </w:r>
      <w:r w:rsidR="00BE6120">
        <w:rPr>
          <w:rFonts w:ascii="Times New Roman" w:eastAsia="Times New Roman" w:hAnsi="Times New Roman" w:cs="Times New Roman"/>
          <w:sz w:val="28"/>
          <w:szCs w:val="28"/>
          <w:lang w:val="uk-UA" w:eastAsia="ru-RU"/>
        </w:rPr>
        <w:t>вний бюджет України на 2017 рік</w:t>
      </w:r>
      <w:r w:rsidR="00BE6120" w:rsidRPr="00BE6120">
        <w:rPr>
          <w:rFonts w:ascii="Times New Roman" w:eastAsia="Times New Roman" w:hAnsi="Times New Roman" w:cs="Times New Roman"/>
          <w:sz w:val="28"/>
          <w:szCs w:val="28"/>
          <w:lang w:val="uk-UA" w:eastAsia="ru-RU"/>
        </w:rPr>
        <w:t>”</w:t>
      </w:r>
      <w:r w:rsidRPr="00DE48EB">
        <w:rPr>
          <w:rFonts w:ascii="Times New Roman" w:eastAsia="Times New Roman" w:hAnsi="Times New Roman" w:cs="Times New Roman"/>
          <w:sz w:val="28"/>
          <w:szCs w:val="28"/>
          <w:lang w:val="uk-UA" w:eastAsia="ru-RU"/>
        </w:rPr>
        <w:t>. Дивлячись на вищезазначене подивимось на таблицю 2.2.4.</w:t>
      </w:r>
      <w:r w:rsidR="00357B4C">
        <w:rPr>
          <w:rFonts w:ascii="Times New Roman" w:eastAsia="Times New Roman" w:hAnsi="Times New Roman" w:cs="Times New Roman"/>
          <w:sz w:val="28"/>
          <w:szCs w:val="28"/>
          <w:lang w:eastAsia="ru-RU"/>
        </w:rPr>
        <w:t>[</w:t>
      </w:r>
      <w:r w:rsidR="00357B4C" w:rsidRPr="00FF7239">
        <w:rPr>
          <w:rFonts w:ascii="Times New Roman" w:eastAsia="Times New Roman" w:hAnsi="Times New Roman" w:cs="Times New Roman"/>
          <w:sz w:val="28"/>
          <w:szCs w:val="28"/>
          <w:lang w:eastAsia="ru-RU"/>
        </w:rPr>
        <w:t>70</w:t>
      </w:r>
      <w:r w:rsidRPr="00D77215">
        <w:rPr>
          <w:rFonts w:ascii="Times New Roman" w:eastAsia="Times New Roman" w:hAnsi="Times New Roman" w:cs="Times New Roman"/>
          <w:sz w:val="28"/>
          <w:szCs w:val="28"/>
          <w:lang w:eastAsia="ru-RU"/>
        </w:rPr>
        <w:t>]</w:t>
      </w:r>
    </w:p>
    <w:p w:rsidR="00DE48EB" w:rsidRPr="00DE48EB" w:rsidRDefault="00DE48EB" w:rsidP="00DE48EB">
      <w:pPr>
        <w:shd w:val="clear" w:color="auto" w:fill="FFFFFF"/>
        <w:spacing w:after="121"/>
        <w:ind w:firstLine="0"/>
        <w:jc w:val="right"/>
        <w:rPr>
          <w:rFonts w:ascii="Times New Roman" w:eastAsia="Times New Roman" w:hAnsi="Times New Roman" w:cs="Times New Roman"/>
          <w:bCs/>
          <w:i/>
          <w:sz w:val="28"/>
          <w:lang w:val="uk-UA" w:eastAsia="ru-RU"/>
        </w:rPr>
      </w:pPr>
      <w:r w:rsidRPr="00DE48EB">
        <w:rPr>
          <w:rFonts w:ascii="Times New Roman" w:eastAsia="Times New Roman" w:hAnsi="Times New Roman" w:cs="Times New Roman"/>
          <w:i/>
          <w:sz w:val="28"/>
          <w:szCs w:val="28"/>
          <w:lang w:val="uk-UA" w:eastAsia="ru-RU"/>
        </w:rPr>
        <w:t>Таблиця 2.2.4</w:t>
      </w:r>
    </w:p>
    <w:p w:rsidR="00DE48EB" w:rsidRPr="00DE48EB" w:rsidRDefault="00DE48EB" w:rsidP="00DE48EB">
      <w:pPr>
        <w:shd w:val="clear" w:color="auto" w:fill="FFFFFF"/>
        <w:spacing w:after="121"/>
        <w:ind w:firstLine="0"/>
        <w:jc w:val="center"/>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b/>
          <w:bCs/>
          <w:sz w:val="28"/>
          <w:lang w:val="uk-UA" w:eastAsia="ru-RU"/>
        </w:rPr>
        <w:t>Види державної соціальної допомоги за 2017 рік</w:t>
      </w:r>
    </w:p>
    <w:tbl>
      <w:tblPr>
        <w:tblStyle w:val="11"/>
        <w:tblW w:w="0" w:type="auto"/>
        <w:tblLook w:val="04A0" w:firstRow="1" w:lastRow="0" w:firstColumn="1" w:lastColumn="0" w:noHBand="0" w:noVBand="1"/>
      </w:tblPr>
      <w:tblGrid>
        <w:gridCol w:w="5495"/>
        <w:gridCol w:w="1283"/>
        <w:gridCol w:w="1266"/>
        <w:gridCol w:w="1243"/>
      </w:tblGrid>
      <w:tr w:rsidR="00DE48EB" w:rsidRPr="00DE48EB" w:rsidTr="00FA2D75">
        <w:tc>
          <w:tcPr>
            <w:tcW w:w="5495"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Вид допомоги</w:t>
            </w:r>
          </w:p>
        </w:tc>
        <w:tc>
          <w:tcPr>
            <w:tcW w:w="1283"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З січня</w:t>
            </w: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З травня</w:t>
            </w: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З грудня</w:t>
            </w:r>
          </w:p>
        </w:tc>
      </w:tr>
      <w:tr w:rsidR="008C3EF4" w:rsidRPr="00DE48EB" w:rsidTr="00FA2D75">
        <w:tc>
          <w:tcPr>
            <w:tcW w:w="5495" w:type="dxa"/>
          </w:tcPr>
          <w:p w:rsidR="008C3EF4" w:rsidRPr="00DE48EB" w:rsidRDefault="008C3EF4" w:rsidP="008C3EF4">
            <w:pPr>
              <w:shd w:val="clear" w:color="auto" w:fill="FFFFFF"/>
              <w:spacing w:before="100" w:beforeAutospacing="1" w:after="100" w:afterAutospacing="1"/>
              <w:ind w:firstLine="0"/>
              <w:jc w:val="center"/>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1</w:t>
            </w:r>
          </w:p>
        </w:tc>
        <w:tc>
          <w:tcPr>
            <w:tcW w:w="1283" w:type="dxa"/>
          </w:tcPr>
          <w:p w:rsidR="008C3EF4" w:rsidRPr="00DE48EB" w:rsidRDefault="008C3EF4" w:rsidP="008C3EF4">
            <w:pPr>
              <w:shd w:val="clear" w:color="auto" w:fill="FFFFFF"/>
              <w:spacing w:before="100" w:beforeAutospacing="1" w:after="100" w:afterAutospacing="1"/>
              <w:ind w:firstLine="0"/>
              <w:jc w:val="center"/>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2</w:t>
            </w:r>
          </w:p>
        </w:tc>
        <w:tc>
          <w:tcPr>
            <w:tcW w:w="0" w:type="auto"/>
          </w:tcPr>
          <w:p w:rsidR="008C3EF4" w:rsidRPr="00DE48EB" w:rsidRDefault="008C3EF4" w:rsidP="008C3EF4">
            <w:pPr>
              <w:shd w:val="clear" w:color="auto" w:fill="FFFFFF"/>
              <w:spacing w:before="100" w:beforeAutospacing="1" w:after="100" w:afterAutospacing="1"/>
              <w:ind w:firstLine="0"/>
              <w:jc w:val="center"/>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3</w:t>
            </w:r>
          </w:p>
        </w:tc>
        <w:tc>
          <w:tcPr>
            <w:tcW w:w="0" w:type="auto"/>
          </w:tcPr>
          <w:p w:rsidR="008C3EF4" w:rsidRPr="00DE48EB" w:rsidRDefault="008C3EF4" w:rsidP="008C3EF4">
            <w:pPr>
              <w:shd w:val="clear" w:color="auto" w:fill="FFFFFF"/>
              <w:spacing w:before="100" w:beforeAutospacing="1" w:after="100" w:afterAutospacing="1"/>
              <w:ind w:firstLine="0"/>
              <w:jc w:val="center"/>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4</w:t>
            </w:r>
          </w:p>
        </w:tc>
      </w:tr>
      <w:tr w:rsidR="00DE48EB" w:rsidRPr="00DE48EB" w:rsidTr="00DE48EB">
        <w:tc>
          <w:tcPr>
            <w:tcW w:w="0" w:type="auto"/>
            <w:gridSpan w:val="4"/>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Допомога у зв`язку з вагітністю та пологами</w:t>
            </w:r>
          </w:p>
        </w:tc>
      </w:tr>
      <w:tr w:rsidR="00DE48EB" w:rsidRPr="00DE48EB" w:rsidTr="00FA2D75">
        <w:tc>
          <w:tcPr>
            <w:tcW w:w="5495"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p>
        </w:tc>
        <w:tc>
          <w:tcPr>
            <w:tcW w:w="1283"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400,00</w:t>
            </w: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421,00</w:t>
            </w: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440,50</w:t>
            </w:r>
          </w:p>
        </w:tc>
      </w:tr>
      <w:tr w:rsidR="00DE48EB" w:rsidRPr="00DE48EB" w:rsidTr="00FA2D75">
        <w:tc>
          <w:tcPr>
            <w:tcW w:w="5495"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Допомога при народжені дитини</w:t>
            </w:r>
          </w:p>
        </w:tc>
        <w:tc>
          <w:tcPr>
            <w:tcW w:w="1283"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41280,00</w:t>
            </w: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p>
        </w:tc>
      </w:tr>
      <w:tr w:rsidR="00DE48EB" w:rsidRPr="00DE48EB" w:rsidTr="00FA2D75">
        <w:tc>
          <w:tcPr>
            <w:tcW w:w="5495"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одноразова виплата:</w:t>
            </w:r>
          </w:p>
        </w:tc>
        <w:tc>
          <w:tcPr>
            <w:tcW w:w="1283"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10320,00</w:t>
            </w: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p>
        </w:tc>
      </w:tr>
      <w:tr w:rsidR="00DE48EB" w:rsidRPr="00DE48EB" w:rsidTr="00FA2D75">
        <w:tc>
          <w:tcPr>
            <w:tcW w:w="5495"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щомісячна виплата:</w:t>
            </w:r>
          </w:p>
        </w:tc>
        <w:tc>
          <w:tcPr>
            <w:tcW w:w="1283"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860,00</w:t>
            </w: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p>
        </w:tc>
      </w:tr>
      <w:tr w:rsidR="00DE48EB" w:rsidRPr="00DE48EB" w:rsidTr="00FA2D75">
        <w:tc>
          <w:tcPr>
            <w:tcW w:w="5495"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Допомога до досягнення дитиною трирічного віку</w:t>
            </w:r>
          </w:p>
        </w:tc>
        <w:tc>
          <w:tcPr>
            <w:tcW w:w="1283"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130,00</w:t>
            </w: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p>
        </w:tc>
      </w:tr>
      <w:tr w:rsidR="00DE48EB" w:rsidRPr="00DE48EB" w:rsidTr="00DE48EB">
        <w:tc>
          <w:tcPr>
            <w:tcW w:w="0" w:type="auto"/>
            <w:gridSpan w:val="4"/>
          </w:tcPr>
          <w:tbl>
            <w:tblPr>
              <w:tblW w:w="8701" w:type="dxa"/>
              <w:shd w:val="clear" w:color="auto" w:fill="FFFFFF"/>
              <w:tblCellMar>
                <w:left w:w="0" w:type="dxa"/>
                <w:right w:w="0" w:type="dxa"/>
              </w:tblCellMar>
              <w:tblLook w:val="04A0" w:firstRow="1" w:lastRow="0" w:firstColumn="1" w:lastColumn="0" w:noHBand="0" w:noVBand="1"/>
            </w:tblPr>
            <w:tblGrid>
              <w:gridCol w:w="8701"/>
            </w:tblGrid>
            <w:tr w:rsidR="00DE48EB" w:rsidRPr="00DE48EB" w:rsidTr="00DE48EB">
              <w:trPr>
                <w:trHeight w:val="194"/>
              </w:trPr>
              <w:tc>
                <w:tcPr>
                  <w:tcW w:w="8701" w:type="dxa"/>
                  <w:shd w:val="clear" w:color="auto" w:fill="FFFFFF"/>
                  <w:noWrap/>
                  <w:tcMar>
                    <w:top w:w="120" w:type="dxa"/>
                    <w:left w:w="240" w:type="dxa"/>
                    <w:bottom w:w="120" w:type="dxa"/>
                    <w:right w:w="240" w:type="dxa"/>
                  </w:tcMar>
                  <w:vAlign w:val="center"/>
                  <w:hideMark/>
                </w:tcPr>
                <w:p w:rsidR="00DE48EB" w:rsidRPr="00DE48EB" w:rsidRDefault="00DE48EB" w:rsidP="00DE48EB">
                  <w:pPr>
                    <w:shd w:val="clear" w:color="auto" w:fill="FFFFFF"/>
                    <w:spacing w:before="100" w:beforeAutospacing="1" w:after="100" w:afterAutospacing="1" w:line="240" w:lineRule="auto"/>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Допомога на дітей одиноким матерям</w:t>
                  </w:r>
                </w:p>
              </w:tc>
            </w:tr>
            <w:tr w:rsidR="00DE48EB" w:rsidRPr="00DE48EB" w:rsidTr="00DE48EB">
              <w:trPr>
                <w:trHeight w:val="194"/>
              </w:trPr>
              <w:tc>
                <w:tcPr>
                  <w:tcW w:w="8701" w:type="dxa"/>
                  <w:shd w:val="clear" w:color="auto" w:fill="FFFFFF"/>
                  <w:noWrap/>
                  <w:tcMar>
                    <w:top w:w="120" w:type="dxa"/>
                    <w:left w:w="240" w:type="dxa"/>
                    <w:bottom w:w="120" w:type="dxa"/>
                    <w:right w:w="240" w:type="dxa"/>
                  </w:tcMar>
                  <w:vAlign w:val="center"/>
                  <w:hideMark/>
                </w:tcPr>
                <w:p w:rsidR="00DE48EB" w:rsidRPr="00DE48EB" w:rsidRDefault="00FA2D75" w:rsidP="00DE48EB">
                  <w:pPr>
                    <w:shd w:val="clear" w:color="auto" w:fill="FFFFFF"/>
                    <w:spacing w:before="100" w:beforeAutospacing="1" w:after="100" w:afterAutospacing="1" w:line="240" w:lineRule="auto"/>
                    <w:ind w:firstLine="0"/>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iCs/>
                      <w:sz w:val="28"/>
                      <w:szCs w:val="28"/>
                      <w:bdr w:val="none" w:sz="0" w:space="0" w:color="auto" w:frame="1"/>
                      <w:lang w:val="uk-UA" w:eastAsia="ru-RU"/>
                    </w:rPr>
                    <w:t>н</w:t>
                  </w:r>
                  <w:r w:rsidR="00DE48EB" w:rsidRPr="00DE48EB">
                    <w:rPr>
                      <w:rFonts w:ascii="Times New Roman" w:eastAsia="Times New Roman" w:hAnsi="Times New Roman" w:cs="Times New Roman"/>
                      <w:bCs/>
                      <w:iCs/>
                      <w:sz w:val="28"/>
                      <w:szCs w:val="28"/>
                      <w:bdr w:val="none" w:sz="0" w:space="0" w:color="auto" w:frame="1"/>
                      <w:lang w:val="uk-UA" w:eastAsia="ru-RU"/>
                    </w:rPr>
                    <w:t>адається у розмірі, що дорівнює різниці між 100 % ПМ для дитини відповідного віку та середньомісячним сукупним доходом сім’ї в розрахунку на одну особу за попередні шість місяців</w:t>
                  </w:r>
                </w:p>
              </w:tc>
            </w:tr>
          </w:tbl>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p>
        </w:tc>
      </w:tr>
      <w:tr w:rsidR="00DE48EB" w:rsidRPr="00DE48EB" w:rsidTr="00FA2D75">
        <w:tc>
          <w:tcPr>
            <w:tcW w:w="5495"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на дітей віком</w:t>
            </w:r>
          </w:p>
        </w:tc>
        <w:tc>
          <w:tcPr>
            <w:tcW w:w="1283"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p>
        </w:tc>
      </w:tr>
    </w:tbl>
    <w:p w:rsidR="007A4557" w:rsidRDefault="007A4557"/>
    <w:p w:rsidR="007A4557" w:rsidRPr="007A4557" w:rsidRDefault="007A4557" w:rsidP="007A4557">
      <w:pPr>
        <w:jc w:val="right"/>
        <w:rPr>
          <w:rFonts w:ascii="Times New Roman" w:hAnsi="Times New Roman" w:cs="Times New Roman"/>
          <w:i/>
          <w:sz w:val="28"/>
          <w:szCs w:val="28"/>
        </w:rPr>
      </w:pPr>
      <w:r w:rsidRPr="007A4557">
        <w:rPr>
          <w:rFonts w:ascii="Times New Roman" w:hAnsi="Times New Roman" w:cs="Times New Roman"/>
          <w:i/>
          <w:sz w:val="28"/>
          <w:szCs w:val="28"/>
        </w:rPr>
        <w:lastRenderedPageBreak/>
        <w:t>Продовження табл. 2.2.4</w:t>
      </w:r>
    </w:p>
    <w:tbl>
      <w:tblPr>
        <w:tblStyle w:val="11"/>
        <w:tblW w:w="9611" w:type="dxa"/>
        <w:tblLook w:val="04A0" w:firstRow="1" w:lastRow="0" w:firstColumn="1" w:lastColumn="0" w:noHBand="0" w:noVBand="1"/>
      </w:tblPr>
      <w:tblGrid>
        <w:gridCol w:w="4941"/>
        <w:gridCol w:w="1952"/>
        <w:gridCol w:w="89"/>
        <w:gridCol w:w="1490"/>
        <w:gridCol w:w="1139"/>
      </w:tblGrid>
      <w:tr w:rsidR="007A4557" w:rsidRPr="00DE48EB" w:rsidTr="007A4557">
        <w:tc>
          <w:tcPr>
            <w:tcW w:w="4941" w:type="dxa"/>
          </w:tcPr>
          <w:p w:rsidR="007A4557" w:rsidRPr="00DE48EB" w:rsidRDefault="007A4557" w:rsidP="007A4557">
            <w:pPr>
              <w:shd w:val="clear" w:color="auto" w:fill="FFFFFF"/>
              <w:spacing w:before="100" w:beforeAutospacing="1" w:after="100" w:afterAutospacing="1"/>
              <w:ind w:firstLine="0"/>
              <w:jc w:val="center"/>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1</w:t>
            </w:r>
          </w:p>
        </w:tc>
        <w:tc>
          <w:tcPr>
            <w:tcW w:w="2041" w:type="dxa"/>
            <w:gridSpan w:val="2"/>
          </w:tcPr>
          <w:p w:rsidR="007A4557" w:rsidRPr="00DE48EB" w:rsidRDefault="007A4557" w:rsidP="007A4557">
            <w:pPr>
              <w:shd w:val="clear" w:color="auto" w:fill="FFFFFF"/>
              <w:spacing w:before="100" w:beforeAutospacing="1" w:after="100" w:afterAutospacing="1"/>
              <w:ind w:firstLine="0"/>
              <w:jc w:val="center"/>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2</w:t>
            </w:r>
          </w:p>
        </w:tc>
        <w:tc>
          <w:tcPr>
            <w:tcW w:w="1490" w:type="dxa"/>
          </w:tcPr>
          <w:p w:rsidR="007A4557" w:rsidRPr="00DE48EB" w:rsidRDefault="007A4557" w:rsidP="007A4557">
            <w:pPr>
              <w:shd w:val="clear" w:color="auto" w:fill="FFFFFF"/>
              <w:spacing w:before="100" w:beforeAutospacing="1" w:after="100" w:afterAutospacing="1"/>
              <w:ind w:firstLine="0"/>
              <w:jc w:val="center"/>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3</w:t>
            </w:r>
          </w:p>
        </w:tc>
        <w:tc>
          <w:tcPr>
            <w:tcW w:w="1139" w:type="dxa"/>
          </w:tcPr>
          <w:p w:rsidR="007A4557" w:rsidRPr="00DE48EB" w:rsidRDefault="007A4557" w:rsidP="007A4557">
            <w:pPr>
              <w:shd w:val="clear" w:color="auto" w:fill="FFFFFF"/>
              <w:spacing w:before="100" w:beforeAutospacing="1" w:after="100" w:afterAutospacing="1"/>
              <w:ind w:firstLine="0"/>
              <w:jc w:val="center"/>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4</w:t>
            </w:r>
          </w:p>
        </w:tc>
      </w:tr>
      <w:tr w:rsidR="007A4557" w:rsidRPr="00DE48EB" w:rsidTr="007A4557">
        <w:tc>
          <w:tcPr>
            <w:tcW w:w="4941"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до 6 років</w:t>
            </w:r>
          </w:p>
        </w:tc>
        <w:tc>
          <w:tcPr>
            <w:tcW w:w="2041" w:type="dxa"/>
            <w:gridSpan w:val="2"/>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1355,00</w:t>
            </w:r>
          </w:p>
        </w:tc>
        <w:tc>
          <w:tcPr>
            <w:tcW w:w="1490"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1426,00</w:t>
            </w:r>
          </w:p>
        </w:tc>
        <w:tc>
          <w:tcPr>
            <w:tcW w:w="1139"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1492,00</w:t>
            </w:r>
          </w:p>
        </w:tc>
      </w:tr>
      <w:tr w:rsidR="007A4557" w:rsidRPr="00DE48EB" w:rsidTr="007A4557">
        <w:tc>
          <w:tcPr>
            <w:tcW w:w="4941"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від 6 до 18 років</w:t>
            </w:r>
          </w:p>
        </w:tc>
        <w:tc>
          <w:tcPr>
            <w:tcW w:w="2041" w:type="dxa"/>
            <w:gridSpan w:val="2"/>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1689,00</w:t>
            </w:r>
          </w:p>
        </w:tc>
        <w:tc>
          <w:tcPr>
            <w:tcW w:w="1490"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1777,00</w:t>
            </w:r>
          </w:p>
        </w:tc>
        <w:tc>
          <w:tcPr>
            <w:tcW w:w="1139"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1860,00</w:t>
            </w:r>
          </w:p>
        </w:tc>
      </w:tr>
      <w:tr w:rsidR="007A4557" w:rsidRPr="00DE48EB" w:rsidTr="007A4557">
        <w:tc>
          <w:tcPr>
            <w:tcW w:w="4941"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від 18 до 23 років</w:t>
            </w:r>
          </w:p>
        </w:tc>
        <w:tc>
          <w:tcPr>
            <w:tcW w:w="2041" w:type="dxa"/>
            <w:gridSpan w:val="2"/>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1600,00</w:t>
            </w:r>
          </w:p>
        </w:tc>
        <w:tc>
          <w:tcPr>
            <w:tcW w:w="1490"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1684,00</w:t>
            </w:r>
          </w:p>
        </w:tc>
        <w:tc>
          <w:tcPr>
            <w:tcW w:w="1139"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1762,00</w:t>
            </w:r>
          </w:p>
        </w:tc>
      </w:tr>
      <w:tr w:rsidR="00DE48EB" w:rsidRPr="00DE48EB" w:rsidTr="007A4557">
        <w:tc>
          <w:tcPr>
            <w:tcW w:w="0" w:type="auto"/>
            <w:gridSpan w:val="5"/>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Допомога на дітей, над якими встановлено опіку</w:t>
            </w:r>
          </w:p>
        </w:tc>
      </w:tr>
      <w:tr w:rsidR="007A4557" w:rsidRPr="00DE48EB" w:rsidTr="007A4557">
        <w:tc>
          <w:tcPr>
            <w:tcW w:w="4941"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на дітей віком</w:t>
            </w:r>
          </w:p>
        </w:tc>
        <w:tc>
          <w:tcPr>
            <w:tcW w:w="1952"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p>
        </w:tc>
        <w:tc>
          <w:tcPr>
            <w:tcW w:w="1579" w:type="dxa"/>
            <w:gridSpan w:val="2"/>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p>
        </w:tc>
        <w:tc>
          <w:tcPr>
            <w:tcW w:w="1139"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p>
        </w:tc>
      </w:tr>
      <w:tr w:rsidR="007A4557" w:rsidRPr="00DE48EB" w:rsidTr="007A4557">
        <w:tc>
          <w:tcPr>
            <w:tcW w:w="4941"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до 6 років</w:t>
            </w:r>
          </w:p>
        </w:tc>
        <w:tc>
          <w:tcPr>
            <w:tcW w:w="1952"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2710,00</w:t>
            </w:r>
          </w:p>
        </w:tc>
        <w:tc>
          <w:tcPr>
            <w:tcW w:w="1579" w:type="dxa"/>
            <w:gridSpan w:val="2"/>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2852,00</w:t>
            </w:r>
          </w:p>
        </w:tc>
        <w:tc>
          <w:tcPr>
            <w:tcW w:w="1139"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2984,00</w:t>
            </w:r>
          </w:p>
        </w:tc>
      </w:tr>
      <w:tr w:rsidR="007A4557" w:rsidRPr="00DE48EB" w:rsidTr="007A4557">
        <w:tc>
          <w:tcPr>
            <w:tcW w:w="4941"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від 6 до 18 років</w:t>
            </w:r>
          </w:p>
        </w:tc>
        <w:tc>
          <w:tcPr>
            <w:tcW w:w="1952"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3778,00</w:t>
            </w:r>
          </w:p>
        </w:tc>
        <w:tc>
          <w:tcPr>
            <w:tcW w:w="1579" w:type="dxa"/>
            <w:gridSpan w:val="2"/>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3554,00</w:t>
            </w:r>
          </w:p>
        </w:tc>
        <w:tc>
          <w:tcPr>
            <w:tcW w:w="1139"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3720,00</w:t>
            </w:r>
          </w:p>
        </w:tc>
      </w:tr>
      <w:tr w:rsidR="00DE48EB" w:rsidRPr="00DE48EB" w:rsidTr="007A4557">
        <w:trPr>
          <w:trHeight w:val="596"/>
        </w:trPr>
        <w:tc>
          <w:tcPr>
            <w:tcW w:w="9611" w:type="dxa"/>
            <w:gridSpan w:val="5"/>
            <w:noWrap/>
            <w:hideMark/>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 xml:space="preserve">Тимчасова державна допомога дітям, батьки яких ухиляються від сплати аліментів </w:t>
            </w:r>
            <w:r w:rsidRPr="00DE48EB">
              <w:rPr>
                <w:rFonts w:ascii="Times New Roman" w:eastAsia="Times New Roman" w:hAnsi="Times New Roman" w:cs="Times New Roman"/>
                <w:bCs/>
                <w:iCs/>
                <w:sz w:val="28"/>
                <w:szCs w:val="28"/>
                <w:bdr w:val="none" w:sz="0" w:space="0" w:color="auto" w:frame="1"/>
                <w:lang w:val="uk-UA" w:eastAsia="ru-RU"/>
              </w:rPr>
              <w:t>надається у розмірі, що дорівнює різниці між 50 % ПМ для дитини відповідного віку та середньомісячним сукупним доходом сім’ї в розрахунку на одну особу за попередні шість місяців</w:t>
            </w:r>
          </w:p>
        </w:tc>
      </w:tr>
      <w:tr w:rsidR="00DE48EB" w:rsidRPr="00DE48EB" w:rsidTr="007A4557">
        <w:tc>
          <w:tcPr>
            <w:tcW w:w="4941"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на дітей віком</w:t>
            </w:r>
          </w:p>
        </w:tc>
        <w:tc>
          <w:tcPr>
            <w:tcW w:w="2041" w:type="dxa"/>
            <w:gridSpan w:val="2"/>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p>
        </w:tc>
      </w:tr>
      <w:tr w:rsidR="00DE48EB" w:rsidRPr="00DE48EB" w:rsidTr="007A4557">
        <w:tc>
          <w:tcPr>
            <w:tcW w:w="4941"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до 6 років</w:t>
            </w:r>
          </w:p>
        </w:tc>
        <w:tc>
          <w:tcPr>
            <w:tcW w:w="2041" w:type="dxa"/>
            <w:gridSpan w:val="2"/>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677,50</w:t>
            </w: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713,00</w:t>
            </w: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746,50</w:t>
            </w:r>
          </w:p>
        </w:tc>
      </w:tr>
      <w:tr w:rsidR="00DE48EB" w:rsidRPr="00DE48EB" w:rsidTr="007A4557">
        <w:tc>
          <w:tcPr>
            <w:tcW w:w="4941"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від 6 до 18 років</w:t>
            </w:r>
          </w:p>
        </w:tc>
        <w:tc>
          <w:tcPr>
            <w:tcW w:w="2041" w:type="dxa"/>
            <w:gridSpan w:val="2"/>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844,50</w:t>
            </w: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888,50</w:t>
            </w: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930,50</w:t>
            </w:r>
          </w:p>
        </w:tc>
      </w:tr>
      <w:tr w:rsidR="00DE48EB" w:rsidRPr="00DE48EB" w:rsidTr="007A4557">
        <w:tc>
          <w:tcPr>
            <w:tcW w:w="0" w:type="auto"/>
            <w:gridSpan w:val="5"/>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Державна соціальна допомога на дітей - сиріт та дітей, позбавлених батьківського піклування</w:t>
            </w:r>
          </w:p>
        </w:tc>
      </w:tr>
      <w:tr w:rsidR="00DE48EB" w:rsidRPr="00DE48EB" w:rsidTr="007A4557">
        <w:tc>
          <w:tcPr>
            <w:tcW w:w="4941"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на дітей віком</w:t>
            </w:r>
          </w:p>
        </w:tc>
        <w:tc>
          <w:tcPr>
            <w:tcW w:w="2041" w:type="dxa"/>
            <w:gridSpan w:val="2"/>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p>
        </w:tc>
      </w:tr>
      <w:tr w:rsidR="00DE48EB" w:rsidRPr="00DE48EB" w:rsidTr="007A4557">
        <w:tc>
          <w:tcPr>
            <w:tcW w:w="4941"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до 6 років</w:t>
            </w:r>
          </w:p>
        </w:tc>
        <w:tc>
          <w:tcPr>
            <w:tcW w:w="2041" w:type="dxa"/>
            <w:gridSpan w:val="2"/>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2710,00</w:t>
            </w: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2852,00</w:t>
            </w: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2984,00</w:t>
            </w:r>
          </w:p>
        </w:tc>
      </w:tr>
      <w:tr w:rsidR="00DE48EB" w:rsidRPr="00DE48EB" w:rsidTr="007A4557">
        <w:tc>
          <w:tcPr>
            <w:tcW w:w="4941"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від 6 до 18 років</w:t>
            </w:r>
          </w:p>
        </w:tc>
        <w:tc>
          <w:tcPr>
            <w:tcW w:w="2041" w:type="dxa"/>
            <w:gridSpan w:val="2"/>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3378,00</w:t>
            </w: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3554,00</w:t>
            </w: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3720,00</w:t>
            </w:r>
          </w:p>
        </w:tc>
      </w:tr>
      <w:tr w:rsidR="00DE48EB" w:rsidRPr="00DE48EB" w:rsidTr="007A4557">
        <w:tc>
          <w:tcPr>
            <w:tcW w:w="4941"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від 18 до 23 років</w:t>
            </w:r>
          </w:p>
        </w:tc>
        <w:tc>
          <w:tcPr>
            <w:tcW w:w="2041" w:type="dxa"/>
            <w:gridSpan w:val="2"/>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3200,00</w:t>
            </w: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3368,00</w:t>
            </w: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3524,00</w:t>
            </w:r>
          </w:p>
        </w:tc>
      </w:tr>
      <w:tr w:rsidR="00DE48EB" w:rsidRPr="00DE48EB" w:rsidTr="007A4557">
        <w:tc>
          <w:tcPr>
            <w:tcW w:w="0" w:type="auto"/>
            <w:gridSpan w:val="5"/>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Щомісячна грошова допомога особі, яка проживає разом з інвалідом I чи II групи внаслідок психічного розладу</w:t>
            </w:r>
          </w:p>
        </w:tc>
      </w:tr>
      <w:tr w:rsidR="00DE48EB" w:rsidRPr="00DE48EB" w:rsidTr="007A4557">
        <w:tc>
          <w:tcPr>
            <w:tcW w:w="4941" w:type="dxa"/>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мінімальна заробітна плата</w:t>
            </w:r>
          </w:p>
        </w:tc>
        <w:tc>
          <w:tcPr>
            <w:tcW w:w="2041" w:type="dxa"/>
            <w:gridSpan w:val="2"/>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1544,00</w:t>
            </w: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1624,00</w:t>
            </w:r>
          </w:p>
        </w:tc>
        <w:tc>
          <w:tcPr>
            <w:tcW w:w="0" w:type="auto"/>
          </w:tcPr>
          <w:p w:rsidR="00DE48EB" w:rsidRPr="00DE48EB" w:rsidRDefault="00DE48EB" w:rsidP="00DE48EB">
            <w:pPr>
              <w:shd w:val="clear" w:color="auto" w:fill="FFFFFF"/>
              <w:spacing w:before="100" w:beforeAutospacing="1" w:after="100" w:afterAutospacing="1"/>
              <w:ind w:firstLine="0"/>
              <w:jc w:val="both"/>
              <w:rPr>
                <w:rFonts w:ascii="Times New Roman" w:eastAsia="Times New Roman" w:hAnsi="Times New Roman" w:cs="Times New Roman"/>
                <w:bCs/>
                <w:sz w:val="28"/>
                <w:szCs w:val="28"/>
                <w:bdr w:val="none" w:sz="0" w:space="0" w:color="auto" w:frame="1"/>
                <w:lang w:val="uk-UA" w:eastAsia="ru-RU"/>
              </w:rPr>
            </w:pPr>
            <w:r w:rsidRPr="00DE48EB">
              <w:rPr>
                <w:rFonts w:ascii="Times New Roman" w:eastAsia="Times New Roman" w:hAnsi="Times New Roman" w:cs="Times New Roman"/>
                <w:bCs/>
                <w:sz w:val="28"/>
                <w:szCs w:val="28"/>
                <w:bdr w:val="none" w:sz="0" w:space="0" w:color="auto" w:frame="1"/>
                <w:lang w:val="uk-UA" w:eastAsia="ru-RU"/>
              </w:rPr>
              <w:t>1700,00</w:t>
            </w:r>
          </w:p>
        </w:tc>
      </w:tr>
    </w:tbl>
    <w:p w:rsidR="00231E6D" w:rsidRDefault="00231E6D" w:rsidP="00DE48EB">
      <w:pPr>
        <w:jc w:val="both"/>
        <w:rPr>
          <w:rFonts w:ascii="Times New Roman" w:eastAsia="Calibri" w:hAnsi="Times New Roman" w:cs="Times New Roman"/>
          <w:bCs/>
          <w:sz w:val="28"/>
          <w:szCs w:val="28"/>
          <w:bdr w:val="none" w:sz="0" w:space="0" w:color="auto" w:frame="1"/>
          <w:lang w:val="en-US" w:eastAsia="ru-RU"/>
        </w:rPr>
      </w:pPr>
    </w:p>
    <w:p w:rsidR="00DE48EB" w:rsidRPr="00DE48EB" w:rsidRDefault="00DE48EB" w:rsidP="00DE48EB">
      <w:pPr>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bCs/>
          <w:sz w:val="28"/>
          <w:szCs w:val="28"/>
          <w:bdr w:val="none" w:sz="0" w:space="0" w:color="auto" w:frame="1"/>
          <w:lang w:val="uk-UA" w:eastAsia="ru-RU"/>
        </w:rPr>
        <w:t xml:space="preserve">Аналізуючи зазначені дані в таблиці, бачимо що у порівнянні з 2016 роком виплати збільшилися і протягом 2017 року продовжували зростати.       </w:t>
      </w:r>
    </w:p>
    <w:p w:rsidR="00DE48EB" w:rsidRPr="003361AE" w:rsidRDefault="00DE48EB" w:rsidP="00DE48EB">
      <w:pPr>
        <w:jc w:val="both"/>
        <w:rPr>
          <w:rFonts w:ascii="Times New Roman" w:eastAsia="Calibri" w:hAnsi="Times New Roman" w:cs="Times New Roman"/>
          <w:sz w:val="28"/>
          <w:szCs w:val="28"/>
          <w:lang w:val="en-US" w:eastAsia="ru-RU"/>
        </w:rPr>
      </w:pPr>
      <w:r w:rsidRPr="00DE48EB">
        <w:rPr>
          <w:rFonts w:ascii="Times New Roman" w:eastAsia="Calibri" w:hAnsi="Times New Roman" w:cs="Times New Roman"/>
          <w:sz w:val="28"/>
          <w:szCs w:val="28"/>
          <w:lang w:val="uk-UA" w:eastAsia="ru-RU"/>
        </w:rPr>
        <w:t>Рівень забезпечення прожиткового мінімуму у 2017 році для призначення допомоги відповідно до Закону України „Про державну соціальн</w:t>
      </w:r>
      <w:r w:rsidR="00FA2D75">
        <w:rPr>
          <w:rFonts w:ascii="Times New Roman" w:eastAsia="Calibri" w:hAnsi="Times New Roman" w:cs="Times New Roman"/>
          <w:sz w:val="28"/>
          <w:szCs w:val="28"/>
          <w:lang w:val="uk-UA" w:eastAsia="ru-RU"/>
        </w:rPr>
        <w:t>у допомогу малозабезпеченим сім</w:t>
      </w:r>
      <w:r w:rsidR="00FA2D75" w:rsidRPr="00FA2D75">
        <w:rPr>
          <w:rFonts w:ascii="Times New Roman" w:eastAsia="Calibri" w:hAnsi="Times New Roman" w:cs="Times New Roman"/>
          <w:sz w:val="28"/>
          <w:szCs w:val="28"/>
          <w:lang w:val="uk-UA" w:eastAsia="ru-RU"/>
        </w:rPr>
        <w:t>’</w:t>
      </w:r>
      <w:r w:rsidRPr="00DE48EB">
        <w:rPr>
          <w:rFonts w:ascii="Times New Roman" w:eastAsia="Calibri" w:hAnsi="Times New Roman" w:cs="Times New Roman"/>
          <w:sz w:val="28"/>
          <w:szCs w:val="28"/>
          <w:lang w:val="uk-UA" w:eastAsia="ru-RU"/>
        </w:rPr>
        <w:t>ям” у відсотковому співвідношенні до прожиткового мінімуму для основних соціальних і демографічних груп населення ст</w:t>
      </w:r>
      <w:r w:rsidR="00BE6120">
        <w:rPr>
          <w:rFonts w:ascii="Times New Roman" w:eastAsia="Calibri" w:hAnsi="Times New Roman" w:cs="Times New Roman"/>
          <w:sz w:val="28"/>
          <w:szCs w:val="28"/>
          <w:lang w:val="uk-UA" w:eastAsia="ru-RU"/>
        </w:rPr>
        <w:t xml:space="preserve">ановить: для працездатних осіб </w:t>
      </w:r>
      <w:r w:rsidR="00BE6120" w:rsidRPr="00BE6120">
        <w:rPr>
          <w:rFonts w:ascii="Times New Roman" w:eastAsia="Calibri" w:hAnsi="Times New Roman" w:cs="Times New Roman"/>
          <w:sz w:val="28"/>
          <w:szCs w:val="28"/>
          <w:lang w:val="uk-UA" w:eastAsia="ru-RU"/>
        </w:rPr>
        <w:t>―</w:t>
      </w:r>
      <w:r w:rsidR="00FA2D75">
        <w:rPr>
          <w:rFonts w:ascii="Times New Roman" w:eastAsia="Calibri" w:hAnsi="Times New Roman" w:cs="Times New Roman"/>
          <w:sz w:val="28"/>
          <w:szCs w:val="28"/>
          <w:lang w:val="uk-UA" w:eastAsia="ru-RU"/>
        </w:rPr>
        <w:t xml:space="preserve"> 21</w:t>
      </w:r>
      <w:r w:rsidR="00FA2D75" w:rsidRPr="00FA2D75">
        <w:rPr>
          <w:rFonts w:ascii="Times New Roman" w:eastAsia="Calibri" w:hAnsi="Times New Roman" w:cs="Times New Roman"/>
          <w:sz w:val="28"/>
          <w:szCs w:val="28"/>
          <w:lang w:val="uk-UA" w:eastAsia="ru-RU"/>
        </w:rPr>
        <w:t>%</w:t>
      </w:r>
      <w:r w:rsidR="009D0171">
        <w:rPr>
          <w:rFonts w:ascii="Times New Roman" w:eastAsia="Calibri" w:hAnsi="Times New Roman" w:cs="Times New Roman"/>
          <w:sz w:val="28"/>
          <w:szCs w:val="28"/>
          <w:lang w:val="uk-UA" w:eastAsia="ru-RU"/>
        </w:rPr>
        <w:t xml:space="preserve">, для дітей </w:t>
      </w:r>
      <w:r w:rsidR="009D0171" w:rsidRPr="009D0171">
        <w:rPr>
          <w:rFonts w:ascii="Times New Roman" w:eastAsia="Calibri" w:hAnsi="Times New Roman" w:cs="Times New Roman"/>
          <w:sz w:val="28"/>
          <w:szCs w:val="28"/>
          <w:lang w:val="uk-UA" w:eastAsia="ru-RU"/>
        </w:rPr>
        <w:t>―</w:t>
      </w:r>
      <w:r w:rsidR="006C337B">
        <w:rPr>
          <w:rFonts w:ascii="Times New Roman" w:eastAsia="Calibri" w:hAnsi="Times New Roman" w:cs="Times New Roman"/>
          <w:sz w:val="28"/>
          <w:szCs w:val="28"/>
          <w:lang w:val="uk-UA" w:eastAsia="ru-RU"/>
        </w:rPr>
        <w:t xml:space="preserve"> 85</w:t>
      </w:r>
      <w:r w:rsidR="006C337B" w:rsidRPr="006C337B">
        <w:rPr>
          <w:rFonts w:ascii="Times New Roman" w:eastAsia="Calibri" w:hAnsi="Times New Roman" w:cs="Times New Roman"/>
          <w:sz w:val="28"/>
          <w:szCs w:val="28"/>
          <w:lang w:eastAsia="ru-RU"/>
        </w:rPr>
        <w:t>%</w:t>
      </w:r>
      <w:r w:rsidRPr="00DE48EB">
        <w:rPr>
          <w:rFonts w:ascii="Times New Roman" w:eastAsia="Calibri" w:hAnsi="Times New Roman" w:cs="Times New Roman"/>
          <w:sz w:val="28"/>
          <w:szCs w:val="28"/>
          <w:lang w:val="uk-UA" w:eastAsia="ru-RU"/>
        </w:rPr>
        <w:t>, для осіб, які втратили працездатн</w:t>
      </w:r>
      <w:r w:rsidR="006C337B">
        <w:rPr>
          <w:rFonts w:ascii="Times New Roman" w:eastAsia="Calibri" w:hAnsi="Times New Roman" w:cs="Times New Roman"/>
          <w:sz w:val="28"/>
          <w:szCs w:val="28"/>
          <w:lang w:val="uk-UA" w:eastAsia="ru-RU"/>
        </w:rPr>
        <w:t>ість, та інвалідів 100</w:t>
      </w:r>
      <w:r w:rsidR="006C337B" w:rsidRPr="006C337B">
        <w:rPr>
          <w:rFonts w:ascii="Times New Roman" w:eastAsia="Calibri" w:hAnsi="Times New Roman" w:cs="Times New Roman"/>
          <w:sz w:val="28"/>
          <w:szCs w:val="28"/>
          <w:lang w:eastAsia="ru-RU"/>
        </w:rPr>
        <w:t>%</w:t>
      </w:r>
      <w:r w:rsidRPr="00DE48EB">
        <w:rPr>
          <w:rFonts w:ascii="Times New Roman" w:eastAsia="Calibri" w:hAnsi="Times New Roman" w:cs="Times New Roman"/>
          <w:sz w:val="28"/>
          <w:szCs w:val="28"/>
          <w:lang w:val="uk-UA" w:eastAsia="ru-RU"/>
        </w:rPr>
        <w:t xml:space="preserve"> відповідного прожиткового мінімуму. Розмір державної соціально</w:t>
      </w:r>
      <w:r w:rsidR="009D0171">
        <w:rPr>
          <w:rFonts w:ascii="Times New Roman" w:eastAsia="Calibri" w:hAnsi="Times New Roman" w:cs="Times New Roman"/>
          <w:sz w:val="28"/>
          <w:szCs w:val="28"/>
          <w:lang w:val="uk-UA" w:eastAsia="ru-RU"/>
        </w:rPr>
        <w:t>ї допомоги малозабезпеченим сім</w:t>
      </w:r>
      <w:r w:rsidR="009D0171" w:rsidRPr="009D0171">
        <w:rPr>
          <w:rFonts w:ascii="Times New Roman" w:eastAsia="Calibri" w:hAnsi="Times New Roman" w:cs="Times New Roman"/>
          <w:sz w:val="28"/>
          <w:szCs w:val="28"/>
          <w:lang w:val="uk-UA" w:eastAsia="ru-RU"/>
        </w:rPr>
        <w:t>’</w:t>
      </w:r>
      <w:r w:rsidRPr="00DE48EB">
        <w:rPr>
          <w:rFonts w:ascii="Times New Roman" w:eastAsia="Calibri" w:hAnsi="Times New Roman" w:cs="Times New Roman"/>
          <w:sz w:val="28"/>
          <w:szCs w:val="28"/>
          <w:lang w:val="uk-UA" w:eastAsia="ru-RU"/>
        </w:rPr>
        <w:t>ям у 2017 році не може бути біль</w:t>
      </w:r>
      <w:r w:rsidR="006C337B">
        <w:rPr>
          <w:rFonts w:ascii="Times New Roman" w:eastAsia="Calibri" w:hAnsi="Times New Roman" w:cs="Times New Roman"/>
          <w:sz w:val="28"/>
          <w:szCs w:val="28"/>
          <w:lang w:val="uk-UA" w:eastAsia="ru-RU"/>
        </w:rPr>
        <w:t xml:space="preserve">ше ніж </w:t>
      </w:r>
      <w:r w:rsidR="006C337B">
        <w:rPr>
          <w:rFonts w:ascii="Times New Roman" w:eastAsia="Calibri" w:hAnsi="Times New Roman" w:cs="Times New Roman"/>
          <w:sz w:val="28"/>
          <w:szCs w:val="28"/>
          <w:lang w:val="uk-UA" w:eastAsia="ru-RU"/>
        </w:rPr>
        <w:lastRenderedPageBreak/>
        <w:t>75</w:t>
      </w:r>
      <w:r w:rsidR="006C337B" w:rsidRPr="006C337B">
        <w:rPr>
          <w:rFonts w:ascii="Times New Roman" w:eastAsia="Calibri" w:hAnsi="Times New Roman" w:cs="Times New Roman"/>
          <w:sz w:val="28"/>
          <w:szCs w:val="28"/>
          <w:lang w:val="uk-UA" w:eastAsia="ru-RU"/>
        </w:rPr>
        <w:t>%</w:t>
      </w:r>
      <w:r w:rsidRPr="00DE48EB">
        <w:rPr>
          <w:rFonts w:ascii="Times New Roman" w:eastAsia="Calibri" w:hAnsi="Times New Roman" w:cs="Times New Roman"/>
          <w:sz w:val="28"/>
          <w:szCs w:val="28"/>
          <w:lang w:val="uk-UA" w:eastAsia="ru-RU"/>
        </w:rPr>
        <w:t xml:space="preserve"> від рівня забезпеченн</w:t>
      </w:r>
      <w:r w:rsidR="009D0171">
        <w:rPr>
          <w:rFonts w:ascii="Times New Roman" w:eastAsia="Calibri" w:hAnsi="Times New Roman" w:cs="Times New Roman"/>
          <w:sz w:val="28"/>
          <w:szCs w:val="28"/>
          <w:lang w:val="uk-UA" w:eastAsia="ru-RU"/>
        </w:rPr>
        <w:t>я прожиткового мінімуму для сім</w:t>
      </w:r>
      <w:r w:rsidR="009D0171" w:rsidRPr="009D0171">
        <w:rPr>
          <w:rFonts w:ascii="Times New Roman" w:eastAsia="Calibri" w:hAnsi="Times New Roman" w:cs="Times New Roman"/>
          <w:sz w:val="28"/>
          <w:szCs w:val="28"/>
          <w:lang w:val="uk-UA" w:eastAsia="ru-RU"/>
        </w:rPr>
        <w:t>’</w:t>
      </w:r>
      <w:r w:rsidR="003361AE">
        <w:rPr>
          <w:rFonts w:ascii="Times New Roman" w:eastAsia="Calibri" w:hAnsi="Times New Roman" w:cs="Times New Roman"/>
          <w:sz w:val="28"/>
          <w:szCs w:val="28"/>
          <w:lang w:val="uk-UA" w:eastAsia="ru-RU"/>
        </w:rPr>
        <w:t>ї.[</w:t>
      </w:r>
      <w:r w:rsidR="003361AE" w:rsidRPr="003361AE">
        <w:rPr>
          <w:rFonts w:ascii="Times New Roman" w:eastAsia="Calibri" w:hAnsi="Times New Roman" w:cs="Times New Roman"/>
          <w:sz w:val="28"/>
          <w:szCs w:val="28"/>
          <w:lang w:val="uk-UA" w:eastAsia="ru-RU"/>
        </w:rPr>
        <w:t>64</w:t>
      </w:r>
      <w:r w:rsidRPr="00DE48EB">
        <w:rPr>
          <w:rFonts w:ascii="Times New Roman" w:eastAsia="Calibri" w:hAnsi="Times New Roman" w:cs="Times New Roman"/>
          <w:sz w:val="28"/>
          <w:szCs w:val="28"/>
          <w:lang w:val="uk-UA" w:eastAsia="ru-RU"/>
        </w:rPr>
        <w:t>] Тому поглянемо на таблицю 2.2.5.</w:t>
      </w:r>
      <w:r w:rsidR="003361AE">
        <w:rPr>
          <w:rFonts w:ascii="Times New Roman" w:eastAsia="Calibri" w:hAnsi="Times New Roman" w:cs="Times New Roman"/>
          <w:sz w:val="28"/>
          <w:szCs w:val="28"/>
          <w:lang w:val="en-US" w:eastAsia="ru-RU"/>
        </w:rPr>
        <w:t>[70]</w:t>
      </w:r>
    </w:p>
    <w:p w:rsidR="00DE48EB" w:rsidRPr="00DE48EB" w:rsidRDefault="00DE48EB" w:rsidP="00DE48EB">
      <w:pPr>
        <w:jc w:val="right"/>
        <w:rPr>
          <w:rFonts w:ascii="Times New Roman" w:eastAsia="Calibri" w:hAnsi="Times New Roman" w:cs="Times New Roman"/>
          <w:i/>
          <w:sz w:val="28"/>
          <w:szCs w:val="28"/>
          <w:lang w:val="uk-UA" w:eastAsia="ru-RU"/>
        </w:rPr>
      </w:pPr>
      <w:r w:rsidRPr="00DE48EB">
        <w:rPr>
          <w:rFonts w:ascii="Times New Roman" w:eastAsia="Calibri" w:hAnsi="Times New Roman" w:cs="Times New Roman"/>
          <w:i/>
          <w:sz w:val="28"/>
          <w:szCs w:val="28"/>
          <w:lang w:val="uk-UA" w:eastAsia="ru-RU"/>
        </w:rPr>
        <w:t>Таблиця 2.2.5</w:t>
      </w:r>
    </w:p>
    <w:p w:rsidR="00DE48EB" w:rsidRPr="00DE48EB" w:rsidRDefault="00DE48EB" w:rsidP="00DE48EB">
      <w:pPr>
        <w:jc w:val="center"/>
        <w:rPr>
          <w:rFonts w:ascii="Times New Roman" w:eastAsia="Calibri" w:hAnsi="Times New Roman" w:cs="Times New Roman"/>
          <w:b/>
          <w:sz w:val="28"/>
          <w:szCs w:val="28"/>
          <w:lang w:val="uk-UA" w:eastAsia="ru-RU"/>
        </w:rPr>
      </w:pPr>
      <w:r w:rsidRPr="00DE48EB">
        <w:rPr>
          <w:rFonts w:ascii="Times New Roman" w:eastAsia="Calibri" w:hAnsi="Times New Roman" w:cs="Times New Roman"/>
          <w:b/>
          <w:sz w:val="28"/>
          <w:szCs w:val="28"/>
          <w:lang w:val="uk-UA" w:eastAsia="ru-RU"/>
        </w:rPr>
        <w:t>Допомога малозабезпеченим сім’ям у 2017 році</w:t>
      </w:r>
    </w:p>
    <w:tbl>
      <w:tblPr>
        <w:tblW w:w="9229" w:type="dxa"/>
        <w:shd w:val="clear" w:color="auto" w:fill="FFFFFF"/>
        <w:tblCellMar>
          <w:left w:w="0" w:type="dxa"/>
          <w:right w:w="0" w:type="dxa"/>
        </w:tblCellMar>
        <w:tblLook w:val="04A0" w:firstRow="1" w:lastRow="0" w:firstColumn="1" w:lastColumn="0" w:noHBand="0" w:noVBand="1"/>
      </w:tblPr>
      <w:tblGrid>
        <w:gridCol w:w="5118"/>
        <w:gridCol w:w="1470"/>
        <w:gridCol w:w="1378"/>
        <w:gridCol w:w="1263"/>
      </w:tblGrid>
      <w:tr w:rsidR="00DE48EB" w:rsidRPr="00DE48EB" w:rsidTr="00DE48EB">
        <w:trPr>
          <w:trHeight w:val="230"/>
        </w:trPr>
        <w:tc>
          <w:tcPr>
            <w:tcW w:w="5118" w:type="dxa"/>
            <w:tcBorders>
              <w:top w:val="single" w:sz="4" w:space="0" w:color="000000"/>
              <w:left w:val="single" w:sz="4" w:space="0" w:color="000000"/>
              <w:bottom w:val="single" w:sz="4" w:space="0" w:color="000000"/>
              <w:right w:val="single" w:sz="4" w:space="0" w:color="000000"/>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Вид допомоги</w:t>
            </w:r>
          </w:p>
        </w:tc>
        <w:tc>
          <w:tcPr>
            <w:tcW w:w="1470" w:type="dxa"/>
            <w:tcBorders>
              <w:top w:val="single" w:sz="4" w:space="0" w:color="000000"/>
              <w:left w:val="single" w:sz="4" w:space="0" w:color="000000"/>
              <w:bottom w:val="single" w:sz="4" w:space="0" w:color="000000"/>
              <w:right w:val="single" w:sz="4" w:space="0" w:color="000000"/>
            </w:tcBorders>
            <w:shd w:val="clear" w:color="auto" w:fill="FFFFFF"/>
            <w:noWrap/>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з січня</w:t>
            </w:r>
          </w:p>
        </w:tc>
        <w:tc>
          <w:tcPr>
            <w:tcW w:w="1378" w:type="dxa"/>
            <w:tcBorders>
              <w:top w:val="single" w:sz="4" w:space="0" w:color="000000"/>
              <w:left w:val="single" w:sz="4" w:space="0" w:color="000000"/>
              <w:bottom w:val="single" w:sz="4" w:space="0" w:color="000000"/>
              <w:right w:val="single" w:sz="4" w:space="0" w:color="000000"/>
            </w:tcBorders>
            <w:shd w:val="clear" w:color="auto" w:fill="FFFFFF"/>
            <w:noWrap/>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з травня </w:t>
            </w:r>
          </w:p>
        </w:tc>
        <w:tc>
          <w:tcPr>
            <w:tcW w:w="1263" w:type="dxa"/>
            <w:tcBorders>
              <w:top w:val="single" w:sz="4" w:space="0" w:color="000000"/>
              <w:left w:val="single" w:sz="4" w:space="0" w:color="000000"/>
              <w:bottom w:val="single" w:sz="4" w:space="0" w:color="000000"/>
              <w:right w:val="single" w:sz="4" w:space="0" w:color="000000"/>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з грудня</w:t>
            </w:r>
          </w:p>
        </w:tc>
      </w:tr>
      <w:tr w:rsidR="00DE48EB" w:rsidRPr="00DE48EB" w:rsidTr="00DE48EB">
        <w:trPr>
          <w:trHeight w:val="387"/>
        </w:trPr>
        <w:tc>
          <w:tcPr>
            <w:tcW w:w="5118" w:type="dxa"/>
            <w:tcBorders>
              <w:top w:val="single" w:sz="4" w:space="0" w:color="000000"/>
              <w:left w:val="single" w:sz="4" w:space="0" w:color="000000"/>
              <w:bottom w:val="single" w:sz="4" w:space="0" w:color="000000"/>
              <w:right w:val="single" w:sz="4" w:space="0" w:color="000000"/>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Для працездатних осіб</w:t>
            </w:r>
            <w:r w:rsidRPr="00DE48EB">
              <w:rPr>
                <w:rFonts w:ascii="Times New Roman" w:eastAsia="Calibri" w:hAnsi="Times New Roman" w:cs="Times New Roman"/>
                <w:sz w:val="28"/>
                <w:szCs w:val="28"/>
                <w:lang w:val="uk-UA" w:eastAsia="ru-RU"/>
              </w:rPr>
              <w:br/>
              <w:t>(21 % ПМ для працездатних осіб)</w:t>
            </w:r>
          </w:p>
        </w:tc>
        <w:tc>
          <w:tcPr>
            <w:tcW w:w="1470" w:type="dxa"/>
            <w:tcBorders>
              <w:top w:val="single" w:sz="4" w:space="0" w:color="000000"/>
              <w:left w:val="single" w:sz="4" w:space="0" w:color="000000"/>
              <w:bottom w:val="single" w:sz="4" w:space="0" w:color="000000"/>
              <w:right w:val="single" w:sz="4" w:space="0" w:color="000000"/>
            </w:tcBorders>
            <w:shd w:val="clear" w:color="auto" w:fill="FFFFFF"/>
            <w:noWrap/>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336</w:t>
            </w:r>
          </w:p>
        </w:tc>
        <w:tc>
          <w:tcPr>
            <w:tcW w:w="1378" w:type="dxa"/>
            <w:tcBorders>
              <w:top w:val="single" w:sz="4" w:space="0" w:color="000000"/>
              <w:left w:val="single" w:sz="4" w:space="0" w:color="000000"/>
              <w:bottom w:val="single" w:sz="4" w:space="0" w:color="000000"/>
              <w:right w:val="single" w:sz="4" w:space="0" w:color="000000"/>
            </w:tcBorders>
            <w:shd w:val="clear" w:color="auto" w:fill="FFFFFF"/>
            <w:noWrap/>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353,64</w:t>
            </w:r>
          </w:p>
        </w:tc>
        <w:tc>
          <w:tcPr>
            <w:tcW w:w="1263" w:type="dxa"/>
            <w:tcBorders>
              <w:top w:val="single" w:sz="4" w:space="0" w:color="000000"/>
              <w:left w:val="single" w:sz="4" w:space="0" w:color="000000"/>
              <w:bottom w:val="single" w:sz="4" w:space="0" w:color="000000"/>
              <w:right w:val="single" w:sz="4" w:space="0" w:color="000000"/>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370,02</w:t>
            </w:r>
          </w:p>
        </w:tc>
      </w:tr>
      <w:tr w:rsidR="00DE48EB" w:rsidRPr="00DE48EB" w:rsidTr="00DE48EB">
        <w:trPr>
          <w:trHeight w:val="399"/>
        </w:trPr>
        <w:tc>
          <w:tcPr>
            <w:tcW w:w="5118" w:type="dxa"/>
            <w:tcBorders>
              <w:top w:val="single" w:sz="4" w:space="0" w:color="000000"/>
              <w:left w:val="single" w:sz="4" w:space="0" w:color="000000"/>
              <w:bottom w:val="single" w:sz="4" w:space="0" w:color="000000"/>
              <w:right w:val="single" w:sz="4" w:space="0" w:color="000000"/>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Для осіб, які втратили працездатність, та інвалідів (100%)</w:t>
            </w:r>
          </w:p>
        </w:tc>
        <w:tc>
          <w:tcPr>
            <w:tcW w:w="1470" w:type="dxa"/>
            <w:tcBorders>
              <w:top w:val="single" w:sz="4" w:space="0" w:color="000000"/>
              <w:left w:val="single" w:sz="4" w:space="0" w:color="000000"/>
              <w:bottom w:val="single" w:sz="4" w:space="0" w:color="000000"/>
              <w:right w:val="single" w:sz="4" w:space="0" w:color="000000"/>
            </w:tcBorders>
            <w:shd w:val="clear" w:color="auto" w:fill="FFFFFF"/>
            <w:noWrap/>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1 247</w:t>
            </w:r>
          </w:p>
        </w:tc>
        <w:tc>
          <w:tcPr>
            <w:tcW w:w="1378" w:type="dxa"/>
            <w:tcBorders>
              <w:top w:val="single" w:sz="4" w:space="0" w:color="000000"/>
              <w:left w:val="single" w:sz="4" w:space="0" w:color="000000"/>
              <w:bottom w:val="single" w:sz="4" w:space="0" w:color="000000"/>
              <w:right w:val="single" w:sz="4" w:space="0" w:color="000000"/>
            </w:tcBorders>
            <w:shd w:val="clear" w:color="auto" w:fill="FFFFFF"/>
            <w:noWrap/>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1 312</w:t>
            </w:r>
          </w:p>
        </w:tc>
        <w:tc>
          <w:tcPr>
            <w:tcW w:w="1263" w:type="dxa"/>
            <w:tcBorders>
              <w:top w:val="single" w:sz="4" w:space="0" w:color="000000"/>
              <w:left w:val="single" w:sz="4" w:space="0" w:color="000000"/>
              <w:bottom w:val="single" w:sz="4" w:space="0" w:color="000000"/>
              <w:right w:val="single" w:sz="4" w:space="0" w:color="000000"/>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1 373</w:t>
            </w:r>
          </w:p>
        </w:tc>
      </w:tr>
      <w:tr w:rsidR="00DE48EB" w:rsidRPr="00DE48EB" w:rsidTr="00DE48EB">
        <w:trPr>
          <w:trHeight w:val="206"/>
        </w:trPr>
        <w:tc>
          <w:tcPr>
            <w:tcW w:w="5118" w:type="dxa"/>
            <w:tcBorders>
              <w:top w:val="single" w:sz="4" w:space="0" w:color="000000"/>
              <w:left w:val="single" w:sz="4" w:space="0" w:color="000000"/>
              <w:bottom w:val="single" w:sz="4" w:space="0" w:color="000000"/>
              <w:right w:val="single" w:sz="4" w:space="0" w:color="000000"/>
            </w:tcBorders>
            <w:shd w:val="clear" w:color="auto" w:fill="FFFFFF"/>
            <w:noWrap/>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для дітей віком (85%): </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FFFFFF"/>
            <w:noWrap/>
            <w:hideMark/>
          </w:tcPr>
          <w:p w:rsidR="00DE48EB" w:rsidRPr="00DE48EB" w:rsidRDefault="00DE48EB" w:rsidP="00DE48EB">
            <w:pPr>
              <w:spacing w:line="240" w:lineRule="auto"/>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 </w:t>
            </w:r>
          </w:p>
        </w:tc>
      </w:tr>
      <w:tr w:rsidR="00DE48EB" w:rsidRPr="00DE48EB" w:rsidTr="00DE48EB">
        <w:trPr>
          <w:trHeight w:val="206"/>
        </w:trPr>
        <w:tc>
          <w:tcPr>
            <w:tcW w:w="5118" w:type="dxa"/>
            <w:tcBorders>
              <w:top w:val="single" w:sz="4" w:space="0" w:color="000000"/>
              <w:left w:val="single" w:sz="4" w:space="0" w:color="000000"/>
              <w:bottom w:val="single" w:sz="4" w:space="0" w:color="000000"/>
              <w:right w:val="single" w:sz="4" w:space="0" w:color="000000"/>
            </w:tcBorders>
            <w:shd w:val="clear" w:color="auto" w:fill="FFFFFF"/>
            <w:noWrap/>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до 6 років</w:t>
            </w:r>
          </w:p>
        </w:tc>
        <w:tc>
          <w:tcPr>
            <w:tcW w:w="1470" w:type="dxa"/>
            <w:tcBorders>
              <w:top w:val="single" w:sz="4" w:space="0" w:color="000000"/>
              <w:left w:val="single" w:sz="4" w:space="0" w:color="000000"/>
              <w:bottom w:val="single" w:sz="4" w:space="0" w:color="000000"/>
              <w:right w:val="single" w:sz="4" w:space="0" w:color="000000"/>
            </w:tcBorders>
            <w:shd w:val="clear" w:color="auto" w:fill="FFFFFF"/>
            <w:noWrap/>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1 151,75</w:t>
            </w:r>
          </w:p>
        </w:tc>
        <w:tc>
          <w:tcPr>
            <w:tcW w:w="1378" w:type="dxa"/>
            <w:tcBorders>
              <w:top w:val="single" w:sz="4" w:space="0" w:color="000000"/>
              <w:left w:val="single" w:sz="4" w:space="0" w:color="000000"/>
              <w:bottom w:val="single" w:sz="4" w:space="0" w:color="000000"/>
              <w:right w:val="single" w:sz="4" w:space="0" w:color="000000"/>
            </w:tcBorders>
            <w:shd w:val="clear" w:color="auto" w:fill="FFFFFF"/>
            <w:noWrap/>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1 212,1</w:t>
            </w:r>
          </w:p>
        </w:tc>
        <w:tc>
          <w:tcPr>
            <w:tcW w:w="1263" w:type="dxa"/>
            <w:tcBorders>
              <w:top w:val="single" w:sz="4" w:space="0" w:color="000000"/>
              <w:left w:val="single" w:sz="4" w:space="0" w:color="000000"/>
              <w:bottom w:val="single" w:sz="4" w:space="0" w:color="000000"/>
              <w:right w:val="single" w:sz="4" w:space="0" w:color="000000"/>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1 268,2</w:t>
            </w:r>
          </w:p>
        </w:tc>
      </w:tr>
      <w:tr w:rsidR="00DE48EB" w:rsidRPr="00DE48EB" w:rsidTr="00DE48EB">
        <w:trPr>
          <w:trHeight w:val="206"/>
        </w:trPr>
        <w:tc>
          <w:tcPr>
            <w:tcW w:w="5118" w:type="dxa"/>
            <w:tcBorders>
              <w:top w:val="single" w:sz="4" w:space="0" w:color="000000"/>
              <w:left w:val="single" w:sz="4" w:space="0" w:color="000000"/>
              <w:bottom w:val="single" w:sz="4" w:space="0" w:color="000000"/>
              <w:right w:val="single" w:sz="4" w:space="0" w:color="000000"/>
            </w:tcBorders>
            <w:shd w:val="clear" w:color="auto" w:fill="FFFFFF"/>
            <w:noWrap/>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від 6 до 18 років</w:t>
            </w:r>
          </w:p>
        </w:tc>
        <w:tc>
          <w:tcPr>
            <w:tcW w:w="1470" w:type="dxa"/>
            <w:tcBorders>
              <w:top w:val="single" w:sz="4" w:space="0" w:color="000000"/>
              <w:left w:val="single" w:sz="4" w:space="0" w:color="000000"/>
              <w:bottom w:val="single" w:sz="4" w:space="0" w:color="000000"/>
              <w:right w:val="single" w:sz="4" w:space="0" w:color="000000"/>
            </w:tcBorders>
            <w:shd w:val="clear" w:color="auto" w:fill="FFFFFF"/>
            <w:noWrap/>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1 435,65</w:t>
            </w:r>
          </w:p>
        </w:tc>
        <w:tc>
          <w:tcPr>
            <w:tcW w:w="1378" w:type="dxa"/>
            <w:tcBorders>
              <w:top w:val="single" w:sz="4" w:space="0" w:color="000000"/>
              <w:left w:val="single" w:sz="4" w:space="0" w:color="000000"/>
              <w:bottom w:val="single" w:sz="4" w:space="0" w:color="000000"/>
              <w:right w:val="single" w:sz="4" w:space="0" w:color="000000"/>
            </w:tcBorders>
            <w:shd w:val="clear" w:color="auto" w:fill="FFFFFF"/>
            <w:noWrap/>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1 510,45</w:t>
            </w:r>
          </w:p>
        </w:tc>
        <w:tc>
          <w:tcPr>
            <w:tcW w:w="1263" w:type="dxa"/>
            <w:tcBorders>
              <w:top w:val="single" w:sz="4" w:space="0" w:color="000000"/>
              <w:left w:val="single" w:sz="4" w:space="0" w:color="000000"/>
              <w:bottom w:val="single" w:sz="4" w:space="0" w:color="000000"/>
              <w:right w:val="single" w:sz="4" w:space="0" w:color="000000"/>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1 581</w:t>
            </w:r>
          </w:p>
        </w:tc>
      </w:tr>
      <w:tr w:rsidR="00DE48EB" w:rsidRPr="00DE48EB" w:rsidTr="00DE48EB">
        <w:trPr>
          <w:trHeight w:val="218"/>
        </w:trPr>
        <w:tc>
          <w:tcPr>
            <w:tcW w:w="5118" w:type="dxa"/>
            <w:tcBorders>
              <w:top w:val="single" w:sz="4" w:space="0" w:color="000000"/>
              <w:left w:val="single" w:sz="4" w:space="0" w:color="000000"/>
              <w:bottom w:val="single" w:sz="4" w:space="0" w:color="000000"/>
              <w:right w:val="single" w:sz="4" w:space="0" w:color="000000"/>
            </w:tcBorders>
            <w:shd w:val="clear" w:color="auto" w:fill="FFFFFF"/>
            <w:noWrap/>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від 18 до 23 років (за умови навчання)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noWrap/>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1 360</w:t>
            </w:r>
          </w:p>
        </w:tc>
        <w:tc>
          <w:tcPr>
            <w:tcW w:w="1378" w:type="dxa"/>
            <w:tcBorders>
              <w:top w:val="single" w:sz="4" w:space="0" w:color="000000"/>
              <w:left w:val="single" w:sz="4" w:space="0" w:color="000000"/>
              <w:bottom w:val="single" w:sz="4" w:space="0" w:color="000000"/>
              <w:right w:val="single" w:sz="4" w:space="0" w:color="000000"/>
            </w:tcBorders>
            <w:shd w:val="clear" w:color="auto" w:fill="FFFFFF"/>
            <w:noWrap/>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1 431,4</w:t>
            </w:r>
          </w:p>
        </w:tc>
        <w:tc>
          <w:tcPr>
            <w:tcW w:w="1263" w:type="dxa"/>
            <w:tcBorders>
              <w:top w:val="single" w:sz="4" w:space="0" w:color="000000"/>
              <w:left w:val="single" w:sz="4" w:space="0" w:color="000000"/>
              <w:bottom w:val="single" w:sz="4" w:space="0" w:color="000000"/>
              <w:right w:val="single" w:sz="4" w:space="0" w:color="000000"/>
            </w:tcBorders>
            <w:shd w:val="clear" w:color="auto" w:fill="FFFFFF"/>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1 497,7</w:t>
            </w:r>
          </w:p>
        </w:tc>
      </w:tr>
      <w:tr w:rsidR="00DE48EB" w:rsidRPr="00DE48EB" w:rsidTr="00DE48EB">
        <w:trPr>
          <w:trHeight w:val="218"/>
        </w:trPr>
        <w:tc>
          <w:tcPr>
            <w:tcW w:w="5118" w:type="dxa"/>
            <w:tcBorders>
              <w:top w:val="single" w:sz="4" w:space="0" w:color="000000"/>
              <w:left w:val="single" w:sz="4" w:space="0" w:color="000000"/>
              <w:bottom w:val="single" w:sz="4" w:space="0" w:color="000000"/>
              <w:right w:val="single" w:sz="4" w:space="0" w:color="000000"/>
            </w:tcBorders>
            <w:shd w:val="clear" w:color="auto" w:fill="FFFFFF"/>
            <w:noWrap/>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bCs/>
                <w:sz w:val="28"/>
                <w:szCs w:val="28"/>
                <w:lang w:val="uk-UA" w:eastAsia="ru-RU"/>
              </w:rPr>
              <w:t>Доплата на дітей віком від:</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FFFFFF"/>
            <w:noWrap/>
            <w:hideMark/>
          </w:tcPr>
          <w:p w:rsidR="00DE48EB" w:rsidRPr="00DE48EB" w:rsidRDefault="00DE48EB" w:rsidP="00DE48EB">
            <w:pPr>
              <w:spacing w:line="240" w:lineRule="auto"/>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 </w:t>
            </w:r>
          </w:p>
        </w:tc>
      </w:tr>
      <w:tr w:rsidR="00DE48EB" w:rsidRPr="00DE48EB" w:rsidTr="00DE48EB">
        <w:trPr>
          <w:trHeight w:val="218"/>
        </w:trPr>
        <w:tc>
          <w:tcPr>
            <w:tcW w:w="5118" w:type="dxa"/>
            <w:tcBorders>
              <w:top w:val="single" w:sz="4" w:space="0" w:color="000000"/>
              <w:left w:val="single" w:sz="4" w:space="0" w:color="000000"/>
              <w:bottom w:val="single" w:sz="4" w:space="0" w:color="000000"/>
              <w:right w:val="single" w:sz="4" w:space="0" w:color="000000"/>
            </w:tcBorders>
            <w:shd w:val="clear" w:color="auto" w:fill="FFFFFF"/>
            <w:noWrap/>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0 до 13 років</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FFFFFF"/>
            <w:noWrap/>
            <w:hideMark/>
          </w:tcPr>
          <w:p w:rsidR="00DE48EB" w:rsidRPr="00DE48EB" w:rsidRDefault="00DE48EB" w:rsidP="00DE48EB">
            <w:pPr>
              <w:spacing w:line="240" w:lineRule="auto"/>
              <w:jc w:val="center"/>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250</w:t>
            </w:r>
          </w:p>
        </w:tc>
      </w:tr>
      <w:tr w:rsidR="00DE48EB" w:rsidRPr="00DE48EB" w:rsidTr="00DE48EB">
        <w:trPr>
          <w:trHeight w:val="218"/>
        </w:trPr>
        <w:tc>
          <w:tcPr>
            <w:tcW w:w="5118" w:type="dxa"/>
            <w:tcBorders>
              <w:top w:val="single" w:sz="4" w:space="0" w:color="000000"/>
              <w:left w:val="single" w:sz="4" w:space="0" w:color="000000"/>
              <w:bottom w:val="single" w:sz="4" w:space="0" w:color="000000"/>
              <w:right w:val="single" w:sz="4" w:space="0" w:color="000000"/>
            </w:tcBorders>
            <w:shd w:val="clear" w:color="auto" w:fill="FFFFFF"/>
            <w:noWrap/>
            <w:hideMark/>
          </w:tcPr>
          <w:p w:rsidR="00DE48EB" w:rsidRPr="00DE48EB" w:rsidRDefault="00DE48EB" w:rsidP="00DE48EB">
            <w:pPr>
              <w:spacing w:line="240" w:lineRule="auto"/>
              <w:ind w:firstLine="0"/>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13 до 18 років</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FFFFFF"/>
            <w:noWrap/>
            <w:hideMark/>
          </w:tcPr>
          <w:p w:rsidR="00DE48EB" w:rsidRPr="00DE48EB" w:rsidRDefault="00DE48EB" w:rsidP="00DE48EB">
            <w:pPr>
              <w:spacing w:line="240" w:lineRule="auto"/>
              <w:jc w:val="center"/>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500</w:t>
            </w:r>
          </w:p>
        </w:tc>
      </w:tr>
    </w:tbl>
    <w:p w:rsidR="00231E6D" w:rsidRDefault="00231E6D" w:rsidP="00DE48EB">
      <w:pPr>
        <w:jc w:val="both"/>
        <w:rPr>
          <w:rFonts w:ascii="Times New Roman" w:eastAsia="Calibri" w:hAnsi="Times New Roman" w:cs="Times New Roman"/>
          <w:sz w:val="28"/>
          <w:szCs w:val="28"/>
          <w:lang w:val="en-US" w:eastAsia="ru-RU"/>
        </w:rPr>
      </w:pPr>
    </w:p>
    <w:p w:rsidR="00DE48EB" w:rsidRPr="00DE48EB" w:rsidRDefault="00DE48EB" w:rsidP="00DE48EB">
      <w:pPr>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Виходячи з даних таблиці бачимо, що як протягом року збільшувався п</w:t>
      </w:r>
      <w:r w:rsidR="000019B7">
        <w:rPr>
          <w:rFonts w:ascii="Times New Roman" w:eastAsia="Calibri" w:hAnsi="Times New Roman" w:cs="Times New Roman"/>
          <w:sz w:val="28"/>
          <w:szCs w:val="28"/>
          <w:lang w:val="uk-UA" w:eastAsia="ru-RU"/>
        </w:rPr>
        <w:t>рожитковий мінімум, згідно з цим</w:t>
      </w:r>
      <w:r w:rsidRPr="00DE48EB">
        <w:rPr>
          <w:rFonts w:ascii="Times New Roman" w:eastAsia="Calibri" w:hAnsi="Times New Roman" w:cs="Times New Roman"/>
          <w:sz w:val="28"/>
          <w:szCs w:val="28"/>
          <w:lang w:val="uk-UA" w:eastAsia="ru-RU"/>
        </w:rPr>
        <w:t xml:space="preserve"> і збільшувалися соціальні виплати малозабезпеченим сім’ям у 2017 році.        </w:t>
      </w:r>
    </w:p>
    <w:p w:rsidR="00DE48EB" w:rsidRDefault="00DE48EB" w:rsidP="00DE48EB">
      <w:pPr>
        <w:jc w:val="both"/>
        <w:rPr>
          <w:rFonts w:ascii="Times New Roman" w:eastAsia="Calibri" w:hAnsi="Times New Roman" w:cs="Times New Roman"/>
          <w:sz w:val="28"/>
          <w:szCs w:val="28"/>
          <w:lang w:eastAsia="ru-RU"/>
        </w:rPr>
      </w:pPr>
      <w:r w:rsidRPr="00DE48EB">
        <w:rPr>
          <w:rFonts w:ascii="Times New Roman" w:eastAsia="Calibri" w:hAnsi="Times New Roman" w:cs="Times New Roman"/>
          <w:sz w:val="28"/>
          <w:szCs w:val="28"/>
          <w:lang w:val="uk-UA" w:eastAsia="ru-RU"/>
        </w:rPr>
        <w:t> Законом України „Про державну соціальну допомогу інвалідам з дитинства та дітям-інвалідам” визначено право на матеріальне забезпечення за рахунок коштів Державного бюджету України та соціальний захист інвалідів з дитинства та дітей-інвалідів шляхом встановлення державної соціальної допомоги у відсотках від прожиткового мінімуму. Розмір державної соціальної допомоги інвалідам з дитинства та дітям-інвалідам у 2017 році буде розраховуватися з урахуванням норм вищезазначеного Закону та статтею 7 Закону України „Про Державний бюджет на 2017 рік” з урахуванням норм постанови Кабінету Міністрів України від 26.03.2008 № 265 „Деякі питання пенсійного забезпечення громадян” (зі змінами</w:t>
      </w:r>
      <w:r w:rsidR="008C3EF4">
        <w:rPr>
          <w:rFonts w:ascii="Times New Roman" w:eastAsia="Calibri" w:hAnsi="Times New Roman" w:cs="Times New Roman"/>
          <w:sz w:val="28"/>
          <w:szCs w:val="28"/>
          <w:lang w:val="uk-UA" w:eastAsia="ru-RU"/>
        </w:rPr>
        <w:t xml:space="preserve"> та доповненнями</w:t>
      </w:r>
      <w:r w:rsidRPr="00DE48EB">
        <w:rPr>
          <w:rFonts w:ascii="Times New Roman" w:eastAsia="Calibri" w:hAnsi="Times New Roman" w:cs="Times New Roman"/>
          <w:sz w:val="28"/>
          <w:szCs w:val="28"/>
          <w:lang w:val="uk-UA" w:eastAsia="ru-RU"/>
        </w:rPr>
        <w:t>). Зг</w:t>
      </w:r>
      <w:r w:rsidR="008C3EF4">
        <w:rPr>
          <w:rFonts w:ascii="Times New Roman" w:eastAsia="Calibri" w:hAnsi="Times New Roman" w:cs="Times New Roman"/>
          <w:sz w:val="28"/>
          <w:szCs w:val="28"/>
          <w:lang w:val="uk-UA" w:eastAsia="ru-RU"/>
        </w:rPr>
        <w:t xml:space="preserve">ідно </w:t>
      </w:r>
      <w:r w:rsidR="000019B7">
        <w:rPr>
          <w:rFonts w:ascii="Times New Roman" w:eastAsia="Calibri" w:hAnsi="Times New Roman" w:cs="Times New Roman"/>
          <w:sz w:val="28"/>
          <w:szCs w:val="28"/>
          <w:lang w:val="uk-UA" w:eastAsia="ru-RU"/>
        </w:rPr>
        <w:t>з вищезазначеним</w:t>
      </w:r>
      <w:r w:rsidR="008C3EF4">
        <w:rPr>
          <w:rFonts w:ascii="Times New Roman" w:eastAsia="Calibri" w:hAnsi="Times New Roman" w:cs="Times New Roman"/>
          <w:sz w:val="28"/>
          <w:szCs w:val="28"/>
          <w:lang w:val="uk-UA" w:eastAsia="ru-RU"/>
        </w:rPr>
        <w:t xml:space="preserve"> розглянемо</w:t>
      </w:r>
      <w:r w:rsidRPr="00DE48EB">
        <w:rPr>
          <w:rFonts w:ascii="Times New Roman" w:eastAsia="Calibri" w:hAnsi="Times New Roman" w:cs="Times New Roman"/>
          <w:sz w:val="28"/>
          <w:szCs w:val="28"/>
          <w:lang w:val="uk-UA" w:eastAsia="ru-RU"/>
        </w:rPr>
        <w:t xml:space="preserve"> таблицю 2.2.6.</w:t>
      </w:r>
      <w:r w:rsidR="003361AE" w:rsidRPr="00FF7239">
        <w:rPr>
          <w:rFonts w:ascii="Times New Roman" w:eastAsia="Calibri" w:hAnsi="Times New Roman" w:cs="Times New Roman"/>
          <w:sz w:val="28"/>
          <w:szCs w:val="28"/>
          <w:lang w:eastAsia="ru-RU"/>
        </w:rPr>
        <w:t>[70]</w:t>
      </w:r>
    </w:p>
    <w:p w:rsidR="00474DEA" w:rsidRDefault="00474DEA" w:rsidP="00DE48EB">
      <w:pPr>
        <w:jc w:val="both"/>
        <w:rPr>
          <w:rFonts w:ascii="Times New Roman" w:eastAsia="Calibri" w:hAnsi="Times New Roman" w:cs="Times New Roman"/>
          <w:sz w:val="28"/>
          <w:szCs w:val="28"/>
          <w:lang w:eastAsia="ru-RU"/>
        </w:rPr>
      </w:pPr>
    </w:p>
    <w:p w:rsidR="00474DEA" w:rsidRPr="00FF7239" w:rsidRDefault="00474DEA" w:rsidP="00DE48EB">
      <w:pPr>
        <w:jc w:val="both"/>
        <w:rPr>
          <w:rFonts w:ascii="Times New Roman" w:eastAsia="Calibri" w:hAnsi="Times New Roman" w:cs="Times New Roman"/>
          <w:sz w:val="28"/>
          <w:szCs w:val="28"/>
          <w:lang w:eastAsia="ru-RU"/>
        </w:rPr>
      </w:pPr>
    </w:p>
    <w:p w:rsidR="00DE48EB" w:rsidRPr="00DE48EB" w:rsidRDefault="00DE48EB" w:rsidP="00DE48EB">
      <w:pPr>
        <w:jc w:val="right"/>
        <w:rPr>
          <w:rFonts w:ascii="Times New Roman" w:eastAsia="Calibri" w:hAnsi="Times New Roman" w:cs="Times New Roman"/>
          <w:i/>
          <w:sz w:val="28"/>
          <w:szCs w:val="28"/>
          <w:lang w:val="uk-UA" w:eastAsia="ru-RU"/>
        </w:rPr>
      </w:pPr>
      <w:r w:rsidRPr="00DE48EB">
        <w:rPr>
          <w:rFonts w:ascii="Times New Roman" w:eastAsia="Calibri" w:hAnsi="Times New Roman" w:cs="Times New Roman"/>
          <w:i/>
          <w:sz w:val="28"/>
          <w:szCs w:val="28"/>
          <w:lang w:val="uk-UA" w:eastAsia="ru-RU"/>
        </w:rPr>
        <w:lastRenderedPageBreak/>
        <w:t>Таблиця 2.2.6</w:t>
      </w:r>
    </w:p>
    <w:p w:rsidR="00DE48EB" w:rsidRPr="00DE48EB" w:rsidRDefault="00DE48EB" w:rsidP="00DE48EB">
      <w:pPr>
        <w:jc w:val="center"/>
        <w:rPr>
          <w:rFonts w:ascii="Times New Roman" w:eastAsia="Calibri" w:hAnsi="Times New Roman" w:cs="Times New Roman"/>
          <w:b/>
          <w:sz w:val="28"/>
          <w:szCs w:val="28"/>
          <w:lang w:val="uk-UA" w:eastAsia="ru-RU"/>
        </w:rPr>
      </w:pPr>
      <w:r w:rsidRPr="00DE48EB">
        <w:rPr>
          <w:rFonts w:ascii="Times New Roman" w:eastAsia="Calibri" w:hAnsi="Times New Roman" w:cs="Times New Roman"/>
          <w:b/>
          <w:sz w:val="28"/>
          <w:szCs w:val="28"/>
          <w:lang w:val="uk-UA" w:eastAsia="ru-RU"/>
        </w:rPr>
        <w:t>Державна соціальна допомога інвалідам з дитинства та дітям-інвалідам за 2017 рік</w:t>
      </w:r>
    </w:p>
    <w:tbl>
      <w:tblPr>
        <w:tblW w:w="9100" w:type="dxa"/>
        <w:shd w:val="clear" w:color="auto" w:fill="FFFFFF"/>
        <w:tblCellMar>
          <w:left w:w="0" w:type="dxa"/>
          <w:right w:w="0" w:type="dxa"/>
        </w:tblCellMar>
        <w:tblLook w:val="04A0" w:firstRow="1" w:lastRow="0" w:firstColumn="1" w:lastColumn="0" w:noHBand="0" w:noVBand="1"/>
      </w:tblPr>
      <w:tblGrid>
        <w:gridCol w:w="5212"/>
        <w:gridCol w:w="1276"/>
        <w:gridCol w:w="1276"/>
        <w:gridCol w:w="1336"/>
      </w:tblGrid>
      <w:tr w:rsidR="00DE48EB" w:rsidRPr="00DE48EB" w:rsidTr="00DE48EB">
        <w:trPr>
          <w:trHeight w:val="206"/>
        </w:trPr>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Державна соціальна допомога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З січня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З травня</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З грудня</w:t>
            </w:r>
          </w:p>
        </w:tc>
      </w:tr>
      <w:tr w:rsidR="00DE48EB" w:rsidRPr="00DE48EB" w:rsidTr="00DE48EB">
        <w:trPr>
          <w:trHeight w:val="206"/>
        </w:trPr>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center"/>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center"/>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center"/>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3</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center"/>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4</w:t>
            </w:r>
          </w:p>
        </w:tc>
      </w:tr>
      <w:tr w:rsidR="00DE48EB" w:rsidRPr="00DE48EB" w:rsidTr="00DE48EB">
        <w:trPr>
          <w:trHeight w:val="315"/>
        </w:trPr>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Інвалідам з дитинства І групи  підгрупи А з надбавкою на догляд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2 561,90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2 695,40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7C089E" w:rsidP="00DE48EB">
            <w:pPr>
              <w:spacing w:line="240" w:lineRule="auto"/>
              <w:ind w:firstLine="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2 </w:t>
            </w:r>
            <w:r w:rsidR="00DE48EB" w:rsidRPr="00DE48EB">
              <w:rPr>
                <w:rFonts w:ascii="Times New Roman" w:eastAsia="Calibri" w:hAnsi="Times New Roman" w:cs="Times New Roman"/>
                <w:sz w:val="28"/>
                <w:szCs w:val="28"/>
                <w:lang w:val="uk-UA" w:eastAsia="ru-RU"/>
              </w:rPr>
              <w:t>821,10</w:t>
            </w:r>
          </w:p>
        </w:tc>
      </w:tr>
      <w:tr w:rsidR="00DE48EB" w:rsidRPr="00DE48EB" w:rsidTr="00DE48EB">
        <w:trPr>
          <w:trHeight w:val="218"/>
        </w:trPr>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Інвалідам з дитинства І групи підгрупи Б з надбавкою на догляд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1 870,50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1 968,00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7C089E" w:rsidP="00DE48EB">
            <w:pPr>
              <w:spacing w:line="240" w:lineRule="auto"/>
              <w:ind w:firstLine="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2 </w:t>
            </w:r>
            <w:r w:rsidR="00DE48EB" w:rsidRPr="00DE48EB">
              <w:rPr>
                <w:rFonts w:ascii="Times New Roman" w:eastAsia="Calibri" w:hAnsi="Times New Roman" w:cs="Times New Roman"/>
                <w:sz w:val="28"/>
                <w:szCs w:val="28"/>
                <w:lang w:val="uk-UA" w:eastAsia="ru-RU"/>
              </w:rPr>
              <w:t>059,50</w:t>
            </w:r>
          </w:p>
        </w:tc>
      </w:tr>
      <w:tr w:rsidR="00DE48EB" w:rsidRPr="00DE48EB" w:rsidTr="00DE48EB">
        <w:trPr>
          <w:trHeight w:val="2294"/>
        </w:trPr>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Інвалідам з дитинства ІІ групи, одиноким інвалідам з дитинства ІІ групи, які за висновком медико-соціальної експертної комісії потребують постійного стороннього догляду з надбавкою на догляд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1 247,00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1 312,00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1 373,00</w:t>
            </w:r>
          </w:p>
        </w:tc>
      </w:tr>
      <w:tr w:rsidR="00DE48EB" w:rsidRPr="00DE48EB" w:rsidTr="00DE48EB">
        <w:trPr>
          <w:trHeight w:val="847"/>
        </w:trPr>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Інвалідам з дитинства ІІІ групи,  одиноким інвалідам з дитинства ІІІ групи, які за висновком медико-соціальної експертної комісії потребують постійного стороннього догляду з надбавкою на догляд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1 247,00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1 312,00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1 373,00</w:t>
            </w:r>
          </w:p>
        </w:tc>
      </w:tr>
      <w:tr w:rsidR="00DE48EB" w:rsidRPr="00DE48EB" w:rsidTr="00DE48EB">
        <w:trPr>
          <w:trHeight w:val="339"/>
        </w:trPr>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На дітей-інвалідів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1 247,00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1 312,00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7C089E">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1 373,00</w:t>
            </w:r>
          </w:p>
        </w:tc>
      </w:tr>
      <w:tr w:rsidR="00DE48EB" w:rsidRPr="00DE48EB" w:rsidTr="00DE48EB">
        <w:trPr>
          <w:trHeight w:val="230"/>
        </w:trPr>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На дітей-інвалідів підгрупи А до 6 років з надбавкою на догляд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2 227,90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2 344,40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2 453,10</w:t>
            </w:r>
          </w:p>
        </w:tc>
      </w:tr>
      <w:tr w:rsidR="00DE48EB" w:rsidRPr="00DE48EB" w:rsidTr="00DE48EB">
        <w:trPr>
          <w:trHeight w:val="339"/>
        </w:trPr>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На дітей-інвалідів до 6 років з надбавкою на догляд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1 550,40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1 631,40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1 707,10</w:t>
            </w:r>
          </w:p>
        </w:tc>
      </w:tr>
      <w:tr w:rsidR="00DE48EB" w:rsidRPr="00DE48EB" w:rsidTr="00DE48EB">
        <w:trPr>
          <w:trHeight w:val="339"/>
        </w:trPr>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На дітей-інвалідів підгрупи А від 6 до 18 років з надбавкою на догляд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2 561,90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2 695,40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2 821,10</w:t>
            </w:r>
          </w:p>
        </w:tc>
      </w:tr>
      <w:tr w:rsidR="00BE6120" w:rsidRPr="00DE48EB" w:rsidTr="00BE6120">
        <w:trPr>
          <w:trHeight w:val="339"/>
        </w:trPr>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BE6120" w:rsidRPr="00DE48EB" w:rsidRDefault="00BE6120" w:rsidP="00D77215">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На дітей-інвалідів від 6 до 18 років з надбавкою на догляд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BE6120" w:rsidRPr="00DE48EB" w:rsidRDefault="00BE6120" w:rsidP="00D77215">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1 717,40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BE6120" w:rsidRPr="00DE48EB" w:rsidRDefault="00BE6120" w:rsidP="00D77215">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1 806,90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BE6120" w:rsidRPr="00DE48EB" w:rsidRDefault="00BE6120" w:rsidP="00D77215">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1 891,10</w:t>
            </w:r>
          </w:p>
        </w:tc>
      </w:tr>
      <w:tr w:rsidR="00BE6120" w:rsidRPr="00DE48EB" w:rsidTr="00BE6120">
        <w:trPr>
          <w:trHeight w:val="339"/>
        </w:trPr>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BE6120" w:rsidRPr="00DE48EB" w:rsidRDefault="00BE6120" w:rsidP="00D77215">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На дітей-інвалідів, захворювання яких пов’язане з Чорнобильською катастрофою</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BE6120" w:rsidRPr="00DE48EB" w:rsidRDefault="00BE6120" w:rsidP="00D77215">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1 309,35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BE6120" w:rsidRPr="00DE48EB" w:rsidRDefault="00BE6120" w:rsidP="00D77215">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1 377,60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BE6120" w:rsidRPr="00DE48EB" w:rsidRDefault="00BE6120" w:rsidP="00D77215">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1 441,65</w:t>
            </w:r>
          </w:p>
        </w:tc>
      </w:tr>
    </w:tbl>
    <w:p w:rsidR="007A4557" w:rsidRDefault="007A4557"/>
    <w:p w:rsidR="007A4557" w:rsidRDefault="007A4557"/>
    <w:p w:rsidR="007A4557" w:rsidRDefault="007A4557">
      <w:pPr>
        <w:rPr>
          <w:lang w:val="uk-UA"/>
        </w:rPr>
      </w:pPr>
    </w:p>
    <w:p w:rsidR="007C089E" w:rsidRPr="007C089E" w:rsidRDefault="007C089E">
      <w:pPr>
        <w:rPr>
          <w:lang w:val="uk-UA"/>
        </w:rPr>
      </w:pPr>
    </w:p>
    <w:p w:rsidR="007A4557" w:rsidRPr="007A4557" w:rsidRDefault="007A4557" w:rsidP="007A4557">
      <w:pPr>
        <w:jc w:val="right"/>
        <w:rPr>
          <w:rFonts w:ascii="Times New Roman" w:hAnsi="Times New Roman" w:cs="Times New Roman"/>
          <w:i/>
          <w:sz w:val="28"/>
          <w:szCs w:val="28"/>
        </w:rPr>
      </w:pPr>
      <w:r w:rsidRPr="007A4557">
        <w:rPr>
          <w:rFonts w:ascii="Times New Roman" w:hAnsi="Times New Roman" w:cs="Times New Roman"/>
          <w:i/>
          <w:sz w:val="28"/>
          <w:szCs w:val="28"/>
        </w:rPr>
        <w:lastRenderedPageBreak/>
        <w:t>Продовження табл. 2.2.</w:t>
      </w:r>
      <w:r>
        <w:rPr>
          <w:rFonts w:ascii="Times New Roman" w:hAnsi="Times New Roman" w:cs="Times New Roman"/>
          <w:i/>
          <w:sz w:val="28"/>
          <w:szCs w:val="28"/>
        </w:rPr>
        <w:t>6</w:t>
      </w:r>
    </w:p>
    <w:tbl>
      <w:tblPr>
        <w:tblW w:w="9100" w:type="dxa"/>
        <w:shd w:val="clear" w:color="auto" w:fill="FFFFFF"/>
        <w:tblCellMar>
          <w:left w:w="0" w:type="dxa"/>
          <w:right w:w="0" w:type="dxa"/>
        </w:tblCellMar>
        <w:tblLook w:val="04A0" w:firstRow="1" w:lastRow="0" w:firstColumn="1" w:lastColumn="0" w:noHBand="0" w:noVBand="1"/>
      </w:tblPr>
      <w:tblGrid>
        <w:gridCol w:w="5212"/>
        <w:gridCol w:w="1276"/>
        <w:gridCol w:w="1276"/>
        <w:gridCol w:w="1336"/>
      </w:tblGrid>
      <w:tr w:rsidR="00BE6120" w:rsidRPr="00DE48EB" w:rsidTr="00BE6120">
        <w:trPr>
          <w:trHeight w:val="339"/>
        </w:trPr>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BE6120" w:rsidRPr="00DE48EB" w:rsidRDefault="00BE6120" w:rsidP="00D77215">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На дітей-інвалідів підгрупи А, захворювання яких пов’язане з Чорнобильською катастрофою, до 6 років з надбавкою на догляд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BE6120" w:rsidRPr="00DE48EB" w:rsidRDefault="00BE6120" w:rsidP="00D77215">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2 664,35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BE6120" w:rsidRPr="00DE48EB" w:rsidRDefault="00BE6120" w:rsidP="00D77215">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2 803,60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BE6120" w:rsidRPr="00DE48EB" w:rsidRDefault="00BE6120" w:rsidP="00D77215">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2 933,65</w:t>
            </w:r>
          </w:p>
        </w:tc>
      </w:tr>
      <w:tr w:rsidR="00BE6120" w:rsidRPr="00DE48EB" w:rsidTr="00BE6120">
        <w:trPr>
          <w:trHeight w:val="339"/>
        </w:trPr>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BE6120" w:rsidRPr="00DE48EB" w:rsidRDefault="00BE6120" w:rsidP="00D77215">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На дітей-інвалідів, захворювання яких пов’язане з Чорнобильською катастрофою, до 6 років з надбавкою на догляд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BE6120" w:rsidRPr="00DE48EB" w:rsidRDefault="00BE6120" w:rsidP="00D77215">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1 986,85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BE6120" w:rsidRPr="00DE48EB" w:rsidRDefault="00BE6120" w:rsidP="00D77215">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2 090,60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BE6120" w:rsidRPr="00DE48EB" w:rsidRDefault="00BE6120" w:rsidP="00D77215">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2 187,65</w:t>
            </w:r>
          </w:p>
        </w:tc>
      </w:tr>
      <w:tr w:rsidR="00BE6120" w:rsidRPr="00DE48EB" w:rsidTr="00BE6120">
        <w:trPr>
          <w:trHeight w:val="339"/>
        </w:trPr>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BE6120" w:rsidRPr="00DE48EB" w:rsidRDefault="00BE6120" w:rsidP="00D77215">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На дітей-інвалідів підгрупи А, захворювання яких пов’язане з Чорнобильською катастрофою, від 6 до 18 років з надбавкою на догляд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BE6120" w:rsidRPr="00DE48EB" w:rsidRDefault="00BE6120" w:rsidP="00D77215">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2 998,35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BE6120" w:rsidRPr="00DE48EB" w:rsidRDefault="00BE6120" w:rsidP="00D77215">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3 154,60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BE6120" w:rsidRPr="00DE48EB" w:rsidRDefault="00BE6120" w:rsidP="00D77215">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3 301,65</w:t>
            </w:r>
          </w:p>
        </w:tc>
      </w:tr>
      <w:tr w:rsidR="00BE6120" w:rsidRPr="00DE48EB" w:rsidTr="00BE6120">
        <w:trPr>
          <w:trHeight w:val="339"/>
        </w:trPr>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BE6120" w:rsidRPr="00DE48EB" w:rsidRDefault="00BE6120" w:rsidP="00D77215">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На дітей-інвалідів, захворювання яких пов’язане з Чорнобильською катастрофою, від 6 до 18 років з надбавкою на догляд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BE6120" w:rsidRPr="00DE48EB" w:rsidRDefault="00BE6120" w:rsidP="00D77215">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2 153,85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BE6120" w:rsidRPr="00DE48EB" w:rsidRDefault="00BE6120" w:rsidP="00D77215">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2 266,10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BE6120" w:rsidRPr="00DE48EB" w:rsidRDefault="00BE6120" w:rsidP="00D77215">
            <w:pPr>
              <w:spacing w:line="240" w:lineRule="auto"/>
              <w:ind w:firstLine="0"/>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2 371,65</w:t>
            </w:r>
          </w:p>
        </w:tc>
      </w:tr>
    </w:tbl>
    <w:p w:rsidR="00DE48EB" w:rsidRPr="00BE6120" w:rsidRDefault="00DE48EB" w:rsidP="00BE6120">
      <w:pPr>
        <w:ind w:firstLine="0"/>
        <w:rPr>
          <w:rFonts w:ascii="Calibri" w:eastAsia="Calibri" w:hAnsi="Calibri" w:cs="Times New Roman"/>
          <w:lang w:val="en-US"/>
        </w:rPr>
      </w:pPr>
    </w:p>
    <w:p w:rsidR="00DE48EB" w:rsidRPr="00DE48EB" w:rsidRDefault="00DE48EB" w:rsidP="00DE48EB">
      <w:pPr>
        <w:shd w:val="clear" w:color="auto" w:fill="FFFFFF"/>
        <w:jc w:val="both"/>
        <w:outlineLvl w:val="1"/>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Опираючись на дані таблиці, можна сказати, що розміри соціальних виплат збільшувалися пропорційно розмірам прожиткового мінімуму.</w:t>
      </w:r>
    </w:p>
    <w:p w:rsidR="009D0171" w:rsidRPr="003361AE" w:rsidRDefault="00DE48EB" w:rsidP="008C3EF4">
      <w:pPr>
        <w:shd w:val="clear" w:color="auto" w:fill="FFFFFF"/>
        <w:jc w:val="both"/>
        <w:outlineLvl w:val="1"/>
        <w:rPr>
          <w:rFonts w:ascii="Times New Roman" w:eastAsia="Times New Roman" w:hAnsi="Times New Roman" w:cs="Times New Roman"/>
          <w:bCs/>
          <w:sz w:val="28"/>
          <w:szCs w:val="28"/>
          <w:lang w:eastAsia="ru-RU"/>
        </w:rPr>
      </w:pPr>
      <w:r w:rsidRPr="00DE48EB">
        <w:rPr>
          <w:rFonts w:ascii="Times New Roman" w:eastAsia="Times New Roman" w:hAnsi="Times New Roman" w:cs="Times New Roman"/>
          <w:bCs/>
          <w:sz w:val="28"/>
          <w:szCs w:val="28"/>
          <w:lang w:val="uk-UA" w:eastAsia="ru-RU"/>
        </w:rPr>
        <w:t xml:space="preserve">Подивимось на розміри державних соціальних допомог у 2018 році. </w:t>
      </w:r>
      <w:r w:rsidR="00231E6D">
        <w:rPr>
          <w:rFonts w:ascii="Times New Roman" w:eastAsia="Times New Roman" w:hAnsi="Times New Roman" w:cs="Times New Roman"/>
          <w:sz w:val="28"/>
          <w:szCs w:val="28"/>
          <w:lang w:val="uk-UA" w:eastAsia="ru-RU"/>
        </w:rPr>
        <w:t xml:space="preserve"> Законом України </w:t>
      </w:r>
      <w:r w:rsidR="00231E6D" w:rsidRPr="00231E6D">
        <w:rPr>
          <w:rFonts w:ascii="Times New Roman" w:eastAsia="Times New Roman" w:hAnsi="Times New Roman" w:cs="Times New Roman"/>
          <w:sz w:val="28"/>
          <w:szCs w:val="28"/>
          <w:lang w:eastAsia="ru-RU"/>
        </w:rPr>
        <w:t>“</w:t>
      </w:r>
      <w:r w:rsidRPr="00DE48EB">
        <w:rPr>
          <w:rFonts w:ascii="Times New Roman" w:eastAsia="Times New Roman" w:hAnsi="Times New Roman" w:cs="Times New Roman"/>
          <w:sz w:val="28"/>
          <w:szCs w:val="28"/>
          <w:lang w:val="uk-UA" w:eastAsia="ru-RU"/>
        </w:rPr>
        <w:t>Про Держа</w:t>
      </w:r>
      <w:r w:rsidR="00231E6D">
        <w:rPr>
          <w:rFonts w:ascii="Times New Roman" w:eastAsia="Times New Roman" w:hAnsi="Times New Roman" w:cs="Times New Roman"/>
          <w:sz w:val="28"/>
          <w:szCs w:val="28"/>
          <w:lang w:val="uk-UA" w:eastAsia="ru-RU"/>
        </w:rPr>
        <w:t>вний бюджет України на 2018 рік</w:t>
      </w:r>
      <w:r w:rsidR="00231E6D" w:rsidRPr="00231E6D">
        <w:rPr>
          <w:rFonts w:ascii="Times New Roman" w:eastAsia="Times New Roman" w:hAnsi="Times New Roman" w:cs="Times New Roman"/>
          <w:sz w:val="28"/>
          <w:szCs w:val="28"/>
          <w:lang w:eastAsia="ru-RU"/>
        </w:rPr>
        <w:t>”</w:t>
      </w:r>
      <w:r w:rsidRPr="00DE48EB">
        <w:rPr>
          <w:rFonts w:ascii="Times New Roman" w:eastAsia="Times New Roman" w:hAnsi="Times New Roman" w:cs="Times New Roman"/>
          <w:sz w:val="28"/>
          <w:szCs w:val="28"/>
          <w:lang w:val="uk-UA" w:eastAsia="ru-RU"/>
        </w:rPr>
        <w:t>, на 2018 рік визначено прожитковий мінімум на одну особу в розрахунку на місяць у розмірі з 1 січня 2018 року – 1 700 гривень, з 1 липня – 1 777 гривень, з 1 грудня – 1 853 гривні.</w:t>
      </w:r>
      <w:r w:rsidR="00231E6D">
        <w:rPr>
          <w:rFonts w:ascii="Times New Roman" w:eastAsia="Times New Roman" w:hAnsi="Times New Roman" w:cs="Times New Roman"/>
          <w:sz w:val="28"/>
          <w:szCs w:val="28"/>
          <w:lang w:eastAsia="ru-RU"/>
        </w:rPr>
        <w:t>[</w:t>
      </w:r>
      <w:r w:rsidR="003361AE" w:rsidRPr="003361AE">
        <w:rPr>
          <w:rFonts w:ascii="Times New Roman" w:eastAsia="Times New Roman" w:hAnsi="Times New Roman" w:cs="Times New Roman"/>
          <w:sz w:val="28"/>
          <w:szCs w:val="28"/>
          <w:lang w:eastAsia="ru-RU"/>
        </w:rPr>
        <w:t>20</w:t>
      </w:r>
      <w:r w:rsidRPr="00DE48EB">
        <w:rPr>
          <w:rFonts w:ascii="Times New Roman" w:eastAsia="Times New Roman" w:hAnsi="Times New Roman" w:cs="Times New Roman"/>
          <w:sz w:val="28"/>
          <w:szCs w:val="28"/>
          <w:lang w:eastAsia="ru-RU"/>
        </w:rPr>
        <w:t>]</w:t>
      </w:r>
      <w:r w:rsidRPr="00DE48EB">
        <w:rPr>
          <w:rFonts w:ascii="Times New Roman" w:eastAsia="Times New Roman" w:hAnsi="Times New Roman" w:cs="Times New Roman"/>
          <w:sz w:val="28"/>
          <w:szCs w:val="28"/>
          <w:lang w:val="uk-UA" w:eastAsia="ru-RU"/>
        </w:rPr>
        <w:t xml:space="preserve"> Враховуючи зазначене, у 2018 році розміри деяких видів державної допомоги подані у таблиці 2.2.7.</w:t>
      </w:r>
      <w:r w:rsidR="003361AE" w:rsidRPr="003361AE">
        <w:rPr>
          <w:rFonts w:ascii="Times New Roman" w:eastAsia="Times New Roman" w:hAnsi="Times New Roman" w:cs="Times New Roman"/>
          <w:sz w:val="28"/>
          <w:szCs w:val="28"/>
          <w:lang w:eastAsia="ru-RU"/>
        </w:rPr>
        <w:t>[84]</w:t>
      </w:r>
    </w:p>
    <w:p w:rsidR="00DE48EB" w:rsidRPr="00DE48EB" w:rsidRDefault="00DE48EB" w:rsidP="00DE48EB">
      <w:pPr>
        <w:shd w:val="clear" w:color="auto" w:fill="FFFFFF"/>
        <w:ind w:firstLine="0"/>
        <w:jc w:val="right"/>
        <w:rPr>
          <w:rFonts w:ascii="Times New Roman" w:eastAsia="Times New Roman" w:hAnsi="Times New Roman" w:cs="Times New Roman"/>
          <w:i/>
          <w:sz w:val="28"/>
          <w:szCs w:val="28"/>
          <w:lang w:val="uk-UA" w:eastAsia="ru-RU"/>
        </w:rPr>
      </w:pPr>
      <w:r w:rsidRPr="00DE48EB">
        <w:rPr>
          <w:rFonts w:ascii="Times New Roman" w:eastAsia="Times New Roman" w:hAnsi="Times New Roman" w:cs="Times New Roman"/>
          <w:i/>
          <w:sz w:val="28"/>
          <w:szCs w:val="28"/>
          <w:lang w:val="uk-UA" w:eastAsia="ru-RU"/>
        </w:rPr>
        <w:t>Таблиця 2.2.7</w:t>
      </w:r>
    </w:p>
    <w:p w:rsidR="00DE48EB" w:rsidRPr="00DE48EB" w:rsidRDefault="00DE48EB" w:rsidP="00DE48EB">
      <w:pPr>
        <w:shd w:val="clear" w:color="auto" w:fill="FFFFFF"/>
        <w:ind w:firstLine="0"/>
        <w:jc w:val="center"/>
        <w:rPr>
          <w:rFonts w:ascii="Times New Roman" w:eastAsia="Times New Roman" w:hAnsi="Times New Roman" w:cs="Times New Roman"/>
          <w:b/>
          <w:sz w:val="28"/>
          <w:szCs w:val="28"/>
          <w:lang w:val="uk-UA" w:eastAsia="ru-RU"/>
        </w:rPr>
      </w:pPr>
      <w:r w:rsidRPr="00DE48EB">
        <w:rPr>
          <w:rFonts w:ascii="Times New Roman" w:eastAsia="Times New Roman" w:hAnsi="Times New Roman" w:cs="Times New Roman"/>
          <w:b/>
          <w:sz w:val="28"/>
          <w:szCs w:val="28"/>
          <w:lang w:val="uk-UA" w:eastAsia="ru-RU"/>
        </w:rPr>
        <w:t>Види державної соціальної допомоги за 2018 рік</w:t>
      </w:r>
    </w:p>
    <w:tbl>
      <w:tblPr>
        <w:tblStyle w:val="11"/>
        <w:tblW w:w="9465" w:type="dxa"/>
        <w:tblLook w:val="04A0" w:firstRow="1" w:lastRow="0" w:firstColumn="1" w:lastColumn="0" w:noHBand="0" w:noVBand="1"/>
      </w:tblPr>
      <w:tblGrid>
        <w:gridCol w:w="3481"/>
        <w:gridCol w:w="1073"/>
        <w:gridCol w:w="1290"/>
        <w:gridCol w:w="493"/>
        <w:gridCol w:w="493"/>
        <w:gridCol w:w="2635"/>
      </w:tblGrid>
      <w:tr w:rsidR="00DE48EB" w:rsidRPr="00DE48EB" w:rsidTr="00007DCB">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З січня</w:t>
            </w:r>
          </w:p>
        </w:tc>
        <w:tc>
          <w:tcPr>
            <w:tcW w:w="0" w:type="auto"/>
            <w:gridSpan w:val="2"/>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З травня</w:t>
            </w:r>
          </w:p>
        </w:tc>
        <w:tc>
          <w:tcPr>
            <w:tcW w:w="2477" w:type="dxa"/>
            <w:gridSpan w:val="2"/>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З грудня</w:t>
            </w:r>
          </w:p>
        </w:tc>
      </w:tr>
      <w:tr w:rsidR="008C3EF4" w:rsidRPr="00DE48EB" w:rsidTr="00007DCB">
        <w:tc>
          <w:tcPr>
            <w:tcW w:w="0" w:type="auto"/>
          </w:tcPr>
          <w:p w:rsidR="008C3EF4" w:rsidRPr="00DE48EB" w:rsidRDefault="008C3EF4" w:rsidP="008C3EF4">
            <w:pPr>
              <w:shd w:val="clear" w:color="auto" w:fill="FFFFFF"/>
              <w:ind w:firstLine="0"/>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w:t>
            </w:r>
          </w:p>
        </w:tc>
        <w:tc>
          <w:tcPr>
            <w:tcW w:w="0" w:type="auto"/>
          </w:tcPr>
          <w:p w:rsidR="008C3EF4" w:rsidRPr="00DE48EB" w:rsidRDefault="008C3EF4" w:rsidP="008C3EF4">
            <w:pPr>
              <w:shd w:val="clear" w:color="auto" w:fill="FFFFFF"/>
              <w:ind w:firstLine="0"/>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w:t>
            </w:r>
          </w:p>
        </w:tc>
        <w:tc>
          <w:tcPr>
            <w:tcW w:w="0" w:type="auto"/>
            <w:gridSpan w:val="2"/>
          </w:tcPr>
          <w:p w:rsidR="008C3EF4" w:rsidRPr="00DE48EB" w:rsidRDefault="008C3EF4" w:rsidP="008C3EF4">
            <w:pPr>
              <w:shd w:val="clear" w:color="auto" w:fill="FFFFFF"/>
              <w:ind w:firstLine="0"/>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w:t>
            </w:r>
          </w:p>
        </w:tc>
        <w:tc>
          <w:tcPr>
            <w:tcW w:w="2477" w:type="dxa"/>
            <w:gridSpan w:val="2"/>
          </w:tcPr>
          <w:p w:rsidR="008C3EF4" w:rsidRPr="00DE48EB" w:rsidRDefault="008C3EF4" w:rsidP="008C3EF4">
            <w:pPr>
              <w:shd w:val="clear" w:color="auto" w:fill="FFFFFF"/>
              <w:ind w:firstLine="0"/>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4</w:t>
            </w:r>
          </w:p>
        </w:tc>
      </w:tr>
      <w:tr w:rsidR="00DE48EB" w:rsidRPr="00DE48EB" w:rsidTr="008C3EF4">
        <w:tc>
          <w:tcPr>
            <w:tcW w:w="9465" w:type="dxa"/>
            <w:gridSpan w:val="6"/>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Допомога у зв`язку з вагітністю та пологами</w:t>
            </w:r>
          </w:p>
        </w:tc>
      </w:tr>
      <w:tr w:rsidR="00DE48EB" w:rsidRPr="00DE48EB" w:rsidTr="00007DCB">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440,50</w:t>
            </w:r>
          </w:p>
        </w:tc>
        <w:tc>
          <w:tcPr>
            <w:tcW w:w="0" w:type="auto"/>
            <w:gridSpan w:val="2"/>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460,25</w:t>
            </w:r>
          </w:p>
        </w:tc>
        <w:tc>
          <w:tcPr>
            <w:tcW w:w="2477" w:type="dxa"/>
            <w:gridSpan w:val="2"/>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480,25</w:t>
            </w:r>
          </w:p>
        </w:tc>
      </w:tr>
      <w:tr w:rsidR="00DE48EB" w:rsidRPr="00DE48EB" w:rsidTr="00007DCB">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Допомога при народжені дитини</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p>
        </w:tc>
        <w:tc>
          <w:tcPr>
            <w:tcW w:w="0" w:type="auto"/>
            <w:gridSpan w:val="2"/>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41280,00</w:t>
            </w:r>
          </w:p>
        </w:tc>
        <w:tc>
          <w:tcPr>
            <w:tcW w:w="2477" w:type="dxa"/>
            <w:gridSpan w:val="2"/>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p>
        </w:tc>
      </w:tr>
      <w:tr w:rsidR="00DE48EB" w:rsidRPr="00DE48EB" w:rsidTr="00007DCB">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одноразова виплата:</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p>
        </w:tc>
        <w:tc>
          <w:tcPr>
            <w:tcW w:w="0" w:type="auto"/>
            <w:gridSpan w:val="2"/>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10320,00</w:t>
            </w:r>
          </w:p>
        </w:tc>
        <w:tc>
          <w:tcPr>
            <w:tcW w:w="2477" w:type="dxa"/>
            <w:gridSpan w:val="2"/>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p>
        </w:tc>
      </w:tr>
      <w:tr w:rsidR="00DE48EB" w:rsidRPr="00DE48EB" w:rsidTr="00007DCB">
        <w:tc>
          <w:tcPr>
            <w:tcW w:w="0" w:type="auto"/>
            <w:gridSpan w:val="2"/>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щомісячна виплата:</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p>
        </w:tc>
        <w:tc>
          <w:tcPr>
            <w:tcW w:w="0" w:type="auto"/>
            <w:gridSpan w:val="2"/>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860,00</w:t>
            </w:r>
          </w:p>
        </w:tc>
        <w:tc>
          <w:tcPr>
            <w:tcW w:w="2148" w:type="dxa"/>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p>
        </w:tc>
      </w:tr>
    </w:tbl>
    <w:p w:rsidR="00007DCB" w:rsidRDefault="00007DCB"/>
    <w:p w:rsidR="00007DCB" w:rsidRPr="00007DCB" w:rsidRDefault="00007DCB" w:rsidP="00007DCB">
      <w:pPr>
        <w:jc w:val="right"/>
        <w:rPr>
          <w:rFonts w:ascii="Times New Roman" w:hAnsi="Times New Roman" w:cs="Times New Roman"/>
          <w:i/>
          <w:sz w:val="28"/>
          <w:szCs w:val="28"/>
        </w:rPr>
      </w:pPr>
      <w:r w:rsidRPr="00007DCB">
        <w:rPr>
          <w:rFonts w:ascii="Times New Roman" w:hAnsi="Times New Roman" w:cs="Times New Roman"/>
          <w:i/>
          <w:sz w:val="28"/>
          <w:szCs w:val="28"/>
        </w:rPr>
        <w:lastRenderedPageBreak/>
        <w:t>Продовження табл. 2.2.7</w:t>
      </w:r>
    </w:p>
    <w:tbl>
      <w:tblPr>
        <w:tblStyle w:val="11"/>
        <w:tblW w:w="9477" w:type="dxa"/>
        <w:tblLook w:val="04A0" w:firstRow="1" w:lastRow="0" w:firstColumn="1" w:lastColumn="0" w:noHBand="0" w:noVBand="1"/>
      </w:tblPr>
      <w:tblGrid>
        <w:gridCol w:w="3841"/>
        <w:gridCol w:w="1742"/>
        <w:gridCol w:w="2020"/>
        <w:gridCol w:w="1875"/>
      </w:tblGrid>
      <w:tr w:rsidR="00007DCB" w:rsidRPr="00DE48EB" w:rsidTr="002A58D6">
        <w:tc>
          <w:tcPr>
            <w:tcW w:w="4553" w:type="dxa"/>
          </w:tcPr>
          <w:p w:rsidR="00007DCB" w:rsidRPr="00DE48EB" w:rsidRDefault="00007DCB" w:rsidP="00007DCB">
            <w:pPr>
              <w:shd w:val="clear" w:color="auto" w:fill="FFFFFF"/>
              <w:ind w:firstLine="0"/>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w:t>
            </w:r>
          </w:p>
        </w:tc>
        <w:tc>
          <w:tcPr>
            <w:tcW w:w="1742" w:type="dxa"/>
          </w:tcPr>
          <w:p w:rsidR="00007DCB" w:rsidRPr="00DE48EB" w:rsidRDefault="00007DCB" w:rsidP="00007DCB">
            <w:pPr>
              <w:shd w:val="clear" w:color="auto" w:fill="FFFFFF"/>
              <w:ind w:firstLine="0"/>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w:t>
            </w:r>
          </w:p>
        </w:tc>
        <w:tc>
          <w:tcPr>
            <w:tcW w:w="2260" w:type="dxa"/>
          </w:tcPr>
          <w:p w:rsidR="00007DCB" w:rsidRPr="00DE48EB" w:rsidRDefault="00007DCB" w:rsidP="00007DCB">
            <w:pPr>
              <w:shd w:val="clear" w:color="auto" w:fill="FFFFFF"/>
              <w:ind w:firstLine="0"/>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w:t>
            </w:r>
          </w:p>
        </w:tc>
        <w:tc>
          <w:tcPr>
            <w:tcW w:w="922" w:type="dxa"/>
          </w:tcPr>
          <w:p w:rsidR="00007DCB" w:rsidRPr="00DE48EB" w:rsidRDefault="00007DCB" w:rsidP="00007DCB">
            <w:pPr>
              <w:shd w:val="clear" w:color="auto" w:fill="FFFFFF"/>
              <w:ind w:firstLine="0"/>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4</w:t>
            </w:r>
          </w:p>
        </w:tc>
      </w:tr>
      <w:tr w:rsidR="00DE48EB" w:rsidRPr="00DE48EB" w:rsidTr="002A58D6">
        <w:tc>
          <w:tcPr>
            <w:tcW w:w="4553" w:type="dxa"/>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Допомога до досягнення дитиною трирічного віку</w:t>
            </w:r>
          </w:p>
        </w:tc>
        <w:tc>
          <w:tcPr>
            <w:tcW w:w="1742" w:type="dxa"/>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p>
        </w:tc>
        <w:tc>
          <w:tcPr>
            <w:tcW w:w="2260" w:type="dxa"/>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130,00</w:t>
            </w:r>
          </w:p>
        </w:tc>
        <w:tc>
          <w:tcPr>
            <w:tcW w:w="922" w:type="dxa"/>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p>
        </w:tc>
      </w:tr>
      <w:tr w:rsidR="00DE48EB" w:rsidRPr="00DE48EB" w:rsidTr="002A58D6">
        <w:tc>
          <w:tcPr>
            <w:tcW w:w="9477" w:type="dxa"/>
            <w:gridSpan w:val="4"/>
          </w:tcPr>
          <w:tbl>
            <w:tblPr>
              <w:tblW w:w="8701" w:type="dxa"/>
              <w:shd w:val="clear" w:color="auto" w:fill="FFFFFF"/>
              <w:tblCellMar>
                <w:left w:w="0" w:type="dxa"/>
                <w:right w:w="0" w:type="dxa"/>
              </w:tblCellMar>
              <w:tblLook w:val="04A0" w:firstRow="1" w:lastRow="0" w:firstColumn="1" w:lastColumn="0" w:noHBand="0" w:noVBand="1"/>
            </w:tblPr>
            <w:tblGrid>
              <w:gridCol w:w="8701"/>
            </w:tblGrid>
            <w:tr w:rsidR="00DE48EB" w:rsidRPr="00DE48EB" w:rsidTr="00DE48EB">
              <w:trPr>
                <w:trHeight w:val="2172"/>
              </w:trPr>
              <w:tc>
                <w:tcPr>
                  <w:tcW w:w="7938" w:type="dxa"/>
                  <w:shd w:val="clear" w:color="auto" w:fill="FFFFFF"/>
                  <w:noWrap/>
                  <w:hideMark/>
                </w:tcPr>
                <w:p w:rsidR="00DE48EB" w:rsidRPr="00DE48EB" w:rsidRDefault="00DE48EB" w:rsidP="00DE48EB">
                  <w:pPr>
                    <w:shd w:val="clear" w:color="auto" w:fill="FFFFFF"/>
                    <w:spacing w:line="240" w:lineRule="auto"/>
                    <w:ind w:firstLine="0"/>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Допомога на дітей одиноким матерям</w:t>
                  </w:r>
                </w:p>
                <w:p w:rsidR="00DE48EB" w:rsidRPr="00DE48EB" w:rsidRDefault="00DE48EB" w:rsidP="00DE48EB">
                  <w:pPr>
                    <w:shd w:val="clear" w:color="auto" w:fill="FFFFFF"/>
                    <w:spacing w:line="240" w:lineRule="auto"/>
                    <w:ind w:firstLine="0"/>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iCs/>
                      <w:sz w:val="28"/>
                      <w:szCs w:val="28"/>
                      <w:lang w:val="uk-UA" w:eastAsia="ru-RU"/>
                    </w:rPr>
                    <w:t>надається у розмірі, що дорівнює різниці між 100 % ПМ для дитини відповідного віку та середньомісячним сукупним доходом сім’ї в розрахунку на одну особу за попередні шість місяців</w:t>
                  </w:r>
                </w:p>
              </w:tc>
            </w:tr>
          </w:tbl>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p>
        </w:tc>
      </w:tr>
      <w:tr w:rsidR="00DE48EB" w:rsidRPr="00DE48EB" w:rsidTr="002A58D6">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на дітей віком</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p>
        </w:tc>
        <w:tc>
          <w:tcPr>
            <w:tcW w:w="2260" w:type="dxa"/>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p>
        </w:tc>
        <w:tc>
          <w:tcPr>
            <w:tcW w:w="922" w:type="dxa"/>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p>
        </w:tc>
      </w:tr>
      <w:tr w:rsidR="00DE48EB" w:rsidRPr="00DE48EB" w:rsidTr="002A58D6">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до 6 років</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1492,00</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1559,00</w:t>
            </w:r>
          </w:p>
        </w:tc>
        <w:tc>
          <w:tcPr>
            <w:tcW w:w="1489" w:type="dxa"/>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1626,00</w:t>
            </w:r>
          </w:p>
        </w:tc>
      </w:tr>
      <w:tr w:rsidR="00DE48EB" w:rsidRPr="00DE48EB" w:rsidTr="002A58D6">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від 6 до 18 років</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1860,00</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1944,00</w:t>
            </w:r>
          </w:p>
        </w:tc>
        <w:tc>
          <w:tcPr>
            <w:tcW w:w="1489" w:type="dxa"/>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2027,00</w:t>
            </w:r>
          </w:p>
        </w:tc>
      </w:tr>
      <w:tr w:rsidR="00DE48EB" w:rsidRPr="00DE48EB" w:rsidTr="002A58D6">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від 18 до 23 років</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1762,00</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1841,00</w:t>
            </w:r>
          </w:p>
        </w:tc>
        <w:tc>
          <w:tcPr>
            <w:tcW w:w="1489" w:type="dxa"/>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1921,00</w:t>
            </w:r>
          </w:p>
        </w:tc>
      </w:tr>
      <w:tr w:rsidR="00DE48EB" w:rsidRPr="00DE48EB" w:rsidTr="002A58D6">
        <w:tc>
          <w:tcPr>
            <w:tcW w:w="9477" w:type="dxa"/>
            <w:gridSpan w:val="4"/>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Допомога на дітей, над якими встановлено опіку</w:t>
            </w:r>
          </w:p>
        </w:tc>
      </w:tr>
      <w:tr w:rsidR="00DE48EB" w:rsidRPr="00DE48EB" w:rsidTr="002A58D6">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на дітей віком</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p>
        </w:tc>
        <w:tc>
          <w:tcPr>
            <w:tcW w:w="1489" w:type="dxa"/>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p>
        </w:tc>
      </w:tr>
      <w:tr w:rsidR="00DE48EB" w:rsidRPr="00DE48EB" w:rsidTr="002A58D6">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до 6 років</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2984,00</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3118,00</w:t>
            </w:r>
          </w:p>
        </w:tc>
        <w:tc>
          <w:tcPr>
            <w:tcW w:w="1489" w:type="dxa"/>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3252,00</w:t>
            </w:r>
          </w:p>
        </w:tc>
      </w:tr>
      <w:tr w:rsidR="00DE48EB" w:rsidRPr="00DE48EB" w:rsidTr="002A58D6">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від 6 до 18 років</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3720,00</w:t>
            </w:r>
          </w:p>
        </w:tc>
        <w:tc>
          <w:tcPr>
            <w:tcW w:w="1610" w:type="dxa"/>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3888,00</w:t>
            </w:r>
          </w:p>
        </w:tc>
        <w:tc>
          <w:tcPr>
            <w:tcW w:w="1572" w:type="dxa"/>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4054,00</w:t>
            </w:r>
          </w:p>
        </w:tc>
      </w:tr>
      <w:tr w:rsidR="00DE48EB" w:rsidRPr="00DE48EB" w:rsidTr="002A58D6">
        <w:tc>
          <w:tcPr>
            <w:tcW w:w="9477" w:type="dxa"/>
            <w:gridSpan w:val="4"/>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p>
        </w:tc>
      </w:tr>
      <w:tr w:rsidR="00DE48EB" w:rsidRPr="00DE48EB" w:rsidTr="002A58D6">
        <w:trPr>
          <w:trHeight w:val="596"/>
        </w:trPr>
        <w:tc>
          <w:tcPr>
            <w:tcW w:w="9477" w:type="dxa"/>
            <w:gridSpan w:val="4"/>
            <w:noWrap/>
            <w:hideMark/>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 xml:space="preserve">Тимчасова державна допомога дітям, батьки яких ухиляються від сплати аліментів </w:t>
            </w:r>
            <w:r w:rsidRPr="00DE48EB">
              <w:rPr>
                <w:rFonts w:ascii="Times New Roman" w:eastAsia="Times New Roman" w:hAnsi="Times New Roman" w:cs="Times New Roman"/>
                <w:bCs/>
                <w:iCs/>
                <w:sz w:val="28"/>
                <w:szCs w:val="28"/>
                <w:lang w:val="uk-UA" w:eastAsia="ru-RU"/>
              </w:rPr>
              <w:t>надається у розмірі, що дорівнює різниці між 50 % ПМ для дитини відповідного віку та середньомісячним сукупним доходом сім’ї в розрахунку на одну особу за попередні шість місяців</w:t>
            </w:r>
          </w:p>
        </w:tc>
      </w:tr>
      <w:tr w:rsidR="00DE48EB" w:rsidRPr="00DE48EB" w:rsidTr="002A58D6">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на дітей віком</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p>
        </w:tc>
        <w:tc>
          <w:tcPr>
            <w:tcW w:w="2056" w:type="dxa"/>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p>
        </w:tc>
      </w:tr>
      <w:tr w:rsidR="00DE48EB" w:rsidRPr="00DE48EB" w:rsidTr="002A58D6">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до 6 років</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746,00</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779,50</w:t>
            </w:r>
          </w:p>
        </w:tc>
        <w:tc>
          <w:tcPr>
            <w:tcW w:w="2056" w:type="dxa"/>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813,00</w:t>
            </w:r>
          </w:p>
        </w:tc>
      </w:tr>
      <w:tr w:rsidR="00DE48EB" w:rsidRPr="00DE48EB" w:rsidTr="002A58D6">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від 6 до 18 років</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930,00</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972,00</w:t>
            </w:r>
          </w:p>
        </w:tc>
        <w:tc>
          <w:tcPr>
            <w:tcW w:w="2056" w:type="dxa"/>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1013,50</w:t>
            </w:r>
          </w:p>
        </w:tc>
      </w:tr>
      <w:tr w:rsidR="00DE48EB" w:rsidRPr="00DE48EB" w:rsidTr="002A58D6">
        <w:tc>
          <w:tcPr>
            <w:tcW w:w="9477" w:type="dxa"/>
            <w:gridSpan w:val="4"/>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Державна соціальна допомога на дітей - сиріт та дітей, позбавлених батьківського піклування</w:t>
            </w:r>
          </w:p>
        </w:tc>
      </w:tr>
      <w:tr w:rsidR="00DE48EB" w:rsidRPr="00DE48EB" w:rsidTr="002A58D6">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на дітей віком</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p>
        </w:tc>
        <w:tc>
          <w:tcPr>
            <w:tcW w:w="2056" w:type="dxa"/>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p>
        </w:tc>
      </w:tr>
      <w:tr w:rsidR="00DE48EB" w:rsidRPr="00DE48EB" w:rsidTr="002A58D6">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до 6 років</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2984,00</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3118,00</w:t>
            </w:r>
          </w:p>
        </w:tc>
        <w:tc>
          <w:tcPr>
            <w:tcW w:w="2056" w:type="dxa"/>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3252,00</w:t>
            </w:r>
          </w:p>
        </w:tc>
      </w:tr>
      <w:tr w:rsidR="00DE48EB" w:rsidRPr="00DE48EB" w:rsidTr="002A58D6">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від 6 до 18 років</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3720,00</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3888,00</w:t>
            </w:r>
          </w:p>
        </w:tc>
        <w:tc>
          <w:tcPr>
            <w:tcW w:w="2056" w:type="dxa"/>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4054,00</w:t>
            </w:r>
          </w:p>
        </w:tc>
      </w:tr>
      <w:tr w:rsidR="00DE48EB" w:rsidRPr="00DE48EB" w:rsidTr="002A58D6">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від 18 до 23 років</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3524,00</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3682,00</w:t>
            </w:r>
          </w:p>
        </w:tc>
        <w:tc>
          <w:tcPr>
            <w:tcW w:w="2056" w:type="dxa"/>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3842,00</w:t>
            </w:r>
          </w:p>
        </w:tc>
      </w:tr>
      <w:tr w:rsidR="00DE48EB" w:rsidRPr="00DE48EB" w:rsidTr="002A58D6">
        <w:tc>
          <w:tcPr>
            <w:tcW w:w="9477" w:type="dxa"/>
            <w:gridSpan w:val="4"/>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Щомісячна грошова допомога особі, яка проживає разом з інвалідом I чи II групи внаслідок психічного розладу</w:t>
            </w:r>
          </w:p>
        </w:tc>
      </w:tr>
      <w:tr w:rsidR="00DE48EB" w:rsidRPr="00DE48EB" w:rsidTr="002A58D6">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мінімальна заробітна плата</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1700,00</w:t>
            </w:r>
          </w:p>
        </w:tc>
        <w:tc>
          <w:tcPr>
            <w:tcW w:w="0" w:type="auto"/>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1777,00</w:t>
            </w:r>
          </w:p>
        </w:tc>
        <w:tc>
          <w:tcPr>
            <w:tcW w:w="2056" w:type="dxa"/>
          </w:tcPr>
          <w:p w:rsidR="00DE48EB" w:rsidRPr="00DE48EB" w:rsidRDefault="00DE48EB" w:rsidP="00DE48EB">
            <w:pPr>
              <w:shd w:val="clear" w:color="auto" w:fill="FFFFFF"/>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1853,00</w:t>
            </w:r>
          </w:p>
        </w:tc>
      </w:tr>
    </w:tbl>
    <w:p w:rsidR="00231E6D" w:rsidRDefault="00DE48EB" w:rsidP="00DE48EB">
      <w:pPr>
        <w:shd w:val="clear" w:color="auto" w:fill="FFFFFF"/>
        <w:jc w:val="both"/>
        <w:rPr>
          <w:rFonts w:ascii="Times New Roman" w:eastAsia="Times New Roman" w:hAnsi="Times New Roman" w:cs="Times New Roman"/>
          <w:sz w:val="28"/>
          <w:szCs w:val="28"/>
          <w:lang w:val="en-US" w:eastAsia="ru-RU"/>
        </w:rPr>
      </w:pPr>
      <w:r w:rsidRPr="00DE48EB">
        <w:rPr>
          <w:rFonts w:ascii="Times New Roman" w:eastAsia="Times New Roman" w:hAnsi="Times New Roman" w:cs="Times New Roman"/>
          <w:sz w:val="28"/>
          <w:szCs w:val="28"/>
          <w:lang w:val="uk-UA" w:eastAsia="ru-RU"/>
        </w:rPr>
        <w:t xml:space="preserve"> </w:t>
      </w:r>
    </w:p>
    <w:p w:rsidR="00DE48EB" w:rsidRPr="00DE48EB" w:rsidRDefault="00DE48EB" w:rsidP="00DE48EB">
      <w:pPr>
        <w:shd w:val="clear" w:color="auto" w:fill="FFFFFF"/>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Аналізуючи дані таблиці, зазначимо що у порівнянн</w:t>
      </w:r>
      <w:r w:rsidR="000019B7">
        <w:rPr>
          <w:rFonts w:ascii="Times New Roman" w:eastAsia="Times New Roman" w:hAnsi="Times New Roman" w:cs="Times New Roman"/>
          <w:sz w:val="28"/>
          <w:szCs w:val="28"/>
          <w:lang w:val="uk-UA" w:eastAsia="ru-RU"/>
        </w:rPr>
        <w:t>і з 2017 роком соціальні виплати</w:t>
      </w:r>
      <w:r w:rsidRPr="00DE48EB">
        <w:rPr>
          <w:rFonts w:ascii="Times New Roman" w:eastAsia="Times New Roman" w:hAnsi="Times New Roman" w:cs="Times New Roman"/>
          <w:sz w:val="28"/>
          <w:szCs w:val="28"/>
          <w:lang w:val="uk-UA" w:eastAsia="ru-RU"/>
        </w:rPr>
        <w:t xml:space="preserve"> мали тенденцію збільшення, та продовжували збільшуватися протягом 2018 року.</w:t>
      </w:r>
    </w:p>
    <w:p w:rsidR="00DE48EB" w:rsidRPr="003361AE" w:rsidRDefault="00DE48EB" w:rsidP="00DE48EB">
      <w:pPr>
        <w:shd w:val="clear" w:color="auto" w:fill="FFFFFF"/>
        <w:jc w:val="both"/>
        <w:rPr>
          <w:rFonts w:ascii="Times New Roman" w:eastAsia="Times New Roman" w:hAnsi="Times New Roman" w:cs="Times New Roman"/>
          <w:sz w:val="28"/>
          <w:szCs w:val="28"/>
          <w:lang w:val="en-US" w:eastAsia="ru-RU"/>
        </w:rPr>
      </w:pPr>
      <w:r w:rsidRPr="00DE48EB">
        <w:rPr>
          <w:rFonts w:ascii="Times New Roman" w:eastAsia="Times New Roman" w:hAnsi="Times New Roman" w:cs="Times New Roman"/>
          <w:sz w:val="28"/>
          <w:szCs w:val="28"/>
          <w:lang w:val="uk-UA" w:eastAsia="ru-RU"/>
        </w:rPr>
        <w:lastRenderedPageBreak/>
        <w:t>Рівень забезпечення прожи</w:t>
      </w:r>
      <w:r w:rsidR="000019B7">
        <w:rPr>
          <w:rFonts w:ascii="Times New Roman" w:eastAsia="Times New Roman" w:hAnsi="Times New Roman" w:cs="Times New Roman"/>
          <w:sz w:val="28"/>
          <w:szCs w:val="28"/>
          <w:lang w:val="uk-UA" w:eastAsia="ru-RU"/>
        </w:rPr>
        <w:t>ткового мінімуму, як у 2017 та</w:t>
      </w:r>
      <w:r w:rsidRPr="00DE48EB">
        <w:rPr>
          <w:rFonts w:ascii="Times New Roman" w:eastAsia="Times New Roman" w:hAnsi="Times New Roman" w:cs="Times New Roman"/>
          <w:sz w:val="28"/>
          <w:szCs w:val="28"/>
          <w:lang w:val="uk-UA" w:eastAsia="ru-RU"/>
        </w:rPr>
        <w:t xml:space="preserve"> у 2018 році для призначення допомоги у відсотковому співвідношенні до прожиткового мінімуму для основних соціальних і демографічних груп населення ст</w:t>
      </w:r>
      <w:r w:rsidR="00231E6D">
        <w:rPr>
          <w:rFonts w:ascii="Times New Roman" w:eastAsia="Times New Roman" w:hAnsi="Times New Roman" w:cs="Times New Roman"/>
          <w:sz w:val="28"/>
          <w:szCs w:val="28"/>
          <w:lang w:val="uk-UA" w:eastAsia="ru-RU"/>
        </w:rPr>
        <w:t xml:space="preserve">ановить: для працездатних осіб </w:t>
      </w:r>
      <w:r w:rsidR="00231E6D" w:rsidRPr="00231E6D">
        <w:rPr>
          <w:rFonts w:ascii="Times New Roman" w:eastAsia="Times New Roman" w:hAnsi="Times New Roman" w:cs="Times New Roman"/>
          <w:sz w:val="28"/>
          <w:szCs w:val="28"/>
          <w:lang w:val="uk-UA" w:eastAsia="ru-RU"/>
        </w:rPr>
        <w:t>―</w:t>
      </w:r>
      <w:r w:rsidRPr="00DE48EB">
        <w:rPr>
          <w:rFonts w:ascii="Times New Roman" w:eastAsia="Times New Roman" w:hAnsi="Times New Roman" w:cs="Times New Roman"/>
          <w:sz w:val="28"/>
          <w:szCs w:val="28"/>
          <w:lang w:val="uk-UA" w:eastAsia="ru-RU"/>
        </w:rPr>
        <w:t xml:space="preserve"> 21 відсоток, для дітей - 85 відсотків, для осіб, які втратили працездатність, та інвалідів 100 відсотків відповідного прожиткового мінімуму. Розмір державної соціально</w:t>
      </w:r>
      <w:r w:rsidR="0001712E">
        <w:rPr>
          <w:rFonts w:ascii="Times New Roman" w:eastAsia="Times New Roman" w:hAnsi="Times New Roman" w:cs="Times New Roman"/>
          <w:sz w:val="28"/>
          <w:szCs w:val="28"/>
          <w:lang w:val="uk-UA" w:eastAsia="ru-RU"/>
        </w:rPr>
        <w:t>ї допомоги малозабезпеченим сім</w:t>
      </w:r>
      <w:r w:rsidR="0001712E" w:rsidRPr="0001712E">
        <w:rPr>
          <w:rFonts w:ascii="Times New Roman" w:eastAsia="Times New Roman" w:hAnsi="Times New Roman" w:cs="Times New Roman"/>
          <w:sz w:val="28"/>
          <w:szCs w:val="28"/>
          <w:lang w:val="uk-UA" w:eastAsia="ru-RU"/>
        </w:rPr>
        <w:t>’</w:t>
      </w:r>
      <w:r w:rsidRPr="00DE48EB">
        <w:rPr>
          <w:rFonts w:ascii="Times New Roman" w:eastAsia="Times New Roman" w:hAnsi="Times New Roman" w:cs="Times New Roman"/>
          <w:sz w:val="28"/>
          <w:szCs w:val="28"/>
          <w:lang w:val="uk-UA" w:eastAsia="ru-RU"/>
        </w:rPr>
        <w:t>ям у 2017 році не м</w:t>
      </w:r>
      <w:r w:rsidR="0001712E">
        <w:rPr>
          <w:rFonts w:ascii="Times New Roman" w:eastAsia="Times New Roman" w:hAnsi="Times New Roman" w:cs="Times New Roman"/>
          <w:sz w:val="28"/>
          <w:szCs w:val="28"/>
          <w:lang w:val="uk-UA" w:eastAsia="ru-RU"/>
        </w:rPr>
        <w:t>оже бути більше ніж 75</w:t>
      </w:r>
      <w:r w:rsidR="0001712E" w:rsidRPr="0001712E">
        <w:rPr>
          <w:rFonts w:ascii="Times New Roman" w:eastAsia="Times New Roman" w:hAnsi="Times New Roman" w:cs="Times New Roman"/>
          <w:sz w:val="28"/>
          <w:szCs w:val="28"/>
          <w:lang w:val="uk-UA" w:eastAsia="ru-RU"/>
        </w:rPr>
        <w:t>%</w:t>
      </w:r>
      <w:r w:rsidRPr="00DE48EB">
        <w:rPr>
          <w:rFonts w:ascii="Times New Roman" w:eastAsia="Times New Roman" w:hAnsi="Times New Roman" w:cs="Times New Roman"/>
          <w:sz w:val="28"/>
          <w:szCs w:val="28"/>
          <w:lang w:val="uk-UA" w:eastAsia="ru-RU"/>
        </w:rPr>
        <w:t xml:space="preserve"> від рівня забезпеченн</w:t>
      </w:r>
      <w:r w:rsidR="009D0171">
        <w:rPr>
          <w:rFonts w:ascii="Times New Roman" w:eastAsia="Times New Roman" w:hAnsi="Times New Roman" w:cs="Times New Roman"/>
          <w:sz w:val="28"/>
          <w:szCs w:val="28"/>
          <w:lang w:val="uk-UA" w:eastAsia="ru-RU"/>
        </w:rPr>
        <w:t>я прожиткового мінімуму для сім</w:t>
      </w:r>
      <w:r w:rsidR="009D0171" w:rsidRPr="009D0171">
        <w:rPr>
          <w:rFonts w:ascii="Times New Roman" w:eastAsia="Times New Roman" w:hAnsi="Times New Roman" w:cs="Times New Roman"/>
          <w:sz w:val="28"/>
          <w:szCs w:val="28"/>
          <w:lang w:val="uk-UA" w:eastAsia="ru-RU"/>
        </w:rPr>
        <w:t>’</w:t>
      </w:r>
      <w:r w:rsidR="003361AE">
        <w:rPr>
          <w:rFonts w:ascii="Times New Roman" w:eastAsia="Times New Roman" w:hAnsi="Times New Roman" w:cs="Times New Roman"/>
          <w:sz w:val="28"/>
          <w:szCs w:val="28"/>
          <w:lang w:val="uk-UA" w:eastAsia="ru-RU"/>
        </w:rPr>
        <w:t>ї.[</w:t>
      </w:r>
      <w:r w:rsidR="003361AE" w:rsidRPr="003361AE">
        <w:rPr>
          <w:rFonts w:ascii="Times New Roman" w:eastAsia="Times New Roman" w:hAnsi="Times New Roman" w:cs="Times New Roman"/>
          <w:sz w:val="28"/>
          <w:szCs w:val="28"/>
          <w:lang w:val="uk-UA" w:eastAsia="ru-RU"/>
        </w:rPr>
        <w:t>84</w:t>
      </w:r>
      <w:r w:rsidRPr="00DE48EB">
        <w:rPr>
          <w:rFonts w:ascii="Times New Roman" w:eastAsia="Times New Roman" w:hAnsi="Times New Roman" w:cs="Times New Roman"/>
          <w:sz w:val="28"/>
          <w:szCs w:val="28"/>
          <w:lang w:val="uk-UA" w:eastAsia="ru-RU"/>
        </w:rPr>
        <w:t>] Тому поглянемо на таблицю 2.2.8.</w:t>
      </w:r>
      <w:r w:rsidR="003361AE">
        <w:rPr>
          <w:rFonts w:ascii="Times New Roman" w:eastAsia="Times New Roman" w:hAnsi="Times New Roman" w:cs="Times New Roman"/>
          <w:sz w:val="28"/>
          <w:szCs w:val="28"/>
          <w:lang w:val="en-US" w:eastAsia="ru-RU"/>
        </w:rPr>
        <w:t>[84]</w:t>
      </w:r>
    </w:p>
    <w:p w:rsidR="00DE48EB" w:rsidRPr="00DE48EB" w:rsidRDefault="00DE48EB" w:rsidP="00DE48EB">
      <w:pPr>
        <w:shd w:val="clear" w:color="auto" w:fill="FFFFFF"/>
        <w:ind w:firstLine="0"/>
        <w:jc w:val="right"/>
        <w:rPr>
          <w:rFonts w:ascii="Times New Roman" w:eastAsia="Times New Roman" w:hAnsi="Times New Roman" w:cs="Times New Roman"/>
          <w:i/>
          <w:sz w:val="28"/>
          <w:szCs w:val="28"/>
          <w:lang w:val="uk-UA" w:eastAsia="ru-RU"/>
        </w:rPr>
      </w:pPr>
      <w:r w:rsidRPr="00DE48EB">
        <w:rPr>
          <w:rFonts w:ascii="Times New Roman" w:eastAsia="Times New Roman" w:hAnsi="Times New Roman" w:cs="Times New Roman"/>
          <w:i/>
          <w:sz w:val="28"/>
          <w:szCs w:val="28"/>
          <w:lang w:val="uk-UA" w:eastAsia="ru-RU"/>
        </w:rPr>
        <w:t>Таблиця 2.2.8</w:t>
      </w:r>
    </w:p>
    <w:p w:rsidR="00DE48EB" w:rsidRPr="00DE48EB" w:rsidRDefault="00DE48EB" w:rsidP="00DE48EB">
      <w:pPr>
        <w:shd w:val="clear" w:color="auto" w:fill="FFFFFF"/>
        <w:ind w:firstLine="0"/>
        <w:jc w:val="center"/>
        <w:rPr>
          <w:rFonts w:ascii="Times New Roman" w:eastAsia="Times New Roman" w:hAnsi="Times New Roman" w:cs="Times New Roman"/>
          <w:b/>
          <w:sz w:val="28"/>
          <w:szCs w:val="28"/>
          <w:lang w:val="uk-UA" w:eastAsia="ru-RU"/>
        </w:rPr>
      </w:pPr>
      <w:r w:rsidRPr="00DE48EB">
        <w:rPr>
          <w:rFonts w:ascii="Times New Roman" w:eastAsia="Times New Roman" w:hAnsi="Times New Roman" w:cs="Times New Roman"/>
          <w:b/>
          <w:sz w:val="28"/>
          <w:szCs w:val="28"/>
          <w:lang w:val="uk-UA" w:eastAsia="ru-RU"/>
        </w:rPr>
        <w:t>Державна соціальна допомога малозабезпеченим сім'ям за 2018 рік</w:t>
      </w:r>
    </w:p>
    <w:tbl>
      <w:tblPr>
        <w:tblStyle w:val="11"/>
        <w:tblW w:w="0" w:type="auto"/>
        <w:tblLook w:val="04A0" w:firstRow="1" w:lastRow="0" w:firstColumn="1" w:lastColumn="0" w:noHBand="0" w:noVBand="1"/>
      </w:tblPr>
      <w:tblGrid>
        <w:gridCol w:w="5070"/>
        <w:gridCol w:w="1417"/>
        <w:gridCol w:w="1418"/>
        <w:gridCol w:w="1382"/>
      </w:tblGrid>
      <w:tr w:rsidR="00DE48EB" w:rsidRPr="00DE48EB" w:rsidTr="00DE48EB">
        <w:tc>
          <w:tcPr>
            <w:tcW w:w="5070"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Вид допомоги</w:t>
            </w:r>
          </w:p>
        </w:tc>
        <w:tc>
          <w:tcPr>
            <w:tcW w:w="1417"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З січня</w:t>
            </w:r>
          </w:p>
        </w:tc>
        <w:tc>
          <w:tcPr>
            <w:tcW w:w="1418"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З травня</w:t>
            </w:r>
          </w:p>
        </w:tc>
        <w:tc>
          <w:tcPr>
            <w:tcW w:w="1382"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З грудня</w:t>
            </w:r>
          </w:p>
        </w:tc>
      </w:tr>
      <w:tr w:rsidR="00DE48EB" w:rsidRPr="00DE48EB" w:rsidTr="00DE48EB">
        <w:tc>
          <w:tcPr>
            <w:tcW w:w="5070"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Для працездатних осіб(21% ПМ для працездатних осіб)</w:t>
            </w:r>
          </w:p>
        </w:tc>
        <w:tc>
          <w:tcPr>
            <w:tcW w:w="1417"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370,02</w:t>
            </w:r>
          </w:p>
        </w:tc>
        <w:tc>
          <w:tcPr>
            <w:tcW w:w="1418"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386,61</w:t>
            </w:r>
          </w:p>
        </w:tc>
        <w:tc>
          <w:tcPr>
            <w:tcW w:w="1382"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403,41</w:t>
            </w:r>
          </w:p>
        </w:tc>
      </w:tr>
      <w:tr w:rsidR="00DE48EB" w:rsidRPr="00DE48EB" w:rsidTr="00DE48EB">
        <w:tc>
          <w:tcPr>
            <w:tcW w:w="5070"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Для осіб, які втратили працездатність, та інвалідів(100%)</w:t>
            </w:r>
          </w:p>
        </w:tc>
        <w:tc>
          <w:tcPr>
            <w:tcW w:w="1417"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1373,00</w:t>
            </w:r>
          </w:p>
        </w:tc>
        <w:tc>
          <w:tcPr>
            <w:tcW w:w="1418"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1435,00</w:t>
            </w:r>
          </w:p>
        </w:tc>
        <w:tc>
          <w:tcPr>
            <w:tcW w:w="1382"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1497,00</w:t>
            </w:r>
          </w:p>
        </w:tc>
      </w:tr>
      <w:tr w:rsidR="00DE48EB" w:rsidRPr="00DE48EB" w:rsidTr="00DE48EB">
        <w:tc>
          <w:tcPr>
            <w:tcW w:w="5070"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Для дітей віком (85%)</w:t>
            </w:r>
          </w:p>
        </w:tc>
        <w:tc>
          <w:tcPr>
            <w:tcW w:w="1417"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p>
        </w:tc>
        <w:tc>
          <w:tcPr>
            <w:tcW w:w="1418"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p>
        </w:tc>
        <w:tc>
          <w:tcPr>
            <w:tcW w:w="1382"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p>
        </w:tc>
      </w:tr>
      <w:tr w:rsidR="00DE48EB" w:rsidRPr="00DE48EB" w:rsidTr="00DE48EB">
        <w:tc>
          <w:tcPr>
            <w:tcW w:w="5070"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до 6 років</w:t>
            </w:r>
          </w:p>
        </w:tc>
        <w:tc>
          <w:tcPr>
            <w:tcW w:w="1417"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1268,20</w:t>
            </w:r>
          </w:p>
        </w:tc>
        <w:tc>
          <w:tcPr>
            <w:tcW w:w="1418"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1325,15</w:t>
            </w:r>
          </w:p>
        </w:tc>
        <w:tc>
          <w:tcPr>
            <w:tcW w:w="1382"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1382,10</w:t>
            </w:r>
          </w:p>
        </w:tc>
      </w:tr>
      <w:tr w:rsidR="00DE48EB" w:rsidRPr="00DE48EB" w:rsidTr="00DE48EB">
        <w:tc>
          <w:tcPr>
            <w:tcW w:w="5070"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від 6 до 18 років</w:t>
            </w:r>
          </w:p>
        </w:tc>
        <w:tc>
          <w:tcPr>
            <w:tcW w:w="1417"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1581,00</w:t>
            </w:r>
          </w:p>
        </w:tc>
        <w:tc>
          <w:tcPr>
            <w:tcW w:w="1418"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1652,40</w:t>
            </w:r>
          </w:p>
        </w:tc>
        <w:tc>
          <w:tcPr>
            <w:tcW w:w="1382"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1722,95</w:t>
            </w:r>
          </w:p>
        </w:tc>
      </w:tr>
      <w:tr w:rsidR="00DE48EB" w:rsidRPr="00DE48EB" w:rsidTr="00DE48EB">
        <w:tc>
          <w:tcPr>
            <w:tcW w:w="5070"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від 18 до 23 років (за умови навчання)</w:t>
            </w:r>
          </w:p>
        </w:tc>
        <w:tc>
          <w:tcPr>
            <w:tcW w:w="1417"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1497,70</w:t>
            </w:r>
          </w:p>
        </w:tc>
        <w:tc>
          <w:tcPr>
            <w:tcW w:w="1418"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1564,85</w:t>
            </w:r>
          </w:p>
        </w:tc>
        <w:tc>
          <w:tcPr>
            <w:tcW w:w="1382"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1632,85</w:t>
            </w:r>
          </w:p>
        </w:tc>
      </w:tr>
      <w:tr w:rsidR="00DE48EB" w:rsidRPr="00DE48EB" w:rsidTr="00DE48EB">
        <w:tc>
          <w:tcPr>
            <w:tcW w:w="0" w:type="auto"/>
            <w:gridSpan w:val="4"/>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Доплата на дітей віком від</w:t>
            </w:r>
          </w:p>
        </w:tc>
      </w:tr>
      <w:tr w:rsidR="00DE48EB" w:rsidRPr="00DE48EB" w:rsidTr="00DE48EB">
        <w:tc>
          <w:tcPr>
            <w:tcW w:w="5070"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0 до 13 років</w:t>
            </w:r>
          </w:p>
        </w:tc>
        <w:tc>
          <w:tcPr>
            <w:tcW w:w="1417"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p>
        </w:tc>
        <w:tc>
          <w:tcPr>
            <w:tcW w:w="1418"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250,00</w:t>
            </w:r>
          </w:p>
        </w:tc>
        <w:tc>
          <w:tcPr>
            <w:tcW w:w="1382"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p>
        </w:tc>
      </w:tr>
      <w:tr w:rsidR="00DE48EB" w:rsidRPr="00DE48EB" w:rsidTr="00DE48EB">
        <w:tc>
          <w:tcPr>
            <w:tcW w:w="5070"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13 до 18 років</w:t>
            </w:r>
          </w:p>
        </w:tc>
        <w:tc>
          <w:tcPr>
            <w:tcW w:w="1417"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p>
        </w:tc>
        <w:tc>
          <w:tcPr>
            <w:tcW w:w="1418"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r w:rsidRPr="00DE48EB">
              <w:rPr>
                <w:rFonts w:ascii="Times New Roman" w:eastAsia="Times New Roman" w:hAnsi="Times New Roman" w:cs="Times New Roman"/>
                <w:sz w:val="28"/>
                <w:szCs w:val="28"/>
                <w:lang w:val="uk-UA" w:eastAsia="ru-RU"/>
              </w:rPr>
              <w:t>500,00</w:t>
            </w:r>
          </w:p>
        </w:tc>
        <w:tc>
          <w:tcPr>
            <w:tcW w:w="1382" w:type="dxa"/>
          </w:tcPr>
          <w:p w:rsidR="00DE48EB" w:rsidRPr="00DE48EB" w:rsidRDefault="00DE48EB" w:rsidP="00DE48EB">
            <w:pPr>
              <w:shd w:val="clear" w:color="auto" w:fill="FFFFFF"/>
              <w:ind w:firstLine="0"/>
              <w:jc w:val="both"/>
              <w:rPr>
                <w:rFonts w:ascii="Times New Roman" w:eastAsia="Times New Roman" w:hAnsi="Times New Roman" w:cs="Times New Roman"/>
                <w:sz w:val="28"/>
                <w:szCs w:val="28"/>
                <w:lang w:val="uk-UA" w:eastAsia="ru-RU"/>
              </w:rPr>
            </w:pPr>
          </w:p>
        </w:tc>
      </w:tr>
    </w:tbl>
    <w:p w:rsidR="00231E6D" w:rsidRDefault="00231E6D" w:rsidP="00DE48EB">
      <w:pPr>
        <w:jc w:val="both"/>
        <w:rPr>
          <w:rFonts w:ascii="Times New Roman" w:eastAsia="Calibri" w:hAnsi="Times New Roman" w:cs="Times New Roman"/>
          <w:sz w:val="28"/>
          <w:szCs w:val="28"/>
          <w:lang w:val="en-US" w:eastAsia="ru-RU"/>
        </w:rPr>
      </w:pPr>
    </w:p>
    <w:p w:rsidR="00DE48EB" w:rsidRPr="00DE48EB" w:rsidRDefault="00DE48EB" w:rsidP="00DE48EB">
      <w:pPr>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Аналізуючи дані таблиці бачимо, що соціальні виплати напряму залежать від розміру прожиткового мінімуму встановленим державою.</w:t>
      </w:r>
    </w:p>
    <w:p w:rsidR="002A58D6" w:rsidRDefault="00DE48EB" w:rsidP="00CA4E79">
      <w:pPr>
        <w:jc w:val="both"/>
        <w:rPr>
          <w:rFonts w:ascii="Times New Roman" w:eastAsia="Calibri" w:hAnsi="Times New Roman" w:cs="Times New Roman"/>
          <w:sz w:val="28"/>
          <w:szCs w:val="28"/>
          <w:lang w:val="uk-UA" w:eastAsia="ru-RU"/>
        </w:rPr>
      </w:pPr>
      <w:r w:rsidRPr="00DE48EB">
        <w:rPr>
          <w:rFonts w:ascii="Times New Roman" w:eastAsia="Calibri" w:hAnsi="Times New Roman" w:cs="Times New Roman"/>
          <w:sz w:val="28"/>
          <w:szCs w:val="28"/>
          <w:lang w:val="uk-UA" w:eastAsia="ru-RU"/>
        </w:rPr>
        <w:t>Законом України „Про державну соціальну допомогу інвалідам з дитинства та дітям-інвалідам” визначено право на матеріальне забезпечення за рахунок коштів Державного бюджету України та соціальний захист інвалідів з дитинства та дітей-інвалідів шляхом встановлення державної соціальної допомоги у відсот</w:t>
      </w:r>
      <w:r w:rsidR="00231E6D">
        <w:rPr>
          <w:rFonts w:ascii="Times New Roman" w:eastAsia="Calibri" w:hAnsi="Times New Roman" w:cs="Times New Roman"/>
          <w:sz w:val="28"/>
          <w:szCs w:val="28"/>
          <w:lang w:val="uk-UA" w:eastAsia="ru-RU"/>
        </w:rPr>
        <w:t>ках від прожиткового мінімуму.[</w:t>
      </w:r>
      <w:r w:rsidR="003361AE">
        <w:rPr>
          <w:rFonts w:ascii="Times New Roman" w:eastAsia="Calibri" w:hAnsi="Times New Roman" w:cs="Times New Roman"/>
          <w:sz w:val="28"/>
          <w:szCs w:val="28"/>
          <w:lang w:val="uk-UA" w:eastAsia="ru-RU"/>
        </w:rPr>
        <w:t>2</w:t>
      </w:r>
      <w:r w:rsidR="003361AE" w:rsidRPr="003361AE">
        <w:rPr>
          <w:rFonts w:ascii="Times New Roman" w:eastAsia="Calibri" w:hAnsi="Times New Roman" w:cs="Times New Roman"/>
          <w:sz w:val="28"/>
          <w:szCs w:val="28"/>
          <w:lang w:val="uk-UA" w:eastAsia="ru-RU"/>
        </w:rPr>
        <w:t>2</w:t>
      </w:r>
      <w:r w:rsidRPr="00DE48EB">
        <w:rPr>
          <w:rFonts w:ascii="Times New Roman" w:eastAsia="Calibri" w:hAnsi="Times New Roman" w:cs="Times New Roman"/>
          <w:sz w:val="28"/>
          <w:szCs w:val="28"/>
          <w:lang w:val="uk-UA" w:eastAsia="ru-RU"/>
        </w:rPr>
        <w:t xml:space="preserve">] Згідно </w:t>
      </w:r>
      <w:r w:rsidR="000019B7">
        <w:rPr>
          <w:rFonts w:ascii="Times New Roman" w:eastAsia="Calibri" w:hAnsi="Times New Roman" w:cs="Times New Roman"/>
          <w:sz w:val="28"/>
          <w:szCs w:val="28"/>
          <w:lang w:val="uk-UA" w:eastAsia="ru-RU"/>
        </w:rPr>
        <w:t>з вищезазначеним зверенемо у</w:t>
      </w:r>
      <w:r w:rsidR="00CA4E79">
        <w:rPr>
          <w:rFonts w:ascii="Times New Roman" w:eastAsia="Calibri" w:hAnsi="Times New Roman" w:cs="Times New Roman"/>
          <w:sz w:val="28"/>
          <w:szCs w:val="28"/>
          <w:lang w:val="uk-UA" w:eastAsia="ru-RU"/>
        </w:rPr>
        <w:t>в</w:t>
      </w:r>
      <w:r w:rsidR="000019B7">
        <w:rPr>
          <w:rFonts w:ascii="Times New Roman" w:eastAsia="Calibri" w:hAnsi="Times New Roman" w:cs="Times New Roman"/>
          <w:sz w:val="28"/>
          <w:szCs w:val="28"/>
          <w:lang w:val="uk-UA" w:eastAsia="ru-RU"/>
        </w:rPr>
        <w:t>агу</w:t>
      </w:r>
      <w:r w:rsidR="00CA4E79">
        <w:rPr>
          <w:rFonts w:ascii="Times New Roman" w:eastAsia="Calibri" w:hAnsi="Times New Roman" w:cs="Times New Roman"/>
          <w:sz w:val="28"/>
          <w:szCs w:val="28"/>
          <w:lang w:val="uk-UA" w:eastAsia="ru-RU"/>
        </w:rPr>
        <w:t xml:space="preserve"> на</w:t>
      </w:r>
      <w:r w:rsidRPr="00DE48EB">
        <w:rPr>
          <w:rFonts w:ascii="Times New Roman" w:eastAsia="Calibri" w:hAnsi="Times New Roman" w:cs="Times New Roman"/>
          <w:sz w:val="28"/>
          <w:szCs w:val="28"/>
          <w:lang w:val="uk-UA" w:eastAsia="ru-RU"/>
        </w:rPr>
        <w:t xml:space="preserve"> таблицю 2.2.9.</w:t>
      </w:r>
      <w:r w:rsidR="003361AE" w:rsidRPr="00FF7239">
        <w:rPr>
          <w:rFonts w:ascii="Times New Roman" w:eastAsia="Calibri" w:hAnsi="Times New Roman" w:cs="Times New Roman"/>
          <w:sz w:val="28"/>
          <w:szCs w:val="28"/>
          <w:lang w:eastAsia="ru-RU"/>
        </w:rPr>
        <w:t>[84]</w:t>
      </w:r>
    </w:p>
    <w:p w:rsidR="00CA4E79" w:rsidRPr="00CA4E79" w:rsidRDefault="00CA4E79" w:rsidP="00CA4E79">
      <w:pPr>
        <w:jc w:val="both"/>
        <w:rPr>
          <w:rFonts w:ascii="Times New Roman" w:eastAsia="Calibri" w:hAnsi="Times New Roman" w:cs="Times New Roman"/>
          <w:sz w:val="28"/>
          <w:szCs w:val="28"/>
          <w:lang w:val="uk-UA" w:eastAsia="ru-RU"/>
        </w:rPr>
      </w:pPr>
    </w:p>
    <w:p w:rsidR="00DE48EB" w:rsidRPr="00DE48EB" w:rsidRDefault="00DE48EB" w:rsidP="00DE48EB">
      <w:pPr>
        <w:ind w:firstLine="0"/>
        <w:jc w:val="right"/>
        <w:rPr>
          <w:rFonts w:ascii="Times New Roman" w:eastAsia="Calibri" w:hAnsi="Times New Roman" w:cs="Times New Roman"/>
          <w:i/>
          <w:sz w:val="28"/>
          <w:szCs w:val="28"/>
          <w:lang w:val="uk-UA" w:eastAsia="ru-RU"/>
        </w:rPr>
      </w:pPr>
      <w:r w:rsidRPr="00DE48EB">
        <w:rPr>
          <w:rFonts w:ascii="Times New Roman" w:eastAsia="Calibri" w:hAnsi="Times New Roman" w:cs="Times New Roman"/>
          <w:i/>
          <w:sz w:val="28"/>
          <w:szCs w:val="28"/>
          <w:lang w:val="uk-UA" w:eastAsia="ru-RU"/>
        </w:rPr>
        <w:lastRenderedPageBreak/>
        <w:t>Таблиця 2.2.9</w:t>
      </w:r>
    </w:p>
    <w:p w:rsidR="00DE48EB" w:rsidRPr="00DE48EB" w:rsidRDefault="00DE48EB" w:rsidP="00DE48EB">
      <w:pPr>
        <w:jc w:val="center"/>
        <w:rPr>
          <w:rFonts w:ascii="Times New Roman" w:eastAsia="Calibri" w:hAnsi="Times New Roman" w:cs="Times New Roman"/>
          <w:b/>
          <w:sz w:val="28"/>
          <w:szCs w:val="28"/>
          <w:lang w:val="uk-UA" w:eastAsia="ru-RU"/>
        </w:rPr>
      </w:pPr>
      <w:r w:rsidRPr="00DE48EB">
        <w:rPr>
          <w:rFonts w:ascii="Times New Roman" w:eastAsia="Calibri" w:hAnsi="Times New Roman" w:cs="Times New Roman"/>
          <w:b/>
          <w:sz w:val="28"/>
          <w:szCs w:val="28"/>
          <w:lang w:val="uk-UA" w:eastAsia="ru-RU"/>
        </w:rPr>
        <w:t>Державна соціальна допомога особам з інвалідністю з дитинства</w:t>
      </w:r>
    </w:p>
    <w:p w:rsidR="00DE48EB" w:rsidRPr="00DE48EB" w:rsidRDefault="00DE48EB" w:rsidP="00DE48EB">
      <w:pPr>
        <w:shd w:val="clear" w:color="auto" w:fill="FFFFFF"/>
        <w:ind w:firstLine="0"/>
        <w:jc w:val="center"/>
        <w:rPr>
          <w:rFonts w:ascii="Times New Roman" w:eastAsia="Times New Roman" w:hAnsi="Times New Roman" w:cs="Times New Roman"/>
          <w:b/>
          <w:sz w:val="28"/>
          <w:szCs w:val="28"/>
          <w:lang w:val="uk-UA" w:eastAsia="ru-RU"/>
        </w:rPr>
      </w:pPr>
      <w:r w:rsidRPr="00DE48EB">
        <w:rPr>
          <w:rFonts w:ascii="Times New Roman" w:eastAsia="Times New Roman" w:hAnsi="Times New Roman" w:cs="Times New Roman"/>
          <w:b/>
          <w:sz w:val="28"/>
          <w:szCs w:val="28"/>
          <w:lang w:val="uk-UA" w:eastAsia="ru-RU"/>
        </w:rPr>
        <w:t>та дітям з інвалідністю за 2018 рік</w:t>
      </w:r>
    </w:p>
    <w:tbl>
      <w:tblPr>
        <w:tblW w:w="9100" w:type="dxa"/>
        <w:shd w:val="clear" w:color="auto" w:fill="FFFFFF"/>
        <w:tblCellMar>
          <w:left w:w="0" w:type="dxa"/>
          <w:right w:w="0" w:type="dxa"/>
        </w:tblCellMar>
        <w:tblLook w:val="04A0" w:firstRow="1" w:lastRow="0" w:firstColumn="1" w:lastColumn="0" w:noHBand="0" w:noVBand="1"/>
      </w:tblPr>
      <w:tblGrid>
        <w:gridCol w:w="4645"/>
        <w:gridCol w:w="1560"/>
        <w:gridCol w:w="1559"/>
        <w:gridCol w:w="1336"/>
      </w:tblGrid>
      <w:tr w:rsidR="00DE48EB" w:rsidRPr="00DE48EB" w:rsidTr="00DE48EB">
        <w:trPr>
          <w:trHeight w:val="206"/>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Державна соціальна допомога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з січня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з травня</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з грудня</w:t>
            </w:r>
          </w:p>
        </w:tc>
      </w:tr>
      <w:tr w:rsidR="00DE48EB" w:rsidRPr="00DE48EB" w:rsidTr="00DE48EB">
        <w:trPr>
          <w:trHeight w:val="206"/>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center"/>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center"/>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center"/>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3</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center"/>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4</w:t>
            </w:r>
          </w:p>
        </w:tc>
      </w:tr>
      <w:tr w:rsidR="00DE48EB" w:rsidRPr="00DE48EB" w:rsidTr="00DE48EB">
        <w:trPr>
          <w:trHeight w:val="315"/>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Інвалідам з дитинства І групи  підгрупи А з надбавкою на догляд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2 876,40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2 960,40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3074,90</w:t>
            </w:r>
          </w:p>
        </w:tc>
      </w:tr>
      <w:tr w:rsidR="00DE48EB" w:rsidRPr="00DE48EB" w:rsidTr="00DE48EB">
        <w:trPr>
          <w:trHeight w:val="218"/>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Інвалідам з дитинства І групи підгрупи Б з надбавкою на догляд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2178,00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12178,00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2 245,50</w:t>
            </w:r>
          </w:p>
        </w:tc>
      </w:tr>
      <w:tr w:rsidR="00DE48EB" w:rsidRPr="00DE48EB" w:rsidTr="00DE48EB">
        <w:trPr>
          <w:trHeight w:val="811"/>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Інвалідам з дитинства ІІ групи, одиноким інвалідам з дитинства ІІ групи, які за висновком медико-соціальної експертної комісії потребують постійного стороннього догляду з надбавкою на догляд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1452,00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1452,00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1497,00</w:t>
            </w:r>
          </w:p>
        </w:tc>
      </w:tr>
      <w:tr w:rsidR="00DE48EB" w:rsidRPr="00DE48EB" w:rsidTr="00DE48EB">
        <w:trPr>
          <w:trHeight w:val="847"/>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Інвалідам з дитинства ІІІ групи,  одиноким інвалідам з дитинства ІІІ групи, які за висновком медико-соціальної експертної комісії потребують постійного стороннього догляду з надбавкою на догляд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1452,00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1452,00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1497,00</w:t>
            </w:r>
          </w:p>
        </w:tc>
      </w:tr>
      <w:tr w:rsidR="00DE48EB" w:rsidRPr="00DE48EB" w:rsidTr="00DE48EB">
        <w:trPr>
          <w:trHeight w:val="339"/>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На дітей-інвалідів</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1452,00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1452,00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1497,00</w:t>
            </w:r>
          </w:p>
        </w:tc>
      </w:tr>
      <w:tr w:rsidR="00DE48EB" w:rsidRPr="00DE48EB" w:rsidTr="00DE48EB">
        <w:trPr>
          <w:trHeight w:val="230"/>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На дітей-інвалідів підгрупи А до 6 років з надбавкою на догляд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2508,40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2575,40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2673,90</w:t>
            </w:r>
          </w:p>
        </w:tc>
      </w:tr>
      <w:tr w:rsidR="00DE48EB" w:rsidRPr="00DE48EB" w:rsidTr="00DE48EB">
        <w:trPr>
          <w:trHeight w:val="339"/>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На дітей-інвалідів до 6 років з надбавкою на догляд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1762,40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1795,90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1860,90</w:t>
            </w:r>
          </w:p>
        </w:tc>
      </w:tr>
      <w:tr w:rsidR="00DE48EB" w:rsidRPr="00DE48EB" w:rsidTr="00DE48EB">
        <w:trPr>
          <w:trHeight w:val="339"/>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На дітей-інвалідів підгрупи А від 6 до 18 років з надбавкою на догляд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2876,40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2960,40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3074,90</w:t>
            </w:r>
          </w:p>
        </w:tc>
      </w:tr>
      <w:tr w:rsidR="00DE48EB" w:rsidRPr="00DE48EB" w:rsidTr="00DE48EB">
        <w:trPr>
          <w:trHeight w:val="266"/>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На дітей-інвалідів від 6 до 18 років з надбавкою на догляд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1946,40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1988,40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2061,40</w:t>
            </w:r>
          </w:p>
        </w:tc>
      </w:tr>
      <w:tr w:rsidR="00DE48EB" w:rsidRPr="00DE48EB" w:rsidTr="00DE48EB">
        <w:trPr>
          <w:trHeight w:val="460"/>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На дітей-інвалідів, захворювання яких пов’язане з Чорнобильською катастрофою</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1524,60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1524,60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1571,85</w:t>
            </w:r>
          </w:p>
        </w:tc>
      </w:tr>
    </w:tbl>
    <w:p w:rsidR="00BE6120" w:rsidRDefault="00BE6120" w:rsidP="00DE48EB">
      <w:pPr>
        <w:jc w:val="right"/>
        <w:rPr>
          <w:rFonts w:ascii="Calibri" w:eastAsia="Calibri" w:hAnsi="Calibri" w:cs="Times New Roman"/>
        </w:rPr>
      </w:pPr>
    </w:p>
    <w:p w:rsidR="002A58D6" w:rsidRDefault="002A58D6" w:rsidP="00DE48EB">
      <w:pPr>
        <w:jc w:val="right"/>
        <w:rPr>
          <w:rFonts w:ascii="Calibri" w:eastAsia="Calibri" w:hAnsi="Calibri" w:cs="Times New Roman"/>
        </w:rPr>
      </w:pPr>
    </w:p>
    <w:p w:rsidR="002A58D6" w:rsidRDefault="002A58D6" w:rsidP="00DE48EB">
      <w:pPr>
        <w:jc w:val="right"/>
        <w:rPr>
          <w:rFonts w:ascii="Calibri" w:eastAsia="Calibri" w:hAnsi="Calibri" w:cs="Times New Roman"/>
        </w:rPr>
      </w:pPr>
    </w:p>
    <w:p w:rsidR="002A58D6" w:rsidRDefault="002A58D6" w:rsidP="00DE48EB">
      <w:pPr>
        <w:jc w:val="right"/>
        <w:rPr>
          <w:rFonts w:ascii="Calibri" w:eastAsia="Calibri" w:hAnsi="Calibri" w:cs="Times New Roman"/>
        </w:rPr>
      </w:pPr>
    </w:p>
    <w:p w:rsidR="002A58D6" w:rsidRPr="002A58D6" w:rsidRDefault="002A58D6" w:rsidP="00DE48EB">
      <w:pPr>
        <w:jc w:val="right"/>
        <w:rPr>
          <w:rFonts w:ascii="Times New Roman" w:eastAsia="Calibri" w:hAnsi="Times New Roman" w:cs="Times New Roman"/>
          <w:sz w:val="28"/>
          <w:szCs w:val="28"/>
        </w:rPr>
      </w:pPr>
    </w:p>
    <w:p w:rsidR="00DE48EB" w:rsidRPr="00DE48EB" w:rsidRDefault="00DE48EB" w:rsidP="00DE48EB">
      <w:pPr>
        <w:jc w:val="right"/>
        <w:rPr>
          <w:rFonts w:ascii="Times New Roman" w:eastAsia="Calibri" w:hAnsi="Times New Roman" w:cs="Times New Roman"/>
          <w:i/>
          <w:sz w:val="28"/>
          <w:szCs w:val="28"/>
          <w:lang w:val="uk-UA"/>
        </w:rPr>
      </w:pPr>
      <w:r w:rsidRPr="00DE48EB">
        <w:rPr>
          <w:rFonts w:ascii="Times New Roman" w:eastAsia="Calibri" w:hAnsi="Times New Roman" w:cs="Times New Roman"/>
          <w:i/>
          <w:sz w:val="28"/>
          <w:szCs w:val="28"/>
          <w:lang w:val="uk-UA"/>
        </w:rPr>
        <w:lastRenderedPageBreak/>
        <w:t>Продовження табл. 2.2.9</w:t>
      </w:r>
    </w:p>
    <w:tbl>
      <w:tblPr>
        <w:tblW w:w="9100" w:type="dxa"/>
        <w:shd w:val="clear" w:color="auto" w:fill="FFFFFF"/>
        <w:tblCellMar>
          <w:left w:w="0" w:type="dxa"/>
          <w:right w:w="0" w:type="dxa"/>
        </w:tblCellMar>
        <w:tblLook w:val="04A0" w:firstRow="1" w:lastRow="0" w:firstColumn="1" w:lastColumn="0" w:noHBand="0" w:noVBand="1"/>
      </w:tblPr>
      <w:tblGrid>
        <w:gridCol w:w="4645"/>
        <w:gridCol w:w="1560"/>
        <w:gridCol w:w="1559"/>
        <w:gridCol w:w="1336"/>
      </w:tblGrid>
      <w:tr w:rsidR="00DE48EB" w:rsidRPr="00DE48EB" w:rsidTr="00DE48EB">
        <w:trPr>
          <w:trHeight w:val="448"/>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center"/>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center"/>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center"/>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3</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center"/>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4</w:t>
            </w:r>
          </w:p>
        </w:tc>
      </w:tr>
      <w:tr w:rsidR="00DE48EB" w:rsidRPr="00DE48EB" w:rsidTr="00DE48EB">
        <w:trPr>
          <w:trHeight w:val="448"/>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На дітей-інвалідів підгрупи А, захворювання яких пов’язане з Чорнобильською катастрофою, до 6 років з надбавкою на догляд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3016,60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3083,60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3197,85</w:t>
            </w:r>
          </w:p>
        </w:tc>
      </w:tr>
      <w:tr w:rsidR="00DE48EB" w:rsidRPr="00DE48EB" w:rsidTr="00DE48EB">
        <w:trPr>
          <w:trHeight w:val="448"/>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На дітей-інвалідів, захворювання яких пов’язане з Чорнобильською катастрофою, до 6 років з надбавкою на догляд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2270,60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2304,10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2384,85</w:t>
            </w:r>
          </w:p>
        </w:tc>
      </w:tr>
      <w:tr w:rsidR="00DE48EB" w:rsidRPr="00DE48EB" w:rsidTr="00DE48EB">
        <w:trPr>
          <w:trHeight w:val="532"/>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На дітей-інвалідів підгрупи А, захворювання яких пов’язане з Чорнобильською катастрофою, від 6 до 18 років з надбавкою на догляд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3384,60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3468,60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3598,85</w:t>
            </w:r>
          </w:p>
        </w:tc>
      </w:tr>
      <w:tr w:rsidR="00DE48EB" w:rsidRPr="00DE48EB" w:rsidTr="00DE48EB">
        <w:trPr>
          <w:trHeight w:val="520"/>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На дітей-інвалідів, захворювання яких пов’язане з Чорнобильською катастрофою, від 6 до 18 років з надбавкою на догляд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2454,60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2496,60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top w:w="48" w:type="dxa"/>
              <w:left w:w="109" w:type="dxa"/>
              <w:bottom w:w="48" w:type="dxa"/>
              <w:right w:w="109" w:type="dxa"/>
            </w:tcMar>
            <w:vAlign w:val="center"/>
            <w:hideMark/>
          </w:tcPr>
          <w:p w:rsidR="00DE48EB" w:rsidRPr="00DE48EB" w:rsidRDefault="00DE48EB" w:rsidP="00DE48EB">
            <w:pPr>
              <w:shd w:val="clear" w:color="auto" w:fill="FFFFFF"/>
              <w:spacing w:line="240" w:lineRule="auto"/>
              <w:ind w:firstLine="0"/>
              <w:jc w:val="both"/>
              <w:rPr>
                <w:rFonts w:ascii="Times New Roman" w:eastAsia="Times New Roman" w:hAnsi="Times New Roman" w:cs="Times New Roman"/>
                <w:bCs/>
                <w:sz w:val="28"/>
                <w:szCs w:val="28"/>
                <w:lang w:val="uk-UA" w:eastAsia="ru-RU"/>
              </w:rPr>
            </w:pPr>
            <w:r w:rsidRPr="00DE48EB">
              <w:rPr>
                <w:rFonts w:ascii="Times New Roman" w:eastAsia="Times New Roman" w:hAnsi="Times New Roman" w:cs="Times New Roman"/>
                <w:bCs/>
                <w:sz w:val="28"/>
                <w:szCs w:val="28"/>
                <w:lang w:val="uk-UA" w:eastAsia="ru-RU"/>
              </w:rPr>
              <w:t>2585,35</w:t>
            </w:r>
          </w:p>
        </w:tc>
      </w:tr>
    </w:tbl>
    <w:p w:rsidR="00231E6D" w:rsidRDefault="00231E6D" w:rsidP="00DE48EB">
      <w:pPr>
        <w:jc w:val="both"/>
        <w:rPr>
          <w:rFonts w:ascii="Times New Roman" w:eastAsia="Calibri" w:hAnsi="Times New Roman" w:cs="Times New Roman"/>
          <w:sz w:val="28"/>
          <w:szCs w:val="28"/>
          <w:lang w:val="en-US"/>
        </w:rPr>
      </w:pP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Аналізуючи цифри запропонованої таблиці можна сказати, що соціальні виплати мали тенденцію збільшення згідно</w:t>
      </w:r>
      <w:r w:rsidR="00CA4E79">
        <w:rPr>
          <w:rFonts w:ascii="Times New Roman" w:eastAsia="Calibri" w:hAnsi="Times New Roman" w:cs="Times New Roman"/>
          <w:sz w:val="28"/>
          <w:szCs w:val="28"/>
          <w:lang w:val="uk-UA"/>
        </w:rPr>
        <w:t xml:space="preserve"> з</w:t>
      </w:r>
      <w:r w:rsidRPr="00DE48EB">
        <w:rPr>
          <w:rFonts w:ascii="Times New Roman" w:eastAsia="Calibri" w:hAnsi="Times New Roman" w:cs="Times New Roman"/>
          <w:sz w:val="28"/>
          <w:szCs w:val="28"/>
          <w:lang w:val="uk-UA"/>
        </w:rPr>
        <w:t xml:space="preserve"> зростання</w:t>
      </w:r>
      <w:r w:rsidR="00CA4E79">
        <w:rPr>
          <w:rFonts w:ascii="Times New Roman" w:eastAsia="Calibri" w:hAnsi="Times New Roman" w:cs="Times New Roman"/>
          <w:sz w:val="28"/>
          <w:szCs w:val="28"/>
          <w:lang w:val="uk-UA"/>
        </w:rPr>
        <w:t>м</w:t>
      </w:r>
      <w:r w:rsidRPr="00DE48EB">
        <w:rPr>
          <w:rFonts w:ascii="Times New Roman" w:eastAsia="Calibri" w:hAnsi="Times New Roman" w:cs="Times New Roman"/>
          <w:sz w:val="28"/>
          <w:szCs w:val="28"/>
          <w:lang w:val="uk-UA"/>
        </w:rPr>
        <w:t xml:space="preserve"> прожиткового мінімуму.         </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Виходячи з даних продемонстрованих в таблицях за 2016-2018 роки ми бачимо, що сам</w:t>
      </w:r>
      <w:r w:rsidR="009D0171">
        <w:rPr>
          <w:rFonts w:ascii="Times New Roman" w:eastAsia="Calibri" w:hAnsi="Times New Roman" w:cs="Times New Roman"/>
          <w:sz w:val="28"/>
          <w:szCs w:val="28"/>
          <w:lang w:val="uk-UA"/>
        </w:rPr>
        <w:t>е до прожиткового мінімуму прив</w:t>
      </w:r>
      <w:r w:rsidR="009D0171" w:rsidRPr="009D0171">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язані всі соціальні виплати в Україні. Якщо прожитковий мінімум підвищується, то і соціальн</w:t>
      </w:r>
      <w:r w:rsidR="00C40F25">
        <w:rPr>
          <w:rFonts w:ascii="Times New Roman" w:eastAsia="Calibri" w:hAnsi="Times New Roman" w:cs="Times New Roman"/>
          <w:sz w:val="28"/>
          <w:szCs w:val="28"/>
          <w:lang w:val="uk-UA"/>
        </w:rPr>
        <w:t>і виплати теж відповідно зростають</w:t>
      </w:r>
      <w:r w:rsidRPr="00DE48EB">
        <w:rPr>
          <w:rFonts w:ascii="Times New Roman" w:eastAsia="Calibri" w:hAnsi="Times New Roman" w:cs="Times New Roman"/>
          <w:sz w:val="28"/>
          <w:szCs w:val="28"/>
          <w:lang w:val="uk-UA"/>
        </w:rPr>
        <w:t xml:space="preserve">. Отже, зросте розмір допомоги для дітей, трохи більше отримуватимуть одинокі матері, малозабезпечені родини, а також люди з інвалідністю. </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Соціальний захист населення від деяких негативних, але неминучих наслідків розвитку ринкової економіки (загроза появи безробіття, вплив вільних цін на рівень д</w:t>
      </w:r>
      <w:r w:rsidR="002A58D6">
        <w:rPr>
          <w:rFonts w:ascii="Times New Roman" w:eastAsia="Calibri" w:hAnsi="Times New Roman" w:cs="Times New Roman"/>
          <w:sz w:val="28"/>
          <w:szCs w:val="28"/>
          <w:lang w:val="uk-UA"/>
        </w:rPr>
        <w:t>оходів населення), коли його об</w:t>
      </w:r>
      <w:r w:rsidR="002A58D6" w:rsidRPr="002A58D6">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lang w:val="uk-UA"/>
        </w:rPr>
        <w:t>єктом виступає життєвий рівень населення (рис. 2.2.1)</w:t>
      </w:r>
      <w:r w:rsidR="003361AE" w:rsidRPr="003361AE">
        <w:rPr>
          <w:rFonts w:ascii="Times New Roman" w:eastAsia="Calibri" w:hAnsi="Times New Roman" w:cs="Times New Roman"/>
          <w:sz w:val="28"/>
          <w:szCs w:val="28"/>
          <w:lang w:val="uk-UA"/>
        </w:rPr>
        <w:t>[87]</w:t>
      </w:r>
      <w:r w:rsidRPr="00DE48EB">
        <w:rPr>
          <w:rFonts w:ascii="Times New Roman" w:eastAsia="Calibri" w:hAnsi="Times New Roman" w:cs="Times New Roman"/>
          <w:sz w:val="28"/>
          <w:szCs w:val="28"/>
          <w:lang w:val="uk-UA"/>
        </w:rPr>
        <w:t>, здійснює в основному держава за участю профспілок та інших громадянських організацій. При цьому заходи щодо соціального захисту мають переважно економічний характер.</w:t>
      </w:r>
    </w:p>
    <w:p w:rsidR="00DE48EB" w:rsidRPr="00DE48EB" w:rsidRDefault="00DE48EB" w:rsidP="00DE48EB">
      <w:pPr>
        <w:jc w:val="both"/>
        <w:rPr>
          <w:rFonts w:ascii="Times New Roman" w:eastAsia="Calibri" w:hAnsi="Times New Roman" w:cs="Times New Roman"/>
          <w:noProof/>
          <w:sz w:val="28"/>
          <w:szCs w:val="28"/>
          <w:lang w:eastAsia="ru-RU"/>
        </w:rPr>
      </w:pPr>
    </w:p>
    <w:p w:rsidR="00DE48EB" w:rsidRPr="00DE48EB" w:rsidRDefault="00DA6D86" w:rsidP="00DE48EB">
      <w:pPr>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pict>
          <v:shapetype id="_x0000_t119" coordsize="21600,21600" o:spt="119" path="m,l21600,,17240,21600r-12880,xe">
            <v:stroke joinstyle="miter"/>
            <v:path gradientshapeok="t" o:connecttype="custom" o:connectlocs="10800,0;2180,10800;10800,21600;19420,10800" textboxrect="4321,0,17204,21600"/>
          </v:shapetype>
          <v:shape id="_x0000_s1228" type="#_x0000_t119" style="position:absolute;left:0;text-align:left;margin-left:97.7pt;margin-top:-13.75pt;width:260.2pt;height:42.95pt;z-index:251745280">
            <v:textbox style="mso-next-textbox:#_x0000_s1228">
              <w:txbxContent>
                <w:p w:rsidR="0046300D" w:rsidRPr="004A01BE" w:rsidRDefault="0046300D" w:rsidP="00DE48EB">
                  <w:pPr>
                    <w:spacing w:line="240" w:lineRule="auto"/>
                    <w:ind w:firstLine="0"/>
                    <w:jc w:val="center"/>
                    <w:rPr>
                      <w:rFonts w:ascii="Times New Roman" w:hAnsi="Times New Roman" w:cs="Times New Roman"/>
                      <w:sz w:val="20"/>
                      <w:szCs w:val="20"/>
                      <w:lang w:val="uk-UA"/>
                    </w:rPr>
                  </w:pPr>
                  <w:r w:rsidRPr="004A01BE">
                    <w:rPr>
                      <w:rFonts w:ascii="Times New Roman" w:hAnsi="Times New Roman" w:cs="Times New Roman"/>
                      <w:sz w:val="20"/>
                      <w:szCs w:val="20"/>
                    </w:rPr>
                    <w:t>Чим зумовлена необх</w:t>
                  </w:r>
                  <w:r w:rsidRPr="004A01BE">
                    <w:rPr>
                      <w:rFonts w:ascii="Times New Roman" w:hAnsi="Times New Roman" w:cs="Times New Roman"/>
                      <w:sz w:val="20"/>
                      <w:szCs w:val="20"/>
                      <w:lang w:val="uk-UA"/>
                    </w:rPr>
                    <w:t>ідність соціального захисту</w:t>
                  </w:r>
                  <w:r>
                    <w:rPr>
                      <w:rFonts w:ascii="Times New Roman" w:hAnsi="Times New Roman" w:cs="Times New Roman"/>
                      <w:sz w:val="20"/>
                      <w:szCs w:val="20"/>
                      <w:lang w:val="uk-UA"/>
                    </w:rPr>
                    <w:t>?</w:t>
                  </w:r>
                </w:p>
              </w:txbxContent>
            </v:textbox>
          </v:shape>
        </w:pict>
      </w:r>
    </w:p>
    <w:p w:rsidR="00DE48EB" w:rsidRPr="00DE48EB" w:rsidRDefault="00DA6D86" w:rsidP="00DE48EB">
      <w:pPr>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229" type="#_x0000_t80" style="position:absolute;left:0;text-align:left;margin-left:112.2pt;margin-top:5.05pt;width:236.55pt;height:97.45pt;z-index:251746304">
            <v:textbox style="mso-next-textbox:#_x0000_s1229">
              <w:txbxContent>
                <w:p w:rsidR="0046300D" w:rsidRDefault="0046300D" w:rsidP="00DE48EB">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Вільна конкуренція призводить до звільнення зайвих працівників</w:t>
                  </w:r>
                </w:p>
                <w:p w:rsidR="0046300D" w:rsidRDefault="0046300D" w:rsidP="00DE48EB">
                  <w:pPr>
                    <w:spacing w:line="240" w:lineRule="auto"/>
                    <w:jc w:val="center"/>
                    <w:rPr>
                      <w:rFonts w:ascii="Times New Roman" w:hAnsi="Times New Roman" w:cs="Times New Roman"/>
                      <w:sz w:val="20"/>
                      <w:szCs w:val="20"/>
                      <w:lang w:val="uk-UA"/>
                    </w:rPr>
                  </w:pPr>
                </w:p>
                <w:p w:rsidR="0046300D" w:rsidRPr="00D763CE" w:rsidRDefault="0046300D" w:rsidP="00DE48EB">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Вільні ціни впливають на рівень доходів населення</w:t>
                  </w:r>
                </w:p>
              </w:txbxContent>
            </v:textbox>
          </v:shape>
        </w:pict>
      </w:r>
    </w:p>
    <w:p w:rsidR="00DE48EB" w:rsidRPr="00DE48EB" w:rsidRDefault="00DE48EB" w:rsidP="00DE48EB">
      <w:pPr>
        <w:jc w:val="both"/>
        <w:rPr>
          <w:rFonts w:ascii="Times New Roman" w:eastAsia="Calibri" w:hAnsi="Times New Roman" w:cs="Times New Roman"/>
          <w:noProof/>
          <w:sz w:val="28"/>
          <w:szCs w:val="28"/>
          <w:lang w:eastAsia="ru-RU"/>
        </w:rPr>
      </w:pPr>
    </w:p>
    <w:p w:rsidR="00DE48EB" w:rsidRPr="00DE48EB" w:rsidRDefault="00DE48EB" w:rsidP="00DE48EB">
      <w:pPr>
        <w:jc w:val="both"/>
        <w:rPr>
          <w:rFonts w:ascii="Times New Roman" w:eastAsia="Calibri" w:hAnsi="Times New Roman" w:cs="Times New Roman"/>
          <w:noProof/>
          <w:sz w:val="28"/>
          <w:szCs w:val="28"/>
          <w:lang w:eastAsia="ru-RU"/>
        </w:rPr>
      </w:pPr>
    </w:p>
    <w:p w:rsidR="00DE48EB" w:rsidRPr="00DE48EB" w:rsidRDefault="00DE48EB" w:rsidP="00DE48EB">
      <w:pPr>
        <w:jc w:val="both"/>
        <w:rPr>
          <w:rFonts w:ascii="Times New Roman" w:eastAsia="Calibri" w:hAnsi="Times New Roman" w:cs="Times New Roman"/>
          <w:noProof/>
          <w:sz w:val="28"/>
          <w:szCs w:val="28"/>
          <w:lang w:eastAsia="ru-RU"/>
        </w:rPr>
      </w:pPr>
    </w:p>
    <w:p w:rsidR="00DE48EB" w:rsidRPr="00DE48EB" w:rsidRDefault="00DA6D86" w:rsidP="00DE48EB">
      <w:pPr>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pict>
          <v:shape id="_x0000_s1230" type="#_x0000_t119" style="position:absolute;left:0;text-align:left;margin-left:289.45pt;margin-top:21.6pt;width:170.65pt;height:36.9pt;z-index:251747328">
            <v:textbox style="mso-next-textbox:#_x0000_s1230">
              <w:txbxContent>
                <w:p w:rsidR="0046300D" w:rsidRPr="00D763CE" w:rsidRDefault="0046300D" w:rsidP="00DE48EB">
                  <w:pPr>
                    <w:spacing w:line="240" w:lineRule="auto"/>
                    <w:rPr>
                      <w:rFonts w:ascii="Times New Roman" w:hAnsi="Times New Roman" w:cs="Times New Roman"/>
                      <w:sz w:val="20"/>
                      <w:szCs w:val="20"/>
                      <w:lang w:val="uk-UA"/>
                    </w:rPr>
                  </w:pPr>
                  <w:r w:rsidRPr="00D763CE">
                    <w:rPr>
                      <w:rFonts w:ascii="Times New Roman" w:hAnsi="Times New Roman" w:cs="Times New Roman"/>
                      <w:sz w:val="20"/>
                      <w:szCs w:val="20"/>
                      <w:lang w:val="uk-UA"/>
                    </w:rPr>
                    <w:t>Яка мета соціального захисту?</w:t>
                  </w:r>
                </w:p>
              </w:txbxContent>
            </v:textbox>
          </v:shape>
        </w:pict>
      </w:r>
    </w:p>
    <w:p w:rsidR="00DE48EB" w:rsidRPr="00DE48EB" w:rsidRDefault="00DA6D86" w:rsidP="00DE48EB">
      <w:pPr>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264" type="#_x0000_t32" style="position:absolute;left:0;text-align:left;margin-left:271.3pt;margin-top:22.25pt;width:29.65pt;height:18.15pt;flip:y;z-index:251782144" o:connectortype="straight">
            <v:stroke endarrow="block"/>
          </v:shape>
        </w:pict>
      </w:r>
      <w:r>
        <w:rPr>
          <w:rFonts w:ascii="Times New Roman" w:eastAsia="Calibri" w:hAnsi="Times New Roman" w:cs="Times New Roman"/>
          <w:noProof/>
          <w:sz w:val="28"/>
          <w:szCs w:val="28"/>
          <w:lang w:eastAsia="ru-RU"/>
        </w:rPr>
        <w:pict>
          <v:shape id="_x0000_s1233" type="#_x0000_t119" style="position:absolute;left:0;text-align:left;margin-left:3.3pt;margin-top:3.5pt;width:177.25pt;height:36.9pt;z-index:251750400">
            <v:textbox style="mso-next-textbox:#_x0000_s1233">
              <w:txbxContent>
                <w:p w:rsidR="0046300D" w:rsidRPr="00D763CE" w:rsidRDefault="0046300D" w:rsidP="00DE48EB">
                  <w:pPr>
                    <w:spacing w:line="240" w:lineRule="auto"/>
                    <w:ind w:firstLine="0"/>
                    <w:jc w:val="center"/>
                    <w:rPr>
                      <w:rFonts w:ascii="Times New Roman" w:hAnsi="Times New Roman" w:cs="Times New Roman"/>
                      <w:sz w:val="20"/>
                      <w:szCs w:val="20"/>
                      <w:lang w:val="uk-UA"/>
                    </w:rPr>
                  </w:pPr>
                  <w:r w:rsidRPr="00D763CE">
                    <w:rPr>
                      <w:rFonts w:ascii="Times New Roman" w:hAnsi="Times New Roman" w:cs="Times New Roman"/>
                      <w:sz w:val="20"/>
                      <w:szCs w:val="20"/>
                      <w:lang w:val="uk-UA"/>
                    </w:rPr>
                    <w:t>Кого захищають?</w:t>
                  </w:r>
                </w:p>
              </w:txbxContent>
            </v:textbox>
          </v:shape>
        </w:pict>
      </w:r>
    </w:p>
    <w:p w:rsidR="00DE48EB" w:rsidRPr="00DE48EB" w:rsidRDefault="00DA6D86" w:rsidP="00DE48EB">
      <w:pPr>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pict>
          <v:shape id="_x0000_s1265" type="#_x0000_t32" style="position:absolute;left:0;text-align:left;margin-left:168.45pt;margin-top:1.15pt;width:29.65pt;height:18.75pt;flip:x y;z-index:251783168" o:connectortype="straight">
            <v:stroke endarrow="block"/>
          </v:shape>
        </w:pict>
      </w:r>
      <w:r>
        <w:rPr>
          <w:rFonts w:ascii="Times New Roman" w:eastAsia="Calibri" w:hAnsi="Times New Roman" w:cs="Times New Roman"/>
          <w:noProof/>
          <w:sz w:val="28"/>
          <w:szCs w:val="28"/>
          <w:lang w:eastAsia="ru-RU"/>
        </w:rPr>
        <w:pict>
          <v:rect id="_x0000_s1231" style="position:absolute;left:0;text-align:left;margin-left:312.45pt;margin-top:10.2pt;width:143.4pt;height:94.4pt;z-index:251748352">
            <v:textbox style="mso-next-textbox:#_x0000_s1231">
              <w:txbxContent>
                <w:p w:rsidR="0046300D" w:rsidRPr="00D763CE" w:rsidRDefault="0046300D" w:rsidP="00DE48EB">
                  <w:pPr>
                    <w:spacing w:line="240" w:lineRule="auto"/>
                    <w:rPr>
                      <w:rFonts w:ascii="Times New Roman" w:hAnsi="Times New Roman" w:cs="Times New Roman"/>
                      <w:sz w:val="20"/>
                      <w:szCs w:val="20"/>
                      <w:lang w:val="uk-UA"/>
                    </w:rPr>
                  </w:pPr>
                  <w:r w:rsidRPr="00D763CE">
                    <w:rPr>
                      <w:rFonts w:ascii="Times New Roman" w:hAnsi="Times New Roman" w:cs="Times New Roman"/>
                      <w:sz w:val="20"/>
                      <w:szCs w:val="20"/>
                      <w:lang w:val="uk-UA"/>
                    </w:rPr>
                    <w:t>Протидіяти зниженню життєвого рівня населення в умовах ринкової економіки</w:t>
                  </w:r>
                </w:p>
              </w:txbxContent>
            </v:textbox>
          </v:rect>
        </w:pict>
      </w:r>
      <w:r>
        <w:rPr>
          <w:rFonts w:ascii="Times New Roman" w:eastAsia="Calibri" w:hAnsi="Times New Roman" w:cs="Times New Roman"/>
          <w:noProof/>
          <w:sz w:val="28"/>
          <w:szCs w:val="28"/>
          <w:lang w:eastAsia="ru-RU"/>
        </w:rPr>
        <w:pict>
          <v:rect id="_x0000_s1234" style="position:absolute;left:0;text-align:left;margin-left:16pt;margin-top:16.25pt;width:2in;height:88.35pt;z-index:251751424">
            <v:textbox style="mso-next-textbox:#_x0000_s1234">
              <w:txbxContent>
                <w:p w:rsidR="0046300D" w:rsidRPr="00EF2BA3" w:rsidRDefault="0046300D" w:rsidP="00DE48EB">
                  <w:pPr>
                    <w:pStyle w:val="a9"/>
                    <w:numPr>
                      <w:ilvl w:val="0"/>
                      <w:numId w:val="12"/>
                    </w:numPr>
                    <w:spacing w:line="240" w:lineRule="auto"/>
                    <w:rPr>
                      <w:rFonts w:ascii="Times New Roman" w:hAnsi="Times New Roman" w:cs="Times New Roman"/>
                      <w:sz w:val="20"/>
                      <w:szCs w:val="20"/>
                      <w:lang w:val="uk-UA"/>
                    </w:rPr>
                  </w:pPr>
                  <w:r w:rsidRPr="00EF2BA3">
                    <w:rPr>
                      <w:rFonts w:ascii="Times New Roman" w:hAnsi="Times New Roman" w:cs="Times New Roman"/>
                      <w:sz w:val="20"/>
                      <w:szCs w:val="20"/>
                      <w:lang w:val="uk-UA"/>
                    </w:rPr>
                    <w:t>малозабезпечені верстви населення</w:t>
                  </w:r>
                </w:p>
                <w:p w:rsidR="0046300D" w:rsidRPr="00EF2BA3" w:rsidRDefault="0046300D" w:rsidP="00DE48EB">
                  <w:pPr>
                    <w:pStyle w:val="a9"/>
                    <w:numPr>
                      <w:ilvl w:val="0"/>
                      <w:numId w:val="12"/>
                    </w:numPr>
                    <w:spacing w:line="240" w:lineRule="auto"/>
                    <w:rPr>
                      <w:rFonts w:ascii="Times New Roman" w:hAnsi="Times New Roman" w:cs="Times New Roman"/>
                      <w:sz w:val="20"/>
                      <w:szCs w:val="20"/>
                      <w:lang w:val="uk-UA"/>
                    </w:rPr>
                  </w:pPr>
                  <w:r w:rsidRPr="00EF2BA3">
                    <w:rPr>
                      <w:rFonts w:ascii="Times New Roman" w:hAnsi="Times New Roman" w:cs="Times New Roman"/>
                      <w:sz w:val="20"/>
                      <w:szCs w:val="20"/>
                      <w:lang w:val="uk-UA"/>
                    </w:rPr>
                    <w:t>тих,хто втратив роботу</w:t>
                  </w:r>
                </w:p>
                <w:p w:rsidR="0046300D" w:rsidRPr="00EF2BA3" w:rsidRDefault="0046300D" w:rsidP="00DE48EB">
                  <w:pPr>
                    <w:pStyle w:val="a9"/>
                    <w:numPr>
                      <w:ilvl w:val="0"/>
                      <w:numId w:val="12"/>
                    </w:numPr>
                    <w:spacing w:line="240" w:lineRule="auto"/>
                    <w:rPr>
                      <w:rFonts w:ascii="Times New Roman" w:hAnsi="Times New Roman" w:cs="Times New Roman"/>
                      <w:sz w:val="20"/>
                      <w:szCs w:val="20"/>
                      <w:lang w:val="uk-UA"/>
                    </w:rPr>
                  </w:pPr>
                  <w:r w:rsidRPr="00EF2BA3">
                    <w:rPr>
                      <w:rFonts w:ascii="Times New Roman" w:hAnsi="Times New Roman" w:cs="Times New Roman"/>
                      <w:sz w:val="20"/>
                      <w:szCs w:val="20"/>
                      <w:lang w:val="uk-UA"/>
                    </w:rPr>
                    <w:t>працівників,</w:t>
                  </w:r>
                  <w:r>
                    <w:rPr>
                      <w:rFonts w:ascii="Times New Roman" w:hAnsi="Times New Roman" w:cs="Times New Roman"/>
                      <w:sz w:val="20"/>
                      <w:szCs w:val="20"/>
                      <w:lang w:val="uk-UA"/>
                    </w:rPr>
                    <w:t xml:space="preserve"> </w:t>
                  </w:r>
                  <w:r w:rsidRPr="00EF2BA3">
                    <w:rPr>
                      <w:rFonts w:ascii="Times New Roman" w:hAnsi="Times New Roman" w:cs="Times New Roman"/>
                      <w:sz w:val="20"/>
                      <w:szCs w:val="20"/>
                      <w:lang w:val="uk-UA"/>
                    </w:rPr>
                    <w:t>що мають невисокі доходи</w:t>
                  </w:r>
                </w:p>
              </w:txbxContent>
            </v:textbox>
          </v:rect>
        </w:pict>
      </w:r>
      <w:r>
        <w:rPr>
          <w:rFonts w:ascii="Times New Roman" w:eastAsia="Calibri" w:hAnsi="Times New Roman" w:cs="Times New Roman"/>
          <w:noProof/>
          <w:sz w:val="28"/>
          <w:szCs w:val="28"/>
          <w:lang w:eastAsia="ru-RU"/>
        </w:rPr>
        <w:pict>
          <v:oval id="_x0000_s1232" style="position:absolute;left:0;text-align:left;margin-left:168.45pt;margin-top:10.2pt;width:137.35pt;height:113.15pt;z-index:251749376">
            <v:textbox style="mso-next-textbox:#_x0000_s1232">
              <w:txbxContent>
                <w:p w:rsidR="0046300D" w:rsidRPr="002A58D6" w:rsidRDefault="0046300D" w:rsidP="00DE48EB">
                  <w:pPr>
                    <w:spacing w:line="240" w:lineRule="auto"/>
                    <w:ind w:firstLine="0"/>
                    <w:jc w:val="center"/>
                    <w:rPr>
                      <w:rFonts w:ascii="Times New Roman" w:hAnsi="Times New Roman" w:cs="Times New Roman"/>
                      <w:sz w:val="24"/>
                      <w:szCs w:val="24"/>
                      <w:lang w:val="uk-UA"/>
                    </w:rPr>
                  </w:pPr>
                  <w:r w:rsidRPr="002A58D6">
                    <w:rPr>
                      <w:rFonts w:ascii="Times New Roman" w:hAnsi="Times New Roman" w:cs="Times New Roman"/>
                      <w:sz w:val="24"/>
                      <w:szCs w:val="24"/>
                      <w:lang w:val="uk-UA"/>
                    </w:rPr>
                    <w:t>Механізм соціального захисту населення</w:t>
                  </w:r>
                </w:p>
              </w:txbxContent>
            </v:textbox>
          </v:oval>
        </w:pict>
      </w:r>
    </w:p>
    <w:p w:rsidR="00DE48EB" w:rsidRPr="00DE48EB" w:rsidRDefault="00DE48EB" w:rsidP="00DE48EB">
      <w:pPr>
        <w:jc w:val="both"/>
        <w:rPr>
          <w:rFonts w:ascii="Times New Roman" w:eastAsia="Calibri" w:hAnsi="Times New Roman" w:cs="Times New Roman"/>
          <w:noProof/>
          <w:sz w:val="28"/>
          <w:szCs w:val="28"/>
          <w:lang w:eastAsia="ru-RU"/>
        </w:rPr>
      </w:pPr>
    </w:p>
    <w:p w:rsidR="00DE48EB" w:rsidRPr="00DE48EB" w:rsidRDefault="00DE48EB" w:rsidP="00DE48EB">
      <w:pPr>
        <w:jc w:val="both"/>
        <w:rPr>
          <w:rFonts w:ascii="Times New Roman" w:eastAsia="Calibri" w:hAnsi="Times New Roman" w:cs="Times New Roman"/>
          <w:noProof/>
          <w:sz w:val="28"/>
          <w:szCs w:val="28"/>
          <w:lang w:eastAsia="ru-RU"/>
        </w:rPr>
      </w:pPr>
    </w:p>
    <w:p w:rsidR="00DE48EB" w:rsidRPr="00DE48EB" w:rsidRDefault="00DE48EB" w:rsidP="00DE48EB">
      <w:pPr>
        <w:jc w:val="both"/>
        <w:rPr>
          <w:rFonts w:ascii="Times New Roman" w:eastAsia="Calibri" w:hAnsi="Times New Roman" w:cs="Times New Roman"/>
          <w:noProof/>
          <w:sz w:val="28"/>
          <w:szCs w:val="28"/>
          <w:lang w:eastAsia="ru-RU"/>
        </w:rPr>
      </w:pPr>
    </w:p>
    <w:p w:rsidR="00DE48EB" w:rsidRPr="00DE48EB" w:rsidRDefault="00DA6D86" w:rsidP="00DE48EB">
      <w:pPr>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pict>
          <v:shape id="_x0000_s1267" type="#_x0000_t32" style="position:absolute;left:0;text-align:left;margin-left:284.65pt;margin-top:8pt;width:21.15pt;height:9.1pt;z-index:251785216" o:connectortype="straight">
            <v:stroke endarrow="block"/>
          </v:shape>
        </w:pict>
      </w:r>
      <w:r>
        <w:rPr>
          <w:rFonts w:ascii="Times New Roman" w:eastAsia="Calibri" w:hAnsi="Times New Roman" w:cs="Times New Roman"/>
          <w:noProof/>
          <w:sz w:val="28"/>
          <w:szCs w:val="28"/>
          <w:lang w:eastAsia="ru-RU"/>
        </w:rPr>
        <w:pict>
          <v:shape id="_x0000_s1266" type="#_x0000_t32" style="position:absolute;left:0;text-align:left;margin-left:168.45pt;margin-top:8pt;width:15.75pt;height:9.1pt;flip:x;z-index:251784192" o:connectortype="straight">
            <v:stroke endarrow="block"/>
          </v:shape>
        </w:pict>
      </w:r>
      <w:r>
        <w:rPr>
          <w:rFonts w:ascii="Times New Roman" w:eastAsia="Calibri" w:hAnsi="Times New Roman" w:cs="Times New Roman"/>
          <w:noProof/>
          <w:sz w:val="28"/>
          <w:szCs w:val="28"/>
          <w:lang w:eastAsia="ru-RU"/>
        </w:rPr>
        <w:pict>
          <v:shape id="_x0000_s1236" type="#_x0000_t80" style="position:absolute;left:0;text-align:left;margin-left:312.45pt;margin-top:14.05pt;width:147.65pt;height:27.85pt;z-index:251753472">
            <v:textbox style="mso-next-textbox:#_x0000_s1236">
              <w:txbxContent>
                <w:p w:rsidR="0046300D" w:rsidRPr="00EF2BA3" w:rsidRDefault="0046300D" w:rsidP="00DE48EB">
                  <w:pPr>
                    <w:rPr>
                      <w:rFonts w:ascii="Times New Roman" w:hAnsi="Times New Roman" w:cs="Times New Roman"/>
                      <w:sz w:val="20"/>
                      <w:szCs w:val="20"/>
                      <w:lang w:val="uk-UA"/>
                    </w:rPr>
                  </w:pPr>
                  <w:r w:rsidRPr="00EF2BA3">
                    <w:rPr>
                      <w:rFonts w:ascii="Times New Roman" w:hAnsi="Times New Roman" w:cs="Times New Roman"/>
                      <w:sz w:val="20"/>
                      <w:szCs w:val="20"/>
                      <w:lang w:val="uk-UA"/>
                    </w:rPr>
                    <w:t>Які заходи захисту?</w:t>
                  </w:r>
                </w:p>
              </w:txbxContent>
            </v:textbox>
          </v:shape>
        </w:pict>
      </w:r>
      <w:r>
        <w:rPr>
          <w:rFonts w:ascii="Times New Roman" w:eastAsia="Calibri" w:hAnsi="Times New Roman" w:cs="Times New Roman"/>
          <w:noProof/>
          <w:sz w:val="28"/>
          <w:szCs w:val="28"/>
          <w:lang w:eastAsia="ru-RU"/>
        </w:rPr>
        <w:pict>
          <v:shape id="_x0000_s1235" type="#_x0000_t80" style="position:absolute;left:0;text-align:left;margin-left:16pt;margin-top:14.05pt;width:2in;height:27.85pt;z-index:251752448">
            <v:textbox style="mso-next-textbox:#_x0000_s1235">
              <w:txbxContent>
                <w:p w:rsidR="0046300D" w:rsidRPr="00EF2BA3" w:rsidRDefault="0046300D" w:rsidP="00DE48EB">
                  <w:pPr>
                    <w:rPr>
                      <w:rFonts w:ascii="Times New Roman" w:hAnsi="Times New Roman" w:cs="Times New Roman"/>
                      <w:sz w:val="20"/>
                      <w:szCs w:val="20"/>
                      <w:lang w:val="uk-UA"/>
                    </w:rPr>
                  </w:pPr>
                  <w:r w:rsidRPr="00EF2BA3">
                    <w:rPr>
                      <w:rFonts w:ascii="Times New Roman" w:hAnsi="Times New Roman" w:cs="Times New Roman"/>
                      <w:sz w:val="20"/>
                      <w:szCs w:val="20"/>
                      <w:lang w:val="uk-UA"/>
                    </w:rPr>
                    <w:t>Хто захищає?</w:t>
                  </w:r>
                </w:p>
              </w:txbxContent>
            </v:textbox>
          </v:shape>
        </w:pict>
      </w:r>
    </w:p>
    <w:p w:rsidR="00DE48EB" w:rsidRPr="00DE48EB" w:rsidRDefault="00DA6D86" w:rsidP="00DE48EB">
      <w:pPr>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pict>
          <v:rect id="_x0000_s1237" style="position:absolute;left:0;text-align:left;margin-left:232.6pt;margin-top:17.75pt;width:241.4pt;height:88.3pt;z-index:251754496">
            <v:textbox style="mso-next-textbox:#_x0000_s1237">
              <w:txbxContent>
                <w:p w:rsidR="0046300D" w:rsidRPr="00EF2BA3" w:rsidRDefault="0046300D" w:rsidP="00DE48EB">
                  <w:pPr>
                    <w:spacing w:line="240" w:lineRule="auto"/>
                    <w:ind w:firstLine="0"/>
                    <w:rPr>
                      <w:rFonts w:ascii="Times New Roman" w:hAnsi="Times New Roman" w:cs="Times New Roman"/>
                      <w:sz w:val="20"/>
                      <w:szCs w:val="20"/>
                      <w:lang w:val="uk-UA"/>
                    </w:rPr>
                  </w:pPr>
                  <w:r>
                    <w:rPr>
                      <w:rFonts w:ascii="Times New Roman" w:hAnsi="Times New Roman" w:cs="Times New Roman"/>
                      <w:sz w:val="20"/>
                      <w:szCs w:val="20"/>
                      <w:lang w:val="uk-UA"/>
                    </w:rPr>
                    <w:t>Працевлаштування, допомога з безробіття, індексація грошових доходів, встановлення мінімального бюджету, пільги, фінансування сільських закладів охорони здоров</w:t>
                  </w:r>
                  <w:r>
                    <w:rPr>
                      <w:rFonts w:ascii="Times New Roman" w:hAnsi="Times New Roman" w:cs="Times New Roman"/>
                      <w:sz w:val="20"/>
                      <w:szCs w:val="20"/>
                      <w:lang w:val="en-US"/>
                    </w:rPr>
                    <w:t>’</w:t>
                  </w:r>
                  <w:r>
                    <w:rPr>
                      <w:rFonts w:ascii="Times New Roman" w:hAnsi="Times New Roman" w:cs="Times New Roman"/>
                      <w:sz w:val="20"/>
                      <w:szCs w:val="20"/>
                    </w:rPr>
                    <w:t>я</w:t>
                  </w:r>
                  <w:r>
                    <w:rPr>
                      <w:rFonts w:ascii="Times New Roman" w:hAnsi="Times New Roman" w:cs="Times New Roman"/>
                      <w:sz w:val="20"/>
                      <w:szCs w:val="20"/>
                      <w:lang w:val="uk-UA"/>
                    </w:rPr>
                    <w:t>, надбавка до пенсії працюючим пенсіонерам, допомога інвалідам, допомога на дитину, виплата і перерахування аліментів.</w:t>
                  </w:r>
                </w:p>
              </w:txbxContent>
            </v:textbox>
          </v:rect>
        </w:pict>
      </w:r>
    </w:p>
    <w:p w:rsidR="00DE48EB" w:rsidRPr="00DE48EB" w:rsidRDefault="00DE48EB" w:rsidP="00DE48EB">
      <w:pPr>
        <w:jc w:val="both"/>
        <w:rPr>
          <w:rFonts w:ascii="Times New Roman" w:eastAsia="Calibri" w:hAnsi="Times New Roman" w:cs="Times New Roman"/>
          <w:noProof/>
          <w:sz w:val="28"/>
          <w:szCs w:val="28"/>
          <w:lang w:eastAsia="ru-RU"/>
        </w:rPr>
      </w:pPr>
    </w:p>
    <w:p w:rsidR="00DE48EB" w:rsidRPr="00DE48EB" w:rsidRDefault="00DA6D86" w:rsidP="00DE48EB">
      <w:pPr>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240" type="#_x0000_t15" style="position:absolute;left:0;text-align:left;margin-left:20.85pt;margin-top:2.15pt;width:159.7pt;height:26pt;z-index:251757568">
            <v:textbox style="mso-next-textbox:#_x0000_s1240">
              <w:txbxContent>
                <w:p w:rsidR="0046300D" w:rsidRPr="0006787F" w:rsidRDefault="0046300D" w:rsidP="00DE48EB">
                  <w:pPr>
                    <w:rPr>
                      <w:rFonts w:ascii="Times New Roman" w:hAnsi="Times New Roman" w:cs="Times New Roman"/>
                      <w:sz w:val="24"/>
                      <w:szCs w:val="24"/>
                      <w:lang w:val="uk-UA"/>
                    </w:rPr>
                  </w:pPr>
                  <w:r w:rsidRPr="0006787F">
                    <w:rPr>
                      <w:rFonts w:ascii="Times New Roman" w:hAnsi="Times New Roman" w:cs="Times New Roman"/>
                      <w:sz w:val="24"/>
                      <w:szCs w:val="24"/>
                      <w:lang w:val="uk-UA"/>
                    </w:rPr>
                    <w:t>Держава</w:t>
                  </w:r>
                </w:p>
              </w:txbxContent>
            </v:textbox>
          </v:shape>
        </w:pict>
      </w:r>
    </w:p>
    <w:p w:rsidR="00DE48EB" w:rsidRPr="00DE48EB" w:rsidRDefault="00DE48EB" w:rsidP="00DE48EB">
      <w:pPr>
        <w:jc w:val="both"/>
        <w:rPr>
          <w:rFonts w:ascii="Times New Roman" w:eastAsia="Calibri" w:hAnsi="Times New Roman" w:cs="Times New Roman"/>
          <w:noProof/>
          <w:sz w:val="28"/>
          <w:szCs w:val="28"/>
          <w:lang w:eastAsia="ru-RU"/>
        </w:rPr>
      </w:pPr>
    </w:p>
    <w:p w:rsidR="00DE48EB" w:rsidRPr="00DE48EB" w:rsidRDefault="00DA6D86" w:rsidP="00DE48EB">
      <w:pPr>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pict>
          <v:shape id="_x0000_s1241" type="#_x0000_t15" style="position:absolute;left:0;text-align:left;margin-left:20.85pt;margin-top:9.5pt;width:159.7pt;height:20pt;z-index:251758592">
            <v:textbox style="mso-next-textbox:#_x0000_s1241">
              <w:txbxContent>
                <w:p w:rsidR="0046300D" w:rsidRPr="0006787F" w:rsidRDefault="0046300D" w:rsidP="00DE48EB">
                  <w:pPr>
                    <w:ind w:firstLine="0"/>
                    <w:rPr>
                      <w:rFonts w:ascii="Times New Roman" w:hAnsi="Times New Roman" w:cs="Times New Roman"/>
                      <w:lang w:val="uk-UA"/>
                    </w:rPr>
                  </w:pPr>
                  <w:r w:rsidRPr="0006787F">
                    <w:rPr>
                      <w:rFonts w:ascii="Times New Roman" w:hAnsi="Times New Roman" w:cs="Times New Roman"/>
                      <w:lang w:val="uk-UA"/>
                    </w:rPr>
                    <w:t>Професійні спілки</w:t>
                  </w:r>
                </w:p>
              </w:txbxContent>
            </v:textbox>
          </v:shape>
        </w:pict>
      </w:r>
      <w:r>
        <w:rPr>
          <w:rFonts w:ascii="Times New Roman" w:eastAsia="Calibri" w:hAnsi="Times New Roman" w:cs="Times New Roman"/>
          <w:noProof/>
          <w:sz w:val="28"/>
          <w:szCs w:val="28"/>
          <w:lang w:eastAsia="ru-RU"/>
        </w:rPr>
        <w:pict>
          <v:rect id="_x0000_s1238" style="position:absolute;left:0;text-align:left;margin-left:232.6pt;margin-top:9.5pt;width:241.4pt;height:20pt;z-index:251755520">
            <v:textbox style="mso-next-textbox:#_x0000_s1238">
              <w:txbxContent>
                <w:p w:rsidR="0046300D" w:rsidRPr="0006787F" w:rsidRDefault="0046300D" w:rsidP="00DE48EB">
                  <w:pPr>
                    <w:spacing w:line="240" w:lineRule="auto"/>
                    <w:ind w:firstLine="0"/>
                    <w:rPr>
                      <w:rFonts w:ascii="Times New Roman" w:hAnsi="Times New Roman" w:cs="Times New Roman"/>
                      <w:sz w:val="20"/>
                      <w:szCs w:val="20"/>
                      <w:lang w:val="uk-UA"/>
                    </w:rPr>
                  </w:pPr>
                  <w:r w:rsidRPr="0006787F">
                    <w:rPr>
                      <w:rFonts w:ascii="Times New Roman" w:hAnsi="Times New Roman" w:cs="Times New Roman"/>
                      <w:sz w:val="20"/>
                      <w:szCs w:val="20"/>
                      <w:lang w:val="uk-UA"/>
                    </w:rPr>
                    <w:t>Контроль за виконанням колективних договорів</w:t>
                  </w:r>
                </w:p>
              </w:txbxContent>
            </v:textbox>
          </v:rect>
        </w:pict>
      </w:r>
    </w:p>
    <w:p w:rsidR="00DE48EB" w:rsidRPr="00DE48EB" w:rsidRDefault="00DA6D86" w:rsidP="00DE48EB">
      <w:pPr>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eastAsia="ru-RU"/>
        </w:rPr>
        <w:pict>
          <v:shape id="_x0000_s1242" type="#_x0000_t15" style="position:absolute;left:0;text-align:left;margin-left:20.85pt;margin-top:10.8pt;width:163.35pt;height:20.55pt;z-index:251759616">
            <v:textbox style="mso-next-textbox:#_x0000_s1242">
              <w:txbxContent>
                <w:p w:rsidR="0046300D" w:rsidRPr="0006787F" w:rsidRDefault="0046300D" w:rsidP="00DE48EB">
                  <w:pPr>
                    <w:spacing w:line="240" w:lineRule="auto"/>
                    <w:ind w:firstLine="0"/>
                    <w:rPr>
                      <w:rFonts w:ascii="Times New Roman" w:hAnsi="Times New Roman" w:cs="Times New Roman"/>
                      <w:sz w:val="20"/>
                      <w:szCs w:val="20"/>
                      <w:lang w:val="uk-UA"/>
                    </w:rPr>
                  </w:pPr>
                  <w:r w:rsidRPr="0006787F">
                    <w:rPr>
                      <w:rFonts w:ascii="Times New Roman" w:hAnsi="Times New Roman" w:cs="Times New Roman"/>
                      <w:sz w:val="20"/>
                      <w:szCs w:val="20"/>
                      <w:lang w:val="uk-UA"/>
                    </w:rPr>
                    <w:t>Об</w:t>
                  </w:r>
                  <w:r w:rsidRPr="0006787F">
                    <w:rPr>
                      <w:rFonts w:ascii="Times New Roman" w:hAnsi="Times New Roman" w:cs="Times New Roman"/>
                      <w:sz w:val="20"/>
                      <w:szCs w:val="20"/>
                      <w:lang w:val="en-US"/>
                    </w:rPr>
                    <w:t>’</w:t>
                  </w:r>
                  <w:r w:rsidRPr="0006787F">
                    <w:rPr>
                      <w:rFonts w:ascii="Times New Roman" w:hAnsi="Times New Roman" w:cs="Times New Roman"/>
                      <w:sz w:val="20"/>
                      <w:szCs w:val="20"/>
                      <w:lang w:val="uk-UA"/>
                    </w:rPr>
                    <w:t>єднання споживачів</w:t>
                  </w:r>
                </w:p>
              </w:txbxContent>
            </v:textbox>
          </v:shape>
        </w:pict>
      </w:r>
      <w:r>
        <w:rPr>
          <w:rFonts w:ascii="Times New Roman" w:eastAsia="Calibri" w:hAnsi="Times New Roman" w:cs="Times New Roman"/>
          <w:noProof/>
          <w:sz w:val="28"/>
          <w:szCs w:val="28"/>
          <w:lang w:eastAsia="ru-RU"/>
        </w:rPr>
        <w:pict>
          <v:rect id="_x0000_s1239" style="position:absolute;left:0;text-align:left;margin-left:232.6pt;margin-top:5.35pt;width:241.4pt;height:19.95pt;z-index:251756544">
            <v:textbox style="mso-next-textbox:#_x0000_s1239">
              <w:txbxContent>
                <w:p w:rsidR="0046300D" w:rsidRPr="0006787F" w:rsidRDefault="0046300D" w:rsidP="00DE48EB">
                  <w:pPr>
                    <w:ind w:firstLine="0"/>
                    <w:rPr>
                      <w:rFonts w:ascii="Times New Roman" w:hAnsi="Times New Roman" w:cs="Times New Roman"/>
                      <w:sz w:val="20"/>
                      <w:szCs w:val="20"/>
                      <w:lang w:val="uk-UA"/>
                    </w:rPr>
                  </w:pPr>
                  <w:r w:rsidRPr="0006787F">
                    <w:rPr>
                      <w:rFonts w:ascii="Times New Roman" w:hAnsi="Times New Roman" w:cs="Times New Roman"/>
                      <w:sz w:val="20"/>
                      <w:szCs w:val="20"/>
                      <w:lang w:val="uk-UA"/>
                    </w:rPr>
                    <w:t>Захист прав споживачів</w:t>
                  </w:r>
                </w:p>
              </w:txbxContent>
            </v:textbox>
          </v:rect>
        </w:pict>
      </w:r>
    </w:p>
    <w:p w:rsidR="00DE48EB" w:rsidRPr="00DE48EB" w:rsidRDefault="00DE48EB" w:rsidP="00DE48EB">
      <w:pPr>
        <w:jc w:val="both"/>
        <w:rPr>
          <w:rFonts w:ascii="Times New Roman" w:eastAsia="Calibri" w:hAnsi="Times New Roman" w:cs="Times New Roman"/>
          <w:sz w:val="28"/>
          <w:szCs w:val="28"/>
          <w:lang w:val="uk-UA"/>
        </w:rPr>
      </w:pPr>
    </w:p>
    <w:p w:rsidR="00DE48EB" w:rsidRPr="00DE48EB" w:rsidRDefault="00DE48EB" w:rsidP="00231E6D">
      <w:pPr>
        <w:jc w:val="center"/>
        <w:rPr>
          <w:rFonts w:ascii="Times New Roman" w:eastAsia="Calibri" w:hAnsi="Times New Roman" w:cs="Times New Roman"/>
          <w:sz w:val="28"/>
          <w:szCs w:val="28"/>
          <w:lang w:val="uk-UA"/>
        </w:rPr>
      </w:pPr>
      <w:r w:rsidRPr="00DE48EB">
        <w:rPr>
          <w:rFonts w:ascii="Times New Roman" w:eastAsia="Calibri" w:hAnsi="Times New Roman" w:cs="Times New Roman"/>
          <w:bCs/>
          <w:iCs/>
          <w:sz w:val="28"/>
          <w:szCs w:val="28"/>
          <w:lang w:val="uk-UA"/>
        </w:rPr>
        <w:t xml:space="preserve">Рис. 2.2.1. </w:t>
      </w:r>
      <w:r w:rsidRPr="002A58D6">
        <w:rPr>
          <w:rFonts w:ascii="Times New Roman" w:eastAsia="Calibri" w:hAnsi="Times New Roman" w:cs="Times New Roman"/>
          <w:b/>
          <w:bCs/>
          <w:iCs/>
          <w:sz w:val="28"/>
          <w:szCs w:val="28"/>
          <w:lang w:val="uk-UA"/>
        </w:rPr>
        <w:t>Механізм соціального захисту населення</w:t>
      </w:r>
    </w:p>
    <w:p w:rsidR="00DE48EB" w:rsidRPr="00DE48EB" w:rsidRDefault="00DE48EB" w:rsidP="00DE48EB">
      <w:pPr>
        <w:jc w:val="both"/>
        <w:rPr>
          <w:rFonts w:ascii="Times New Roman" w:eastAsia="Calibri" w:hAnsi="Times New Roman" w:cs="Times New Roman"/>
          <w:sz w:val="28"/>
          <w:szCs w:val="28"/>
          <w:lang w:val="uk-UA"/>
        </w:rPr>
      </w:pPr>
    </w:p>
    <w:p w:rsidR="00DE48EB" w:rsidRPr="00DE48EB" w:rsidRDefault="00231E6D" w:rsidP="00DE48E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Соціальний захист</w:t>
      </w:r>
      <w:r w:rsidRPr="00231E6D">
        <w:rPr>
          <w:rFonts w:ascii="Times New Roman" w:eastAsia="Calibri" w:hAnsi="Times New Roman" w:cs="Times New Roman"/>
          <w:sz w:val="28"/>
          <w:szCs w:val="28"/>
        </w:rPr>
        <w:t xml:space="preserve"> ―</w:t>
      </w:r>
      <w:r w:rsidR="00DE48EB" w:rsidRPr="00DE48EB">
        <w:rPr>
          <w:rFonts w:ascii="Times New Roman" w:eastAsia="Calibri" w:hAnsi="Times New Roman" w:cs="Times New Roman"/>
          <w:sz w:val="28"/>
          <w:szCs w:val="28"/>
          <w:lang w:val="uk-UA"/>
        </w:rPr>
        <w:t xml:space="preserve"> це передусім проблема соціальної справедливості, забезпечення нормального розвитку національної економіки. Він не зводиться до функцій перерозподілу і вимагає профілактичних заходів для запобігання негативним проявам ринкової економіки.</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Особливості напрямків фінансування видатків на соціальний захист та соціальне забезпечення населення представлені на рис. 2.2.2. </w:t>
      </w:r>
    </w:p>
    <w:p w:rsidR="00DE48EB" w:rsidRPr="00DE48EB" w:rsidRDefault="00DE48EB" w:rsidP="00DE48EB">
      <w:pPr>
        <w:jc w:val="both"/>
        <w:rPr>
          <w:rFonts w:ascii="Times New Roman" w:eastAsia="Calibri" w:hAnsi="Times New Roman" w:cs="Times New Roman"/>
          <w:noProof/>
          <w:sz w:val="28"/>
          <w:szCs w:val="28"/>
          <w:lang w:val="uk-UA" w:eastAsia="ru-RU"/>
        </w:rPr>
      </w:pPr>
    </w:p>
    <w:p w:rsidR="00DE48EB" w:rsidRPr="00DE48EB" w:rsidRDefault="00DE48EB" w:rsidP="00DE48EB">
      <w:pPr>
        <w:jc w:val="both"/>
        <w:rPr>
          <w:rFonts w:ascii="Times New Roman" w:eastAsia="Calibri" w:hAnsi="Times New Roman" w:cs="Times New Roman"/>
          <w:noProof/>
          <w:sz w:val="28"/>
          <w:szCs w:val="28"/>
          <w:lang w:val="uk-UA" w:eastAsia="ru-RU"/>
        </w:rPr>
      </w:pPr>
    </w:p>
    <w:p w:rsidR="00DE48EB" w:rsidRPr="00DE48EB" w:rsidRDefault="00DA6D86" w:rsidP="00DE48EB">
      <w:pPr>
        <w:jc w:val="both"/>
        <w:rPr>
          <w:rFonts w:ascii="Times New Roman" w:eastAsia="Calibri" w:hAnsi="Times New Roman" w:cs="Times New Roman"/>
          <w:noProof/>
          <w:sz w:val="28"/>
          <w:szCs w:val="28"/>
          <w:lang w:val="uk-UA" w:eastAsia="ru-RU"/>
        </w:rPr>
      </w:pPr>
      <w:r>
        <w:rPr>
          <w:rFonts w:ascii="Times New Roman" w:eastAsia="Calibri" w:hAnsi="Times New Roman" w:cs="Times New Roman"/>
          <w:noProof/>
          <w:sz w:val="28"/>
          <w:szCs w:val="28"/>
          <w:lang w:eastAsia="ru-RU"/>
        </w:rPr>
        <w:pict>
          <v:rect id="_x0000_s1244" style="position:absolute;left:0;text-align:left;margin-left:71.05pt;margin-top:1.95pt;width:101.65pt;height:31.5pt;z-index:251761664">
            <v:textbox style="mso-next-textbox:#_x0000_s1244">
              <w:txbxContent>
                <w:p w:rsidR="0046300D" w:rsidRPr="00C82193" w:rsidRDefault="0046300D" w:rsidP="00DE48EB">
                  <w:pPr>
                    <w:spacing w:line="240" w:lineRule="auto"/>
                    <w:ind w:firstLine="0"/>
                    <w:jc w:val="center"/>
                    <w:rPr>
                      <w:rFonts w:ascii="Times New Roman" w:hAnsi="Times New Roman" w:cs="Times New Roman"/>
                      <w:sz w:val="20"/>
                      <w:szCs w:val="20"/>
                      <w:lang w:val="uk-UA"/>
                    </w:rPr>
                  </w:pPr>
                  <w:r w:rsidRPr="00C82193">
                    <w:rPr>
                      <w:rFonts w:ascii="Times New Roman" w:hAnsi="Times New Roman" w:cs="Times New Roman"/>
                      <w:sz w:val="20"/>
                      <w:szCs w:val="20"/>
                      <w:lang w:val="uk-UA"/>
                    </w:rPr>
                    <w:t>Пільги ветеранам війни і праці</w:t>
                  </w:r>
                </w:p>
              </w:txbxContent>
            </v:textbox>
          </v:rect>
        </w:pict>
      </w:r>
      <w:r>
        <w:rPr>
          <w:rFonts w:ascii="Times New Roman" w:eastAsia="Calibri" w:hAnsi="Times New Roman" w:cs="Times New Roman"/>
          <w:noProof/>
          <w:sz w:val="28"/>
          <w:szCs w:val="28"/>
          <w:lang w:eastAsia="ru-RU"/>
        </w:rPr>
        <w:pict>
          <v:rect id="_x0000_s1246" style="position:absolute;left:0;text-align:left;margin-left:314.9pt;margin-top:1.95pt;width:104.05pt;height:27.25pt;z-index:251763712">
            <v:textbox style="mso-next-textbox:#_x0000_s1246">
              <w:txbxContent>
                <w:p w:rsidR="0046300D" w:rsidRPr="00E01DAF" w:rsidRDefault="0046300D" w:rsidP="00DE48EB">
                  <w:pPr>
                    <w:ind w:firstLine="0"/>
                    <w:rPr>
                      <w:rFonts w:ascii="Times New Roman" w:hAnsi="Times New Roman" w:cs="Times New Roman"/>
                      <w:sz w:val="20"/>
                      <w:szCs w:val="20"/>
                      <w:lang w:val="uk-UA"/>
                    </w:rPr>
                  </w:pPr>
                  <w:r w:rsidRPr="00E01DAF">
                    <w:rPr>
                      <w:rFonts w:ascii="Times New Roman" w:hAnsi="Times New Roman" w:cs="Times New Roman"/>
                      <w:sz w:val="20"/>
                      <w:szCs w:val="20"/>
                      <w:lang w:val="uk-UA"/>
                    </w:rPr>
                    <w:t>Інші види допомоги</w:t>
                  </w:r>
                </w:p>
              </w:txbxContent>
            </v:textbox>
          </v:rect>
        </w:pict>
      </w:r>
      <w:r>
        <w:rPr>
          <w:rFonts w:ascii="Times New Roman" w:eastAsia="Calibri" w:hAnsi="Times New Roman" w:cs="Times New Roman"/>
          <w:noProof/>
          <w:sz w:val="28"/>
          <w:szCs w:val="28"/>
          <w:lang w:eastAsia="ru-RU"/>
        </w:rPr>
        <w:pict>
          <v:rect id="_x0000_s1245" style="position:absolute;left:0;text-align:left;margin-left:179.35pt;margin-top:-7.1pt;width:127.05pt;height:31.5pt;z-index:251762688">
            <v:textbox style="mso-next-textbox:#_x0000_s1245">
              <w:txbxContent>
                <w:p w:rsidR="0046300D" w:rsidRPr="00E01DAF" w:rsidRDefault="0046300D" w:rsidP="00DE48EB">
                  <w:pPr>
                    <w:spacing w:line="240" w:lineRule="auto"/>
                    <w:ind w:firstLine="0"/>
                    <w:rPr>
                      <w:rFonts w:ascii="Times New Roman" w:hAnsi="Times New Roman" w:cs="Times New Roman"/>
                      <w:sz w:val="20"/>
                      <w:szCs w:val="20"/>
                      <w:lang w:val="uk-UA"/>
                    </w:rPr>
                  </w:pPr>
                  <w:r w:rsidRPr="00E01DAF">
                    <w:rPr>
                      <w:rFonts w:ascii="Times New Roman" w:hAnsi="Times New Roman" w:cs="Times New Roman"/>
                      <w:sz w:val="20"/>
                      <w:szCs w:val="20"/>
                      <w:lang w:val="uk-UA"/>
                    </w:rPr>
                    <w:t>Допомога сім</w:t>
                  </w:r>
                  <w:r w:rsidRPr="00E01DAF">
                    <w:rPr>
                      <w:rFonts w:ascii="Times New Roman" w:hAnsi="Times New Roman" w:cs="Times New Roman"/>
                      <w:sz w:val="20"/>
                      <w:szCs w:val="20"/>
                      <w:lang w:val="en-US"/>
                    </w:rPr>
                    <w:t>’</w:t>
                  </w:r>
                  <w:r w:rsidRPr="00E01DAF">
                    <w:rPr>
                      <w:rFonts w:ascii="Times New Roman" w:hAnsi="Times New Roman" w:cs="Times New Roman"/>
                      <w:sz w:val="20"/>
                      <w:szCs w:val="20"/>
                      <w:lang w:val="uk-UA"/>
                    </w:rPr>
                    <w:t>ям з дітьми</w:t>
                  </w:r>
                </w:p>
              </w:txbxContent>
            </v:textbox>
          </v:rect>
        </w:pict>
      </w:r>
    </w:p>
    <w:p w:rsidR="00DE48EB" w:rsidRPr="00DE48EB" w:rsidRDefault="00DA6D86" w:rsidP="00DE48EB">
      <w:pPr>
        <w:jc w:val="both"/>
        <w:rPr>
          <w:rFonts w:ascii="Times New Roman" w:eastAsia="Calibri" w:hAnsi="Times New Roman" w:cs="Times New Roman"/>
          <w:noProof/>
          <w:sz w:val="28"/>
          <w:szCs w:val="28"/>
          <w:lang w:val="uk-UA" w:eastAsia="ru-RU"/>
        </w:rPr>
      </w:pPr>
      <w:r>
        <w:rPr>
          <w:rFonts w:ascii="Times New Roman" w:eastAsia="Calibri" w:hAnsi="Times New Roman" w:cs="Times New Roman"/>
          <w:noProof/>
          <w:sz w:val="28"/>
          <w:szCs w:val="28"/>
          <w:lang w:eastAsia="ru-RU"/>
        </w:rPr>
        <w:pict>
          <v:shape id="_x0000_s1259" type="#_x0000_t32" style="position:absolute;left:0;text-align:left;margin-left:156.95pt;margin-top:15.35pt;width:22.4pt;height:19.35pt;flip:x y;z-index:251777024" o:connectortype="straight">
            <v:stroke endarrow="block"/>
          </v:shape>
        </w:pict>
      </w:r>
      <w:r>
        <w:rPr>
          <w:rFonts w:ascii="Times New Roman" w:eastAsia="Calibri" w:hAnsi="Times New Roman" w:cs="Times New Roman"/>
          <w:noProof/>
          <w:sz w:val="28"/>
          <w:szCs w:val="28"/>
          <w:lang w:eastAsia="ru-RU"/>
        </w:rPr>
        <w:pict>
          <v:shape id="_x0000_s1255" type="#_x0000_t32" style="position:absolute;left:0;text-align:left;margin-left:279.2pt;margin-top:9.3pt;width:30.85pt;height:25.4pt;flip:y;z-index:251772928" o:connectortype="straight">
            <v:stroke endarrow="block"/>
          </v:shape>
        </w:pict>
      </w:r>
      <w:r>
        <w:rPr>
          <w:rFonts w:ascii="Times New Roman" w:eastAsia="Calibri" w:hAnsi="Times New Roman" w:cs="Times New Roman"/>
          <w:noProof/>
          <w:sz w:val="28"/>
          <w:szCs w:val="28"/>
          <w:lang w:eastAsia="ru-RU"/>
        </w:rPr>
        <w:pict>
          <v:shape id="_x0000_s1254" type="#_x0000_t32" style="position:absolute;left:0;text-align:left;margin-left:225.35pt;margin-top:5.05pt;width:.6pt;height:29.65pt;flip:x y;z-index:251771904" o:connectortype="straight">
            <v:stroke endarrow="block"/>
          </v:shape>
        </w:pict>
      </w:r>
      <w:r>
        <w:rPr>
          <w:rFonts w:ascii="Times New Roman" w:eastAsia="Calibri" w:hAnsi="Times New Roman" w:cs="Times New Roman"/>
          <w:noProof/>
          <w:sz w:val="28"/>
          <w:szCs w:val="28"/>
          <w:lang w:eastAsia="ru-RU"/>
        </w:rPr>
        <w:pict>
          <v:rect id="_x0000_s1247" style="position:absolute;left:0;text-align:left;margin-left:337.25pt;margin-top:19pt;width:87.15pt;height:33.25pt;z-index:251764736">
            <v:textbox style="mso-next-textbox:#_x0000_s1247">
              <w:txbxContent>
                <w:p w:rsidR="0046300D" w:rsidRPr="00E01DAF" w:rsidRDefault="0046300D" w:rsidP="00DE48EB">
                  <w:pPr>
                    <w:spacing w:line="240" w:lineRule="auto"/>
                    <w:ind w:firstLine="0"/>
                    <w:jc w:val="center"/>
                    <w:rPr>
                      <w:rFonts w:ascii="Times New Roman" w:hAnsi="Times New Roman" w:cs="Times New Roman"/>
                      <w:sz w:val="20"/>
                      <w:szCs w:val="20"/>
                      <w:lang w:val="uk-UA"/>
                    </w:rPr>
                  </w:pPr>
                  <w:r w:rsidRPr="00E01DAF">
                    <w:rPr>
                      <w:rFonts w:ascii="Times New Roman" w:hAnsi="Times New Roman" w:cs="Times New Roman"/>
                      <w:sz w:val="20"/>
                      <w:szCs w:val="20"/>
                      <w:lang w:val="uk-UA"/>
                    </w:rPr>
                    <w:t>Дитячі заклади інтернати</w:t>
                  </w:r>
                </w:p>
              </w:txbxContent>
            </v:textbox>
          </v:rect>
        </w:pict>
      </w:r>
      <w:r>
        <w:rPr>
          <w:rFonts w:ascii="Times New Roman" w:eastAsia="Calibri" w:hAnsi="Times New Roman" w:cs="Times New Roman"/>
          <w:noProof/>
          <w:sz w:val="28"/>
          <w:szCs w:val="28"/>
          <w:lang w:eastAsia="ru-RU"/>
        </w:rPr>
        <w:pict>
          <v:rect id="_x0000_s1249" style="position:absolute;left:0;text-align:left;margin-left:16.6pt;margin-top:19pt;width:100.45pt;height:31.45pt;z-index:251766784">
            <v:textbox style="mso-next-textbox:#_x0000_s1249">
              <w:txbxContent>
                <w:p w:rsidR="0046300D" w:rsidRPr="00E01DAF" w:rsidRDefault="0046300D" w:rsidP="00DE48EB">
                  <w:pPr>
                    <w:ind w:firstLine="0"/>
                    <w:rPr>
                      <w:rFonts w:ascii="Times New Roman" w:hAnsi="Times New Roman" w:cs="Times New Roman"/>
                      <w:sz w:val="20"/>
                      <w:szCs w:val="20"/>
                      <w:lang w:val="uk-UA"/>
                    </w:rPr>
                  </w:pPr>
                  <w:r w:rsidRPr="00E01DAF">
                    <w:rPr>
                      <w:rFonts w:ascii="Times New Roman" w:hAnsi="Times New Roman" w:cs="Times New Roman"/>
                      <w:sz w:val="20"/>
                      <w:szCs w:val="20"/>
                      <w:lang w:val="uk-UA"/>
                    </w:rPr>
                    <w:t>Пенсії і допомоги</w:t>
                  </w:r>
                </w:p>
              </w:txbxContent>
            </v:textbox>
          </v:rect>
        </w:pict>
      </w:r>
    </w:p>
    <w:p w:rsidR="00DE48EB" w:rsidRPr="00DE48EB" w:rsidRDefault="00DA6D86" w:rsidP="00DE48EB">
      <w:pPr>
        <w:jc w:val="both"/>
        <w:rPr>
          <w:rFonts w:ascii="Times New Roman" w:eastAsia="Calibri" w:hAnsi="Times New Roman" w:cs="Times New Roman"/>
          <w:noProof/>
          <w:sz w:val="28"/>
          <w:szCs w:val="28"/>
          <w:lang w:val="uk-UA" w:eastAsia="ru-RU"/>
        </w:rPr>
      </w:pPr>
      <w:r>
        <w:rPr>
          <w:rFonts w:ascii="Times New Roman" w:eastAsia="Calibri" w:hAnsi="Times New Roman" w:cs="Times New Roman"/>
          <w:noProof/>
          <w:sz w:val="28"/>
          <w:szCs w:val="28"/>
          <w:lang w:eastAsia="ru-RU"/>
        </w:rPr>
        <w:pict>
          <v:shape id="_x0000_s1260" type="#_x0000_t32" style="position:absolute;left:0;text-align:left;margin-left:123.7pt;margin-top:14.2pt;width:23.6pt;height:8.45pt;flip:x y;z-index:251778048" o:connectortype="straight">
            <v:stroke endarrow="block"/>
          </v:shape>
        </w:pict>
      </w:r>
      <w:r>
        <w:rPr>
          <w:rFonts w:ascii="Times New Roman" w:eastAsia="Calibri" w:hAnsi="Times New Roman" w:cs="Times New Roman"/>
          <w:noProof/>
          <w:sz w:val="28"/>
          <w:szCs w:val="28"/>
          <w:lang w:eastAsia="ru-RU"/>
        </w:rPr>
        <w:pict>
          <v:shape id="_x0000_s1256" type="#_x0000_t32" style="position:absolute;left:0;text-align:left;margin-left:306.4pt;margin-top:10.55pt;width:24.8pt;height:12.1pt;flip:y;z-index:251773952" o:connectortype="straight">
            <v:stroke endarrow="block"/>
          </v:shape>
        </w:pict>
      </w:r>
      <w:r>
        <w:rPr>
          <w:rFonts w:ascii="Times New Roman" w:eastAsia="Calibri" w:hAnsi="Times New Roman" w:cs="Times New Roman"/>
          <w:noProof/>
          <w:sz w:val="28"/>
          <w:szCs w:val="28"/>
          <w:lang w:eastAsia="ru-RU"/>
        </w:rPr>
        <w:pict>
          <v:rect id="_x0000_s1243" style="position:absolute;left:0;text-align:left;margin-left:147.3pt;margin-top:10.55pt;width:159.1pt;height:64.15pt;z-index:251760640">
            <v:textbox style="mso-next-textbox:#_x0000_s1243">
              <w:txbxContent>
                <w:p w:rsidR="0046300D" w:rsidRPr="00C82193" w:rsidRDefault="0046300D" w:rsidP="00DE48EB">
                  <w:pPr>
                    <w:spacing w:line="240" w:lineRule="auto"/>
                    <w:ind w:firstLine="0"/>
                    <w:rPr>
                      <w:rFonts w:ascii="Times New Roman" w:hAnsi="Times New Roman" w:cs="Times New Roman"/>
                      <w:sz w:val="24"/>
                      <w:szCs w:val="24"/>
                      <w:lang w:val="uk-UA"/>
                    </w:rPr>
                  </w:pPr>
                  <w:r w:rsidRPr="00C82193">
                    <w:rPr>
                      <w:rFonts w:ascii="Times New Roman" w:hAnsi="Times New Roman" w:cs="Times New Roman"/>
                      <w:sz w:val="24"/>
                      <w:szCs w:val="24"/>
                      <w:lang w:val="uk-UA"/>
                    </w:rPr>
                    <w:t>Напрями бюджетного фінансування видатків на соціальний захист та соціальне забезпечення</w:t>
                  </w:r>
                </w:p>
              </w:txbxContent>
            </v:textbox>
          </v:rect>
        </w:pict>
      </w:r>
    </w:p>
    <w:p w:rsidR="00DE48EB" w:rsidRPr="00DE48EB" w:rsidRDefault="00DA6D86" w:rsidP="00DE48EB">
      <w:pPr>
        <w:jc w:val="both"/>
        <w:rPr>
          <w:rFonts w:ascii="Times New Roman" w:eastAsia="Calibri" w:hAnsi="Times New Roman" w:cs="Times New Roman"/>
          <w:noProof/>
          <w:sz w:val="28"/>
          <w:szCs w:val="28"/>
          <w:lang w:val="uk-UA" w:eastAsia="ru-RU"/>
        </w:rPr>
      </w:pPr>
      <w:r>
        <w:rPr>
          <w:rFonts w:ascii="Times New Roman" w:eastAsia="Calibri" w:hAnsi="Times New Roman" w:cs="Times New Roman"/>
          <w:noProof/>
          <w:sz w:val="28"/>
          <w:szCs w:val="28"/>
          <w:lang w:eastAsia="ru-RU"/>
        </w:rPr>
        <w:pict>
          <v:shape id="_x0000_s1261" type="#_x0000_t32" style="position:absolute;left:0;text-align:left;margin-left:130.35pt;margin-top:21.5pt;width:16.95pt;height:4.85pt;flip:x;z-index:251779072" o:connectortype="straight">
            <v:stroke endarrow="block"/>
          </v:shape>
        </w:pict>
      </w:r>
      <w:r>
        <w:rPr>
          <w:rFonts w:ascii="Times New Roman" w:eastAsia="Calibri" w:hAnsi="Times New Roman" w:cs="Times New Roman"/>
          <w:noProof/>
          <w:sz w:val="28"/>
          <w:szCs w:val="28"/>
          <w:lang w:eastAsia="ru-RU"/>
        </w:rPr>
        <w:pict>
          <v:rect id="_x0000_s1250" style="position:absolute;left:0;text-align:left;margin-left:-.95pt;margin-top:11.8pt;width:124.65pt;height:54.5pt;z-index:251767808">
            <v:textbox style="mso-next-textbox:#_x0000_s1250">
              <w:txbxContent>
                <w:p w:rsidR="0046300D" w:rsidRPr="00E01DAF" w:rsidRDefault="0046300D" w:rsidP="00DE48EB">
                  <w:pPr>
                    <w:spacing w:line="240" w:lineRule="auto"/>
                    <w:ind w:firstLine="0"/>
                    <w:jc w:val="center"/>
                    <w:rPr>
                      <w:rFonts w:ascii="Times New Roman" w:hAnsi="Times New Roman" w:cs="Times New Roman"/>
                      <w:sz w:val="20"/>
                      <w:szCs w:val="20"/>
                      <w:lang w:val="uk-UA"/>
                    </w:rPr>
                  </w:pPr>
                  <w:r w:rsidRPr="00E01DAF">
                    <w:rPr>
                      <w:rFonts w:ascii="Times New Roman" w:hAnsi="Times New Roman" w:cs="Times New Roman"/>
                      <w:sz w:val="20"/>
                      <w:szCs w:val="20"/>
                      <w:lang w:val="uk-UA"/>
                    </w:rPr>
                    <w:t>Пенсії військовослужбовцям та особам начальницького і рядового складу</w:t>
                  </w:r>
                </w:p>
              </w:txbxContent>
            </v:textbox>
          </v:rect>
        </w:pict>
      </w:r>
      <w:r>
        <w:rPr>
          <w:rFonts w:ascii="Times New Roman" w:eastAsia="Calibri" w:hAnsi="Times New Roman" w:cs="Times New Roman"/>
          <w:noProof/>
          <w:sz w:val="28"/>
          <w:szCs w:val="28"/>
          <w:lang w:eastAsia="ru-RU"/>
        </w:rPr>
        <w:pict>
          <v:rect id="_x0000_s1248" style="position:absolute;left:0;text-align:left;margin-left:337.25pt;margin-top:17.25pt;width:108.95pt;height:29.05pt;z-index:251765760">
            <v:textbox style="mso-next-textbox:#_x0000_s1248">
              <w:txbxContent>
                <w:p w:rsidR="0046300D" w:rsidRPr="00E01DAF" w:rsidRDefault="0046300D" w:rsidP="00DE48EB">
                  <w:pPr>
                    <w:spacing w:line="240" w:lineRule="auto"/>
                    <w:ind w:firstLine="0"/>
                    <w:rPr>
                      <w:rFonts w:ascii="Times New Roman" w:hAnsi="Times New Roman" w:cs="Times New Roman"/>
                      <w:sz w:val="20"/>
                      <w:szCs w:val="20"/>
                      <w:lang w:val="uk-UA"/>
                    </w:rPr>
                  </w:pPr>
                  <w:r w:rsidRPr="00E01DAF">
                    <w:rPr>
                      <w:rFonts w:ascii="Times New Roman" w:hAnsi="Times New Roman" w:cs="Times New Roman"/>
                      <w:sz w:val="20"/>
                      <w:szCs w:val="20"/>
                      <w:lang w:val="uk-UA"/>
                    </w:rPr>
                    <w:t>Молодіжні програми</w:t>
                  </w:r>
                </w:p>
              </w:txbxContent>
            </v:textbox>
          </v:rect>
        </w:pict>
      </w:r>
    </w:p>
    <w:p w:rsidR="00DE48EB" w:rsidRPr="00DE48EB" w:rsidRDefault="00DA6D86" w:rsidP="00DE48EB">
      <w:pPr>
        <w:jc w:val="both"/>
        <w:rPr>
          <w:rFonts w:ascii="Times New Roman" w:eastAsia="Calibri" w:hAnsi="Times New Roman" w:cs="Times New Roman"/>
          <w:noProof/>
          <w:sz w:val="28"/>
          <w:szCs w:val="28"/>
          <w:lang w:val="uk-UA" w:eastAsia="ru-RU"/>
        </w:rPr>
      </w:pPr>
      <w:r>
        <w:rPr>
          <w:rFonts w:ascii="Times New Roman" w:eastAsia="Calibri" w:hAnsi="Times New Roman" w:cs="Times New Roman"/>
          <w:noProof/>
          <w:sz w:val="28"/>
          <w:szCs w:val="28"/>
          <w:lang w:eastAsia="ru-RU"/>
        </w:rPr>
        <w:pict>
          <v:shape id="_x0000_s1262" type="#_x0000_t32" style="position:absolute;left:0;text-align:left;margin-left:138.8pt;margin-top:15.5pt;width:8.5pt;height:26.65pt;flip:x;z-index:251780096" o:connectortype="straight">
            <v:stroke endarrow="block"/>
          </v:shape>
        </w:pict>
      </w:r>
      <w:r>
        <w:rPr>
          <w:rFonts w:ascii="Times New Roman" w:eastAsia="Calibri" w:hAnsi="Times New Roman" w:cs="Times New Roman"/>
          <w:noProof/>
          <w:sz w:val="28"/>
          <w:szCs w:val="28"/>
          <w:lang w:eastAsia="ru-RU"/>
        </w:rPr>
        <w:pict>
          <v:shape id="_x0000_s1258" type="#_x0000_t32" style="position:absolute;left:0;text-align:left;margin-left:306.4pt;margin-top:15.5pt;width:24.8pt;height:21.8pt;z-index:251776000" o:connectortype="straight">
            <v:stroke endarrow="block"/>
          </v:shape>
        </w:pict>
      </w:r>
      <w:r>
        <w:rPr>
          <w:rFonts w:ascii="Times New Roman" w:eastAsia="Calibri" w:hAnsi="Times New Roman" w:cs="Times New Roman"/>
          <w:noProof/>
          <w:sz w:val="28"/>
          <w:szCs w:val="28"/>
          <w:lang w:eastAsia="ru-RU"/>
        </w:rPr>
        <w:pict>
          <v:shape id="_x0000_s1257" type="#_x0000_t32" style="position:absolute;left:0;text-align:left;margin-left:306.4pt;margin-top:1.6pt;width:24.8pt;height:.6pt;z-index:251774976" o:connectortype="straight">
            <v:stroke endarrow="block"/>
          </v:shape>
        </w:pict>
      </w:r>
    </w:p>
    <w:p w:rsidR="00DE48EB" w:rsidRPr="00DE48EB" w:rsidRDefault="00DA6D86" w:rsidP="00DE48EB">
      <w:pPr>
        <w:jc w:val="both"/>
        <w:rPr>
          <w:rFonts w:ascii="Times New Roman" w:eastAsia="Calibri" w:hAnsi="Times New Roman" w:cs="Times New Roman"/>
          <w:noProof/>
          <w:sz w:val="28"/>
          <w:szCs w:val="28"/>
          <w:lang w:val="uk-UA" w:eastAsia="ru-RU"/>
        </w:rPr>
      </w:pPr>
      <w:r>
        <w:rPr>
          <w:rFonts w:ascii="Times New Roman" w:eastAsia="Calibri" w:hAnsi="Times New Roman" w:cs="Times New Roman"/>
          <w:noProof/>
          <w:sz w:val="28"/>
          <w:szCs w:val="28"/>
          <w:lang w:eastAsia="ru-RU"/>
        </w:rPr>
        <w:pict>
          <v:shape id="_x0000_s1263" type="#_x0000_t32" style="position:absolute;left:0;text-align:left;margin-left:230.2pt;margin-top:2.25pt;width:.6pt;height:21.15pt;z-index:251781120" o:connectortype="straight">
            <v:stroke endarrow="block"/>
          </v:shape>
        </w:pict>
      </w:r>
      <w:r>
        <w:rPr>
          <w:rFonts w:ascii="Times New Roman" w:eastAsia="Calibri" w:hAnsi="Times New Roman" w:cs="Times New Roman"/>
          <w:noProof/>
          <w:sz w:val="28"/>
          <w:szCs w:val="28"/>
          <w:lang w:eastAsia="ru-RU"/>
        </w:rPr>
        <w:pict>
          <v:rect id="_x0000_s1251" style="position:absolute;left:0;text-align:left;margin-left:41.4pt;margin-top:23.4pt;width:122.2pt;height:36.35pt;z-index:251768832">
            <v:textbox style="mso-next-textbox:#_x0000_s1251">
              <w:txbxContent>
                <w:p w:rsidR="0046300D" w:rsidRPr="00E01DAF" w:rsidRDefault="0046300D" w:rsidP="00DE48EB">
                  <w:pPr>
                    <w:spacing w:line="240" w:lineRule="auto"/>
                    <w:ind w:firstLine="0"/>
                    <w:rPr>
                      <w:rFonts w:ascii="Times New Roman" w:hAnsi="Times New Roman" w:cs="Times New Roman"/>
                      <w:sz w:val="20"/>
                      <w:szCs w:val="20"/>
                      <w:lang w:val="uk-UA"/>
                    </w:rPr>
                  </w:pPr>
                  <w:r w:rsidRPr="00E01DAF">
                    <w:rPr>
                      <w:rFonts w:ascii="Times New Roman" w:hAnsi="Times New Roman" w:cs="Times New Roman"/>
                      <w:sz w:val="20"/>
                      <w:szCs w:val="20"/>
                      <w:lang w:val="uk-UA"/>
                    </w:rPr>
                    <w:t>Програми соціального захисту неповнолітніх</w:t>
                  </w:r>
                </w:p>
              </w:txbxContent>
            </v:textbox>
          </v:rect>
        </w:pict>
      </w:r>
      <w:r>
        <w:rPr>
          <w:rFonts w:ascii="Times New Roman" w:eastAsia="Calibri" w:hAnsi="Times New Roman" w:cs="Times New Roman"/>
          <w:noProof/>
          <w:sz w:val="28"/>
          <w:szCs w:val="28"/>
          <w:lang w:eastAsia="ru-RU"/>
        </w:rPr>
        <w:pict>
          <v:rect id="_x0000_s1253" style="position:absolute;left:0;text-align:left;margin-left:321.55pt;margin-top:18pt;width:108.3pt;height:36.35pt;z-index:251770880">
            <v:textbox style="mso-next-textbox:#_x0000_s1253">
              <w:txbxContent>
                <w:p w:rsidR="0046300D" w:rsidRPr="00E01DAF" w:rsidRDefault="0046300D" w:rsidP="00DE48EB">
                  <w:pPr>
                    <w:spacing w:line="240" w:lineRule="auto"/>
                    <w:ind w:firstLine="0"/>
                    <w:jc w:val="center"/>
                    <w:rPr>
                      <w:rFonts w:ascii="Times New Roman" w:hAnsi="Times New Roman" w:cs="Times New Roman"/>
                      <w:sz w:val="20"/>
                      <w:szCs w:val="20"/>
                      <w:lang w:val="uk-UA"/>
                    </w:rPr>
                  </w:pPr>
                  <w:r w:rsidRPr="00E01DAF">
                    <w:rPr>
                      <w:rFonts w:ascii="Times New Roman" w:hAnsi="Times New Roman" w:cs="Times New Roman"/>
                      <w:sz w:val="20"/>
                      <w:szCs w:val="20"/>
                      <w:lang w:val="uk-UA"/>
                    </w:rPr>
                    <w:t>Притулки для неповнолітніх</w:t>
                  </w:r>
                </w:p>
              </w:txbxContent>
            </v:textbox>
          </v:rect>
        </w:pict>
      </w:r>
    </w:p>
    <w:p w:rsidR="00DE48EB" w:rsidRPr="00DE48EB" w:rsidRDefault="00DA6D86" w:rsidP="00DE48EB">
      <w:pPr>
        <w:jc w:val="both"/>
        <w:rPr>
          <w:rFonts w:ascii="Times New Roman" w:eastAsia="Calibri" w:hAnsi="Times New Roman" w:cs="Times New Roman"/>
          <w:noProof/>
          <w:sz w:val="28"/>
          <w:szCs w:val="28"/>
          <w:lang w:val="uk-UA" w:eastAsia="ru-RU"/>
        </w:rPr>
      </w:pPr>
      <w:r>
        <w:rPr>
          <w:rFonts w:ascii="Times New Roman" w:eastAsia="Calibri" w:hAnsi="Times New Roman" w:cs="Times New Roman"/>
          <w:noProof/>
          <w:sz w:val="28"/>
          <w:szCs w:val="28"/>
          <w:lang w:eastAsia="ru-RU"/>
        </w:rPr>
        <w:pict>
          <v:rect id="_x0000_s1252" style="position:absolute;left:0;text-align:left;margin-left:179.35pt;margin-top:5.3pt;width:127.05pt;height:36.35pt;z-index:251769856">
            <v:textbox style="mso-next-textbox:#_x0000_s1252">
              <w:txbxContent>
                <w:p w:rsidR="0046300D" w:rsidRPr="00E01DAF" w:rsidRDefault="0046300D" w:rsidP="00DE48EB">
                  <w:pPr>
                    <w:spacing w:line="240" w:lineRule="auto"/>
                    <w:ind w:firstLine="0"/>
                    <w:rPr>
                      <w:rFonts w:ascii="Times New Roman" w:hAnsi="Times New Roman" w:cs="Times New Roman"/>
                      <w:sz w:val="20"/>
                      <w:szCs w:val="20"/>
                      <w:lang w:val="uk-UA"/>
                    </w:rPr>
                  </w:pPr>
                  <w:r w:rsidRPr="00E01DAF">
                    <w:rPr>
                      <w:rFonts w:ascii="Times New Roman" w:hAnsi="Times New Roman" w:cs="Times New Roman"/>
                      <w:sz w:val="20"/>
                      <w:szCs w:val="20"/>
                      <w:lang w:val="uk-UA"/>
                    </w:rPr>
                    <w:t>Будинки-інтернати для пристарілих та інвалідів</w:t>
                  </w:r>
                </w:p>
              </w:txbxContent>
            </v:textbox>
          </v:rect>
        </w:pict>
      </w:r>
    </w:p>
    <w:p w:rsidR="00DE48EB" w:rsidRPr="00DE48EB" w:rsidRDefault="00DE48EB" w:rsidP="00DE48EB">
      <w:pPr>
        <w:ind w:firstLine="0"/>
        <w:jc w:val="both"/>
        <w:rPr>
          <w:rFonts w:ascii="Times New Roman" w:eastAsia="Calibri" w:hAnsi="Times New Roman" w:cs="Times New Roman"/>
          <w:sz w:val="28"/>
          <w:szCs w:val="28"/>
          <w:lang w:val="uk-UA"/>
        </w:rPr>
      </w:pPr>
    </w:p>
    <w:p w:rsidR="00DE48EB" w:rsidRPr="002A58D6" w:rsidRDefault="00DE48EB" w:rsidP="00231E6D">
      <w:pPr>
        <w:jc w:val="center"/>
        <w:rPr>
          <w:rFonts w:ascii="Times New Roman" w:eastAsia="Calibri" w:hAnsi="Times New Roman" w:cs="Times New Roman"/>
          <w:b/>
          <w:bCs/>
          <w:iCs/>
          <w:sz w:val="28"/>
          <w:szCs w:val="28"/>
          <w:lang w:val="uk-UA"/>
        </w:rPr>
      </w:pPr>
      <w:r w:rsidRPr="00DE48EB">
        <w:rPr>
          <w:rFonts w:ascii="Times New Roman" w:eastAsia="Calibri" w:hAnsi="Times New Roman" w:cs="Times New Roman"/>
          <w:bCs/>
          <w:iCs/>
          <w:sz w:val="28"/>
          <w:szCs w:val="28"/>
          <w:lang w:val="uk-UA"/>
        </w:rPr>
        <w:t xml:space="preserve">Рис. 2.2.2. </w:t>
      </w:r>
      <w:r w:rsidRPr="002A58D6">
        <w:rPr>
          <w:rFonts w:ascii="Times New Roman" w:eastAsia="Calibri" w:hAnsi="Times New Roman" w:cs="Times New Roman"/>
          <w:b/>
          <w:bCs/>
          <w:iCs/>
          <w:sz w:val="28"/>
          <w:szCs w:val="28"/>
          <w:lang w:val="uk-UA"/>
        </w:rPr>
        <w:t>Характеристика напрямів фінансування видатків на соціальний захист</w:t>
      </w:r>
    </w:p>
    <w:p w:rsidR="00231E6D" w:rsidRPr="00D77215" w:rsidRDefault="00231E6D" w:rsidP="00DE48EB">
      <w:pPr>
        <w:jc w:val="both"/>
        <w:rPr>
          <w:rFonts w:ascii="Times New Roman" w:eastAsia="Calibri" w:hAnsi="Times New Roman" w:cs="Times New Roman"/>
          <w:sz w:val="28"/>
          <w:szCs w:val="28"/>
        </w:rPr>
      </w:pP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Соціальне забезпечення забезпечують усім громадянам рівні можливості для підтримання достойного рівня життя, а також забезпечують підтримку окремих груп населення.</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Розрізняють такі види соціального захисту як: активний, що передбачає створення нових робочих місць, перенавчанн</w:t>
      </w:r>
      <w:r w:rsidR="00CA4E79">
        <w:rPr>
          <w:rFonts w:ascii="Times New Roman" w:eastAsia="Calibri" w:hAnsi="Times New Roman" w:cs="Times New Roman"/>
          <w:sz w:val="28"/>
          <w:szCs w:val="28"/>
          <w:lang w:val="uk-UA"/>
        </w:rPr>
        <w:t>я персоналу, збереження наявних</w:t>
      </w:r>
      <w:r w:rsidRPr="00DE48EB">
        <w:rPr>
          <w:rFonts w:ascii="Times New Roman" w:eastAsia="Calibri" w:hAnsi="Times New Roman" w:cs="Times New Roman"/>
          <w:sz w:val="28"/>
          <w:szCs w:val="28"/>
          <w:lang w:val="uk-UA"/>
        </w:rPr>
        <w:t xml:space="preserve"> робочих місць, та пасивний, що забезпечує виплату допомоги та дотацій.</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В структурі соціального захисту виділяють чотири рівні:</w:t>
      </w:r>
    </w:p>
    <w:p w:rsidR="00DE48EB" w:rsidRPr="00DE48EB" w:rsidRDefault="00DE48EB" w:rsidP="00DE48EB">
      <w:pPr>
        <w:numPr>
          <w:ilvl w:val="0"/>
          <w:numId w:val="11"/>
        </w:numPr>
        <w:ind w:firstLine="709"/>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 перший: гарантії базові, що забезпечують індивіда у випадку хвороби, старіння (це обмежений захист);</w:t>
      </w:r>
    </w:p>
    <w:p w:rsidR="00DE48EB" w:rsidRPr="00DE48EB" w:rsidRDefault="00DE48EB" w:rsidP="00DE48EB">
      <w:pPr>
        <w:numPr>
          <w:ilvl w:val="0"/>
          <w:numId w:val="11"/>
        </w:numPr>
        <w:ind w:firstLine="709"/>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 другий: гаранті</w:t>
      </w:r>
      <w:r w:rsidR="00231E6D">
        <w:rPr>
          <w:rFonts w:ascii="Times New Roman" w:eastAsia="Calibri" w:hAnsi="Times New Roman" w:cs="Times New Roman"/>
          <w:sz w:val="28"/>
          <w:szCs w:val="28"/>
          <w:lang w:val="uk-UA"/>
        </w:rPr>
        <w:t xml:space="preserve">ї додаткові (або факультативні </w:t>
      </w:r>
      <w:r w:rsidR="00231E6D" w:rsidRPr="00231E6D">
        <w:rPr>
          <w:rFonts w:ascii="Times New Roman" w:eastAsia="Calibri" w:hAnsi="Times New Roman" w:cs="Times New Roman"/>
          <w:sz w:val="28"/>
          <w:szCs w:val="28"/>
          <w:lang w:val="uk-UA"/>
        </w:rPr>
        <w:t>―</w:t>
      </w:r>
      <w:r w:rsidR="009D0171">
        <w:rPr>
          <w:rFonts w:ascii="Times New Roman" w:eastAsia="Calibri" w:hAnsi="Times New Roman" w:cs="Times New Roman"/>
          <w:sz w:val="28"/>
          <w:szCs w:val="28"/>
          <w:lang w:val="uk-UA"/>
        </w:rPr>
        <w:t xml:space="preserve"> за бажанням) або обов</w:t>
      </w:r>
      <w:r w:rsidR="009D0171" w:rsidRPr="009D0171">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lang w:val="uk-UA"/>
        </w:rPr>
        <w:t>язкові, що пол</w:t>
      </w:r>
      <w:r w:rsidR="009D0171">
        <w:rPr>
          <w:rFonts w:ascii="Times New Roman" w:eastAsia="Calibri" w:hAnsi="Times New Roman" w:cs="Times New Roman"/>
          <w:sz w:val="28"/>
          <w:szCs w:val="28"/>
          <w:lang w:val="uk-UA"/>
        </w:rPr>
        <w:t>іпшують здоров</w:t>
      </w:r>
      <w:r w:rsidR="009D0171" w:rsidRPr="009D0171">
        <w:rPr>
          <w:rFonts w:ascii="Times New Roman" w:eastAsia="Calibri" w:hAnsi="Times New Roman" w:cs="Times New Roman"/>
          <w:sz w:val="28"/>
          <w:szCs w:val="28"/>
          <w:lang w:val="uk-UA"/>
        </w:rPr>
        <w:t>’</w:t>
      </w:r>
      <w:r w:rsidR="002A58D6">
        <w:rPr>
          <w:rFonts w:ascii="Times New Roman" w:eastAsia="Calibri" w:hAnsi="Times New Roman" w:cs="Times New Roman"/>
          <w:sz w:val="28"/>
          <w:szCs w:val="28"/>
          <w:lang w:val="uk-UA"/>
        </w:rPr>
        <w:t>я або утримання</w:t>
      </w:r>
      <w:r w:rsidR="002A58D6" w:rsidRPr="002A58D6">
        <w:rPr>
          <w:rFonts w:ascii="Times New Roman" w:eastAsia="Calibri" w:hAnsi="Times New Roman" w:cs="Times New Roman"/>
          <w:sz w:val="28"/>
          <w:szCs w:val="28"/>
          <w:lang w:val="uk-UA"/>
        </w:rPr>
        <w:t xml:space="preserve"> ― </w:t>
      </w:r>
      <w:r w:rsidRPr="00DE48EB">
        <w:rPr>
          <w:rFonts w:ascii="Times New Roman" w:eastAsia="Calibri" w:hAnsi="Times New Roman" w:cs="Times New Roman"/>
          <w:sz w:val="28"/>
          <w:szCs w:val="28"/>
          <w:lang w:val="uk-UA"/>
        </w:rPr>
        <w:t>залежать від соціально-економічної політики країни, що їх надає;</w:t>
      </w:r>
    </w:p>
    <w:p w:rsidR="00DE48EB" w:rsidRPr="00DE48EB" w:rsidRDefault="00DE48EB" w:rsidP="00DE48EB">
      <w:pPr>
        <w:numPr>
          <w:ilvl w:val="0"/>
          <w:numId w:val="11"/>
        </w:numPr>
        <w:ind w:firstLine="709"/>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 третій: прості доповнення (передбачені оподаткуванням), що надають можливість збільшити гарантії проти ризиків (госпіталізація, старіння);</w:t>
      </w:r>
    </w:p>
    <w:p w:rsidR="00DE48EB" w:rsidRPr="00DE48EB" w:rsidRDefault="00DE48EB" w:rsidP="00DE48EB">
      <w:pPr>
        <w:numPr>
          <w:ilvl w:val="0"/>
          <w:numId w:val="11"/>
        </w:numPr>
        <w:ind w:firstLine="709"/>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 четвертий: захист, що забез</w:t>
      </w:r>
      <w:r w:rsidR="00CA4E79">
        <w:rPr>
          <w:rFonts w:ascii="Times New Roman" w:eastAsia="Calibri" w:hAnsi="Times New Roman" w:cs="Times New Roman"/>
          <w:sz w:val="28"/>
          <w:szCs w:val="28"/>
          <w:lang w:val="uk-UA"/>
        </w:rPr>
        <w:t>печується персонально коштом</w:t>
      </w:r>
      <w:r w:rsidRPr="00DE48EB">
        <w:rPr>
          <w:rFonts w:ascii="Times New Roman" w:eastAsia="Calibri" w:hAnsi="Times New Roman" w:cs="Times New Roman"/>
          <w:sz w:val="28"/>
          <w:szCs w:val="28"/>
          <w:lang w:val="uk-UA"/>
        </w:rPr>
        <w:t xml:space="preserve"> доходу.</w:t>
      </w:r>
      <w:r w:rsidR="00231E6D">
        <w:rPr>
          <w:rFonts w:ascii="Times New Roman" w:eastAsia="Calibri" w:hAnsi="Times New Roman" w:cs="Times New Roman"/>
          <w:sz w:val="28"/>
          <w:szCs w:val="28"/>
        </w:rPr>
        <w:t>[</w:t>
      </w:r>
      <w:r w:rsidR="003361AE">
        <w:rPr>
          <w:rFonts w:ascii="Times New Roman" w:eastAsia="Calibri" w:hAnsi="Times New Roman" w:cs="Times New Roman"/>
          <w:sz w:val="28"/>
          <w:szCs w:val="28"/>
        </w:rPr>
        <w:t>4</w:t>
      </w:r>
      <w:r w:rsidR="003361AE" w:rsidRPr="003361AE">
        <w:rPr>
          <w:rFonts w:ascii="Times New Roman" w:eastAsia="Calibri" w:hAnsi="Times New Roman" w:cs="Times New Roman"/>
          <w:sz w:val="28"/>
          <w:szCs w:val="28"/>
        </w:rPr>
        <w:t>6</w:t>
      </w:r>
      <w:r w:rsidRPr="00DE48EB">
        <w:rPr>
          <w:rFonts w:ascii="Times New Roman" w:eastAsia="Calibri" w:hAnsi="Times New Roman" w:cs="Times New Roman"/>
          <w:sz w:val="28"/>
          <w:szCs w:val="28"/>
        </w:rPr>
        <w:t>]</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lastRenderedPageBreak/>
        <w:t xml:space="preserve">Будь-яке суспільство прагне створити кращі умови для життєдіяльності людей і досягти соціальної справедливості. Передумовами </w:t>
      </w:r>
      <w:r w:rsidR="00231E6D">
        <w:rPr>
          <w:rFonts w:ascii="Times New Roman" w:eastAsia="Calibri" w:hAnsi="Times New Roman" w:cs="Times New Roman"/>
          <w:sz w:val="28"/>
          <w:szCs w:val="28"/>
          <w:lang w:val="uk-UA"/>
        </w:rPr>
        <w:t xml:space="preserve">реалізації соціального захисту </w:t>
      </w:r>
      <w:r w:rsidR="00231E6D" w:rsidRPr="00D77215">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 xml:space="preserve"> рівність чи нерівність доходів.</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Чинники існування нерівності: </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1) диференціація зарплати залежно від здібностей, освіти, професійного досвіду; </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 нерівномірний розп</w:t>
      </w:r>
      <w:r w:rsidR="00CA4E79">
        <w:rPr>
          <w:rFonts w:ascii="Times New Roman" w:eastAsia="Calibri" w:hAnsi="Times New Roman" w:cs="Times New Roman"/>
          <w:sz w:val="28"/>
          <w:szCs w:val="28"/>
          <w:lang w:val="uk-UA"/>
        </w:rPr>
        <w:t>оділ власності на цінні папери й</w:t>
      </w:r>
      <w:r w:rsidRPr="00DE48EB">
        <w:rPr>
          <w:rFonts w:ascii="Times New Roman" w:eastAsia="Calibri" w:hAnsi="Times New Roman" w:cs="Times New Roman"/>
          <w:sz w:val="28"/>
          <w:szCs w:val="28"/>
          <w:lang w:val="uk-UA"/>
        </w:rPr>
        <w:t xml:space="preserve"> нерухоме майно; </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3) вез</w:t>
      </w:r>
      <w:r w:rsidR="009D0171">
        <w:rPr>
          <w:rFonts w:ascii="Times New Roman" w:eastAsia="Calibri" w:hAnsi="Times New Roman" w:cs="Times New Roman"/>
          <w:sz w:val="28"/>
          <w:szCs w:val="28"/>
          <w:lang w:val="uk-UA"/>
        </w:rPr>
        <w:t>іння, удача, ризик, особисті зв</w:t>
      </w:r>
      <w:r w:rsidR="009D0171" w:rsidRPr="009D0171">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язки.</w:t>
      </w:r>
      <w:r w:rsidR="00231E6D">
        <w:rPr>
          <w:rFonts w:ascii="Times New Roman" w:eastAsia="Calibri" w:hAnsi="Times New Roman" w:cs="Times New Roman"/>
          <w:sz w:val="28"/>
          <w:szCs w:val="28"/>
        </w:rPr>
        <w:t>[</w:t>
      </w:r>
      <w:r w:rsidR="003361AE" w:rsidRPr="003361AE">
        <w:rPr>
          <w:rFonts w:ascii="Times New Roman" w:eastAsia="Calibri" w:hAnsi="Times New Roman" w:cs="Times New Roman"/>
          <w:sz w:val="28"/>
          <w:szCs w:val="28"/>
        </w:rPr>
        <w:t>55</w:t>
      </w:r>
      <w:r w:rsidRPr="00DE48EB">
        <w:rPr>
          <w:rFonts w:ascii="Times New Roman" w:eastAsia="Calibri" w:hAnsi="Times New Roman" w:cs="Times New Roman"/>
          <w:sz w:val="28"/>
          <w:szCs w:val="28"/>
        </w:rPr>
        <w:t>]</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Зменшення нерівності у розподілі доходів, або перерозподіл доходів, здійснює державна влада за допомогою податкової системи та трансфертів. Цьому сприяє система оподаткування. Майже в усіх країнах існують програми соціального страхування і державної допомоги бідним, які передбачають страхування за віком, у разі непрацездатності, втрати роботи, програми додаткової допомоги: медичне страхування, допомога багатодітним родинам, надання різних пільг. Політика перерозподілу доходів виправдана у довгостроковій перспективі, оскільки дає можливість бідним одержати освіту та досягти певних успіхів.</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Для виконання своїх функцій держава повинна мати достатні грошові фонди. Ці фонди вона формує шляхом перерозподілу валового внутрішнього продукту. Найважливішим засобом, через який держава здійснює розподіл і перерозподіл внутрішнього продукту, є Державний бюджет.</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Після затвердження, Державний бюджет набуває сили закону. Бюджети всіх рівнів складаються та виконуються згідно з бюджетною класиф</w:t>
      </w:r>
      <w:r w:rsidR="00231E6D">
        <w:rPr>
          <w:rFonts w:ascii="Times New Roman" w:eastAsia="Calibri" w:hAnsi="Times New Roman" w:cs="Times New Roman"/>
          <w:sz w:val="28"/>
          <w:szCs w:val="28"/>
          <w:lang w:val="uk-UA"/>
        </w:rPr>
        <w:t xml:space="preserve">ікацією. Бюджетна класифікація </w:t>
      </w:r>
      <w:r w:rsidR="00231E6D" w:rsidRPr="00231E6D">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 xml:space="preserve"> це єдина міжнародна система функціонального групування доходів і видатків бюджету за однорідними ознаками. Вона забезпечує можливість порівнювати бюджетні дані різних бюджетів, дає змогу визначитись що</w:t>
      </w:r>
      <w:r w:rsidR="00CA4E79">
        <w:rPr>
          <w:rFonts w:ascii="Times New Roman" w:eastAsia="Calibri" w:hAnsi="Times New Roman" w:cs="Times New Roman"/>
          <w:sz w:val="28"/>
          <w:szCs w:val="28"/>
          <w:lang w:val="uk-UA"/>
        </w:rPr>
        <w:t>до характеру</w:t>
      </w:r>
      <w:r w:rsidRPr="00DE48EB">
        <w:rPr>
          <w:rFonts w:ascii="Times New Roman" w:eastAsia="Calibri" w:hAnsi="Times New Roman" w:cs="Times New Roman"/>
          <w:sz w:val="28"/>
          <w:szCs w:val="28"/>
          <w:lang w:val="uk-UA"/>
        </w:rPr>
        <w:t xml:space="preserve"> дій держави по </w:t>
      </w:r>
      <w:r w:rsidRPr="00DE48EB">
        <w:rPr>
          <w:rFonts w:ascii="Times New Roman" w:eastAsia="Calibri" w:hAnsi="Times New Roman" w:cs="Times New Roman"/>
          <w:sz w:val="28"/>
          <w:szCs w:val="28"/>
          <w:lang w:val="uk-UA"/>
        </w:rPr>
        <w:lastRenderedPageBreak/>
        <w:t>надходженню дохідних джерел і напрямах викор</w:t>
      </w:r>
      <w:r w:rsidR="00231E6D">
        <w:rPr>
          <w:rFonts w:ascii="Times New Roman" w:eastAsia="Calibri" w:hAnsi="Times New Roman" w:cs="Times New Roman"/>
          <w:sz w:val="28"/>
          <w:szCs w:val="28"/>
          <w:lang w:val="uk-UA"/>
        </w:rPr>
        <w:t>истання одержаних коштів.[1</w:t>
      </w:r>
      <w:r w:rsidR="003361AE" w:rsidRPr="003361AE">
        <w:rPr>
          <w:rFonts w:ascii="Times New Roman" w:eastAsia="Calibri" w:hAnsi="Times New Roman" w:cs="Times New Roman"/>
          <w:sz w:val="28"/>
          <w:szCs w:val="28"/>
          <w:lang w:val="uk-UA"/>
        </w:rPr>
        <w:t>6</w:t>
      </w:r>
      <w:r w:rsidRPr="00DE48EB">
        <w:rPr>
          <w:rFonts w:ascii="Times New Roman" w:eastAsia="Calibri" w:hAnsi="Times New Roman" w:cs="Times New Roman"/>
          <w:sz w:val="28"/>
          <w:szCs w:val="28"/>
          <w:lang w:val="uk-UA"/>
        </w:rPr>
        <w:t>]</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Основним джерелом формув</w:t>
      </w:r>
      <w:r w:rsidR="002A58D6">
        <w:rPr>
          <w:rFonts w:ascii="Times New Roman" w:eastAsia="Calibri" w:hAnsi="Times New Roman" w:cs="Times New Roman"/>
          <w:sz w:val="28"/>
          <w:szCs w:val="28"/>
          <w:lang w:val="uk-UA"/>
        </w:rPr>
        <w:t>ання коштів фондів загальнообов</w:t>
      </w:r>
      <w:r w:rsidR="002A58D6" w:rsidRPr="002A58D6">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lang w:val="uk-UA"/>
        </w:rPr>
        <w:t>язкового державного соціального страхування визначені с</w:t>
      </w:r>
      <w:r w:rsidR="00231E6D">
        <w:rPr>
          <w:rFonts w:ascii="Times New Roman" w:eastAsia="Calibri" w:hAnsi="Times New Roman" w:cs="Times New Roman"/>
          <w:sz w:val="28"/>
          <w:szCs w:val="28"/>
          <w:lang w:val="uk-UA"/>
        </w:rPr>
        <w:t xml:space="preserve">трахові внески страхувальників </w:t>
      </w:r>
      <w:r w:rsidR="00231E6D" w:rsidRPr="00231E6D">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lang w:val="uk-UA"/>
        </w:rPr>
        <w:t xml:space="preserve"> роботодавців та застрахованих осіб, асигнування державного бюджету; суми фінансових санкцій, застосованих до підприємств, установ, організацій та фізичних осіб за порушення встановленого порядку сплати страхових внесків та використання коштів фондів, а також суми адміністративних штрафів, накладених на посадових осіб та громадян за такі порушення; прибуток, одержаний від тимчасово вільних коштів фондів, у тому числі резерву коштів фондів, на депозитному рахунку; благодійні внески підприємств, установ, організацій та фізичних осіб; інші надходження відповідно до законодавства України.</w:t>
      </w:r>
    </w:p>
    <w:p w:rsidR="00DE48EB" w:rsidRPr="00DE48EB" w:rsidRDefault="00231E6D" w:rsidP="00DE48E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Кошти загальнообов</w:t>
      </w:r>
      <w:r w:rsidRPr="00231E6D">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lang w:val="uk-UA"/>
        </w:rPr>
        <w:t>язкового державно</w:t>
      </w:r>
      <w:r w:rsidR="002A58D6">
        <w:rPr>
          <w:rFonts w:ascii="Times New Roman" w:eastAsia="Calibri" w:hAnsi="Times New Roman" w:cs="Times New Roman"/>
          <w:sz w:val="28"/>
          <w:szCs w:val="28"/>
          <w:lang w:val="uk-UA"/>
        </w:rPr>
        <w:t>го соціального страхування у зв</w:t>
      </w:r>
      <w:r w:rsidR="002A58D6" w:rsidRPr="002A58D6">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lang w:val="uk-UA"/>
        </w:rPr>
        <w:t>язку з тимчасовою втратою працездатності та витратами, зумовленими народженням та похованням, спрямовуються на фінансування:</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 допомоги по тимчасовій непрацездатності (включаючи догляд за хворою дитиною);</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 допомоги по вагітності та пологах;</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 допомоги при народженні дитини;</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4) допомоги по догляду за дитиною до досягнення нею трирічного віку;</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5) допомоги на поховання (крім поховання пенсіонерів, безробітних та осіб, які померли від нещасного випадку на виробництві);</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6) забезпечення оздоровчих заходів (оплата путівок на санаторно-курортне лікування застрахованим особам та членам їх сімей, до дитячих оздоровчих закладів, часткове утримання санаторіїв, профілакторіїв, надання соціальних послуг у п</w:t>
      </w:r>
      <w:r w:rsidR="00231E6D">
        <w:rPr>
          <w:rFonts w:ascii="Times New Roman" w:eastAsia="Calibri" w:hAnsi="Times New Roman" w:cs="Times New Roman"/>
          <w:sz w:val="28"/>
          <w:szCs w:val="28"/>
          <w:lang w:val="uk-UA"/>
        </w:rPr>
        <w:t>озашкільній роботі з дітьми).[</w:t>
      </w:r>
      <w:r w:rsidR="003361AE">
        <w:rPr>
          <w:rFonts w:ascii="Times New Roman" w:eastAsia="Calibri" w:hAnsi="Times New Roman" w:cs="Times New Roman"/>
          <w:sz w:val="28"/>
          <w:szCs w:val="28"/>
          <w:lang w:val="uk-UA"/>
        </w:rPr>
        <w:t>2</w:t>
      </w:r>
      <w:r w:rsidR="003361AE" w:rsidRPr="003361AE">
        <w:rPr>
          <w:rFonts w:ascii="Times New Roman" w:eastAsia="Calibri" w:hAnsi="Times New Roman" w:cs="Times New Roman"/>
          <w:sz w:val="28"/>
          <w:szCs w:val="28"/>
          <w:lang w:val="uk-UA"/>
        </w:rPr>
        <w:t>6</w:t>
      </w:r>
      <w:r w:rsidRPr="00DE48EB">
        <w:rPr>
          <w:rFonts w:ascii="Times New Roman" w:eastAsia="Calibri" w:hAnsi="Times New Roman" w:cs="Times New Roman"/>
          <w:sz w:val="28"/>
          <w:szCs w:val="28"/>
          <w:lang w:val="uk-UA"/>
        </w:rPr>
        <w:t>]</w:t>
      </w:r>
    </w:p>
    <w:p w:rsidR="00DE48EB" w:rsidRPr="00DE48EB" w:rsidRDefault="00231E6D" w:rsidP="00DE48E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Отже</w:t>
      </w:r>
      <w:r w:rsidR="00CA4E7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соціальні виплати </w:t>
      </w:r>
      <w:r w:rsidRPr="00231E6D">
        <w:rPr>
          <w:rFonts w:ascii="Times New Roman" w:eastAsia="Calibri" w:hAnsi="Times New Roman" w:cs="Times New Roman"/>
          <w:sz w:val="28"/>
          <w:szCs w:val="28"/>
          <w:lang w:val="uk-UA"/>
        </w:rPr>
        <w:t>―</w:t>
      </w:r>
      <w:r w:rsidR="00DE48EB" w:rsidRPr="00DE48EB">
        <w:rPr>
          <w:rFonts w:ascii="Times New Roman" w:eastAsia="Calibri" w:hAnsi="Times New Roman" w:cs="Times New Roman"/>
          <w:sz w:val="28"/>
          <w:szCs w:val="28"/>
          <w:lang w:val="uk-UA"/>
        </w:rPr>
        <w:t xml:space="preserve"> це надання громадянам грошової суми, виділеної за рахунок коштів бюджетів. Допомоги є безоплатними. Це </w:t>
      </w:r>
      <w:r w:rsidR="00DE48EB" w:rsidRPr="00DE48EB">
        <w:rPr>
          <w:rFonts w:ascii="Times New Roman" w:eastAsia="Calibri" w:hAnsi="Times New Roman" w:cs="Times New Roman"/>
          <w:sz w:val="28"/>
          <w:szCs w:val="28"/>
          <w:lang w:val="uk-UA"/>
        </w:rPr>
        <w:lastRenderedPageBreak/>
        <w:t xml:space="preserve">означає, що громадяни, які отримали їх, не повертають грошову суму в бюджет, з якого вони сплачувалися. Одержувачі допомог, отже, можуть витрачати їх на власний розсуд. Соціальна допомога людям у вигляді грошей виплачується в розмірах згідно </w:t>
      </w:r>
      <w:r w:rsidR="00CA4E79">
        <w:rPr>
          <w:rFonts w:ascii="Times New Roman" w:eastAsia="Calibri" w:hAnsi="Times New Roman" w:cs="Times New Roman"/>
          <w:sz w:val="28"/>
          <w:szCs w:val="28"/>
          <w:lang w:val="uk-UA"/>
        </w:rPr>
        <w:t>з прожитковим мінімумом</w:t>
      </w:r>
      <w:r w:rsidR="00DE48EB" w:rsidRPr="00DE48EB">
        <w:rPr>
          <w:rFonts w:ascii="Times New Roman" w:eastAsia="Calibri" w:hAnsi="Times New Roman" w:cs="Times New Roman"/>
          <w:sz w:val="28"/>
          <w:szCs w:val="28"/>
          <w:lang w:val="uk-UA"/>
        </w:rPr>
        <w:t xml:space="preserve">, який протягом року збільшується. </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Роздивимось на прикладі підприємства ТОВ </w:t>
      </w:r>
      <w:r w:rsidRPr="00DE48EB">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Семіол</w:t>
      </w:r>
      <w:r w:rsidRPr="00DE48EB">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 xml:space="preserve"> результативність соціальних виплат. Підприємство надає такі види соціальної допомоги (див. табл. 2.2.10).</w:t>
      </w:r>
    </w:p>
    <w:p w:rsidR="00DE48EB" w:rsidRPr="00DE48EB" w:rsidRDefault="00DE48EB" w:rsidP="00DE48EB">
      <w:pPr>
        <w:jc w:val="right"/>
        <w:rPr>
          <w:rFonts w:ascii="Times New Roman" w:eastAsia="Calibri" w:hAnsi="Times New Roman" w:cs="Times New Roman"/>
          <w:i/>
          <w:sz w:val="28"/>
          <w:szCs w:val="28"/>
          <w:lang w:val="uk-UA"/>
        </w:rPr>
      </w:pPr>
      <w:r w:rsidRPr="00DE48EB">
        <w:rPr>
          <w:rFonts w:ascii="Times New Roman" w:eastAsia="Calibri" w:hAnsi="Times New Roman" w:cs="Times New Roman"/>
          <w:i/>
          <w:sz w:val="28"/>
          <w:szCs w:val="28"/>
          <w:lang w:val="uk-UA"/>
        </w:rPr>
        <w:t>Таблиця 2.2.10</w:t>
      </w:r>
    </w:p>
    <w:p w:rsidR="00DE48EB" w:rsidRPr="00DE48EB" w:rsidRDefault="00DE48EB" w:rsidP="00DE48EB">
      <w:pPr>
        <w:jc w:val="center"/>
        <w:rPr>
          <w:rFonts w:ascii="Times New Roman" w:eastAsia="Calibri" w:hAnsi="Times New Roman" w:cs="Times New Roman"/>
          <w:b/>
          <w:sz w:val="28"/>
          <w:szCs w:val="28"/>
        </w:rPr>
      </w:pPr>
      <w:r w:rsidRPr="00DE48EB">
        <w:rPr>
          <w:rFonts w:ascii="Times New Roman" w:eastAsia="Calibri" w:hAnsi="Times New Roman" w:cs="Times New Roman"/>
          <w:b/>
          <w:sz w:val="28"/>
          <w:szCs w:val="28"/>
        </w:rPr>
        <w:t>Система соціальних пільг, наданих за рахунок підприємства</w:t>
      </w:r>
      <w:r w:rsidRPr="00DE48EB">
        <w:rPr>
          <w:rFonts w:ascii="Times New Roman" w:eastAsia="Calibri" w:hAnsi="Times New Roman" w:cs="Times New Roman"/>
          <w:b/>
          <w:sz w:val="28"/>
          <w:szCs w:val="28"/>
          <w:lang w:val="uk-UA"/>
        </w:rPr>
        <w:t xml:space="preserve"> ТОВ </w:t>
      </w:r>
      <w:r w:rsidRPr="00DE48EB">
        <w:rPr>
          <w:rFonts w:ascii="Times New Roman" w:eastAsia="Calibri" w:hAnsi="Times New Roman" w:cs="Times New Roman"/>
          <w:b/>
          <w:sz w:val="28"/>
          <w:szCs w:val="28"/>
        </w:rPr>
        <w:t>“</w:t>
      </w:r>
      <w:r w:rsidRPr="00DE48EB">
        <w:rPr>
          <w:rFonts w:ascii="Times New Roman" w:eastAsia="Calibri" w:hAnsi="Times New Roman" w:cs="Times New Roman"/>
          <w:b/>
          <w:sz w:val="28"/>
          <w:szCs w:val="28"/>
          <w:lang w:val="uk-UA"/>
        </w:rPr>
        <w:t>Семіол</w:t>
      </w:r>
      <w:r w:rsidRPr="00DE48EB">
        <w:rPr>
          <w:rFonts w:ascii="Times New Roman" w:eastAsia="Calibri" w:hAnsi="Times New Roman" w:cs="Times New Roman"/>
          <w:b/>
          <w:sz w:val="28"/>
          <w:szCs w:val="28"/>
        </w:rPr>
        <w:t>”</w:t>
      </w:r>
    </w:p>
    <w:tbl>
      <w:tblPr>
        <w:tblStyle w:val="11"/>
        <w:tblW w:w="0" w:type="auto"/>
        <w:tblLook w:val="04A0" w:firstRow="1" w:lastRow="0" w:firstColumn="1" w:lastColumn="0" w:noHBand="0" w:noVBand="1"/>
      </w:tblPr>
      <w:tblGrid>
        <w:gridCol w:w="5353"/>
        <w:gridCol w:w="3934"/>
      </w:tblGrid>
      <w:tr w:rsidR="00DE48EB" w:rsidRPr="00DE48EB" w:rsidTr="00DE48EB">
        <w:tc>
          <w:tcPr>
            <w:tcW w:w="5353"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Немонетарні пільги</w:t>
            </w:r>
          </w:p>
        </w:tc>
        <w:tc>
          <w:tcPr>
            <w:tcW w:w="3934"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Монетарні пільги</w:t>
            </w:r>
          </w:p>
        </w:tc>
      </w:tr>
      <w:tr w:rsidR="00DE48EB" w:rsidRPr="00DE48EB" w:rsidTr="00DE48EB">
        <w:tc>
          <w:tcPr>
            <w:tcW w:w="5353"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Надання путівок на відпочинок</w:t>
            </w:r>
          </w:p>
        </w:tc>
        <w:tc>
          <w:tcPr>
            <w:tcW w:w="3934"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Оплата лікарняних листків</w:t>
            </w:r>
          </w:p>
        </w:tc>
      </w:tr>
      <w:tr w:rsidR="00DE48EB" w:rsidRPr="00DE48EB" w:rsidTr="00DE48EB">
        <w:tc>
          <w:tcPr>
            <w:tcW w:w="5353" w:type="dxa"/>
          </w:tcPr>
          <w:p w:rsidR="00DE48EB" w:rsidRPr="00DE48EB" w:rsidRDefault="00CA4E79" w:rsidP="00DE48EB">
            <w:pPr>
              <w:ind w:firstLine="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Доставляння</w:t>
            </w:r>
            <w:r w:rsidR="00DE48EB" w:rsidRPr="00DE48EB">
              <w:rPr>
                <w:rFonts w:ascii="Times New Roman" w:eastAsia="Calibri" w:hAnsi="Times New Roman" w:cs="Times New Roman"/>
                <w:sz w:val="28"/>
                <w:szCs w:val="28"/>
                <w:lang w:val="uk-UA"/>
              </w:rPr>
              <w:t xml:space="preserve"> до місця роботи й додому</w:t>
            </w:r>
          </w:p>
        </w:tc>
        <w:tc>
          <w:tcPr>
            <w:tcW w:w="3934"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Матеріальна допомога</w:t>
            </w:r>
          </w:p>
        </w:tc>
      </w:tr>
      <w:tr w:rsidR="00DE48EB" w:rsidRPr="00DE48EB" w:rsidTr="00DE48EB">
        <w:tc>
          <w:tcPr>
            <w:tcW w:w="5353"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Знижки та пільги на купівлю товарів підприємства</w:t>
            </w:r>
          </w:p>
        </w:tc>
        <w:tc>
          <w:tcPr>
            <w:tcW w:w="3934"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Декретні виплати</w:t>
            </w:r>
          </w:p>
        </w:tc>
      </w:tr>
      <w:tr w:rsidR="00DE48EB" w:rsidRPr="00DE48EB" w:rsidTr="00DE48EB">
        <w:tc>
          <w:tcPr>
            <w:tcW w:w="5353"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Організація харчування</w:t>
            </w:r>
          </w:p>
        </w:tc>
        <w:tc>
          <w:tcPr>
            <w:tcW w:w="3934"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Медичне страхування</w:t>
            </w:r>
          </w:p>
        </w:tc>
      </w:tr>
    </w:tbl>
    <w:p w:rsidR="00231E6D" w:rsidRDefault="00231E6D" w:rsidP="00DE48EB">
      <w:pPr>
        <w:jc w:val="both"/>
        <w:rPr>
          <w:rFonts w:ascii="Times New Roman" w:eastAsia="Calibri" w:hAnsi="Times New Roman" w:cs="Times New Roman"/>
          <w:sz w:val="28"/>
          <w:szCs w:val="28"/>
          <w:lang w:val="en-US"/>
        </w:rPr>
      </w:pP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Розвинена система соціальних пільг і виплат </w:t>
      </w:r>
      <w:r w:rsidRPr="00DE48EB">
        <w:rPr>
          <w:rFonts w:ascii="Times New Roman" w:eastAsia="Calibri" w:hAnsi="Times New Roman" w:cs="Times New Roman"/>
          <w:sz w:val="28"/>
          <w:szCs w:val="28"/>
          <w:lang w:val="uk-UA"/>
        </w:rPr>
        <w:t xml:space="preserve">на даному підприємстві </w:t>
      </w:r>
      <w:r w:rsidRPr="00DE48EB">
        <w:rPr>
          <w:rFonts w:ascii="Times New Roman" w:eastAsia="Calibri" w:hAnsi="Times New Roman" w:cs="Times New Roman"/>
          <w:sz w:val="28"/>
          <w:szCs w:val="28"/>
        </w:rPr>
        <w:t xml:space="preserve"> сприя</w:t>
      </w:r>
      <w:r w:rsidRPr="00DE48EB">
        <w:rPr>
          <w:rFonts w:ascii="Times New Roman" w:eastAsia="Calibri" w:hAnsi="Times New Roman" w:cs="Times New Roman"/>
          <w:sz w:val="28"/>
          <w:szCs w:val="28"/>
          <w:lang w:val="uk-UA"/>
        </w:rPr>
        <w:t>є</w:t>
      </w:r>
      <w:r w:rsidRPr="00DE48EB">
        <w:rPr>
          <w:rFonts w:ascii="Times New Roman" w:eastAsia="Calibri" w:hAnsi="Times New Roman" w:cs="Times New Roman"/>
          <w:sz w:val="28"/>
          <w:szCs w:val="28"/>
        </w:rPr>
        <w:t>:</w:t>
      </w:r>
    </w:p>
    <w:p w:rsidR="00DE48EB" w:rsidRPr="00DE48EB" w:rsidRDefault="00DE48EB" w:rsidP="00DE48EB">
      <w:pPr>
        <w:ind w:left="720" w:firstLine="0"/>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залученню висококваліфікованих працівників;</w:t>
      </w:r>
    </w:p>
    <w:p w:rsidR="00DE48EB" w:rsidRPr="00DE48EB" w:rsidRDefault="00DE48EB" w:rsidP="00DE48EB">
      <w:pPr>
        <w:ind w:left="720" w:firstLine="0"/>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збереженню груп висококваліфікованих працівників протягом необхідного терміну;</w:t>
      </w:r>
    </w:p>
    <w:p w:rsidR="00DE48EB" w:rsidRPr="00DE48EB" w:rsidRDefault="00DE48EB" w:rsidP="00DE48EB">
      <w:pPr>
        <w:ind w:left="720" w:firstLine="0"/>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підтримці конкурентоспроможності компанії на ринку праці за рахунок пропозицій працівникам вигідніших форм заохочення в інших компаніях;</w:t>
      </w:r>
    </w:p>
    <w:p w:rsidR="00DE48EB" w:rsidRPr="00DE48EB" w:rsidRDefault="00DE48EB" w:rsidP="00DE48EB">
      <w:pPr>
        <w:ind w:left="720"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 стимулюванню продуктивності праці.</w:t>
      </w:r>
    </w:p>
    <w:p w:rsidR="00DE48EB" w:rsidRPr="00276B9A"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Здоров’я робітників, рівень їх знань і культури, досвіду, здібностей, рівень професіоналізму впливають на результати праці й належать до важливих характеристик соціального розвитку підприємства та соц</w:t>
      </w:r>
      <w:r w:rsidR="00CA4E79">
        <w:rPr>
          <w:rFonts w:ascii="Times New Roman" w:eastAsia="Calibri" w:hAnsi="Times New Roman" w:cs="Times New Roman"/>
          <w:sz w:val="28"/>
          <w:szCs w:val="28"/>
        </w:rPr>
        <w:t>іальної активності трудового ко</w:t>
      </w:r>
      <w:r w:rsidRPr="00DE48EB">
        <w:rPr>
          <w:rFonts w:ascii="Times New Roman" w:eastAsia="Calibri" w:hAnsi="Times New Roman" w:cs="Times New Roman"/>
          <w:sz w:val="28"/>
          <w:szCs w:val="28"/>
        </w:rPr>
        <w:t>лективу.</w:t>
      </w:r>
      <w:r w:rsidRPr="00DE48EB">
        <w:rPr>
          <w:rFonts w:ascii="Times New Roman" w:eastAsia="Calibri" w:hAnsi="Times New Roman" w:cs="Times New Roman"/>
          <w:sz w:val="28"/>
          <w:szCs w:val="28"/>
          <w:lang w:val="uk-UA"/>
        </w:rPr>
        <w:t xml:space="preserve"> Нині більшість підприємств намагаються </w:t>
      </w:r>
      <w:r w:rsidRPr="00DE48EB">
        <w:rPr>
          <w:rFonts w:ascii="Times New Roman" w:eastAsia="Calibri" w:hAnsi="Times New Roman" w:cs="Times New Roman"/>
          <w:sz w:val="28"/>
          <w:szCs w:val="28"/>
          <w:lang w:val="uk-UA"/>
        </w:rPr>
        <w:lastRenderedPageBreak/>
        <w:t>зацікавити фахівців саме соціальними виплатами й пільгами, оскільки рівень заробітної плати відносно однаковий.</w:t>
      </w:r>
    </w:p>
    <w:p w:rsidR="0001712E" w:rsidRPr="00DE48EB" w:rsidRDefault="0001712E" w:rsidP="005C4AEF">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В</w:t>
      </w:r>
      <w:r>
        <w:rPr>
          <w:rFonts w:ascii="Times New Roman" w:eastAsia="Calibri" w:hAnsi="Times New Roman" w:cs="Times New Roman"/>
          <w:sz w:val="28"/>
          <w:szCs w:val="28"/>
          <w:lang w:val="uk-UA"/>
        </w:rPr>
        <w:t>ідтак, відзначимо, що на розмір адресної грошової допомоги впливає базовий державний соціальний стандарт ― прожитковий мінімум. Аналізуючи останні роки він зріс з 1330 грн до 1853 грн, тому й збільшився розмір допомоги на діт</w:t>
      </w:r>
      <w:r w:rsidR="00CA4E79">
        <w:rPr>
          <w:rFonts w:ascii="Times New Roman" w:eastAsia="Calibri" w:hAnsi="Times New Roman" w:cs="Times New Roman"/>
          <w:sz w:val="28"/>
          <w:szCs w:val="28"/>
          <w:lang w:val="uk-UA"/>
        </w:rPr>
        <w:t>е</w:t>
      </w:r>
      <w:r>
        <w:rPr>
          <w:rFonts w:ascii="Times New Roman" w:eastAsia="Calibri" w:hAnsi="Times New Roman" w:cs="Times New Roman"/>
          <w:sz w:val="28"/>
          <w:szCs w:val="28"/>
          <w:lang w:val="uk-UA"/>
        </w:rPr>
        <w:t>й, одиноким матерям</w:t>
      </w:r>
      <w:r w:rsidR="005C4AEF">
        <w:rPr>
          <w:rFonts w:ascii="Times New Roman" w:eastAsia="Calibri" w:hAnsi="Times New Roman" w:cs="Times New Roman"/>
          <w:sz w:val="28"/>
          <w:szCs w:val="28"/>
          <w:lang w:val="uk-UA"/>
        </w:rPr>
        <w:t>, малозабезпеченим родинам і людям з інвалідністю. Для здійснення цих виплат</w:t>
      </w:r>
      <w:r w:rsidRPr="00DE48EB">
        <w:rPr>
          <w:rFonts w:ascii="Times New Roman" w:eastAsia="Calibri" w:hAnsi="Times New Roman" w:cs="Times New Roman"/>
          <w:sz w:val="28"/>
          <w:szCs w:val="28"/>
          <w:lang w:val="uk-UA"/>
        </w:rPr>
        <w:t xml:space="preserve"> держава повинна мати достатні грошові фонди. Ці фонди вона формує шляхом перерозподілу валового внутрішнього продукту. Найважливішим засобом, через який держава здійснює розподіл і перерозподіл внутрішнього продукту, є Державний бюджет.</w:t>
      </w:r>
    </w:p>
    <w:p w:rsidR="00BE6120" w:rsidRDefault="00BE6120" w:rsidP="002A58D6">
      <w:pPr>
        <w:ind w:firstLine="0"/>
        <w:rPr>
          <w:rFonts w:ascii="Times New Roman" w:eastAsia="Calibri" w:hAnsi="Times New Roman" w:cs="Times New Roman"/>
          <w:b/>
          <w:bCs/>
          <w:sz w:val="28"/>
          <w:szCs w:val="28"/>
          <w:lang w:val="uk-UA"/>
        </w:rPr>
      </w:pPr>
    </w:p>
    <w:p w:rsidR="00382218" w:rsidRPr="00C40DA1" w:rsidRDefault="00382218" w:rsidP="002A58D6">
      <w:pPr>
        <w:ind w:firstLine="0"/>
        <w:rPr>
          <w:rFonts w:ascii="Times New Roman" w:eastAsia="Calibri" w:hAnsi="Times New Roman" w:cs="Times New Roman"/>
          <w:b/>
          <w:bCs/>
          <w:sz w:val="28"/>
          <w:szCs w:val="28"/>
          <w:lang w:val="uk-UA"/>
        </w:rPr>
      </w:pPr>
    </w:p>
    <w:p w:rsidR="00DE48EB" w:rsidRPr="00DE48EB" w:rsidRDefault="00DE48EB" w:rsidP="00DE48EB">
      <w:pPr>
        <w:ind w:firstLine="0"/>
        <w:jc w:val="center"/>
        <w:rPr>
          <w:rFonts w:ascii="Times New Roman" w:eastAsia="Calibri" w:hAnsi="Times New Roman" w:cs="Times New Roman"/>
          <w:b/>
          <w:bCs/>
          <w:sz w:val="28"/>
          <w:szCs w:val="28"/>
          <w:lang w:val="uk-UA"/>
        </w:rPr>
      </w:pPr>
      <w:r w:rsidRPr="00DE48EB">
        <w:rPr>
          <w:rFonts w:ascii="Times New Roman" w:eastAsia="Calibri" w:hAnsi="Times New Roman" w:cs="Times New Roman"/>
          <w:b/>
          <w:bCs/>
          <w:sz w:val="28"/>
          <w:szCs w:val="28"/>
        </w:rPr>
        <w:t>2.3. Медичне обслуговування прац</w:t>
      </w:r>
      <w:r w:rsidRPr="00DE48EB">
        <w:rPr>
          <w:rFonts w:ascii="Times New Roman" w:eastAsia="Calibri" w:hAnsi="Times New Roman" w:cs="Times New Roman"/>
          <w:b/>
          <w:bCs/>
          <w:sz w:val="28"/>
          <w:szCs w:val="28"/>
          <w:lang w:val="uk-UA"/>
        </w:rPr>
        <w:t xml:space="preserve">івників на підприємстві </w:t>
      </w:r>
    </w:p>
    <w:p w:rsidR="00DE48EB" w:rsidRPr="00DE48EB" w:rsidRDefault="00DE48EB" w:rsidP="00DE48EB">
      <w:pPr>
        <w:ind w:firstLine="0"/>
        <w:jc w:val="center"/>
        <w:rPr>
          <w:rFonts w:ascii="Times New Roman" w:eastAsia="Calibri" w:hAnsi="Times New Roman" w:cs="Times New Roman"/>
          <w:b/>
          <w:bCs/>
          <w:sz w:val="28"/>
          <w:szCs w:val="28"/>
          <w:lang w:val="uk-UA"/>
        </w:rPr>
      </w:pPr>
      <w:r w:rsidRPr="00DE48EB">
        <w:rPr>
          <w:rFonts w:ascii="Times New Roman" w:eastAsia="Calibri" w:hAnsi="Times New Roman" w:cs="Times New Roman"/>
          <w:b/>
          <w:bCs/>
          <w:sz w:val="28"/>
          <w:szCs w:val="28"/>
          <w:lang w:val="uk-UA"/>
        </w:rPr>
        <w:t xml:space="preserve">ТОВ </w:t>
      </w:r>
      <w:r w:rsidRPr="00DE48EB">
        <w:rPr>
          <w:rFonts w:ascii="Times New Roman" w:eastAsia="Calibri" w:hAnsi="Times New Roman" w:cs="Times New Roman"/>
          <w:b/>
          <w:bCs/>
          <w:sz w:val="28"/>
          <w:szCs w:val="28"/>
        </w:rPr>
        <w:t>“Сем</w:t>
      </w:r>
      <w:r w:rsidRPr="00DE48EB">
        <w:rPr>
          <w:rFonts w:ascii="Times New Roman" w:eastAsia="Calibri" w:hAnsi="Times New Roman" w:cs="Times New Roman"/>
          <w:b/>
          <w:bCs/>
          <w:sz w:val="28"/>
          <w:szCs w:val="28"/>
          <w:lang w:val="uk-UA"/>
        </w:rPr>
        <w:t>іол</w:t>
      </w:r>
      <w:r w:rsidRPr="00DE48EB">
        <w:rPr>
          <w:rFonts w:ascii="Times New Roman" w:eastAsia="Calibri" w:hAnsi="Times New Roman" w:cs="Times New Roman"/>
          <w:b/>
          <w:bCs/>
          <w:sz w:val="28"/>
          <w:szCs w:val="28"/>
        </w:rPr>
        <w:t>” та заходи щодо його пол</w:t>
      </w:r>
      <w:r w:rsidRPr="00DE48EB">
        <w:rPr>
          <w:rFonts w:ascii="Times New Roman" w:eastAsia="Calibri" w:hAnsi="Times New Roman" w:cs="Times New Roman"/>
          <w:b/>
          <w:bCs/>
          <w:sz w:val="28"/>
          <w:szCs w:val="28"/>
          <w:lang w:val="uk-UA"/>
        </w:rPr>
        <w:t>іпшення</w:t>
      </w:r>
    </w:p>
    <w:p w:rsidR="00DE48EB" w:rsidRPr="00DE48EB" w:rsidRDefault="00DE48EB" w:rsidP="00DE48EB">
      <w:pPr>
        <w:ind w:firstLine="0"/>
        <w:jc w:val="both"/>
        <w:rPr>
          <w:rFonts w:ascii="Times New Roman" w:eastAsia="Calibri" w:hAnsi="Times New Roman" w:cs="Times New Roman"/>
          <w:bCs/>
          <w:sz w:val="28"/>
          <w:szCs w:val="28"/>
          <w:lang w:val="uk-UA"/>
        </w:rPr>
      </w:pPr>
    </w:p>
    <w:p w:rsidR="00DE48EB" w:rsidRPr="00DE48EB" w:rsidRDefault="00DE48EB" w:rsidP="00231E6D">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lang w:val="uk-UA"/>
        </w:rPr>
        <w:t>Незадоволен</w:t>
      </w:r>
      <w:r w:rsidR="00D63187">
        <w:rPr>
          <w:rFonts w:ascii="Times New Roman" w:eastAsia="Calibri" w:hAnsi="Times New Roman" w:cs="Times New Roman"/>
          <w:bCs/>
          <w:sz w:val="28"/>
          <w:szCs w:val="28"/>
          <w:lang w:val="uk-UA"/>
        </w:rPr>
        <w:t>ість пацієнтів та лікарів наявною</w:t>
      </w:r>
      <w:r w:rsidRPr="00DE48EB">
        <w:rPr>
          <w:rFonts w:ascii="Times New Roman" w:eastAsia="Calibri" w:hAnsi="Times New Roman" w:cs="Times New Roman"/>
          <w:bCs/>
          <w:sz w:val="28"/>
          <w:szCs w:val="28"/>
          <w:lang w:val="uk-UA"/>
        </w:rPr>
        <w:t xml:space="preserve"> системою охорони здоров’я відоб</w:t>
      </w:r>
      <w:r w:rsidR="00D63187">
        <w:rPr>
          <w:rFonts w:ascii="Times New Roman" w:eastAsia="Calibri" w:hAnsi="Times New Roman" w:cs="Times New Roman"/>
          <w:bCs/>
          <w:sz w:val="28"/>
          <w:szCs w:val="28"/>
          <w:lang w:val="uk-UA"/>
        </w:rPr>
        <w:t>ражає серйозні й</w:t>
      </w:r>
      <w:r w:rsidRPr="00DE48EB">
        <w:rPr>
          <w:rFonts w:ascii="Times New Roman" w:eastAsia="Calibri" w:hAnsi="Times New Roman" w:cs="Times New Roman"/>
          <w:bCs/>
          <w:sz w:val="28"/>
          <w:szCs w:val="28"/>
          <w:lang w:val="uk-UA"/>
        </w:rPr>
        <w:t xml:space="preserve"> невирішені проблеми. </w:t>
      </w:r>
      <w:r w:rsidRPr="00DE48EB">
        <w:rPr>
          <w:rFonts w:ascii="Times New Roman" w:eastAsia="Calibri" w:hAnsi="Times New Roman" w:cs="Times New Roman"/>
          <w:bCs/>
          <w:sz w:val="28"/>
          <w:szCs w:val="28"/>
        </w:rPr>
        <w:t>Аналіз системи страхової медицини, а також шляхи запровадження обов’язкового медичного ст</w:t>
      </w:r>
      <w:r w:rsidR="00D63187">
        <w:rPr>
          <w:rFonts w:ascii="Times New Roman" w:eastAsia="Calibri" w:hAnsi="Times New Roman" w:cs="Times New Roman"/>
          <w:bCs/>
          <w:sz w:val="28"/>
          <w:szCs w:val="28"/>
        </w:rPr>
        <w:t>рахування є на сьогодні</w:t>
      </w:r>
      <w:r w:rsidRPr="00DE48EB">
        <w:rPr>
          <w:rFonts w:ascii="Times New Roman" w:eastAsia="Calibri" w:hAnsi="Times New Roman" w:cs="Times New Roman"/>
          <w:bCs/>
          <w:sz w:val="28"/>
          <w:szCs w:val="28"/>
        </w:rPr>
        <w:t xml:space="preserve"> важливими для України. Страхова медицина забезпе</w:t>
      </w:r>
      <w:r w:rsidR="00D63187">
        <w:rPr>
          <w:rFonts w:ascii="Times New Roman" w:eastAsia="Calibri" w:hAnsi="Times New Roman" w:cs="Times New Roman"/>
          <w:bCs/>
          <w:sz w:val="28"/>
          <w:szCs w:val="28"/>
        </w:rPr>
        <w:t xml:space="preserve">чує захист інтересів населення </w:t>
      </w:r>
      <w:r w:rsidR="00D63187">
        <w:rPr>
          <w:rFonts w:ascii="Times New Roman" w:eastAsia="Calibri" w:hAnsi="Times New Roman" w:cs="Times New Roman"/>
          <w:bCs/>
          <w:sz w:val="28"/>
          <w:szCs w:val="28"/>
          <w:lang w:val="uk-UA"/>
        </w:rPr>
        <w:t>у</w:t>
      </w:r>
      <w:r w:rsidRPr="00DE48EB">
        <w:rPr>
          <w:rFonts w:ascii="Times New Roman" w:eastAsia="Calibri" w:hAnsi="Times New Roman" w:cs="Times New Roman"/>
          <w:bCs/>
          <w:sz w:val="28"/>
          <w:szCs w:val="28"/>
        </w:rPr>
        <w:t xml:space="preserve"> сфері охорони здоров’я завдяки медичному страхуванні, яке полягає в наданні гарантій оплати медичної допомоги при виникнен</w:t>
      </w:r>
      <w:r w:rsidR="00D63187">
        <w:rPr>
          <w:rFonts w:ascii="Times New Roman" w:eastAsia="Calibri" w:hAnsi="Times New Roman" w:cs="Times New Roman"/>
          <w:bCs/>
          <w:sz w:val="28"/>
          <w:szCs w:val="28"/>
        </w:rPr>
        <w:t xml:space="preserve">ні страхового випадку </w:t>
      </w:r>
      <w:r w:rsidR="00D63187">
        <w:rPr>
          <w:rFonts w:ascii="Times New Roman" w:eastAsia="Calibri" w:hAnsi="Times New Roman" w:cs="Times New Roman"/>
          <w:bCs/>
          <w:sz w:val="28"/>
          <w:szCs w:val="28"/>
          <w:lang w:val="uk-UA"/>
        </w:rPr>
        <w:t>внаслідок</w:t>
      </w:r>
      <w:r w:rsidRPr="00DE48EB">
        <w:rPr>
          <w:rFonts w:ascii="Times New Roman" w:eastAsia="Calibri" w:hAnsi="Times New Roman" w:cs="Times New Roman"/>
          <w:bCs/>
          <w:sz w:val="28"/>
          <w:szCs w:val="28"/>
        </w:rPr>
        <w:t xml:space="preserve"> накопичених страховиком коштів. Тема є надзвичайно актуальною на даний момент, оскільки зараз в країні необхідні змі</w:t>
      </w:r>
      <w:r w:rsidR="00D63187">
        <w:rPr>
          <w:rFonts w:ascii="Times New Roman" w:eastAsia="Calibri" w:hAnsi="Times New Roman" w:cs="Times New Roman"/>
          <w:bCs/>
          <w:sz w:val="28"/>
          <w:szCs w:val="28"/>
        </w:rPr>
        <w:t xml:space="preserve">ни </w:t>
      </w:r>
      <w:r w:rsidR="00D63187">
        <w:rPr>
          <w:rFonts w:ascii="Times New Roman" w:eastAsia="Calibri" w:hAnsi="Times New Roman" w:cs="Times New Roman"/>
          <w:bCs/>
          <w:sz w:val="28"/>
          <w:szCs w:val="28"/>
          <w:lang w:val="uk-UA"/>
        </w:rPr>
        <w:t>та</w:t>
      </w:r>
      <w:r w:rsidRPr="00DE48EB">
        <w:rPr>
          <w:rFonts w:ascii="Times New Roman" w:eastAsia="Calibri" w:hAnsi="Times New Roman" w:cs="Times New Roman"/>
          <w:bCs/>
          <w:sz w:val="28"/>
          <w:szCs w:val="28"/>
        </w:rPr>
        <w:t xml:space="preserve"> м</w:t>
      </w:r>
      <w:r w:rsidR="00D63187">
        <w:rPr>
          <w:rFonts w:ascii="Times New Roman" w:eastAsia="Calibri" w:hAnsi="Times New Roman" w:cs="Times New Roman"/>
          <w:bCs/>
          <w:sz w:val="28"/>
          <w:szCs w:val="28"/>
        </w:rPr>
        <w:t>едичне страхування є</w:t>
      </w:r>
      <w:r w:rsidRPr="00DE48EB">
        <w:rPr>
          <w:rFonts w:ascii="Times New Roman" w:eastAsia="Calibri" w:hAnsi="Times New Roman" w:cs="Times New Roman"/>
          <w:bCs/>
          <w:sz w:val="28"/>
          <w:szCs w:val="28"/>
        </w:rPr>
        <w:t xml:space="preserve"> їх складовою.</w:t>
      </w:r>
    </w:p>
    <w:p w:rsidR="00DE48EB" w:rsidRPr="00DE48EB" w:rsidRDefault="00DE48EB" w:rsidP="00231E6D">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Ст. 49 Конституції України проголошує, що кожна людина має право на охорону здоров’я, медичну допомогу та медичне страхування, а охорона здоров’я забезпечується державним фінансуванням відповідних соціально-економічних, медико-санітарних та озд</w:t>
      </w:r>
      <w:r w:rsidR="00231E6D">
        <w:rPr>
          <w:rFonts w:ascii="Times New Roman" w:eastAsia="Calibri" w:hAnsi="Times New Roman" w:cs="Times New Roman"/>
          <w:bCs/>
          <w:sz w:val="28"/>
          <w:szCs w:val="28"/>
        </w:rPr>
        <w:t xml:space="preserve">оровчо-профілактичних </w:t>
      </w:r>
      <w:r w:rsidR="00231E6D">
        <w:rPr>
          <w:rFonts w:ascii="Times New Roman" w:eastAsia="Calibri" w:hAnsi="Times New Roman" w:cs="Times New Roman"/>
          <w:bCs/>
          <w:sz w:val="28"/>
          <w:szCs w:val="28"/>
        </w:rPr>
        <w:lastRenderedPageBreak/>
        <w:t>програм.[</w:t>
      </w:r>
      <w:r w:rsidR="003361AE">
        <w:rPr>
          <w:rFonts w:ascii="Times New Roman" w:eastAsia="Calibri" w:hAnsi="Times New Roman" w:cs="Times New Roman"/>
          <w:bCs/>
          <w:sz w:val="28"/>
          <w:szCs w:val="28"/>
        </w:rPr>
        <w:t>3</w:t>
      </w:r>
      <w:r w:rsidR="003361AE" w:rsidRPr="003361AE">
        <w:rPr>
          <w:rFonts w:ascii="Times New Roman" w:eastAsia="Calibri" w:hAnsi="Times New Roman" w:cs="Times New Roman"/>
          <w:bCs/>
          <w:sz w:val="28"/>
          <w:szCs w:val="28"/>
        </w:rPr>
        <w:t>9</w:t>
      </w:r>
      <w:r w:rsidRPr="00DE48EB">
        <w:rPr>
          <w:rFonts w:ascii="Times New Roman" w:eastAsia="Calibri" w:hAnsi="Times New Roman" w:cs="Times New Roman"/>
          <w:bCs/>
          <w:sz w:val="28"/>
          <w:szCs w:val="28"/>
        </w:rPr>
        <w:t xml:space="preserve">] Одним із важливих напрямків реформування сфери охорони здоров’я є запровадження системи обов’язкового медичного страхування. Проте на сьогодні ця сфера охорони здоров’я так і залишається законодавчо не врегульованою. </w:t>
      </w:r>
    </w:p>
    <w:p w:rsidR="00DE48EB" w:rsidRPr="00DE48EB" w:rsidRDefault="00DE48EB" w:rsidP="00231E6D">
      <w:pPr>
        <w:jc w:val="both"/>
        <w:rPr>
          <w:rFonts w:ascii="Times New Roman" w:eastAsia="Calibri" w:hAnsi="Times New Roman" w:cs="Times New Roman"/>
          <w:bCs/>
          <w:sz w:val="28"/>
          <w:szCs w:val="28"/>
        </w:rPr>
      </w:pPr>
      <w:r w:rsidRPr="00DE48EB">
        <w:rPr>
          <w:rFonts w:ascii="Times New Roman" w:eastAsia="Calibri" w:hAnsi="Times New Roman" w:cs="Times New Roman"/>
          <w:bCs/>
          <w:iCs/>
          <w:sz w:val="28"/>
          <w:szCs w:val="28"/>
        </w:rPr>
        <w:t>Об’єктом</w:t>
      </w:r>
      <w:r w:rsidRPr="00DE48EB">
        <w:rPr>
          <w:rFonts w:ascii="Times New Roman" w:eastAsia="Calibri" w:hAnsi="Times New Roman" w:cs="Times New Roman"/>
          <w:bCs/>
          <w:i/>
          <w:iCs/>
          <w:sz w:val="28"/>
          <w:szCs w:val="28"/>
        </w:rPr>
        <w:t> </w:t>
      </w:r>
      <w:r w:rsidRPr="00DE48EB">
        <w:rPr>
          <w:rFonts w:ascii="Times New Roman" w:eastAsia="Calibri" w:hAnsi="Times New Roman" w:cs="Times New Roman"/>
          <w:bCs/>
          <w:sz w:val="28"/>
          <w:szCs w:val="28"/>
        </w:rPr>
        <w:t>обов’язкового медичного страхування є </w:t>
      </w:r>
      <w:r w:rsidRPr="00DE48EB">
        <w:rPr>
          <w:rFonts w:ascii="Times New Roman" w:eastAsia="Calibri" w:hAnsi="Times New Roman" w:cs="Times New Roman"/>
          <w:bCs/>
          <w:iCs/>
          <w:sz w:val="28"/>
          <w:szCs w:val="28"/>
        </w:rPr>
        <w:t>страховий ризик</w:t>
      </w:r>
      <w:r w:rsidRPr="00DE48EB">
        <w:rPr>
          <w:rFonts w:ascii="Times New Roman" w:eastAsia="Calibri" w:hAnsi="Times New Roman" w:cs="Times New Roman"/>
          <w:bCs/>
          <w:sz w:val="28"/>
          <w:szCs w:val="28"/>
        </w:rPr>
        <w:t>, пов’язаний з витратами на надання необхідного обсягу медичних послуг, відшкодування збитків, пов’язаних із втратою застрахованими особами заробітної плати або відповідної її частини під час виконання трудових обов’язків, з ушкодженням здоров’я, а також виникненням обставин, унаслідок яких застрахована особа або члени її сім’ї можуть втратити тимчасово засоби існування та потребувати матеріального забезпечення у зв’язку з тимчасовою втратою працездатності (включаючи догляд за хворою дитиною, дитиною-інвалідом, хворим членом сі</w:t>
      </w:r>
      <w:r w:rsidR="00D63187">
        <w:rPr>
          <w:rFonts w:ascii="Times New Roman" w:eastAsia="Calibri" w:hAnsi="Times New Roman" w:cs="Times New Roman"/>
          <w:bCs/>
          <w:sz w:val="28"/>
          <w:szCs w:val="28"/>
        </w:rPr>
        <w:t xml:space="preserve">м’ї), вагітністю та пологами, </w:t>
      </w:r>
      <w:r w:rsidR="00D63187">
        <w:rPr>
          <w:rFonts w:ascii="Times New Roman" w:eastAsia="Calibri" w:hAnsi="Times New Roman" w:cs="Times New Roman"/>
          <w:bCs/>
          <w:sz w:val="28"/>
          <w:szCs w:val="28"/>
          <w:lang w:val="uk-UA"/>
        </w:rPr>
        <w:t>зі</w:t>
      </w:r>
      <w:r w:rsidRPr="00DE48EB">
        <w:rPr>
          <w:rFonts w:ascii="Times New Roman" w:eastAsia="Calibri" w:hAnsi="Times New Roman" w:cs="Times New Roman"/>
          <w:bCs/>
          <w:sz w:val="28"/>
          <w:szCs w:val="28"/>
        </w:rPr>
        <w:t xml:space="preserve"> смертю застрахованої особи або членів її сім’ї, а також необхідністю надання соціальних послуг.</w:t>
      </w:r>
    </w:p>
    <w:p w:rsidR="00DE48EB" w:rsidRPr="00DE48EB" w:rsidRDefault="00DE48EB" w:rsidP="00231E6D">
      <w:pPr>
        <w:jc w:val="both"/>
        <w:rPr>
          <w:rFonts w:ascii="Times New Roman" w:eastAsia="Calibri" w:hAnsi="Times New Roman" w:cs="Times New Roman"/>
          <w:bCs/>
          <w:sz w:val="28"/>
          <w:szCs w:val="28"/>
        </w:rPr>
      </w:pPr>
      <w:r w:rsidRPr="00DE48EB">
        <w:rPr>
          <w:rFonts w:ascii="Times New Roman" w:eastAsia="Calibri" w:hAnsi="Times New Roman" w:cs="Times New Roman"/>
          <w:bCs/>
          <w:iCs/>
          <w:sz w:val="28"/>
          <w:szCs w:val="28"/>
        </w:rPr>
        <w:t>Загальнообов’язковому</w:t>
      </w:r>
      <w:r w:rsidRPr="00DE48EB">
        <w:rPr>
          <w:rFonts w:ascii="Times New Roman" w:eastAsia="Calibri" w:hAnsi="Times New Roman" w:cs="Times New Roman"/>
          <w:bCs/>
          <w:sz w:val="28"/>
          <w:szCs w:val="28"/>
        </w:rPr>
        <w:t> медичному страхуванню підлягають:</w:t>
      </w:r>
    </w:p>
    <w:p w:rsidR="00DE48EB" w:rsidRPr="00DE48EB" w:rsidRDefault="00DE48EB" w:rsidP="00231E6D">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1) громадяни України, іноземці (якщо інше не встановлено міжнародними договорами, згода на обов’язковість яких надана ВР України) та особи без громадянства, які працюють на підприємствах, в установах, організаціях, створених відповідно до законодавства Україн</w:t>
      </w:r>
      <w:r w:rsidR="00F40368">
        <w:rPr>
          <w:rFonts w:ascii="Times New Roman" w:eastAsia="Calibri" w:hAnsi="Times New Roman" w:cs="Times New Roman"/>
          <w:bCs/>
          <w:sz w:val="28"/>
          <w:szCs w:val="28"/>
          <w:lang w:val="uk-UA"/>
        </w:rPr>
        <w:t>и</w:t>
      </w:r>
      <w:r w:rsidRPr="00DE48EB">
        <w:rPr>
          <w:rFonts w:ascii="Times New Roman" w:eastAsia="Calibri" w:hAnsi="Times New Roman" w:cs="Times New Roman"/>
          <w:bCs/>
          <w:sz w:val="28"/>
          <w:szCs w:val="28"/>
        </w:rPr>
        <w:t>;</w:t>
      </w:r>
    </w:p>
    <w:p w:rsidR="00DE48EB" w:rsidRPr="00DE48EB" w:rsidRDefault="00DE48EB" w:rsidP="00231E6D">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2) члени колективних та орендних підприємств, сільськогосподарських кооперативів та фермерських господарств, у тому числі тих, які обрали особливий спосіб оподаткування (фіксований податок, єдиний податок, фіксований сільськогосподарський податок, придбали спеціальний торговий патент);</w:t>
      </w:r>
    </w:p>
    <w:p w:rsidR="00DE48EB" w:rsidRPr="00DE48EB" w:rsidRDefault="00DE48EB" w:rsidP="00231E6D">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3</w:t>
      </w:r>
      <w:r w:rsidR="00231E6D">
        <w:rPr>
          <w:rFonts w:ascii="Times New Roman" w:eastAsia="Calibri" w:hAnsi="Times New Roman" w:cs="Times New Roman"/>
          <w:bCs/>
          <w:sz w:val="28"/>
          <w:szCs w:val="28"/>
        </w:rPr>
        <w:t xml:space="preserve">) фізичні особи </w:t>
      </w:r>
      <w:r w:rsidR="00231E6D" w:rsidRPr="00231E6D">
        <w:rPr>
          <w:rFonts w:ascii="Times New Roman" w:eastAsia="Calibri" w:hAnsi="Times New Roman" w:cs="Times New Roman"/>
          <w:bCs/>
          <w:sz w:val="28"/>
          <w:szCs w:val="28"/>
        </w:rPr>
        <w:t>―</w:t>
      </w:r>
      <w:r w:rsidRPr="00DE48EB">
        <w:rPr>
          <w:rFonts w:ascii="Times New Roman" w:eastAsia="Calibri" w:hAnsi="Times New Roman" w:cs="Times New Roman"/>
          <w:bCs/>
          <w:sz w:val="28"/>
          <w:szCs w:val="28"/>
        </w:rPr>
        <w:t xml:space="preserve"> суб’єкти підприємницької діяльності, у тому числі ті, які обрали особливий спосіб оподаткування (фіксований податок, єдиний податок, фіксований сільськогосподарський податок, придбали спеціальний торговий патент), та члени сімей зазначених фізичних осіб, які беруть участь у провадженні ними підприємницької діял</w:t>
      </w:r>
      <w:r w:rsidR="009D0171">
        <w:rPr>
          <w:rFonts w:ascii="Times New Roman" w:eastAsia="Calibri" w:hAnsi="Times New Roman" w:cs="Times New Roman"/>
          <w:bCs/>
          <w:sz w:val="28"/>
          <w:szCs w:val="28"/>
        </w:rPr>
        <w:t>ьності</w:t>
      </w:r>
      <w:r w:rsidRPr="00DE48EB">
        <w:rPr>
          <w:rFonts w:ascii="Times New Roman" w:eastAsia="Calibri" w:hAnsi="Times New Roman" w:cs="Times New Roman"/>
          <w:bCs/>
          <w:sz w:val="28"/>
          <w:szCs w:val="28"/>
        </w:rPr>
        <w:t>;</w:t>
      </w:r>
    </w:p>
    <w:p w:rsidR="00DE48EB" w:rsidRPr="00DE48EB" w:rsidRDefault="00DE48EB" w:rsidP="00231E6D">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lastRenderedPageBreak/>
        <w:t>4) особи, які забезпечують себе роботою самостійно – займаються адвокатською, нотаріальною, творчою та іншою діяльністю, пов’язаною з отриманням доходу безпосередньо від цієї діяльності;</w:t>
      </w:r>
    </w:p>
    <w:p w:rsidR="00DE48EB" w:rsidRPr="00DE48EB" w:rsidRDefault="00DE48EB" w:rsidP="00231E6D">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5) громадяни України, які працюють у розташованих за межами України дипломатичних представництвах, консульських установах України, філіях, представництвах, інших відокремлених підрозділах підприємств та організацій;</w:t>
      </w:r>
    </w:p>
    <w:p w:rsidR="00DE48EB" w:rsidRPr="00DE48EB" w:rsidRDefault="00DE48EB" w:rsidP="00231E6D">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6) громадяни України та особи без громадянства, які працюють в іноземних дипломатичних представництвах та консульських установах іноземних держав, філіях, представництвах, інших відокремлених підрозділах іноземних підприємств та організацій, міжнародних організацій, розташованих на території України (якщо інше не встановлено міжнародними договорами, згода на обов’язковість яких надана Верховною Радою України);</w:t>
      </w:r>
    </w:p>
    <w:p w:rsidR="00DE48EB" w:rsidRPr="00DE48EB" w:rsidRDefault="00DE48EB" w:rsidP="00231E6D">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7) особи, обрані на виборні посади до органів державної влади, органів місцевого самоврядування, об’єднань громадян, профспілок, політичних партій, які отримують заробітну плату за роботу на виборній посаді;</w:t>
      </w:r>
    </w:p>
    <w:p w:rsidR="00DE48EB" w:rsidRPr="00DE48EB" w:rsidRDefault="00DE48EB" w:rsidP="00231E6D">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8) особи, які проходять строкову військову службу у Збройних силах України, Службі безпеки України, інших утворених відповідно до законів України військових формуваннях, а також в органах Міністерства внутрішніх справ України;</w:t>
      </w:r>
    </w:p>
    <w:p w:rsidR="00DE48EB" w:rsidRPr="00DE48EB" w:rsidRDefault="00DE48EB" w:rsidP="00231E6D">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9) працівники воєнізованих формувань, гірничорятувальних частин незалежно від підпорядкування, а також особовий склад аварійно-рятувальної служби, створеної відповідно до законодавства на постійній основі;</w:t>
      </w:r>
    </w:p>
    <w:p w:rsidR="00DE48EB" w:rsidRPr="00DE48EB" w:rsidRDefault="00DE48EB" w:rsidP="00231E6D">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10) особи, які проходять альтернативну (невійськову) службу;</w:t>
      </w:r>
    </w:p>
    <w:p w:rsidR="00DE48EB" w:rsidRPr="00DE48EB" w:rsidRDefault="00DE48EB" w:rsidP="00231E6D">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11) непрацездатні особи;</w:t>
      </w:r>
    </w:p>
    <w:p w:rsidR="00DE48EB" w:rsidRPr="00DE48EB" w:rsidRDefault="00DE48EB" w:rsidP="00231E6D">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 xml:space="preserve">12) особи, які проходять професійну підготовку, перепідготовку або підвищення кваліфікації з відривом від виробництва за направленням </w:t>
      </w:r>
      <w:r w:rsidRPr="00DE48EB">
        <w:rPr>
          <w:rFonts w:ascii="Times New Roman" w:eastAsia="Calibri" w:hAnsi="Times New Roman" w:cs="Times New Roman"/>
          <w:bCs/>
          <w:sz w:val="28"/>
          <w:szCs w:val="28"/>
        </w:rPr>
        <w:lastRenderedPageBreak/>
        <w:t>підприємств, установ, організацій (без збереження заробітної плати та з отриманням стипендії відповідно до законодавства);</w:t>
      </w:r>
    </w:p>
    <w:p w:rsidR="00DE48EB" w:rsidRPr="00DE48EB" w:rsidRDefault="00DE48EB" w:rsidP="00231E6D">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13) особи, які відповідно до законів отримують допомогу по догляду за дитиною до досягнення нею трирічного віку;</w:t>
      </w:r>
    </w:p>
    <w:p w:rsidR="00DE48EB" w:rsidRPr="00DE48EB" w:rsidRDefault="00DE48EB" w:rsidP="00231E6D">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14) один з непрацюючих працездатних батьків, усиновителів, опікун, піклувальник, які фактично здійснюють догляд за дитиною-інвалідом, а також непрацюючі працездатні особи, які здійснюють догляд за інвалідом І групи або за особою похилого віку, яка за висновком медичного закладу потребує постійного стороннього догляду або досягла 80-річного віку, якщо такі непрацюючі працездатні особи отримують допомогу або компенсацію відповідно до законодавства;</w:t>
      </w:r>
    </w:p>
    <w:p w:rsidR="00DE48EB" w:rsidRPr="00DE48EB" w:rsidRDefault="00DE48EB" w:rsidP="00231E6D">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15) особи, які отримують допомогу через тимчасову непрацездатність;</w:t>
      </w:r>
    </w:p>
    <w:p w:rsidR="00DE48EB" w:rsidRPr="00DE48EB" w:rsidRDefault="00DE48EB" w:rsidP="00231E6D">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16) військовослужбовці (крім військовослужбовців строкової служби), особи рядового і начальницького складу.</w:t>
      </w:r>
    </w:p>
    <w:p w:rsidR="00DE48EB" w:rsidRPr="00DE48EB" w:rsidRDefault="00DE48EB" w:rsidP="00231E6D">
      <w:pPr>
        <w:jc w:val="both"/>
        <w:rPr>
          <w:rFonts w:ascii="Times New Roman" w:eastAsia="Calibri" w:hAnsi="Times New Roman" w:cs="Times New Roman"/>
          <w:bCs/>
          <w:sz w:val="28"/>
          <w:szCs w:val="28"/>
        </w:rPr>
      </w:pPr>
      <w:r w:rsidRPr="00DE48EB">
        <w:rPr>
          <w:rFonts w:ascii="Times New Roman" w:eastAsia="Calibri" w:hAnsi="Times New Roman" w:cs="Times New Roman"/>
          <w:bCs/>
          <w:iCs/>
          <w:sz w:val="28"/>
          <w:szCs w:val="28"/>
        </w:rPr>
        <w:t>Страхувальниками</w:t>
      </w:r>
      <w:r w:rsidRPr="00DE48EB">
        <w:rPr>
          <w:rFonts w:ascii="Times New Roman" w:eastAsia="Calibri" w:hAnsi="Times New Roman" w:cs="Times New Roman"/>
          <w:bCs/>
          <w:sz w:val="28"/>
          <w:szCs w:val="28"/>
        </w:rPr>
        <w:t> є:</w:t>
      </w:r>
    </w:p>
    <w:p w:rsidR="00DE48EB" w:rsidRPr="00DE48EB" w:rsidRDefault="00DE48EB" w:rsidP="00F10F8E">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1) роботодавці:</w:t>
      </w:r>
    </w:p>
    <w:p w:rsidR="00DE48EB" w:rsidRPr="00DE48EB" w:rsidRDefault="00DE48EB" w:rsidP="00F10F8E">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 підприємства, установи та організації, створені відповідно до законодавства України, незалежно від форми власності, виду діяльності та господарювання, об’єднання громадян, профспілки, п</w:t>
      </w:r>
      <w:r w:rsidR="00F10F8E">
        <w:rPr>
          <w:rFonts w:ascii="Times New Roman" w:eastAsia="Calibri" w:hAnsi="Times New Roman" w:cs="Times New Roman"/>
          <w:bCs/>
          <w:sz w:val="28"/>
          <w:szCs w:val="28"/>
        </w:rPr>
        <w:t xml:space="preserve">олітичні партії, фізичні особи </w:t>
      </w:r>
      <w:r w:rsidR="00F10F8E" w:rsidRPr="00F10F8E">
        <w:rPr>
          <w:rFonts w:ascii="Times New Roman" w:eastAsia="Calibri" w:hAnsi="Times New Roman" w:cs="Times New Roman"/>
          <w:bCs/>
          <w:sz w:val="28"/>
          <w:szCs w:val="28"/>
        </w:rPr>
        <w:t>―</w:t>
      </w:r>
      <w:r w:rsidRPr="00DE48EB">
        <w:rPr>
          <w:rFonts w:ascii="Times New Roman" w:eastAsia="Calibri" w:hAnsi="Times New Roman" w:cs="Times New Roman"/>
          <w:bCs/>
          <w:sz w:val="28"/>
          <w:szCs w:val="28"/>
        </w:rPr>
        <w:t xml:space="preserve"> суб’єкти підприємницької діяльності та інші особи, що використовують працю фізичних осіб на умовах трудового договору;</w:t>
      </w:r>
    </w:p>
    <w:p w:rsidR="00DE48EB" w:rsidRPr="00DE48EB" w:rsidRDefault="00DE48EB" w:rsidP="00F10F8E">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 дипломатичні представництва, консульські установи України, філії, представництва, інші відокремлені підрозділи підприємств та організацій;</w:t>
      </w:r>
    </w:p>
    <w:p w:rsidR="00DE48EB" w:rsidRPr="00DE48EB" w:rsidRDefault="00DE48EB" w:rsidP="00F10F8E">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 іноземні дипломатичні представництва та консульські установи іноземних держав, філії, представництва, інші відокремлені підрозділи іноземних підприємств та організацій, міжнародних організацій, розташованих на території України;</w:t>
      </w:r>
    </w:p>
    <w:p w:rsidR="00DE48EB" w:rsidRPr="00DE48EB" w:rsidRDefault="00DE48EB" w:rsidP="00F10F8E">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lastRenderedPageBreak/>
        <w:t>2) підприємства, установи, організації, військові частини та органи, які виплачують заробітну плату (винагороду), грошове забезпечення, допомогу;</w:t>
      </w:r>
    </w:p>
    <w:p w:rsidR="00DE48EB" w:rsidRPr="00DE48EB" w:rsidRDefault="00DE48EB" w:rsidP="00F10F8E">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3) органи місцевого самоврядування для непрацюючих осіб;</w:t>
      </w:r>
    </w:p>
    <w:p w:rsidR="00DE48EB" w:rsidRPr="00DE48EB" w:rsidRDefault="00DE48EB" w:rsidP="00F10F8E">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4) застраховані особи.</w:t>
      </w:r>
    </w:p>
    <w:p w:rsidR="00DE48EB" w:rsidRPr="00DE48EB" w:rsidRDefault="00DE48EB" w:rsidP="00F10F8E">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Страхувальники набувають статусу </w:t>
      </w:r>
      <w:r w:rsidRPr="00DE48EB">
        <w:rPr>
          <w:rFonts w:ascii="Times New Roman" w:eastAsia="Calibri" w:hAnsi="Times New Roman" w:cs="Times New Roman"/>
          <w:bCs/>
          <w:iCs/>
          <w:sz w:val="28"/>
          <w:szCs w:val="28"/>
        </w:rPr>
        <w:t>платників</w:t>
      </w:r>
      <w:r w:rsidRPr="00DE48EB">
        <w:rPr>
          <w:rFonts w:ascii="Times New Roman" w:eastAsia="Calibri" w:hAnsi="Times New Roman" w:cs="Times New Roman"/>
          <w:bCs/>
          <w:i/>
          <w:iCs/>
          <w:sz w:val="28"/>
          <w:szCs w:val="28"/>
        </w:rPr>
        <w:t> </w:t>
      </w:r>
      <w:r w:rsidRPr="00DE48EB">
        <w:rPr>
          <w:rFonts w:ascii="Times New Roman" w:eastAsia="Calibri" w:hAnsi="Times New Roman" w:cs="Times New Roman"/>
          <w:bCs/>
          <w:sz w:val="28"/>
          <w:szCs w:val="28"/>
        </w:rPr>
        <w:t>страхових внесків</w:t>
      </w:r>
      <w:r w:rsidRPr="00DE48EB">
        <w:rPr>
          <w:rFonts w:ascii="Times New Roman" w:eastAsia="Calibri" w:hAnsi="Times New Roman" w:cs="Times New Roman"/>
          <w:bCs/>
          <w:i/>
          <w:iCs/>
          <w:sz w:val="28"/>
          <w:szCs w:val="28"/>
        </w:rPr>
        <w:t> </w:t>
      </w:r>
      <w:r w:rsidRPr="00DE48EB">
        <w:rPr>
          <w:rFonts w:ascii="Times New Roman" w:eastAsia="Calibri" w:hAnsi="Times New Roman" w:cs="Times New Roman"/>
          <w:bCs/>
          <w:sz w:val="28"/>
          <w:szCs w:val="28"/>
        </w:rPr>
        <w:t>з дня взяття їх на облік у Фонді медичного страхування або з дня набрання чинності договором про їх добровільну участь.</w:t>
      </w:r>
      <w:r w:rsidRPr="00DE48EB">
        <w:rPr>
          <w:rFonts w:ascii="Times New Roman" w:eastAsia="Calibri" w:hAnsi="Times New Roman" w:cs="Times New Roman"/>
          <w:bCs/>
          <w:i/>
          <w:iCs/>
          <w:sz w:val="28"/>
          <w:szCs w:val="28"/>
        </w:rPr>
        <w:t> </w:t>
      </w:r>
    </w:p>
    <w:p w:rsidR="00DE48EB" w:rsidRPr="00DE48EB" w:rsidRDefault="00DE48EB" w:rsidP="00F10F8E">
      <w:pPr>
        <w:jc w:val="both"/>
        <w:rPr>
          <w:rFonts w:ascii="Times New Roman" w:eastAsia="Calibri" w:hAnsi="Times New Roman" w:cs="Times New Roman"/>
          <w:bCs/>
          <w:sz w:val="28"/>
          <w:szCs w:val="28"/>
        </w:rPr>
      </w:pPr>
      <w:r w:rsidRPr="00DE48EB">
        <w:rPr>
          <w:rFonts w:ascii="Times New Roman" w:eastAsia="Calibri" w:hAnsi="Times New Roman" w:cs="Times New Roman"/>
          <w:bCs/>
          <w:i/>
          <w:iCs/>
          <w:sz w:val="28"/>
          <w:szCs w:val="28"/>
        </w:rPr>
        <w:t xml:space="preserve"> </w:t>
      </w:r>
      <w:r w:rsidRPr="00DE48EB">
        <w:rPr>
          <w:rFonts w:ascii="Times New Roman" w:eastAsia="Calibri" w:hAnsi="Times New Roman" w:cs="Times New Roman"/>
          <w:bCs/>
          <w:iCs/>
          <w:sz w:val="28"/>
          <w:szCs w:val="28"/>
        </w:rPr>
        <w:t>Страхові внески</w:t>
      </w:r>
      <w:r w:rsidRPr="00DE48EB">
        <w:rPr>
          <w:rFonts w:ascii="Times New Roman" w:eastAsia="Calibri" w:hAnsi="Times New Roman" w:cs="Times New Roman"/>
          <w:bCs/>
          <w:sz w:val="28"/>
          <w:szCs w:val="28"/>
        </w:rPr>
        <w:t> є цільовим загальнообов’язковим платежем, який справляється на всій території України. Вони не включаються до складу податків, не можуть бути зараховані до держбюджету і не підлягають вилученню з Фонду медичного страхування. Фонд медичного страхування веде облік усіх застрахованих осіб та персоніфікований облік надходження страхових внесків, створює і забезпечує функціонування єдиного державного автоматизованого банку відомостей про застрахованих осіб, здійснює облік коштів Накопичувального страхового фонду на накопичувальних страхових рахунках. Програма обов’язкового медичного страхування розробляється Фондом медичного страхування, узгоджується з центральним органом виконавчої влади у сфері охорони здоров’я та щорічно затверджується Кабінетом Міністрів України. [2</w:t>
      </w:r>
      <w:r w:rsidR="003361AE" w:rsidRPr="00FF7239">
        <w:rPr>
          <w:rFonts w:ascii="Times New Roman" w:eastAsia="Calibri" w:hAnsi="Times New Roman" w:cs="Times New Roman"/>
          <w:bCs/>
          <w:sz w:val="28"/>
          <w:szCs w:val="28"/>
        </w:rPr>
        <w:t>3</w:t>
      </w:r>
      <w:r w:rsidRPr="00DE48EB">
        <w:rPr>
          <w:rFonts w:ascii="Times New Roman" w:eastAsia="Calibri" w:hAnsi="Times New Roman" w:cs="Times New Roman"/>
          <w:bCs/>
          <w:sz w:val="28"/>
          <w:szCs w:val="28"/>
        </w:rPr>
        <w:t>]</w:t>
      </w:r>
    </w:p>
    <w:p w:rsidR="00DE48EB" w:rsidRPr="00DE48EB" w:rsidRDefault="00DE48EB" w:rsidP="00F10F8E">
      <w:pPr>
        <w:jc w:val="both"/>
        <w:rPr>
          <w:rFonts w:ascii="Times New Roman" w:eastAsia="Calibri" w:hAnsi="Times New Roman" w:cs="Times New Roman"/>
          <w:bCs/>
          <w:sz w:val="28"/>
          <w:szCs w:val="28"/>
        </w:rPr>
      </w:pPr>
      <w:r w:rsidRPr="00DE48EB">
        <w:rPr>
          <w:rFonts w:ascii="Times New Roman" w:eastAsia="Calibri" w:hAnsi="Times New Roman" w:cs="Times New Roman"/>
          <w:bCs/>
          <w:iCs/>
          <w:sz w:val="28"/>
          <w:szCs w:val="28"/>
        </w:rPr>
        <w:t>Програма обов’язкового медичного страхування</w:t>
      </w:r>
      <w:r w:rsidRPr="00DE48EB">
        <w:rPr>
          <w:rFonts w:ascii="Times New Roman" w:eastAsia="Calibri" w:hAnsi="Times New Roman" w:cs="Times New Roman"/>
          <w:bCs/>
          <w:sz w:val="28"/>
          <w:szCs w:val="28"/>
        </w:rPr>
        <w:t> включає: перелік клініко-діагностичних груп захворювань, травм або їх наслідків, а також інших патологічних станів, при настанні яких, медична допомога застрахованим особам надається за рахунок Фонду медичного страхування; основні стандарти якості надання медичних послуг та нормативи їх забезпечення, обсяги, методи й терміни лікування, профілактичні та реабілітаційні заходи.</w:t>
      </w:r>
    </w:p>
    <w:p w:rsidR="00DE48EB" w:rsidRPr="00DE48EB" w:rsidRDefault="00DE48EB" w:rsidP="00F10F8E">
      <w:pPr>
        <w:jc w:val="both"/>
        <w:rPr>
          <w:rFonts w:ascii="Times New Roman" w:eastAsia="Calibri" w:hAnsi="Times New Roman" w:cs="Times New Roman"/>
          <w:bCs/>
          <w:sz w:val="28"/>
          <w:szCs w:val="28"/>
        </w:rPr>
      </w:pPr>
      <w:r w:rsidRPr="00DE48EB">
        <w:rPr>
          <w:rFonts w:ascii="Times New Roman" w:eastAsia="Calibri" w:hAnsi="Times New Roman" w:cs="Times New Roman"/>
          <w:bCs/>
          <w:iCs/>
          <w:sz w:val="28"/>
          <w:szCs w:val="28"/>
        </w:rPr>
        <w:t>Фінансування</w:t>
      </w:r>
      <w:r w:rsidRPr="00DE48EB">
        <w:rPr>
          <w:rFonts w:ascii="Times New Roman" w:eastAsia="Calibri" w:hAnsi="Times New Roman" w:cs="Times New Roman"/>
          <w:bCs/>
          <w:sz w:val="28"/>
          <w:szCs w:val="28"/>
        </w:rPr>
        <w:t xml:space="preserve"> програми обов’язкового медичного страхування здійснюється відповідно до суми зібраних страхових платежів. Медичні </w:t>
      </w:r>
      <w:r w:rsidRPr="00DE48EB">
        <w:rPr>
          <w:rFonts w:ascii="Times New Roman" w:eastAsia="Calibri" w:hAnsi="Times New Roman" w:cs="Times New Roman"/>
          <w:bCs/>
          <w:sz w:val="28"/>
          <w:szCs w:val="28"/>
        </w:rPr>
        <w:lastRenderedPageBreak/>
        <w:t>послуги за програмою обов’язкового медичного страхування населення можуть надаватися в установах охорони здоров’я </w:t>
      </w:r>
      <w:r w:rsidRPr="00DE48EB">
        <w:rPr>
          <w:rFonts w:ascii="Times New Roman" w:eastAsia="Calibri" w:hAnsi="Times New Roman" w:cs="Times New Roman"/>
          <w:bCs/>
          <w:iCs/>
          <w:sz w:val="28"/>
          <w:szCs w:val="28"/>
        </w:rPr>
        <w:t>усіх форм власності</w:t>
      </w:r>
      <w:r w:rsidRPr="00DE48EB">
        <w:rPr>
          <w:rFonts w:ascii="Times New Roman" w:eastAsia="Calibri" w:hAnsi="Times New Roman" w:cs="Times New Roman"/>
          <w:bCs/>
          <w:sz w:val="28"/>
          <w:szCs w:val="28"/>
        </w:rPr>
        <w:t>.</w:t>
      </w:r>
    </w:p>
    <w:p w:rsidR="00DE48EB" w:rsidRPr="00DE48EB" w:rsidRDefault="00DE48EB" w:rsidP="00F10F8E">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При настанні </w:t>
      </w:r>
      <w:r w:rsidRPr="00DE48EB">
        <w:rPr>
          <w:rFonts w:ascii="Times New Roman" w:eastAsia="Calibri" w:hAnsi="Times New Roman" w:cs="Times New Roman"/>
          <w:bCs/>
          <w:iCs/>
          <w:sz w:val="28"/>
          <w:szCs w:val="28"/>
        </w:rPr>
        <w:t>страхового випадку</w:t>
      </w:r>
      <w:r w:rsidRPr="00DE48EB">
        <w:rPr>
          <w:rFonts w:ascii="Times New Roman" w:eastAsia="Calibri" w:hAnsi="Times New Roman" w:cs="Times New Roman"/>
          <w:bCs/>
          <w:sz w:val="28"/>
          <w:szCs w:val="28"/>
        </w:rPr>
        <w:t> застрахована особа (незалежно від страхового стажу) має право на отримання мінімальної страхової виплати, зазначеної в договорі  страхування на оплату медичних послуг, у наступному обов’язковому переліку надання: цілодобової, якісної, висококваліфікованої медичної допомоги в екстрених випадках. Зокрема, медичної допомоги, яка надається при амбулаторно-поліклінічному лікуванні, у тому числі при лікуванні в умовах денного стаціонару. Також медичної допомоги, яка надається при екстреному і плановому стаціонарному лікуванні в спеціалізованих відділеннях та відділеннях загального профілю, надання планової або екстреної оперативної медичної допомоги, комплексного забезпечення передопераційного та післяопераційного періодів, проведення вакцинації, надання консультацій та послуг, установлення діагнозу, медичної допомоги, що надається в період реабілітації, забезпечення необхідними протезами, ортопедичними, коригуючими виробами, окулярами, слуховими апаратами, спеціальними засобами пересування, зубопротезування (за винятком протезу</w:t>
      </w:r>
      <w:r w:rsidR="00F10F8E">
        <w:rPr>
          <w:rFonts w:ascii="Times New Roman" w:eastAsia="Calibri" w:hAnsi="Times New Roman" w:cs="Times New Roman"/>
          <w:bCs/>
          <w:sz w:val="28"/>
          <w:szCs w:val="28"/>
        </w:rPr>
        <w:t>вання з дорогоцінних металів).[</w:t>
      </w:r>
      <w:r w:rsidR="003361AE" w:rsidRPr="003361AE">
        <w:rPr>
          <w:rFonts w:ascii="Times New Roman" w:eastAsia="Calibri" w:hAnsi="Times New Roman" w:cs="Times New Roman"/>
          <w:bCs/>
          <w:sz w:val="28"/>
          <w:szCs w:val="28"/>
        </w:rPr>
        <w:t>101</w:t>
      </w:r>
      <w:r w:rsidRPr="00DE48EB">
        <w:rPr>
          <w:rFonts w:ascii="Times New Roman" w:eastAsia="Calibri" w:hAnsi="Times New Roman" w:cs="Times New Roman"/>
          <w:bCs/>
          <w:sz w:val="28"/>
          <w:szCs w:val="28"/>
        </w:rPr>
        <w:t>]</w:t>
      </w:r>
    </w:p>
    <w:p w:rsidR="00DE48EB" w:rsidRPr="00DE48EB" w:rsidRDefault="00AE0A5A" w:rsidP="00F10F8E">
      <w:pPr>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rPr>
        <w:t>Роз</w:t>
      </w:r>
      <w:r>
        <w:rPr>
          <w:rFonts w:ascii="Times New Roman" w:eastAsia="Calibri" w:hAnsi="Times New Roman" w:cs="Times New Roman"/>
          <w:bCs/>
          <w:sz w:val="28"/>
          <w:szCs w:val="28"/>
          <w:lang w:val="uk-UA"/>
        </w:rPr>
        <w:t>глянемо</w:t>
      </w:r>
      <w:r w:rsidR="00DE48EB" w:rsidRPr="00DE48EB">
        <w:rPr>
          <w:rFonts w:ascii="Times New Roman" w:eastAsia="Calibri" w:hAnsi="Times New Roman" w:cs="Times New Roman"/>
          <w:bCs/>
          <w:sz w:val="28"/>
          <w:szCs w:val="28"/>
        </w:rPr>
        <w:t xml:space="preserve"> характеристику п</w:t>
      </w:r>
      <w:r w:rsidR="00DE48EB" w:rsidRPr="00DE48EB">
        <w:rPr>
          <w:rFonts w:ascii="Times New Roman" w:eastAsia="Calibri" w:hAnsi="Times New Roman" w:cs="Times New Roman"/>
          <w:bCs/>
          <w:sz w:val="28"/>
          <w:szCs w:val="28"/>
          <w:lang w:val="uk-UA"/>
        </w:rPr>
        <w:t xml:space="preserve">ідприємства ТОВ </w:t>
      </w:r>
      <w:r w:rsidR="00F10F8E" w:rsidRPr="00F10F8E">
        <w:rPr>
          <w:rFonts w:ascii="Times New Roman" w:eastAsia="Calibri" w:hAnsi="Times New Roman" w:cs="Times New Roman"/>
          <w:bCs/>
          <w:sz w:val="28"/>
          <w:szCs w:val="28"/>
        </w:rPr>
        <w:t>“</w:t>
      </w:r>
      <w:r w:rsidR="00DE48EB" w:rsidRPr="00DE48EB">
        <w:rPr>
          <w:rFonts w:ascii="Times New Roman" w:eastAsia="Calibri" w:hAnsi="Times New Roman" w:cs="Times New Roman"/>
          <w:bCs/>
          <w:sz w:val="28"/>
          <w:szCs w:val="28"/>
          <w:lang w:val="uk-UA"/>
        </w:rPr>
        <w:t>Семіол</w:t>
      </w:r>
      <w:r w:rsidR="00F10F8E" w:rsidRPr="00F10F8E">
        <w:rPr>
          <w:rFonts w:ascii="Times New Roman" w:eastAsia="Calibri" w:hAnsi="Times New Roman" w:cs="Times New Roman"/>
          <w:bCs/>
          <w:sz w:val="28"/>
          <w:szCs w:val="28"/>
        </w:rPr>
        <w:t>”</w:t>
      </w:r>
      <w:r w:rsidR="00DE48EB" w:rsidRPr="00DE48EB">
        <w:rPr>
          <w:rFonts w:ascii="Times New Roman" w:eastAsia="Calibri" w:hAnsi="Times New Roman" w:cs="Times New Roman"/>
          <w:bCs/>
          <w:sz w:val="28"/>
          <w:szCs w:val="28"/>
          <w:lang w:val="uk-UA"/>
        </w:rPr>
        <w:t xml:space="preserve"> на прикладі якого докладніше представимо характеристику медичного обслуговування працівників на підприємстві.</w:t>
      </w:r>
    </w:p>
    <w:p w:rsidR="00DE48EB" w:rsidRPr="00DE48EB" w:rsidRDefault="00D63187" w:rsidP="00F10F8E">
      <w:pPr>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Товариство з обмеже</w:t>
      </w:r>
      <w:r w:rsidR="00DE48EB" w:rsidRPr="00DE48EB">
        <w:rPr>
          <w:rFonts w:ascii="Times New Roman" w:eastAsia="Calibri" w:hAnsi="Times New Roman" w:cs="Times New Roman"/>
          <w:sz w:val="28"/>
          <w:szCs w:val="28"/>
          <w:lang w:val="uk-UA"/>
        </w:rPr>
        <w:t>ною діяльністю</w:t>
      </w:r>
      <w:r w:rsidR="00F10F8E">
        <w:rPr>
          <w:rFonts w:ascii="Times New Roman" w:eastAsia="Calibri" w:hAnsi="Times New Roman" w:cs="Times New Roman"/>
          <w:sz w:val="28"/>
          <w:szCs w:val="28"/>
        </w:rPr>
        <w:t xml:space="preserve"> </w:t>
      </w:r>
      <w:r w:rsidR="00F10F8E" w:rsidRPr="00F10F8E">
        <w:rPr>
          <w:rFonts w:ascii="Times New Roman" w:eastAsia="Calibri" w:hAnsi="Times New Roman" w:cs="Times New Roman"/>
          <w:sz w:val="28"/>
          <w:szCs w:val="28"/>
        </w:rPr>
        <w:t>“</w:t>
      </w:r>
      <w:r w:rsidR="00F10F8E">
        <w:rPr>
          <w:rFonts w:ascii="Times New Roman" w:eastAsia="Calibri" w:hAnsi="Times New Roman" w:cs="Times New Roman"/>
          <w:sz w:val="28"/>
          <w:szCs w:val="28"/>
        </w:rPr>
        <w:t>Семіол</w:t>
      </w:r>
      <w:r w:rsidR="00F10F8E" w:rsidRPr="00F10F8E">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 xml:space="preserve"> створено в 1996 році. З самого початку керівництвом організації був узятий курс на впровадження у виробництво передових технологій. Правильний підхід до підбору персоналу дозволив зібрати колектив з кращих фахівців в області налагодження, програмування і проектування. В даний момент кількість співробітників фірми перевищує 30 осіб, більшість з них мають вищу технічну освіт</w:t>
      </w:r>
      <w:r w:rsidR="00F10F8E">
        <w:rPr>
          <w:rFonts w:ascii="Times New Roman" w:eastAsia="Calibri" w:hAnsi="Times New Roman" w:cs="Times New Roman"/>
          <w:sz w:val="28"/>
          <w:szCs w:val="28"/>
        </w:rPr>
        <w:t xml:space="preserve">у. Основні види діяльності ТОВ </w:t>
      </w:r>
      <w:r w:rsidR="00F10F8E" w:rsidRPr="00F10F8E">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Сем</w:t>
      </w:r>
      <w:r w:rsidR="00DE48EB" w:rsidRPr="00DE48EB">
        <w:rPr>
          <w:rFonts w:ascii="Times New Roman" w:eastAsia="Calibri" w:hAnsi="Times New Roman" w:cs="Times New Roman"/>
          <w:sz w:val="28"/>
          <w:szCs w:val="28"/>
          <w:lang w:val="uk-UA"/>
        </w:rPr>
        <w:t>і</w:t>
      </w:r>
      <w:r w:rsidR="00F10F8E">
        <w:rPr>
          <w:rFonts w:ascii="Times New Roman" w:eastAsia="Calibri" w:hAnsi="Times New Roman" w:cs="Times New Roman"/>
          <w:sz w:val="28"/>
          <w:szCs w:val="28"/>
        </w:rPr>
        <w:t>ол</w:t>
      </w:r>
      <w:r w:rsidR="00F10F8E" w:rsidRPr="00F10F8E">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 проектування систем автоматизації</w:t>
      </w:r>
      <w:r w:rsidR="00DE48EB" w:rsidRPr="00DE48EB">
        <w:rPr>
          <w:rFonts w:ascii="Times New Roman" w:eastAsia="Calibri" w:hAnsi="Times New Roman" w:cs="Times New Roman"/>
          <w:sz w:val="28"/>
          <w:szCs w:val="28"/>
          <w:lang w:val="uk-UA"/>
        </w:rPr>
        <w:t>,</w:t>
      </w:r>
      <w:r w:rsidR="00DE48EB" w:rsidRPr="00DE48EB">
        <w:rPr>
          <w:rFonts w:ascii="Times New Roman" w:eastAsia="Calibri" w:hAnsi="Times New Roman" w:cs="Times New Roman"/>
          <w:sz w:val="28"/>
          <w:szCs w:val="28"/>
        </w:rPr>
        <w:t xml:space="preserve"> розробка і виготовлення пристроїв автоматизації </w:t>
      </w:r>
      <w:r w:rsidR="00DE48EB" w:rsidRPr="00DE48EB">
        <w:rPr>
          <w:rFonts w:ascii="Times New Roman" w:eastAsia="Calibri" w:hAnsi="Times New Roman" w:cs="Times New Roman"/>
          <w:sz w:val="28"/>
          <w:szCs w:val="28"/>
        </w:rPr>
        <w:lastRenderedPageBreak/>
        <w:t>технологічних процесів</w:t>
      </w:r>
      <w:r w:rsidR="00DE48EB" w:rsidRPr="00DE48EB">
        <w:rPr>
          <w:rFonts w:ascii="Times New Roman" w:eastAsia="Calibri" w:hAnsi="Times New Roman" w:cs="Times New Roman"/>
          <w:sz w:val="28"/>
          <w:szCs w:val="28"/>
          <w:lang w:val="uk-UA"/>
        </w:rPr>
        <w:t>,</w:t>
      </w:r>
      <w:r w:rsidR="00DE48EB" w:rsidRPr="00DE48EB">
        <w:rPr>
          <w:rFonts w:ascii="Times New Roman" w:eastAsia="Calibri" w:hAnsi="Times New Roman" w:cs="Times New Roman"/>
          <w:sz w:val="28"/>
          <w:szCs w:val="28"/>
        </w:rPr>
        <w:t xml:space="preserve"> наладка та ремонт автоматизованих систем технологічних комплексів промислових підприємств</w:t>
      </w:r>
      <w:r w:rsidR="00DE48EB" w:rsidRPr="00DE48EB">
        <w:rPr>
          <w:rFonts w:ascii="Times New Roman" w:eastAsia="Calibri" w:hAnsi="Times New Roman" w:cs="Times New Roman"/>
          <w:sz w:val="28"/>
          <w:szCs w:val="28"/>
          <w:lang w:val="uk-UA"/>
        </w:rPr>
        <w:t>,</w:t>
      </w:r>
      <w:r w:rsidR="00DE48EB" w:rsidRPr="00DE48EB">
        <w:rPr>
          <w:rFonts w:ascii="Times New Roman" w:eastAsia="Calibri" w:hAnsi="Times New Roman" w:cs="Times New Roman"/>
          <w:sz w:val="28"/>
          <w:szCs w:val="28"/>
        </w:rPr>
        <w:t xml:space="preserve"> розробка і впровадження в технологічний процес систем промислового зору</w:t>
      </w:r>
      <w:r w:rsidR="00DE48EB" w:rsidRPr="00DE48EB">
        <w:rPr>
          <w:rFonts w:ascii="Times New Roman" w:eastAsia="Calibri" w:hAnsi="Times New Roman" w:cs="Times New Roman"/>
          <w:sz w:val="28"/>
          <w:szCs w:val="28"/>
          <w:lang w:val="uk-UA"/>
        </w:rPr>
        <w:t>.</w:t>
      </w:r>
      <w:r w:rsidR="00F10F8E">
        <w:rPr>
          <w:rFonts w:ascii="Times New Roman" w:eastAsia="Calibri" w:hAnsi="Times New Roman" w:cs="Times New Roman"/>
          <w:sz w:val="28"/>
          <w:szCs w:val="28"/>
        </w:rPr>
        <w:t xml:space="preserve"> ТОВ </w:t>
      </w:r>
      <w:r w:rsidR="00F10F8E" w:rsidRPr="00F10F8E">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Сем</w:t>
      </w:r>
      <w:r w:rsidR="00DE48EB" w:rsidRPr="00DE48EB">
        <w:rPr>
          <w:rFonts w:ascii="Times New Roman" w:eastAsia="Calibri" w:hAnsi="Times New Roman" w:cs="Times New Roman"/>
          <w:sz w:val="28"/>
          <w:szCs w:val="28"/>
          <w:lang w:val="uk-UA"/>
        </w:rPr>
        <w:t>і</w:t>
      </w:r>
      <w:r w:rsidR="00F10F8E">
        <w:rPr>
          <w:rFonts w:ascii="Times New Roman" w:eastAsia="Calibri" w:hAnsi="Times New Roman" w:cs="Times New Roman"/>
          <w:sz w:val="28"/>
          <w:szCs w:val="28"/>
        </w:rPr>
        <w:t>ол</w:t>
      </w:r>
      <w:r w:rsidR="00F10F8E" w:rsidRPr="00F10F8E">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 xml:space="preserve"> розробляє і впроваджує сучасні цифрові системи будь-якої складності для управління електроприводами, автоматизації технологічних процесів. Крім того, проектний відділ виконує проекти, а так само виконує коригування технічної документації, принципових схем.</w:t>
      </w:r>
    </w:p>
    <w:p w:rsidR="00BE6120" w:rsidRPr="003361AE" w:rsidRDefault="00DE48EB" w:rsidP="009E7A21">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 xml:space="preserve">Основні економічні показники, які характеризують діяльність ТОВ </w:t>
      </w:r>
      <w:r w:rsidR="00BE6120" w:rsidRPr="00BE6120">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Семіол</w:t>
      </w:r>
      <w:r w:rsidR="00BE6120" w:rsidRPr="00BE6120">
        <w:rPr>
          <w:rFonts w:ascii="Times New Roman" w:eastAsia="Calibri" w:hAnsi="Times New Roman" w:cs="Times New Roman"/>
          <w:sz w:val="28"/>
          <w:szCs w:val="28"/>
        </w:rPr>
        <w:t>”</w:t>
      </w:r>
      <w:r w:rsidR="00F10F8E">
        <w:rPr>
          <w:rFonts w:ascii="Times New Roman" w:eastAsia="Calibri" w:hAnsi="Times New Roman" w:cs="Times New Roman"/>
          <w:sz w:val="28"/>
          <w:szCs w:val="28"/>
          <w:lang w:val="uk-UA"/>
        </w:rPr>
        <w:t xml:space="preserve"> наведені у таблиці 2.</w:t>
      </w:r>
      <w:r w:rsidR="00F10F8E" w:rsidRPr="00F10F8E">
        <w:rPr>
          <w:rFonts w:ascii="Times New Roman" w:eastAsia="Calibri" w:hAnsi="Times New Roman" w:cs="Times New Roman"/>
          <w:sz w:val="28"/>
          <w:szCs w:val="28"/>
        </w:rPr>
        <w:t>3</w:t>
      </w:r>
      <w:r w:rsidRPr="00DE48EB">
        <w:rPr>
          <w:rFonts w:ascii="Times New Roman" w:eastAsia="Calibri" w:hAnsi="Times New Roman" w:cs="Times New Roman"/>
          <w:sz w:val="28"/>
          <w:szCs w:val="28"/>
          <w:lang w:val="uk-UA"/>
        </w:rPr>
        <w:t>.1.</w:t>
      </w:r>
      <w:r w:rsidR="003361AE" w:rsidRPr="003361AE">
        <w:rPr>
          <w:rFonts w:ascii="Times New Roman" w:eastAsia="Calibri" w:hAnsi="Times New Roman" w:cs="Times New Roman"/>
          <w:sz w:val="28"/>
          <w:szCs w:val="28"/>
        </w:rPr>
        <w:t>[54]</w:t>
      </w:r>
    </w:p>
    <w:p w:rsidR="00DE48EB" w:rsidRPr="00F10F8E" w:rsidRDefault="00F10F8E" w:rsidP="00DE48EB">
      <w:pPr>
        <w:ind w:firstLine="0"/>
        <w:jc w:val="right"/>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Таблиця 2.</w:t>
      </w:r>
      <w:r w:rsidRPr="00D77215">
        <w:rPr>
          <w:rFonts w:ascii="Times New Roman" w:eastAsia="Calibri" w:hAnsi="Times New Roman" w:cs="Times New Roman"/>
          <w:i/>
          <w:sz w:val="28"/>
          <w:szCs w:val="28"/>
        </w:rPr>
        <w:t>3</w:t>
      </w:r>
      <w:r w:rsidR="00DE48EB" w:rsidRPr="00F10F8E">
        <w:rPr>
          <w:rFonts w:ascii="Times New Roman" w:eastAsia="Calibri" w:hAnsi="Times New Roman" w:cs="Times New Roman"/>
          <w:i/>
          <w:sz w:val="28"/>
          <w:szCs w:val="28"/>
          <w:lang w:val="uk-UA"/>
        </w:rPr>
        <w:t>.1</w:t>
      </w:r>
    </w:p>
    <w:p w:rsidR="00DE48EB" w:rsidRPr="00F10F8E" w:rsidRDefault="00DE48EB" w:rsidP="00F10F8E">
      <w:pPr>
        <w:ind w:firstLine="0"/>
        <w:jc w:val="center"/>
        <w:rPr>
          <w:rFonts w:ascii="Times New Roman" w:eastAsia="Calibri" w:hAnsi="Times New Roman" w:cs="Times New Roman"/>
          <w:b/>
          <w:sz w:val="28"/>
          <w:szCs w:val="28"/>
        </w:rPr>
      </w:pPr>
      <w:r w:rsidRPr="00F10F8E">
        <w:rPr>
          <w:rFonts w:ascii="Times New Roman" w:eastAsia="Calibri" w:hAnsi="Times New Roman" w:cs="Times New Roman"/>
          <w:b/>
          <w:sz w:val="28"/>
          <w:szCs w:val="28"/>
          <w:lang w:val="uk-UA"/>
        </w:rPr>
        <w:t xml:space="preserve">Основні економічні показники діяльності ТОВ </w:t>
      </w:r>
      <w:r w:rsidR="00F10F8E" w:rsidRPr="00F10F8E">
        <w:rPr>
          <w:rFonts w:ascii="Times New Roman" w:eastAsia="Calibri" w:hAnsi="Times New Roman" w:cs="Times New Roman"/>
          <w:b/>
          <w:sz w:val="28"/>
          <w:szCs w:val="28"/>
        </w:rPr>
        <w:t>“</w:t>
      </w:r>
      <w:r w:rsidRPr="00F10F8E">
        <w:rPr>
          <w:rFonts w:ascii="Times New Roman" w:eastAsia="Calibri" w:hAnsi="Times New Roman" w:cs="Times New Roman"/>
          <w:b/>
          <w:sz w:val="28"/>
          <w:szCs w:val="28"/>
          <w:lang w:val="uk-UA"/>
        </w:rPr>
        <w:t>Семіол</w:t>
      </w:r>
      <w:r w:rsidR="00F10F8E" w:rsidRPr="00F10F8E">
        <w:rPr>
          <w:rFonts w:ascii="Times New Roman" w:eastAsia="Calibri" w:hAnsi="Times New Roman" w:cs="Times New Roman"/>
          <w:b/>
          <w:sz w:val="28"/>
          <w:szCs w:val="28"/>
        </w:rPr>
        <w:t>”</w:t>
      </w:r>
    </w:p>
    <w:tbl>
      <w:tblPr>
        <w:tblStyle w:val="2"/>
        <w:tblW w:w="4983" w:type="pct"/>
        <w:tblInd w:w="66" w:type="dxa"/>
        <w:tblLayout w:type="fixed"/>
        <w:tblLook w:val="01E0" w:firstRow="1" w:lastRow="1" w:firstColumn="1" w:lastColumn="1" w:noHBand="0" w:noVBand="0"/>
      </w:tblPr>
      <w:tblGrid>
        <w:gridCol w:w="575"/>
        <w:gridCol w:w="2079"/>
        <w:gridCol w:w="1216"/>
        <w:gridCol w:w="1135"/>
        <w:gridCol w:w="1133"/>
        <w:gridCol w:w="1566"/>
        <w:gridCol w:w="13"/>
        <w:gridCol w:w="1516"/>
        <w:gridCol w:w="22"/>
      </w:tblGrid>
      <w:tr w:rsidR="00DE48EB" w:rsidRPr="00DE48EB" w:rsidTr="00DE48EB">
        <w:trPr>
          <w:gridAfter w:val="1"/>
          <w:wAfter w:w="12" w:type="pct"/>
          <w:trHeight w:val="20"/>
        </w:trPr>
        <w:tc>
          <w:tcPr>
            <w:tcW w:w="311" w:type="pct"/>
            <w:vMerge w:val="restar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 з/п</w:t>
            </w:r>
          </w:p>
        </w:tc>
        <w:tc>
          <w:tcPr>
            <w:tcW w:w="1123" w:type="pct"/>
            <w:vMerge w:val="restar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rPr>
              <w:t>Показник</w:t>
            </w:r>
            <w:r w:rsidRPr="00DE48EB">
              <w:rPr>
                <w:rFonts w:ascii="Times New Roman" w:hAnsi="Times New Roman" w:cs="Times New Roman"/>
                <w:sz w:val="28"/>
                <w:szCs w:val="28"/>
                <w:lang w:val="uk-UA"/>
              </w:rPr>
              <w:t>и</w:t>
            </w:r>
          </w:p>
        </w:tc>
        <w:tc>
          <w:tcPr>
            <w:tcW w:w="1882" w:type="pct"/>
            <w:gridSpan w:val="3"/>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Роки</w:t>
            </w:r>
          </w:p>
        </w:tc>
        <w:tc>
          <w:tcPr>
            <w:tcW w:w="853" w:type="pct"/>
            <w:gridSpan w:val="2"/>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Абсолютне відхилення</w:t>
            </w:r>
          </w:p>
        </w:tc>
        <w:tc>
          <w:tcPr>
            <w:tcW w:w="819"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Відносне відхилення (%)</w:t>
            </w:r>
          </w:p>
        </w:tc>
      </w:tr>
      <w:tr w:rsidR="00DE48EB" w:rsidRPr="00DE48EB" w:rsidTr="00DE48EB">
        <w:trPr>
          <w:trHeight w:val="20"/>
        </w:trPr>
        <w:tc>
          <w:tcPr>
            <w:tcW w:w="311" w:type="pct"/>
            <w:vMerge/>
            <w:vAlign w:val="center"/>
          </w:tcPr>
          <w:p w:rsidR="00DE48EB" w:rsidRPr="00DE48EB" w:rsidRDefault="00DE48EB" w:rsidP="00DE48EB">
            <w:pPr>
              <w:jc w:val="both"/>
              <w:rPr>
                <w:rFonts w:ascii="Times New Roman" w:hAnsi="Times New Roman" w:cs="Times New Roman"/>
                <w:sz w:val="28"/>
                <w:szCs w:val="28"/>
              </w:rPr>
            </w:pPr>
          </w:p>
        </w:tc>
        <w:tc>
          <w:tcPr>
            <w:tcW w:w="1123" w:type="pct"/>
            <w:vMerge/>
            <w:vAlign w:val="center"/>
          </w:tcPr>
          <w:p w:rsidR="00DE48EB" w:rsidRPr="00DE48EB" w:rsidRDefault="00DE48EB" w:rsidP="00DE48EB">
            <w:pPr>
              <w:jc w:val="both"/>
              <w:rPr>
                <w:rFonts w:ascii="Times New Roman" w:hAnsi="Times New Roman" w:cs="Times New Roman"/>
                <w:sz w:val="28"/>
                <w:szCs w:val="28"/>
              </w:rPr>
            </w:pPr>
          </w:p>
        </w:tc>
        <w:tc>
          <w:tcPr>
            <w:tcW w:w="657"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rPr>
              <w:t>20</w:t>
            </w:r>
            <w:r w:rsidRPr="00DE48EB">
              <w:rPr>
                <w:rFonts w:ascii="Times New Roman" w:hAnsi="Times New Roman" w:cs="Times New Roman"/>
                <w:sz w:val="28"/>
                <w:szCs w:val="28"/>
                <w:lang w:val="uk-UA"/>
              </w:rPr>
              <w:t>16</w:t>
            </w:r>
          </w:p>
        </w:tc>
        <w:tc>
          <w:tcPr>
            <w:tcW w:w="613"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rPr>
              <w:t>20</w:t>
            </w:r>
            <w:r w:rsidRPr="00DE48EB">
              <w:rPr>
                <w:rFonts w:ascii="Times New Roman" w:hAnsi="Times New Roman" w:cs="Times New Roman"/>
                <w:sz w:val="28"/>
                <w:szCs w:val="28"/>
                <w:lang w:val="uk-UA"/>
              </w:rPr>
              <w:t>17</w:t>
            </w:r>
          </w:p>
        </w:tc>
        <w:tc>
          <w:tcPr>
            <w:tcW w:w="612"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rPr>
              <w:t>20</w:t>
            </w:r>
            <w:r w:rsidRPr="00DE48EB">
              <w:rPr>
                <w:rFonts w:ascii="Times New Roman" w:hAnsi="Times New Roman" w:cs="Times New Roman"/>
                <w:sz w:val="28"/>
                <w:szCs w:val="28"/>
                <w:lang w:val="uk-UA"/>
              </w:rPr>
              <w:t>18</w:t>
            </w:r>
          </w:p>
        </w:tc>
        <w:tc>
          <w:tcPr>
            <w:tcW w:w="846" w:type="pct"/>
            <w:vAlign w:val="center"/>
          </w:tcPr>
          <w:p w:rsidR="00DE48EB" w:rsidRPr="00DE48EB" w:rsidRDefault="00DE48EB" w:rsidP="00DE48EB">
            <w:pPr>
              <w:jc w:val="both"/>
              <w:rPr>
                <w:rFonts w:ascii="Times New Roman" w:hAnsi="Times New Roman" w:cs="Times New Roman"/>
                <w:sz w:val="28"/>
                <w:szCs w:val="28"/>
              </w:rPr>
            </w:pPr>
          </w:p>
        </w:tc>
        <w:tc>
          <w:tcPr>
            <w:tcW w:w="838" w:type="pct"/>
            <w:gridSpan w:val="3"/>
            <w:vAlign w:val="center"/>
          </w:tcPr>
          <w:p w:rsidR="00DE48EB" w:rsidRPr="00DE48EB" w:rsidRDefault="00DE48EB" w:rsidP="00DE48EB">
            <w:pPr>
              <w:jc w:val="both"/>
              <w:rPr>
                <w:rFonts w:ascii="Times New Roman" w:hAnsi="Times New Roman" w:cs="Times New Roman"/>
                <w:sz w:val="28"/>
                <w:szCs w:val="28"/>
              </w:rPr>
            </w:pPr>
          </w:p>
        </w:tc>
      </w:tr>
      <w:tr w:rsidR="009E7A21" w:rsidRPr="00DE48EB" w:rsidTr="00DE48EB">
        <w:trPr>
          <w:trHeight w:val="20"/>
        </w:trPr>
        <w:tc>
          <w:tcPr>
            <w:tcW w:w="311" w:type="pct"/>
            <w:vAlign w:val="center"/>
          </w:tcPr>
          <w:p w:rsidR="009E7A21" w:rsidRPr="00DE48EB" w:rsidRDefault="009E7A21" w:rsidP="009E7A21">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23" w:type="pct"/>
            <w:vAlign w:val="center"/>
          </w:tcPr>
          <w:p w:rsidR="009E7A21" w:rsidRPr="009E7A21" w:rsidRDefault="009E7A21" w:rsidP="009E7A21">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57" w:type="pct"/>
            <w:vAlign w:val="center"/>
          </w:tcPr>
          <w:p w:rsidR="009E7A21" w:rsidRPr="009E7A21" w:rsidRDefault="009E7A21" w:rsidP="009E7A21">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13" w:type="pct"/>
            <w:vAlign w:val="center"/>
          </w:tcPr>
          <w:p w:rsidR="009E7A21" w:rsidRPr="009E7A21" w:rsidRDefault="009E7A21" w:rsidP="009E7A21">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12" w:type="pct"/>
            <w:vAlign w:val="center"/>
          </w:tcPr>
          <w:p w:rsidR="009E7A21" w:rsidRPr="009E7A21" w:rsidRDefault="009E7A21" w:rsidP="009E7A21">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46" w:type="pct"/>
            <w:vAlign w:val="center"/>
          </w:tcPr>
          <w:p w:rsidR="009E7A21" w:rsidRPr="00DE48EB" w:rsidRDefault="009E7A21" w:rsidP="009E7A21">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38" w:type="pct"/>
            <w:gridSpan w:val="3"/>
            <w:vAlign w:val="center"/>
          </w:tcPr>
          <w:p w:rsidR="009E7A21" w:rsidRPr="00DE48EB" w:rsidRDefault="009E7A21" w:rsidP="009E7A21">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DE48EB" w:rsidRPr="00DE48EB" w:rsidTr="00DE48EB">
        <w:trPr>
          <w:trHeight w:val="20"/>
        </w:trPr>
        <w:tc>
          <w:tcPr>
            <w:tcW w:w="311"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w:t>
            </w:r>
          </w:p>
        </w:tc>
        <w:tc>
          <w:tcPr>
            <w:tcW w:w="1123" w:type="pct"/>
            <w:vAlign w:val="center"/>
          </w:tcPr>
          <w:p w:rsidR="00DE48EB" w:rsidRPr="00D63187"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rPr>
              <w:t>Обсяг</w:t>
            </w:r>
            <w:r w:rsidR="00D63187">
              <w:rPr>
                <w:rFonts w:ascii="Times New Roman" w:hAnsi="Times New Roman" w:cs="Times New Roman"/>
                <w:sz w:val="28"/>
                <w:szCs w:val="28"/>
              </w:rPr>
              <w:t xml:space="preserve"> реалізації продукції, тис. грн</w:t>
            </w:r>
          </w:p>
        </w:tc>
        <w:tc>
          <w:tcPr>
            <w:tcW w:w="657"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22113,8</w:t>
            </w:r>
          </w:p>
        </w:tc>
        <w:tc>
          <w:tcPr>
            <w:tcW w:w="613"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25797,0</w:t>
            </w:r>
          </w:p>
        </w:tc>
        <w:tc>
          <w:tcPr>
            <w:tcW w:w="612"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23541,0</w:t>
            </w:r>
          </w:p>
        </w:tc>
        <w:tc>
          <w:tcPr>
            <w:tcW w:w="846"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9616,4</w:t>
            </w:r>
          </w:p>
        </w:tc>
        <w:tc>
          <w:tcPr>
            <w:tcW w:w="838" w:type="pct"/>
            <w:gridSpan w:val="3"/>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170</w:t>
            </w:r>
          </w:p>
        </w:tc>
      </w:tr>
      <w:tr w:rsidR="00DE48EB" w:rsidRPr="00DE48EB" w:rsidTr="00DE48EB">
        <w:trPr>
          <w:trHeight w:val="20"/>
        </w:trPr>
        <w:tc>
          <w:tcPr>
            <w:tcW w:w="311"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2.</w:t>
            </w:r>
          </w:p>
        </w:tc>
        <w:tc>
          <w:tcPr>
            <w:tcW w:w="1123" w:type="pct"/>
            <w:vAlign w:val="center"/>
          </w:tcPr>
          <w:p w:rsidR="00DE48EB" w:rsidRPr="00D63187"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rPr>
              <w:t>Собівартість реалізов</w:t>
            </w:r>
            <w:r w:rsidRPr="00DE48EB">
              <w:rPr>
                <w:rFonts w:ascii="Times New Roman" w:hAnsi="Times New Roman" w:cs="Times New Roman"/>
                <w:sz w:val="28"/>
                <w:szCs w:val="28"/>
                <w:lang w:val="uk-UA"/>
              </w:rPr>
              <w:t>.</w:t>
            </w:r>
            <w:r w:rsidR="00D63187">
              <w:rPr>
                <w:rFonts w:ascii="Times New Roman" w:hAnsi="Times New Roman" w:cs="Times New Roman"/>
                <w:sz w:val="28"/>
                <w:szCs w:val="28"/>
              </w:rPr>
              <w:t xml:space="preserve"> продукції, тис. грн</w:t>
            </w:r>
          </w:p>
        </w:tc>
        <w:tc>
          <w:tcPr>
            <w:tcW w:w="657"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14639,8</w:t>
            </w:r>
          </w:p>
        </w:tc>
        <w:tc>
          <w:tcPr>
            <w:tcW w:w="613"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17251,0</w:t>
            </w:r>
          </w:p>
        </w:tc>
        <w:tc>
          <w:tcPr>
            <w:tcW w:w="612"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16334,0</w:t>
            </w:r>
          </w:p>
        </w:tc>
        <w:tc>
          <w:tcPr>
            <w:tcW w:w="846"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7457</w:t>
            </w:r>
          </w:p>
        </w:tc>
        <w:tc>
          <w:tcPr>
            <w:tcW w:w="838" w:type="pct"/>
            <w:gridSpan w:val="3"/>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184</w:t>
            </w:r>
          </w:p>
        </w:tc>
      </w:tr>
      <w:tr w:rsidR="00DE48EB" w:rsidRPr="00DE48EB" w:rsidTr="00DE48EB">
        <w:trPr>
          <w:trHeight w:val="20"/>
        </w:trPr>
        <w:tc>
          <w:tcPr>
            <w:tcW w:w="311"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3.</w:t>
            </w:r>
          </w:p>
        </w:tc>
        <w:tc>
          <w:tcPr>
            <w:tcW w:w="1123"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Середньоспискова чисельність працівників, осіб</w:t>
            </w:r>
          </w:p>
        </w:tc>
        <w:tc>
          <w:tcPr>
            <w:tcW w:w="657"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374</w:t>
            </w:r>
          </w:p>
        </w:tc>
        <w:tc>
          <w:tcPr>
            <w:tcW w:w="613"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362</w:t>
            </w:r>
          </w:p>
        </w:tc>
        <w:tc>
          <w:tcPr>
            <w:tcW w:w="612"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258</w:t>
            </w:r>
          </w:p>
        </w:tc>
        <w:tc>
          <w:tcPr>
            <w:tcW w:w="846"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-197</w:t>
            </w:r>
          </w:p>
        </w:tc>
        <w:tc>
          <w:tcPr>
            <w:tcW w:w="838" w:type="pct"/>
            <w:gridSpan w:val="3"/>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57</w:t>
            </w:r>
          </w:p>
        </w:tc>
      </w:tr>
      <w:tr w:rsidR="00DE48EB" w:rsidRPr="00DE48EB" w:rsidTr="00DE48EB">
        <w:trPr>
          <w:trHeight w:val="20"/>
        </w:trPr>
        <w:tc>
          <w:tcPr>
            <w:tcW w:w="311"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4.</w:t>
            </w:r>
          </w:p>
        </w:tc>
        <w:tc>
          <w:tcPr>
            <w:tcW w:w="1123" w:type="pct"/>
            <w:vAlign w:val="center"/>
          </w:tcPr>
          <w:p w:rsidR="00DE48EB" w:rsidRPr="00D63187"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rPr>
              <w:t>Фонд оп</w:t>
            </w:r>
            <w:r w:rsidR="00D63187">
              <w:rPr>
                <w:rFonts w:ascii="Times New Roman" w:hAnsi="Times New Roman" w:cs="Times New Roman"/>
                <w:sz w:val="28"/>
                <w:szCs w:val="28"/>
              </w:rPr>
              <w:t>лати праці працівників, тис.грн</w:t>
            </w:r>
          </w:p>
        </w:tc>
        <w:tc>
          <w:tcPr>
            <w:tcW w:w="657"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8205,0</w:t>
            </w:r>
          </w:p>
        </w:tc>
        <w:tc>
          <w:tcPr>
            <w:tcW w:w="613"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8920,9</w:t>
            </w:r>
          </w:p>
        </w:tc>
        <w:tc>
          <w:tcPr>
            <w:tcW w:w="612"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6616,6</w:t>
            </w:r>
          </w:p>
        </w:tc>
        <w:tc>
          <w:tcPr>
            <w:tcW w:w="846"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1465,4</w:t>
            </w:r>
          </w:p>
        </w:tc>
        <w:tc>
          <w:tcPr>
            <w:tcW w:w="838" w:type="pct"/>
            <w:gridSpan w:val="3"/>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128</w:t>
            </w:r>
          </w:p>
        </w:tc>
      </w:tr>
      <w:tr w:rsidR="00DE48EB" w:rsidRPr="00DE48EB" w:rsidTr="00DE48EB">
        <w:trPr>
          <w:trHeight w:val="20"/>
        </w:trPr>
        <w:tc>
          <w:tcPr>
            <w:tcW w:w="311"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5.</w:t>
            </w:r>
          </w:p>
        </w:tc>
        <w:tc>
          <w:tcPr>
            <w:tcW w:w="1123" w:type="pct"/>
            <w:vAlign w:val="center"/>
          </w:tcPr>
          <w:p w:rsidR="00DE48EB" w:rsidRPr="00D63187"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rPr>
              <w:t>Середньорічна прод</w:t>
            </w:r>
            <w:r w:rsidRPr="00DE48EB">
              <w:rPr>
                <w:rFonts w:ascii="Times New Roman" w:hAnsi="Times New Roman" w:cs="Times New Roman"/>
                <w:sz w:val="28"/>
                <w:szCs w:val="28"/>
                <w:lang w:val="uk-UA"/>
              </w:rPr>
              <w:t>.</w:t>
            </w:r>
            <w:r w:rsidRPr="00DE48EB">
              <w:rPr>
                <w:rFonts w:ascii="Times New Roman" w:hAnsi="Times New Roman" w:cs="Times New Roman"/>
                <w:sz w:val="28"/>
                <w:szCs w:val="28"/>
              </w:rPr>
              <w:t xml:space="preserve"> праці одного працівн</w:t>
            </w:r>
            <w:r w:rsidRPr="00DE48EB">
              <w:rPr>
                <w:rFonts w:ascii="Times New Roman" w:hAnsi="Times New Roman" w:cs="Times New Roman"/>
                <w:sz w:val="28"/>
                <w:szCs w:val="28"/>
                <w:lang w:val="uk-UA"/>
              </w:rPr>
              <w:t>.</w:t>
            </w:r>
            <w:r w:rsidRPr="00DE48EB">
              <w:rPr>
                <w:rFonts w:ascii="Times New Roman" w:hAnsi="Times New Roman" w:cs="Times New Roman"/>
                <w:sz w:val="28"/>
                <w:szCs w:val="28"/>
              </w:rPr>
              <w:t>,</w:t>
            </w:r>
            <w:r w:rsidRPr="00DE48EB">
              <w:rPr>
                <w:rFonts w:ascii="Times New Roman" w:hAnsi="Times New Roman" w:cs="Times New Roman"/>
                <w:sz w:val="28"/>
                <w:szCs w:val="28"/>
                <w:lang w:val="uk-UA"/>
              </w:rPr>
              <w:t xml:space="preserve"> тис.</w:t>
            </w:r>
            <w:r w:rsidR="00D63187">
              <w:rPr>
                <w:rFonts w:ascii="Times New Roman" w:hAnsi="Times New Roman" w:cs="Times New Roman"/>
                <w:sz w:val="28"/>
                <w:szCs w:val="28"/>
              </w:rPr>
              <w:t xml:space="preserve"> грн</w:t>
            </w:r>
          </w:p>
        </w:tc>
        <w:tc>
          <w:tcPr>
            <w:tcW w:w="657"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59</w:t>
            </w:r>
            <w:r w:rsidRPr="00DE48EB">
              <w:rPr>
                <w:rFonts w:ascii="Times New Roman" w:hAnsi="Times New Roman" w:cs="Times New Roman"/>
                <w:sz w:val="28"/>
                <w:szCs w:val="28"/>
                <w:lang w:val="uk-UA"/>
              </w:rPr>
              <w:t>,</w:t>
            </w:r>
            <w:r w:rsidRPr="00DE48EB">
              <w:rPr>
                <w:rFonts w:ascii="Times New Roman" w:hAnsi="Times New Roman" w:cs="Times New Roman"/>
                <w:sz w:val="28"/>
                <w:szCs w:val="28"/>
              </w:rPr>
              <w:t>12</w:t>
            </w:r>
          </w:p>
        </w:tc>
        <w:tc>
          <w:tcPr>
            <w:tcW w:w="613"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71</w:t>
            </w:r>
            <w:r w:rsidRPr="00DE48EB">
              <w:rPr>
                <w:rFonts w:ascii="Times New Roman" w:hAnsi="Times New Roman" w:cs="Times New Roman"/>
                <w:sz w:val="28"/>
                <w:szCs w:val="28"/>
                <w:lang w:val="uk-UA"/>
              </w:rPr>
              <w:t>,</w:t>
            </w:r>
            <w:r w:rsidRPr="00DE48EB">
              <w:rPr>
                <w:rFonts w:ascii="Times New Roman" w:hAnsi="Times New Roman" w:cs="Times New Roman"/>
                <w:sz w:val="28"/>
                <w:szCs w:val="28"/>
              </w:rPr>
              <w:t>26</w:t>
            </w:r>
          </w:p>
        </w:tc>
        <w:tc>
          <w:tcPr>
            <w:tcW w:w="612"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91</w:t>
            </w:r>
            <w:r w:rsidRPr="00DE48EB">
              <w:rPr>
                <w:rFonts w:ascii="Times New Roman" w:hAnsi="Times New Roman" w:cs="Times New Roman"/>
                <w:sz w:val="28"/>
                <w:szCs w:val="28"/>
                <w:lang w:val="uk-UA"/>
              </w:rPr>
              <w:t>,</w:t>
            </w:r>
            <w:r w:rsidRPr="00DE48EB">
              <w:rPr>
                <w:rFonts w:ascii="Times New Roman" w:hAnsi="Times New Roman" w:cs="Times New Roman"/>
                <w:sz w:val="28"/>
                <w:szCs w:val="28"/>
              </w:rPr>
              <w:t>24</w:t>
            </w:r>
          </w:p>
        </w:tc>
        <w:tc>
          <w:tcPr>
            <w:tcW w:w="846"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60,64</w:t>
            </w:r>
          </w:p>
        </w:tc>
        <w:tc>
          <w:tcPr>
            <w:tcW w:w="838" w:type="pct"/>
            <w:gridSpan w:val="3"/>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290</w:t>
            </w:r>
          </w:p>
        </w:tc>
      </w:tr>
    </w:tbl>
    <w:p w:rsidR="009E7A21" w:rsidRDefault="009E7A21">
      <w:pPr>
        <w:rPr>
          <w:lang w:val="uk-UA"/>
        </w:rPr>
      </w:pPr>
    </w:p>
    <w:p w:rsidR="009E7A21" w:rsidRPr="009E7A21" w:rsidRDefault="009E7A21" w:rsidP="009E7A21">
      <w:pPr>
        <w:jc w:val="right"/>
        <w:rPr>
          <w:rFonts w:ascii="Times New Roman" w:hAnsi="Times New Roman" w:cs="Times New Roman"/>
          <w:i/>
          <w:sz w:val="28"/>
          <w:szCs w:val="28"/>
          <w:lang w:val="uk-UA"/>
        </w:rPr>
      </w:pPr>
      <w:r w:rsidRPr="009E7A21">
        <w:rPr>
          <w:rFonts w:ascii="Times New Roman" w:hAnsi="Times New Roman" w:cs="Times New Roman"/>
          <w:i/>
          <w:sz w:val="28"/>
          <w:szCs w:val="28"/>
          <w:lang w:val="uk-UA"/>
        </w:rPr>
        <w:lastRenderedPageBreak/>
        <w:t>Продовження табл.. 2.3.1</w:t>
      </w:r>
    </w:p>
    <w:tbl>
      <w:tblPr>
        <w:tblStyle w:val="2"/>
        <w:tblW w:w="4983" w:type="pct"/>
        <w:tblInd w:w="66" w:type="dxa"/>
        <w:tblLayout w:type="fixed"/>
        <w:tblLook w:val="01E0" w:firstRow="1" w:lastRow="1" w:firstColumn="1" w:lastColumn="1" w:noHBand="0" w:noVBand="0"/>
      </w:tblPr>
      <w:tblGrid>
        <w:gridCol w:w="575"/>
        <w:gridCol w:w="2079"/>
        <w:gridCol w:w="1216"/>
        <w:gridCol w:w="1135"/>
        <w:gridCol w:w="1133"/>
        <w:gridCol w:w="1566"/>
        <w:gridCol w:w="1551"/>
      </w:tblGrid>
      <w:tr w:rsidR="009E7A21" w:rsidRPr="00DE48EB" w:rsidTr="00DE48EB">
        <w:trPr>
          <w:trHeight w:val="20"/>
        </w:trPr>
        <w:tc>
          <w:tcPr>
            <w:tcW w:w="311" w:type="pct"/>
            <w:vAlign w:val="center"/>
          </w:tcPr>
          <w:p w:rsidR="009E7A21" w:rsidRDefault="009E7A21" w:rsidP="009E7A21">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23" w:type="pct"/>
            <w:vAlign w:val="center"/>
          </w:tcPr>
          <w:p w:rsidR="009E7A21" w:rsidRPr="009E7A21" w:rsidRDefault="009E7A21" w:rsidP="009E7A21">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57" w:type="pct"/>
            <w:vAlign w:val="center"/>
          </w:tcPr>
          <w:p w:rsidR="009E7A21" w:rsidRPr="009E7A21" w:rsidRDefault="009E7A21" w:rsidP="009E7A21">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13" w:type="pct"/>
            <w:vAlign w:val="center"/>
          </w:tcPr>
          <w:p w:rsidR="009E7A21" w:rsidRPr="009E7A21" w:rsidRDefault="009E7A21" w:rsidP="009E7A21">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12" w:type="pct"/>
            <w:vAlign w:val="center"/>
          </w:tcPr>
          <w:p w:rsidR="009E7A21" w:rsidRPr="009E7A21" w:rsidRDefault="009E7A21" w:rsidP="009E7A21">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46" w:type="pct"/>
            <w:vAlign w:val="center"/>
          </w:tcPr>
          <w:p w:rsidR="009E7A21" w:rsidRPr="00DE48EB" w:rsidRDefault="009E7A21" w:rsidP="009E7A21">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38" w:type="pct"/>
            <w:vAlign w:val="center"/>
          </w:tcPr>
          <w:p w:rsidR="009E7A21" w:rsidRPr="00DE48EB" w:rsidRDefault="009E7A21" w:rsidP="009E7A21">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DE48EB" w:rsidRPr="00DE48EB" w:rsidTr="00DE48EB">
        <w:trPr>
          <w:trHeight w:val="20"/>
        </w:trPr>
        <w:tc>
          <w:tcPr>
            <w:tcW w:w="311" w:type="pct"/>
            <w:vAlign w:val="center"/>
          </w:tcPr>
          <w:p w:rsidR="00DE48EB" w:rsidRPr="00DE48EB" w:rsidRDefault="009E7A21" w:rsidP="00DE48EB">
            <w:pPr>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DE48EB" w:rsidRPr="00DE48EB">
              <w:rPr>
                <w:rFonts w:ascii="Times New Roman" w:hAnsi="Times New Roman" w:cs="Times New Roman"/>
                <w:sz w:val="28"/>
                <w:szCs w:val="28"/>
                <w:lang w:val="uk-UA"/>
              </w:rPr>
              <w:t>.</w:t>
            </w:r>
          </w:p>
        </w:tc>
        <w:tc>
          <w:tcPr>
            <w:tcW w:w="1123" w:type="pct"/>
            <w:vAlign w:val="center"/>
          </w:tcPr>
          <w:p w:rsidR="00DE48EB" w:rsidRPr="00D63187"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rPr>
              <w:t>Середньор</w:t>
            </w:r>
            <w:r w:rsidRPr="00DE48EB">
              <w:rPr>
                <w:rFonts w:ascii="Times New Roman" w:hAnsi="Times New Roman" w:cs="Times New Roman"/>
                <w:sz w:val="28"/>
                <w:szCs w:val="28"/>
                <w:lang w:val="uk-UA"/>
              </w:rPr>
              <w:t>.</w:t>
            </w:r>
            <w:r w:rsidRPr="00DE48EB">
              <w:rPr>
                <w:rFonts w:ascii="Times New Roman" w:hAnsi="Times New Roman" w:cs="Times New Roman"/>
                <w:sz w:val="28"/>
                <w:szCs w:val="28"/>
              </w:rPr>
              <w:t xml:space="preserve"> вартість ОВФ,</w:t>
            </w:r>
            <w:r w:rsidRPr="00DE48EB">
              <w:rPr>
                <w:rFonts w:ascii="Times New Roman" w:hAnsi="Times New Roman" w:cs="Times New Roman"/>
                <w:sz w:val="28"/>
                <w:szCs w:val="28"/>
                <w:lang w:val="uk-UA"/>
              </w:rPr>
              <w:t xml:space="preserve"> </w:t>
            </w:r>
            <w:r w:rsidR="00D63187">
              <w:rPr>
                <w:rFonts w:ascii="Times New Roman" w:hAnsi="Times New Roman" w:cs="Times New Roman"/>
                <w:sz w:val="28"/>
                <w:szCs w:val="28"/>
              </w:rPr>
              <w:t>тис. грн</w:t>
            </w:r>
          </w:p>
        </w:tc>
        <w:tc>
          <w:tcPr>
            <w:tcW w:w="657"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608</w:t>
            </w:r>
            <w:r w:rsidRPr="00DE48EB">
              <w:rPr>
                <w:rFonts w:ascii="Times New Roman" w:hAnsi="Times New Roman" w:cs="Times New Roman"/>
                <w:sz w:val="28"/>
                <w:szCs w:val="28"/>
                <w:lang w:val="uk-UA"/>
              </w:rPr>
              <w:t>7</w:t>
            </w:r>
            <w:r w:rsidRPr="00DE48EB">
              <w:rPr>
                <w:rFonts w:ascii="Times New Roman" w:hAnsi="Times New Roman" w:cs="Times New Roman"/>
                <w:sz w:val="28"/>
                <w:szCs w:val="28"/>
              </w:rPr>
              <w:t>,3</w:t>
            </w:r>
          </w:p>
        </w:tc>
        <w:tc>
          <w:tcPr>
            <w:tcW w:w="613"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6716,5</w:t>
            </w:r>
          </w:p>
        </w:tc>
        <w:tc>
          <w:tcPr>
            <w:tcW w:w="612"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7632,0</w:t>
            </w:r>
          </w:p>
        </w:tc>
        <w:tc>
          <w:tcPr>
            <w:tcW w:w="846"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2138,7</w:t>
            </w:r>
          </w:p>
        </w:tc>
        <w:tc>
          <w:tcPr>
            <w:tcW w:w="838"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139</w:t>
            </w:r>
          </w:p>
        </w:tc>
      </w:tr>
      <w:tr w:rsidR="00DE48EB" w:rsidRPr="00DE48EB" w:rsidTr="00DE48EB">
        <w:trPr>
          <w:trHeight w:val="20"/>
        </w:trPr>
        <w:tc>
          <w:tcPr>
            <w:tcW w:w="311"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7.</w:t>
            </w:r>
          </w:p>
        </w:tc>
        <w:tc>
          <w:tcPr>
            <w:tcW w:w="1123"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rPr>
              <w:t>Фондовіддача</w:t>
            </w:r>
            <w:r w:rsidR="00D63187">
              <w:rPr>
                <w:rFonts w:ascii="Times New Roman" w:hAnsi="Times New Roman" w:cs="Times New Roman"/>
                <w:sz w:val="28"/>
                <w:szCs w:val="28"/>
                <w:lang w:val="uk-UA"/>
              </w:rPr>
              <w:t>, грн/грн</w:t>
            </w:r>
          </w:p>
        </w:tc>
        <w:tc>
          <w:tcPr>
            <w:tcW w:w="657"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3,63</w:t>
            </w:r>
          </w:p>
        </w:tc>
        <w:tc>
          <w:tcPr>
            <w:tcW w:w="613"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3,84</w:t>
            </w:r>
          </w:p>
        </w:tc>
        <w:tc>
          <w:tcPr>
            <w:tcW w:w="612"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3,08</w:t>
            </w:r>
          </w:p>
        </w:tc>
        <w:tc>
          <w:tcPr>
            <w:tcW w:w="846"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0,55</w:t>
            </w:r>
          </w:p>
        </w:tc>
        <w:tc>
          <w:tcPr>
            <w:tcW w:w="838"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121</w:t>
            </w:r>
          </w:p>
        </w:tc>
      </w:tr>
      <w:tr w:rsidR="00DE48EB" w:rsidRPr="00DE48EB" w:rsidTr="00DE48EB">
        <w:trPr>
          <w:trHeight w:val="20"/>
        </w:trPr>
        <w:tc>
          <w:tcPr>
            <w:tcW w:w="311"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8.</w:t>
            </w:r>
          </w:p>
        </w:tc>
        <w:tc>
          <w:tcPr>
            <w:tcW w:w="1123" w:type="pct"/>
            <w:vAlign w:val="center"/>
          </w:tcPr>
          <w:p w:rsidR="00DE48EB" w:rsidRPr="00D63187" w:rsidRDefault="00D63187" w:rsidP="00DE48EB">
            <w:pPr>
              <w:jc w:val="both"/>
              <w:rPr>
                <w:rFonts w:ascii="Times New Roman" w:hAnsi="Times New Roman" w:cs="Times New Roman"/>
                <w:sz w:val="28"/>
                <w:szCs w:val="28"/>
                <w:lang w:val="uk-UA"/>
              </w:rPr>
            </w:pPr>
            <w:r>
              <w:rPr>
                <w:rFonts w:ascii="Times New Roman" w:hAnsi="Times New Roman" w:cs="Times New Roman"/>
                <w:sz w:val="28"/>
                <w:szCs w:val="28"/>
              </w:rPr>
              <w:t>Оборотні засоби, тис. грн</w:t>
            </w:r>
          </w:p>
        </w:tc>
        <w:tc>
          <w:tcPr>
            <w:tcW w:w="657"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1130,7</w:t>
            </w:r>
          </w:p>
        </w:tc>
        <w:tc>
          <w:tcPr>
            <w:tcW w:w="613"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1619,0</w:t>
            </w:r>
          </w:p>
        </w:tc>
        <w:tc>
          <w:tcPr>
            <w:tcW w:w="612"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1584,0</w:t>
            </w:r>
          </w:p>
        </w:tc>
        <w:tc>
          <w:tcPr>
            <w:tcW w:w="846"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569,1</w:t>
            </w:r>
          </w:p>
        </w:tc>
        <w:tc>
          <w:tcPr>
            <w:tcW w:w="838"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156</w:t>
            </w:r>
          </w:p>
        </w:tc>
      </w:tr>
      <w:tr w:rsidR="00DE48EB" w:rsidRPr="00DE48EB" w:rsidTr="00DE48EB">
        <w:trPr>
          <w:trHeight w:val="20"/>
        </w:trPr>
        <w:tc>
          <w:tcPr>
            <w:tcW w:w="311"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9.</w:t>
            </w:r>
          </w:p>
        </w:tc>
        <w:tc>
          <w:tcPr>
            <w:tcW w:w="1123"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Чистий прибуток, тис. грн</w:t>
            </w:r>
          </w:p>
        </w:tc>
        <w:tc>
          <w:tcPr>
            <w:tcW w:w="657"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200,7</w:t>
            </w:r>
          </w:p>
        </w:tc>
        <w:tc>
          <w:tcPr>
            <w:tcW w:w="613"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241,0</w:t>
            </w:r>
          </w:p>
        </w:tc>
        <w:tc>
          <w:tcPr>
            <w:tcW w:w="612"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174,0</w:t>
            </w:r>
          </w:p>
        </w:tc>
        <w:tc>
          <w:tcPr>
            <w:tcW w:w="846"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135,1</w:t>
            </w:r>
          </w:p>
        </w:tc>
        <w:tc>
          <w:tcPr>
            <w:tcW w:w="838"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447</w:t>
            </w:r>
          </w:p>
        </w:tc>
      </w:tr>
      <w:tr w:rsidR="00DE48EB" w:rsidRPr="00DE48EB" w:rsidTr="00DE48EB">
        <w:trPr>
          <w:trHeight w:val="20"/>
        </w:trPr>
        <w:tc>
          <w:tcPr>
            <w:tcW w:w="311"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10.</w:t>
            </w:r>
          </w:p>
        </w:tc>
        <w:tc>
          <w:tcPr>
            <w:tcW w:w="1123"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Рентабельність виробництва за чистим прибутком, %</w:t>
            </w:r>
          </w:p>
        </w:tc>
        <w:tc>
          <w:tcPr>
            <w:tcW w:w="657"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1,37</w:t>
            </w:r>
          </w:p>
        </w:tc>
        <w:tc>
          <w:tcPr>
            <w:tcW w:w="613"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1,40</w:t>
            </w:r>
          </w:p>
        </w:tc>
        <w:tc>
          <w:tcPr>
            <w:tcW w:w="612" w:type="pct"/>
            <w:vAlign w:val="center"/>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rPr>
              <w:t>1,07</w:t>
            </w:r>
          </w:p>
        </w:tc>
        <w:tc>
          <w:tcPr>
            <w:tcW w:w="846"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0,63</w:t>
            </w:r>
          </w:p>
        </w:tc>
        <w:tc>
          <w:tcPr>
            <w:tcW w:w="838" w:type="pct"/>
            <w:vAlign w:val="center"/>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243</w:t>
            </w:r>
          </w:p>
        </w:tc>
      </w:tr>
    </w:tbl>
    <w:p w:rsidR="00DE48EB" w:rsidRPr="00DE48EB" w:rsidRDefault="00DE48EB" w:rsidP="00DE48EB">
      <w:pPr>
        <w:ind w:firstLine="0"/>
        <w:jc w:val="both"/>
        <w:rPr>
          <w:rFonts w:ascii="Times New Roman" w:eastAsia="Calibri" w:hAnsi="Times New Roman" w:cs="Times New Roman"/>
          <w:sz w:val="28"/>
          <w:szCs w:val="28"/>
          <w:lang w:val="uk-UA"/>
        </w:rPr>
      </w:pPr>
    </w:p>
    <w:p w:rsidR="00DE48EB" w:rsidRPr="00DE48EB" w:rsidRDefault="00DE48EB" w:rsidP="00F10F8E">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Проаналізував дані за  3 роки функціонування ТОВ </w:t>
      </w:r>
      <w:r w:rsidR="00F10F8E" w:rsidRPr="00D63187">
        <w:rPr>
          <w:rFonts w:ascii="Times New Roman" w:eastAsia="Calibri" w:hAnsi="Times New Roman" w:cs="Times New Roman"/>
          <w:sz w:val="28"/>
          <w:szCs w:val="28"/>
          <w:lang w:val="uk-UA"/>
        </w:rPr>
        <w:t>“</w:t>
      </w:r>
      <w:r w:rsidRPr="00D63187">
        <w:rPr>
          <w:rFonts w:ascii="Times New Roman" w:eastAsia="Calibri" w:hAnsi="Times New Roman" w:cs="Times New Roman"/>
          <w:sz w:val="28"/>
          <w:szCs w:val="28"/>
          <w:lang w:val="uk-UA"/>
        </w:rPr>
        <w:t>Сем</w:t>
      </w:r>
      <w:r w:rsidRPr="00DE48EB">
        <w:rPr>
          <w:rFonts w:ascii="Times New Roman" w:eastAsia="Calibri" w:hAnsi="Times New Roman" w:cs="Times New Roman"/>
          <w:sz w:val="28"/>
          <w:szCs w:val="28"/>
          <w:lang w:val="uk-UA"/>
        </w:rPr>
        <w:t>іол</w:t>
      </w:r>
      <w:r w:rsidR="00F10F8E" w:rsidRPr="00D63187">
        <w:rPr>
          <w:rFonts w:ascii="Times New Roman" w:eastAsia="Calibri" w:hAnsi="Times New Roman" w:cs="Times New Roman"/>
          <w:sz w:val="28"/>
          <w:szCs w:val="28"/>
          <w:lang w:val="uk-UA"/>
        </w:rPr>
        <w:t>”</w:t>
      </w:r>
      <w:r w:rsidR="009E7A21">
        <w:rPr>
          <w:rFonts w:ascii="Times New Roman" w:eastAsia="Calibri" w:hAnsi="Times New Roman" w:cs="Times New Roman"/>
          <w:sz w:val="28"/>
          <w:szCs w:val="28"/>
          <w:lang w:val="uk-UA"/>
        </w:rPr>
        <w:t xml:space="preserve"> можна</w:t>
      </w:r>
      <w:r w:rsidRPr="00DE48EB">
        <w:rPr>
          <w:rFonts w:ascii="Times New Roman" w:eastAsia="Calibri" w:hAnsi="Times New Roman" w:cs="Times New Roman"/>
          <w:sz w:val="28"/>
          <w:szCs w:val="28"/>
          <w:lang w:val="uk-UA"/>
        </w:rPr>
        <w:t xml:space="preserve"> зробити висновки, що підприємство є при</w:t>
      </w:r>
      <w:r w:rsidR="00D63187">
        <w:rPr>
          <w:rFonts w:ascii="Times New Roman" w:eastAsia="Calibri" w:hAnsi="Times New Roman" w:cs="Times New Roman"/>
          <w:sz w:val="28"/>
          <w:szCs w:val="28"/>
          <w:lang w:val="uk-UA"/>
        </w:rPr>
        <w:t>бутковим та рентабельним. Оскільки</w:t>
      </w:r>
      <w:r w:rsidR="0016323E">
        <w:rPr>
          <w:rFonts w:ascii="Times New Roman" w:eastAsia="Calibri" w:hAnsi="Times New Roman" w:cs="Times New Roman"/>
          <w:sz w:val="28"/>
          <w:szCs w:val="28"/>
          <w:lang w:val="uk-UA"/>
        </w:rPr>
        <w:t>, обсяг реалізації</w:t>
      </w:r>
      <w:r w:rsidRPr="00DE48EB">
        <w:rPr>
          <w:rFonts w:ascii="Times New Roman" w:eastAsia="Calibri" w:hAnsi="Times New Roman" w:cs="Times New Roman"/>
          <w:sz w:val="28"/>
          <w:szCs w:val="28"/>
          <w:lang w:val="uk-UA"/>
        </w:rPr>
        <w:t xml:space="preserve"> прод</w:t>
      </w:r>
      <w:r w:rsidR="009E7A21">
        <w:rPr>
          <w:rFonts w:ascii="Times New Roman" w:eastAsia="Calibri" w:hAnsi="Times New Roman" w:cs="Times New Roman"/>
          <w:sz w:val="28"/>
          <w:szCs w:val="28"/>
          <w:lang w:val="uk-UA"/>
        </w:rPr>
        <w:t>укції у тис.грн з 2016-2018 стрі</w:t>
      </w:r>
      <w:r w:rsidR="00D63187">
        <w:rPr>
          <w:rFonts w:ascii="Times New Roman" w:eastAsia="Calibri" w:hAnsi="Times New Roman" w:cs="Times New Roman"/>
          <w:sz w:val="28"/>
          <w:szCs w:val="28"/>
          <w:lang w:val="uk-UA"/>
        </w:rPr>
        <w:t>мко зріс на 9616,4 тис. грн (</w:t>
      </w:r>
      <w:r w:rsidR="0016323E">
        <w:rPr>
          <w:rFonts w:ascii="Times New Roman" w:eastAsia="Calibri" w:hAnsi="Times New Roman" w:cs="Times New Roman"/>
          <w:sz w:val="28"/>
          <w:szCs w:val="28"/>
          <w:lang w:val="uk-UA"/>
        </w:rPr>
        <w:t>1,7 рази</w:t>
      </w:r>
      <w:r w:rsidRPr="00DE48EB">
        <w:rPr>
          <w:rFonts w:ascii="Times New Roman" w:eastAsia="Calibri" w:hAnsi="Times New Roman" w:cs="Times New Roman"/>
          <w:sz w:val="28"/>
          <w:szCs w:val="28"/>
          <w:lang w:val="uk-UA"/>
        </w:rPr>
        <w:t>). Собівартість реалізованої пр</w:t>
      </w:r>
      <w:r w:rsidR="00D63187">
        <w:rPr>
          <w:rFonts w:ascii="Times New Roman" w:eastAsia="Calibri" w:hAnsi="Times New Roman" w:cs="Times New Roman"/>
          <w:sz w:val="28"/>
          <w:szCs w:val="28"/>
          <w:lang w:val="uk-UA"/>
        </w:rPr>
        <w:t>одукції зр</w:t>
      </w:r>
      <w:r w:rsidR="0016323E">
        <w:rPr>
          <w:rFonts w:ascii="Times New Roman" w:eastAsia="Calibri" w:hAnsi="Times New Roman" w:cs="Times New Roman"/>
          <w:sz w:val="28"/>
          <w:szCs w:val="28"/>
          <w:lang w:val="uk-UA"/>
        </w:rPr>
        <w:t>осла на 7457 тис. грн (1,84 рази</w:t>
      </w:r>
      <w:r w:rsidRPr="00DE48EB">
        <w:rPr>
          <w:rFonts w:ascii="Times New Roman" w:eastAsia="Calibri" w:hAnsi="Times New Roman" w:cs="Times New Roman"/>
          <w:sz w:val="28"/>
          <w:szCs w:val="28"/>
          <w:lang w:val="uk-UA"/>
        </w:rPr>
        <w:t>).</w:t>
      </w:r>
    </w:p>
    <w:p w:rsidR="00DE48EB" w:rsidRPr="00DE48EB" w:rsidRDefault="00DE48EB" w:rsidP="00F10F8E">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Фонд оплати праці </w:t>
      </w:r>
      <w:r w:rsidR="00D63187">
        <w:rPr>
          <w:rFonts w:ascii="Times New Roman" w:eastAsia="Calibri" w:hAnsi="Times New Roman" w:cs="Times New Roman"/>
          <w:sz w:val="28"/>
          <w:szCs w:val="28"/>
          <w:lang w:val="uk-UA"/>
        </w:rPr>
        <w:t>зріс всього</w:t>
      </w:r>
      <w:r w:rsidR="0016323E">
        <w:rPr>
          <w:rFonts w:ascii="Times New Roman" w:eastAsia="Calibri" w:hAnsi="Times New Roman" w:cs="Times New Roman"/>
          <w:sz w:val="28"/>
          <w:szCs w:val="28"/>
          <w:lang w:val="uk-UA"/>
        </w:rPr>
        <w:t xml:space="preserve"> лише 1465,4 тис. грн (1,28 рази</w:t>
      </w:r>
      <w:r w:rsidRPr="00DE48EB">
        <w:rPr>
          <w:rFonts w:ascii="Times New Roman" w:eastAsia="Calibri" w:hAnsi="Times New Roman" w:cs="Times New Roman"/>
          <w:sz w:val="28"/>
          <w:szCs w:val="28"/>
          <w:lang w:val="uk-UA"/>
        </w:rPr>
        <w:t>), що свідчить про добру тенденцію, щодо збільшення середньорічної продуктивності праці</w:t>
      </w:r>
      <w:r w:rsidR="009E7A21">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lang w:val="uk-UA"/>
        </w:rPr>
        <w:t xml:space="preserve"> як</w:t>
      </w:r>
      <w:r w:rsidR="00D63187">
        <w:rPr>
          <w:rFonts w:ascii="Times New Roman" w:eastAsia="Calibri" w:hAnsi="Times New Roman" w:cs="Times New Roman"/>
          <w:sz w:val="28"/>
          <w:szCs w:val="28"/>
          <w:lang w:val="uk-UA"/>
        </w:rPr>
        <w:t>а збільшилась на 60,64 тис. грн</w:t>
      </w:r>
      <w:r w:rsidRPr="00DE48EB">
        <w:rPr>
          <w:rFonts w:ascii="Times New Roman" w:eastAsia="Calibri" w:hAnsi="Times New Roman" w:cs="Times New Roman"/>
          <w:sz w:val="28"/>
          <w:szCs w:val="28"/>
          <w:lang w:val="uk-UA"/>
        </w:rPr>
        <w:t xml:space="preserve"> (2,9</w:t>
      </w:r>
      <w:r w:rsidR="0016323E">
        <w:rPr>
          <w:rFonts w:ascii="Times New Roman" w:eastAsia="Calibri" w:hAnsi="Times New Roman" w:cs="Times New Roman"/>
          <w:sz w:val="28"/>
          <w:szCs w:val="28"/>
          <w:lang w:val="uk-UA"/>
        </w:rPr>
        <w:t xml:space="preserve"> рази</w:t>
      </w:r>
      <w:r w:rsidRPr="00DE48EB">
        <w:rPr>
          <w:rFonts w:ascii="Times New Roman" w:eastAsia="Calibri" w:hAnsi="Times New Roman" w:cs="Times New Roman"/>
          <w:sz w:val="28"/>
          <w:szCs w:val="28"/>
          <w:lang w:val="uk-UA"/>
        </w:rPr>
        <w:t>), що свідчить про гарний результат праці на підприємстві.</w:t>
      </w:r>
    </w:p>
    <w:p w:rsidR="00DE48EB" w:rsidRPr="00DE48EB" w:rsidRDefault="00DE48EB" w:rsidP="00F10F8E">
      <w:pPr>
        <w:jc w:val="both"/>
        <w:rPr>
          <w:rFonts w:ascii="Times New Roman" w:eastAsia="Calibri" w:hAnsi="Times New Roman" w:cs="Times New Roman"/>
          <w:sz w:val="28"/>
          <w:szCs w:val="28"/>
          <w:shd w:val="clear" w:color="auto" w:fill="FFFFFF"/>
          <w:lang w:val="uk-UA"/>
        </w:rPr>
      </w:pPr>
      <w:r w:rsidRPr="00DE48EB">
        <w:rPr>
          <w:rFonts w:ascii="Times New Roman" w:eastAsia="Calibri" w:hAnsi="Times New Roman" w:cs="Times New Roman"/>
          <w:sz w:val="28"/>
          <w:szCs w:val="28"/>
          <w:lang w:val="uk-UA"/>
        </w:rPr>
        <w:t>Фо</w:t>
      </w:r>
      <w:r w:rsidR="00D63187">
        <w:rPr>
          <w:rFonts w:ascii="Times New Roman" w:eastAsia="Calibri" w:hAnsi="Times New Roman" w:cs="Times New Roman"/>
          <w:sz w:val="28"/>
          <w:szCs w:val="28"/>
          <w:lang w:val="uk-UA"/>
        </w:rPr>
        <w:t>ндовіддача збіл</w:t>
      </w:r>
      <w:r w:rsidR="0016323E">
        <w:rPr>
          <w:rFonts w:ascii="Times New Roman" w:eastAsia="Calibri" w:hAnsi="Times New Roman" w:cs="Times New Roman"/>
          <w:sz w:val="28"/>
          <w:szCs w:val="28"/>
          <w:lang w:val="uk-UA"/>
        </w:rPr>
        <w:t>ьшилась 0,55 тис. грн (1,21 рази</w:t>
      </w:r>
      <w:r w:rsidR="00382218">
        <w:rPr>
          <w:rFonts w:ascii="Times New Roman" w:eastAsia="Calibri" w:hAnsi="Times New Roman" w:cs="Times New Roman"/>
          <w:sz w:val="28"/>
          <w:szCs w:val="28"/>
          <w:lang w:val="uk-UA"/>
        </w:rPr>
        <w:t>) показує, що</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shd w:val="clear" w:color="auto" w:fill="FFFFFF"/>
          <w:lang w:val="uk-UA"/>
        </w:rPr>
        <w:t>ефективність використання засобів праці зростає у нормальному темпі, але вимагає більшого старання з боку керівництва. Вартість оборотних засобів за 3 роки збільшилась на 569,1 тис. грн</w:t>
      </w:r>
      <w:r w:rsidR="0016323E">
        <w:rPr>
          <w:rFonts w:ascii="Times New Roman" w:eastAsia="Calibri" w:hAnsi="Times New Roman" w:cs="Times New Roman"/>
          <w:sz w:val="28"/>
          <w:szCs w:val="28"/>
          <w:lang w:val="uk-UA"/>
        </w:rPr>
        <w:t xml:space="preserve"> (1,56 рази</w:t>
      </w:r>
      <w:r w:rsidRPr="00DE48EB">
        <w:rPr>
          <w:rFonts w:ascii="Times New Roman" w:eastAsia="Calibri" w:hAnsi="Times New Roman" w:cs="Times New Roman"/>
          <w:sz w:val="28"/>
          <w:szCs w:val="28"/>
          <w:lang w:val="uk-UA"/>
        </w:rPr>
        <w:t>).</w:t>
      </w:r>
    </w:p>
    <w:p w:rsidR="00DE48EB" w:rsidRPr="00DE48EB" w:rsidRDefault="00DE48EB" w:rsidP="00F10F8E">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shd w:val="clear" w:color="auto" w:fill="FFFFFF"/>
          <w:lang w:val="uk-UA"/>
        </w:rPr>
        <w:t xml:space="preserve">Чистий прибуток збільшився на 135,1 тис.грн </w:t>
      </w:r>
      <w:r w:rsidR="0016323E">
        <w:rPr>
          <w:rFonts w:ascii="Times New Roman" w:eastAsia="Calibri" w:hAnsi="Times New Roman" w:cs="Times New Roman"/>
          <w:sz w:val="28"/>
          <w:szCs w:val="28"/>
          <w:lang w:val="uk-UA"/>
        </w:rPr>
        <w:t>(4,47 рази</w:t>
      </w:r>
      <w:r w:rsidRPr="00DE48EB">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shd w:val="clear" w:color="auto" w:fill="FFFFFF"/>
          <w:lang w:val="uk-UA"/>
        </w:rPr>
        <w:t>, що є дуже гарним показником ефективності функціонування підприємства</w:t>
      </w:r>
      <w:r w:rsidR="00D63187">
        <w:rPr>
          <w:rFonts w:ascii="Times New Roman" w:eastAsia="Calibri" w:hAnsi="Times New Roman" w:cs="Times New Roman"/>
          <w:sz w:val="28"/>
          <w:szCs w:val="28"/>
          <w:shd w:val="clear" w:color="auto" w:fill="FFFFFF"/>
          <w:lang w:val="uk-UA"/>
        </w:rPr>
        <w:t>, тому як собівартість продукції</w:t>
      </w:r>
      <w:r w:rsidRPr="00DE48EB">
        <w:rPr>
          <w:rFonts w:ascii="Times New Roman" w:eastAsia="Calibri" w:hAnsi="Times New Roman" w:cs="Times New Roman"/>
          <w:sz w:val="28"/>
          <w:szCs w:val="28"/>
          <w:shd w:val="clear" w:color="auto" w:fill="FFFFFF"/>
          <w:lang w:val="uk-UA"/>
        </w:rPr>
        <w:t xml:space="preserve"> зросла відпо</w:t>
      </w:r>
      <w:r w:rsidR="009E7A21">
        <w:rPr>
          <w:rFonts w:ascii="Times New Roman" w:eastAsia="Calibri" w:hAnsi="Times New Roman" w:cs="Times New Roman"/>
          <w:sz w:val="28"/>
          <w:szCs w:val="28"/>
          <w:shd w:val="clear" w:color="auto" w:fill="FFFFFF"/>
          <w:lang w:val="uk-UA"/>
        </w:rPr>
        <w:t>відно. Така рентабельність свідчить</w:t>
      </w:r>
      <w:r w:rsidRPr="00DE48EB">
        <w:rPr>
          <w:rFonts w:ascii="Times New Roman" w:eastAsia="Calibri" w:hAnsi="Times New Roman" w:cs="Times New Roman"/>
          <w:sz w:val="28"/>
          <w:szCs w:val="28"/>
          <w:shd w:val="clear" w:color="auto" w:fill="FFFFFF"/>
          <w:lang w:val="uk-UA"/>
        </w:rPr>
        <w:t xml:space="preserve"> про рівень віддачі</w:t>
      </w:r>
      <w:r w:rsidRPr="00DE48EB">
        <w:rPr>
          <w:rFonts w:ascii="Times New Roman" w:eastAsia="Calibri" w:hAnsi="Times New Roman" w:cs="Times New Roman"/>
          <w:sz w:val="28"/>
          <w:lang w:val="uk-UA"/>
        </w:rPr>
        <w:t xml:space="preserve"> </w:t>
      </w:r>
      <w:hyperlink r:id="rId8" w:tooltip="Активи" w:history="1">
        <w:r w:rsidRPr="00DE48EB">
          <w:rPr>
            <w:rFonts w:ascii="Times New Roman" w:eastAsia="Calibri" w:hAnsi="Times New Roman" w:cs="Times New Roman"/>
            <w:sz w:val="28"/>
            <w:lang w:val="uk-UA"/>
          </w:rPr>
          <w:t>активів</w:t>
        </w:r>
      </w:hyperlink>
      <w:r w:rsidRPr="00DE48EB">
        <w:rPr>
          <w:rFonts w:ascii="Times New Roman" w:eastAsia="Calibri" w:hAnsi="Times New Roman" w:cs="Times New Roman"/>
          <w:sz w:val="28"/>
          <w:lang w:val="uk-UA"/>
        </w:rPr>
        <w:t xml:space="preserve"> </w:t>
      </w:r>
      <w:r w:rsidRPr="00DE48EB">
        <w:rPr>
          <w:rFonts w:ascii="Times New Roman" w:eastAsia="Calibri" w:hAnsi="Times New Roman" w:cs="Times New Roman"/>
          <w:sz w:val="28"/>
          <w:szCs w:val="28"/>
          <w:shd w:val="clear" w:color="auto" w:fill="FFFFFF"/>
          <w:lang w:val="uk-UA"/>
        </w:rPr>
        <w:t>і ступінь використання</w:t>
      </w:r>
      <w:r w:rsidRPr="00DE48EB">
        <w:rPr>
          <w:rFonts w:ascii="Times New Roman" w:eastAsia="Calibri" w:hAnsi="Times New Roman" w:cs="Times New Roman"/>
          <w:sz w:val="28"/>
          <w:lang w:val="uk-UA"/>
        </w:rPr>
        <w:t xml:space="preserve"> </w:t>
      </w:r>
      <w:hyperlink r:id="rId9" w:tooltip="Капітал" w:history="1">
        <w:r w:rsidRPr="00DE48EB">
          <w:rPr>
            <w:rFonts w:ascii="Times New Roman" w:eastAsia="Calibri" w:hAnsi="Times New Roman" w:cs="Times New Roman"/>
            <w:sz w:val="28"/>
            <w:lang w:val="uk-UA"/>
          </w:rPr>
          <w:t>капіталу</w:t>
        </w:r>
      </w:hyperlink>
      <w:r w:rsidRPr="00DE48EB">
        <w:rPr>
          <w:rFonts w:ascii="Times New Roman" w:eastAsia="Calibri" w:hAnsi="Times New Roman" w:cs="Times New Roman"/>
          <w:sz w:val="28"/>
          <w:lang w:val="uk-UA"/>
        </w:rPr>
        <w:t xml:space="preserve"> </w:t>
      </w:r>
      <w:r w:rsidRPr="00DE48EB">
        <w:rPr>
          <w:rFonts w:ascii="Times New Roman" w:eastAsia="Calibri" w:hAnsi="Times New Roman" w:cs="Times New Roman"/>
          <w:sz w:val="28"/>
          <w:szCs w:val="28"/>
          <w:shd w:val="clear" w:color="auto" w:fill="FFFFFF"/>
          <w:lang w:val="uk-UA"/>
        </w:rPr>
        <w:t xml:space="preserve">у процесі </w:t>
      </w:r>
      <w:r w:rsidRPr="00DE48EB">
        <w:rPr>
          <w:rFonts w:ascii="Times New Roman" w:eastAsia="Calibri" w:hAnsi="Times New Roman" w:cs="Times New Roman"/>
          <w:sz w:val="28"/>
          <w:szCs w:val="28"/>
          <w:shd w:val="clear" w:color="auto" w:fill="FFFFFF"/>
          <w:lang w:val="uk-UA"/>
        </w:rPr>
        <w:lastRenderedPageBreak/>
        <w:t>виробництва показує добру динаміку, яка складає збільшення на 0,63%.</w:t>
      </w:r>
      <w:r w:rsidR="0016323E">
        <w:rPr>
          <w:rFonts w:ascii="Times New Roman" w:eastAsia="Calibri" w:hAnsi="Times New Roman" w:cs="Times New Roman"/>
          <w:sz w:val="28"/>
          <w:szCs w:val="28"/>
          <w:lang w:val="uk-UA"/>
        </w:rPr>
        <w:t>(2,43 рази</w:t>
      </w:r>
      <w:r w:rsidR="003361AE">
        <w:rPr>
          <w:rFonts w:ascii="Times New Roman" w:eastAsia="Calibri" w:hAnsi="Times New Roman" w:cs="Times New Roman"/>
          <w:sz w:val="28"/>
          <w:szCs w:val="28"/>
          <w:lang w:val="uk-UA"/>
        </w:rPr>
        <w:t>).[</w:t>
      </w:r>
      <w:r w:rsidR="003361AE" w:rsidRPr="003361AE">
        <w:rPr>
          <w:rFonts w:ascii="Times New Roman" w:eastAsia="Calibri" w:hAnsi="Times New Roman" w:cs="Times New Roman"/>
          <w:sz w:val="28"/>
          <w:szCs w:val="28"/>
          <w:lang w:val="uk-UA"/>
        </w:rPr>
        <w:t>54</w:t>
      </w:r>
      <w:r w:rsidRPr="00DE48EB">
        <w:rPr>
          <w:rFonts w:ascii="Times New Roman" w:eastAsia="Calibri" w:hAnsi="Times New Roman" w:cs="Times New Roman"/>
          <w:sz w:val="28"/>
          <w:szCs w:val="28"/>
          <w:lang w:val="uk-UA"/>
        </w:rPr>
        <w:t>]</w:t>
      </w:r>
    </w:p>
    <w:p w:rsidR="00DE48EB" w:rsidRPr="003361AE" w:rsidRDefault="00F10F8E" w:rsidP="009E7A21">
      <w:pPr>
        <w:widowControl w:val="0"/>
        <w:tabs>
          <w:tab w:val="left" w:pos="993"/>
        </w:tabs>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xml:space="preserve">Оборотну відомість ТОВ </w:t>
      </w:r>
      <w:r w:rsidRPr="00F10F8E">
        <w:rPr>
          <w:rFonts w:ascii="Times New Roman" w:eastAsia="Calibri" w:hAnsi="Times New Roman" w:cs="Times New Roman"/>
          <w:snapToGrid w:val="0"/>
          <w:sz w:val="28"/>
          <w:szCs w:val="28"/>
        </w:rPr>
        <w:t>“</w:t>
      </w:r>
      <w:r w:rsidR="00DE48EB" w:rsidRPr="00DE48EB">
        <w:rPr>
          <w:rFonts w:ascii="Times New Roman" w:eastAsia="Calibri" w:hAnsi="Times New Roman" w:cs="Times New Roman"/>
          <w:snapToGrid w:val="0"/>
          <w:sz w:val="28"/>
          <w:szCs w:val="28"/>
          <w:lang w:val="uk-UA"/>
        </w:rPr>
        <w:t>Семіол</w:t>
      </w:r>
      <w:r w:rsidRPr="00F10F8E">
        <w:rPr>
          <w:rFonts w:ascii="Times New Roman" w:eastAsia="Calibri" w:hAnsi="Times New Roman" w:cs="Times New Roman"/>
          <w:snapToGrid w:val="0"/>
          <w:sz w:val="28"/>
          <w:szCs w:val="28"/>
        </w:rPr>
        <w:t>”</w:t>
      </w:r>
      <w:r w:rsidR="00DE48EB" w:rsidRPr="00DE48EB">
        <w:rPr>
          <w:rFonts w:ascii="Times New Roman" w:eastAsia="Calibri" w:hAnsi="Times New Roman" w:cs="Times New Roman"/>
          <w:snapToGrid w:val="0"/>
          <w:sz w:val="28"/>
          <w:szCs w:val="28"/>
        </w:rPr>
        <w:t>, складену за даними синтетичних рахунків загального плану, подано у табл</w:t>
      </w:r>
      <w:r>
        <w:rPr>
          <w:rFonts w:ascii="Times New Roman" w:eastAsia="Calibri" w:hAnsi="Times New Roman" w:cs="Times New Roman"/>
          <w:snapToGrid w:val="0"/>
          <w:sz w:val="28"/>
          <w:szCs w:val="28"/>
          <w:lang w:val="uk-UA"/>
        </w:rPr>
        <w:t>иці 2.</w:t>
      </w:r>
      <w:r w:rsidRPr="00F10F8E">
        <w:rPr>
          <w:rFonts w:ascii="Times New Roman" w:eastAsia="Calibri" w:hAnsi="Times New Roman" w:cs="Times New Roman"/>
          <w:snapToGrid w:val="0"/>
          <w:sz w:val="28"/>
          <w:szCs w:val="28"/>
        </w:rPr>
        <w:t>3</w:t>
      </w:r>
      <w:r w:rsidR="00DE48EB" w:rsidRPr="00DE48EB">
        <w:rPr>
          <w:rFonts w:ascii="Times New Roman" w:eastAsia="Calibri" w:hAnsi="Times New Roman" w:cs="Times New Roman"/>
          <w:snapToGrid w:val="0"/>
          <w:sz w:val="28"/>
          <w:szCs w:val="28"/>
          <w:lang w:val="uk-UA"/>
        </w:rPr>
        <w:t>.2</w:t>
      </w:r>
      <w:r w:rsidR="00DE48EB" w:rsidRPr="00DE48EB">
        <w:rPr>
          <w:rFonts w:ascii="Times New Roman" w:eastAsia="Calibri" w:hAnsi="Times New Roman" w:cs="Times New Roman"/>
          <w:snapToGrid w:val="0"/>
          <w:sz w:val="28"/>
          <w:szCs w:val="28"/>
        </w:rPr>
        <w:t>.</w:t>
      </w:r>
      <w:r w:rsidR="003361AE" w:rsidRPr="003361AE">
        <w:rPr>
          <w:rFonts w:ascii="Times New Roman" w:eastAsia="Calibri" w:hAnsi="Times New Roman" w:cs="Times New Roman"/>
          <w:snapToGrid w:val="0"/>
          <w:sz w:val="28"/>
          <w:szCs w:val="28"/>
        </w:rPr>
        <w:t>[53]</w:t>
      </w:r>
    </w:p>
    <w:p w:rsidR="00DE48EB" w:rsidRPr="00F10F8E" w:rsidRDefault="00F10F8E" w:rsidP="00DE48EB">
      <w:pPr>
        <w:widowControl w:val="0"/>
        <w:tabs>
          <w:tab w:val="left" w:pos="993"/>
        </w:tabs>
        <w:ind w:firstLine="0"/>
        <w:jc w:val="right"/>
        <w:rPr>
          <w:rFonts w:ascii="Times New Roman" w:eastAsia="Calibri" w:hAnsi="Times New Roman" w:cs="Times New Roman"/>
          <w:i/>
          <w:snapToGrid w:val="0"/>
          <w:sz w:val="28"/>
          <w:szCs w:val="28"/>
          <w:lang w:val="uk-UA"/>
        </w:rPr>
      </w:pPr>
      <w:r>
        <w:rPr>
          <w:rFonts w:ascii="Times New Roman" w:eastAsia="Calibri" w:hAnsi="Times New Roman" w:cs="Times New Roman"/>
          <w:i/>
          <w:sz w:val="28"/>
          <w:szCs w:val="28"/>
        </w:rPr>
        <w:t>Таблиця 2.</w:t>
      </w:r>
      <w:r w:rsidRPr="00D77215">
        <w:rPr>
          <w:rFonts w:ascii="Times New Roman" w:eastAsia="Calibri" w:hAnsi="Times New Roman" w:cs="Times New Roman"/>
          <w:i/>
          <w:sz w:val="28"/>
          <w:szCs w:val="28"/>
        </w:rPr>
        <w:t>3</w:t>
      </w:r>
      <w:r w:rsidR="00DE48EB" w:rsidRPr="00F10F8E">
        <w:rPr>
          <w:rFonts w:ascii="Times New Roman" w:eastAsia="Calibri" w:hAnsi="Times New Roman" w:cs="Times New Roman"/>
          <w:i/>
          <w:sz w:val="28"/>
          <w:szCs w:val="28"/>
        </w:rPr>
        <w:t>.</w:t>
      </w:r>
      <w:r w:rsidR="00DE48EB" w:rsidRPr="00F10F8E">
        <w:rPr>
          <w:rFonts w:ascii="Times New Roman" w:eastAsia="Calibri" w:hAnsi="Times New Roman" w:cs="Times New Roman"/>
          <w:i/>
          <w:sz w:val="28"/>
          <w:szCs w:val="28"/>
          <w:lang w:val="uk-UA"/>
        </w:rPr>
        <w:t>2</w:t>
      </w:r>
    </w:p>
    <w:p w:rsidR="00DE48EB" w:rsidRPr="00F10F8E" w:rsidRDefault="00F10F8E" w:rsidP="00DE48EB">
      <w:pPr>
        <w:widowControl w:val="0"/>
        <w:tabs>
          <w:tab w:val="left" w:pos="993"/>
        </w:tabs>
        <w:ind w:firstLine="0"/>
        <w:jc w:val="center"/>
        <w:rPr>
          <w:rFonts w:ascii="Times New Roman" w:eastAsia="Times New Roman" w:hAnsi="Times New Roman" w:cs="Times New Roman"/>
          <w:b/>
          <w:snapToGrid w:val="0"/>
          <w:sz w:val="28"/>
          <w:szCs w:val="28"/>
          <w:lang w:eastAsia="ru-RU"/>
        </w:rPr>
      </w:pPr>
      <w:r w:rsidRPr="00F10F8E">
        <w:rPr>
          <w:rFonts w:ascii="Times New Roman" w:eastAsia="Times New Roman" w:hAnsi="Times New Roman" w:cs="Times New Roman"/>
          <w:b/>
          <w:snapToGrid w:val="0"/>
          <w:sz w:val="28"/>
          <w:szCs w:val="28"/>
          <w:lang w:val="uk-UA" w:eastAsia="ru-RU"/>
        </w:rPr>
        <w:t xml:space="preserve">Оборотна відомість ТОВ </w:t>
      </w:r>
      <w:r w:rsidRPr="00F10F8E">
        <w:rPr>
          <w:rFonts w:ascii="Times New Roman" w:eastAsia="Times New Roman" w:hAnsi="Times New Roman" w:cs="Times New Roman"/>
          <w:b/>
          <w:snapToGrid w:val="0"/>
          <w:sz w:val="28"/>
          <w:szCs w:val="28"/>
          <w:lang w:eastAsia="ru-RU"/>
        </w:rPr>
        <w:t>“</w:t>
      </w:r>
      <w:r w:rsidRPr="00F10F8E">
        <w:rPr>
          <w:rFonts w:ascii="Times New Roman" w:eastAsia="Times New Roman" w:hAnsi="Times New Roman" w:cs="Times New Roman"/>
          <w:b/>
          <w:snapToGrid w:val="0"/>
          <w:sz w:val="28"/>
          <w:szCs w:val="28"/>
          <w:lang w:val="uk-UA" w:eastAsia="ru-RU"/>
        </w:rPr>
        <w:t>Семіол</w:t>
      </w:r>
      <w:r w:rsidRPr="00F10F8E">
        <w:rPr>
          <w:rFonts w:ascii="Times New Roman" w:eastAsia="Times New Roman" w:hAnsi="Times New Roman" w:cs="Times New Roman"/>
          <w:b/>
          <w:snapToGrid w:val="0"/>
          <w:sz w:val="28"/>
          <w:szCs w:val="28"/>
          <w:lang w:eastAsia="ru-RU"/>
        </w:rPr>
        <w:t>”</w:t>
      </w:r>
      <w:r w:rsidR="00DE48EB" w:rsidRPr="00F10F8E">
        <w:rPr>
          <w:rFonts w:ascii="Times New Roman" w:eastAsia="Times New Roman" w:hAnsi="Times New Roman" w:cs="Times New Roman"/>
          <w:b/>
          <w:snapToGrid w:val="0"/>
          <w:sz w:val="28"/>
          <w:szCs w:val="28"/>
          <w:lang w:eastAsia="ru-RU"/>
        </w:rPr>
        <w:t xml:space="preserve"> станом на 31 грудня 2018</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7"/>
        <w:gridCol w:w="2694"/>
        <w:gridCol w:w="850"/>
        <w:gridCol w:w="851"/>
        <w:gridCol w:w="1275"/>
        <w:gridCol w:w="1276"/>
        <w:gridCol w:w="1134"/>
        <w:gridCol w:w="851"/>
      </w:tblGrid>
      <w:tr w:rsidR="00DE48EB" w:rsidRPr="00DE48EB" w:rsidTr="00430079">
        <w:trPr>
          <w:cantSplit/>
          <w:trHeight w:val="240"/>
        </w:trPr>
        <w:tc>
          <w:tcPr>
            <w:tcW w:w="607" w:type="dxa"/>
            <w:vMerge w:val="restart"/>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 рах.</w:t>
            </w:r>
          </w:p>
        </w:tc>
        <w:tc>
          <w:tcPr>
            <w:tcW w:w="2694" w:type="dxa"/>
            <w:vMerge w:val="restart"/>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Назва рахунків</w:t>
            </w:r>
          </w:p>
        </w:tc>
        <w:tc>
          <w:tcPr>
            <w:tcW w:w="1701" w:type="dxa"/>
            <w:gridSpan w:val="2"/>
            <w:vAlign w:val="center"/>
          </w:tcPr>
          <w:p w:rsidR="00DE48EB" w:rsidRPr="00DE48EB" w:rsidRDefault="00DE48EB" w:rsidP="00F10F8E">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Сальдо на початок року</w:t>
            </w:r>
          </w:p>
        </w:tc>
        <w:tc>
          <w:tcPr>
            <w:tcW w:w="2551" w:type="dxa"/>
            <w:gridSpan w:val="2"/>
            <w:vAlign w:val="center"/>
          </w:tcPr>
          <w:p w:rsidR="00DE48EB" w:rsidRPr="00DE48EB" w:rsidRDefault="00DE48EB" w:rsidP="00F10F8E">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Оборот за рік</w:t>
            </w:r>
          </w:p>
        </w:tc>
        <w:tc>
          <w:tcPr>
            <w:tcW w:w="1985" w:type="dxa"/>
            <w:gridSpan w:val="2"/>
            <w:vAlign w:val="center"/>
          </w:tcPr>
          <w:p w:rsidR="00DE48EB" w:rsidRPr="00DE48EB" w:rsidRDefault="00DE48EB" w:rsidP="00F10F8E">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Сальдо на кінець року</w:t>
            </w:r>
          </w:p>
        </w:tc>
      </w:tr>
      <w:tr w:rsidR="00DE48EB" w:rsidRPr="00DE48EB" w:rsidTr="00430079">
        <w:trPr>
          <w:cantSplit/>
          <w:trHeight w:val="240"/>
        </w:trPr>
        <w:tc>
          <w:tcPr>
            <w:tcW w:w="607" w:type="dxa"/>
            <w:vMerge/>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p>
        </w:tc>
        <w:tc>
          <w:tcPr>
            <w:tcW w:w="2694" w:type="dxa"/>
            <w:vMerge/>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p>
        </w:tc>
        <w:tc>
          <w:tcPr>
            <w:tcW w:w="850"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Д-т</w:t>
            </w:r>
          </w:p>
        </w:tc>
        <w:tc>
          <w:tcPr>
            <w:tcW w:w="851"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К-т</w:t>
            </w:r>
          </w:p>
        </w:tc>
        <w:tc>
          <w:tcPr>
            <w:tcW w:w="1275"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Д-т</w:t>
            </w:r>
          </w:p>
        </w:tc>
        <w:tc>
          <w:tcPr>
            <w:tcW w:w="1276"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К-т</w:t>
            </w:r>
          </w:p>
        </w:tc>
        <w:tc>
          <w:tcPr>
            <w:tcW w:w="1134"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Д-т</w:t>
            </w:r>
          </w:p>
        </w:tc>
        <w:tc>
          <w:tcPr>
            <w:tcW w:w="851"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К-т</w:t>
            </w:r>
          </w:p>
        </w:tc>
      </w:tr>
      <w:tr w:rsidR="00DE48EB" w:rsidRPr="00DE48EB" w:rsidTr="00430079">
        <w:trPr>
          <w:cantSplit/>
          <w:trHeight w:val="240"/>
        </w:trPr>
        <w:tc>
          <w:tcPr>
            <w:tcW w:w="607" w:type="dxa"/>
            <w:vAlign w:val="bottom"/>
          </w:tcPr>
          <w:p w:rsidR="00DE48EB" w:rsidRPr="00DE48EB" w:rsidRDefault="009E7A21" w:rsidP="009E7A21">
            <w:pPr>
              <w:widowControl w:val="0"/>
              <w:tabs>
                <w:tab w:val="left" w:pos="993"/>
              </w:tabs>
              <w:spacing w:line="240" w:lineRule="auto"/>
              <w:ind w:firstLine="0"/>
              <w:jc w:val="center"/>
              <w:rPr>
                <w:rFonts w:ascii="Times New Roman" w:eastAsia="Calibri" w:hAnsi="Times New Roman" w:cs="Times New Roman"/>
                <w:snapToGrid w:val="0"/>
                <w:sz w:val="28"/>
                <w:szCs w:val="28"/>
                <w:lang w:val="uk-UA"/>
              </w:rPr>
            </w:pPr>
            <w:r>
              <w:rPr>
                <w:rFonts w:ascii="Times New Roman" w:eastAsia="Calibri" w:hAnsi="Times New Roman" w:cs="Times New Roman"/>
                <w:snapToGrid w:val="0"/>
                <w:sz w:val="28"/>
                <w:szCs w:val="28"/>
                <w:lang w:val="uk-UA"/>
              </w:rPr>
              <w:t>1</w:t>
            </w:r>
          </w:p>
        </w:tc>
        <w:tc>
          <w:tcPr>
            <w:tcW w:w="2694" w:type="dxa"/>
            <w:vAlign w:val="bottom"/>
          </w:tcPr>
          <w:p w:rsidR="00DE48EB" w:rsidRPr="00DE48EB" w:rsidRDefault="00DE48EB" w:rsidP="009E7A21">
            <w:pPr>
              <w:widowControl w:val="0"/>
              <w:tabs>
                <w:tab w:val="left" w:pos="993"/>
              </w:tabs>
              <w:spacing w:line="240" w:lineRule="auto"/>
              <w:ind w:firstLine="0"/>
              <w:jc w:val="center"/>
              <w:rPr>
                <w:rFonts w:ascii="Times New Roman" w:eastAsia="Calibri" w:hAnsi="Times New Roman" w:cs="Times New Roman"/>
                <w:snapToGrid w:val="0"/>
                <w:sz w:val="28"/>
                <w:szCs w:val="28"/>
                <w:lang w:val="uk-UA"/>
              </w:rPr>
            </w:pPr>
            <w:r w:rsidRPr="00DE48EB">
              <w:rPr>
                <w:rFonts w:ascii="Times New Roman" w:eastAsia="Calibri" w:hAnsi="Times New Roman" w:cs="Times New Roman"/>
                <w:snapToGrid w:val="0"/>
                <w:sz w:val="28"/>
                <w:szCs w:val="28"/>
                <w:lang w:val="uk-UA"/>
              </w:rPr>
              <w:t>2</w:t>
            </w:r>
          </w:p>
        </w:tc>
        <w:tc>
          <w:tcPr>
            <w:tcW w:w="850" w:type="dxa"/>
            <w:vAlign w:val="bottom"/>
          </w:tcPr>
          <w:p w:rsidR="00DE48EB" w:rsidRPr="00DE48EB" w:rsidRDefault="00DE48EB" w:rsidP="009E7A21">
            <w:pPr>
              <w:widowControl w:val="0"/>
              <w:tabs>
                <w:tab w:val="left" w:pos="993"/>
              </w:tabs>
              <w:spacing w:line="240" w:lineRule="auto"/>
              <w:ind w:firstLine="0"/>
              <w:jc w:val="center"/>
              <w:rPr>
                <w:rFonts w:ascii="Times New Roman" w:eastAsia="Calibri" w:hAnsi="Times New Roman" w:cs="Times New Roman"/>
                <w:snapToGrid w:val="0"/>
                <w:sz w:val="28"/>
                <w:szCs w:val="28"/>
                <w:lang w:val="uk-UA"/>
              </w:rPr>
            </w:pPr>
            <w:r w:rsidRPr="00DE48EB">
              <w:rPr>
                <w:rFonts w:ascii="Times New Roman" w:eastAsia="Calibri" w:hAnsi="Times New Roman" w:cs="Times New Roman"/>
                <w:snapToGrid w:val="0"/>
                <w:sz w:val="28"/>
                <w:szCs w:val="28"/>
                <w:lang w:val="uk-UA"/>
              </w:rPr>
              <w:t>3</w:t>
            </w:r>
          </w:p>
        </w:tc>
        <w:tc>
          <w:tcPr>
            <w:tcW w:w="851" w:type="dxa"/>
            <w:vAlign w:val="bottom"/>
          </w:tcPr>
          <w:p w:rsidR="00DE48EB" w:rsidRPr="00DE48EB" w:rsidRDefault="009E7A21" w:rsidP="009E7A21">
            <w:pPr>
              <w:widowControl w:val="0"/>
              <w:tabs>
                <w:tab w:val="left" w:pos="993"/>
              </w:tabs>
              <w:spacing w:line="240" w:lineRule="auto"/>
              <w:ind w:firstLine="0"/>
              <w:jc w:val="center"/>
              <w:rPr>
                <w:rFonts w:ascii="Times New Roman" w:eastAsia="Calibri" w:hAnsi="Times New Roman" w:cs="Times New Roman"/>
                <w:snapToGrid w:val="0"/>
                <w:sz w:val="28"/>
                <w:szCs w:val="28"/>
                <w:lang w:val="uk-UA"/>
              </w:rPr>
            </w:pPr>
            <w:r>
              <w:rPr>
                <w:rFonts w:ascii="Times New Roman" w:eastAsia="Calibri" w:hAnsi="Times New Roman" w:cs="Times New Roman"/>
                <w:snapToGrid w:val="0"/>
                <w:sz w:val="28"/>
                <w:szCs w:val="28"/>
                <w:lang w:val="uk-UA"/>
              </w:rPr>
              <w:t>4</w:t>
            </w:r>
          </w:p>
        </w:tc>
        <w:tc>
          <w:tcPr>
            <w:tcW w:w="1275" w:type="dxa"/>
            <w:vAlign w:val="bottom"/>
          </w:tcPr>
          <w:p w:rsidR="00DE48EB" w:rsidRPr="00DE48EB" w:rsidRDefault="00DE48EB" w:rsidP="009E7A21">
            <w:pPr>
              <w:widowControl w:val="0"/>
              <w:tabs>
                <w:tab w:val="left" w:pos="993"/>
              </w:tabs>
              <w:spacing w:line="240" w:lineRule="auto"/>
              <w:ind w:firstLine="0"/>
              <w:jc w:val="center"/>
              <w:rPr>
                <w:rFonts w:ascii="Times New Roman" w:eastAsia="Calibri" w:hAnsi="Times New Roman" w:cs="Times New Roman"/>
                <w:snapToGrid w:val="0"/>
                <w:sz w:val="28"/>
                <w:szCs w:val="28"/>
                <w:lang w:val="uk-UA"/>
              </w:rPr>
            </w:pPr>
            <w:r w:rsidRPr="00DE48EB">
              <w:rPr>
                <w:rFonts w:ascii="Times New Roman" w:eastAsia="Calibri" w:hAnsi="Times New Roman" w:cs="Times New Roman"/>
                <w:snapToGrid w:val="0"/>
                <w:sz w:val="28"/>
                <w:szCs w:val="28"/>
                <w:lang w:val="uk-UA"/>
              </w:rPr>
              <w:t>5</w:t>
            </w:r>
          </w:p>
        </w:tc>
        <w:tc>
          <w:tcPr>
            <w:tcW w:w="1276" w:type="dxa"/>
            <w:vAlign w:val="bottom"/>
          </w:tcPr>
          <w:p w:rsidR="00DE48EB" w:rsidRPr="00DE48EB" w:rsidRDefault="00DE48EB" w:rsidP="009E7A21">
            <w:pPr>
              <w:widowControl w:val="0"/>
              <w:tabs>
                <w:tab w:val="left" w:pos="993"/>
              </w:tabs>
              <w:spacing w:line="240" w:lineRule="auto"/>
              <w:ind w:firstLine="0"/>
              <w:jc w:val="center"/>
              <w:rPr>
                <w:rFonts w:ascii="Times New Roman" w:eastAsia="Calibri" w:hAnsi="Times New Roman" w:cs="Times New Roman"/>
                <w:snapToGrid w:val="0"/>
                <w:sz w:val="28"/>
                <w:szCs w:val="28"/>
                <w:lang w:val="uk-UA"/>
              </w:rPr>
            </w:pPr>
            <w:r w:rsidRPr="00DE48EB">
              <w:rPr>
                <w:rFonts w:ascii="Times New Roman" w:eastAsia="Calibri" w:hAnsi="Times New Roman" w:cs="Times New Roman"/>
                <w:snapToGrid w:val="0"/>
                <w:sz w:val="28"/>
                <w:szCs w:val="28"/>
                <w:lang w:val="uk-UA"/>
              </w:rPr>
              <w:t>6</w:t>
            </w:r>
          </w:p>
        </w:tc>
        <w:tc>
          <w:tcPr>
            <w:tcW w:w="1134" w:type="dxa"/>
            <w:vAlign w:val="bottom"/>
          </w:tcPr>
          <w:p w:rsidR="00DE48EB" w:rsidRPr="00DE48EB" w:rsidRDefault="00DE48EB" w:rsidP="009E7A21">
            <w:pPr>
              <w:widowControl w:val="0"/>
              <w:tabs>
                <w:tab w:val="left" w:pos="993"/>
              </w:tabs>
              <w:spacing w:line="240" w:lineRule="auto"/>
              <w:ind w:firstLine="0"/>
              <w:jc w:val="center"/>
              <w:rPr>
                <w:rFonts w:ascii="Times New Roman" w:eastAsia="Calibri" w:hAnsi="Times New Roman" w:cs="Times New Roman"/>
                <w:snapToGrid w:val="0"/>
                <w:sz w:val="28"/>
                <w:szCs w:val="28"/>
                <w:lang w:val="uk-UA"/>
              </w:rPr>
            </w:pPr>
            <w:r w:rsidRPr="00DE48EB">
              <w:rPr>
                <w:rFonts w:ascii="Times New Roman" w:eastAsia="Calibri" w:hAnsi="Times New Roman" w:cs="Times New Roman"/>
                <w:snapToGrid w:val="0"/>
                <w:sz w:val="28"/>
                <w:szCs w:val="28"/>
                <w:lang w:val="uk-UA"/>
              </w:rPr>
              <w:t>7</w:t>
            </w:r>
          </w:p>
        </w:tc>
        <w:tc>
          <w:tcPr>
            <w:tcW w:w="851" w:type="dxa"/>
            <w:vAlign w:val="bottom"/>
          </w:tcPr>
          <w:p w:rsidR="00DE48EB" w:rsidRPr="00DE48EB" w:rsidRDefault="00DE48EB" w:rsidP="009E7A21">
            <w:pPr>
              <w:widowControl w:val="0"/>
              <w:tabs>
                <w:tab w:val="left" w:pos="993"/>
              </w:tabs>
              <w:spacing w:line="240" w:lineRule="auto"/>
              <w:ind w:firstLine="0"/>
              <w:jc w:val="center"/>
              <w:rPr>
                <w:rFonts w:ascii="Times New Roman" w:eastAsia="Calibri" w:hAnsi="Times New Roman" w:cs="Times New Roman"/>
                <w:snapToGrid w:val="0"/>
                <w:sz w:val="28"/>
                <w:szCs w:val="28"/>
                <w:lang w:val="uk-UA"/>
              </w:rPr>
            </w:pPr>
            <w:r w:rsidRPr="00DE48EB">
              <w:rPr>
                <w:rFonts w:ascii="Times New Roman" w:eastAsia="Calibri" w:hAnsi="Times New Roman" w:cs="Times New Roman"/>
                <w:snapToGrid w:val="0"/>
                <w:sz w:val="28"/>
                <w:szCs w:val="28"/>
                <w:lang w:val="uk-UA"/>
              </w:rPr>
              <w:t>8</w:t>
            </w:r>
          </w:p>
        </w:tc>
      </w:tr>
      <w:tr w:rsidR="00DE48EB" w:rsidRPr="00DE48EB" w:rsidTr="00430079">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104</w:t>
            </w:r>
          </w:p>
        </w:tc>
        <w:tc>
          <w:tcPr>
            <w:tcW w:w="2694" w:type="dxa"/>
            <w:vAlign w:val="center"/>
          </w:tcPr>
          <w:p w:rsidR="00DE48EB" w:rsidRPr="00B05FB7" w:rsidRDefault="00B05FB7"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Pr>
                <w:rFonts w:ascii="Times New Roman" w:eastAsia="Calibri" w:hAnsi="Times New Roman" w:cs="Times New Roman"/>
                <w:snapToGrid w:val="0"/>
                <w:sz w:val="28"/>
                <w:szCs w:val="28"/>
              </w:rPr>
              <w:t>Машини та обладнання</w:t>
            </w:r>
            <w:r>
              <w:rPr>
                <w:rFonts w:ascii="Times New Roman" w:eastAsia="Calibri" w:hAnsi="Times New Roman" w:cs="Times New Roman"/>
                <w:snapToGrid w:val="0"/>
                <w:sz w:val="28"/>
                <w:szCs w:val="28"/>
                <w:lang w:val="en-US"/>
              </w:rPr>
              <w:t>”</w:t>
            </w:r>
          </w:p>
        </w:tc>
        <w:tc>
          <w:tcPr>
            <w:tcW w:w="850"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13000</w:t>
            </w:r>
          </w:p>
        </w:tc>
        <w:tc>
          <w:tcPr>
            <w:tcW w:w="851"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1275"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4500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1134"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17500</w:t>
            </w:r>
          </w:p>
        </w:tc>
        <w:tc>
          <w:tcPr>
            <w:tcW w:w="851"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r>
      <w:tr w:rsidR="00DE48EB" w:rsidRPr="00DE48EB" w:rsidTr="00430079">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131</w:t>
            </w:r>
          </w:p>
        </w:tc>
        <w:tc>
          <w:tcPr>
            <w:tcW w:w="2694" w:type="dxa"/>
            <w:vAlign w:val="center"/>
          </w:tcPr>
          <w:p w:rsidR="00DE48EB" w:rsidRPr="00430079" w:rsidRDefault="005B5CD3"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sidR="00430079">
              <w:rPr>
                <w:rFonts w:ascii="Times New Roman" w:eastAsia="Calibri" w:hAnsi="Times New Roman" w:cs="Times New Roman"/>
                <w:snapToGrid w:val="0"/>
                <w:sz w:val="28"/>
                <w:szCs w:val="28"/>
              </w:rPr>
              <w:t>Знос основних засобів</w:t>
            </w:r>
            <w:r w:rsidR="00430079">
              <w:rPr>
                <w:rFonts w:ascii="Times New Roman" w:eastAsia="Calibri" w:hAnsi="Times New Roman" w:cs="Times New Roman"/>
                <w:snapToGrid w:val="0"/>
                <w:sz w:val="28"/>
                <w:szCs w:val="28"/>
                <w:lang w:val="en-US"/>
              </w:rPr>
              <w:t>”</w:t>
            </w:r>
          </w:p>
        </w:tc>
        <w:tc>
          <w:tcPr>
            <w:tcW w:w="850"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2300</w:t>
            </w:r>
          </w:p>
        </w:tc>
        <w:tc>
          <w:tcPr>
            <w:tcW w:w="1275"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1800</w:t>
            </w:r>
          </w:p>
        </w:tc>
        <w:tc>
          <w:tcPr>
            <w:tcW w:w="1134"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41001</w:t>
            </w:r>
          </w:p>
        </w:tc>
      </w:tr>
      <w:tr w:rsidR="00DE48EB" w:rsidRPr="00DE48EB" w:rsidTr="00430079">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152</w:t>
            </w:r>
          </w:p>
        </w:tc>
        <w:tc>
          <w:tcPr>
            <w:tcW w:w="2694"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sidR="00DE48EB" w:rsidRPr="00DE48EB">
              <w:rPr>
                <w:rFonts w:ascii="Times New Roman" w:eastAsia="Calibri" w:hAnsi="Times New Roman" w:cs="Times New Roman"/>
                <w:snapToGrid w:val="0"/>
                <w:sz w:val="28"/>
                <w:szCs w:val="28"/>
              </w:rPr>
              <w:t xml:space="preserve">Придбання </w:t>
            </w:r>
            <w:r>
              <w:rPr>
                <w:rFonts w:ascii="Times New Roman" w:eastAsia="Calibri" w:hAnsi="Times New Roman" w:cs="Times New Roman"/>
                <w:snapToGrid w:val="0"/>
                <w:sz w:val="28"/>
                <w:szCs w:val="28"/>
              </w:rPr>
              <w:t>(виготовлення) основних засобів</w:t>
            </w:r>
            <w:r>
              <w:rPr>
                <w:rFonts w:ascii="Times New Roman" w:eastAsia="Calibri" w:hAnsi="Times New Roman" w:cs="Times New Roman"/>
                <w:snapToGrid w:val="0"/>
                <w:sz w:val="28"/>
                <w:szCs w:val="28"/>
                <w:lang w:val="en-US"/>
              </w:rPr>
              <w:t>”</w:t>
            </w:r>
          </w:p>
        </w:tc>
        <w:tc>
          <w:tcPr>
            <w:tcW w:w="850"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851"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1275"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4500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4500</w:t>
            </w:r>
          </w:p>
        </w:tc>
        <w:tc>
          <w:tcPr>
            <w:tcW w:w="1134"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w:t>
            </w:r>
          </w:p>
        </w:tc>
      </w:tr>
      <w:tr w:rsidR="00DE48EB" w:rsidRPr="00DE48EB" w:rsidTr="00430079">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20</w:t>
            </w:r>
          </w:p>
        </w:tc>
        <w:tc>
          <w:tcPr>
            <w:tcW w:w="2694"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Pr>
                <w:rFonts w:ascii="Times New Roman" w:eastAsia="Calibri" w:hAnsi="Times New Roman" w:cs="Times New Roman"/>
                <w:snapToGrid w:val="0"/>
                <w:sz w:val="28"/>
                <w:szCs w:val="28"/>
              </w:rPr>
              <w:t>Виробничі запаси</w:t>
            </w:r>
            <w:r>
              <w:rPr>
                <w:rFonts w:ascii="Times New Roman" w:eastAsia="Calibri" w:hAnsi="Times New Roman" w:cs="Times New Roman"/>
                <w:snapToGrid w:val="0"/>
                <w:sz w:val="28"/>
                <w:szCs w:val="28"/>
                <w:lang w:val="en-US"/>
              </w:rPr>
              <w:t>”</w:t>
            </w:r>
          </w:p>
        </w:tc>
        <w:tc>
          <w:tcPr>
            <w:tcW w:w="850"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1400</w:t>
            </w:r>
          </w:p>
        </w:tc>
        <w:tc>
          <w:tcPr>
            <w:tcW w:w="851"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1275"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600</w:t>
            </w:r>
          </w:p>
        </w:tc>
        <w:tc>
          <w:tcPr>
            <w:tcW w:w="1134"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800</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w:t>
            </w:r>
          </w:p>
        </w:tc>
      </w:tr>
      <w:tr w:rsidR="00DE48EB" w:rsidRPr="00DE48EB" w:rsidTr="00430079">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22</w:t>
            </w:r>
          </w:p>
        </w:tc>
        <w:tc>
          <w:tcPr>
            <w:tcW w:w="2694"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sidR="00DE48EB" w:rsidRPr="00DE48EB">
              <w:rPr>
                <w:rFonts w:ascii="Times New Roman" w:eastAsia="Calibri" w:hAnsi="Times New Roman" w:cs="Times New Roman"/>
                <w:snapToGrid w:val="0"/>
                <w:sz w:val="28"/>
                <w:szCs w:val="28"/>
              </w:rPr>
              <w:t>Малоці</w:t>
            </w:r>
            <w:r>
              <w:rPr>
                <w:rFonts w:ascii="Times New Roman" w:eastAsia="Calibri" w:hAnsi="Times New Roman" w:cs="Times New Roman"/>
                <w:snapToGrid w:val="0"/>
                <w:sz w:val="28"/>
                <w:szCs w:val="28"/>
              </w:rPr>
              <w:t>нні та швидкозношувані предмети</w:t>
            </w:r>
            <w:r>
              <w:rPr>
                <w:rFonts w:ascii="Times New Roman" w:eastAsia="Calibri" w:hAnsi="Times New Roman" w:cs="Times New Roman"/>
                <w:snapToGrid w:val="0"/>
                <w:sz w:val="28"/>
                <w:szCs w:val="28"/>
                <w:lang w:val="en-US"/>
              </w:rPr>
              <w:t>”</w:t>
            </w:r>
          </w:p>
        </w:tc>
        <w:tc>
          <w:tcPr>
            <w:tcW w:w="850"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300</w:t>
            </w:r>
          </w:p>
        </w:tc>
        <w:tc>
          <w:tcPr>
            <w:tcW w:w="851"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1275"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239,40</w:t>
            </w:r>
          </w:p>
        </w:tc>
        <w:tc>
          <w:tcPr>
            <w:tcW w:w="1134"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60,60</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w:t>
            </w:r>
          </w:p>
        </w:tc>
      </w:tr>
      <w:tr w:rsidR="00DE48EB" w:rsidRPr="00DE48EB" w:rsidTr="00430079">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282</w:t>
            </w:r>
          </w:p>
        </w:tc>
        <w:tc>
          <w:tcPr>
            <w:tcW w:w="2694"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Pr>
                <w:rFonts w:ascii="Times New Roman" w:eastAsia="Calibri" w:hAnsi="Times New Roman" w:cs="Times New Roman"/>
                <w:snapToGrid w:val="0"/>
                <w:sz w:val="28"/>
                <w:szCs w:val="28"/>
              </w:rPr>
              <w:t>Товари в торгівлі</w:t>
            </w:r>
            <w:r>
              <w:rPr>
                <w:rFonts w:ascii="Times New Roman" w:eastAsia="Calibri" w:hAnsi="Times New Roman" w:cs="Times New Roman"/>
                <w:snapToGrid w:val="0"/>
                <w:sz w:val="28"/>
                <w:szCs w:val="28"/>
                <w:lang w:val="en-US"/>
              </w:rPr>
              <w:t>”</w:t>
            </w:r>
          </w:p>
        </w:tc>
        <w:tc>
          <w:tcPr>
            <w:tcW w:w="850"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24180</w:t>
            </w:r>
          </w:p>
        </w:tc>
        <w:tc>
          <w:tcPr>
            <w:tcW w:w="851"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1275"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156000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148200</w:t>
            </w:r>
          </w:p>
        </w:tc>
        <w:tc>
          <w:tcPr>
            <w:tcW w:w="1134"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31980</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w:t>
            </w:r>
          </w:p>
        </w:tc>
      </w:tr>
      <w:tr w:rsidR="00DE48EB" w:rsidRPr="00DE48EB" w:rsidTr="00430079">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285</w:t>
            </w:r>
          </w:p>
        </w:tc>
        <w:tc>
          <w:tcPr>
            <w:tcW w:w="2694"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sidR="00DE48EB" w:rsidRPr="00DE48EB">
              <w:rPr>
                <w:rFonts w:ascii="Times New Roman" w:eastAsia="Calibri" w:hAnsi="Times New Roman" w:cs="Times New Roman"/>
                <w:snapToGrid w:val="0"/>
                <w:sz w:val="28"/>
                <w:szCs w:val="28"/>
              </w:rPr>
              <w:t>Торго</w:t>
            </w:r>
            <w:r>
              <w:rPr>
                <w:rFonts w:ascii="Times New Roman" w:eastAsia="Calibri" w:hAnsi="Times New Roman" w:cs="Times New Roman"/>
                <w:snapToGrid w:val="0"/>
                <w:sz w:val="28"/>
                <w:szCs w:val="28"/>
              </w:rPr>
              <w:t>ва націнка</w:t>
            </w:r>
            <w:r>
              <w:rPr>
                <w:rFonts w:ascii="Times New Roman" w:eastAsia="Calibri" w:hAnsi="Times New Roman" w:cs="Times New Roman"/>
                <w:snapToGrid w:val="0"/>
                <w:sz w:val="28"/>
                <w:szCs w:val="28"/>
                <w:lang w:val="en-US"/>
              </w:rPr>
              <w:t>”</w:t>
            </w:r>
          </w:p>
        </w:tc>
        <w:tc>
          <w:tcPr>
            <w:tcW w:w="850"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8680</w:t>
            </w:r>
          </w:p>
        </w:tc>
        <w:tc>
          <w:tcPr>
            <w:tcW w:w="1275"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2800</w:t>
            </w:r>
          </w:p>
        </w:tc>
        <w:tc>
          <w:tcPr>
            <w:tcW w:w="1134"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11480</w:t>
            </w:r>
          </w:p>
        </w:tc>
      </w:tr>
      <w:tr w:rsidR="00DE48EB" w:rsidRPr="00DE48EB" w:rsidTr="00430079">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301</w:t>
            </w:r>
          </w:p>
        </w:tc>
        <w:tc>
          <w:tcPr>
            <w:tcW w:w="2694"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Pr>
                <w:rFonts w:ascii="Times New Roman" w:eastAsia="Calibri" w:hAnsi="Times New Roman" w:cs="Times New Roman"/>
                <w:snapToGrid w:val="0"/>
                <w:sz w:val="28"/>
                <w:szCs w:val="28"/>
              </w:rPr>
              <w:t>Каса в національній валюті</w:t>
            </w:r>
            <w:r>
              <w:rPr>
                <w:rFonts w:ascii="Times New Roman" w:eastAsia="Calibri" w:hAnsi="Times New Roman" w:cs="Times New Roman"/>
                <w:snapToGrid w:val="0"/>
                <w:sz w:val="28"/>
                <w:szCs w:val="28"/>
                <w:lang w:val="en-US"/>
              </w:rPr>
              <w:t>”</w:t>
            </w:r>
          </w:p>
        </w:tc>
        <w:tc>
          <w:tcPr>
            <w:tcW w:w="850"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800</w:t>
            </w:r>
          </w:p>
        </w:tc>
        <w:tc>
          <w:tcPr>
            <w:tcW w:w="851"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1275"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156200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156800</w:t>
            </w:r>
          </w:p>
        </w:tc>
        <w:tc>
          <w:tcPr>
            <w:tcW w:w="1134"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200</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w:t>
            </w:r>
          </w:p>
        </w:tc>
      </w:tr>
      <w:tr w:rsidR="00DE48EB" w:rsidRPr="00DE48EB" w:rsidTr="00430079">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311</w:t>
            </w:r>
          </w:p>
        </w:tc>
        <w:tc>
          <w:tcPr>
            <w:tcW w:w="2694"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430079">
              <w:rPr>
                <w:rFonts w:ascii="Times New Roman" w:eastAsia="Calibri" w:hAnsi="Times New Roman" w:cs="Times New Roman"/>
                <w:snapToGrid w:val="0"/>
                <w:sz w:val="28"/>
                <w:szCs w:val="28"/>
              </w:rPr>
              <w:t>“</w:t>
            </w:r>
            <w:r w:rsidR="00DE48EB" w:rsidRPr="00DE48EB">
              <w:rPr>
                <w:rFonts w:ascii="Times New Roman" w:eastAsia="Calibri" w:hAnsi="Times New Roman" w:cs="Times New Roman"/>
                <w:snapToGrid w:val="0"/>
                <w:sz w:val="28"/>
                <w:szCs w:val="28"/>
              </w:rPr>
              <w:t>Поточн</w:t>
            </w:r>
            <w:r>
              <w:rPr>
                <w:rFonts w:ascii="Times New Roman" w:eastAsia="Calibri" w:hAnsi="Times New Roman" w:cs="Times New Roman"/>
                <w:snapToGrid w:val="0"/>
                <w:sz w:val="28"/>
                <w:szCs w:val="28"/>
              </w:rPr>
              <w:t>і рахунки в національній валюті</w:t>
            </w:r>
            <w:r w:rsidRPr="00430079">
              <w:rPr>
                <w:rFonts w:ascii="Times New Roman" w:eastAsia="Calibri" w:hAnsi="Times New Roman" w:cs="Times New Roman"/>
                <w:snapToGrid w:val="0"/>
                <w:sz w:val="28"/>
                <w:szCs w:val="28"/>
              </w:rPr>
              <w:t>”</w:t>
            </w:r>
          </w:p>
        </w:tc>
        <w:tc>
          <w:tcPr>
            <w:tcW w:w="850"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2000</w:t>
            </w:r>
          </w:p>
        </w:tc>
        <w:tc>
          <w:tcPr>
            <w:tcW w:w="851"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1275"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149800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143660</w:t>
            </w:r>
          </w:p>
        </w:tc>
        <w:tc>
          <w:tcPr>
            <w:tcW w:w="1134"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8140</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w:t>
            </w:r>
          </w:p>
        </w:tc>
      </w:tr>
      <w:tr w:rsidR="00DE48EB" w:rsidRPr="00DE48EB" w:rsidTr="00430079">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361</w:t>
            </w:r>
          </w:p>
        </w:tc>
        <w:tc>
          <w:tcPr>
            <w:tcW w:w="2694" w:type="dxa"/>
            <w:vAlign w:val="center"/>
          </w:tcPr>
          <w:p w:rsidR="00DE48EB" w:rsidRPr="002231C2" w:rsidRDefault="00430079" w:rsidP="002231C2">
            <w:pPr>
              <w:widowControl w:val="0"/>
              <w:tabs>
                <w:tab w:val="left" w:pos="993"/>
              </w:tabs>
              <w:spacing w:line="240" w:lineRule="auto"/>
              <w:ind w:firstLine="0"/>
              <w:rPr>
                <w:rFonts w:ascii="Times New Roman" w:eastAsia="Calibri" w:hAnsi="Times New Roman" w:cs="Times New Roman"/>
                <w:snapToGrid w:val="0"/>
                <w:sz w:val="28"/>
                <w:szCs w:val="28"/>
              </w:rPr>
            </w:pPr>
            <w:r w:rsidRPr="002231C2">
              <w:rPr>
                <w:rFonts w:ascii="Times New Roman" w:eastAsia="Calibri" w:hAnsi="Times New Roman" w:cs="Times New Roman"/>
                <w:snapToGrid w:val="0"/>
                <w:sz w:val="28"/>
                <w:szCs w:val="28"/>
              </w:rPr>
              <w:t>“</w:t>
            </w:r>
            <w:r w:rsidR="00DE48EB" w:rsidRPr="00DE48EB">
              <w:rPr>
                <w:rFonts w:ascii="Times New Roman" w:eastAsia="Calibri" w:hAnsi="Times New Roman" w:cs="Times New Roman"/>
                <w:snapToGrid w:val="0"/>
                <w:sz w:val="28"/>
                <w:szCs w:val="28"/>
              </w:rPr>
              <w:t>Розр</w:t>
            </w:r>
            <w:r>
              <w:rPr>
                <w:rFonts w:ascii="Times New Roman" w:eastAsia="Calibri" w:hAnsi="Times New Roman" w:cs="Times New Roman"/>
                <w:snapToGrid w:val="0"/>
                <w:sz w:val="28"/>
                <w:szCs w:val="28"/>
              </w:rPr>
              <w:t>ахунки з вітчизняними покупцями</w:t>
            </w:r>
            <w:r w:rsidRPr="002231C2">
              <w:rPr>
                <w:rFonts w:ascii="Times New Roman" w:eastAsia="Calibri" w:hAnsi="Times New Roman" w:cs="Times New Roman"/>
                <w:snapToGrid w:val="0"/>
                <w:sz w:val="28"/>
                <w:szCs w:val="28"/>
              </w:rPr>
              <w:t>”</w:t>
            </w:r>
          </w:p>
        </w:tc>
        <w:tc>
          <w:tcPr>
            <w:tcW w:w="850"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3500</w:t>
            </w:r>
          </w:p>
        </w:tc>
        <w:tc>
          <w:tcPr>
            <w:tcW w:w="851"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1275"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1134"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3500</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w:t>
            </w:r>
          </w:p>
        </w:tc>
      </w:tr>
      <w:tr w:rsidR="00DE48EB" w:rsidRPr="00DE48EB" w:rsidTr="00430079">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p>
        </w:tc>
        <w:tc>
          <w:tcPr>
            <w:tcW w:w="2694" w:type="dxa"/>
            <w:vAlign w:val="center"/>
          </w:tcPr>
          <w:p w:rsidR="00DE48EB" w:rsidRPr="002231C2" w:rsidRDefault="00430079" w:rsidP="002231C2">
            <w:pPr>
              <w:widowControl w:val="0"/>
              <w:tabs>
                <w:tab w:val="left" w:pos="993"/>
              </w:tabs>
              <w:spacing w:line="240" w:lineRule="auto"/>
              <w:ind w:firstLine="0"/>
              <w:rPr>
                <w:rFonts w:ascii="Times New Roman" w:eastAsia="Calibri" w:hAnsi="Times New Roman" w:cs="Times New Roman"/>
                <w:snapToGrid w:val="0"/>
                <w:sz w:val="28"/>
                <w:szCs w:val="28"/>
              </w:rPr>
            </w:pPr>
            <w:r w:rsidRPr="002231C2">
              <w:rPr>
                <w:rFonts w:ascii="Times New Roman" w:eastAsia="Calibri" w:hAnsi="Times New Roman" w:cs="Times New Roman"/>
                <w:snapToGrid w:val="0"/>
                <w:sz w:val="28"/>
                <w:szCs w:val="28"/>
              </w:rPr>
              <w:t>“</w:t>
            </w:r>
            <w:r w:rsidR="009E7A21">
              <w:rPr>
                <w:rFonts w:ascii="Times New Roman" w:eastAsia="Calibri" w:hAnsi="Times New Roman" w:cs="Times New Roman"/>
                <w:snapToGrid w:val="0"/>
                <w:sz w:val="28"/>
                <w:szCs w:val="28"/>
              </w:rPr>
              <w:t>Розрахунки</w:t>
            </w:r>
            <w:r w:rsidR="009E7A21">
              <w:rPr>
                <w:rFonts w:ascii="Times New Roman" w:eastAsia="Calibri" w:hAnsi="Times New Roman" w:cs="Times New Roman"/>
                <w:snapToGrid w:val="0"/>
                <w:sz w:val="28"/>
                <w:szCs w:val="28"/>
                <w:lang w:val="uk-UA"/>
              </w:rPr>
              <w:t xml:space="preserve"> </w:t>
            </w:r>
            <w:r w:rsidR="00DE48EB" w:rsidRPr="00DE48EB">
              <w:rPr>
                <w:rFonts w:ascii="Times New Roman" w:eastAsia="Calibri" w:hAnsi="Times New Roman" w:cs="Times New Roman"/>
                <w:snapToGrid w:val="0"/>
                <w:sz w:val="28"/>
                <w:szCs w:val="28"/>
              </w:rPr>
              <w:t xml:space="preserve">з підзвітними </w:t>
            </w:r>
            <w:r>
              <w:rPr>
                <w:rFonts w:ascii="Times New Roman" w:eastAsia="Calibri" w:hAnsi="Times New Roman" w:cs="Times New Roman"/>
                <w:snapToGrid w:val="0"/>
                <w:sz w:val="28"/>
                <w:szCs w:val="28"/>
              </w:rPr>
              <w:t>особами</w:t>
            </w:r>
            <w:r w:rsidRPr="002231C2">
              <w:rPr>
                <w:rFonts w:ascii="Times New Roman" w:eastAsia="Calibri" w:hAnsi="Times New Roman" w:cs="Times New Roman"/>
                <w:snapToGrid w:val="0"/>
                <w:sz w:val="28"/>
                <w:szCs w:val="28"/>
              </w:rPr>
              <w:t>”</w:t>
            </w:r>
          </w:p>
        </w:tc>
        <w:tc>
          <w:tcPr>
            <w:tcW w:w="850"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700</w:t>
            </w:r>
          </w:p>
        </w:tc>
        <w:tc>
          <w:tcPr>
            <w:tcW w:w="851"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1275"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2600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2700</w:t>
            </w:r>
          </w:p>
        </w:tc>
        <w:tc>
          <w:tcPr>
            <w:tcW w:w="1134"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600</w:t>
            </w:r>
          </w:p>
        </w:tc>
        <w:tc>
          <w:tcPr>
            <w:tcW w:w="851"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r>
      <w:tr w:rsidR="00DE48EB" w:rsidRPr="00DE48EB" w:rsidTr="00430079">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38</w:t>
            </w:r>
          </w:p>
        </w:tc>
        <w:tc>
          <w:tcPr>
            <w:tcW w:w="2694"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Pr>
                <w:rFonts w:ascii="Times New Roman" w:eastAsia="Calibri" w:hAnsi="Times New Roman" w:cs="Times New Roman"/>
                <w:snapToGrid w:val="0"/>
                <w:sz w:val="28"/>
                <w:szCs w:val="28"/>
              </w:rPr>
              <w:t>Резерв сумнівних боргів</w:t>
            </w:r>
            <w:r>
              <w:rPr>
                <w:rFonts w:ascii="Times New Roman" w:eastAsia="Calibri" w:hAnsi="Times New Roman" w:cs="Times New Roman"/>
                <w:snapToGrid w:val="0"/>
                <w:sz w:val="28"/>
                <w:szCs w:val="28"/>
                <w:lang w:val="en-US"/>
              </w:rPr>
              <w:t>”</w:t>
            </w:r>
          </w:p>
        </w:tc>
        <w:tc>
          <w:tcPr>
            <w:tcW w:w="850"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200</w:t>
            </w:r>
          </w:p>
        </w:tc>
        <w:tc>
          <w:tcPr>
            <w:tcW w:w="1275"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500</w:t>
            </w:r>
          </w:p>
        </w:tc>
        <w:tc>
          <w:tcPr>
            <w:tcW w:w="1134"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700</w:t>
            </w:r>
          </w:p>
        </w:tc>
      </w:tr>
      <w:tr w:rsidR="00DE48EB" w:rsidRPr="00DE48EB" w:rsidTr="00430079">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39</w:t>
            </w:r>
          </w:p>
        </w:tc>
        <w:tc>
          <w:tcPr>
            <w:tcW w:w="2694"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Pr>
                <w:rFonts w:ascii="Times New Roman" w:eastAsia="Calibri" w:hAnsi="Times New Roman" w:cs="Times New Roman"/>
                <w:snapToGrid w:val="0"/>
                <w:sz w:val="28"/>
                <w:szCs w:val="28"/>
              </w:rPr>
              <w:t>Витрати майбутніх періодів</w:t>
            </w:r>
            <w:r>
              <w:rPr>
                <w:rFonts w:ascii="Times New Roman" w:eastAsia="Calibri" w:hAnsi="Times New Roman" w:cs="Times New Roman"/>
                <w:snapToGrid w:val="0"/>
                <w:sz w:val="28"/>
                <w:szCs w:val="28"/>
                <w:lang w:val="en-US"/>
              </w:rPr>
              <w:t>”</w:t>
            </w:r>
          </w:p>
        </w:tc>
        <w:tc>
          <w:tcPr>
            <w:tcW w:w="850"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851"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1275"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360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299,20</w:t>
            </w:r>
          </w:p>
        </w:tc>
        <w:tc>
          <w:tcPr>
            <w:tcW w:w="1134"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60,80</w:t>
            </w:r>
          </w:p>
        </w:tc>
        <w:tc>
          <w:tcPr>
            <w:tcW w:w="851"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r>
      <w:tr w:rsidR="00DE48EB" w:rsidRPr="00DE48EB" w:rsidTr="00430079">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40</w:t>
            </w:r>
          </w:p>
        </w:tc>
        <w:tc>
          <w:tcPr>
            <w:tcW w:w="2694"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Pr>
                <w:rFonts w:ascii="Times New Roman" w:eastAsia="Calibri" w:hAnsi="Times New Roman" w:cs="Times New Roman"/>
                <w:snapToGrid w:val="0"/>
                <w:sz w:val="28"/>
                <w:szCs w:val="28"/>
              </w:rPr>
              <w:t>Статутний капітал</w:t>
            </w:r>
            <w:r>
              <w:rPr>
                <w:rFonts w:ascii="Times New Roman" w:eastAsia="Calibri" w:hAnsi="Times New Roman" w:cs="Times New Roman"/>
                <w:snapToGrid w:val="0"/>
                <w:sz w:val="28"/>
                <w:szCs w:val="28"/>
                <w:lang w:val="en-US"/>
              </w:rPr>
              <w:t>”</w:t>
            </w:r>
          </w:p>
        </w:tc>
        <w:tc>
          <w:tcPr>
            <w:tcW w:w="850"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25000</w:t>
            </w:r>
          </w:p>
        </w:tc>
        <w:tc>
          <w:tcPr>
            <w:tcW w:w="1275"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1134"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25000</w:t>
            </w:r>
          </w:p>
        </w:tc>
      </w:tr>
      <w:tr w:rsidR="00DE48EB" w:rsidRPr="00DE48EB" w:rsidTr="00430079">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43</w:t>
            </w:r>
          </w:p>
        </w:tc>
        <w:tc>
          <w:tcPr>
            <w:tcW w:w="2694"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Pr>
                <w:rFonts w:ascii="Times New Roman" w:eastAsia="Calibri" w:hAnsi="Times New Roman" w:cs="Times New Roman"/>
                <w:snapToGrid w:val="0"/>
                <w:sz w:val="28"/>
                <w:szCs w:val="28"/>
              </w:rPr>
              <w:t>Резервний капітал</w:t>
            </w:r>
            <w:r>
              <w:rPr>
                <w:rFonts w:ascii="Times New Roman" w:eastAsia="Calibri" w:hAnsi="Times New Roman" w:cs="Times New Roman"/>
                <w:snapToGrid w:val="0"/>
                <w:sz w:val="28"/>
                <w:szCs w:val="28"/>
                <w:lang w:val="en-US"/>
              </w:rPr>
              <w:t>”</w:t>
            </w:r>
          </w:p>
        </w:tc>
        <w:tc>
          <w:tcPr>
            <w:tcW w:w="850"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3000</w:t>
            </w:r>
          </w:p>
        </w:tc>
        <w:tc>
          <w:tcPr>
            <w:tcW w:w="1275"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225</w:t>
            </w:r>
          </w:p>
        </w:tc>
        <w:tc>
          <w:tcPr>
            <w:tcW w:w="1134"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3225</w:t>
            </w:r>
          </w:p>
        </w:tc>
      </w:tr>
      <w:tr w:rsidR="00DE48EB" w:rsidRPr="00DE48EB" w:rsidTr="00430079">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441</w:t>
            </w:r>
          </w:p>
        </w:tc>
        <w:tc>
          <w:tcPr>
            <w:tcW w:w="2694"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Pr>
                <w:rFonts w:ascii="Times New Roman" w:eastAsia="Calibri" w:hAnsi="Times New Roman" w:cs="Times New Roman"/>
                <w:snapToGrid w:val="0"/>
                <w:sz w:val="28"/>
                <w:szCs w:val="28"/>
              </w:rPr>
              <w:t>Нерозподілений прибуток</w:t>
            </w:r>
            <w:r>
              <w:rPr>
                <w:rFonts w:ascii="Times New Roman" w:eastAsia="Calibri" w:hAnsi="Times New Roman" w:cs="Times New Roman"/>
                <w:snapToGrid w:val="0"/>
                <w:sz w:val="28"/>
                <w:szCs w:val="28"/>
                <w:lang w:val="en-US"/>
              </w:rPr>
              <w:t>”</w:t>
            </w:r>
          </w:p>
        </w:tc>
        <w:tc>
          <w:tcPr>
            <w:tcW w:w="850"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4000</w:t>
            </w:r>
          </w:p>
        </w:tc>
        <w:tc>
          <w:tcPr>
            <w:tcW w:w="1275"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225</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4500</w:t>
            </w:r>
          </w:p>
        </w:tc>
        <w:tc>
          <w:tcPr>
            <w:tcW w:w="1134"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82751</w:t>
            </w:r>
          </w:p>
        </w:tc>
      </w:tr>
    </w:tbl>
    <w:p w:rsidR="00DE48EB" w:rsidRPr="00F10F8E" w:rsidRDefault="00DE48EB" w:rsidP="00DE48EB">
      <w:pPr>
        <w:ind w:firstLine="0"/>
        <w:jc w:val="right"/>
        <w:rPr>
          <w:rFonts w:ascii="Times New Roman" w:eastAsia="Calibri" w:hAnsi="Times New Roman" w:cs="Times New Roman"/>
          <w:i/>
          <w:sz w:val="28"/>
          <w:szCs w:val="28"/>
          <w:lang w:val="uk-UA"/>
        </w:rPr>
      </w:pPr>
      <w:r w:rsidRPr="00DE48EB">
        <w:rPr>
          <w:rFonts w:ascii="Calibri" w:eastAsia="Calibri" w:hAnsi="Calibri" w:cs="Times New Roman"/>
        </w:rPr>
        <w:br w:type="page"/>
      </w:r>
      <w:r w:rsidRPr="00F10F8E">
        <w:rPr>
          <w:rFonts w:ascii="Times New Roman" w:eastAsia="Calibri" w:hAnsi="Times New Roman" w:cs="Times New Roman"/>
          <w:i/>
          <w:sz w:val="28"/>
          <w:szCs w:val="28"/>
          <w:lang w:val="uk-UA"/>
        </w:rPr>
        <w:lastRenderedPageBreak/>
        <w:t>Продовження табл.2.3.2</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7"/>
        <w:gridCol w:w="2268"/>
        <w:gridCol w:w="851"/>
        <w:gridCol w:w="850"/>
        <w:gridCol w:w="1276"/>
        <w:gridCol w:w="1276"/>
        <w:gridCol w:w="1134"/>
        <w:gridCol w:w="992"/>
      </w:tblGrid>
      <w:tr w:rsidR="00DE48EB" w:rsidRPr="00DE48EB" w:rsidTr="009D0171">
        <w:trPr>
          <w:cantSplit/>
          <w:trHeight w:val="240"/>
        </w:trPr>
        <w:tc>
          <w:tcPr>
            <w:tcW w:w="607" w:type="dxa"/>
            <w:vAlign w:val="bottom"/>
          </w:tcPr>
          <w:p w:rsidR="00DE48EB" w:rsidRPr="00DE48EB" w:rsidRDefault="00DE48EB" w:rsidP="00DE48EB">
            <w:pPr>
              <w:widowControl w:val="0"/>
              <w:tabs>
                <w:tab w:val="left" w:pos="993"/>
              </w:tabs>
              <w:spacing w:line="240" w:lineRule="auto"/>
              <w:ind w:firstLine="0"/>
              <w:jc w:val="right"/>
              <w:rPr>
                <w:rFonts w:ascii="Times New Roman" w:eastAsia="Calibri" w:hAnsi="Times New Roman" w:cs="Times New Roman"/>
                <w:snapToGrid w:val="0"/>
                <w:sz w:val="28"/>
                <w:szCs w:val="28"/>
                <w:lang w:val="uk-UA"/>
              </w:rPr>
            </w:pPr>
            <w:r w:rsidRPr="00DE48EB">
              <w:rPr>
                <w:rFonts w:ascii="Times New Roman" w:eastAsia="Calibri" w:hAnsi="Times New Roman" w:cs="Times New Roman"/>
                <w:snapToGrid w:val="0"/>
                <w:sz w:val="28"/>
                <w:szCs w:val="28"/>
                <w:lang w:val="uk-UA"/>
              </w:rPr>
              <w:t>1</w:t>
            </w:r>
          </w:p>
        </w:tc>
        <w:tc>
          <w:tcPr>
            <w:tcW w:w="2268" w:type="dxa"/>
            <w:vAlign w:val="bottom"/>
          </w:tcPr>
          <w:p w:rsidR="00DE48EB" w:rsidRPr="00DE48EB" w:rsidRDefault="00DE48EB" w:rsidP="00DE48EB">
            <w:pPr>
              <w:widowControl w:val="0"/>
              <w:tabs>
                <w:tab w:val="left" w:pos="993"/>
              </w:tabs>
              <w:spacing w:line="240" w:lineRule="auto"/>
              <w:ind w:firstLine="0"/>
              <w:jc w:val="right"/>
              <w:rPr>
                <w:rFonts w:ascii="Times New Roman" w:eastAsia="Calibri" w:hAnsi="Times New Roman" w:cs="Times New Roman"/>
                <w:snapToGrid w:val="0"/>
                <w:sz w:val="28"/>
                <w:szCs w:val="28"/>
                <w:lang w:val="uk-UA"/>
              </w:rPr>
            </w:pPr>
            <w:r w:rsidRPr="00DE48EB">
              <w:rPr>
                <w:rFonts w:ascii="Times New Roman" w:eastAsia="Calibri" w:hAnsi="Times New Roman" w:cs="Times New Roman"/>
                <w:snapToGrid w:val="0"/>
                <w:sz w:val="28"/>
                <w:szCs w:val="28"/>
                <w:lang w:val="uk-UA"/>
              </w:rPr>
              <w:t>2</w:t>
            </w:r>
          </w:p>
        </w:tc>
        <w:tc>
          <w:tcPr>
            <w:tcW w:w="851" w:type="dxa"/>
            <w:vAlign w:val="bottom"/>
          </w:tcPr>
          <w:p w:rsidR="00DE48EB" w:rsidRPr="00DE48EB" w:rsidRDefault="00DE48EB" w:rsidP="00DE48EB">
            <w:pPr>
              <w:widowControl w:val="0"/>
              <w:tabs>
                <w:tab w:val="left" w:pos="993"/>
              </w:tabs>
              <w:spacing w:line="240" w:lineRule="auto"/>
              <w:ind w:firstLine="0"/>
              <w:jc w:val="right"/>
              <w:rPr>
                <w:rFonts w:ascii="Times New Roman" w:eastAsia="Calibri" w:hAnsi="Times New Roman" w:cs="Times New Roman"/>
                <w:snapToGrid w:val="0"/>
                <w:sz w:val="28"/>
                <w:szCs w:val="28"/>
                <w:lang w:val="uk-UA"/>
              </w:rPr>
            </w:pPr>
            <w:r w:rsidRPr="00DE48EB">
              <w:rPr>
                <w:rFonts w:ascii="Times New Roman" w:eastAsia="Calibri" w:hAnsi="Times New Roman" w:cs="Times New Roman"/>
                <w:snapToGrid w:val="0"/>
                <w:sz w:val="28"/>
                <w:szCs w:val="28"/>
                <w:lang w:val="uk-UA"/>
              </w:rPr>
              <w:t>3</w:t>
            </w:r>
          </w:p>
        </w:tc>
        <w:tc>
          <w:tcPr>
            <w:tcW w:w="850" w:type="dxa"/>
            <w:vAlign w:val="bottom"/>
          </w:tcPr>
          <w:p w:rsidR="00DE48EB" w:rsidRPr="00DE48EB" w:rsidRDefault="00DE48EB" w:rsidP="00DE48EB">
            <w:pPr>
              <w:widowControl w:val="0"/>
              <w:tabs>
                <w:tab w:val="left" w:pos="993"/>
              </w:tabs>
              <w:spacing w:line="240" w:lineRule="auto"/>
              <w:ind w:firstLine="0"/>
              <w:jc w:val="right"/>
              <w:rPr>
                <w:rFonts w:ascii="Times New Roman" w:eastAsia="Calibri" w:hAnsi="Times New Roman" w:cs="Times New Roman"/>
                <w:snapToGrid w:val="0"/>
                <w:sz w:val="28"/>
                <w:szCs w:val="28"/>
                <w:lang w:val="uk-UA"/>
              </w:rPr>
            </w:pPr>
            <w:r w:rsidRPr="00DE48EB">
              <w:rPr>
                <w:rFonts w:ascii="Times New Roman" w:eastAsia="Calibri" w:hAnsi="Times New Roman" w:cs="Times New Roman"/>
                <w:snapToGrid w:val="0"/>
                <w:sz w:val="28"/>
                <w:szCs w:val="28"/>
                <w:lang w:val="uk-UA"/>
              </w:rPr>
              <w:t>4</w:t>
            </w:r>
          </w:p>
        </w:tc>
        <w:tc>
          <w:tcPr>
            <w:tcW w:w="1276" w:type="dxa"/>
            <w:vAlign w:val="bottom"/>
          </w:tcPr>
          <w:p w:rsidR="00DE48EB" w:rsidRPr="00DE48EB" w:rsidRDefault="00DE48EB" w:rsidP="00DE48EB">
            <w:pPr>
              <w:widowControl w:val="0"/>
              <w:tabs>
                <w:tab w:val="left" w:pos="993"/>
              </w:tabs>
              <w:spacing w:line="240" w:lineRule="auto"/>
              <w:ind w:firstLine="0"/>
              <w:jc w:val="right"/>
              <w:rPr>
                <w:rFonts w:ascii="Times New Roman" w:eastAsia="Calibri" w:hAnsi="Times New Roman" w:cs="Times New Roman"/>
                <w:snapToGrid w:val="0"/>
                <w:sz w:val="28"/>
                <w:szCs w:val="28"/>
                <w:lang w:val="uk-UA"/>
              </w:rPr>
            </w:pPr>
            <w:r w:rsidRPr="00DE48EB">
              <w:rPr>
                <w:rFonts w:ascii="Times New Roman" w:eastAsia="Calibri" w:hAnsi="Times New Roman" w:cs="Times New Roman"/>
                <w:snapToGrid w:val="0"/>
                <w:sz w:val="28"/>
                <w:szCs w:val="28"/>
                <w:lang w:val="uk-UA"/>
              </w:rPr>
              <w:t>5</w:t>
            </w:r>
          </w:p>
        </w:tc>
        <w:tc>
          <w:tcPr>
            <w:tcW w:w="1276" w:type="dxa"/>
            <w:vAlign w:val="bottom"/>
          </w:tcPr>
          <w:p w:rsidR="00DE48EB" w:rsidRPr="00DE48EB" w:rsidRDefault="00DE48EB" w:rsidP="00DE48EB">
            <w:pPr>
              <w:widowControl w:val="0"/>
              <w:tabs>
                <w:tab w:val="left" w:pos="993"/>
              </w:tabs>
              <w:spacing w:line="240" w:lineRule="auto"/>
              <w:ind w:firstLine="0"/>
              <w:jc w:val="right"/>
              <w:rPr>
                <w:rFonts w:ascii="Times New Roman" w:eastAsia="Calibri" w:hAnsi="Times New Roman" w:cs="Times New Roman"/>
                <w:snapToGrid w:val="0"/>
                <w:sz w:val="28"/>
                <w:szCs w:val="28"/>
                <w:lang w:val="uk-UA"/>
              </w:rPr>
            </w:pPr>
            <w:r w:rsidRPr="00DE48EB">
              <w:rPr>
                <w:rFonts w:ascii="Times New Roman" w:eastAsia="Calibri" w:hAnsi="Times New Roman" w:cs="Times New Roman"/>
                <w:snapToGrid w:val="0"/>
                <w:sz w:val="28"/>
                <w:szCs w:val="28"/>
                <w:lang w:val="uk-UA"/>
              </w:rPr>
              <w:t>6</w:t>
            </w:r>
          </w:p>
        </w:tc>
        <w:tc>
          <w:tcPr>
            <w:tcW w:w="1134" w:type="dxa"/>
            <w:vAlign w:val="bottom"/>
          </w:tcPr>
          <w:p w:rsidR="00DE48EB" w:rsidRPr="00DE48EB" w:rsidRDefault="00DE48EB" w:rsidP="00DE48EB">
            <w:pPr>
              <w:widowControl w:val="0"/>
              <w:tabs>
                <w:tab w:val="left" w:pos="993"/>
              </w:tabs>
              <w:spacing w:line="240" w:lineRule="auto"/>
              <w:ind w:firstLine="0"/>
              <w:jc w:val="right"/>
              <w:rPr>
                <w:rFonts w:ascii="Times New Roman" w:eastAsia="Calibri" w:hAnsi="Times New Roman" w:cs="Times New Roman"/>
                <w:snapToGrid w:val="0"/>
                <w:sz w:val="28"/>
                <w:szCs w:val="28"/>
                <w:lang w:val="uk-UA"/>
              </w:rPr>
            </w:pPr>
            <w:r w:rsidRPr="00DE48EB">
              <w:rPr>
                <w:rFonts w:ascii="Times New Roman" w:eastAsia="Calibri" w:hAnsi="Times New Roman" w:cs="Times New Roman"/>
                <w:snapToGrid w:val="0"/>
                <w:sz w:val="28"/>
                <w:szCs w:val="28"/>
                <w:lang w:val="uk-UA"/>
              </w:rPr>
              <w:t>7</w:t>
            </w:r>
          </w:p>
        </w:tc>
        <w:tc>
          <w:tcPr>
            <w:tcW w:w="992" w:type="dxa"/>
            <w:vAlign w:val="bottom"/>
          </w:tcPr>
          <w:p w:rsidR="00DE48EB" w:rsidRPr="00DE48EB" w:rsidRDefault="00DE48EB" w:rsidP="00DE48EB">
            <w:pPr>
              <w:widowControl w:val="0"/>
              <w:tabs>
                <w:tab w:val="left" w:pos="993"/>
              </w:tabs>
              <w:spacing w:line="240" w:lineRule="auto"/>
              <w:ind w:firstLine="0"/>
              <w:jc w:val="right"/>
              <w:rPr>
                <w:rFonts w:ascii="Times New Roman" w:eastAsia="Calibri" w:hAnsi="Times New Roman" w:cs="Times New Roman"/>
                <w:snapToGrid w:val="0"/>
                <w:sz w:val="28"/>
                <w:szCs w:val="28"/>
                <w:lang w:val="uk-UA"/>
              </w:rPr>
            </w:pPr>
            <w:r w:rsidRPr="00DE48EB">
              <w:rPr>
                <w:rFonts w:ascii="Times New Roman" w:eastAsia="Calibri" w:hAnsi="Times New Roman" w:cs="Times New Roman"/>
                <w:snapToGrid w:val="0"/>
                <w:sz w:val="28"/>
                <w:szCs w:val="28"/>
                <w:lang w:val="uk-UA"/>
              </w:rPr>
              <w:t>8</w:t>
            </w:r>
          </w:p>
        </w:tc>
      </w:tr>
      <w:tr w:rsidR="00DE48EB" w:rsidRPr="00DE48EB" w:rsidTr="009D0171">
        <w:trPr>
          <w:cantSplit/>
          <w:trHeight w:val="240"/>
        </w:trPr>
        <w:tc>
          <w:tcPr>
            <w:tcW w:w="607" w:type="dxa"/>
            <w:vAlign w:val="center"/>
          </w:tcPr>
          <w:p w:rsidR="00DE48EB" w:rsidRPr="00B05FB7"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sidRPr="00DE48EB">
              <w:rPr>
                <w:rFonts w:ascii="Times New Roman" w:eastAsia="Calibri" w:hAnsi="Times New Roman" w:cs="Times New Roman"/>
                <w:snapToGrid w:val="0"/>
                <w:sz w:val="28"/>
                <w:szCs w:val="28"/>
              </w:rPr>
              <w:t>443</w:t>
            </w:r>
          </w:p>
        </w:tc>
        <w:tc>
          <w:tcPr>
            <w:tcW w:w="2268"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430079">
              <w:rPr>
                <w:rFonts w:ascii="Times New Roman" w:eastAsia="Calibri" w:hAnsi="Times New Roman" w:cs="Times New Roman"/>
                <w:snapToGrid w:val="0"/>
                <w:sz w:val="28"/>
                <w:szCs w:val="28"/>
              </w:rPr>
              <w:t>“</w:t>
            </w:r>
            <w:r w:rsidR="00DE48EB" w:rsidRPr="00DE48EB">
              <w:rPr>
                <w:rFonts w:ascii="Times New Roman" w:eastAsia="Calibri" w:hAnsi="Times New Roman" w:cs="Times New Roman"/>
                <w:snapToGrid w:val="0"/>
                <w:sz w:val="28"/>
                <w:szCs w:val="28"/>
              </w:rPr>
              <w:t xml:space="preserve">Прибуток, </w:t>
            </w:r>
            <w:r>
              <w:rPr>
                <w:rFonts w:ascii="Times New Roman" w:eastAsia="Calibri" w:hAnsi="Times New Roman" w:cs="Times New Roman"/>
                <w:snapToGrid w:val="0"/>
                <w:sz w:val="28"/>
                <w:szCs w:val="28"/>
              </w:rPr>
              <w:t>використаний у звітному періоді</w:t>
            </w:r>
            <w:r w:rsidRPr="00430079">
              <w:rPr>
                <w:rFonts w:ascii="Times New Roman" w:eastAsia="Calibri" w:hAnsi="Times New Roman" w:cs="Times New Roman"/>
                <w:snapToGrid w:val="0"/>
                <w:sz w:val="28"/>
                <w:szCs w:val="28"/>
              </w:rPr>
              <w:t>”</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850"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225</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225</w:t>
            </w:r>
          </w:p>
        </w:tc>
        <w:tc>
          <w:tcPr>
            <w:tcW w:w="1134"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992"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r>
      <w:tr w:rsidR="00DE48EB" w:rsidRPr="00DE48EB" w:rsidTr="009D0171">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46</w:t>
            </w:r>
          </w:p>
        </w:tc>
        <w:tc>
          <w:tcPr>
            <w:tcW w:w="2268"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Pr>
                <w:rFonts w:ascii="Times New Roman" w:eastAsia="Calibri" w:hAnsi="Times New Roman" w:cs="Times New Roman"/>
                <w:snapToGrid w:val="0"/>
                <w:sz w:val="28"/>
                <w:szCs w:val="28"/>
              </w:rPr>
              <w:t>Неоплачений капітал</w:t>
            </w:r>
            <w:r>
              <w:rPr>
                <w:rFonts w:ascii="Times New Roman" w:eastAsia="Calibri" w:hAnsi="Times New Roman" w:cs="Times New Roman"/>
                <w:snapToGrid w:val="0"/>
                <w:sz w:val="28"/>
                <w:szCs w:val="28"/>
                <w:lang w:val="en-US"/>
              </w:rPr>
              <w:t>”</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5000</w:t>
            </w:r>
          </w:p>
        </w:tc>
        <w:tc>
          <w:tcPr>
            <w:tcW w:w="850"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4100</w:t>
            </w:r>
          </w:p>
        </w:tc>
        <w:tc>
          <w:tcPr>
            <w:tcW w:w="1134"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900</w:t>
            </w:r>
          </w:p>
        </w:tc>
        <w:tc>
          <w:tcPr>
            <w:tcW w:w="992"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r>
      <w:tr w:rsidR="00DE48EB" w:rsidRPr="00DE48EB" w:rsidTr="009D0171">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631</w:t>
            </w:r>
          </w:p>
        </w:tc>
        <w:tc>
          <w:tcPr>
            <w:tcW w:w="2268"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sidR="00F10F8E">
              <w:rPr>
                <w:rFonts w:ascii="Times New Roman" w:eastAsia="Calibri" w:hAnsi="Times New Roman" w:cs="Times New Roman"/>
                <w:snapToGrid w:val="0"/>
                <w:sz w:val="28"/>
                <w:szCs w:val="28"/>
              </w:rPr>
              <w:t>Розрахунки</w:t>
            </w:r>
            <w:r w:rsidR="00F10F8E">
              <w:rPr>
                <w:rFonts w:ascii="Times New Roman" w:eastAsia="Calibri" w:hAnsi="Times New Roman" w:cs="Times New Roman"/>
                <w:snapToGrid w:val="0"/>
                <w:sz w:val="28"/>
                <w:szCs w:val="28"/>
                <w:lang w:val="en-US"/>
              </w:rPr>
              <w:t xml:space="preserve"> </w:t>
            </w:r>
            <w:r>
              <w:rPr>
                <w:rFonts w:ascii="Times New Roman" w:eastAsia="Calibri" w:hAnsi="Times New Roman" w:cs="Times New Roman"/>
                <w:snapToGrid w:val="0"/>
                <w:sz w:val="28"/>
                <w:szCs w:val="28"/>
              </w:rPr>
              <w:t>з вітчизняними постачальниками</w:t>
            </w:r>
            <w:r>
              <w:rPr>
                <w:rFonts w:ascii="Times New Roman" w:eastAsia="Calibri" w:hAnsi="Times New Roman" w:cs="Times New Roman"/>
                <w:snapToGrid w:val="0"/>
                <w:sz w:val="28"/>
                <w:szCs w:val="28"/>
                <w:lang w:val="en-US"/>
              </w:rPr>
              <w:t>”</w:t>
            </w:r>
          </w:p>
        </w:tc>
        <w:tc>
          <w:tcPr>
            <w:tcW w:w="851"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850"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4000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120000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122400</w:t>
            </w:r>
          </w:p>
        </w:tc>
        <w:tc>
          <w:tcPr>
            <w:tcW w:w="1134"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992"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6400</w:t>
            </w:r>
          </w:p>
        </w:tc>
      </w:tr>
      <w:tr w:rsidR="00DE48EB" w:rsidRPr="00DE48EB" w:rsidTr="009D0171">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641</w:t>
            </w:r>
          </w:p>
        </w:tc>
        <w:tc>
          <w:tcPr>
            <w:tcW w:w="2268"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Pr>
                <w:rFonts w:ascii="Times New Roman" w:eastAsia="Calibri" w:hAnsi="Times New Roman" w:cs="Times New Roman"/>
                <w:snapToGrid w:val="0"/>
                <w:sz w:val="28"/>
                <w:szCs w:val="28"/>
              </w:rPr>
              <w:t>Розрахунки за податками</w:t>
            </w:r>
            <w:r>
              <w:rPr>
                <w:rFonts w:ascii="Times New Roman" w:eastAsia="Calibri" w:hAnsi="Times New Roman" w:cs="Times New Roman"/>
                <w:snapToGrid w:val="0"/>
                <w:sz w:val="28"/>
                <w:szCs w:val="28"/>
                <w:lang w:val="en-US"/>
              </w:rPr>
              <w:t>”</w:t>
            </w:r>
          </w:p>
        </w:tc>
        <w:tc>
          <w:tcPr>
            <w:tcW w:w="851"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850"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1270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27400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28600</w:t>
            </w:r>
          </w:p>
        </w:tc>
        <w:tc>
          <w:tcPr>
            <w:tcW w:w="1134"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992"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2470</w:t>
            </w:r>
          </w:p>
        </w:tc>
      </w:tr>
      <w:tr w:rsidR="00DE48EB" w:rsidRPr="00DE48EB" w:rsidTr="009D0171">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651</w:t>
            </w:r>
          </w:p>
        </w:tc>
        <w:tc>
          <w:tcPr>
            <w:tcW w:w="2268"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sidR="00DE48EB" w:rsidRPr="00DE48EB">
              <w:rPr>
                <w:rFonts w:ascii="Times New Roman" w:eastAsia="Calibri" w:hAnsi="Times New Roman" w:cs="Times New Roman"/>
                <w:snapToGrid w:val="0"/>
                <w:sz w:val="28"/>
                <w:szCs w:val="28"/>
              </w:rPr>
              <w:t>Розрах</w:t>
            </w:r>
            <w:r>
              <w:rPr>
                <w:rFonts w:ascii="Times New Roman" w:eastAsia="Calibri" w:hAnsi="Times New Roman" w:cs="Times New Roman"/>
                <w:snapToGrid w:val="0"/>
                <w:sz w:val="28"/>
                <w:szCs w:val="28"/>
              </w:rPr>
              <w:t>унки за пенсійним забезпеченням</w:t>
            </w:r>
            <w:r>
              <w:rPr>
                <w:rFonts w:ascii="Times New Roman" w:eastAsia="Calibri" w:hAnsi="Times New Roman" w:cs="Times New Roman"/>
                <w:snapToGrid w:val="0"/>
                <w:sz w:val="28"/>
                <w:szCs w:val="28"/>
                <w:lang w:val="en-US"/>
              </w:rPr>
              <w:t>”</w:t>
            </w:r>
          </w:p>
        </w:tc>
        <w:tc>
          <w:tcPr>
            <w:tcW w:w="851"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850"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2000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2340</w:t>
            </w:r>
          </w:p>
        </w:tc>
        <w:tc>
          <w:tcPr>
            <w:tcW w:w="1134"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992"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340</w:t>
            </w:r>
          </w:p>
        </w:tc>
      </w:tr>
      <w:tr w:rsidR="00DE48EB" w:rsidRPr="00DE48EB" w:rsidTr="009D0171">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652</w:t>
            </w:r>
          </w:p>
        </w:tc>
        <w:tc>
          <w:tcPr>
            <w:tcW w:w="2268"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sidR="00DE48EB" w:rsidRPr="00DE48EB">
              <w:rPr>
                <w:rFonts w:ascii="Times New Roman" w:eastAsia="Calibri" w:hAnsi="Times New Roman" w:cs="Times New Roman"/>
                <w:snapToGrid w:val="0"/>
                <w:sz w:val="28"/>
                <w:szCs w:val="28"/>
              </w:rPr>
              <w:t>Розрах</w:t>
            </w:r>
            <w:r>
              <w:rPr>
                <w:rFonts w:ascii="Times New Roman" w:eastAsia="Calibri" w:hAnsi="Times New Roman" w:cs="Times New Roman"/>
                <w:snapToGrid w:val="0"/>
                <w:sz w:val="28"/>
                <w:szCs w:val="28"/>
              </w:rPr>
              <w:t>унки за соціальним страхуванням</w:t>
            </w:r>
            <w:r>
              <w:rPr>
                <w:rFonts w:ascii="Times New Roman" w:eastAsia="Calibri" w:hAnsi="Times New Roman" w:cs="Times New Roman"/>
                <w:snapToGrid w:val="0"/>
                <w:sz w:val="28"/>
                <w:szCs w:val="28"/>
                <w:lang w:val="en-US"/>
              </w:rPr>
              <w:t>”</w:t>
            </w:r>
          </w:p>
        </w:tc>
        <w:tc>
          <w:tcPr>
            <w:tcW w:w="851"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850"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272</w:t>
            </w:r>
          </w:p>
        </w:tc>
        <w:tc>
          <w:tcPr>
            <w:tcW w:w="1134"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992"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2721</w:t>
            </w:r>
          </w:p>
        </w:tc>
      </w:tr>
      <w:tr w:rsidR="00DE48EB" w:rsidRPr="00DE48EB" w:rsidTr="009D0171">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653</w:t>
            </w:r>
          </w:p>
        </w:tc>
        <w:tc>
          <w:tcPr>
            <w:tcW w:w="2268"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430079">
              <w:rPr>
                <w:rFonts w:ascii="Times New Roman" w:eastAsia="Calibri" w:hAnsi="Times New Roman" w:cs="Times New Roman"/>
                <w:snapToGrid w:val="0"/>
                <w:sz w:val="28"/>
                <w:szCs w:val="28"/>
              </w:rPr>
              <w:t>“</w:t>
            </w:r>
            <w:r w:rsidR="00DE48EB" w:rsidRPr="00DE48EB">
              <w:rPr>
                <w:rFonts w:ascii="Times New Roman" w:eastAsia="Calibri" w:hAnsi="Times New Roman" w:cs="Times New Roman"/>
                <w:snapToGrid w:val="0"/>
                <w:sz w:val="28"/>
                <w:szCs w:val="28"/>
              </w:rPr>
              <w:t>Розрахунки за стр</w:t>
            </w:r>
            <w:r>
              <w:rPr>
                <w:rFonts w:ascii="Times New Roman" w:eastAsia="Calibri" w:hAnsi="Times New Roman" w:cs="Times New Roman"/>
                <w:snapToGrid w:val="0"/>
                <w:sz w:val="28"/>
                <w:szCs w:val="28"/>
              </w:rPr>
              <w:t>ахуванням на випадок безробіття</w:t>
            </w:r>
            <w:r w:rsidRPr="00430079">
              <w:rPr>
                <w:rFonts w:ascii="Times New Roman" w:eastAsia="Calibri" w:hAnsi="Times New Roman" w:cs="Times New Roman"/>
                <w:snapToGrid w:val="0"/>
                <w:sz w:val="28"/>
                <w:szCs w:val="28"/>
              </w:rPr>
              <w:t>”</w:t>
            </w:r>
          </w:p>
        </w:tc>
        <w:tc>
          <w:tcPr>
            <w:tcW w:w="851"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850"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210</w:t>
            </w:r>
          </w:p>
        </w:tc>
        <w:tc>
          <w:tcPr>
            <w:tcW w:w="1134"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992"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210</w:t>
            </w:r>
          </w:p>
        </w:tc>
      </w:tr>
      <w:tr w:rsidR="00DE48EB" w:rsidRPr="00DE48EB" w:rsidTr="009D0171">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661</w:t>
            </w:r>
          </w:p>
        </w:tc>
        <w:tc>
          <w:tcPr>
            <w:tcW w:w="2268"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Pr>
                <w:rFonts w:ascii="Times New Roman" w:eastAsia="Calibri" w:hAnsi="Times New Roman" w:cs="Times New Roman"/>
                <w:snapToGrid w:val="0"/>
                <w:sz w:val="28"/>
                <w:szCs w:val="28"/>
              </w:rPr>
              <w:t>Розрахунки за заробітною платою</w:t>
            </w:r>
            <w:r>
              <w:rPr>
                <w:rFonts w:ascii="Times New Roman" w:eastAsia="Calibri" w:hAnsi="Times New Roman" w:cs="Times New Roman"/>
                <w:snapToGrid w:val="0"/>
                <w:sz w:val="28"/>
                <w:szCs w:val="28"/>
                <w:lang w:val="en-US"/>
              </w:rPr>
              <w:t>”</w:t>
            </w:r>
          </w:p>
        </w:tc>
        <w:tc>
          <w:tcPr>
            <w:tcW w:w="851"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850"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1500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7230,60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7000</w:t>
            </w:r>
          </w:p>
        </w:tc>
        <w:tc>
          <w:tcPr>
            <w:tcW w:w="1134"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992"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1269,40</w:t>
            </w:r>
          </w:p>
        </w:tc>
      </w:tr>
      <w:tr w:rsidR="00DE48EB" w:rsidRPr="00DE48EB" w:rsidTr="009D0171">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685</w:t>
            </w:r>
          </w:p>
        </w:tc>
        <w:tc>
          <w:tcPr>
            <w:tcW w:w="2268"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Pr>
                <w:rFonts w:ascii="Times New Roman" w:eastAsia="Calibri" w:hAnsi="Times New Roman" w:cs="Times New Roman"/>
                <w:snapToGrid w:val="0"/>
                <w:sz w:val="28"/>
                <w:szCs w:val="28"/>
              </w:rPr>
              <w:t>Розрахунки з іншими кредиторами</w:t>
            </w:r>
            <w:r>
              <w:rPr>
                <w:rFonts w:ascii="Times New Roman" w:eastAsia="Calibri" w:hAnsi="Times New Roman" w:cs="Times New Roman"/>
                <w:snapToGrid w:val="0"/>
                <w:sz w:val="28"/>
                <w:szCs w:val="28"/>
                <w:lang w:val="en-US"/>
              </w:rPr>
              <w:t>”</w:t>
            </w:r>
          </w:p>
        </w:tc>
        <w:tc>
          <w:tcPr>
            <w:tcW w:w="851"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850"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930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7000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6070</w:t>
            </w:r>
          </w:p>
        </w:tc>
        <w:tc>
          <w:tcPr>
            <w:tcW w:w="1134"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992"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r>
      <w:tr w:rsidR="00DE48EB" w:rsidRPr="00DE48EB" w:rsidTr="009D0171">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702</w:t>
            </w:r>
          </w:p>
        </w:tc>
        <w:tc>
          <w:tcPr>
            <w:tcW w:w="2268"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Pr>
                <w:rFonts w:ascii="Times New Roman" w:eastAsia="Calibri" w:hAnsi="Times New Roman" w:cs="Times New Roman"/>
                <w:snapToGrid w:val="0"/>
                <w:sz w:val="28"/>
                <w:szCs w:val="28"/>
              </w:rPr>
              <w:t>Дохід від реалізації товарів</w:t>
            </w:r>
            <w:r>
              <w:rPr>
                <w:rFonts w:ascii="Times New Roman" w:eastAsia="Calibri" w:hAnsi="Times New Roman" w:cs="Times New Roman"/>
                <w:snapToGrid w:val="0"/>
                <w:sz w:val="28"/>
                <w:szCs w:val="28"/>
                <w:lang w:val="en-US"/>
              </w:rPr>
              <w:t>”</w:t>
            </w:r>
          </w:p>
        </w:tc>
        <w:tc>
          <w:tcPr>
            <w:tcW w:w="851"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850"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148200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148200</w:t>
            </w:r>
          </w:p>
        </w:tc>
        <w:tc>
          <w:tcPr>
            <w:tcW w:w="1134"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992"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r>
      <w:tr w:rsidR="00DE48EB" w:rsidRPr="00DE48EB" w:rsidTr="009D0171">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791</w:t>
            </w:r>
          </w:p>
        </w:tc>
        <w:tc>
          <w:tcPr>
            <w:tcW w:w="2268"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Pr>
                <w:rFonts w:ascii="Times New Roman" w:eastAsia="Calibri" w:hAnsi="Times New Roman" w:cs="Times New Roman"/>
                <w:snapToGrid w:val="0"/>
                <w:sz w:val="28"/>
                <w:szCs w:val="28"/>
              </w:rPr>
              <w:t>Результат основної діяльності</w:t>
            </w:r>
            <w:r>
              <w:rPr>
                <w:rFonts w:ascii="Times New Roman" w:eastAsia="Calibri" w:hAnsi="Times New Roman" w:cs="Times New Roman"/>
                <w:snapToGrid w:val="0"/>
                <w:sz w:val="28"/>
                <w:szCs w:val="28"/>
                <w:lang w:val="en-US"/>
              </w:rPr>
              <w:t>”</w:t>
            </w:r>
          </w:p>
        </w:tc>
        <w:tc>
          <w:tcPr>
            <w:tcW w:w="851"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850"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123500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123500</w:t>
            </w:r>
          </w:p>
        </w:tc>
        <w:tc>
          <w:tcPr>
            <w:tcW w:w="1134"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992"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r>
      <w:tr w:rsidR="00DE48EB" w:rsidRPr="00DE48EB" w:rsidTr="009D0171">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80</w:t>
            </w:r>
          </w:p>
        </w:tc>
        <w:tc>
          <w:tcPr>
            <w:tcW w:w="2268"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sidR="00DE48EB" w:rsidRPr="00DE48EB">
              <w:rPr>
                <w:rFonts w:ascii="Times New Roman" w:eastAsia="Calibri" w:hAnsi="Times New Roman" w:cs="Times New Roman"/>
                <w:snapToGrid w:val="0"/>
                <w:sz w:val="28"/>
                <w:szCs w:val="28"/>
              </w:rPr>
              <w:t>Матеріальні</w:t>
            </w:r>
            <w:r>
              <w:rPr>
                <w:rFonts w:ascii="Times New Roman" w:eastAsia="Calibri" w:hAnsi="Times New Roman" w:cs="Times New Roman"/>
                <w:snapToGrid w:val="0"/>
                <w:sz w:val="28"/>
                <w:szCs w:val="28"/>
              </w:rPr>
              <w:t xml:space="preserve"> витрати</w:t>
            </w:r>
            <w:r>
              <w:rPr>
                <w:rFonts w:ascii="Times New Roman" w:eastAsia="Calibri" w:hAnsi="Times New Roman" w:cs="Times New Roman"/>
                <w:snapToGrid w:val="0"/>
                <w:sz w:val="28"/>
                <w:szCs w:val="28"/>
                <w:lang w:val="en-US"/>
              </w:rPr>
              <w:t>”</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850"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839,40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839,40</w:t>
            </w:r>
          </w:p>
        </w:tc>
        <w:tc>
          <w:tcPr>
            <w:tcW w:w="1134"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992"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p>
        </w:tc>
      </w:tr>
      <w:tr w:rsidR="00DE48EB" w:rsidRPr="00DE48EB" w:rsidTr="009D0171">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81</w:t>
            </w:r>
          </w:p>
        </w:tc>
        <w:tc>
          <w:tcPr>
            <w:tcW w:w="2268"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Pr>
                <w:rFonts w:ascii="Times New Roman" w:eastAsia="Calibri" w:hAnsi="Times New Roman" w:cs="Times New Roman"/>
                <w:snapToGrid w:val="0"/>
                <w:sz w:val="28"/>
                <w:szCs w:val="28"/>
              </w:rPr>
              <w:t>Витрати на оплату праці</w:t>
            </w:r>
            <w:r>
              <w:rPr>
                <w:rFonts w:ascii="Times New Roman" w:eastAsia="Calibri" w:hAnsi="Times New Roman" w:cs="Times New Roman"/>
                <w:snapToGrid w:val="0"/>
                <w:sz w:val="28"/>
                <w:szCs w:val="28"/>
                <w:lang w:val="en-US"/>
              </w:rPr>
              <w:t>”</w:t>
            </w:r>
          </w:p>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850"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7000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7000</w:t>
            </w:r>
          </w:p>
        </w:tc>
        <w:tc>
          <w:tcPr>
            <w:tcW w:w="1134"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992"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r>
      <w:tr w:rsidR="00DE48EB" w:rsidRPr="00DE48EB" w:rsidTr="009D0171">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82</w:t>
            </w:r>
          </w:p>
        </w:tc>
        <w:tc>
          <w:tcPr>
            <w:tcW w:w="2268" w:type="dxa"/>
            <w:vAlign w:val="center"/>
          </w:tcPr>
          <w:p w:rsidR="00DE48EB" w:rsidRPr="00430079" w:rsidRDefault="00430079"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sidR="00DE48EB" w:rsidRPr="00DE48EB">
              <w:rPr>
                <w:rFonts w:ascii="Times New Roman" w:eastAsia="Calibri" w:hAnsi="Times New Roman" w:cs="Times New Roman"/>
                <w:snapToGrid w:val="0"/>
                <w:sz w:val="28"/>
                <w:szCs w:val="28"/>
              </w:rPr>
              <w:t>В</w:t>
            </w:r>
            <w:r>
              <w:rPr>
                <w:rFonts w:ascii="Times New Roman" w:eastAsia="Calibri" w:hAnsi="Times New Roman" w:cs="Times New Roman"/>
                <w:snapToGrid w:val="0"/>
                <w:sz w:val="28"/>
                <w:szCs w:val="28"/>
              </w:rPr>
              <w:t>ідрахування на соціальні заходи</w:t>
            </w:r>
            <w:r>
              <w:rPr>
                <w:rFonts w:ascii="Times New Roman" w:eastAsia="Calibri" w:hAnsi="Times New Roman" w:cs="Times New Roman"/>
                <w:snapToGrid w:val="0"/>
                <w:sz w:val="28"/>
                <w:szCs w:val="28"/>
                <w:lang w:val="en-US"/>
              </w:rPr>
              <w:t>”</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850"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2661,40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2661,40</w:t>
            </w:r>
          </w:p>
        </w:tc>
        <w:tc>
          <w:tcPr>
            <w:tcW w:w="1134"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992"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r>
    </w:tbl>
    <w:p w:rsidR="00B05FB7" w:rsidRDefault="00B05FB7">
      <w:pPr>
        <w:rPr>
          <w:lang w:val="en-US"/>
        </w:rPr>
      </w:pPr>
    </w:p>
    <w:p w:rsidR="00B05FB7" w:rsidRPr="00B05FB7" w:rsidRDefault="00B05FB7" w:rsidP="00B05FB7">
      <w:pPr>
        <w:jc w:val="right"/>
        <w:rPr>
          <w:rFonts w:ascii="Times New Roman" w:hAnsi="Times New Roman" w:cs="Times New Roman"/>
          <w:i/>
          <w:sz w:val="28"/>
          <w:szCs w:val="28"/>
        </w:rPr>
      </w:pPr>
      <w:r w:rsidRPr="00B05FB7">
        <w:rPr>
          <w:rFonts w:ascii="Times New Roman" w:hAnsi="Times New Roman" w:cs="Times New Roman"/>
          <w:i/>
          <w:sz w:val="28"/>
          <w:szCs w:val="28"/>
        </w:rPr>
        <w:lastRenderedPageBreak/>
        <w:t>Продовження табл. 2.3.2</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7"/>
        <w:gridCol w:w="2268"/>
        <w:gridCol w:w="851"/>
        <w:gridCol w:w="850"/>
        <w:gridCol w:w="1276"/>
        <w:gridCol w:w="1276"/>
        <w:gridCol w:w="1134"/>
        <w:gridCol w:w="1134"/>
      </w:tblGrid>
      <w:tr w:rsidR="00B05FB7" w:rsidRPr="00DE48EB" w:rsidTr="00B05FB7">
        <w:trPr>
          <w:cantSplit/>
          <w:trHeight w:val="240"/>
        </w:trPr>
        <w:tc>
          <w:tcPr>
            <w:tcW w:w="607" w:type="dxa"/>
            <w:vAlign w:val="center"/>
          </w:tcPr>
          <w:p w:rsidR="00B05FB7" w:rsidRPr="00B05FB7" w:rsidRDefault="00B05FB7" w:rsidP="00B05FB7">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1</w:t>
            </w:r>
          </w:p>
        </w:tc>
        <w:tc>
          <w:tcPr>
            <w:tcW w:w="2268" w:type="dxa"/>
            <w:vAlign w:val="center"/>
          </w:tcPr>
          <w:p w:rsidR="00B05FB7" w:rsidRPr="00B05FB7" w:rsidRDefault="00B05FB7" w:rsidP="00B05FB7">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2</w:t>
            </w:r>
          </w:p>
        </w:tc>
        <w:tc>
          <w:tcPr>
            <w:tcW w:w="851" w:type="dxa"/>
            <w:vAlign w:val="center"/>
          </w:tcPr>
          <w:p w:rsidR="00B05FB7" w:rsidRPr="00B05FB7" w:rsidRDefault="00B05FB7" w:rsidP="00B05FB7">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3</w:t>
            </w:r>
          </w:p>
        </w:tc>
        <w:tc>
          <w:tcPr>
            <w:tcW w:w="850" w:type="dxa"/>
            <w:vAlign w:val="center"/>
          </w:tcPr>
          <w:p w:rsidR="00B05FB7" w:rsidRDefault="00B05FB7" w:rsidP="00B05FB7">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4</w:t>
            </w:r>
          </w:p>
        </w:tc>
        <w:tc>
          <w:tcPr>
            <w:tcW w:w="1276" w:type="dxa"/>
            <w:vAlign w:val="center"/>
          </w:tcPr>
          <w:p w:rsidR="00B05FB7" w:rsidRPr="00B05FB7" w:rsidRDefault="00B05FB7" w:rsidP="00B05FB7">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5</w:t>
            </w:r>
          </w:p>
        </w:tc>
        <w:tc>
          <w:tcPr>
            <w:tcW w:w="1276" w:type="dxa"/>
            <w:vAlign w:val="center"/>
          </w:tcPr>
          <w:p w:rsidR="00B05FB7" w:rsidRPr="00B05FB7" w:rsidRDefault="00B05FB7" w:rsidP="00B05FB7">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6</w:t>
            </w:r>
          </w:p>
        </w:tc>
        <w:tc>
          <w:tcPr>
            <w:tcW w:w="1134" w:type="dxa"/>
            <w:vAlign w:val="center"/>
          </w:tcPr>
          <w:p w:rsidR="00B05FB7" w:rsidRPr="00B05FB7" w:rsidRDefault="00B05FB7" w:rsidP="00B05FB7">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7</w:t>
            </w:r>
          </w:p>
        </w:tc>
        <w:tc>
          <w:tcPr>
            <w:tcW w:w="1134" w:type="dxa"/>
            <w:vAlign w:val="center"/>
          </w:tcPr>
          <w:p w:rsidR="00B05FB7" w:rsidRDefault="00B05FB7" w:rsidP="00B05FB7">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8</w:t>
            </w:r>
          </w:p>
        </w:tc>
      </w:tr>
      <w:tr w:rsidR="00DE48EB" w:rsidRPr="00DE48EB" w:rsidTr="00B05FB7">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83</w:t>
            </w:r>
          </w:p>
        </w:tc>
        <w:tc>
          <w:tcPr>
            <w:tcW w:w="2268" w:type="dxa"/>
            <w:vAlign w:val="center"/>
          </w:tcPr>
          <w:p w:rsidR="00DE48EB" w:rsidRPr="00B05FB7" w:rsidRDefault="00B05FB7"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Pr>
                <w:rFonts w:ascii="Times New Roman" w:eastAsia="Calibri" w:hAnsi="Times New Roman" w:cs="Times New Roman"/>
                <w:snapToGrid w:val="0"/>
                <w:sz w:val="28"/>
                <w:szCs w:val="28"/>
              </w:rPr>
              <w:t>Амортизація</w:t>
            </w:r>
            <w:r>
              <w:rPr>
                <w:rFonts w:ascii="Times New Roman" w:eastAsia="Calibri" w:hAnsi="Times New Roman" w:cs="Times New Roman"/>
                <w:snapToGrid w:val="0"/>
                <w:sz w:val="28"/>
                <w:szCs w:val="28"/>
                <w:lang w:val="en-US"/>
              </w:rPr>
              <w:t>”</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850"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1800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1800</w:t>
            </w:r>
          </w:p>
        </w:tc>
        <w:tc>
          <w:tcPr>
            <w:tcW w:w="1134"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1134"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r>
      <w:tr w:rsidR="00DE48EB" w:rsidRPr="00DE48EB" w:rsidTr="00B05FB7">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84</w:t>
            </w:r>
          </w:p>
        </w:tc>
        <w:tc>
          <w:tcPr>
            <w:tcW w:w="2268" w:type="dxa"/>
            <w:vAlign w:val="center"/>
          </w:tcPr>
          <w:p w:rsidR="00DE48EB" w:rsidRPr="00B05FB7" w:rsidRDefault="00B05FB7"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Pr>
                <w:rFonts w:ascii="Times New Roman" w:eastAsia="Calibri" w:hAnsi="Times New Roman" w:cs="Times New Roman"/>
                <w:snapToGrid w:val="0"/>
                <w:sz w:val="28"/>
                <w:szCs w:val="28"/>
              </w:rPr>
              <w:t>Інші операційні витрати</w:t>
            </w:r>
            <w:r>
              <w:rPr>
                <w:rFonts w:ascii="Times New Roman" w:eastAsia="Calibri" w:hAnsi="Times New Roman" w:cs="Times New Roman"/>
                <w:snapToGrid w:val="0"/>
                <w:sz w:val="28"/>
                <w:szCs w:val="28"/>
                <w:lang w:val="en-US"/>
              </w:rPr>
              <w:t>”</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850"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9799,20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9799,20</w:t>
            </w:r>
          </w:p>
        </w:tc>
        <w:tc>
          <w:tcPr>
            <w:tcW w:w="1134"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1134"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r>
      <w:tr w:rsidR="00DE48EB" w:rsidRPr="00DE48EB" w:rsidTr="00B05FB7">
        <w:trPr>
          <w:cantSplit/>
          <w:trHeight w:val="240"/>
        </w:trPr>
        <w:tc>
          <w:tcPr>
            <w:tcW w:w="607" w:type="dxa"/>
            <w:vAlign w:val="center"/>
          </w:tcPr>
          <w:p w:rsidR="00DE48EB" w:rsidRPr="00DE48EB" w:rsidRDefault="00B05FB7"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1</w:t>
            </w:r>
            <w:r w:rsidR="00DE48EB" w:rsidRPr="00DE48EB">
              <w:rPr>
                <w:rFonts w:ascii="Times New Roman" w:eastAsia="Calibri" w:hAnsi="Times New Roman" w:cs="Times New Roman"/>
                <w:snapToGrid w:val="0"/>
                <w:sz w:val="28"/>
                <w:szCs w:val="28"/>
              </w:rPr>
              <w:t>85</w:t>
            </w:r>
          </w:p>
        </w:tc>
        <w:tc>
          <w:tcPr>
            <w:tcW w:w="2268" w:type="dxa"/>
            <w:vAlign w:val="center"/>
          </w:tcPr>
          <w:p w:rsidR="00DE48EB" w:rsidRPr="00B05FB7" w:rsidRDefault="00B05FB7" w:rsidP="00DE48EB">
            <w:pPr>
              <w:widowControl w:val="0"/>
              <w:tabs>
                <w:tab w:val="left" w:pos="993"/>
              </w:tabs>
              <w:spacing w:line="240" w:lineRule="auto"/>
              <w:ind w:firstLine="0"/>
              <w:jc w:val="both"/>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r>
              <w:rPr>
                <w:rFonts w:ascii="Times New Roman" w:eastAsia="Calibri" w:hAnsi="Times New Roman" w:cs="Times New Roman"/>
                <w:snapToGrid w:val="0"/>
                <w:sz w:val="28"/>
                <w:szCs w:val="28"/>
              </w:rPr>
              <w:t>Інші затрати</w:t>
            </w:r>
            <w:r>
              <w:rPr>
                <w:rFonts w:ascii="Times New Roman" w:eastAsia="Calibri" w:hAnsi="Times New Roman" w:cs="Times New Roman"/>
                <w:snapToGrid w:val="0"/>
                <w:sz w:val="28"/>
                <w:szCs w:val="28"/>
                <w:lang w:val="en-US"/>
              </w:rPr>
              <w:t>”</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850"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1900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1900</w:t>
            </w:r>
          </w:p>
        </w:tc>
        <w:tc>
          <w:tcPr>
            <w:tcW w:w="1134"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w:t>
            </w:r>
          </w:p>
        </w:tc>
        <w:tc>
          <w:tcPr>
            <w:tcW w:w="1134" w:type="dxa"/>
            <w:vAlign w:val="center"/>
          </w:tcPr>
          <w:p w:rsidR="00DE48EB" w:rsidRPr="00F10F8E" w:rsidRDefault="00F10F8E" w:rsidP="00782F1F">
            <w:pPr>
              <w:widowControl w:val="0"/>
              <w:tabs>
                <w:tab w:val="left" w:pos="993"/>
              </w:tabs>
              <w:spacing w:line="240" w:lineRule="auto"/>
              <w:ind w:firstLine="0"/>
              <w:jc w:val="center"/>
              <w:rPr>
                <w:rFonts w:ascii="Times New Roman" w:eastAsia="Calibri" w:hAnsi="Times New Roman" w:cs="Times New Roman"/>
                <w:snapToGrid w:val="0"/>
                <w:sz w:val="28"/>
                <w:szCs w:val="28"/>
                <w:lang w:val="en-US"/>
              </w:rPr>
            </w:pPr>
            <w:r>
              <w:rPr>
                <w:rFonts w:ascii="Times New Roman" w:eastAsia="Calibri" w:hAnsi="Times New Roman" w:cs="Times New Roman"/>
                <w:snapToGrid w:val="0"/>
                <w:sz w:val="28"/>
                <w:szCs w:val="28"/>
                <w:lang w:val="en-US"/>
              </w:rPr>
              <w:t>―</w:t>
            </w:r>
          </w:p>
        </w:tc>
      </w:tr>
      <w:tr w:rsidR="00DE48EB" w:rsidRPr="00DE48EB" w:rsidTr="00B05FB7">
        <w:trPr>
          <w:cantSplit/>
          <w:trHeight w:val="240"/>
        </w:trPr>
        <w:tc>
          <w:tcPr>
            <w:tcW w:w="607"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p>
        </w:tc>
        <w:tc>
          <w:tcPr>
            <w:tcW w:w="2268" w:type="dxa"/>
            <w:vAlign w:val="center"/>
          </w:tcPr>
          <w:p w:rsidR="00DE48EB" w:rsidRPr="00DE48EB" w:rsidRDefault="00DE48EB" w:rsidP="00DE48EB">
            <w:pPr>
              <w:widowControl w:val="0"/>
              <w:tabs>
                <w:tab w:val="left" w:pos="993"/>
              </w:tabs>
              <w:spacing w:line="240" w:lineRule="auto"/>
              <w:ind w:firstLine="0"/>
              <w:jc w:val="both"/>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Разом</w:t>
            </w:r>
          </w:p>
        </w:tc>
        <w:tc>
          <w:tcPr>
            <w:tcW w:w="851"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50880</w:t>
            </w:r>
          </w:p>
        </w:tc>
        <w:tc>
          <w:tcPr>
            <w:tcW w:w="850"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50880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933740,60</w:t>
            </w:r>
          </w:p>
        </w:tc>
        <w:tc>
          <w:tcPr>
            <w:tcW w:w="1276"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933740,60</w:t>
            </w:r>
          </w:p>
        </w:tc>
        <w:tc>
          <w:tcPr>
            <w:tcW w:w="1134"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63741,40</w:t>
            </w:r>
          </w:p>
        </w:tc>
        <w:tc>
          <w:tcPr>
            <w:tcW w:w="1134" w:type="dxa"/>
            <w:vAlign w:val="center"/>
          </w:tcPr>
          <w:p w:rsidR="00DE48EB" w:rsidRPr="00DE48EB" w:rsidRDefault="00DE48EB" w:rsidP="00782F1F">
            <w:pPr>
              <w:widowControl w:val="0"/>
              <w:tabs>
                <w:tab w:val="left" w:pos="993"/>
              </w:tabs>
              <w:spacing w:line="240" w:lineRule="auto"/>
              <w:ind w:firstLine="0"/>
              <w:jc w:val="center"/>
              <w:rPr>
                <w:rFonts w:ascii="Times New Roman" w:eastAsia="Calibri" w:hAnsi="Times New Roman" w:cs="Times New Roman"/>
                <w:snapToGrid w:val="0"/>
                <w:sz w:val="28"/>
                <w:szCs w:val="28"/>
              </w:rPr>
            </w:pPr>
            <w:r w:rsidRPr="00DE48EB">
              <w:rPr>
                <w:rFonts w:ascii="Times New Roman" w:eastAsia="Calibri" w:hAnsi="Times New Roman" w:cs="Times New Roman"/>
                <w:snapToGrid w:val="0"/>
                <w:sz w:val="28"/>
                <w:szCs w:val="28"/>
              </w:rPr>
              <w:t>63741,40</w:t>
            </w:r>
          </w:p>
        </w:tc>
      </w:tr>
    </w:tbl>
    <w:p w:rsidR="00DE48EB" w:rsidRPr="00DE48EB" w:rsidRDefault="00DE48EB" w:rsidP="00DE48EB">
      <w:pPr>
        <w:widowControl w:val="0"/>
        <w:tabs>
          <w:tab w:val="left" w:pos="993"/>
        </w:tabs>
        <w:ind w:firstLine="0"/>
        <w:jc w:val="both"/>
        <w:rPr>
          <w:rFonts w:ascii="Times New Roman" w:eastAsia="Calibri" w:hAnsi="Times New Roman" w:cs="Times New Roman"/>
          <w:snapToGrid w:val="0"/>
          <w:sz w:val="28"/>
          <w:szCs w:val="28"/>
        </w:rPr>
      </w:pPr>
    </w:p>
    <w:p w:rsidR="00DE48EB" w:rsidRPr="00DE48EB" w:rsidRDefault="00DE48EB" w:rsidP="00F10F8E">
      <w:pPr>
        <w:widowControl w:val="0"/>
        <w:tabs>
          <w:tab w:val="left" w:pos="993"/>
        </w:tabs>
        <w:ind w:firstLine="992"/>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Б</w:t>
      </w:r>
      <w:r w:rsidRPr="00DE48EB">
        <w:rPr>
          <w:rFonts w:ascii="Times New Roman" w:eastAsia="Calibri" w:hAnsi="Times New Roman" w:cs="Times New Roman"/>
          <w:sz w:val="28"/>
          <w:szCs w:val="28"/>
        </w:rPr>
        <w:t>ачимо,</w:t>
      </w:r>
      <w:r w:rsidRPr="00DE48EB">
        <w:rPr>
          <w:rFonts w:ascii="Times New Roman" w:eastAsia="Calibri" w:hAnsi="Times New Roman" w:cs="Times New Roman"/>
          <w:sz w:val="28"/>
          <w:szCs w:val="28"/>
          <w:lang w:val="uk-UA"/>
        </w:rPr>
        <w:t xml:space="preserve"> що </w:t>
      </w:r>
      <w:r w:rsidRPr="00DE48EB">
        <w:rPr>
          <w:rFonts w:ascii="Times New Roman" w:eastAsia="Calibri" w:hAnsi="Times New Roman" w:cs="Times New Roman"/>
          <w:sz w:val="28"/>
          <w:szCs w:val="28"/>
        </w:rPr>
        <w:t>підсумки оборотів та залишків оборотної відомості за аналітичними рахунками повинні бути рівними сумам оборотів і залишків на початок та кінець звітного періоду відповідно</w:t>
      </w:r>
      <w:r w:rsidR="002231C2">
        <w:rPr>
          <w:rFonts w:ascii="Times New Roman" w:eastAsia="Calibri" w:hAnsi="Times New Roman" w:cs="Times New Roman"/>
          <w:sz w:val="28"/>
          <w:szCs w:val="28"/>
        </w:rPr>
        <w:t>го синтетичного рахунк</w:t>
      </w:r>
      <w:r w:rsidR="002231C2">
        <w:rPr>
          <w:rFonts w:ascii="Times New Roman" w:eastAsia="Calibri" w:hAnsi="Times New Roman" w:cs="Times New Roman"/>
          <w:sz w:val="28"/>
          <w:szCs w:val="28"/>
          <w:lang w:val="uk-UA"/>
        </w:rPr>
        <w:t>у</w:t>
      </w:r>
      <w:r w:rsidR="000235BF">
        <w:rPr>
          <w:rFonts w:ascii="Times New Roman" w:eastAsia="Calibri" w:hAnsi="Times New Roman" w:cs="Times New Roman"/>
          <w:sz w:val="28"/>
          <w:szCs w:val="28"/>
        </w:rPr>
        <w:t>.[</w:t>
      </w:r>
      <w:r w:rsidR="003361AE" w:rsidRPr="003361AE">
        <w:rPr>
          <w:rFonts w:ascii="Times New Roman" w:eastAsia="Calibri" w:hAnsi="Times New Roman" w:cs="Times New Roman"/>
          <w:sz w:val="28"/>
          <w:szCs w:val="28"/>
        </w:rPr>
        <w:t>53</w:t>
      </w:r>
      <w:r w:rsidRPr="00DE48EB">
        <w:rPr>
          <w:rFonts w:ascii="Times New Roman" w:eastAsia="Calibri" w:hAnsi="Times New Roman" w:cs="Times New Roman"/>
          <w:sz w:val="28"/>
          <w:szCs w:val="28"/>
        </w:rPr>
        <w:t>]</w:t>
      </w:r>
    </w:p>
    <w:p w:rsidR="00DE48EB" w:rsidRPr="00FF7239" w:rsidRDefault="00DE48EB" w:rsidP="00F10F8E">
      <w:pPr>
        <w:widowControl w:val="0"/>
        <w:tabs>
          <w:tab w:val="left" w:pos="993"/>
        </w:tabs>
        <w:ind w:firstLine="992"/>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Роздивимось баланс підприємства</w:t>
      </w:r>
      <w:r w:rsidR="000235BF">
        <w:rPr>
          <w:rFonts w:ascii="Times New Roman" w:eastAsia="Calibri" w:hAnsi="Times New Roman" w:cs="Times New Roman"/>
          <w:sz w:val="28"/>
          <w:szCs w:val="28"/>
          <w:lang w:val="uk-UA"/>
        </w:rPr>
        <w:t xml:space="preserve"> за останній рік у табл. 2.</w:t>
      </w:r>
      <w:r w:rsidR="000235BF" w:rsidRPr="00D77215">
        <w:rPr>
          <w:rFonts w:ascii="Times New Roman" w:eastAsia="Calibri" w:hAnsi="Times New Roman" w:cs="Times New Roman"/>
          <w:sz w:val="28"/>
          <w:szCs w:val="28"/>
        </w:rPr>
        <w:t>3</w:t>
      </w:r>
      <w:r w:rsidRPr="00DE48EB">
        <w:rPr>
          <w:rFonts w:ascii="Times New Roman" w:eastAsia="Calibri" w:hAnsi="Times New Roman" w:cs="Times New Roman"/>
          <w:sz w:val="28"/>
          <w:szCs w:val="28"/>
          <w:lang w:val="uk-UA"/>
        </w:rPr>
        <w:t>.3.</w:t>
      </w:r>
      <w:r w:rsidR="003361AE" w:rsidRPr="00FF7239">
        <w:rPr>
          <w:rFonts w:ascii="Times New Roman" w:eastAsia="Calibri" w:hAnsi="Times New Roman" w:cs="Times New Roman"/>
          <w:sz w:val="28"/>
          <w:szCs w:val="28"/>
        </w:rPr>
        <w:t>[5]</w:t>
      </w:r>
    </w:p>
    <w:p w:rsidR="00DE48EB" w:rsidRPr="000235BF" w:rsidRDefault="002231C2" w:rsidP="00DE48EB">
      <w:pPr>
        <w:widowControl w:val="0"/>
        <w:tabs>
          <w:tab w:val="left" w:pos="993"/>
        </w:tabs>
        <w:ind w:firstLine="0"/>
        <w:jc w:val="right"/>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Таблиця 2.3</w:t>
      </w:r>
      <w:r w:rsidR="00DE48EB" w:rsidRPr="000235BF">
        <w:rPr>
          <w:rFonts w:ascii="Times New Roman" w:eastAsia="Calibri" w:hAnsi="Times New Roman" w:cs="Times New Roman"/>
          <w:i/>
          <w:sz w:val="28"/>
          <w:szCs w:val="28"/>
          <w:lang w:val="uk-UA"/>
        </w:rPr>
        <w:t>.3</w:t>
      </w:r>
    </w:p>
    <w:p w:rsidR="002231C2" w:rsidRPr="00796323" w:rsidRDefault="000235BF" w:rsidP="00796323">
      <w:pPr>
        <w:widowControl w:val="0"/>
        <w:tabs>
          <w:tab w:val="left" w:pos="993"/>
        </w:tabs>
        <w:ind w:firstLine="0"/>
        <w:jc w:val="center"/>
        <w:rPr>
          <w:rFonts w:ascii="Times New Roman" w:eastAsia="Calibri" w:hAnsi="Times New Roman" w:cs="Times New Roman"/>
          <w:b/>
          <w:snapToGrid w:val="0"/>
          <w:sz w:val="28"/>
          <w:szCs w:val="28"/>
          <w:lang w:val="uk-UA"/>
        </w:rPr>
      </w:pPr>
      <w:r>
        <w:rPr>
          <w:rFonts w:ascii="Times New Roman" w:eastAsia="Calibri" w:hAnsi="Times New Roman" w:cs="Times New Roman"/>
          <w:b/>
          <w:snapToGrid w:val="0"/>
          <w:sz w:val="28"/>
          <w:szCs w:val="28"/>
        </w:rPr>
        <w:t xml:space="preserve">Баланс ТОВ </w:t>
      </w:r>
      <w:r w:rsidRPr="000235BF">
        <w:rPr>
          <w:rFonts w:ascii="Times New Roman" w:eastAsia="Calibri" w:hAnsi="Times New Roman" w:cs="Times New Roman"/>
          <w:b/>
          <w:snapToGrid w:val="0"/>
          <w:sz w:val="28"/>
          <w:szCs w:val="28"/>
        </w:rPr>
        <w:t>“</w:t>
      </w:r>
      <w:r w:rsidR="00DE48EB" w:rsidRPr="000235BF">
        <w:rPr>
          <w:rFonts w:ascii="Times New Roman" w:eastAsia="Calibri" w:hAnsi="Times New Roman" w:cs="Times New Roman"/>
          <w:b/>
          <w:snapToGrid w:val="0"/>
          <w:sz w:val="28"/>
          <w:szCs w:val="28"/>
          <w:lang w:val="uk-UA"/>
        </w:rPr>
        <w:t>Семіол</w:t>
      </w:r>
      <w:r w:rsidRPr="000235BF">
        <w:rPr>
          <w:rFonts w:ascii="Times New Roman" w:eastAsia="Calibri" w:hAnsi="Times New Roman" w:cs="Times New Roman"/>
          <w:b/>
          <w:snapToGrid w:val="0"/>
          <w:sz w:val="28"/>
          <w:szCs w:val="28"/>
        </w:rPr>
        <w:t>”</w:t>
      </w:r>
      <w:r w:rsidR="00DF4569">
        <w:rPr>
          <w:rFonts w:ascii="Times New Roman" w:eastAsia="Calibri" w:hAnsi="Times New Roman" w:cs="Times New Roman"/>
          <w:b/>
          <w:snapToGrid w:val="0"/>
          <w:sz w:val="28"/>
          <w:szCs w:val="28"/>
        </w:rPr>
        <w:t xml:space="preserve"> на 31 грудня 2018 р. (тис. грн</w:t>
      </w:r>
      <w:r w:rsidR="00DE48EB" w:rsidRPr="000235BF">
        <w:rPr>
          <w:rFonts w:ascii="Times New Roman" w:eastAsia="Calibri" w:hAnsi="Times New Roman" w:cs="Times New Roman"/>
          <w:b/>
          <w:snapToGrid w:val="0"/>
          <w:sz w:val="28"/>
          <w:szCs w:val="28"/>
        </w:rPr>
        <w:t>)</w:t>
      </w:r>
    </w:p>
    <w:tbl>
      <w:tblPr>
        <w:tblStyle w:val="a3"/>
        <w:tblW w:w="0" w:type="auto"/>
        <w:tblLook w:val="04A0" w:firstRow="1" w:lastRow="0" w:firstColumn="1" w:lastColumn="0" w:noHBand="0" w:noVBand="1"/>
      </w:tblPr>
      <w:tblGrid>
        <w:gridCol w:w="5070"/>
        <w:gridCol w:w="992"/>
        <w:gridCol w:w="1701"/>
        <w:gridCol w:w="1524"/>
      </w:tblGrid>
      <w:tr w:rsidR="001039FA" w:rsidTr="00796323">
        <w:tc>
          <w:tcPr>
            <w:tcW w:w="5070" w:type="dxa"/>
          </w:tcPr>
          <w:p w:rsidR="00D47EA3" w:rsidRPr="00796323" w:rsidRDefault="00D47EA3" w:rsidP="008F23AC">
            <w:pPr>
              <w:ind w:firstLine="0"/>
              <w:jc w:val="both"/>
              <w:rPr>
                <w:rFonts w:ascii="Times New Roman" w:hAnsi="Times New Roman" w:cs="Times New Roman"/>
                <w:sz w:val="28"/>
                <w:szCs w:val="28"/>
                <w:lang w:val="uk-UA"/>
              </w:rPr>
            </w:pPr>
            <w:bookmarkStart w:id="0" w:name="n151"/>
            <w:bookmarkEnd w:id="0"/>
            <w:r w:rsidRPr="00796323">
              <w:rPr>
                <w:rFonts w:ascii="Times New Roman" w:hAnsi="Times New Roman" w:cs="Times New Roman"/>
                <w:sz w:val="28"/>
                <w:szCs w:val="28"/>
                <w:lang w:val="uk-UA"/>
              </w:rPr>
              <w:t>Актив</w:t>
            </w:r>
          </w:p>
        </w:tc>
        <w:tc>
          <w:tcPr>
            <w:tcW w:w="992" w:type="dxa"/>
          </w:tcPr>
          <w:p w:rsidR="00D47EA3" w:rsidRDefault="00D47EA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Код рядка</w:t>
            </w:r>
          </w:p>
        </w:tc>
        <w:tc>
          <w:tcPr>
            <w:tcW w:w="1701" w:type="dxa"/>
          </w:tcPr>
          <w:p w:rsidR="00D47EA3" w:rsidRDefault="00D47EA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На початок звітного періоду</w:t>
            </w:r>
          </w:p>
        </w:tc>
        <w:tc>
          <w:tcPr>
            <w:tcW w:w="1524" w:type="dxa"/>
          </w:tcPr>
          <w:p w:rsidR="00D47EA3" w:rsidRDefault="00D47EA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На кінець звітного періоду</w:t>
            </w:r>
          </w:p>
        </w:tc>
      </w:tr>
      <w:tr w:rsidR="00796323" w:rsidTr="00796323">
        <w:tc>
          <w:tcPr>
            <w:tcW w:w="5070" w:type="dxa"/>
          </w:tcPr>
          <w:p w:rsidR="00796323" w:rsidRPr="00796323" w:rsidRDefault="00796323" w:rsidP="00796323">
            <w:pPr>
              <w:ind w:firstLine="0"/>
              <w:jc w:val="center"/>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1</w:t>
            </w:r>
          </w:p>
        </w:tc>
        <w:tc>
          <w:tcPr>
            <w:tcW w:w="992" w:type="dxa"/>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01" w:type="dxa"/>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24" w:type="dxa"/>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039FA" w:rsidTr="00796323">
        <w:tc>
          <w:tcPr>
            <w:tcW w:w="5070" w:type="dxa"/>
          </w:tcPr>
          <w:p w:rsidR="00D47EA3" w:rsidRPr="00796323" w:rsidRDefault="00D47EA3" w:rsidP="008F23AC">
            <w:pPr>
              <w:ind w:firstLine="0"/>
              <w:jc w:val="both"/>
              <w:rPr>
                <w:rFonts w:ascii="Times New Roman" w:hAnsi="Times New Roman" w:cs="Times New Roman"/>
                <w:sz w:val="28"/>
                <w:szCs w:val="28"/>
                <w:lang w:val="uk-UA"/>
              </w:rPr>
            </w:pPr>
            <w:r w:rsidRPr="00796323">
              <w:rPr>
                <w:rFonts w:ascii="Times New Roman" w:eastAsia="Times New Roman" w:hAnsi="Times New Roman"/>
                <w:bCs/>
                <w:color w:val="000000"/>
                <w:sz w:val="28"/>
                <w:szCs w:val="28"/>
                <w:lang w:eastAsia="ru-RU"/>
              </w:rPr>
              <w:t>I. Необоротні активи</w:t>
            </w:r>
          </w:p>
        </w:tc>
        <w:tc>
          <w:tcPr>
            <w:tcW w:w="992" w:type="dxa"/>
          </w:tcPr>
          <w:p w:rsidR="00D47EA3" w:rsidRDefault="00D47EA3" w:rsidP="00796323">
            <w:pPr>
              <w:ind w:firstLine="0"/>
              <w:jc w:val="center"/>
              <w:rPr>
                <w:rFonts w:ascii="Times New Roman" w:hAnsi="Times New Roman" w:cs="Times New Roman"/>
                <w:sz w:val="28"/>
                <w:szCs w:val="28"/>
                <w:lang w:val="uk-UA"/>
              </w:rPr>
            </w:pPr>
          </w:p>
        </w:tc>
        <w:tc>
          <w:tcPr>
            <w:tcW w:w="1701" w:type="dxa"/>
          </w:tcPr>
          <w:p w:rsidR="00D47EA3" w:rsidRDefault="00D47EA3" w:rsidP="00796323">
            <w:pPr>
              <w:ind w:firstLine="0"/>
              <w:jc w:val="center"/>
              <w:rPr>
                <w:rFonts w:ascii="Times New Roman" w:hAnsi="Times New Roman" w:cs="Times New Roman"/>
                <w:sz w:val="28"/>
                <w:szCs w:val="28"/>
                <w:lang w:val="uk-UA"/>
              </w:rPr>
            </w:pPr>
          </w:p>
        </w:tc>
        <w:tc>
          <w:tcPr>
            <w:tcW w:w="1524" w:type="dxa"/>
          </w:tcPr>
          <w:p w:rsidR="00D47EA3" w:rsidRDefault="00D47EA3" w:rsidP="00796323">
            <w:pPr>
              <w:ind w:firstLine="0"/>
              <w:jc w:val="center"/>
              <w:rPr>
                <w:rFonts w:ascii="Times New Roman" w:hAnsi="Times New Roman" w:cs="Times New Roman"/>
                <w:sz w:val="28"/>
                <w:szCs w:val="28"/>
                <w:lang w:val="uk-UA"/>
              </w:rPr>
            </w:pPr>
          </w:p>
        </w:tc>
      </w:tr>
      <w:tr w:rsidR="001039FA" w:rsidTr="00796323">
        <w:tc>
          <w:tcPr>
            <w:tcW w:w="5070" w:type="dxa"/>
          </w:tcPr>
          <w:p w:rsidR="00D47EA3" w:rsidRPr="00796323" w:rsidRDefault="00D47EA3" w:rsidP="008F23AC">
            <w:pPr>
              <w:ind w:firstLine="0"/>
              <w:jc w:val="both"/>
              <w:rPr>
                <w:rFonts w:ascii="Times New Roman" w:hAnsi="Times New Roman" w:cs="Times New Roman"/>
                <w:sz w:val="28"/>
                <w:szCs w:val="28"/>
                <w:lang w:val="uk-UA"/>
              </w:rPr>
            </w:pPr>
            <w:r w:rsidRPr="00796323">
              <w:rPr>
                <w:rFonts w:ascii="Times New Roman" w:eastAsia="Times New Roman" w:hAnsi="Times New Roman"/>
                <w:color w:val="000000"/>
                <w:sz w:val="28"/>
                <w:szCs w:val="28"/>
                <w:lang w:eastAsia="ru-RU"/>
              </w:rPr>
              <w:t>Незавершені капітальні інвестиції</w:t>
            </w:r>
          </w:p>
        </w:tc>
        <w:tc>
          <w:tcPr>
            <w:tcW w:w="992" w:type="dxa"/>
          </w:tcPr>
          <w:p w:rsidR="00D47EA3" w:rsidRDefault="00D47EA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1005</w:t>
            </w:r>
          </w:p>
        </w:tc>
        <w:tc>
          <w:tcPr>
            <w:tcW w:w="1701" w:type="dxa"/>
          </w:tcPr>
          <w:p w:rsidR="00D47EA3" w:rsidRDefault="00D47EA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24" w:type="dxa"/>
          </w:tcPr>
          <w:p w:rsidR="00D47EA3" w:rsidRDefault="00D47EA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1039FA" w:rsidTr="00796323">
        <w:tc>
          <w:tcPr>
            <w:tcW w:w="5070" w:type="dxa"/>
          </w:tcPr>
          <w:p w:rsidR="00D47EA3" w:rsidRPr="00796323" w:rsidRDefault="00D47EA3" w:rsidP="008F23AC">
            <w:pPr>
              <w:ind w:firstLine="0"/>
              <w:jc w:val="both"/>
              <w:rPr>
                <w:rFonts w:ascii="Times New Roman" w:hAnsi="Times New Roman" w:cs="Times New Roman"/>
                <w:sz w:val="28"/>
                <w:szCs w:val="28"/>
                <w:lang w:val="uk-UA"/>
              </w:rPr>
            </w:pPr>
            <w:r w:rsidRPr="00796323">
              <w:rPr>
                <w:rFonts w:ascii="Times New Roman" w:eastAsia="Times New Roman" w:hAnsi="Times New Roman"/>
                <w:color w:val="000000"/>
                <w:sz w:val="28"/>
                <w:szCs w:val="28"/>
                <w:lang w:eastAsia="ru-RU"/>
              </w:rPr>
              <w:t>Основні засоби</w:t>
            </w:r>
          </w:p>
        </w:tc>
        <w:tc>
          <w:tcPr>
            <w:tcW w:w="992" w:type="dxa"/>
          </w:tcPr>
          <w:p w:rsidR="00D47EA3" w:rsidRDefault="00D47EA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1010</w:t>
            </w:r>
          </w:p>
        </w:tc>
        <w:tc>
          <w:tcPr>
            <w:tcW w:w="1701" w:type="dxa"/>
          </w:tcPr>
          <w:p w:rsidR="00D47EA3" w:rsidRDefault="00D47EA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10700</w:t>
            </w:r>
          </w:p>
        </w:tc>
        <w:tc>
          <w:tcPr>
            <w:tcW w:w="1524" w:type="dxa"/>
          </w:tcPr>
          <w:p w:rsidR="00D47EA3" w:rsidRDefault="00D47EA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13400</w:t>
            </w:r>
          </w:p>
        </w:tc>
      </w:tr>
      <w:tr w:rsidR="001039FA" w:rsidTr="00796323">
        <w:tc>
          <w:tcPr>
            <w:tcW w:w="5070" w:type="dxa"/>
          </w:tcPr>
          <w:p w:rsidR="00D47EA3" w:rsidRPr="00796323" w:rsidRDefault="00D47EA3" w:rsidP="008F23AC">
            <w:pPr>
              <w:ind w:firstLine="0"/>
              <w:jc w:val="both"/>
              <w:rPr>
                <w:rFonts w:ascii="Times New Roman" w:hAnsi="Times New Roman" w:cs="Times New Roman"/>
                <w:sz w:val="28"/>
                <w:szCs w:val="28"/>
                <w:lang w:val="uk-UA"/>
              </w:rPr>
            </w:pPr>
            <w:r w:rsidRPr="00796323">
              <w:rPr>
                <w:rFonts w:ascii="Times New Roman" w:eastAsia="Times New Roman" w:hAnsi="Times New Roman"/>
                <w:color w:val="000000"/>
                <w:sz w:val="28"/>
                <w:szCs w:val="28"/>
                <w:lang w:eastAsia="ru-RU"/>
              </w:rPr>
              <w:t>первісна вартість</w:t>
            </w:r>
          </w:p>
        </w:tc>
        <w:tc>
          <w:tcPr>
            <w:tcW w:w="992" w:type="dxa"/>
          </w:tcPr>
          <w:p w:rsidR="00D47EA3" w:rsidRDefault="00D47EA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1011</w:t>
            </w:r>
          </w:p>
        </w:tc>
        <w:tc>
          <w:tcPr>
            <w:tcW w:w="1701" w:type="dxa"/>
          </w:tcPr>
          <w:p w:rsidR="00D47EA3" w:rsidRDefault="00D47EA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13000</w:t>
            </w:r>
          </w:p>
        </w:tc>
        <w:tc>
          <w:tcPr>
            <w:tcW w:w="1524" w:type="dxa"/>
          </w:tcPr>
          <w:p w:rsidR="00D47EA3" w:rsidRDefault="00D47EA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17500</w:t>
            </w:r>
          </w:p>
        </w:tc>
      </w:tr>
      <w:tr w:rsidR="001039FA" w:rsidTr="00796323">
        <w:tc>
          <w:tcPr>
            <w:tcW w:w="5070" w:type="dxa"/>
          </w:tcPr>
          <w:p w:rsidR="00D47EA3" w:rsidRPr="00796323" w:rsidRDefault="00D47EA3" w:rsidP="008F23AC">
            <w:pPr>
              <w:ind w:firstLine="0"/>
              <w:jc w:val="both"/>
              <w:rPr>
                <w:rFonts w:ascii="Times New Roman" w:hAnsi="Times New Roman" w:cs="Times New Roman"/>
                <w:sz w:val="28"/>
                <w:szCs w:val="28"/>
                <w:lang w:val="uk-UA"/>
              </w:rPr>
            </w:pPr>
            <w:r w:rsidRPr="00796323">
              <w:rPr>
                <w:rFonts w:ascii="Times New Roman" w:eastAsia="Times New Roman" w:hAnsi="Times New Roman"/>
                <w:color w:val="000000"/>
                <w:sz w:val="28"/>
                <w:szCs w:val="28"/>
                <w:lang w:eastAsia="ru-RU"/>
              </w:rPr>
              <w:t xml:space="preserve">    знос</w:t>
            </w:r>
          </w:p>
        </w:tc>
        <w:tc>
          <w:tcPr>
            <w:tcW w:w="992" w:type="dxa"/>
          </w:tcPr>
          <w:p w:rsidR="00D47EA3" w:rsidRDefault="00D47EA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1012</w:t>
            </w:r>
          </w:p>
        </w:tc>
        <w:tc>
          <w:tcPr>
            <w:tcW w:w="1701" w:type="dxa"/>
          </w:tcPr>
          <w:p w:rsidR="00D47EA3" w:rsidRDefault="00D47EA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(2300)</w:t>
            </w:r>
          </w:p>
        </w:tc>
        <w:tc>
          <w:tcPr>
            <w:tcW w:w="1524" w:type="dxa"/>
          </w:tcPr>
          <w:p w:rsidR="00D47EA3" w:rsidRDefault="00D47EA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(4100)</w:t>
            </w:r>
          </w:p>
        </w:tc>
      </w:tr>
      <w:tr w:rsidR="001039FA" w:rsidTr="00796323">
        <w:tc>
          <w:tcPr>
            <w:tcW w:w="5070" w:type="dxa"/>
          </w:tcPr>
          <w:p w:rsidR="00D47EA3" w:rsidRPr="00796323" w:rsidRDefault="00D47EA3" w:rsidP="008F23AC">
            <w:pPr>
              <w:ind w:firstLine="0"/>
              <w:jc w:val="both"/>
              <w:rPr>
                <w:rFonts w:ascii="Times New Roman" w:hAnsi="Times New Roman" w:cs="Times New Roman"/>
                <w:sz w:val="28"/>
                <w:szCs w:val="28"/>
                <w:lang w:val="uk-UA"/>
              </w:rPr>
            </w:pPr>
            <w:r w:rsidRPr="00796323">
              <w:rPr>
                <w:rFonts w:ascii="Times New Roman" w:eastAsia="Times New Roman" w:hAnsi="Times New Roman"/>
                <w:color w:val="000000"/>
                <w:sz w:val="28"/>
                <w:szCs w:val="28"/>
                <w:lang w:eastAsia="ru-RU"/>
              </w:rPr>
              <w:t>Довгострокові біологічні активи</w:t>
            </w:r>
          </w:p>
        </w:tc>
        <w:tc>
          <w:tcPr>
            <w:tcW w:w="992" w:type="dxa"/>
          </w:tcPr>
          <w:p w:rsidR="00D47EA3" w:rsidRDefault="00D47EA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1020</w:t>
            </w:r>
          </w:p>
        </w:tc>
        <w:tc>
          <w:tcPr>
            <w:tcW w:w="1701" w:type="dxa"/>
          </w:tcPr>
          <w:p w:rsidR="00D47EA3" w:rsidRDefault="00D47EA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24" w:type="dxa"/>
          </w:tcPr>
          <w:p w:rsidR="00D47EA3" w:rsidRDefault="00D47EA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1039FA" w:rsidTr="00796323">
        <w:tc>
          <w:tcPr>
            <w:tcW w:w="5070" w:type="dxa"/>
          </w:tcPr>
          <w:p w:rsidR="00D47EA3" w:rsidRPr="00796323" w:rsidRDefault="003573EF" w:rsidP="008F23AC">
            <w:pPr>
              <w:ind w:firstLine="0"/>
              <w:jc w:val="both"/>
              <w:rPr>
                <w:rFonts w:ascii="Times New Roman" w:hAnsi="Times New Roman" w:cs="Times New Roman"/>
                <w:sz w:val="28"/>
                <w:szCs w:val="28"/>
                <w:lang w:val="uk-UA"/>
              </w:rPr>
            </w:pPr>
            <w:r w:rsidRPr="00796323">
              <w:rPr>
                <w:rFonts w:ascii="Times New Roman" w:eastAsia="Times New Roman" w:hAnsi="Times New Roman"/>
                <w:color w:val="000000"/>
                <w:sz w:val="28"/>
                <w:szCs w:val="28"/>
                <w:lang w:eastAsia="ru-RU"/>
              </w:rPr>
              <w:t>Інші необоротні активи</w:t>
            </w:r>
          </w:p>
        </w:tc>
        <w:tc>
          <w:tcPr>
            <w:tcW w:w="992" w:type="dxa"/>
          </w:tcPr>
          <w:p w:rsidR="00D47EA3" w:rsidRDefault="003573EF"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1090</w:t>
            </w:r>
          </w:p>
        </w:tc>
        <w:tc>
          <w:tcPr>
            <w:tcW w:w="1701" w:type="dxa"/>
          </w:tcPr>
          <w:p w:rsidR="00D47EA3" w:rsidRDefault="003573EF"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24" w:type="dxa"/>
          </w:tcPr>
          <w:p w:rsidR="00D47EA3" w:rsidRDefault="003573EF"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1039FA" w:rsidTr="00796323">
        <w:tc>
          <w:tcPr>
            <w:tcW w:w="5070" w:type="dxa"/>
          </w:tcPr>
          <w:p w:rsidR="00D47EA3" w:rsidRPr="00796323" w:rsidRDefault="003573EF" w:rsidP="008F23AC">
            <w:pPr>
              <w:ind w:firstLine="0"/>
              <w:jc w:val="both"/>
              <w:rPr>
                <w:rFonts w:ascii="Times New Roman" w:hAnsi="Times New Roman" w:cs="Times New Roman"/>
                <w:sz w:val="28"/>
                <w:szCs w:val="28"/>
                <w:lang w:val="uk-UA"/>
              </w:rPr>
            </w:pPr>
            <w:r w:rsidRPr="00796323">
              <w:rPr>
                <w:rFonts w:ascii="Times New Roman" w:eastAsia="Times New Roman" w:hAnsi="Times New Roman"/>
                <w:bCs/>
                <w:color w:val="000000"/>
                <w:sz w:val="28"/>
                <w:szCs w:val="28"/>
                <w:lang w:eastAsia="ru-RU"/>
              </w:rPr>
              <w:t>Усього за розділом I</w:t>
            </w:r>
          </w:p>
        </w:tc>
        <w:tc>
          <w:tcPr>
            <w:tcW w:w="992" w:type="dxa"/>
          </w:tcPr>
          <w:p w:rsidR="00D47EA3" w:rsidRDefault="003573EF"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1095</w:t>
            </w:r>
          </w:p>
        </w:tc>
        <w:tc>
          <w:tcPr>
            <w:tcW w:w="1701" w:type="dxa"/>
          </w:tcPr>
          <w:p w:rsidR="00D47EA3" w:rsidRDefault="003573EF"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10700</w:t>
            </w:r>
          </w:p>
        </w:tc>
        <w:tc>
          <w:tcPr>
            <w:tcW w:w="1524" w:type="dxa"/>
          </w:tcPr>
          <w:p w:rsidR="00D47EA3" w:rsidRDefault="003573EF"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13400</w:t>
            </w:r>
          </w:p>
        </w:tc>
      </w:tr>
      <w:tr w:rsidR="001039FA" w:rsidTr="00796323">
        <w:tc>
          <w:tcPr>
            <w:tcW w:w="5070" w:type="dxa"/>
          </w:tcPr>
          <w:p w:rsidR="00D47EA3" w:rsidRPr="00796323" w:rsidRDefault="003573EF" w:rsidP="008F23AC">
            <w:pPr>
              <w:ind w:firstLine="0"/>
              <w:jc w:val="both"/>
              <w:rPr>
                <w:rFonts w:ascii="Times New Roman" w:hAnsi="Times New Roman" w:cs="Times New Roman"/>
                <w:sz w:val="28"/>
                <w:szCs w:val="28"/>
                <w:lang w:val="uk-UA"/>
              </w:rPr>
            </w:pPr>
            <w:r w:rsidRPr="00796323">
              <w:rPr>
                <w:rFonts w:ascii="Times New Roman" w:eastAsia="Times New Roman" w:hAnsi="Times New Roman"/>
                <w:bCs/>
                <w:color w:val="000000"/>
                <w:sz w:val="28"/>
                <w:szCs w:val="28"/>
                <w:lang w:eastAsia="ru-RU"/>
              </w:rPr>
              <w:t>II. Оборотні активи</w:t>
            </w:r>
          </w:p>
        </w:tc>
        <w:tc>
          <w:tcPr>
            <w:tcW w:w="992" w:type="dxa"/>
          </w:tcPr>
          <w:p w:rsidR="00D47EA3" w:rsidRDefault="00D47EA3" w:rsidP="00796323">
            <w:pPr>
              <w:ind w:firstLine="0"/>
              <w:jc w:val="center"/>
              <w:rPr>
                <w:rFonts w:ascii="Times New Roman" w:hAnsi="Times New Roman" w:cs="Times New Roman"/>
                <w:sz w:val="28"/>
                <w:szCs w:val="28"/>
                <w:lang w:val="uk-UA"/>
              </w:rPr>
            </w:pPr>
          </w:p>
        </w:tc>
        <w:tc>
          <w:tcPr>
            <w:tcW w:w="1701" w:type="dxa"/>
          </w:tcPr>
          <w:p w:rsidR="00D47EA3" w:rsidRDefault="00D47EA3" w:rsidP="00796323">
            <w:pPr>
              <w:ind w:firstLine="0"/>
              <w:jc w:val="center"/>
              <w:rPr>
                <w:rFonts w:ascii="Times New Roman" w:hAnsi="Times New Roman" w:cs="Times New Roman"/>
                <w:sz w:val="28"/>
                <w:szCs w:val="28"/>
                <w:lang w:val="uk-UA"/>
              </w:rPr>
            </w:pPr>
          </w:p>
        </w:tc>
        <w:tc>
          <w:tcPr>
            <w:tcW w:w="1524" w:type="dxa"/>
          </w:tcPr>
          <w:p w:rsidR="00D47EA3" w:rsidRDefault="00D47EA3" w:rsidP="00796323">
            <w:pPr>
              <w:ind w:firstLine="0"/>
              <w:jc w:val="center"/>
              <w:rPr>
                <w:rFonts w:ascii="Times New Roman" w:hAnsi="Times New Roman" w:cs="Times New Roman"/>
                <w:sz w:val="28"/>
                <w:szCs w:val="28"/>
                <w:lang w:val="uk-UA"/>
              </w:rPr>
            </w:pPr>
          </w:p>
        </w:tc>
      </w:tr>
      <w:tr w:rsidR="001039FA" w:rsidTr="00796323">
        <w:tc>
          <w:tcPr>
            <w:tcW w:w="5070" w:type="dxa"/>
          </w:tcPr>
          <w:p w:rsidR="00D47EA3" w:rsidRPr="00796323" w:rsidRDefault="003573EF" w:rsidP="008F23AC">
            <w:pPr>
              <w:ind w:firstLine="0"/>
              <w:jc w:val="both"/>
              <w:rPr>
                <w:rFonts w:ascii="Times New Roman" w:hAnsi="Times New Roman" w:cs="Times New Roman"/>
                <w:sz w:val="28"/>
                <w:szCs w:val="28"/>
                <w:lang w:val="uk-UA"/>
              </w:rPr>
            </w:pPr>
            <w:r w:rsidRPr="00796323">
              <w:rPr>
                <w:rFonts w:ascii="Times New Roman" w:eastAsia="Times New Roman" w:hAnsi="Times New Roman"/>
                <w:color w:val="000000"/>
                <w:sz w:val="28"/>
                <w:szCs w:val="28"/>
                <w:lang w:eastAsia="ru-RU"/>
              </w:rPr>
              <w:t>Запаси</w:t>
            </w:r>
          </w:p>
        </w:tc>
        <w:tc>
          <w:tcPr>
            <w:tcW w:w="992" w:type="dxa"/>
          </w:tcPr>
          <w:p w:rsidR="00D47EA3" w:rsidRDefault="003573EF"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1100</w:t>
            </w:r>
          </w:p>
        </w:tc>
        <w:tc>
          <w:tcPr>
            <w:tcW w:w="1701" w:type="dxa"/>
          </w:tcPr>
          <w:p w:rsidR="00D47EA3" w:rsidRDefault="003573EF"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17200</w:t>
            </w:r>
          </w:p>
        </w:tc>
        <w:tc>
          <w:tcPr>
            <w:tcW w:w="1524" w:type="dxa"/>
          </w:tcPr>
          <w:p w:rsidR="00D47EA3" w:rsidRDefault="003573EF"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21360,6</w:t>
            </w:r>
          </w:p>
        </w:tc>
      </w:tr>
      <w:tr w:rsidR="001039FA" w:rsidTr="00796323">
        <w:tc>
          <w:tcPr>
            <w:tcW w:w="5070" w:type="dxa"/>
          </w:tcPr>
          <w:p w:rsidR="00D47EA3" w:rsidRPr="00796323" w:rsidRDefault="003573EF" w:rsidP="008F23AC">
            <w:pPr>
              <w:ind w:firstLine="0"/>
              <w:jc w:val="both"/>
              <w:rPr>
                <w:rFonts w:ascii="Times New Roman" w:hAnsi="Times New Roman" w:cs="Times New Roman"/>
                <w:sz w:val="28"/>
                <w:szCs w:val="28"/>
                <w:lang w:val="uk-UA"/>
              </w:rPr>
            </w:pPr>
            <w:r w:rsidRPr="00796323">
              <w:rPr>
                <w:rFonts w:ascii="Times New Roman" w:eastAsia="Times New Roman" w:hAnsi="Times New Roman"/>
                <w:color w:val="000000"/>
                <w:sz w:val="28"/>
                <w:szCs w:val="28"/>
                <w:lang w:eastAsia="ru-RU"/>
              </w:rPr>
              <w:t>Поточні біологічні активи</w:t>
            </w:r>
          </w:p>
        </w:tc>
        <w:tc>
          <w:tcPr>
            <w:tcW w:w="992" w:type="dxa"/>
          </w:tcPr>
          <w:p w:rsidR="00D47EA3" w:rsidRDefault="003573EF"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1110</w:t>
            </w:r>
          </w:p>
        </w:tc>
        <w:tc>
          <w:tcPr>
            <w:tcW w:w="1701" w:type="dxa"/>
          </w:tcPr>
          <w:p w:rsidR="00D47EA3" w:rsidRDefault="00D47EA3" w:rsidP="00796323">
            <w:pPr>
              <w:ind w:firstLine="0"/>
              <w:jc w:val="center"/>
              <w:rPr>
                <w:rFonts w:ascii="Times New Roman" w:hAnsi="Times New Roman" w:cs="Times New Roman"/>
                <w:sz w:val="28"/>
                <w:szCs w:val="28"/>
                <w:lang w:val="uk-UA"/>
              </w:rPr>
            </w:pPr>
          </w:p>
        </w:tc>
        <w:tc>
          <w:tcPr>
            <w:tcW w:w="1524" w:type="dxa"/>
          </w:tcPr>
          <w:p w:rsidR="00D47EA3" w:rsidRDefault="00D47EA3" w:rsidP="00796323">
            <w:pPr>
              <w:ind w:firstLine="0"/>
              <w:jc w:val="center"/>
              <w:rPr>
                <w:rFonts w:ascii="Times New Roman" w:hAnsi="Times New Roman" w:cs="Times New Roman"/>
                <w:sz w:val="28"/>
                <w:szCs w:val="28"/>
                <w:lang w:val="uk-UA"/>
              </w:rPr>
            </w:pPr>
          </w:p>
        </w:tc>
      </w:tr>
      <w:tr w:rsidR="001039FA" w:rsidTr="00796323">
        <w:tc>
          <w:tcPr>
            <w:tcW w:w="5070" w:type="dxa"/>
          </w:tcPr>
          <w:p w:rsidR="00D47EA3" w:rsidRPr="00796323" w:rsidRDefault="003573EF" w:rsidP="008F23AC">
            <w:pPr>
              <w:ind w:firstLine="0"/>
              <w:jc w:val="both"/>
              <w:rPr>
                <w:rFonts w:ascii="Times New Roman" w:hAnsi="Times New Roman" w:cs="Times New Roman"/>
                <w:sz w:val="28"/>
                <w:szCs w:val="28"/>
                <w:lang w:val="uk-UA"/>
              </w:rPr>
            </w:pPr>
            <w:r w:rsidRPr="00796323">
              <w:rPr>
                <w:rFonts w:ascii="Times New Roman" w:eastAsia="Times New Roman" w:hAnsi="Times New Roman"/>
                <w:color w:val="000000"/>
                <w:sz w:val="28"/>
                <w:szCs w:val="28"/>
                <w:lang w:eastAsia="ru-RU"/>
              </w:rPr>
              <w:t>Дебіторська заборгованість за продукцію, товари, роботи, послуги</w:t>
            </w:r>
          </w:p>
        </w:tc>
        <w:tc>
          <w:tcPr>
            <w:tcW w:w="992" w:type="dxa"/>
          </w:tcPr>
          <w:p w:rsidR="00D47EA3" w:rsidRDefault="003573EF"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1125</w:t>
            </w:r>
          </w:p>
        </w:tc>
        <w:tc>
          <w:tcPr>
            <w:tcW w:w="1701" w:type="dxa"/>
          </w:tcPr>
          <w:p w:rsidR="00D47EA3" w:rsidRDefault="003573EF"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3300</w:t>
            </w:r>
          </w:p>
        </w:tc>
        <w:tc>
          <w:tcPr>
            <w:tcW w:w="1524" w:type="dxa"/>
          </w:tcPr>
          <w:p w:rsidR="00D47EA3" w:rsidRDefault="003573EF"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2800</w:t>
            </w:r>
          </w:p>
        </w:tc>
      </w:tr>
      <w:tr w:rsidR="00796323" w:rsidTr="00796323">
        <w:tc>
          <w:tcPr>
            <w:tcW w:w="5070" w:type="dxa"/>
            <w:vMerge w:val="restart"/>
          </w:tcPr>
          <w:p w:rsidR="00796323" w:rsidRPr="00796323" w:rsidRDefault="00796323" w:rsidP="008F23AC">
            <w:pPr>
              <w:ind w:firstLine="0"/>
              <w:jc w:val="both"/>
              <w:rPr>
                <w:rFonts w:ascii="Times New Roman" w:hAnsi="Times New Roman" w:cs="Times New Roman"/>
                <w:sz w:val="28"/>
                <w:szCs w:val="28"/>
                <w:lang w:val="uk-UA"/>
              </w:rPr>
            </w:pPr>
            <w:r w:rsidRPr="00796323">
              <w:rPr>
                <w:rFonts w:ascii="Times New Roman" w:eastAsia="Times New Roman" w:hAnsi="Times New Roman"/>
                <w:color w:val="000000"/>
                <w:sz w:val="28"/>
                <w:szCs w:val="28"/>
                <w:lang w:eastAsia="ru-RU"/>
              </w:rPr>
              <w:t>Дебіторська заборгованість за розрахунками:</w:t>
            </w:r>
          </w:p>
          <w:p w:rsidR="00796323" w:rsidRPr="00796323" w:rsidRDefault="00796323" w:rsidP="008F23AC">
            <w:pPr>
              <w:ind w:firstLine="0"/>
              <w:jc w:val="both"/>
              <w:rPr>
                <w:rFonts w:ascii="Times New Roman" w:hAnsi="Times New Roman" w:cs="Times New Roman"/>
                <w:sz w:val="28"/>
                <w:szCs w:val="28"/>
                <w:lang w:val="uk-UA"/>
              </w:rPr>
            </w:pPr>
            <w:r w:rsidRPr="00796323">
              <w:rPr>
                <w:rFonts w:ascii="Times New Roman" w:eastAsia="Times New Roman" w:hAnsi="Times New Roman"/>
                <w:color w:val="000000"/>
                <w:sz w:val="28"/>
                <w:szCs w:val="28"/>
                <w:lang w:eastAsia="ru-RU"/>
              </w:rPr>
              <w:t>за виданими авансами</w:t>
            </w:r>
          </w:p>
        </w:tc>
        <w:tc>
          <w:tcPr>
            <w:tcW w:w="992" w:type="dxa"/>
          </w:tcPr>
          <w:p w:rsidR="00796323" w:rsidRDefault="00796323" w:rsidP="00796323">
            <w:pPr>
              <w:ind w:firstLine="0"/>
              <w:jc w:val="center"/>
              <w:rPr>
                <w:rFonts w:ascii="Times New Roman" w:hAnsi="Times New Roman" w:cs="Times New Roman"/>
                <w:sz w:val="28"/>
                <w:szCs w:val="28"/>
                <w:lang w:val="uk-UA"/>
              </w:rPr>
            </w:pPr>
          </w:p>
        </w:tc>
        <w:tc>
          <w:tcPr>
            <w:tcW w:w="1701" w:type="dxa"/>
          </w:tcPr>
          <w:p w:rsidR="00796323" w:rsidRDefault="00796323" w:rsidP="00796323">
            <w:pPr>
              <w:ind w:firstLine="0"/>
              <w:jc w:val="center"/>
              <w:rPr>
                <w:rFonts w:ascii="Times New Roman" w:hAnsi="Times New Roman" w:cs="Times New Roman"/>
                <w:sz w:val="28"/>
                <w:szCs w:val="28"/>
                <w:lang w:val="uk-UA"/>
              </w:rPr>
            </w:pPr>
          </w:p>
        </w:tc>
        <w:tc>
          <w:tcPr>
            <w:tcW w:w="1524" w:type="dxa"/>
          </w:tcPr>
          <w:p w:rsidR="00796323" w:rsidRDefault="00796323" w:rsidP="00796323">
            <w:pPr>
              <w:ind w:firstLine="0"/>
              <w:jc w:val="center"/>
              <w:rPr>
                <w:rFonts w:ascii="Times New Roman" w:hAnsi="Times New Roman" w:cs="Times New Roman"/>
                <w:sz w:val="28"/>
                <w:szCs w:val="28"/>
                <w:lang w:val="uk-UA"/>
              </w:rPr>
            </w:pPr>
          </w:p>
        </w:tc>
      </w:tr>
      <w:tr w:rsidR="00796323" w:rsidTr="00796323">
        <w:tc>
          <w:tcPr>
            <w:tcW w:w="5070" w:type="dxa"/>
            <w:vMerge/>
          </w:tcPr>
          <w:p w:rsidR="00796323" w:rsidRPr="00796323" w:rsidRDefault="00796323" w:rsidP="008F23AC">
            <w:pPr>
              <w:ind w:firstLine="0"/>
              <w:jc w:val="both"/>
              <w:rPr>
                <w:rFonts w:ascii="Times New Roman" w:eastAsia="Times New Roman" w:hAnsi="Times New Roman"/>
                <w:color w:val="000000"/>
                <w:sz w:val="28"/>
                <w:szCs w:val="28"/>
                <w:lang w:eastAsia="ru-RU"/>
              </w:rPr>
            </w:pPr>
          </w:p>
        </w:tc>
        <w:tc>
          <w:tcPr>
            <w:tcW w:w="992" w:type="dxa"/>
            <w:vAlign w:val="bottom"/>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1130</w:t>
            </w:r>
          </w:p>
        </w:tc>
        <w:tc>
          <w:tcPr>
            <w:tcW w:w="1701" w:type="dxa"/>
            <w:vAlign w:val="bottom"/>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24" w:type="dxa"/>
            <w:vAlign w:val="bottom"/>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3573EF" w:rsidTr="00796323">
        <w:tc>
          <w:tcPr>
            <w:tcW w:w="5070" w:type="dxa"/>
          </w:tcPr>
          <w:p w:rsidR="003573EF" w:rsidRPr="00796323" w:rsidRDefault="003573EF" w:rsidP="008F23AC">
            <w:pPr>
              <w:ind w:firstLine="0"/>
              <w:jc w:val="both"/>
              <w:rPr>
                <w:rFonts w:ascii="Times New Roman" w:eastAsia="Times New Roman" w:hAnsi="Times New Roman"/>
                <w:color w:val="000000"/>
                <w:sz w:val="28"/>
                <w:szCs w:val="28"/>
                <w:lang w:eastAsia="ru-RU"/>
              </w:rPr>
            </w:pPr>
            <w:r w:rsidRPr="00796323">
              <w:rPr>
                <w:rFonts w:ascii="Times New Roman" w:eastAsia="Times New Roman" w:hAnsi="Times New Roman"/>
                <w:color w:val="000000"/>
                <w:sz w:val="28"/>
                <w:szCs w:val="28"/>
                <w:lang w:eastAsia="ru-RU"/>
              </w:rPr>
              <w:t>з бюджетом</w:t>
            </w:r>
          </w:p>
        </w:tc>
        <w:tc>
          <w:tcPr>
            <w:tcW w:w="992" w:type="dxa"/>
          </w:tcPr>
          <w:p w:rsidR="003573EF" w:rsidRDefault="003573EF"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1135</w:t>
            </w:r>
          </w:p>
        </w:tc>
        <w:tc>
          <w:tcPr>
            <w:tcW w:w="1701" w:type="dxa"/>
          </w:tcPr>
          <w:p w:rsidR="003573EF" w:rsidRDefault="003573EF"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24" w:type="dxa"/>
          </w:tcPr>
          <w:p w:rsidR="003573EF" w:rsidRDefault="003573EF"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3573EF" w:rsidTr="00796323">
        <w:tc>
          <w:tcPr>
            <w:tcW w:w="5070" w:type="dxa"/>
          </w:tcPr>
          <w:p w:rsidR="003573EF" w:rsidRPr="00796323" w:rsidRDefault="003573EF" w:rsidP="008F23AC">
            <w:pPr>
              <w:ind w:firstLine="0"/>
              <w:jc w:val="both"/>
              <w:rPr>
                <w:rFonts w:ascii="Times New Roman" w:eastAsia="Times New Roman" w:hAnsi="Times New Roman"/>
                <w:color w:val="000000"/>
                <w:sz w:val="28"/>
                <w:szCs w:val="28"/>
                <w:lang w:eastAsia="ru-RU"/>
              </w:rPr>
            </w:pPr>
            <w:r w:rsidRPr="00796323">
              <w:rPr>
                <w:rFonts w:ascii="Times New Roman" w:eastAsia="Times New Roman" w:hAnsi="Times New Roman"/>
                <w:color w:val="000000"/>
                <w:sz w:val="28"/>
                <w:szCs w:val="28"/>
                <w:lang w:eastAsia="ru-RU"/>
              </w:rPr>
              <w:t>у тому числі з податку на прибуток</w:t>
            </w:r>
          </w:p>
        </w:tc>
        <w:tc>
          <w:tcPr>
            <w:tcW w:w="992" w:type="dxa"/>
          </w:tcPr>
          <w:p w:rsidR="003573EF" w:rsidRDefault="003573EF"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1136</w:t>
            </w:r>
          </w:p>
        </w:tc>
        <w:tc>
          <w:tcPr>
            <w:tcW w:w="1701" w:type="dxa"/>
          </w:tcPr>
          <w:p w:rsidR="003573EF" w:rsidRDefault="003573EF"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24" w:type="dxa"/>
          </w:tcPr>
          <w:p w:rsidR="003573EF" w:rsidRDefault="003573EF"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3573EF" w:rsidTr="00796323">
        <w:tc>
          <w:tcPr>
            <w:tcW w:w="5070" w:type="dxa"/>
          </w:tcPr>
          <w:p w:rsidR="003573EF" w:rsidRPr="00796323" w:rsidRDefault="003573EF" w:rsidP="008F23AC">
            <w:pPr>
              <w:ind w:firstLine="0"/>
              <w:jc w:val="both"/>
              <w:rPr>
                <w:rFonts w:ascii="Times New Roman" w:eastAsia="Times New Roman" w:hAnsi="Times New Roman"/>
                <w:color w:val="000000"/>
                <w:sz w:val="28"/>
                <w:szCs w:val="28"/>
                <w:lang w:val="uk-UA" w:eastAsia="ru-RU"/>
              </w:rPr>
            </w:pPr>
            <w:r w:rsidRPr="00796323">
              <w:rPr>
                <w:rFonts w:ascii="Times New Roman" w:eastAsia="Times New Roman" w:hAnsi="Times New Roman"/>
                <w:color w:val="000000"/>
                <w:sz w:val="28"/>
                <w:szCs w:val="28"/>
                <w:lang w:val="uk-UA" w:eastAsia="ru-RU"/>
              </w:rPr>
              <w:t>Інша поточна дебіторська заборгованість</w:t>
            </w:r>
          </w:p>
        </w:tc>
        <w:tc>
          <w:tcPr>
            <w:tcW w:w="992" w:type="dxa"/>
          </w:tcPr>
          <w:p w:rsidR="003573EF" w:rsidRDefault="003573EF"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1155</w:t>
            </w:r>
          </w:p>
        </w:tc>
        <w:tc>
          <w:tcPr>
            <w:tcW w:w="1701" w:type="dxa"/>
          </w:tcPr>
          <w:p w:rsidR="003573EF" w:rsidRDefault="003573EF"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700</w:t>
            </w:r>
          </w:p>
        </w:tc>
        <w:tc>
          <w:tcPr>
            <w:tcW w:w="1524" w:type="dxa"/>
          </w:tcPr>
          <w:p w:rsidR="003573EF" w:rsidRDefault="003573EF"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600</w:t>
            </w:r>
          </w:p>
        </w:tc>
      </w:tr>
    </w:tbl>
    <w:p w:rsidR="00DF4258" w:rsidRPr="00DF4258" w:rsidRDefault="000C2B3B" w:rsidP="00DF4258">
      <w:pPr>
        <w:jc w:val="right"/>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Продовження табл</w:t>
      </w:r>
      <w:r w:rsidR="00DF4258" w:rsidRPr="00DF4258">
        <w:rPr>
          <w:rFonts w:ascii="Times New Roman" w:hAnsi="Times New Roman" w:cs="Times New Roman"/>
          <w:i/>
          <w:sz w:val="28"/>
          <w:szCs w:val="28"/>
          <w:lang w:val="uk-UA"/>
        </w:rPr>
        <w:t>. 2.3.3</w:t>
      </w:r>
    </w:p>
    <w:tbl>
      <w:tblPr>
        <w:tblStyle w:val="a3"/>
        <w:tblW w:w="0" w:type="auto"/>
        <w:tblLook w:val="04A0" w:firstRow="1" w:lastRow="0" w:firstColumn="1" w:lastColumn="0" w:noHBand="0" w:noVBand="1"/>
      </w:tblPr>
      <w:tblGrid>
        <w:gridCol w:w="5070"/>
        <w:gridCol w:w="992"/>
        <w:gridCol w:w="1701"/>
        <w:gridCol w:w="1524"/>
      </w:tblGrid>
      <w:tr w:rsidR="00DF4258" w:rsidTr="00796323">
        <w:tc>
          <w:tcPr>
            <w:tcW w:w="5070" w:type="dxa"/>
          </w:tcPr>
          <w:p w:rsidR="00DF4258" w:rsidRPr="00DF4258" w:rsidRDefault="00DF4258" w:rsidP="00DF4258">
            <w:pPr>
              <w:ind w:firstLine="0"/>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w:t>
            </w:r>
          </w:p>
        </w:tc>
        <w:tc>
          <w:tcPr>
            <w:tcW w:w="992" w:type="dxa"/>
          </w:tcPr>
          <w:p w:rsidR="00DF4258" w:rsidRDefault="00DF4258"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01" w:type="dxa"/>
          </w:tcPr>
          <w:p w:rsidR="00DF4258" w:rsidRDefault="00DF4258"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24" w:type="dxa"/>
          </w:tcPr>
          <w:p w:rsidR="00DF4258" w:rsidRDefault="00DF4258"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3573EF" w:rsidTr="00796323">
        <w:tc>
          <w:tcPr>
            <w:tcW w:w="5070" w:type="dxa"/>
          </w:tcPr>
          <w:p w:rsidR="003573EF" w:rsidRPr="00796323" w:rsidRDefault="00DB2AA0" w:rsidP="008F23AC">
            <w:pPr>
              <w:ind w:firstLine="0"/>
              <w:jc w:val="both"/>
              <w:rPr>
                <w:rFonts w:ascii="Times New Roman" w:eastAsia="Times New Roman" w:hAnsi="Times New Roman"/>
                <w:color w:val="000000"/>
                <w:sz w:val="28"/>
                <w:szCs w:val="28"/>
                <w:lang w:eastAsia="ru-RU"/>
              </w:rPr>
            </w:pPr>
            <w:r w:rsidRPr="00796323">
              <w:rPr>
                <w:rFonts w:ascii="Times New Roman" w:eastAsia="Times New Roman" w:hAnsi="Times New Roman"/>
                <w:color w:val="000000"/>
                <w:sz w:val="28"/>
                <w:szCs w:val="28"/>
                <w:lang w:eastAsia="ru-RU"/>
              </w:rPr>
              <w:t>Поточні фінансові інвестиції</w:t>
            </w:r>
          </w:p>
        </w:tc>
        <w:tc>
          <w:tcPr>
            <w:tcW w:w="992" w:type="dxa"/>
          </w:tcPr>
          <w:p w:rsidR="003573EF" w:rsidRDefault="00DB2AA0"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1160</w:t>
            </w:r>
          </w:p>
        </w:tc>
        <w:tc>
          <w:tcPr>
            <w:tcW w:w="1701" w:type="dxa"/>
          </w:tcPr>
          <w:p w:rsidR="003573EF" w:rsidRDefault="00DB2AA0"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24" w:type="dxa"/>
          </w:tcPr>
          <w:p w:rsidR="003573EF" w:rsidRDefault="00DB2AA0"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3573EF" w:rsidTr="00796323">
        <w:tc>
          <w:tcPr>
            <w:tcW w:w="5070" w:type="dxa"/>
          </w:tcPr>
          <w:p w:rsidR="003573EF" w:rsidRPr="00796323" w:rsidRDefault="00DB2AA0" w:rsidP="008F23AC">
            <w:pPr>
              <w:ind w:firstLine="0"/>
              <w:jc w:val="both"/>
              <w:rPr>
                <w:rFonts w:ascii="Times New Roman" w:eastAsia="Times New Roman" w:hAnsi="Times New Roman"/>
                <w:color w:val="000000"/>
                <w:sz w:val="28"/>
                <w:szCs w:val="28"/>
                <w:lang w:val="uk-UA" w:eastAsia="ru-RU"/>
              </w:rPr>
            </w:pPr>
            <w:r w:rsidRPr="00796323">
              <w:rPr>
                <w:rFonts w:ascii="Times New Roman" w:eastAsia="Times New Roman" w:hAnsi="Times New Roman"/>
                <w:color w:val="000000"/>
                <w:sz w:val="28"/>
                <w:szCs w:val="28"/>
                <w:lang w:val="uk-UA" w:eastAsia="ru-RU"/>
              </w:rPr>
              <w:t>Гроші та їх еквіваленти</w:t>
            </w:r>
          </w:p>
        </w:tc>
        <w:tc>
          <w:tcPr>
            <w:tcW w:w="992" w:type="dxa"/>
          </w:tcPr>
          <w:p w:rsidR="003573EF" w:rsidRDefault="00DB2AA0"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1165</w:t>
            </w:r>
          </w:p>
        </w:tc>
        <w:tc>
          <w:tcPr>
            <w:tcW w:w="1701" w:type="dxa"/>
          </w:tcPr>
          <w:p w:rsidR="003573EF" w:rsidRDefault="00DB2AA0"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2800</w:t>
            </w:r>
          </w:p>
        </w:tc>
        <w:tc>
          <w:tcPr>
            <w:tcW w:w="1524" w:type="dxa"/>
          </w:tcPr>
          <w:p w:rsidR="003573EF" w:rsidRDefault="00DB2AA0"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8340</w:t>
            </w:r>
          </w:p>
        </w:tc>
      </w:tr>
      <w:tr w:rsidR="003573EF" w:rsidTr="00796323">
        <w:tc>
          <w:tcPr>
            <w:tcW w:w="5070" w:type="dxa"/>
          </w:tcPr>
          <w:p w:rsidR="003573EF" w:rsidRPr="00796323" w:rsidRDefault="00DB2AA0" w:rsidP="008F23AC">
            <w:pPr>
              <w:ind w:firstLine="0"/>
              <w:jc w:val="both"/>
              <w:rPr>
                <w:rFonts w:ascii="Times New Roman" w:eastAsia="Times New Roman" w:hAnsi="Times New Roman"/>
                <w:color w:val="000000"/>
                <w:sz w:val="28"/>
                <w:szCs w:val="28"/>
                <w:lang w:eastAsia="ru-RU"/>
              </w:rPr>
            </w:pPr>
            <w:r w:rsidRPr="00796323">
              <w:rPr>
                <w:rFonts w:ascii="Times New Roman" w:eastAsia="Times New Roman" w:hAnsi="Times New Roman"/>
                <w:color w:val="000000"/>
                <w:sz w:val="28"/>
                <w:szCs w:val="28"/>
                <w:lang w:eastAsia="ru-RU"/>
              </w:rPr>
              <w:t>Витрати майбутніх періодів</w:t>
            </w:r>
          </w:p>
        </w:tc>
        <w:tc>
          <w:tcPr>
            <w:tcW w:w="992" w:type="dxa"/>
          </w:tcPr>
          <w:p w:rsidR="003573EF" w:rsidRDefault="00DB2AA0"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1170</w:t>
            </w:r>
          </w:p>
        </w:tc>
        <w:tc>
          <w:tcPr>
            <w:tcW w:w="1701" w:type="dxa"/>
          </w:tcPr>
          <w:p w:rsidR="003573EF" w:rsidRDefault="00DB2AA0"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24" w:type="dxa"/>
          </w:tcPr>
          <w:p w:rsidR="003573EF" w:rsidRDefault="00DB2AA0"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60,8</w:t>
            </w:r>
          </w:p>
        </w:tc>
      </w:tr>
      <w:tr w:rsidR="003573EF" w:rsidTr="00796323">
        <w:tc>
          <w:tcPr>
            <w:tcW w:w="5070" w:type="dxa"/>
          </w:tcPr>
          <w:p w:rsidR="003573EF" w:rsidRPr="00796323" w:rsidRDefault="00DB2AA0" w:rsidP="008F23AC">
            <w:pPr>
              <w:ind w:firstLine="0"/>
              <w:jc w:val="both"/>
              <w:rPr>
                <w:rFonts w:ascii="Times New Roman" w:eastAsia="Times New Roman" w:hAnsi="Times New Roman"/>
                <w:color w:val="000000"/>
                <w:sz w:val="28"/>
                <w:szCs w:val="28"/>
                <w:lang w:eastAsia="ru-RU"/>
              </w:rPr>
            </w:pPr>
            <w:r w:rsidRPr="00796323">
              <w:rPr>
                <w:rFonts w:ascii="Times New Roman" w:eastAsia="Times New Roman" w:hAnsi="Times New Roman"/>
                <w:color w:val="000000"/>
                <w:sz w:val="28"/>
                <w:szCs w:val="28"/>
                <w:lang w:eastAsia="ru-RU"/>
              </w:rPr>
              <w:t>Інші оборотні активи</w:t>
            </w:r>
          </w:p>
        </w:tc>
        <w:tc>
          <w:tcPr>
            <w:tcW w:w="992" w:type="dxa"/>
          </w:tcPr>
          <w:p w:rsidR="003573EF" w:rsidRDefault="00DB2AA0"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1190</w:t>
            </w:r>
          </w:p>
        </w:tc>
        <w:tc>
          <w:tcPr>
            <w:tcW w:w="1701" w:type="dxa"/>
          </w:tcPr>
          <w:p w:rsidR="003573EF" w:rsidRDefault="00DB2AA0"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24" w:type="dxa"/>
          </w:tcPr>
          <w:p w:rsidR="003573EF" w:rsidRDefault="00DB2AA0"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3573EF" w:rsidTr="00796323">
        <w:tc>
          <w:tcPr>
            <w:tcW w:w="5070" w:type="dxa"/>
          </w:tcPr>
          <w:p w:rsidR="003573EF" w:rsidRPr="00796323" w:rsidRDefault="00DB2AA0" w:rsidP="008F23AC">
            <w:pPr>
              <w:ind w:firstLine="0"/>
              <w:jc w:val="both"/>
              <w:rPr>
                <w:rFonts w:ascii="Times New Roman" w:eastAsia="Times New Roman" w:hAnsi="Times New Roman"/>
                <w:color w:val="000000"/>
                <w:sz w:val="28"/>
                <w:szCs w:val="28"/>
                <w:lang w:eastAsia="ru-RU"/>
              </w:rPr>
            </w:pPr>
            <w:r w:rsidRPr="00796323">
              <w:rPr>
                <w:rFonts w:ascii="Times New Roman" w:eastAsia="Times New Roman" w:hAnsi="Times New Roman"/>
                <w:bCs/>
                <w:color w:val="000000"/>
                <w:sz w:val="28"/>
                <w:szCs w:val="28"/>
                <w:lang w:eastAsia="ru-RU"/>
              </w:rPr>
              <w:t>Усього за розділом II</w:t>
            </w:r>
          </w:p>
        </w:tc>
        <w:tc>
          <w:tcPr>
            <w:tcW w:w="992" w:type="dxa"/>
          </w:tcPr>
          <w:p w:rsidR="003573EF" w:rsidRDefault="00DB2AA0"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1195</w:t>
            </w:r>
          </w:p>
        </w:tc>
        <w:tc>
          <w:tcPr>
            <w:tcW w:w="1701" w:type="dxa"/>
          </w:tcPr>
          <w:p w:rsidR="003573EF" w:rsidRDefault="00DB2AA0"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24000</w:t>
            </w:r>
          </w:p>
        </w:tc>
        <w:tc>
          <w:tcPr>
            <w:tcW w:w="1524" w:type="dxa"/>
          </w:tcPr>
          <w:p w:rsidR="003573EF" w:rsidRDefault="00DB2AA0"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33100,6</w:t>
            </w:r>
          </w:p>
        </w:tc>
      </w:tr>
      <w:tr w:rsidR="003573EF" w:rsidTr="00796323">
        <w:tc>
          <w:tcPr>
            <w:tcW w:w="5070" w:type="dxa"/>
          </w:tcPr>
          <w:p w:rsidR="003573EF" w:rsidRPr="00796323" w:rsidRDefault="00DB2AA0" w:rsidP="008F23AC">
            <w:pPr>
              <w:ind w:firstLine="0"/>
              <w:jc w:val="both"/>
              <w:rPr>
                <w:rFonts w:ascii="Times New Roman" w:eastAsia="Times New Roman" w:hAnsi="Times New Roman"/>
                <w:color w:val="000000"/>
                <w:sz w:val="28"/>
                <w:szCs w:val="28"/>
                <w:lang w:eastAsia="ru-RU"/>
              </w:rPr>
            </w:pPr>
            <w:r w:rsidRPr="00796323">
              <w:rPr>
                <w:rFonts w:ascii="Times New Roman" w:eastAsia="Times New Roman" w:hAnsi="Times New Roman"/>
                <w:bCs/>
                <w:color w:val="000000"/>
                <w:sz w:val="28"/>
                <w:szCs w:val="28"/>
                <w:lang w:eastAsia="ru-RU"/>
              </w:rPr>
              <w:t>III. Необоротні активи, утримувані для продажу, та групи вибуття</w:t>
            </w:r>
          </w:p>
        </w:tc>
        <w:tc>
          <w:tcPr>
            <w:tcW w:w="992" w:type="dxa"/>
          </w:tcPr>
          <w:p w:rsidR="003573EF" w:rsidRDefault="00DB2AA0"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1200</w:t>
            </w:r>
          </w:p>
        </w:tc>
        <w:tc>
          <w:tcPr>
            <w:tcW w:w="1701" w:type="dxa"/>
          </w:tcPr>
          <w:p w:rsidR="003573EF" w:rsidRDefault="00DB2AA0"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24" w:type="dxa"/>
          </w:tcPr>
          <w:p w:rsidR="003573EF" w:rsidRDefault="00DB2AA0"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DB2AA0" w:rsidTr="00796323">
        <w:tc>
          <w:tcPr>
            <w:tcW w:w="5070" w:type="dxa"/>
          </w:tcPr>
          <w:p w:rsidR="00DB2AA0" w:rsidRPr="00796323" w:rsidRDefault="00DB2AA0" w:rsidP="008F23AC">
            <w:pPr>
              <w:ind w:firstLine="0"/>
              <w:jc w:val="both"/>
              <w:rPr>
                <w:rFonts w:ascii="Times New Roman" w:eastAsia="Times New Roman" w:hAnsi="Times New Roman"/>
                <w:bCs/>
                <w:color w:val="000000"/>
                <w:sz w:val="28"/>
                <w:szCs w:val="28"/>
                <w:lang w:eastAsia="ru-RU"/>
              </w:rPr>
            </w:pPr>
            <w:r w:rsidRPr="00796323">
              <w:rPr>
                <w:rFonts w:ascii="Times New Roman" w:eastAsia="Times New Roman" w:hAnsi="Times New Roman"/>
                <w:bCs/>
                <w:color w:val="000000"/>
                <w:sz w:val="28"/>
                <w:szCs w:val="28"/>
                <w:lang w:eastAsia="ru-RU"/>
              </w:rPr>
              <w:t>Баланс</w:t>
            </w:r>
          </w:p>
        </w:tc>
        <w:tc>
          <w:tcPr>
            <w:tcW w:w="992" w:type="dxa"/>
          </w:tcPr>
          <w:p w:rsidR="00DB2AA0" w:rsidRDefault="00DB2AA0"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1300</w:t>
            </w:r>
          </w:p>
        </w:tc>
        <w:tc>
          <w:tcPr>
            <w:tcW w:w="1701" w:type="dxa"/>
          </w:tcPr>
          <w:p w:rsidR="00DB2AA0" w:rsidRDefault="00DB2AA0"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34700</w:t>
            </w:r>
          </w:p>
        </w:tc>
        <w:tc>
          <w:tcPr>
            <w:tcW w:w="1524" w:type="dxa"/>
          </w:tcPr>
          <w:p w:rsidR="00DB2AA0" w:rsidRDefault="00DB2AA0"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46541,6</w:t>
            </w:r>
          </w:p>
        </w:tc>
      </w:tr>
      <w:tr w:rsidR="00DB2AA0" w:rsidTr="00796323">
        <w:tc>
          <w:tcPr>
            <w:tcW w:w="5070" w:type="dxa"/>
          </w:tcPr>
          <w:p w:rsidR="00DB2AA0" w:rsidRPr="00796323" w:rsidRDefault="001039FA" w:rsidP="008F23AC">
            <w:pPr>
              <w:ind w:firstLine="0"/>
              <w:jc w:val="both"/>
              <w:rPr>
                <w:rFonts w:ascii="Times New Roman" w:eastAsia="Times New Roman" w:hAnsi="Times New Roman"/>
                <w:bCs/>
                <w:color w:val="000000"/>
                <w:sz w:val="28"/>
                <w:szCs w:val="28"/>
                <w:lang w:val="uk-UA" w:eastAsia="ru-RU"/>
              </w:rPr>
            </w:pPr>
            <w:r w:rsidRPr="00796323">
              <w:rPr>
                <w:rFonts w:ascii="Times New Roman" w:eastAsia="Times New Roman" w:hAnsi="Times New Roman"/>
                <w:color w:val="000000"/>
                <w:sz w:val="28"/>
                <w:szCs w:val="28"/>
                <w:lang w:eastAsia="ru-RU"/>
              </w:rPr>
              <w:t>Пасив</w:t>
            </w:r>
          </w:p>
        </w:tc>
        <w:tc>
          <w:tcPr>
            <w:tcW w:w="992" w:type="dxa"/>
          </w:tcPr>
          <w:p w:rsidR="00DB2AA0" w:rsidRDefault="001039FA" w:rsidP="00796323">
            <w:pPr>
              <w:ind w:firstLine="0"/>
              <w:jc w:val="center"/>
              <w:rPr>
                <w:rFonts w:ascii="Times New Roman" w:hAnsi="Times New Roman" w:cs="Times New Roman"/>
                <w:sz w:val="28"/>
                <w:szCs w:val="28"/>
                <w:lang w:val="uk-UA"/>
              </w:rPr>
            </w:pPr>
            <w:r w:rsidRPr="00014C30">
              <w:rPr>
                <w:rFonts w:ascii="Times New Roman" w:eastAsia="Times New Roman" w:hAnsi="Times New Roman"/>
                <w:color w:val="000000"/>
                <w:sz w:val="28"/>
                <w:szCs w:val="28"/>
                <w:lang w:eastAsia="ru-RU"/>
              </w:rPr>
              <w:t>Код рядка</w:t>
            </w:r>
          </w:p>
        </w:tc>
        <w:tc>
          <w:tcPr>
            <w:tcW w:w="1701" w:type="dxa"/>
          </w:tcPr>
          <w:p w:rsidR="00DB2AA0" w:rsidRDefault="001039FA" w:rsidP="00796323">
            <w:pPr>
              <w:ind w:firstLine="0"/>
              <w:jc w:val="center"/>
              <w:rPr>
                <w:rFonts w:ascii="Times New Roman" w:hAnsi="Times New Roman" w:cs="Times New Roman"/>
                <w:sz w:val="28"/>
                <w:szCs w:val="28"/>
                <w:lang w:val="uk-UA"/>
              </w:rPr>
            </w:pPr>
            <w:r w:rsidRPr="00014C30">
              <w:rPr>
                <w:rFonts w:ascii="Times New Roman" w:eastAsia="Times New Roman" w:hAnsi="Times New Roman"/>
                <w:color w:val="000000"/>
                <w:sz w:val="28"/>
                <w:szCs w:val="28"/>
                <w:lang w:eastAsia="ru-RU"/>
              </w:rPr>
              <w:t>На початок звітного періоду</w:t>
            </w:r>
          </w:p>
        </w:tc>
        <w:tc>
          <w:tcPr>
            <w:tcW w:w="1524" w:type="dxa"/>
          </w:tcPr>
          <w:p w:rsidR="00DB2AA0" w:rsidRDefault="001039FA" w:rsidP="00796323">
            <w:pPr>
              <w:ind w:firstLine="0"/>
              <w:jc w:val="center"/>
              <w:rPr>
                <w:rFonts w:ascii="Times New Roman" w:hAnsi="Times New Roman" w:cs="Times New Roman"/>
                <w:sz w:val="28"/>
                <w:szCs w:val="28"/>
                <w:lang w:val="uk-UA"/>
              </w:rPr>
            </w:pPr>
            <w:r w:rsidRPr="00014C30">
              <w:rPr>
                <w:rFonts w:ascii="Times New Roman" w:eastAsia="Times New Roman" w:hAnsi="Times New Roman"/>
                <w:color w:val="000000"/>
                <w:sz w:val="28"/>
                <w:szCs w:val="28"/>
                <w:lang w:eastAsia="ru-RU"/>
              </w:rPr>
              <w:t>На кінець звітного періоду</w:t>
            </w:r>
          </w:p>
        </w:tc>
      </w:tr>
      <w:tr w:rsidR="00DB2AA0" w:rsidTr="00796323">
        <w:tc>
          <w:tcPr>
            <w:tcW w:w="5070" w:type="dxa"/>
          </w:tcPr>
          <w:p w:rsidR="00DB2AA0" w:rsidRPr="00796323" w:rsidRDefault="001039FA" w:rsidP="008F23AC">
            <w:pPr>
              <w:ind w:firstLine="0"/>
              <w:jc w:val="both"/>
              <w:rPr>
                <w:rFonts w:ascii="Times New Roman" w:eastAsia="Times New Roman" w:hAnsi="Times New Roman"/>
                <w:bCs/>
                <w:color w:val="000000"/>
                <w:sz w:val="28"/>
                <w:szCs w:val="28"/>
                <w:lang w:eastAsia="ru-RU"/>
              </w:rPr>
            </w:pPr>
            <w:r w:rsidRPr="00796323">
              <w:rPr>
                <w:rFonts w:ascii="Times New Roman" w:eastAsia="Times New Roman" w:hAnsi="Times New Roman"/>
                <w:bCs/>
                <w:color w:val="000000"/>
                <w:sz w:val="28"/>
                <w:szCs w:val="28"/>
                <w:lang w:eastAsia="ru-RU"/>
              </w:rPr>
              <w:t>I. Власний капітал</w:t>
            </w:r>
          </w:p>
        </w:tc>
        <w:tc>
          <w:tcPr>
            <w:tcW w:w="992" w:type="dxa"/>
          </w:tcPr>
          <w:p w:rsidR="00DB2AA0" w:rsidRDefault="00DB2AA0" w:rsidP="00796323">
            <w:pPr>
              <w:ind w:firstLine="0"/>
              <w:jc w:val="center"/>
              <w:rPr>
                <w:rFonts w:ascii="Times New Roman" w:hAnsi="Times New Roman" w:cs="Times New Roman"/>
                <w:sz w:val="28"/>
                <w:szCs w:val="28"/>
                <w:lang w:val="uk-UA"/>
              </w:rPr>
            </w:pPr>
          </w:p>
        </w:tc>
        <w:tc>
          <w:tcPr>
            <w:tcW w:w="1701" w:type="dxa"/>
          </w:tcPr>
          <w:p w:rsidR="00DB2AA0" w:rsidRDefault="00DB2AA0" w:rsidP="00796323">
            <w:pPr>
              <w:ind w:firstLine="0"/>
              <w:jc w:val="center"/>
              <w:rPr>
                <w:rFonts w:ascii="Times New Roman" w:hAnsi="Times New Roman" w:cs="Times New Roman"/>
                <w:sz w:val="28"/>
                <w:szCs w:val="28"/>
                <w:lang w:val="uk-UA"/>
              </w:rPr>
            </w:pPr>
          </w:p>
        </w:tc>
        <w:tc>
          <w:tcPr>
            <w:tcW w:w="1524" w:type="dxa"/>
          </w:tcPr>
          <w:p w:rsidR="00DB2AA0" w:rsidRDefault="00DB2AA0" w:rsidP="00796323">
            <w:pPr>
              <w:ind w:firstLine="0"/>
              <w:jc w:val="center"/>
              <w:rPr>
                <w:rFonts w:ascii="Times New Roman" w:hAnsi="Times New Roman" w:cs="Times New Roman"/>
                <w:sz w:val="28"/>
                <w:szCs w:val="28"/>
                <w:lang w:val="uk-UA"/>
              </w:rPr>
            </w:pPr>
          </w:p>
        </w:tc>
      </w:tr>
      <w:tr w:rsidR="00DB2AA0" w:rsidTr="00796323">
        <w:tc>
          <w:tcPr>
            <w:tcW w:w="5070" w:type="dxa"/>
          </w:tcPr>
          <w:p w:rsidR="00DB2AA0" w:rsidRPr="00796323" w:rsidRDefault="001039FA" w:rsidP="008F23AC">
            <w:pPr>
              <w:ind w:firstLine="0"/>
              <w:jc w:val="both"/>
              <w:rPr>
                <w:rFonts w:ascii="Times New Roman" w:eastAsia="Times New Roman" w:hAnsi="Times New Roman"/>
                <w:bCs/>
                <w:color w:val="000000"/>
                <w:sz w:val="28"/>
                <w:szCs w:val="28"/>
                <w:lang w:eastAsia="ru-RU"/>
              </w:rPr>
            </w:pPr>
            <w:r w:rsidRPr="00796323">
              <w:rPr>
                <w:rFonts w:ascii="Times New Roman" w:eastAsia="Times New Roman" w:hAnsi="Times New Roman"/>
                <w:color w:val="000000"/>
                <w:sz w:val="28"/>
                <w:szCs w:val="28"/>
                <w:lang w:eastAsia="ru-RU"/>
              </w:rPr>
              <w:t>Зареєстрований (пайовий) капітал</w:t>
            </w:r>
          </w:p>
        </w:tc>
        <w:tc>
          <w:tcPr>
            <w:tcW w:w="992" w:type="dxa"/>
          </w:tcPr>
          <w:p w:rsidR="00DB2AA0"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1400</w:t>
            </w:r>
          </w:p>
        </w:tc>
        <w:tc>
          <w:tcPr>
            <w:tcW w:w="1701" w:type="dxa"/>
          </w:tcPr>
          <w:p w:rsidR="00DB2AA0"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25000</w:t>
            </w:r>
          </w:p>
        </w:tc>
        <w:tc>
          <w:tcPr>
            <w:tcW w:w="1524" w:type="dxa"/>
          </w:tcPr>
          <w:p w:rsidR="00DB2AA0"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25000</w:t>
            </w:r>
          </w:p>
        </w:tc>
      </w:tr>
      <w:tr w:rsidR="00DB2AA0" w:rsidTr="00796323">
        <w:tc>
          <w:tcPr>
            <w:tcW w:w="5070" w:type="dxa"/>
          </w:tcPr>
          <w:p w:rsidR="00DB2AA0" w:rsidRPr="00796323" w:rsidRDefault="001039FA" w:rsidP="008F23AC">
            <w:pPr>
              <w:ind w:firstLine="0"/>
              <w:jc w:val="both"/>
              <w:rPr>
                <w:rFonts w:ascii="Times New Roman" w:eastAsia="Times New Roman" w:hAnsi="Times New Roman"/>
                <w:bCs/>
                <w:color w:val="000000"/>
                <w:sz w:val="28"/>
                <w:szCs w:val="28"/>
                <w:lang w:eastAsia="ru-RU"/>
              </w:rPr>
            </w:pPr>
            <w:r w:rsidRPr="00796323">
              <w:rPr>
                <w:rFonts w:ascii="Times New Roman" w:eastAsia="Times New Roman" w:hAnsi="Times New Roman"/>
                <w:color w:val="000000"/>
                <w:sz w:val="28"/>
                <w:szCs w:val="28"/>
                <w:lang w:eastAsia="ru-RU"/>
              </w:rPr>
              <w:t>Додатковий капітал</w:t>
            </w:r>
          </w:p>
        </w:tc>
        <w:tc>
          <w:tcPr>
            <w:tcW w:w="992" w:type="dxa"/>
          </w:tcPr>
          <w:p w:rsidR="00DB2AA0"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1410</w:t>
            </w:r>
          </w:p>
        </w:tc>
        <w:tc>
          <w:tcPr>
            <w:tcW w:w="1701" w:type="dxa"/>
          </w:tcPr>
          <w:p w:rsidR="00DB2AA0"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24" w:type="dxa"/>
          </w:tcPr>
          <w:p w:rsidR="00DB2AA0"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DB2AA0" w:rsidTr="00796323">
        <w:tc>
          <w:tcPr>
            <w:tcW w:w="5070" w:type="dxa"/>
          </w:tcPr>
          <w:p w:rsidR="00DB2AA0" w:rsidRPr="00796323" w:rsidRDefault="001039FA" w:rsidP="008F23AC">
            <w:pPr>
              <w:ind w:firstLine="0"/>
              <w:jc w:val="both"/>
              <w:rPr>
                <w:rFonts w:ascii="Times New Roman" w:eastAsia="Times New Roman" w:hAnsi="Times New Roman"/>
                <w:bCs/>
                <w:color w:val="000000"/>
                <w:sz w:val="28"/>
                <w:szCs w:val="28"/>
                <w:lang w:eastAsia="ru-RU"/>
              </w:rPr>
            </w:pPr>
            <w:r w:rsidRPr="00796323">
              <w:rPr>
                <w:rFonts w:ascii="Times New Roman" w:eastAsia="Times New Roman" w:hAnsi="Times New Roman"/>
                <w:color w:val="000000"/>
                <w:sz w:val="28"/>
                <w:szCs w:val="28"/>
                <w:lang w:eastAsia="ru-RU"/>
              </w:rPr>
              <w:t>Резервний капітал</w:t>
            </w:r>
          </w:p>
        </w:tc>
        <w:tc>
          <w:tcPr>
            <w:tcW w:w="992" w:type="dxa"/>
          </w:tcPr>
          <w:p w:rsidR="00DB2AA0"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1415</w:t>
            </w:r>
          </w:p>
        </w:tc>
        <w:tc>
          <w:tcPr>
            <w:tcW w:w="1701" w:type="dxa"/>
          </w:tcPr>
          <w:p w:rsidR="00DB2AA0"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3000</w:t>
            </w:r>
          </w:p>
        </w:tc>
        <w:tc>
          <w:tcPr>
            <w:tcW w:w="1524" w:type="dxa"/>
          </w:tcPr>
          <w:p w:rsidR="00DB2AA0"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3225</w:t>
            </w:r>
          </w:p>
        </w:tc>
      </w:tr>
      <w:tr w:rsidR="00DB2AA0" w:rsidTr="00796323">
        <w:tc>
          <w:tcPr>
            <w:tcW w:w="5070" w:type="dxa"/>
          </w:tcPr>
          <w:p w:rsidR="00DB2AA0" w:rsidRPr="00796323" w:rsidRDefault="001039FA" w:rsidP="008F23AC">
            <w:pPr>
              <w:ind w:firstLine="0"/>
              <w:jc w:val="both"/>
              <w:rPr>
                <w:rFonts w:ascii="Times New Roman" w:eastAsia="Times New Roman" w:hAnsi="Times New Roman"/>
                <w:bCs/>
                <w:color w:val="000000"/>
                <w:sz w:val="28"/>
                <w:szCs w:val="28"/>
                <w:lang w:eastAsia="ru-RU"/>
              </w:rPr>
            </w:pPr>
            <w:r w:rsidRPr="00796323">
              <w:rPr>
                <w:rFonts w:ascii="Times New Roman" w:eastAsia="Times New Roman" w:hAnsi="Times New Roman"/>
                <w:color w:val="000000"/>
                <w:sz w:val="28"/>
                <w:szCs w:val="28"/>
                <w:lang w:eastAsia="ru-RU"/>
              </w:rPr>
              <w:t>Нерозподілений прибуток (непокритий збиток)</w:t>
            </w:r>
          </w:p>
        </w:tc>
        <w:tc>
          <w:tcPr>
            <w:tcW w:w="992" w:type="dxa"/>
          </w:tcPr>
          <w:p w:rsidR="00DB2AA0"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1420</w:t>
            </w:r>
          </w:p>
        </w:tc>
        <w:tc>
          <w:tcPr>
            <w:tcW w:w="1701" w:type="dxa"/>
          </w:tcPr>
          <w:p w:rsidR="00DB2AA0"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4000</w:t>
            </w:r>
          </w:p>
        </w:tc>
        <w:tc>
          <w:tcPr>
            <w:tcW w:w="1524" w:type="dxa"/>
          </w:tcPr>
          <w:p w:rsidR="00DB2AA0"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8275</w:t>
            </w:r>
          </w:p>
        </w:tc>
      </w:tr>
      <w:tr w:rsidR="00DB2AA0" w:rsidTr="00796323">
        <w:tc>
          <w:tcPr>
            <w:tcW w:w="5070" w:type="dxa"/>
          </w:tcPr>
          <w:p w:rsidR="00DB2AA0" w:rsidRPr="00796323" w:rsidRDefault="001039FA" w:rsidP="008F23AC">
            <w:pPr>
              <w:ind w:firstLine="0"/>
              <w:jc w:val="both"/>
              <w:rPr>
                <w:rFonts w:ascii="Times New Roman" w:eastAsia="Times New Roman" w:hAnsi="Times New Roman"/>
                <w:bCs/>
                <w:color w:val="000000"/>
                <w:sz w:val="28"/>
                <w:szCs w:val="28"/>
                <w:lang w:eastAsia="ru-RU"/>
              </w:rPr>
            </w:pPr>
            <w:r w:rsidRPr="00796323">
              <w:rPr>
                <w:rFonts w:ascii="Times New Roman" w:eastAsia="Times New Roman" w:hAnsi="Times New Roman"/>
                <w:color w:val="000000"/>
                <w:sz w:val="28"/>
                <w:szCs w:val="28"/>
                <w:lang w:eastAsia="ru-RU"/>
              </w:rPr>
              <w:t>Неоплачений капітал</w:t>
            </w:r>
          </w:p>
        </w:tc>
        <w:tc>
          <w:tcPr>
            <w:tcW w:w="992" w:type="dxa"/>
          </w:tcPr>
          <w:p w:rsidR="00DB2AA0"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1425</w:t>
            </w:r>
          </w:p>
        </w:tc>
        <w:tc>
          <w:tcPr>
            <w:tcW w:w="1701" w:type="dxa"/>
          </w:tcPr>
          <w:p w:rsidR="00DB2AA0"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(5000)</w:t>
            </w:r>
          </w:p>
        </w:tc>
        <w:tc>
          <w:tcPr>
            <w:tcW w:w="1524" w:type="dxa"/>
          </w:tcPr>
          <w:p w:rsidR="00DB2AA0"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(900)</w:t>
            </w:r>
          </w:p>
        </w:tc>
      </w:tr>
      <w:tr w:rsidR="00DB2AA0" w:rsidTr="00796323">
        <w:tc>
          <w:tcPr>
            <w:tcW w:w="5070" w:type="dxa"/>
          </w:tcPr>
          <w:p w:rsidR="00DB2AA0" w:rsidRPr="00796323" w:rsidRDefault="001039FA" w:rsidP="008F23AC">
            <w:pPr>
              <w:ind w:firstLine="0"/>
              <w:jc w:val="both"/>
              <w:rPr>
                <w:rFonts w:ascii="Times New Roman" w:eastAsia="Times New Roman" w:hAnsi="Times New Roman"/>
                <w:bCs/>
                <w:color w:val="000000"/>
                <w:sz w:val="28"/>
                <w:szCs w:val="28"/>
                <w:lang w:eastAsia="ru-RU"/>
              </w:rPr>
            </w:pPr>
            <w:r w:rsidRPr="00796323">
              <w:rPr>
                <w:rFonts w:ascii="Times New Roman" w:eastAsia="Times New Roman" w:hAnsi="Times New Roman"/>
                <w:bCs/>
                <w:color w:val="000000"/>
                <w:sz w:val="28"/>
                <w:szCs w:val="28"/>
                <w:lang w:eastAsia="ru-RU"/>
              </w:rPr>
              <w:t>Усього за розділом I</w:t>
            </w:r>
          </w:p>
        </w:tc>
        <w:tc>
          <w:tcPr>
            <w:tcW w:w="992" w:type="dxa"/>
          </w:tcPr>
          <w:p w:rsidR="00DB2AA0"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1495</w:t>
            </w:r>
          </w:p>
        </w:tc>
        <w:tc>
          <w:tcPr>
            <w:tcW w:w="1701" w:type="dxa"/>
          </w:tcPr>
          <w:p w:rsidR="00DB2AA0"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27000</w:t>
            </w:r>
          </w:p>
        </w:tc>
        <w:tc>
          <w:tcPr>
            <w:tcW w:w="1524" w:type="dxa"/>
          </w:tcPr>
          <w:p w:rsidR="00DB2AA0"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35600</w:t>
            </w:r>
          </w:p>
        </w:tc>
      </w:tr>
      <w:tr w:rsidR="00DB2AA0" w:rsidTr="00796323">
        <w:tc>
          <w:tcPr>
            <w:tcW w:w="5070" w:type="dxa"/>
          </w:tcPr>
          <w:p w:rsidR="00DB2AA0" w:rsidRPr="00796323" w:rsidRDefault="001039FA" w:rsidP="008F23AC">
            <w:pPr>
              <w:ind w:firstLine="0"/>
              <w:jc w:val="both"/>
              <w:rPr>
                <w:rFonts w:ascii="Times New Roman" w:eastAsia="Times New Roman" w:hAnsi="Times New Roman"/>
                <w:bCs/>
                <w:color w:val="000000"/>
                <w:sz w:val="28"/>
                <w:szCs w:val="28"/>
                <w:lang w:eastAsia="ru-RU"/>
              </w:rPr>
            </w:pPr>
            <w:r w:rsidRPr="00796323">
              <w:rPr>
                <w:rFonts w:ascii="Times New Roman" w:eastAsia="Times New Roman" w:hAnsi="Times New Roman"/>
                <w:bCs/>
                <w:color w:val="000000"/>
                <w:sz w:val="28"/>
                <w:szCs w:val="28"/>
                <w:lang w:eastAsia="ru-RU"/>
              </w:rPr>
              <w:t>II. Довгострокові зобов’язання і забезпечення</w:t>
            </w:r>
          </w:p>
        </w:tc>
        <w:tc>
          <w:tcPr>
            <w:tcW w:w="992" w:type="dxa"/>
          </w:tcPr>
          <w:p w:rsidR="00DB2AA0"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1500</w:t>
            </w:r>
          </w:p>
        </w:tc>
        <w:tc>
          <w:tcPr>
            <w:tcW w:w="1701" w:type="dxa"/>
          </w:tcPr>
          <w:p w:rsidR="00DB2AA0"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24" w:type="dxa"/>
          </w:tcPr>
          <w:p w:rsidR="00DB2AA0"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1039FA" w:rsidTr="00796323">
        <w:tc>
          <w:tcPr>
            <w:tcW w:w="5070" w:type="dxa"/>
          </w:tcPr>
          <w:p w:rsidR="001039FA" w:rsidRPr="00796323" w:rsidRDefault="001039FA" w:rsidP="008F23AC">
            <w:pPr>
              <w:ind w:firstLine="0"/>
              <w:jc w:val="both"/>
              <w:rPr>
                <w:rFonts w:ascii="Times New Roman" w:eastAsia="Times New Roman" w:hAnsi="Times New Roman"/>
                <w:bCs/>
                <w:color w:val="000000"/>
                <w:sz w:val="28"/>
                <w:szCs w:val="28"/>
                <w:lang w:val="uk-UA" w:eastAsia="ru-RU"/>
              </w:rPr>
            </w:pPr>
            <w:r w:rsidRPr="00796323">
              <w:rPr>
                <w:rFonts w:ascii="Times New Roman" w:eastAsia="Times New Roman" w:hAnsi="Times New Roman"/>
                <w:bCs/>
                <w:color w:val="000000"/>
                <w:sz w:val="28"/>
                <w:szCs w:val="28"/>
                <w:lang w:eastAsia="ru-RU"/>
              </w:rPr>
              <w:t>I</w:t>
            </w:r>
            <w:r w:rsidRPr="00796323">
              <w:rPr>
                <w:rFonts w:ascii="Times New Roman" w:eastAsia="Times New Roman" w:hAnsi="Times New Roman"/>
                <w:bCs/>
                <w:color w:val="000000"/>
                <w:sz w:val="28"/>
                <w:szCs w:val="28"/>
                <w:lang w:val="uk-UA" w:eastAsia="ru-RU"/>
              </w:rPr>
              <w:t>ІІ. Поточні зобов’язання і забезпечення</w:t>
            </w:r>
          </w:p>
        </w:tc>
        <w:tc>
          <w:tcPr>
            <w:tcW w:w="992" w:type="dxa"/>
          </w:tcPr>
          <w:p w:rsidR="001039FA" w:rsidRDefault="001039FA" w:rsidP="00796323">
            <w:pPr>
              <w:ind w:firstLine="0"/>
              <w:jc w:val="center"/>
              <w:rPr>
                <w:rFonts w:ascii="Times New Roman" w:hAnsi="Times New Roman" w:cs="Times New Roman"/>
                <w:sz w:val="28"/>
                <w:szCs w:val="28"/>
                <w:lang w:val="uk-UA"/>
              </w:rPr>
            </w:pPr>
          </w:p>
        </w:tc>
        <w:tc>
          <w:tcPr>
            <w:tcW w:w="1701" w:type="dxa"/>
          </w:tcPr>
          <w:p w:rsidR="001039FA" w:rsidRDefault="001039FA" w:rsidP="00796323">
            <w:pPr>
              <w:ind w:firstLine="0"/>
              <w:jc w:val="center"/>
              <w:rPr>
                <w:rFonts w:ascii="Times New Roman" w:hAnsi="Times New Roman" w:cs="Times New Roman"/>
                <w:sz w:val="28"/>
                <w:szCs w:val="28"/>
                <w:lang w:val="uk-UA"/>
              </w:rPr>
            </w:pPr>
          </w:p>
        </w:tc>
        <w:tc>
          <w:tcPr>
            <w:tcW w:w="1524" w:type="dxa"/>
          </w:tcPr>
          <w:p w:rsidR="001039FA" w:rsidRDefault="001039FA" w:rsidP="00796323">
            <w:pPr>
              <w:ind w:firstLine="0"/>
              <w:jc w:val="center"/>
              <w:rPr>
                <w:rFonts w:ascii="Times New Roman" w:hAnsi="Times New Roman" w:cs="Times New Roman"/>
                <w:sz w:val="28"/>
                <w:szCs w:val="28"/>
                <w:lang w:val="uk-UA"/>
              </w:rPr>
            </w:pPr>
          </w:p>
        </w:tc>
      </w:tr>
      <w:tr w:rsidR="001039FA" w:rsidTr="00796323">
        <w:tc>
          <w:tcPr>
            <w:tcW w:w="5070" w:type="dxa"/>
          </w:tcPr>
          <w:p w:rsidR="001039FA" w:rsidRPr="00796323" w:rsidRDefault="001039FA" w:rsidP="008F23AC">
            <w:pPr>
              <w:ind w:firstLine="0"/>
              <w:jc w:val="both"/>
              <w:rPr>
                <w:rFonts w:ascii="Times New Roman" w:eastAsia="Times New Roman" w:hAnsi="Times New Roman"/>
                <w:bCs/>
                <w:color w:val="000000"/>
                <w:sz w:val="28"/>
                <w:szCs w:val="28"/>
                <w:lang w:val="uk-UA" w:eastAsia="ru-RU"/>
              </w:rPr>
            </w:pPr>
            <w:r w:rsidRPr="00796323">
              <w:rPr>
                <w:rFonts w:ascii="Times New Roman" w:eastAsia="Times New Roman" w:hAnsi="Times New Roman"/>
                <w:color w:val="000000"/>
                <w:sz w:val="28"/>
                <w:szCs w:val="28"/>
                <w:lang w:eastAsia="ru-RU"/>
              </w:rPr>
              <w:t>Короткострокові кредити банків</w:t>
            </w:r>
          </w:p>
        </w:tc>
        <w:tc>
          <w:tcPr>
            <w:tcW w:w="992" w:type="dxa"/>
          </w:tcPr>
          <w:p w:rsidR="001039FA"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1600</w:t>
            </w:r>
          </w:p>
        </w:tc>
        <w:tc>
          <w:tcPr>
            <w:tcW w:w="1701" w:type="dxa"/>
          </w:tcPr>
          <w:p w:rsidR="001039FA"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24" w:type="dxa"/>
          </w:tcPr>
          <w:p w:rsidR="001039FA"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1039FA" w:rsidTr="00796323">
        <w:tc>
          <w:tcPr>
            <w:tcW w:w="5070" w:type="dxa"/>
          </w:tcPr>
          <w:p w:rsidR="001039FA" w:rsidRPr="00796323" w:rsidRDefault="001039FA" w:rsidP="008F23AC">
            <w:pPr>
              <w:ind w:firstLine="0"/>
              <w:jc w:val="both"/>
              <w:rPr>
                <w:rFonts w:ascii="Times New Roman" w:eastAsia="Times New Roman" w:hAnsi="Times New Roman"/>
                <w:bCs/>
                <w:color w:val="000000"/>
                <w:sz w:val="28"/>
                <w:szCs w:val="28"/>
                <w:lang w:val="uk-UA" w:eastAsia="ru-RU"/>
              </w:rPr>
            </w:pPr>
            <w:r w:rsidRPr="00796323">
              <w:rPr>
                <w:rFonts w:ascii="Times New Roman" w:eastAsia="Times New Roman" w:hAnsi="Times New Roman"/>
                <w:color w:val="000000"/>
                <w:sz w:val="28"/>
                <w:szCs w:val="28"/>
                <w:lang w:eastAsia="ru-RU"/>
              </w:rPr>
              <w:t>Поточна кредиторська заборгованість за:</w:t>
            </w:r>
          </w:p>
        </w:tc>
        <w:tc>
          <w:tcPr>
            <w:tcW w:w="992" w:type="dxa"/>
          </w:tcPr>
          <w:p w:rsidR="001039FA" w:rsidRDefault="001039FA" w:rsidP="00796323">
            <w:pPr>
              <w:ind w:firstLine="0"/>
              <w:jc w:val="center"/>
              <w:rPr>
                <w:rFonts w:ascii="Times New Roman" w:hAnsi="Times New Roman" w:cs="Times New Roman"/>
                <w:sz w:val="28"/>
                <w:szCs w:val="28"/>
                <w:lang w:val="uk-UA"/>
              </w:rPr>
            </w:pPr>
          </w:p>
        </w:tc>
        <w:tc>
          <w:tcPr>
            <w:tcW w:w="1701" w:type="dxa"/>
          </w:tcPr>
          <w:p w:rsidR="001039FA" w:rsidRDefault="001039FA" w:rsidP="00796323">
            <w:pPr>
              <w:ind w:firstLine="0"/>
              <w:jc w:val="center"/>
              <w:rPr>
                <w:rFonts w:ascii="Times New Roman" w:hAnsi="Times New Roman" w:cs="Times New Roman"/>
                <w:sz w:val="28"/>
                <w:szCs w:val="28"/>
                <w:lang w:val="uk-UA"/>
              </w:rPr>
            </w:pPr>
          </w:p>
        </w:tc>
        <w:tc>
          <w:tcPr>
            <w:tcW w:w="1524" w:type="dxa"/>
          </w:tcPr>
          <w:p w:rsidR="001039FA" w:rsidRDefault="001039FA" w:rsidP="00796323">
            <w:pPr>
              <w:ind w:firstLine="0"/>
              <w:jc w:val="center"/>
              <w:rPr>
                <w:rFonts w:ascii="Times New Roman" w:hAnsi="Times New Roman" w:cs="Times New Roman"/>
                <w:sz w:val="28"/>
                <w:szCs w:val="28"/>
                <w:lang w:val="uk-UA"/>
              </w:rPr>
            </w:pPr>
          </w:p>
        </w:tc>
      </w:tr>
      <w:tr w:rsidR="001039FA" w:rsidTr="00796323">
        <w:tc>
          <w:tcPr>
            <w:tcW w:w="5070" w:type="dxa"/>
          </w:tcPr>
          <w:p w:rsidR="001039FA" w:rsidRPr="00796323" w:rsidRDefault="001039FA" w:rsidP="008F23AC">
            <w:pPr>
              <w:ind w:firstLine="0"/>
              <w:jc w:val="both"/>
              <w:rPr>
                <w:rFonts w:ascii="Times New Roman" w:eastAsia="Times New Roman" w:hAnsi="Times New Roman"/>
                <w:bCs/>
                <w:color w:val="000000"/>
                <w:sz w:val="28"/>
                <w:szCs w:val="28"/>
                <w:lang w:val="uk-UA" w:eastAsia="ru-RU"/>
              </w:rPr>
            </w:pPr>
            <w:r w:rsidRPr="00796323">
              <w:rPr>
                <w:rFonts w:ascii="Times New Roman" w:eastAsia="Times New Roman" w:hAnsi="Times New Roman"/>
                <w:color w:val="000000"/>
                <w:sz w:val="28"/>
                <w:szCs w:val="28"/>
                <w:lang w:eastAsia="ru-RU"/>
              </w:rPr>
              <w:t>довгостроковими зобов’язаннями</w:t>
            </w:r>
          </w:p>
        </w:tc>
        <w:tc>
          <w:tcPr>
            <w:tcW w:w="992" w:type="dxa"/>
          </w:tcPr>
          <w:p w:rsidR="001039FA"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1610</w:t>
            </w:r>
          </w:p>
        </w:tc>
        <w:tc>
          <w:tcPr>
            <w:tcW w:w="1701" w:type="dxa"/>
          </w:tcPr>
          <w:p w:rsidR="001039FA"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24" w:type="dxa"/>
          </w:tcPr>
          <w:p w:rsidR="001039FA"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1039FA" w:rsidTr="00796323">
        <w:tc>
          <w:tcPr>
            <w:tcW w:w="5070" w:type="dxa"/>
          </w:tcPr>
          <w:p w:rsidR="001039FA" w:rsidRPr="00796323" w:rsidRDefault="001039FA" w:rsidP="008F23AC">
            <w:pPr>
              <w:ind w:firstLine="0"/>
              <w:jc w:val="both"/>
              <w:rPr>
                <w:rFonts w:ascii="Times New Roman" w:eastAsia="Times New Roman" w:hAnsi="Times New Roman"/>
                <w:bCs/>
                <w:color w:val="000000"/>
                <w:sz w:val="28"/>
                <w:szCs w:val="28"/>
                <w:lang w:val="uk-UA" w:eastAsia="ru-RU"/>
              </w:rPr>
            </w:pPr>
            <w:r w:rsidRPr="00796323">
              <w:rPr>
                <w:rFonts w:ascii="Times New Roman" w:eastAsia="Times New Roman" w:hAnsi="Times New Roman"/>
                <w:color w:val="000000"/>
                <w:sz w:val="28"/>
                <w:szCs w:val="28"/>
                <w:lang w:eastAsia="ru-RU"/>
              </w:rPr>
              <w:t>товари, роботи, послуги</w:t>
            </w:r>
          </w:p>
        </w:tc>
        <w:tc>
          <w:tcPr>
            <w:tcW w:w="992" w:type="dxa"/>
          </w:tcPr>
          <w:p w:rsidR="001039FA"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1615</w:t>
            </w:r>
          </w:p>
        </w:tc>
        <w:tc>
          <w:tcPr>
            <w:tcW w:w="1701" w:type="dxa"/>
          </w:tcPr>
          <w:p w:rsidR="001039FA"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4000</w:t>
            </w:r>
          </w:p>
        </w:tc>
        <w:tc>
          <w:tcPr>
            <w:tcW w:w="1524" w:type="dxa"/>
          </w:tcPr>
          <w:p w:rsidR="001039FA"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6400</w:t>
            </w:r>
          </w:p>
        </w:tc>
      </w:tr>
      <w:tr w:rsidR="001039FA" w:rsidTr="00796323">
        <w:tc>
          <w:tcPr>
            <w:tcW w:w="5070" w:type="dxa"/>
          </w:tcPr>
          <w:p w:rsidR="001039FA" w:rsidRPr="00796323" w:rsidRDefault="001039FA" w:rsidP="008F23AC">
            <w:pPr>
              <w:ind w:firstLine="0"/>
              <w:jc w:val="both"/>
              <w:rPr>
                <w:rFonts w:ascii="Times New Roman" w:eastAsia="Times New Roman" w:hAnsi="Times New Roman"/>
                <w:bCs/>
                <w:color w:val="000000"/>
                <w:sz w:val="28"/>
                <w:szCs w:val="28"/>
                <w:lang w:val="uk-UA" w:eastAsia="ru-RU"/>
              </w:rPr>
            </w:pPr>
            <w:r w:rsidRPr="00796323">
              <w:rPr>
                <w:rFonts w:ascii="Times New Roman" w:eastAsia="Times New Roman" w:hAnsi="Times New Roman"/>
                <w:color w:val="000000"/>
                <w:sz w:val="28"/>
                <w:szCs w:val="28"/>
                <w:lang w:eastAsia="ru-RU"/>
              </w:rPr>
              <w:t>розрахунками з бюджетом</w:t>
            </w:r>
          </w:p>
        </w:tc>
        <w:tc>
          <w:tcPr>
            <w:tcW w:w="992" w:type="dxa"/>
          </w:tcPr>
          <w:p w:rsidR="001039FA"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1620</w:t>
            </w:r>
          </w:p>
        </w:tc>
        <w:tc>
          <w:tcPr>
            <w:tcW w:w="1701" w:type="dxa"/>
          </w:tcPr>
          <w:p w:rsidR="001039FA"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1270</w:t>
            </w:r>
          </w:p>
        </w:tc>
        <w:tc>
          <w:tcPr>
            <w:tcW w:w="1524" w:type="dxa"/>
          </w:tcPr>
          <w:p w:rsidR="001039FA"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2470</w:t>
            </w:r>
          </w:p>
        </w:tc>
      </w:tr>
      <w:tr w:rsidR="001039FA" w:rsidTr="00796323">
        <w:tc>
          <w:tcPr>
            <w:tcW w:w="5070" w:type="dxa"/>
          </w:tcPr>
          <w:p w:rsidR="001039FA" w:rsidRPr="00796323" w:rsidRDefault="001039FA" w:rsidP="008F23AC">
            <w:pPr>
              <w:ind w:firstLine="0"/>
              <w:jc w:val="both"/>
              <w:rPr>
                <w:rFonts w:ascii="Times New Roman" w:eastAsia="Times New Roman" w:hAnsi="Times New Roman"/>
                <w:bCs/>
                <w:color w:val="000000"/>
                <w:sz w:val="28"/>
                <w:szCs w:val="28"/>
                <w:lang w:val="uk-UA" w:eastAsia="ru-RU"/>
              </w:rPr>
            </w:pPr>
            <w:r w:rsidRPr="00796323">
              <w:rPr>
                <w:rFonts w:ascii="Times New Roman" w:eastAsia="Times New Roman" w:hAnsi="Times New Roman"/>
                <w:color w:val="000000"/>
                <w:sz w:val="28"/>
                <w:szCs w:val="28"/>
                <w:lang w:eastAsia="ru-RU"/>
              </w:rPr>
              <w:t>у тому числі з податку на прибуток</w:t>
            </w:r>
          </w:p>
        </w:tc>
        <w:tc>
          <w:tcPr>
            <w:tcW w:w="992" w:type="dxa"/>
          </w:tcPr>
          <w:p w:rsidR="001039FA"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1621</w:t>
            </w:r>
          </w:p>
        </w:tc>
        <w:tc>
          <w:tcPr>
            <w:tcW w:w="1701" w:type="dxa"/>
          </w:tcPr>
          <w:p w:rsidR="001039FA"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24" w:type="dxa"/>
          </w:tcPr>
          <w:p w:rsidR="001039FA" w:rsidRDefault="001039FA"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796323" w:rsidTr="00796323">
        <w:tc>
          <w:tcPr>
            <w:tcW w:w="5070" w:type="dxa"/>
          </w:tcPr>
          <w:p w:rsidR="00796323" w:rsidRPr="00796323" w:rsidRDefault="00796323" w:rsidP="008F23AC">
            <w:pPr>
              <w:ind w:firstLine="0"/>
              <w:jc w:val="both"/>
              <w:rPr>
                <w:rFonts w:ascii="Times New Roman" w:eastAsia="Times New Roman" w:hAnsi="Times New Roman"/>
                <w:color w:val="000000"/>
                <w:sz w:val="28"/>
                <w:szCs w:val="28"/>
                <w:lang w:eastAsia="ru-RU"/>
              </w:rPr>
            </w:pPr>
            <w:r w:rsidRPr="00796323">
              <w:rPr>
                <w:rFonts w:ascii="Times New Roman" w:eastAsia="Times New Roman" w:hAnsi="Times New Roman"/>
                <w:color w:val="000000"/>
                <w:sz w:val="28"/>
                <w:szCs w:val="28"/>
                <w:lang w:eastAsia="ru-RU"/>
              </w:rPr>
              <w:t>розрахунками зі страхування</w:t>
            </w:r>
          </w:p>
        </w:tc>
        <w:tc>
          <w:tcPr>
            <w:tcW w:w="992" w:type="dxa"/>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1625</w:t>
            </w:r>
          </w:p>
        </w:tc>
        <w:tc>
          <w:tcPr>
            <w:tcW w:w="1701" w:type="dxa"/>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24" w:type="dxa"/>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822</w:t>
            </w:r>
          </w:p>
        </w:tc>
      </w:tr>
      <w:tr w:rsidR="00796323" w:rsidTr="00796323">
        <w:tc>
          <w:tcPr>
            <w:tcW w:w="5070" w:type="dxa"/>
          </w:tcPr>
          <w:p w:rsidR="00796323" w:rsidRPr="00796323" w:rsidRDefault="00796323" w:rsidP="008F23AC">
            <w:pPr>
              <w:ind w:firstLine="0"/>
              <w:jc w:val="both"/>
              <w:rPr>
                <w:rFonts w:ascii="Times New Roman" w:eastAsia="Times New Roman" w:hAnsi="Times New Roman"/>
                <w:color w:val="000000"/>
                <w:sz w:val="28"/>
                <w:szCs w:val="28"/>
                <w:lang w:eastAsia="ru-RU"/>
              </w:rPr>
            </w:pPr>
            <w:r w:rsidRPr="00796323">
              <w:rPr>
                <w:rFonts w:ascii="Times New Roman" w:eastAsia="Times New Roman" w:hAnsi="Times New Roman"/>
                <w:color w:val="000000"/>
                <w:sz w:val="28"/>
                <w:szCs w:val="28"/>
                <w:lang w:eastAsia="ru-RU"/>
              </w:rPr>
              <w:t>розрахунками з оплати праці</w:t>
            </w:r>
          </w:p>
        </w:tc>
        <w:tc>
          <w:tcPr>
            <w:tcW w:w="992" w:type="dxa"/>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1630</w:t>
            </w:r>
          </w:p>
        </w:tc>
        <w:tc>
          <w:tcPr>
            <w:tcW w:w="1701" w:type="dxa"/>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1500</w:t>
            </w:r>
          </w:p>
        </w:tc>
        <w:tc>
          <w:tcPr>
            <w:tcW w:w="1524" w:type="dxa"/>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1269,4</w:t>
            </w:r>
          </w:p>
        </w:tc>
      </w:tr>
      <w:tr w:rsidR="00796323" w:rsidTr="00796323">
        <w:tc>
          <w:tcPr>
            <w:tcW w:w="5070" w:type="dxa"/>
          </w:tcPr>
          <w:p w:rsidR="00796323" w:rsidRPr="00796323" w:rsidRDefault="00796323" w:rsidP="008F23AC">
            <w:pPr>
              <w:ind w:firstLine="0"/>
              <w:jc w:val="both"/>
              <w:rPr>
                <w:rFonts w:ascii="Times New Roman" w:eastAsia="Times New Roman" w:hAnsi="Times New Roman"/>
                <w:color w:val="000000"/>
                <w:sz w:val="28"/>
                <w:szCs w:val="28"/>
                <w:lang w:eastAsia="ru-RU"/>
              </w:rPr>
            </w:pPr>
            <w:r w:rsidRPr="00796323">
              <w:rPr>
                <w:rFonts w:ascii="Times New Roman" w:eastAsia="Times New Roman" w:hAnsi="Times New Roman"/>
                <w:color w:val="000000"/>
                <w:sz w:val="28"/>
                <w:szCs w:val="28"/>
                <w:lang w:eastAsia="ru-RU"/>
              </w:rPr>
              <w:t>Доходи майбутніх періодів</w:t>
            </w:r>
          </w:p>
        </w:tc>
        <w:tc>
          <w:tcPr>
            <w:tcW w:w="992" w:type="dxa"/>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1665</w:t>
            </w:r>
          </w:p>
        </w:tc>
        <w:tc>
          <w:tcPr>
            <w:tcW w:w="1701" w:type="dxa"/>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24" w:type="dxa"/>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796323" w:rsidTr="00796323">
        <w:tc>
          <w:tcPr>
            <w:tcW w:w="5070" w:type="dxa"/>
          </w:tcPr>
          <w:p w:rsidR="00796323" w:rsidRPr="00796323" w:rsidRDefault="00796323" w:rsidP="008F23AC">
            <w:pPr>
              <w:ind w:firstLine="0"/>
              <w:jc w:val="both"/>
              <w:rPr>
                <w:rFonts w:ascii="Times New Roman" w:eastAsia="Times New Roman" w:hAnsi="Times New Roman"/>
                <w:color w:val="000000"/>
                <w:sz w:val="28"/>
                <w:szCs w:val="28"/>
                <w:lang w:val="uk-UA" w:eastAsia="ru-RU"/>
              </w:rPr>
            </w:pPr>
            <w:r w:rsidRPr="00796323">
              <w:rPr>
                <w:rFonts w:ascii="Times New Roman" w:eastAsia="Times New Roman" w:hAnsi="Times New Roman"/>
                <w:color w:val="000000"/>
                <w:sz w:val="28"/>
                <w:szCs w:val="28"/>
                <w:lang w:val="uk-UA" w:eastAsia="ru-RU"/>
              </w:rPr>
              <w:t>Інші поточні зобов</w:t>
            </w:r>
            <w:r w:rsidRPr="00796323">
              <w:rPr>
                <w:rFonts w:ascii="Times New Roman" w:eastAsia="Times New Roman" w:hAnsi="Times New Roman"/>
                <w:color w:val="000000"/>
                <w:sz w:val="28"/>
                <w:szCs w:val="28"/>
                <w:lang w:val="en-US" w:eastAsia="ru-RU"/>
              </w:rPr>
              <w:t>’</w:t>
            </w:r>
            <w:r w:rsidRPr="00796323">
              <w:rPr>
                <w:rFonts w:ascii="Times New Roman" w:eastAsia="Times New Roman" w:hAnsi="Times New Roman"/>
                <w:color w:val="000000"/>
                <w:sz w:val="28"/>
                <w:szCs w:val="28"/>
                <w:lang w:val="uk-UA" w:eastAsia="ru-RU"/>
              </w:rPr>
              <w:t>язання</w:t>
            </w:r>
          </w:p>
        </w:tc>
        <w:tc>
          <w:tcPr>
            <w:tcW w:w="992" w:type="dxa"/>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1690</w:t>
            </w:r>
          </w:p>
        </w:tc>
        <w:tc>
          <w:tcPr>
            <w:tcW w:w="1701" w:type="dxa"/>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930</w:t>
            </w:r>
          </w:p>
        </w:tc>
        <w:tc>
          <w:tcPr>
            <w:tcW w:w="1524" w:type="dxa"/>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796323" w:rsidTr="00796323">
        <w:tc>
          <w:tcPr>
            <w:tcW w:w="5070" w:type="dxa"/>
          </w:tcPr>
          <w:p w:rsidR="00796323" w:rsidRPr="00796323" w:rsidRDefault="00796323" w:rsidP="008F23AC">
            <w:pPr>
              <w:ind w:firstLine="0"/>
              <w:jc w:val="both"/>
              <w:rPr>
                <w:rFonts w:ascii="Times New Roman" w:eastAsia="Times New Roman" w:hAnsi="Times New Roman"/>
                <w:color w:val="000000"/>
                <w:sz w:val="28"/>
                <w:szCs w:val="28"/>
                <w:lang w:eastAsia="ru-RU"/>
              </w:rPr>
            </w:pPr>
            <w:r w:rsidRPr="00796323">
              <w:rPr>
                <w:rFonts w:ascii="Times New Roman" w:eastAsia="Times New Roman" w:hAnsi="Times New Roman"/>
                <w:bCs/>
                <w:color w:val="000000"/>
                <w:sz w:val="28"/>
                <w:szCs w:val="28"/>
                <w:lang w:eastAsia="ru-RU"/>
              </w:rPr>
              <w:t>Усього за розділом IІІ</w:t>
            </w:r>
          </w:p>
        </w:tc>
        <w:tc>
          <w:tcPr>
            <w:tcW w:w="992" w:type="dxa"/>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1695</w:t>
            </w:r>
          </w:p>
        </w:tc>
        <w:tc>
          <w:tcPr>
            <w:tcW w:w="1701" w:type="dxa"/>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7700</w:t>
            </w:r>
          </w:p>
        </w:tc>
        <w:tc>
          <w:tcPr>
            <w:tcW w:w="1524" w:type="dxa"/>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961,4</w:t>
            </w:r>
          </w:p>
        </w:tc>
      </w:tr>
      <w:tr w:rsidR="00796323" w:rsidTr="00796323">
        <w:tc>
          <w:tcPr>
            <w:tcW w:w="5070" w:type="dxa"/>
          </w:tcPr>
          <w:p w:rsidR="00796323" w:rsidRPr="00796323" w:rsidRDefault="00796323" w:rsidP="008F23AC">
            <w:pPr>
              <w:ind w:firstLine="0"/>
              <w:jc w:val="both"/>
              <w:rPr>
                <w:rFonts w:ascii="Times New Roman" w:eastAsia="Times New Roman" w:hAnsi="Times New Roman"/>
                <w:color w:val="000000"/>
                <w:sz w:val="28"/>
                <w:szCs w:val="28"/>
                <w:lang w:eastAsia="ru-RU"/>
              </w:rPr>
            </w:pPr>
            <w:r w:rsidRPr="00796323">
              <w:rPr>
                <w:rFonts w:ascii="Times New Roman" w:eastAsia="Times New Roman" w:hAnsi="Times New Roman"/>
                <w:bCs/>
                <w:color w:val="000000"/>
                <w:sz w:val="28"/>
                <w:szCs w:val="28"/>
                <w:lang w:eastAsia="ru-RU"/>
              </w:rPr>
              <w:t xml:space="preserve">ІV. Зобов’язання, пов’язані з необоротними активами, </w:t>
            </w:r>
            <w:r w:rsidRPr="00796323">
              <w:rPr>
                <w:rFonts w:ascii="Times New Roman" w:eastAsia="Times New Roman" w:hAnsi="Times New Roman"/>
                <w:bCs/>
                <w:color w:val="000000"/>
                <w:sz w:val="28"/>
                <w:szCs w:val="28"/>
                <w:lang w:eastAsia="ru-RU"/>
              </w:rPr>
              <w:br/>
              <w:t>утримуваними для продажу, та групами вибуття</w:t>
            </w:r>
          </w:p>
        </w:tc>
        <w:tc>
          <w:tcPr>
            <w:tcW w:w="992" w:type="dxa"/>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1700</w:t>
            </w:r>
          </w:p>
        </w:tc>
        <w:tc>
          <w:tcPr>
            <w:tcW w:w="1701" w:type="dxa"/>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24" w:type="dxa"/>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796323" w:rsidTr="00796323">
        <w:tc>
          <w:tcPr>
            <w:tcW w:w="5070" w:type="dxa"/>
          </w:tcPr>
          <w:p w:rsidR="00796323" w:rsidRPr="00796323" w:rsidRDefault="00796323" w:rsidP="008F23AC">
            <w:pPr>
              <w:ind w:firstLine="0"/>
              <w:jc w:val="both"/>
              <w:rPr>
                <w:rFonts w:ascii="Times New Roman" w:eastAsia="Times New Roman" w:hAnsi="Times New Roman"/>
                <w:color w:val="000000"/>
                <w:sz w:val="28"/>
                <w:szCs w:val="28"/>
                <w:lang w:eastAsia="ru-RU"/>
              </w:rPr>
            </w:pPr>
            <w:r w:rsidRPr="00796323">
              <w:rPr>
                <w:rFonts w:ascii="Times New Roman" w:eastAsia="Times New Roman" w:hAnsi="Times New Roman"/>
                <w:bCs/>
                <w:color w:val="000000"/>
                <w:sz w:val="28"/>
                <w:szCs w:val="28"/>
                <w:lang w:eastAsia="ru-RU"/>
              </w:rPr>
              <w:t>Баланс</w:t>
            </w:r>
          </w:p>
        </w:tc>
        <w:tc>
          <w:tcPr>
            <w:tcW w:w="992" w:type="dxa"/>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1900</w:t>
            </w:r>
          </w:p>
        </w:tc>
        <w:tc>
          <w:tcPr>
            <w:tcW w:w="1701" w:type="dxa"/>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34700</w:t>
            </w:r>
          </w:p>
        </w:tc>
        <w:tc>
          <w:tcPr>
            <w:tcW w:w="1524" w:type="dxa"/>
          </w:tcPr>
          <w:p w:rsidR="00796323" w:rsidRDefault="00796323" w:rsidP="0079632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46561,4</w:t>
            </w:r>
          </w:p>
        </w:tc>
      </w:tr>
    </w:tbl>
    <w:p w:rsidR="00DE48EB" w:rsidRPr="00DE48EB" w:rsidRDefault="00DE48EB" w:rsidP="00796323">
      <w:pPr>
        <w:jc w:val="both"/>
        <w:rPr>
          <w:rFonts w:ascii="Times New Roman" w:eastAsia="Calibri" w:hAnsi="Times New Roman" w:cs="Times New Roman"/>
          <w:sz w:val="28"/>
          <w:szCs w:val="28"/>
          <w:shd w:val="clear" w:color="auto" w:fill="FFFFFF"/>
        </w:rPr>
      </w:pPr>
      <w:r w:rsidRPr="00DE48EB">
        <w:rPr>
          <w:rFonts w:ascii="Times New Roman" w:eastAsia="Calibri" w:hAnsi="Times New Roman" w:cs="Times New Roman"/>
          <w:sz w:val="28"/>
          <w:szCs w:val="28"/>
          <w:shd w:val="clear" w:color="auto" w:fill="FFFFFF"/>
          <w:lang w:val="uk-UA"/>
        </w:rPr>
        <w:lastRenderedPageBreak/>
        <w:t>В цілому можна сказати, що функціонування підприємства є ефективним, але все ж таки вимагає зусиль на поліпшення подальшого розвитку.</w:t>
      </w:r>
      <w:r w:rsidR="000235BF">
        <w:rPr>
          <w:rFonts w:ascii="Times New Roman" w:eastAsia="Calibri" w:hAnsi="Times New Roman" w:cs="Times New Roman"/>
          <w:sz w:val="28"/>
          <w:szCs w:val="28"/>
          <w:shd w:val="clear" w:color="auto" w:fill="FFFFFF"/>
        </w:rPr>
        <w:t>[</w:t>
      </w:r>
      <w:r w:rsidR="00B25748" w:rsidRPr="00B25748">
        <w:rPr>
          <w:rFonts w:ascii="Times New Roman" w:eastAsia="Calibri" w:hAnsi="Times New Roman" w:cs="Times New Roman"/>
          <w:sz w:val="28"/>
          <w:szCs w:val="28"/>
          <w:shd w:val="clear" w:color="auto" w:fill="FFFFFF"/>
        </w:rPr>
        <w:t>5</w:t>
      </w:r>
      <w:r w:rsidRPr="00DE48EB">
        <w:rPr>
          <w:rFonts w:ascii="Times New Roman" w:eastAsia="Calibri" w:hAnsi="Times New Roman" w:cs="Times New Roman"/>
          <w:sz w:val="28"/>
          <w:szCs w:val="28"/>
          <w:shd w:val="clear" w:color="auto" w:fill="FFFFFF"/>
        </w:rPr>
        <w:t>]</w:t>
      </w:r>
    </w:p>
    <w:p w:rsidR="00DE48EB" w:rsidRPr="00DE48EB" w:rsidRDefault="00DE48EB" w:rsidP="000235BF">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Роздивимось докладніше один із</w:t>
      </w:r>
      <w:r w:rsidR="000235BF">
        <w:rPr>
          <w:rFonts w:ascii="Times New Roman" w:eastAsia="Calibri" w:hAnsi="Times New Roman" w:cs="Times New Roman"/>
          <w:sz w:val="28"/>
          <w:szCs w:val="28"/>
          <w:lang w:val="uk-UA"/>
        </w:rPr>
        <w:t xml:space="preserve"> видів соціального страхування </w:t>
      </w:r>
      <w:r w:rsidR="000235BF" w:rsidRPr="000235BF">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 xml:space="preserve"> медичне страхування на прикладі підприємства ТОВ </w:t>
      </w:r>
      <w:r w:rsidR="000235BF" w:rsidRPr="000235BF">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Семіол</w:t>
      </w:r>
      <w:r w:rsidR="000235BF" w:rsidRPr="000235BF">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w:t>
      </w:r>
    </w:p>
    <w:p w:rsidR="00DE48EB" w:rsidRPr="00276B9A" w:rsidRDefault="00DE48EB" w:rsidP="000235BF">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У бухгалтерському обліку зобов’язання за страховими платежами згідно з договорами ДМС </w:t>
      </w:r>
      <w:r w:rsidR="00DF4569">
        <w:rPr>
          <w:rFonts w:ascii="Times New Roman" w:eastAsia="Calibri" w:hAnsi="Times New Roman" w:cs="Times New Roman"/>
          <w:sz w:val="28"/>
          <w:szCs w:val="28"/>
          <w:lang w:val="uk-UA"/>
        </w:rPr>
        <w:t>показують</w:t>
      </w:r>
      <w:r w:rsidR="000235BF">
        <w:rPr>
          <w:rFonts w:ascii="Times New Roman" w:eastAsia="Calibri" w:hAnsi="Times New Roman" w:cs="Times New Roman"/>
          <w:sz w:val="28"/>
          <w:szCs w:val="28"/>
        </w:rPr>
        <w:t xml:space="preserve"> на субрахунку 654 </w:t>
      </w:r>
      <w:r w:rsidR="000235BF" w:rsidRPr="000235BF">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Розрахунки з </w:t>
      </w:r>
      <w:r w:rsidR="000235BF">
        <w:rPr>
          <w:rFonts w:ascii="Times New Roman" w:eastAsia="Calibri" w:hAnsi="Times New Roman" w:cs="Times New Roman"/>
          <w:sz w:val="28"/>
          <w:szCs w:val="28"/>
        </w:rPr>
        <w:t>індивідуального страхування</w:t>
      </w:r>
      <w:r w:rsidR="000235BF" w:rsidRPr="000235BF">
        <w:rPr>
          <w:rFonts w:ascii="Times New Roman" w:eastAsia="Calibri" w:hAnsi="Times New Roman" w:cs="Times New Roman"/>
          <w:sz w:val="28"/>
          <w:szCs w:val="28"/>
        </w:rPr>
        <w:t>”</w:t>
      </w:r>
      <w:r w:rsidRPr="00DE48EB">
        <w:rPr>
          <w:rFonts w:ascii="Times New Roman" w:eastAsia="Calibri" w:hAnsi="Times New Roman" w:cs="Times New Roman"/>
          <w:sz w:val="28"/>
          <w:szCs w:val="28"/>
        </w:rPr>
        <w:t>. Мінфін у листі від 22.03.18 р. № 31-34000-20-10/6144 указав на те, що витрати на ДМС включаються до складу інших операційних витрат (субра</w:t>
      </w:r>
      <w:r w:rsidR="000235BF">
        <w:rPr>
          <w:rFonts w:ascii="Times New Roman" w:eastAsia="Calibri" w:hAnsi="Times New Roman" w:cs="Times New Roman"/>
          <w:sz w:val="28"/>
          <w:szCs w:val="28"/>
        </w:rPr>
        <w:t xml:space="preserve">хунок 949 </w:t>
      </w:r>
      <w:r w:rsidR="000235BF" w:rsidRPr="000235BF">
        <w:rPr>
          <w:rFonts w:ascii="Times New Roman" w:eastAsia="Calibri" w:hAnsi="Times New Roman" w:cs="Times New Roman"/>
          <w:sz w:val="28"/>
          <w:szCs w:val="28"/>
        </w:rPr>
        <w:t>“</w:t>
      </w:r>
      <w:r w:rsidRPr="00DE48EB">
        <w:rPr>
          <w:rFonts w:ascii="Times New Roman" w:eastAsia="Calibri" w:hAnsi="Times New Roman" w:cs="Times New Roman"/>
          <w:sz w:val="28"/>
          <w:szCs w:val="28"/>
        </w:rPr>
        <w:t>Інші</w:t>
      </w:r>
      <w:r w:rsidR="000235BF">
        <w:rPr>
          <w:rFonts w:ascii="Times New Roman" w:eastAsia="Calibri" w:hAnsi="Times New Roman" w:cs="Times New Roman"/>
          <w:sz w:val="28"/>
          <w:szCs w:val="28"/>
        </w:rPr>
        <w:t xml:space="preserve"> витрати операційної діяльності</w:t>
      </w:r>
      <w:r w:rsidR="000235BF" w:rsidRPr="000235BF">
        <w:rPr>
          <w:rFonts w:ascii="Times New Roman" w:eastAsia="Calibri" w:hAnsi="Times New Roman" w:cs="Times New Roman"/>
          <w:sz w:val="28"/>
          <w:szCs w:val="28"/>
        </w:rPr>
        <w:t>”</w:t>
      </w:r>
      <w:r w:rsidRPr="00DE48EB">
        <w:rPr>
          <w:rFonts w:ascii="Times New Roman" w:eastAsia="Calibri" w:hAnsi="Times New Roman" w:cs="Times New Roman"/>
          <w:sz w:val="28"/>
          <w:szCs w:val="28"/>
        </w:rPr>
        <w:t>). Тим часом у п. 15.1, 15.7 П(С)БО 16 витрати на страхування зазначені у складі загальновиробничих витрат. Тому за бажання</w:t>
      </w:r>
      <w:r w:rsidR="002231C2">
        <w:rPr>
          <w:rFonts w:ascii="Times New Roman" w:eastAsia="Calibri" w:hAnsi="Times New Roman" w:cs="Times New Roman"/>
          <w:sz w:val="28"/>
          <w:szCs w:val="28"/>
          <w:lang w:val="uk-UA"/>
        </w:rPr>
        <w:t>м</w:t>
      </w:r>
      <w:r w:rsidRPr="00DE48EB">
        <w:rPr>
          <w:rFonts w:ascii="Times New Roman" w:eastAsia="Calibri" w:hAnsi="Times New Roman" w:cs="Times New Roman"/>
          <w:sz w:val="28"/>
          <w:szCs w:val="28"/>
        </w:rPr>
        <w:t xml:space="preserve"> страхувальники мають право відображати витрати за страховими платежами на тих самих рахунках, що й зарплату застрахованих працівників. Така схема бухобліку помилкою не буде. Зазвичай страхові платежі за договорами ДМС вносять разово, з розрахунку річної суми страхування. Тоді їх слід сп</w:t>
      </w:r>
      <w:r w:rsidR="000235BF">
        <w:rPr>
          <w:rFonts w:ascii="Times New Roman" w:eastAsia="Calibri" w:hAnsi="Times New Roman" w:cs="Times New Roman"/>
          <w:sz w:val="28"/>
          <w:szCs w:val="28"/>
        </w:rPr>
        <w:t xml:space="preserve">очатку відносити на рахунок 39 </w:t>
      </w:r>
      <w:r w:rsidR="000235BF" w:rsidRPr="000235BF">
        <w:rPr>
          <w:rFonts w:ascii="Times New Roman" w:eastAsia="Calibri" w:hAnsi="Times New Roman" w:cs="Times New Roman"/>
          <w:sz w:val="28"/>
          <w:szCs w:val="28"/>
        </w:rPr>
        <w:t>“</w:t>
      </w:r>
      <w:r w:rsidRPr="00DE48EB">
        <w:rPr>
          <w:rFonts w:ascii="Times New Roman" w:eastAsia="Calibri" w:hAnsi="Times New Roman" w:cs="Times New Roman"/>
          <w:sz w:val="28"/>
          <w:szCs w:val="28"/>
        </w:rPr>
        <w:t>Витрат майбутніх періо</w:t>
      </w:r>
      <w:r w:rsidR="000235BF">
        <w:rPr>
          <w:rFonts w:ascii="Times New Roman" w:eastAsia="Calibri" w:hAnsi="Times New Roman" w:cs="Times New Roman"/>
          <w:sz w:val="28"/>
          <w:szCs w:val="28"/>
        </w:rPr>
        <w:t>дів</w:t>
      </w:r>
      <w:r w:rsidR="000235BF" w:rsidRPr="000235BF">
        <w:rPr>
          <w:rFonts w:ascii="Times New Roman" w:eastAsia="Calibri" w:hAnsi="Times New Roman" w:cs="Times New Roman"/>
          <w:sz w:val="28"/>
          <w:szCs w:val="28"/>
        </w:rPr>
        <w:t>”</w:t>
      </w:r>
      <w:r w:rsidRPr="00DE48EB">
        <w:rPr>
          <w:rFonts w:ascii="Times New Roman" w:eastAsia="Calibri" w:hAnsi="Times New Roman" w:cs="Times New Roman"/>
          <w:sz w:val="28"/>
          <w:szCs w:val="28"/>
        </w:rPr>
        <w:t>, а потім поступово списувати на рахунки витрат. Розрахунки з працівниками за договорами ДМС рекоменд</w:t>
      </w:r>
      <w:r w:rsidRPr="00DE48EB">
        <w:rPr>
          <w:rFonts w:ascii="Times New Roman" w:eastAsia="Calibri" w:hAnsi="Times New Roman" w:cs="Times New Roman"/>
          <w:sz w:val="28"/>
          <w:szCs w:val="28"/>
          <w:lang w:val="uk-UA"/>
        </w:rPr>
        <w:t>овано</w:t>
      </w:r>
      <w:r w:rsidR="000235BF">
        <w:rPr>
          <w:rFonts w:ascii="Times New Roman" w:eastAsia="Calibri" w:hAnsi="Times New Roman" w:cs="Times New Roman"/>
          <w:sz w:val="28"/>
          <w:szCs w:val="28"/>
        </w:rPr>
        <w:t xml:space="preserve"> вести на субрахунку 663 </w:t>
      </w:r>
      <w:r w:rsidR="000235BF" w:rsidRPr="000235BF">
        <w:rPr>
          <w:rFonts w:ascii="Times New Roman" w:eastAsia="Calibri" w:hAnsi="Times New Roman" w:cs="Times New Roman"/>
          <w:sz w:val="28"/>
          <w:szCs w:val="28"/>
        </w:rPr>
        <w:t>“</w:t>
      </w:r>
      <w:r w:rsidR="000235BF">
        <w:rPr>
          <w:rFonts w:ascii="Times New Roman" w:eastAsia="Calibri" w:hAnsi="Times New Roman" w:cs="Times New Roman"/>
          <w:sz w:val="28"/>
          <w:szCs w:val="28"/>
        </w:rPr>
        <w:t>Розрахунки за іншими виплатами</w:t>
      </w:r>
      <w:r w:rsidR="000235BF" w:rsidRPr="000235BF">
        <w:rPr>
          <w:rFonts w:ascii="Times New Roman" w:eastAsia="Calibri" w:hAnsi="Times New Roman" w:cs="Times New Roman"/>
          <w:sz w:val="28"/>
          <w:szCs w:val="28"/>
        </w:rPr>
        <w:t>”</w:t>
      </w:r>
      <w:r w:rsidRPr="00DE48EB">
        <w:rPr>
          <w:rFonts w:ascii="Times New Roman" w:eastAsia="Calibri" w:hAnsi="Times New Roman" w:cs="Times New Roman"/>
          <w:sz w:val="28"/>
          <w:szCs w:val="28"/>
        </w:rPr>
        <w:t>. Згідно з Інструкцією про застосування Плану рахунків бухгалтерського обліку активів, капіталу, зобов’язань і господарських операцій підприємств та організацій, затвердженою наказом Мінфіну від 30.11.99 р. № 291, на цьому субрахунку ведеться облік розрахунків за виплатами, які не відно</w:t>
      </w:r>
      <w:r w:rsidR="000235BF">
        <w:rPr>
          <w:rFonts w:ascii="Times New Roman" w:eastAsia="Calibri" w:hAnsi="Times New Roman" w:cs="Times New Roman"/>
          <w:sz w:val="28"/>
          <w:szCs w:val="28"/>
        </w:rPr>
        <w:t>сяться до фонду оплати праці. [</w:t>
      </w:r>
      <w:r w:rsidR="00B25748">
        <w:rPr>
          <w:rFonts w:ascii="Times New Roman" w:eastAsia="Calibri" w:hAnsi="Times New Roman" w:cs="Times New Roman"/>
          <w:sz w:val="28"/>
          <w:szCs w:val="28"/>
        </w:rPr>
        <w:t>2</w:t>
      </w:r>
      <w:r w:rsidR="00B25748" w:rsidRPr="00FF7239">
        <w:rPr>
          <w:rFonts w:ascii="Times New Roman" w:eastAsia="Calibri" w:hAnsi="Times New Roman" w:cs="Times New Roman"/>
          <w:sz w:val="28"/>
          <w:szCs w:val="28"/>
        </w:rPr>
        <w:t>5</w:t>
      </w:r>
      <w:r w:rsidRPr="00DE48EB">
        <w:rPr>
          <w:rFonts w:ascii="Times New Roman" w:eastAsia="Calibri" w:hAnsi="Times New Roman" w:cs="Times New Roman"/>
          <w:sz w:val="28"/>
          <w:szCs w:val="28"/>
        </w:rPr>
        <w:t>]</w:t>
      </w:r>
    </w:p>
    <w:p w:rsidR="00F83228" w:rsidRPr="00F83228" w:rsidRDefault="00F83228" w:rsidP="00F83228">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Звернемо увагу на те, як нараховується та утримуються податки із заробітної плати. П</w:t>
      </w:r>
      <w:r w:rsidRPr="00F83228">
        <w:rPr>
          <w:rFonts w:ascii="Times New Roman" w:eastAsia="Calibri" w:hAnsi="Times New Roman" w:cs="Times New Roman"/>
          <w:sz w:val="28"/>
          <w:szCs w:val="28"/>
        </w:rPr>
        <w:t>ри нарахуванні заробітної плати потрі</w:t>
      </w:r>
      <w:r w:rsidR="00B74B0D">
        <w:rPr>
          <w:rFonts w:ascii="Times New Roman" w:eastAsia="Calibri" w:hAnsi="Times New Roman" w:cs="Times New Roman"/>
          <w:sz w:val="28"/>
          <w:szCs w:val="28"/>
        </w:rPr>
        <w:t xml:space="preserve">бно керуватися Законом України </w:t>
      </w:r>
      <w:r w:rsidR="00B74B0D" w:rsidRPr="00B74B0D">
        <w:rPr>
          <w:rFonts w:ascii="Times New Roman" w:eastAsia="Calibri" w:hAnsi="Times New Roman" w:cs="Times New Roman"/>
          <w:sz w:val="28"/>
          <w:szCs w:val="28"/>
        </w:rPr>
        <w:t>“</w:t>
      </w:r>
      <w:r w:rsidR="00B74B0D">
        <w:rPr>
          <w:rFonts w:ascii="Times New Roman" w:eastAsia="Calibri" w:hAnsi="Times New Roman" w:cs="Times New Roman"/>
          <w:sz w:val="28"/>
          <w:szCs w:val="28"/>
        </w:rPr>
        <w:t>Про оплату праці</w:t>
      </w:r>
      <w:r w:rsidR="00B74B0D" w:rsidRPr="00B74B0D">
        <w:rPr>
          <w:rFonts w:ascii="Times New Roman" w:eastAsia="Calibri" w:hAnsi="Times New Roman" w:cs="Times New Roman"/>
          <w:sz w:val="28"/>
          <w:szCs w:val="28"/>
        </w:rPr>
        <w:t>”</w:t>
      </w:r>
      <w:r w:rsidRPr="00F83228">
        <w:rPr>
          <w:rFonts w:ascii="Times New Roman" w:eastAsia="Calibri" w:hAnsi="Times New Roman" w:cs="Times New Roman"/>
          <w:sz w:val="28"/>
          <w:szCs w:val="28"/>
        </w:rPr>
        <w:t xml:space="preserve"> від 24.03.1995р. № 108/95-ВР</w:t>
      </w:r>
      <w:r>
        <w:rPr>
          <w:rFonts w:ascii="Times New Roman" w:eastAsia="Calibri" w:hAnsi="Times New Roman" w:cs="Times New Roman"/>
          <w:sz w:val="28"/>
          <w:szCs w:val="28"/>
          <w:lang w:val="uk-UA"/>
        </w:rPr>
        <w:t xml:space="preserve"> (зі змінами та доповненнями)</w:t>
      </w:r>
      <w:r w:rsidR="00B74B0D">
        <w:rPr>
          <w:rFonts w:ascii="Times New Roman" w:eastAsia="Calibri" w:hAnsi="Times New Roman" w:cs="Times New Roman"/>
          <w:sz w:val="28"/>
          <w:szCs w:val="28"/>
        </w:rPr>
        <w:t xml:space="preserve">, Постановою КМУ </w:t>
      </w:r>
      <w:r w:rsidR="00B74B0D" w:rsidRPr="00B74B0D">
        <w:rPr>
          <w:rFonts w:ascii="Times New Roman" w:eastAsia="Calibri" w:hAnsi="Times New Roman" w:cs="Times New Roman"/>
          <w:sz w:val="28"/>
          <w:szCs w:val="28"/>
        </w:rPr>
        <w:t>“</w:t>
      </w:r>
      <w:r w:rsidRPr="00F83228">
        <w:rPr>
          <w:rFonts w:ascii="Times New Roman" w:eastAsia="Calibri" w:hAnsi="Times New Roman" w:cs="Times New Roman"/>
          <w:sz w:val="28"/>
          <w:szCs w:val="28"/>
        </w:rPr>
        <w:t xml:space="preserve">Про затвердження обчислення Порядку </w:t>
      </w:r>
      <w:r w:rsidR="00B74B0D">
        <w:rPr>
          <w:rFonts w:ascii="Times New Roman" w:eastAsia="Calibri" w:hAnsi="Times New Roman" w:cs="Times New Roman"/>
          <w:sz w:val="28"/>
          <w:szCs w:val="28"/>
        </w:rPr>
        <w:t>середньої заробітної плати</w:t>
      </w:r>
      <w:r w:rsidR="00B74B0D" w:rsidRPr="00B74B0D">
        <w:rPr>
          <w:rFonts w:ascii="Times New Roman" w:eastAsia="Calibri" w:hAnsi="Times New Roman" w:cs="Times New Roman"/>
          <w:sz w:val="28"/>
          <w:szCs w:val="28"/>
        </w:rPr>
        <w:t>”</w:t>
      </w:r>
      <w:r w:rsidRPr="00F83228">
        <w:rPr>
          <w:rFonts w:ascii="Times New Roman" w:eastAsia="Calibri" w:hAnsi="Times New Roman" w:cs="Times New Roman"/>
          <w:sz w:val="28"/>
          <w:szCs w:val="28"/>
        </w:rPr>
        <w:t xml:space="preserve"> від 8 лютого 1995 р. № </w:t>
      </w:r>
      <w:r w:rsidRPr="00F83228">
        <w:rPr>
          <w:rFonts w:ascii="Times New Roman" w:eastAsia="Calibri" w:hAnsi="Times New Roman" w:cs="Times New Roman"/>
          <w:sz w:val="28"/>
          <w:szCs w:val="28"/>
        </w:rPr>
        <w:lastRenderedPageBreak/>
        <w:t xml:space="preserve">100 </w:t>
      </w:r>
      <w:r w:rsidR="00B74B0D">
        <w:rPr>
          <w:rFonts w:ascii="Times New Roman" w:eastAsia="Calibri" w:hAnsi="Times New Roman" w:cs="Times New Roman"/>
          <w:sz w:val="28"/>
          <w:szCs w:val="28"/>
          <w:lang w:val="uk-UA"/>
        </w:rPr>
        <w:t>(зі змінами та доповненнями)</w:t>
      </w:r>
      <w:r w:rsidR="00B74B0D" w:rsidRPr="00B74B0D">
        <w:rPr>
          <w:rFonts w:ascii="Times New Roman" w:eastAsia="Calibri" w:hAnsi="Times New Roman" w:cs="Times New Roman"/>
          <w:sz w:val="28"/>
          <w:szCs w:val="28"/>
        </w:rPr>
        <w:t xml:space="preserve"> </w:t>
      </w:r>
      <w:r w:rsidRPr="00F83228">
        <w:rPr>
          <w:rFonts w:ascii="Times New Roman" w:eastAsia="Calibri" w:hAnsi="Times New Roman" w:cs="Times New Roman"/>
          <w:sz w:val="28"/>
          <w:szCs w:val="28"/>
        </w:rPr>
        <w:t>та окремими статтями Кодексу законів про працю.</w:t>
      </w:r>
    </w:p>
    <w:p w:rsidR="00F83228" w:rsidRPr="00F83228" w:rsidRDefault="00F83228" w:rsidP="00F83228">
      <w:pPr>
        <w:jc w:val="both"/>
        <w:rPr>
          <w:rFonts w:ascii="Times New Roman" w:eastAsia="Calibri" w:hAnsi="Times New Roman" w:cs="Times New Roman"/>
          <w:sz w:val="28"/>
          <w:szCs w:val="28"/>
        </w:rPr>
      </w:pPr>
      <w:r w:rsidRPr="00F83228">
        <w:rPr>
          <w:rFonts w:ascii="Times New Roman" w:eastAsia="Calibri" w:hAnsi="Times New Roman" w:cs="Times New Roman"/>
          <w:sz w:val="28"/>
          <w:szCs w:val="28"/>
        </w:rPr>
        <w:t>Підставою для нарахування заробітної плати є </w:t>
      </w:r>
      <w:r w:rsidRPr="00B74B0D">
        <w:rPr>
          <w:rFonts w:ascii="Times New Roman" w:eastAsia="Calibri" w:hAnsi="Times New Roman" w:cs="Times New Roman"/>
          <w:sz w:val="28"/>
          <w:szCs w:val="28"/>
        </w:rPr>
        <w:t>табель обліку робочого часу</w:t>
      </w:r>
      <w:r w:rsidRPr="00F83228">
        <w:rPr>
          <w:rFonts w:ascii="Times New Roman" w:eastAsia="Calibri" w:hAnsi="Times New Roman" w:cs="Times New Roman"/>
          <w:sz w:val="28"/>
          <w:szCs w:val="28"/>
        </w:rPr>
        <w:t>. Облік відпрацьованого часу, в залежності від умов праці, може вестись в годинах або в днях. Відповідно, й місячні норми робочого часу в Україні встановлюються в годинах та в днях.</w:t>
      </w:r>
    </w:p>
    <w:p w:rsidR="00F83228" w:rsidRPr="00F83228" w:rsidRDefault="00F83228" w:rsidP="00F83228">
      <w:pPr>
        <w:jc w:val="both"/>
        <w:rPr>
          <w:rFonts w:ascii="Times New Roman" w:eastAsia="Calibri" w:hAnsi="Times New Roman" w:cs="Times New Roman"/>
          <w:sz w:val="28"/>
          <w:szCs w:val="28"/>
        </w:rPr>
      </w:pPr>
      <w:r w:rsidRPr="00F83228">
        <w:rPr>
          <w:rFonts w:ascii="Times New Roman" w:eastAsia="Calibri" w:hAnsi="Times New Roman" w:cs="Times New Roman"/>
          <w:sz w:val="28"/>
          <w:szCs w:val="28"/>
        </w:rPr>
        <w:t>Оплата за відпрацьований час складається з основної і додаткової заробітної плати та інших заохочувальних та компенсаційних виплат.</w:t>
      </w:r>
    </w:p>
    <w:p w:rsidR="00F83228" w:rsidRPr="00F83228" w:rsidRDefault="00F83228" w:rsidP="00F83228">
      <w:pPr>
        <w:jc w:val="both"/>
        <w:rPr>
          <w:rFonts w:ascii="Times New Roman" w:eastAsia="Calibri" w:hAnsi="Times New Roman" w:cs="Times New Roman"/>
          <w:sz w:val="28"/>
          <w:szCs w:val="28"/>
        </w:rPr>
      </w:pPr>
      <w:r w:rsidRPr="00F83228">
        <w:rPr>
          <w:rFonts w:ascii="Times New Roman" w:eastAsia="Calibri" w:hAnsi="Times New Roman" w:cs="Times New Roman"/>
          <w:sz w:val="28"/>
          <w:szCs w:val="28"/>
        </w:rPr>
        <w:t>Основна заробітна плата нараховується виходячи з затверджених посадових окладів відповідно до встановлених норм часу або норм виробітку продукції.</w:t>
      </w:r>
    </w:p>
    <w:p w:rsidR="00F83228" w:rsidRPr="00F83228" w:rsidRDefault="00F83228" w:rsidP="00F83228">
      <w:pPr>
        <w:jc w:val="both"/>
        <w:rPr>
          <w:rFonts w:ascii="Times New Roman" w:eastAsia="Calibri" w:hAnsi="Times New Roman" w:cs="Times New Roman"/>
          <w:sz w:val="28"/>
          <w:szCs w:val="28"/>
        </w:rPr>
      </w:pPr>
      <w:r w:rsidRPr="00F83228">
        <w:rPr>
          <w:rFonts w:ascii="Times New Roman" w:eastAsia="Calibri" w:hAnsi="Times New Roman" w:cs="Times New Roman"/>
          <w:sz w:val="28"/>
          <w:szCs w:val="28"/>
        </w:rPr>
        <w:t>Основна заробітна плата розраховується шляхом множення середньоденної (середньогодинної) зарплати у відповідному місяці на кількість відпрацьованих днів (годин) в цьому місяці. Для визначення середньоденної (середньогодинної) заробітної плати потрібно посадовий оклад працівника розділити на встановлену норму робочого часу.</w:t>
      </w:r>
    </w:p>
    <w:p w:rsidR="00F83228" w:rsidRPr="00F83228" w:rsidRDefault="00F83228" w:rsidP="00B74B0D">
      <w:pPr>
        <w:jc w:val="both"/>
        <w:rPr>
          <w:rFonts w:ascii="Times New Roman" w:eastAsia="Calibri" w:hAnsi="Times New Roman" w:cs="Times New Roman"/>
          <w:sz w:val="28"/>
          <w:szCs w:val="28"/>
        </w:rPr>
      </w:pPr>
      <w:r w:rsidRPr="00F83228">
        <w:rPr>
          <w:rFonts w:ascii="Times New Roman" w:eastAsia="Calibri" w:hAnsi="Times New Roman" w:cs="Times New Roman"/>
          <w:sz w:val="28"/>
          <w:szCs w:val="28"/>
        </w:rPr>
        <w:t>Працівникам, які перебувають на робочому місці в нічний час (з 22 години вечора до 6 години ранку) встановлюється доплата, розмір якої затверджується колективним договором та не може бути нижче ніж 20% посадового окладу за кожну годину.</w:t>
      </w:r>
      <w:r w:rsidR="00B74B0D" w:rsidRPr="00B74B0D">
        <w:rPr>
          <w:rFonts w:ascii="Times New Roman" w:eastAsia="Calibri" w:hAnsi="Times New Roman" w:cs="Times New Roman"/>
          <w:sz w:val="28"/>
          <w:szCs w:val="28"/>
        </w:rPr>
        <w:t xml:space="preserve"> </w:t>
      </w:r>
      <w:r w:rsidR="00DF4569">
        <w:rPr>
          <w:rFonts w:ascii="Times New Roman" w:eastAsia="Calibri" w:hAnsi="Times New Roman" w:cs="Times New Roman"/>
          <w:sz w:val="28"/>
          <w:szCs w:val="28"/>
        </w:rPr>
        <w:t>Робота в над</w:t>
      </w:r>
      <w:r w:rsidR="00DF4569">
        <w:rPr>
          <w:rFonts w:ascii="Times New Roman" w:eastAsia="Calibri" w:hAnsi="Times New Roman" w:cs="Times New Roman"/>
          <w:sz w:val="28"/>
          <w:szCs w:val="28"/>
          <w:lang w:val="uk-UA"/>
        </w:rPr>
        <w:t>робочий</w:t>
      </w:r>
      <w:r w:rsidR="00DF4569">
        <w:rPr>
          <w:rFonts w:ascii="Times New Roman" w:eastAsia="Calibri" w:hAnsi="Times New Roman" w:cs="Times New Roman"/>
          <w:sz w:val="28"/>
          <w:szCs w:val="28"/>
        </w:rPr>
        <w:t xml:space="preserve"> час, </w:t>
      </w:r>
      <w:r w:rsidR="00DF4569">
        <w:rPr>
          <w:rFonts w:ascii="Times New Roman" w:eastAsia="Calibri" w:hAnsi="Times New Roman" w:cs="Times New Roman"/>
          <w:sz w:val="28"/>
          <w:szCs w:val="28"/>
          <w:lang w:val="uk-UA"/>
        </w:rPr>
        <w:t>у</w:t>
      </w:r>
      <w:r w:rsidR="00DF4569">
        <w:rPr>
          <w:rFonts w:ascii="Times New Roman" w:eastAsia="Calibri" w:hAnsi="Times New Roman" w:cs="Times New Roman"/>
          <w:sz w:val="28"/>
          <w:szCs w:val="28"/>
        </w:rPr>
        <w:t xml:space="preserve"> святкові </w:t>
      </w:r>
      <w:r w:rsidR="00DF4569">
        <w:rPr>
          <w:rFonts w:ascii="Times New Roman" w:eastAsia="Calibri" w:hAnsi="Times New Roman" w:cs="Times New Roman"/>
          <w:sz w:val="28"/>
          <w:szCs w:val="28"/>
          <w:lang w:val="uk-UA"/>
        </w:rPr>
        <w:t>та</w:t>
      </w:r>
      <w:r w:rsidRPr="00F83228">
        <w:rPr>
          <w:rFonts w:ascii="Times New Roman" w:eastAsia="Calibri" w:hAnsi="Times New Roman" w:cs="Times New Roman"/>
          <w:sz w:val="28"/>
          <w:szCs w:val="28"/>
        </w:rPr>
        <w:t xml:space="preserve"> неробочі дні оплачується в подвійному розмірі.</w:t>
      </w:r>
    </w:p>
    <w:p w:rsidR="00F83228" w:rsidRPr="00F83228" w:rsidRDefault="00DF4569" w:rsidP="00F83228">
      <w:pPr>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Попри</w:t>
      </w:r>
      <w:r w:rsidR="00F83228" w:rsidRPr="00F83228">
        <w:rPr>
          <w:rFonts w:ascii="Times New Roman" w:eastAsia="Calibri" w:hAnsi="Times New Roman" w:cs="Times New Roman"/>
          <w:sz w:val="28"/>
          <w:szCs w:val="28"/>
        </w:rPr>
        <w:t xml:space="preserve"> чисельні пропозиції змінити систему</w:t>
      </w:r>
      <w:r w:rsidR="00B74B0D">
        <w:rPr>
          <w:rFonts w:ascii="Times New Roman" w:eastAsia="Calibri" w:hAnsi="Times New Roman" w:cs="Times New Roman"/>
          <w:sz w:val="28"/>
          <w:szCs w:val="28"/>
        </w:rPr>
        <w:t xml:space="preserve"> оподаткування заробітної плати</w:t>
      </w:r>
      <w:r w:rsidR="00F83228" w:rsidRPr="00F83228">
        <w:rPr>
          <w:rFonts w:ascii="Times New Roman" w:eastAsia="Calibri" w:hAnsi="Times New Roman" w:cs="Times New Roman"/>
          <w:sz w:val="28"/>
          <w:szCs w:val="28"/>
        </w:rPr>
        <w:t xml:space="preserve"> з до</w:t>
      </w:r>
      <w:r w:rsidR="00B74B0D">
        <w:rPr>
          <w:rFonts w:ascii="Times New Roman" w:eastAsia="Calibri" w:hAnsi="Times New Roman" w:cs="Times New Roman"/>
          <w:sz w:val="28"/>
          <w:szCs w:val="28"/>
        </w:rPr>
        <w:t>ходів українців, як і в минулих роках</w:t>
      </w:r>
      <w:r w:rsidR="00F83228" w:rsidRPr="00F83228">
        <w:rPr>
          <w:rFonts w:ascii="Times New Roman" w:eastAsia="Calibri" w:hAnsi="Times New Roman" w:cs="Times New Roman"/>
          <w:sz w:val="28"/>
          <w:szCs w:val="28"/>
        </w:rPr>
        <w:t>, будуть утримувати військовий збір та ПДФО.</w:t>
      </w:r>
    </w:p>
    <w:p w:rsidR="00F83228" w:rsidRPr="00F83228" w:rsidRDefault="00B74B0D" w:rsidP="00F83228">
      <w:pPr>
        <w:jc w:val="both"/>
        <w:rPr>
          <w:rFonts w:ascii="Times New Roman" w:eastAsia="Calibri" w:hAnsi="Times New Roman" w:cs="Times New Roman"/>
          <w:sz w:val="28"/>
          <w:szCs w:val="28"/>
        </w:rPr>
      </w:pPr>
      <w:r>
        <w:rPr>
          <w:rFonts w:ascii="Times New Roman" w:eastAsia="Calibri" w:hAnsi="Times New Roman" w:cs="Times New Roman"/>
          <w:sz w:val="28"/>
          <w:szCs w:val="28"/>
        </w:rPr>
        <w:t>Військовий збір протягом</w:t>
      </w:r>
      <w:r w:rsidR="00F83228" w:rsidRPr="00F83228">
        <w:rPr>
          <w:rFonts w:ascii="Times New Roman" w:eastAsia="Calibri" w:hAnsi="Times New Roman" w:cs="Times New Roman"/>
          <w:sz w:val="28"/>
          <w:szCs w:val="28"/>
        </w:rPr>
        <w:t xml:space="preserve"> року повинен утримуватися в розмірі 1,5% від нарахованої заробітної плати за усіма видами нарахувань. Виняток становить допомога по вагітності та пологах. З неї військовий збір не утримується.</w:t>
      </w:r>
    </w:p>
    <w:p w:rsidR="00F83228" w:rsidRPr="00382218" w:rsidRDefault="00B74B0D" w:rsidP="00382218">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Н</w:t>
      </w:r>
      <w:r w:rsidR="00F83228" w:rsidRPr="00F83228">
        <w:rPr>
          <w:rFonts w:ascii="Times New Roman" w:eastAsia="Calibri" w:hAnsi="Times New Roman" w:cs="Times New Roman"/>
          <w:sz w:val="28"/>
          <w:szCs w:val="28"/>
        </w:rPr>
        <w:t>езалежно від суми нарахованої заробітної плати застосовується єдина ставка ПДФО, розмір якої становить 18%.</w:t>
      </w:r>
    </w:p>
    <w:p w:rsidR="00F83228" w:rsidRPr="00F83228" w:rsidRDefault="00F83228" w:rsidP="00F83228">
      <w:pPr>
        <w:jc w:val="both"/>
        <w:rPr>
          <w:rFonts w:ascii="Times New Roman" w:eastAsia="Calibri" w:hAnsi="Times New Roman" w:cs="Times New Roman"/>
          <w:sz w:val="28"/>
          <w:szCs w:val="28"/>
        </w:rPr>
      </w:pPr>
      <w:r w:rsidRPr="00F83228">
        <w:rPr>
          <w:rFonts w:ascii="Times New Roman" w:eastAsia="Calibri" w:hAnsi="Times New Roman" w:cs="Times New Roman"/>
          <w:sz w:val="28"/>
          <w:szCs w:val="28"/>
        </w:rPr>
        <w:lastRenderedPageBreak/>
        <w:t>На заробітну плату нараховується </w:t>
      </w:r>
      <w:r w:rsidRPr="00B74B0D">
        <w:rPr>
          <w:rFonts w:ascii="Times New Roman" w:eastAsia="Calibri" w:hAnsi="Times New Roman" w:cs="Times New Roman"/>
          <w:sz w:val="28"/>
          <w:szCs w:val="28"/>
        </w:rPr>
        <w:t>єдиний соціальний внесок</w:t>
      </w:r>
      <w:r w:rsidRPr="00F83228">
        <w:rPr>
          <w:rFonts w:ascii="Times New Roman" w:eastAsia="Calibri" w:hAnsi="Times New Roman" w:cs="Times New Roman"/>
          <w:sz w:val="28"/>
          <w:szCs w:val="28"/>
        </w:rPr>
        <w:t>. Нагадаємо, що єдина ставка нарахування ЄСВ, що діяла з 01.01.2016 року зал</w:t>
      </w:r>
      <w:r w:rsidR="00B74B0D">
        <w:rPr>
          <w:rFonts w:ascii="Times New Roman" w:eastAsia="Calibri" w:hAnsi="Times New Roman" w:cs="Times New Roman"/>
          <w:sz w:val="28"/>
          <w:szCs w:val="28"/>
        </w:rPr>
        <w:t xml:space="preserve">ишилася незмінною. </w:t>
      </w:r>
      <w:r w:rsidR="00B74B0D">
        <w:rPr>
          <w:rFonts w:ascii="Times New Roman" w:eastAsia="Calibri" w:hAnsi="Times New Roman" w:cs="Times New Roman"/>
          <w:sz w:val="28"/>
          <w:szCs w:val="28"/>
          <w:lang w:val="uk-UA"/>
        </w:rPr>
        <w:t>Ї</w:t>
      </w:r>
      <w:r w:rsidRPr="00F83228">
        <w:rPr>
          <w:rFonts w:ascii="Times New Roman" w:eastAsia="Calibri" w:hAnsi="Times New Roman" w:cs="Times New Roman"/>
          <w:sz w:val="28"/>
          <w:szCs w:val="28"/>
        </w:rPr>
        <w:t>ї розмір дорівнює 22% від нарахованого доходу. Виняток становить заробітна плата, яка нараховується працівникам-інвалідам. Для цієї категорії працюючих ставка встановлена на рівні 8,41%. Пільгами також користуються підприємства УТОГ та УТОС, де працює понад 50 % інвалідів. Для них ставка ЄСВ становить 5,3%.</w:t>
      </w:r>
    </w:p>
    <w:p w:rsidR="00F83228" w:rsidRPr="00B25748" w:rsidRDefault="00F83228" w:rsidP="00B74B0D">
      <w:pPr>
        <w:jc w:val="both"/>
        <w:rPr>
          <w:rFonts w:ascii="Times New Roman" w:eastAsia="Calibri" w:hAnsi="Times New Roman" w:cs="Times New Roman"/>
          <w:sz w:val="28"/>
          <w:szCs w:val="28"/>
        </w:rPr>
      </w:pPr>
      <w:r w:rsidRPr="00F83228">
        <w:rPr>
          <w:rFonts w:ascii="Times New Roman" w:eastAsia="Calibri" w:hAnsi="Times New Roman" w:cs="Times New Roman"/>
          <w:sz w:val="28"/>
          <w:szCs w:val="28"/>
        </w:rPr>
        <w:t>База для нарахування ЄСВ складається з усіх видів заробітної плати, допомоги з тимчасової непрацездатності та по вагітності та пологах.</w:t>
      </w:r>
      <w:r w:rsidR="00B25748" w:rsidRPr="00B25748">
        <w:rPr>
          <w:rFonts w:ascii="Times New Roman" w:eastAsia="Calibri" w:hAnsi="Times New Roman" w:cs="Times New Roman"/>
          <w:sz w:val="28"/>
          <w:szCs w:val="28"/>
        </w:rPr>
        <w:t>[71]</w:t>
      </w:r>
    </w:p>
    <w:p w:rsidR="00DE48EB" w:rsidRPr="00DE48EB" w:rsidRDefault="000235BF" w:rsidP="000235BF">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Приклад ТОВ </w:t>
      </w:r>
      <w:r w:rsidRPr="000235BF">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Сем</w:t>
      </w:r>
      <w:r w:rsidR="00DE48EB" w:rsidRPr="00DE48EB">
        <w:rPr>
          <w:rFonts w:ascii="Times New Roman" w:eastAsia="Calibri" w:hAnsi="Times New Roman" w:cs="Times New Roman"/>
          <w:sz w:val="28"/>
          <w:szCs w:val="28"/>
          <w:lang w:val="uk-UA"/>
        </w:rPr>
        <w:t>іол</w:t>
      </w:r>
      <w:r w:rsidRPr="000235BF">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 xml:space="preserve"> 01.08.1</w:t>
      </w:r>
      <w:r w:rsidR="00DE48EB" w:rsidRPr="00DE48EB">
        <w:rPr>
          <w:rFonts w:ascii="Times New Roman" w:eastAsia="Calibri" w:hAnsi="Times New Roman" w:cs="Times New Roman"/>
          <w:sz w:val="28"/>
          <w:szCs w:val="28"/>
          <w:lang w:val="uk-UA"/>
        </w:rPr>
        <w:t>8</w:t>
      </w:r>
      <w:r w:rsidR="00DE48EB" w:rsidRPr="00DE48EB">
        <w:rPr>
          <w:rFonts w:ascii="Times New Roman" w:eastAsia="Calibri" w:hAnsi="Times New Roman" w:cs="Times New Roman"/>
          <w:sz w:val="28"/>
          <w:szCs w:val="28"/>
        </w:rPr>
        <w:t xml:space="preserve"> р. уклало ДМС зі страховою компанією стосовно головного бухгалтера </w:t>
      </w:r>
      <w:r w:rsidR="00DE48EB" w:rsidRPr="00DE48EB">
        <w:rPr>
          <w:rFonts w:ascii="Times New Roman" w:eastAsia="Calibri" w:hAnsi="Times New Roman" w:cs="Times New Roman"/>
          <w:sz w:val="28"/>
          <w:szCs w:val="28"/>
          <w:lang w:val="uk-UA"/>
        </w:rPr>
        <w:t>Д</w:t>
      </w:r>
      <w:r w:rsidR="00DE48EB" w:rsidRPr="00DE48EB">
        <w:rPr>
          <w:rFonts w:ascii="Times New Roman" w:eastAsia="Calibri" w:hAnsi="Times New Roman" w:cs="Times New Roman"/>
          <w:sz w:val="28"/>
          <w:szCs w:val="28"/>
        </w:rPr>
        <w:t xml:space="preserve">яченко </w:t>
      </w:r>
      <w:r w:rsidR="00DE48EB" w:rsidRPr="00DE48EB">
        <w:rPr>
          <w:rFonts w:ascii="Times New Roman" w:eastAsia="Calibri" w:hAnsi="Times New Roman" w:cs="Times New Roman"/>
          <w:sz w:val="28"/>
          <w:szCs w:val="28"/>
          <w:lang w:val="uk-UA"/>
        </w:rPr>
        <w:t>Є.М.</w:t>
      </w:r>
      <w:r w:rsidR="00DE48EB" w:rsidRPr="00DE48EB">
        <w:rPr>
          <w:rFonts w:ascii="Times New Roman" w:eastAsia="Calibri" w:hAnsi="Times New Roman" w:cs="Times New Roman"/>
          <w:sz w:val="28"/>
          <w:szCs w:val="28"/>
        </w:rPr>
        <w:t xml:space="preserve"> Догов</w:t>
      </w:r>
      <w:r w:rsidR="00DE48EB" w:rsidRPr="00DE48EB">
        <w:rPr>
          <w:rFonts w:ascii="Times New Roman" w:eastAsia="Calibri" w:hAnsi="Times New Roman" w:cs="Times New Roman"/>
          <w:sz w:val="28"/>
          <w:szCs w:val="28"/>
          <w:lang w:val="uk-UA"/>
        </w:rPr>
        <w:t>і</w:t>
      </w:r>
      <w:r w:rsidR="00DE48EB" w:rsidRPr="00DE48EB">
        <w:rPr>
          <w:rFonts w:ascii="Times New Roman" w:eastAsia="Calibri" w:hAnsi="Times New Roman" w:cs="Times New Roman"/>
          <w:sz w:val="28"/>
          <w:szCs w:val="28"/>
        </w:rPr>
        <w:t xml:space="preserve">р укладений строком на 1 рік, страховий платіж – </w:t>
      </w:r>
      <w:r w:rsidR="00DE48EB" w:rsidRPr="00DE48EB">
        <w:rPr>
          <w:rFonts w:ascii="Times New Roman" w:eastAsia="Calibri" w:hAnsi="Times New Roman" w:cs="Times New Roman"/>
          <w:sz w:val="28"/>
          <w:szCs w:val="28"/>
          <w:lang w:val="uk-UA"/>
        </w:rPr>
        <w:t>7</w:t>
      </w:r>
      <w:r w:rsidR="00DE48EB" w:rsidRPr="00DE48EB">
        <w:rPr>
          <w:rFonts w:ascii="Times New Roman" w:eastAsia="Calibri" w:hAnsi="Times New Roman" w:cs="Times New Roman"/>
          <w:sz w:val="28"/>
          <w:szCs w:val="28"/>
        </w:rPr>
        <w:t xml:space="preserve"> 000 грн. </w:t>
      </w:r>
    </w:p>
    <w:p w:rsidR="00DE48EB" w:rsidRPr="00DE48EB" w:rsidRDefault="00DE48EB" w:rsidP="000235BF">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 xml:space="preserve">Суму ВЗ: </w:t>
      </w:r>
    </w:p>
    <w:p w:rsidR="00DE48EB" w:rsidRPr="00DE48EB" w:rsidRDefault="00DE48EB" w:rsidP="00DE48EB">
      <w:pPr>
        <w:numPr>
          <w:ilvl w:val="0"/>
          <w:numId w:val="14"/>
        </w:numPr>
        <w:contextualSpacing/>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 xml:space="preserve">варіант 1 – утримали із зарплати </w:t>
      </w:r>
      <w:r w:rsidRPr="00DE48EB">
        <w:rPr>
          <w:rFonts w:ascii="Times New Roman" w:eastAsia="Calibri" w:hAnsi="Times New Roman" w:cs="Times New Roman"/>
          <w:sz w:val="28"/>
          <w:szCs w:val="28"/>
          <w:lang w:val="uk-UA"/>
        </w:rPr>
        <w:t>Д</w:t>
      </w:r>
      <w:r w:rsidRPr="00DE48EB">
        <w:rPr>
          <w:rFonts w:ascii="Times New Roman" w:eastAsia="Calibri" w:hAnsi="Times New Roman" w:cs="Times New Roman"/>
          <w:sz w:val="28"/>
          <w:szCs w:val="28"/>
        </w:rPr>
        <w:t xml:space="preserve">яченко </w:t>
      </w:r>
      <w:r w:rsidRPr="00DE48EB">
        <w:rPr>
          <w:rFonts w:ascii="Times New Roman" w:eastAsia="Calibri" w:hAnsi="Times New Roman" w:cs="Times New Roman"/>
          <w:sz w:val="28"/>
          <w:szCs w:val="28"/>
          <w:lang w:val="uk-UA"/>
        </w:rPr>
        <w:t>Є.М</w:t>
      </w:r>
      <w:r w:rsidRPr="00DE48EB">
        <w:rPr>
          <w:rFonts w:ascii="Times New Roman" w:eastAsia="Calibri" w:hAnsi="Times New Roman" w:cs="Times New Roman"/>
          <w:sz w:val="28"/>
          <w:szCs w:val="28"/>
        </w:rPr>
        <w:t xml:space="preserve">.; </w:t>
      </w:r>
    </w:p>
    <w:p w:rsidR="00DE48EB" w:rsidRPr="00DE48EB" w:rsidRDefault="00DE48EB" w:rsidP="00DE48EB">
      <w:pPr>
        <w:numPr>
          <w:ilvl w:val="0"/>
          <w:numId w:val="14"/>
        </w:numPr>
        <w:contextualSpacing/>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 xml:space="preserve">варіант 2 – </w:t>
      </w:r>
      <w:r w:rsidRPr="00DE48EB">
        <w:rPr>
          <w:rFonts w:ascii="Times New Roman" w:eastAsia="Calibri" w:hAnsi="Times New Roman" w:cs="Times New Roman"/>
          <w:sz w:val="28"/>
          <w:szCs w:val="28"/>
          <w:lang w:val="uk-UA"/>
        </w:rPr>
        <w:t>Д</w:t>
      </w:r>
      <w:r w:rsidRPr="00DE48EB">
        <w:rPr>
          <w:rFonts w:ascii="Times New Roman" w:eastAsia="Calibri" w:hAnsi="Times New Roman" w:cs="Times New Roman"/>
          <w:sz w:val="28"/>
          <w:szCs w:val="28"/>
        </w:rPr>
        <w:t xml:space="preserve">яченко </w:t>
      </w:r>
      <w:r w:rsidRPr="00DE48EB">
        <w:rPr>
          <w:rFonts w:ascii="Times New Roman" w:eastAsia="Calibri" w:hAnsi="Times New Roman" w:cs="Times New Roman"/>
          <w:sz w:val="28"/>
          <w:szCs w:val="28"/>
          <w:lang w:val="uk-UA"/>
        </w:rPr>
        <w:t>Є.М</w:t>
      </w:r>
      <w:r w:rsidRPr="00DE48EB">
        <w:rPr>
          <w:rFonts w:ascii="Times New Roman" w:eastAsia="Calibri" w:hAnsi="Times New Roman" w:cs="Times New Roman"/>
          <w:sz w:val="28"/>
          <w:szCs w:val="28"/>
        </w:rPr>
        <w:t xml:space="preserve">. вніс до каси підприємства; </w:t>
      </w:r>
    </w:p>
    <w:p w:rsidR="00DE48EB" w:rsidRPr="00DE48EB" w:rsidRDefault="00DE48EB" w:rsidP="00DE48EB">
      <w:pPr>
        <w:numPr>
          <w:ilvl w:val="0"/>
          <w:numId w:val="14"/>
        </w:numPr>
        <w:contextualSpacing/>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 xml:space="preserve">варіант 3 – утримали з доходу, нарахованого з урахуванням “натурального” коефіцієнта, тобто доходу, збільшеного на суму ВЗ (1,015228). </w:t>
      </w:r>
    </w:p>
    <w:p w:rsid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При цьому негрошовий дохід для утримання ПДФО був нарахований з урахуванням “натурального” коефіцієнта. А бухгалтерський облік цих операцій м</w:t>
      </w:r>
      <w:r w:rsidR="000235BF">
        <w:rPr>
          <w:rFonts w:ascii="Times New Roman" w:eastAsia="Calibri" w:hAnsi="Times New Roman" w:cs="Times New Roman"/>
          <w:sz w:val="28"/>
          <w:szCs w:val="28"/>
          <w:lang w:val="uk-UA"/>
        </w:rPr>
        <w:t>ає такий вигляд (див. табл.2.</w:t>
      </w:r>
      <w:r w:rsidR="000235BF" w:rsidRPr="000235BF">
        <w:rPr>
          <w:rFonts w:ascii="Times New Roman" w:eastAsia="Calibri" w:hAnsi="Times New Roman" w:cs="Times New Roman"/>
          <w:sz w:val="28"/>
          <w:szCs w:val="28"/>
        </w:rPr>
        <w:t>3</w:t>
      </w:r>
      <w:r w:rsidRPr="00DE48EB">
        <w:rPr>
          <w:rFonts w:ascii="Times New Roman" w:eastAsia="Calibri" w:hAnsi="Times New Roman" w:cs="Times New Roman"/>
          <w:sz w:val="28"/>
          <w:szCs w:val="28"/>
          <w:lang w:val="uk-UA"/>
        </w:rPr>
        <w:t>.4)</w:t>
      </w:r>
      <w:r w:rsidR="00382218">
        <w:rPr>
          <w:rFonts w:ascii="Times New Roman" w:eastAsia="Calibri" w:hAnsi="Times New Roman" w:cs="Times New Roman"/>
          <w:sz w:val="28"/>
          <w:szCs w:val="28"/>
          <w:lang w:val="uk-UA"/>
        </w:rPr>
        <w:t>.</w:t>
      </w:r>
    </w:p>
    <w:p w:rsidR="00382218" w:rsidRPr="00DE48EB" w:rsidRDefault="00382218" w:rsidP="00DE48EB">
      <w:pPr>
        <w:ind w:firstLine="0"/>
        <w:jc w:val="both"/>
        <w:rPr>
          <w:rFonts w:ascii="Times New Roman" w:eastAsia="Calibri" w:hAnsi="Times New Roman" w:cs="Times New Roman"/>
          <w:sz w:val="28"/>
          <w:szCs w:val="28"/>
          <w:lang w:val="uk-UA"/>
        </w:rPr>
      </w:pPr>
    </w:p>
    <w:p w:rsidR="00DE48EB" w:rsidRPr="000235BF" w:rsidRDefault="00BA47CD" w:rsidP="00DE48EB">
      <w:pPr>
        <w:ind w:firstLine="0"/>
        <w:jc w:val="right"/>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Таблиця 2.3</w:t>
      </w:r>
      <w:r w:rsidR="00DE48EB" w:rsidRPr="000235BF">
        <w:rPr>
          <w:rFonts w:ascii="Times New Roman" w:eastAsia="Calibri" w:hAnsi="Times New Roman" w:cs="Times New Roman"/>
          <w:i/>
          <w:sz w:val="28"/>
          <w:szCs w:val="28"/>
          <w:lang w:val="uk-UA"/>
        </w:rPr>
        <w:t>.4</w:t>
      </w:r>
    </w:p>
    <w:p w:rsidR="00DE48EB" w:rsidRPr="000235BF" w:rsidRDefault="00DE48EB" w:rsidP="00DE48EB">
      <w:pPr>
        <w:ind w:firstLine="0"/>
        <w:jc w:val="center"/>
        <w:rPr>
          <w:rFonts w:ascii="Times New Roman" w:eastAsia="Calibri" w:hAnsi="Times New Roman" w:cs="Times New Roman"/>
          <w:b/>
          <w:sz w:val="28"/>
          <w:szCs w:val="28"/>
          <w:lang w:val="uk-UA"/>
        </w:rPr>
      </w:pPr>
      <w:r w:rsidRPr="000235BF">
        <w:rPr>
          <w:rFonts w:ascii="Times New Roman" w:eastAsia="Calibri" w:hAnsi="Times New Roman" w:cs="Times New Roman"/>
          <w:b/>
          <w:sz w:val="28"/>
          <w:szCs w:val="28"/>
          <w:lang w:val="uk-UA"/>
        </w:rPr>
        <w:t>Загальний зміст операцій</w:t>
      </w:r>
    </w:p>
    <w:tbl>
      <w:tblPr>
        <w:tblStyle w:val="2"/>
        <w:tblW w:w="0" w:type="auto"/>
        <w:tblLook w:val="04A0" w:firstRow="1" w:lastRow="0" w:firstColumn="1" w:lastColumn="0" w:noHBand="0" w:noVBand="1"/>
      </w:tblPr>
      <w:tblGrid>
        <w:gridCol w:w="594"/>
        <w:gridCol w:w="3261"/>
        <w:gridCol w:w="2869"/>
        <w:gridCol w:w="680"/>
        <w:gridCol w:w="680"/>
        <w:gridCol w:w="1203"/>
      </w:tblGrid>
      <w:tr w:rsidR="00DE48EB" w:rsidRPr="00DE48EB" w:rsidTr="00DE48EB">
        <w:tc>
          <w:tcPr>
            <w:tcW w:w="0" w:type="auto"/>
            <w:vMerge w:val="restart"/>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w:t>
            </w:r>
          </w:p>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lang w:val="uk-UA"/>
              </w:rPr>
              <w:t>п</w:t>
            </w:r>
            <w:r w:rsidRPr="00DE48EB">
              <w:rPr>
                <w:rFonts w:ascii="Times New Roman" w:hAnsi="Times New Roman" w:cs="Times New Roman"/>
                <w:sz w:val="28"/>
                <w:szCs w:val="28"/>
                <w:lang w:val="en-US"/>
              </w:rPr>
              <w:t>/</w:t>
            </w:r>
            <w:r w:rsidRPr="00DE48EB">
              <w:rPr>
                <w:rFonts w:ascii="Times New Roman" w:hAnsi="Times New Roman" w:cs="Times New Roman"/>
                <w:sz w:val="28"/>
                <w:szCs w:val="28"/>
              </w:rPr>
              <w:t>п</w:t>
            </w:r>
          </w:p>
        </w:tc>
        <w:tc>
          <w:tcPr>
            <w:tcW w:w="0" w:type="auto"/>
            <w:vMerge w:val="restart"/>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Зміст операції</w:t>
            </w:r>
          </w:p>
        </w:tc>
        <w:tc>
          <w:tcPr>
            <w:tcW w:w="0" w:type="auto"/>
            <w:vMerge w:val="restart"/>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Первинні документи</w:t>
            </w:r>
          </w:p>
        </w:tc>
        <w:tc>
          <w:tcPr>
            <w:tcW w:w="0" w:type="auto"/>
            <w:gridSpan w:val="3"/>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Бухгалтерський облік</w:t>
            </w:r>
          </w:p>
        </w:tc>
      </w:tr>
      <w:tr w:rsidR="00DE48EB" w:rsidRPr="00DE48EB" w:rsidTr="00DE48EB">
        <w:tc>
          <w:tcPr>
            <w:tcW w:w="0" w:type="auto"/>
            <w:vMerge/>
          </w:tcPr>
          <w:p w:rsidR="00DE48EB" w:rsidRPr="00DE48EB" w:rsidRDefault="00DE48EB" w:rsidP="00DE48EB">
            <w:pPr>
              <w:jc w:val="both"/>
              <w:rPr>
                <w:rFonts w:ascii="Times New Roman" w:hAnsi="Times New Roman" w:cs="Times New Roman"/>
                <w:sz w:val="28"/>
                <w:szCs w:val="28"/>
                <w:lang w:val="uk-UA"/>
              </w:rPr>
            </w:pPr>
          </w:p>
        </w:tc>
        <w:tc>
          <w:tcPr>
            <w:tcW w:w="0" w:type="auto"/>
            <w:vMerge/>
          </w:tcPr>
          <w:p w:rsidR="00DE48EB" w:rsidRPr="00DE48EB" w:rsidRDefault="00DE48EB" w:rsidP="00DE48EB">
            <w:pPr>
              <w:jc w:val="both"/>
              <w:rPr>
                <w:rFonts w:ascii="Times New Roman" w:hAnsi="Times New Roman" w:cs="Times New Roman"/>
                <w:sz w:val="28"/>
                <w:szCs w:val="28"/>
                <w:lang w:val="uk-UA"/>
              </w:rPr>
            </w:pPr>
          </w:p>
        </w:tc>
        <w:tc>
          <w:tcPr>
            <w:tcW w:w="0" w:type="auto"/>
            <w:vMerge/>
          </w:tcPr>
          <w:p w:rsidR="00DE48EB" w:rsidRPr="00DE48EB" w:rsidRDefault="00DE48EB" w:rsidP="00DE48EB">
            <w:pPr>
              <w:jc w:val="both"/>
              <w:rPr>
                <w:rFonts w:ascii="Times New Roman" w:hAnsi="Times New Roman" w:cs="Times New Roman"/>
                <w:sz w:val="28"/>
                <w:szCs w:val="28"/>
                <w:lang w:val="uk-UA"/>
              </w:rPr>
            </w:pP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Д-т</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К-т</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Сума</w:t>
            </w:r>
          </w:p>
        </w:tc>
      </w:tr>
      <w:tr w:rsidR="00BA47CD" w:rsidRPr="00DE48EB" w:rsidTr="00DE48EB">
        <w:tc>
          <w:tcPr>
            <w:tcW w:w="0" w:type="auto"/>
          </w:tcPr>
          <w:p w:rsidR="00BA47CD" w:rsidRPr="00DE48EB" w:rsidRDefault="00BA47CD" w:rsidP="00BA47C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0" w:type="auto"/>
          </w:tcPr>
          <w:p w:rsidR="00BA47CD" w:rsidRPr="00DE48EB" w:rsidRDefault="00BA47CD" w:rsidP="00BA47C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0" w:type="auto"/>
          </w:tcPr>
          <w:p w:rsidR="00BA47CD" w:rsidRPr="00DE48EB" w:rsidRDefault="00BA47CD" w:rsidP="00BA47CD">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0" w:type="auto"/>
          </w:tcPr>
          <w:p w:rsidR="00BA47CD" w:rsidRPr="00DE48EB" w:rsidRDefault="00BA47CD" w:rsidP="00BA47CD">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0" w:type="auto"/>
          </w:tcPr>
          <w:p w:rsidR="00BA47CD" w:rsidRPr="00DE48EB" w:rsidRDefault="00BA47CD" w:rsidP="00BA47CD">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0" w:type="auto"/>
          </w:tcPr>
          <w:p w:rsidR="00BA47CD" w:rsidRPr="00DE48EB" w:rsidRDefault="00BA47CD" w:rsidP="00BA47CD">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DE48EB" w:rsidRPr="00DE48EB" w:rsidTr="00DE48EB">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Укладено зі страховою компанією договір ДМС</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Договір ДМС, заява працівника, наказ</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663</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654</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7000,00</w:t>
            </w:r>
          </w:p>
        </w:tc>
      </w:tr>
    </w:tbl>
    <w:p w:rsidR="00BA47CD" w:rsidRDefault="00BA47CD">
      <w:pPr>
        <w:rPr>
          <w:lang w:val="uk-UA"/>
        </w:rPr>
      </w:pPr>
    </w:p>
    <w:p w:rsidR="00BA47CD" w:rsidRDefault="00BA47CD">
      <w:pPr>
        <w:rPr>
          <w:lang w:val="uk-UA"/>
        </w:rPr>
      </w:pPr>
    </w:p>
    <w:p w:rsidR="00BA47CD" w:rsidRPr="00BA47CD" w:rsidRDefault="00BA47CD" w:rsidP="00BA47CD">
      <w:pPr>
        <w:jc w:val="right"/>
        <w:rPr>
          <w:rFonts w:ascii="Times New Roman" w:hAnsi="Times New Roman" w:cs="Times New Roman"/>
          <w:i/>
          <w:sz w:val="28"/>
          <w:szCs w:val="28"/>
          <w:lang w:val="uk-UA"/>
        </w:rPr>
      </w:pPr>
      <w:r w:rsidRPr="00BA47CD">
        <w:rPr>
          <w:rFonts w:ascii="Times New Roman" w:hAnsi="Times New Roman" w:cs="Times New Roman"/>
          <w:i/>
          <w:sz w:val="28"/>
          <w:szCs w:val="28"/>
          <w:lang w:val="uk-UA"/>
        </w:rPr>
        <w:lastRenderedPageBreak/>
        <w:t>Продовження табл.. 2.3.4</w:t>
      </w:r>
    </w:p>
    <w:tbl>
      <w:tblPr>
        <w:tblStyle w:val="2"/>
        <w:tblW w:w="0" w:type="auto"/>
        <w:tblLook w:val="04A0" w:firstRow="1" w:lastRow="0" w:firstColumn="1" w:lastColumn="0" w:noHBand="0" w:noVBand="1"/>
      </w:tblPr>
      <w:tblGrid>
        <w:gridCol w:w="426"/>
        <w:gridCol w:w="3971"/>
        <w:gridCol w:w="2492"/>
        <w:gridCol w:w="636"/>
        <w:gridCol w:w="636"/>
        <w:gridCol w:w="1126"/>
      </w:tblGrid>
      <w:tr w:rsidR="00BA47CD" w:rsidRPr="00DE48EB" w:rsidTr="00DE48EB">
        <w:tc>
          <w:tcPr>
            <w:tcW w:w="0" w:type="auto"/>
          </w:tcPr>
          <w:p w:rsidR="00BA47CD" w:rsidRPr="00DE48EB" w:rsidRDefault="00BA47CD" w:rsidP="00BA47C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0" w:type="auto"/>
          </w:tcPr>
          <w:p w:rsidR="00BA47CD" w:rsidRPr="00DE48EB" w:rsidRDefault="00BA47CD" w:rsidP="00BA47C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0" w:type="auto"/>
          </w:tcPr>
          <w:p w:rsidR="00BA47CD" w:rsidRPr="00DE48EB" w:rsidRDefault="00BA47CD" w:rsidP="00BA47CD">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0" w:type="auto"/>
          </w:tcPr>
          <w:p w:rsidR="00BA47CD" w:rsidRPr="00DE48EB" w:rsidRDefault="00BA47CD" w:rsidP="00BA47CD">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0" w:type="auto"/>
          </w:tcPr>
          <w:p w:rsidR="00BA47CD" w:rsidRPr="00DE48EB" w:rsidRDefault="00BA47CD" w:rsidP="00BA47CD">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0" w:type="auto"/>
          </w:tcPr>
          <w:p w:rsidR="00BA47CD" w:rsidRPr="00DE48EB" w:rsidRDefault="00BA47CD" w:rsidP="00BA47CD">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DE48EB" w:rsidRPr="00DE48EB" w:rsidTr="00DE48EB">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2.</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Перераховано стр</w:t>
            </w:r>
            <w:r w:rsidR="00DF4569">
              <w:rPr>
                <w:rFonts w:ascii="Times New Roman" w:hAnsi="Times New Roman" w:cs="Times New Roman"/>
                <w:sz w:val="28"/>
                <w:szCs w:val="28"/>
                <w:lang w:val="uk-UA"/>
              </w:rPr>
              <w:t>аховий внесок страховій компанії</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Платіжне доручення, виписка банку</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654</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322</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7000,00</w:t>
            </w:r>
          </w:p>
        </w:tc>
      </w:tr>
      <w:tr w:rsidR="00DE48EB" w:rsidRPr="00DE48EB" w:rsidTr="00DE48EB">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3.</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Нараховано дохід Дяченко Є.М. у вигляді страхового платежу</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Розрахункова платіжна відомість</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39</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663</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7000,00</w:t>
            </w:r>
          </w:p>
        </w:tc>
      </w:tr>
      <w:tr w:rsidR="00DE48EB" w:rsidRPr="00DE48EB" w:rsidTr="00DE48EB">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4.</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Списано страховий платіж на витрати щомісяця у розмірі1/12(7000/12)</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Бухгалтерська довідка</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949</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39</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583,33</w:t>
            </w:r>
          </w:p>
        </w:tc>
      </w:tr>
    </w:tbl>
    <w:p w:rsidR="000235BF" w:rsidRDefault="000235BF" w:rsidP="000235BF">
      <w:pPr>
        <w:jc w:val="both"/>
        <w:rPr>
          <w:rFonts w:ascii="Times New Roman" w:eastAsia="Calibri" w:hAnsi="Times New Roman" w:cs="Times New Roman"/>
          <w:sz w:val="28"/>
          <w:szCs w:val="28"/>
          <w:lang w:val="en-US"/>
        </w:rPr>
      </w:pPr>
    </w:p>
    <w:p w:rsidR="00DE48EB" w:rsidRPr="00DE48EB" w:rsidRDefault="00DF4569" w:rsidP="000235BF">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w:t>
      </w:r>
      <w:r w:rsidR="00DE48EB" w:rsidRPr="00DE48EB">
        <w:rPr>
          <w:rFonts w:ascii="Times New Roman" w:eastAsia="Calibri" w:hAnsi="Times New Roman" w:cs="Times New Roman"/>
          <w:sz w:val="28"/>
          <w:szCs w:val="28"/>
          <w:lang w:val="uk-UA"/>
        </w:rPr>
        <w:t xml:space="preserve"> даних таблиці бачимо, що співробітник уклав договір на суму 7000 грн і щомісяця його страховий платіж буде складати 583,33 грн.</w:t>
      </w:r>
    </w:p>
    <w:p w:rsidR="0081018B" w:rsidRPr="002231C2" w:rsidRDefault="00DF4569" w:rsidP="002231C2">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Розглянемо</w:t>
      </w:r>
      <w:r w:rsidR="00DE48EB" w:rsidRPr="00DE48EB">
        <w:rPr>
          <w:rFonts w:ascii="Times New Roman" w:eastAsia="Calibri" w:hAnsi="Times New Roman" w:cs="Times New Roman"/>
          <w:sz w:val="28"/>
          <w:szCs w:val="28"/>
          <w:lang w:val="uk-UA"/>
        </w:rPr>
        <w:t xml:space="preserve"> перший варіант внеску: утримання з</w:t>
      </w:r>
      <w:r w:rsidR="000235BF">
        <w:rPr>
          <w:rFonts w:ascii="Times New Roman" w:eastAsia="Calibri" w:hAnsi="Times New Roman" w:cs="Times New Roman"/>
          <w:sz w:val="28"/>
          <w:szCs w:val="28"/>
          <w:lang w:val="uk-UA"/>
        </w:rPr>
        <w:t xml:space="preserve"> заробітної плати (див. табл.2.</w:t>
      </w:r>
      <w:r w:rsidR="000235BF" w:rsidRPr="000235BF">
        <w:rPr>
          <w:rFonts w:ascii="Times New Roman" w:eastAsia="Calibri" w:hAnsi="Times New Roman" w:cs="Times New Roman"/>
          <w:sz w:val="28"/>
          <w:szCs w:val="28"/>
        </w:rPr>
        <w:t>3</w:t>
      </w:r>
      <w:r w:rsidR="002231C2">
        <w:rPr>
          <w:rFonts w:ascii="Times New Roman" w:eastAsia="Calibri" w:hAnsi="Times New Roman" w:cs="Times New Roman"/>
          <w:sz w:val="28"/>
          <w:szCs w:val="28"/>
          <w:lang w:val="uk-UA"/>
        </w:rPr>
        <w:t>.5).</w:t>
      </w:r>
    </w:p>
    <w:p w:rsidR="00DE48EB" w:rsidRPr="000235BF" w:rsidRDefault="000235BF" w:rsidP="00DE48EB">
      <w:pPr>
        <w:ind w:firstLine="0"/>
        <w:jc w:val="right"/>
        <w:rPr>
          <w:rFonts w:ascii="Times New Roman" w:eastAsia="Calibri" w:hAnsi="Times New Roman" w:cs="Times New Roman"/>
          <w:i/>
          <w:sz w:val="28"/>
          <w:szCs w:val="28"/>
          <w:lang w:val="uk-UA"/>
        </w:rPr>
      </w:pPr>
      <w:r w:rsidRPr="000235BF">
        <w:rPr>
          <w:rFonts w:ascii="Times New Roman" w:eastAsia="Calibri" w:hAnsi="Times New Roman" w:cs="Times New Roman"/>
          <w:i/>
          <w:sz w:val="28"/>
          <w:szCs w:val="28"/>
          <w:lang w:val="uk-UA"/>
        </w:rPr>
        <w:t>Таблиця 2.</w:t>
      </w:r>
      <w:r w:rsidRPr="000235BF">
        <w:rPr>
          <w:rFonts w:ascii="Times New Roman" w:eastAsia="Calibri" w:hAnsi="Times New Roman" w:cs="Times New Roman"/>
          <w:i/>
          <w:sz w:val="28"/>
          <w:szCs w:val="28"/>
        </w:rPr>
        <w:t>3</w:t>
      </w:r>
      <w:r w:rsidR="00DE48EB" w:rsidRPr="000235BF">
        <w:rPr>
          <w:rFonts w:ascii="Times New Roman" w:eastAsia="Calibri" w:hAnsi="Times New Roman" w:cs="Times New Roman"/>
          <w:i/>
          <w:sz w:val="28"/>
          <w:szCs w:val="28"/>
          <w:lang w:val="uk-UA"/>
        </w:rPr>
        <w:t>.5</w:t>
      </w:r>
    </w:p>
    <w:p w:rsidR="00DE48EB" w:rsidRPr="000235BF" w:rsidRDefault="00DE48EB" w:rsidP="00DE48EB">
      <w:pPr>
        <w:ind w:firstLine="0"/>
        <w:jc w:val="center"/>
        <w:rPr>
          <w:rFonts w:ascii="Times New Roman" w:eastAsia="Calibri" w:hAnsi="Times New Roman" w:cs="Times New Roman"/>
          <w:b/>
          <w:sz w:val="28"/>
          <w:szCs w:val="28"/>
          <w:lang w:val="uk-UA"/>
        </w:rPr>
      </w:pPr>
      <w:r w:rsidRPr="000235BF">
        <w:rPr>
          <w:rFonts w:ascii="Times New Roman" w:eastAsia="Calibri" w:hAnsi="Times New Roman" w:cs="Times New Roman"/>
          <w:b/>
          <w:sz w:val="28"/>
          <w:szCs w:val="28"/>
          <w:lang w:val="uk-UA"/>
        </w:rPr>
        <w:t>В</w:t>
      </w:r>
      <w:r w:rsidRPr="000235BF">
        <w:rPr>
          <w:rFonts w:ascii="Times New Roman" w:eastAsia="Calibri" w:hAnsi="Times New Roman" w:cs="Times New Roman"/>
          <w:b/>
          <w:sz w:val="28"/>
          <w:szCs w:val="28"/>
        </w:rPr>
        <w:t xml:space="preserve">аріант </w:t>
      </w:r>
      <w:r w:rsidRPr="000235BF">
        <w:rPr>
          <w:rFonts w:ascii="Times New Roman" w:eastAsia="Calibri" w:hAnsi="Times New Roman" w:cs="Times New Roman"/>
          <w:b/>
          <w:sz w:val="28"/>
          <w:szCs w:val="28"/>
          <w:lang w:val="uk-UA"/>
        </w:rPr>
        <w:t>№</w:t>
      </w:r>
      <w:r w:rsidRPr="000235BF">
        <w:rPr>
          <w:rFonts w:ascii="Times New Roman" w:eastAsia="Calibri" w:hAnsi="Times New Roman" w:cs="Times New Roman"/>
          <w:b/>
          <w:sz w:val="28"/>
          <w:szCs w:val="28"/>
        </w:rPr>
        <w:t>1</w:t>
      </w:r>
      <w:r w:rsidRPr="000235BF">
        <w:rPr>
          <w:rFonts w:ascii="Times New Roman" w:eastAsia="Calibri" w:hAnsi="Times New Roman" w:cs="Times New Roman"/>
          <w:b/>
          <w:sz w:val="28"/>
          <w:szCs w:val="28"/>
          <w:lang w:val="uk-UA"/>
        </w:rPr>
        <w:t>: У</w:t>
      </w:r>
      <w:r w:rsidRPr="000235BF">
        <w:rPr>
          <w:rFonts w:ascii="Times New Roman" w:eastAsia="Calibri" w:hAnsi="Times New Roman" w:cs="Times New Roman"/>
          <w:b/>
          <w:sz w:val="28"/>
          <w:szCs w:val="28"/>
        </w:rPr>
        <w:t>трима</w:t>
      </w:r>
      <w:r w:rsidRPr="000235BF">
        <w:rPr>
          <w:rFonts w:ascii="Times New Roman" w:eastAsia="Calibri" w:hAnsi="Times New Roman" w:cs="Times New Roman"/>
          <w:b/>
          <w:sz w:val="28"/>
          <w:szCs w:val="28"/>
          <w:lang w:val="uk-UA"/>
        </w:rPr>
        <w:t>ння</w:t>
      </w:r>
      <w:r w:rsidRPr="000235BF">
        <w:rPr>
          <w:rFonts w:ascii="Times New Roman" w:eastAsia="Calibri" w:hAnsi="Times New Roman" w:cs="Times New Roman"/>
          <w:b/>
          <w:sz w:val="28"/>
          <w:szCs w:val="28"/>
        </w:rPr>
        <w:t xml:space="preserve"> із зарплати </w:t>
      </w:r>
      <w:r w:rsidRPr="000235BF">
        <w:rPr>
          <w:rFonts w:ascii="Times New Roman" w:eastAsia="Calibri" w:hAnsi="Times New Roman" w:cs="Times New Roman"/>
          <w:b/>
          <w:sz w:val="28"/>
          <w:szCs w:val="28"/>
          <w:lang w:val="uk-UA"/>
        </w:rPr>
        <w:t>Д</w:t>
      </w:r>
      <w:r w:rsidR="000235BF" w:rsidRPr="000235BF">
        <w:rPr>
          <w:rFonts w:ascii="Times New Roman" w:eastAsia="Calibri" w:hAnsi="Times New Roman" w:cs="Times New Roman"/>
          <w:b/>
          <w:sz w:val="28"/>
          <w:szCs w:val="28"/>
        </w:rPr>
        <w:t>’</w:t>
      </w:r>
      <w:r w:rsidRPr="000235BF">
        <w:rPr>
          <w:rFonts w:ascii="Times New Roman" w:eastAsia="Calibri" w:hAnsi="Times New Roman" w:cs="Times New Roman"/>
          <w:b/>
          <w:sz w:val="28"/>
          <w:szCs w:val="28"/>
        </w:rPr>
        <w:t xml:space="preserve">яченко </w:t>
      </w:r>
      <w:r w:rsidRPr="000235BF">
        <w:rPr>
          <w:rFonts w:ascii="Times New Roman" w:eastAsia="Calibri" w:hAnsi="Times New Roman" w:cs="Times New Roman"/>
          <w:b/>
          <w:sz w:val="28"/>
          <w:szCs w:val="28"/>
          <w:lang w:val="uk-UA"/>
        </w:rPr>
        <w:t>Є.М</w:t>
      </w:r>
      <w:r w:rsidRPr="000235BF">
        <w:rPr>
          <w:rFonts w:ascii="Times New Roman" w:eastAsia="Calibri" w:hAnsi="Times New Roman" w:cs="Times New Roman"/>
          <w:b/>
          <w:sz w:val="28"/>
          <w:szCs w:val="28"/>
        </w:rPr>
        <w:t>.</w:t>
      </w:r>
    </w:p>
    <w:tbl>
      <w:tblPr>
        <w:tblStyle w:val="2"/>
        <w:tblW w:w="0" w:type="auto"/>
        <w:tblLook w:val="04A0" w:firstRow="1" w:lastRow="0" w:firstColumn="1" w:lastColumn="0" w:noHBand="0" w:noVBand="1"/>
      </w:tblPr>
      <w:tblGrid>
        <w:gridCol w:w="594"/>
        <w:gridCol w:w="3754"/>
        <w:gridCol w:w="2495"/>
        <w:gridCol w:w="648"/>
        <w:gridCol w:w="648"/>
        <w:gridCol w:w="1148"/>
      </w:tblGrid>
      <w:tr w:rsidR="00DE48EB" w:rsidRPr="00DE48EB" w:rsidTr="00DE48EB">
        <w:tc>
          <w:tcPr>
            <w:tcW w:w="0" w:type="auto"/>
            <w:vMerge w:val="restart"/>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п</w:t>
            </w:r>
            <w:r w:rsidRPr="00DE48EB">
              <w:rPr>
                <w:rFonts w:ascii="Times New Roman" w:eastAsia="Calibri" w:hAnsi="Times New Roman" w:cs="Times New Roman"/>
                <w:sz w:val="28"/>
                <w:szCs w:val="28"/>
                <w:lang w:val="en-US"/>
              </w:rPr>
              <w:t>/</w:t>
            </w:r>
            <w:r w:rsidRPr="00DE48EB">
              <w:rPr>
                <w:rFonts w:ascii="Times New Roman" w:eastAsia="Calibri" w:hAnsi="Times New Roman" w:cs="Times New Roman"/>
                <w:sz w:val="28"/>
                <w:szCs w:val="28"/>
              </w:rPr>
              <w:t>п</w:t>
            </w:r>
          </w:p>
        </w:tc>
        <w:tc>
          <w:tcPr>
            <w:tcW w:w="0" w:type="auto"/>
            <w:vMerge w:val="restart"/>
          </w:tcPr>
          <w:p w:rsidR="00DE48EB" w:rsidRPr="00DE48EB" w:rsidRDefault="00DE48EB" w:rsidP="000235BF">
            <w:pPr>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Зміст операції</w:t>
            </w:r>
          </w:p>
        </w:tc>
        <w:tc>
          <w:tcPr>
            <w:tcW w:w="0" w:type="auto"/>
            <w:vMerge w:val="restart"/>
          </w:tcPr>
          <w:p w:rsidR="00DE48EB" w:rsidRPr="00DE48EB" w:rsidRDefault="00DE48EB" w:rsidP="000235BF">
            <w:pPr>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Первинні документи</w:t>
            </w:r>
          </w:p>
        </w:tc>
        <w:tc>
          <w:tcPr>
            <w:tcW w:w="0" w:type="auto"/>
            <w:gridSpan w:val="3"/>
          </w:tcPr>
          <w:p w:rsidR="00DE48EB" w:rsidRPr="00DE48EB" w:rsidRDefault="00DE48EB" w:rsidP="000235BF">
            <w:pPr>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Бухгалтерський облік</w:t>
            </w:r>
          </w:p>
        </w:tc>
      </w:tr>
      <w:tr w:rsidR="00DE48EB" w:rsidRPr="00DE48EB" w:rsidTr="00DE48EB">
        <w:tc>
          <w:tcPr>
            <w:tcW w:w="0" w:type="auto"/>
            <w:vMerge/>
          </w:tcPr>
          <w:p w:rsidR="00DE48EB" w:rsidRPr="00DE48EB" w:rsidRDefault="00DE48EB" w:rsidP="00DE48EB">
            <w:pPr>
              <w:jc w:val="both"/>
              <w:rPr>
                <w:rFonts w:ascii="Times New Roman" w:eastAsia="Calibri" w:hAnsi="Times New Roman" w:cs="Times New Roman"/>
                <w:sz w:val="28"/>
                <w:szCs w:val="28"/>
                <w:lang w:val="uk-UA"/>
              </w:rPr>
            </w:pPr>
          </w:p>
        </w:tc>
        <w:tc>
          <w:tcPr>
            <w:tcW w:w="0" w:type="auto"/>
            <w:vMerge/>
          </w:tcPr>
          <w:p w:rsidR="00DE48EB" w:rsidRPr="00DE48EB" w:rsidRDefault="00DE48EB" w:rsidP="00DE48EB">
            <w:pPr>
              <w:jc w:val="both"/>
              <w:rPr>
                <w:rFonts w:ascii="Times New Roman" w:eastAsia="Calibri" w:hAnsi="Times New Roman" w:cs="Times New Roman"/>
                <w:sz w:val="28"/>
                <w:szCs w:val="28"/>
                <w:lang w:val="uk-UA"/>
              </w:rPr>
            </w:pPr>
          </w:p>
        </w:tc>
        <w:tc>
          <w:tcPr>
            <w:tcW w:w="0" w:type="auto"/>
            <w:vMerge/>
          </w:tcPr>
          <w:p w:rsidR="00DE48EB" w:rsidRPr="00DE48EB" w:rsidRDefault="00DE48EB" w:rsidP="00DE48EB">
            <w:pPr>
              <w:jc w:val="both"/>
              <w:rPr>
                <w:rFonts w:ascii="Times New Roman" w:eastAsia="Calibri" w:hAnsi="Times New Roman" w:cs="Times New Roman"/>
                <w:sz w:val="28"/>
                <w:szCs w:val="28"/>
                <w:lang w:val="uk-UA"/>
              </w:rPr>
            </w:pP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Д-т</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К-т</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Сума</w:t>
            </w:r>
          </w:p>
        </w:tc>
      </w:tr>
      <w:tr w:rsidR="00DE48EB" w:rsidRPr="00DE48EB" w:rsidTr="00DE48EB">
        <w:tc>
          <w:tcPr>
            <w:tcW w:w="0" w:type="auto"/>
          </w:tcPr>
          <w:p w:rsidR="00DE48EB" w:rsidRPr="00DE48EB" w:rsidRDefault="00DE48EB" w:rsidP="00DE48EB">
            <w:pPr>
              <w:jc w:val="center"/>
              <w:rPr>
                <w:rFonts w:ascii="Times New Roman" w:hAnsi="Times New Roman" w:cs="Times New Roman"/>
                <w:sz w:val="28"/>
                <w:szCs w:val="28"/>
                <w:lang w:val="uk-UA"/>
              </w:rPr>
            </w:pPr>
            <w:r w:rsidRPr="00DE48EB">
              <w:rPr>
                <w:rFonts w:ascii="Times New Roman" w:hAnsi="Times New Roman" w:cs="Times New Roman"/>
                <w:sz w:val="28"/>
                <w:szCs w:val="28"/>
                <w:lang w:val="uk-UA"/>
              </w:rPr>
              <w:t>1</w:t>
            </w:r>
          </w:p>
        </w:tc>
        <w:tc>
          <w:tcPr>
            <w:tcW w:w="0" w:type="auto"/>
          </w:tcPr>
          <w:p w:rsidR="00DE48EB" w:rsidRPr="00DE48EB" w:rsidRDefault="00DE48EB" w:rsidP="00DE48EB">
            <w:pPr>
              <w:jc w:val="center"/>
              <w:rPr>
                <w:rFonts w:ascii="Times New Roman" w:hAnsi="Times New Roman" w:cs="Times New Roman"/>
                <w:sz w:val="28"/>
                <w:szCs w:val="28"/>
                <w:lang w:val="uk-UA"/>
              </w:rPr>
            </w:pPr>
            <w:r w:rsidRPr="00DE48EB">
              <w:rPr>
                <w:rFonts w:ascii="Times New Roman" w:hAnsi="Times New Roman" w:cs="Times New Roman"/>
                <w:sz w:val="28"/>
                <w:szCs w:val="28"/>
                <w:lang w:val="uk-UA"/>
              </w:rPr>
              <w:t>2</w:t>
            </w:r>
          </w:p>
        </w:tc>
        <w:tc>
          <w:tcPr>
            <w:tcW w:w="0" w:type="auto"/>
          </w:tcPr>
          <w:p w:rsidR="00DE48EB" w:rsidRPr="00DE48EB" w:rsidRDefault="00DE48EB" w:rsidP="00DE48EB">
            <w:pPr>
              <w:jc w:val="center"/>
              <w:rPr>
                <w:rFonts w:ascii="Times New Roman" w:hAnsi="Times New Roman" w:cs="Times New Roman"/>
                <w:sz w:val="28"/>
                <w:szCs w:val="28"/>
                <w:lang w:val="uk-UA"/>
              </w:rPr>
            </w:pPr>
            <w:r w:rsidRPr="00DE48EB">
              <w:rPr>
                <w:rFonts w:ascii="Times New Roman" w:hAnsi="Times New Roman" w:cs="Times New Roman"/>
                <w:sz w:val="28"/>
                <w:szCs w:val="28"/>
                <w:lang w:val="uk-UA"/>
              </w:rPr>
              <w:t>3</w:t>
            </w:r>
          </w:p>
        </w:tc>
        <w:tc>
          <w:tcPr>
            <w:tcW w:w="0" w:type="auto"/>
          </w:tcPr>
          <w:p w:rsidR="00DE48EB" w:rsidRPr="00DE48EB" w:rsidRDefault="00DE48EB" w:rsidP="00DE48EB">
            <w:pPr>
              <w:jc w:val="center"/>
              <w:rPr>
                <w:rFonts w:ascii="Times New Roman" w:hAnsi="Times New Roman" w:cs="Times New Roman"/>
                <w:sz w:val="28"/>
                <w:szCs w:val="28"/>
                <w:lang w:val="uk-UA"/>
              </w:rPr>
            </w:pPr>
            <w:r w:rsidRPr="00DE48EB">
              <w:rPr>
                <w:rFonts w:ascii="Times New Roman" w:hAnsi="Times New Roman" w:cs="Times New Roman"/>
                <w:sz w:val="28"/>
                <w:szCs w:val="28"/>
                <w:lang w:val="uk-UA"/>
              </w:rPr>
              <w:t>4</w:t>
            </w:r>
          </w:p>
        </w:tc>
        <w:tc>
          <w:tcPr>
            <w:tcW w:w="0" w:type="auto"/>
          </w:tcPr>
          <w:p w:rsidR="00DE48EB" w:rsidRPr="00DE48EB" w:rsidRDefault="00DE48EB" w:rsidP="00DE48EB">
            <w:pPr>
              <w:jc w:val="center"/>
              <w:rPr>
                <w:rFonts w:ascii="Times New Roman" w:hAnsi="Times New Roman" w:cs="Times New Roman"/>
                <w:sz w:val="28"/>
                <w:szCs w:val="28"/>
                <w:lang w:val="uk-UA"/>
              </w:rPr>
            </w:pPr>
            <w:r w:rsidRPr="00DE48EB">
              <w:rPr>
                <w:rFonts w:ascii="Times New Roman" w:hAnsi="Times New Roman" w:cs="Times New Roman"/>
                <w:sz w:val="28"/>
                <w:szCs w:val="28"/>
                <w:lang w:val="uk-UA"/>
              </w:rPr>
              <w:t>5</w:t>
            </w:r>
          </w:p>
        </w:tc>
        <w:tc>
          <w:tcPr>
            <w:tcW w:w="0" w:type="auto"/>
          </w:tcPr>
          <w:p w:rsidR="00DE48EB" w:rsidRPr="00DE48EB" w:rsidRDefault="00DE48EB" w:rsidP="00DE48EB">
            <w:pPr>
              <w:jc w:val="center"/>
              <w:rPr>
                <w:rFonts w:ascii="Times New Roman" w:hAnsi="Times New Roman" w:cs="Times New Roman"/>
                <w:sz w:val="28"/>
                <w:szCs w:val="28"/>
                <w:lang w:val="uk-UA"/>
              </w:rPr>
            </w:pPr>
            <w:r w:rsidRPr="00DE48EB">
              <w:rPr>
                <w:rFonts w:ascii="Times New Roman" w:hAnsi="Times New Roman" w:cs="Times New Roman"/>
                <w:sz w:val="28"/>
                <w:szCs w:val="28"/>
                <w:lang w:val="uk-UA"/>
              </w:rPr>
              <w:t>6</w:t>
            </w:r>
          </w:p>
        </w:tc>
      </w:tr>
      <w:tr w:rsidR="00DE48EB" w:rsidRPr="00DE48EB" w:rsidTr="00DE48EB">
        <w:tc>
          <w:tcPr>
            <w:tcW w:w="0" w:type="auto"/>
          </w:tcPr>
          <w:p w:rsidR="00DE48EB" w:rsidRPr="00DE48EB" w:rsidRDefault="00DE48EB" w:rsidP="00DE48EB">
            <w:pPr>
              <w:jc w:val="both"/>
              <w:rPr>
                <w:rFonts w:ascii="Times New Roman" w:hAnsi="Times New Roman" w:cs="Times New Roman"/>
                <w:sz w:val="28"/>
                <w:szCs w:val="28"/>
              </w:rPr>
            </w:pPr>
            <w:r w:rsidRPr="00DE48EB">
              <w:rPr>
                <w:rFonts w:ascii="Times New Roman" w:hAnsi="Times New Roman" w:cs="Times New Roman"/>
                <w:sz w:val="28"/>
                <w:szCs w:val="28"/>
                <w:lang w:val="en-US"/>
              </w:rPr>
              <w:t>1</w:t>
            </w:r>
            <w:r w:rsidRPr="00DE48EB">
              <w:rPr>
                <w:rFonts w:ascii="Times New Roman" w:hAnsi="Times New Roman" w:cs="Times New Roman"/>
                <w:sz w:val="28"/>
                <w:szCs w:val="28"/>
              </w:rPr>
              <w:t>.</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Донараховано Д</w:t>
            </w:r>
            <w:r w:rsidRPr="00DE48EB">
              <w:rPr>
                <w:rFonts w:ascii="Times New Roman" w:hAnsi="Times New Roman" w:cs="Times New Roman"/>
                <w:sz w:val="28"/>
                <w:szCs w:val="28"/>
              </w:rPr>
              <w:t>я</w:t>
            </w:r>
            <w:r w:rsidRPr="00DE48EB">
              <w:rPr>
                <w:rFonts w:ascii="Times New Roman" w:hAnsi="Times New Roman" w:cs="Times New Roman"/>
                <w:sz w:val="28"/>
                <w:szCs w:val="28"/>
                <w:lang w:val="uk-UA"/>
              </w:rPr>
              <w:t xml:space="preserve">ченко Є.М. дохід для сплати ПДФО з доходу за ДМС з урахуванням </w:t>
            </w:r>
            <w:r w:rsidRPr="00DE48EB">
              <w:rPr>
                <w:rFonts w:ascii="Times New Roman" w:hAnsi="Times New Roman" w:cs="Times New Roman"/>
                <w:sz w:val="28"/>
                <w:szCs w:val="28"/>
              </w:rPr>
              <w:t>“</w:t>
            </w:r>
            <w:r w:rsidRPr="00DE48EB">
              <w:rPr>
                <w:rFonts w:ascii="Times New Roman" w:hAnsi="Times New Roman" w:cs="Times New Roman"/>
                <w:sz w:val="28"/>
                <w:szCs w:val="28"/>
                <w:lang w:val="uk-UA"/>
              </w:rPr>
              <w:t>натурального</w:t>
            </w:r>
            <w:r w:rsidRPr="00DE48EB">
              <w:rPr>
                <w:rFonts w:ascii="Times New Roman" w:hAnsi="Times New Roman" w:cs="Times New Roman"/>
                <w:sz w:val="28"/>
                <w:szCs w:val="28"/>
              </w:rPr>
              <w:t>”</w:t>
            </w:r>
            <w:r w:rsidRPr="00DE48EB">
              <w:rPr>
                <w:rFonts w:ascii="Times New Roman" w:hAnsi="Times New Roman" w:cs="Times New Roman"/>
                <w:sz w:val="28"/>
                <w:szCs w:val="28"/>
                <w:lang w:val="uk-UA"/>
              </w:rPr>
              <w:t xml:space="preserve"> коефіцієнта (7000×1,219512-7000)</w:t>
            </w:r>
          </w:p>
        </w:tc>
        <w:tc>
          <w:tcPr>
            <w:tcW w:w="0" w:type="auto"/>
            <w:vMerge w:val="restart"/>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Розрахунково-платіжна відомість типової форми №П-6</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949</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663</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1536,58</w:t>
            </w:r>
          </w:p>
        </w:tc>
      </w:tr>
      <w:tr w:rsidR="00DE48EB" w:rsidRPr="00DE48EB" w:rsidTr="00DE48EB">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2.</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Утримано ПДФО з доходу за ДМС (8536,58×18%)</w:t>
            </w:r>
          </w:p>
        </w:tc>
        <w:tc>
          <w:tcPr>
            <w:tcW w:w="0" w:type="auto"/>
            <w:vMerge/>
          </w:tcPr>
          <w:p w:rsidR="00DE48EB" w:rsidRPr="00DE48EB" w:rsidRDefault="00DE48EB" w:rsidP="00DE48EB">
            <w:pPr>
              <w:jc w:val="both"/>
              <w:rPr>
                <w:rFonts w:ascii="Times New Roman" w:hAnsi="Times New Roman" w:cs="Times New Roman"/>
                <w:sz w:val="28"/>
                <w:szCs w:val="28"/>
                <w:lang w:val="uk-UA"/>
              </w:rPr>
            </w:pP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663</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641</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1536,58</w:t>
            </w:r>
          </w:p>
        </w:tc>
      </w:tr>
      <w:tr w:rsidR="0081018B" w:rsidRPr="00DE48EB" w:rsidTr="0081018B">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3.</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Відображено ВЗ з доходу за ДМС, який буде утримано із зарплати працівника (7000×1,5%)</w:t>
            </w:r>
            <w:r w:rsidRPr="00DE48EB">
              <w:rPr>
                <w:rFonts w:ascii="Times New Roman" w:hAnsi="Times New Roman" w:cs="Times New Roman"/>
                <w:sz w:val="28"/>
                <w:szCs w:val="28"/>
                <w:lang w:val="uk-UA"/>
              </w:rPr>
              <w:br/>
            </w:r>
          </w:p>
        </w:tc>
        <w:tc>
          <w:tcPr>
            <w:tcW w:w="0" w:type="auto"/>
          </w:tcPr>
          <w:p w:rsidR="0081018B" w:rsidRPr="00DE48EB" w:rsidRDefault="0081018B" w:rsidP="0064496C">
            <w:pPr>
              <w:jc w:val="both"/>
              <w:rPr>
                <w:rFonts w:ascii="Times New Roman" w:hAnsi="Times New Roman" w:cs="Times New Roman"/>
                <w:sz w:val="28"/>
                <w:szCs w:val="28"/>
                <w:lang w:val="uk-UA"/>
              </w:rPr>
            </w:pP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661</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642</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105,00</w:t>
            </w:r>
          </w:p>
        </w:tc>
      </w:tr>
      <w:tr w:rsidR="0081018B" w:rsidRPr="00DE48EB" w:rsidTr="0081018B">
        <w:trPr>
          <w:trHeight w:val="976"/>
        </w:trPr>
        <w:tc>
          <w:tcPr>
            <w:tcW w:w="0" w:type="auto"/>
            <w:vMerge w:val="restart"/>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4.</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Перераховано до бюджету з доходу за ДМС:</w:t>
            </w:r>
          </w:p>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ПДФО</w:t>
            </w:r>
          </w:p>
        </w:tc>
        <w:tc>
          <w:tcPr>
            <w:tcW w:w="0" w:type="auto"/>
            <w:vMerge w:val="restart"/>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Платіжне доручення, виписка банку</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641</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311</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1536,58</w:t>
            </w:r>
          </w:p>
        </w:tc>
      </w:tr>
      <w:tr w:rsidR="0081018B" w:rsidRPr="00DE48EB" w:rsidTr="0081018B">
        <w:tc>
          <w:tcPr>
            <w:tcW w:w="0" w:type="auto"/>
            <w:vMerge/>
          </w:tcPr>
          <w:p w:rsidR="0081018B" w:rsidRPr="00DE48EB" w:rsidRDefault="0081018B" w:rsidP="0064496C">
            <w:pPr>
              <w:jc w:val="both"/>
              <w:rPr>
                <w:rFonts w:ascii="Times New Roman" w:hAnsi="Times New Roman" w:cs="Times New Roman"/>
                <w:sz w:val="28"/>
                <w:szCs w:val="28"/>
              </w:rPr>
            </w:pP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ВЗ</w:t>
            </w:r>
          </w:p>
        </w:tc>
        <w:tc>
          <w:tcPr>
            <w:tcW w:w="0" w:type="auto"/>
            <w:vMerge/>
          </w:tcPr>
          <w:p w:rsidR="0081018B" w:rsidRPr="00DE48EB" w:rsidRDefault="0081018B" w:rsidP="0064496C">
            <w:pPr>
              <w:jc w:val="both"/>
              <w:rPr>
                <w:rFonts w:ascii="Times New Roman" w:hAnsi="Times New Roman" w:cs="Times New Roman"/>
                <w:sz w:val="28"/>
                <w:szCs w:val="28"/>
                <w:lang w:val="uk-UA"/>
              </w:rPr>
            </w:pP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642</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311</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105,00</w:t>
            </w:r>
          </w:p>
        </w:tc>
      </w:tr>
    </w:tbl>
    <w:p w:rsidR="00BA47CD" w:rsidRDefault="00BA47CD">
      <w:pPr>
        <w:rPr>
          <w:lang w:val="uk-UA"/>
        </w:rPr>
      </w:pPr>
    </w:p>
    <w:p w:rsidR="00BA47CD" w:rsidRPr="00BA47CD" w:rsidRDefault="00BA47CD" w:rsidP="00BA47CD">
      <w:pPr>
        <w:jc w:val="right"/>
        <w:rPr>
          <w:rFonts w:ascii="Times New Roman" w:hAnsi="Times New Roman" w:cs="Times New Roman"/>
          <w:i/>
          <w:sz w:val="28"/>
          <w:szCs w:val="28"/>
          <w:lang w:val="uk-UA"/>
        </w:rPr>
      </w:pPr>
      <w:r w:rsidRPr="00BA47CD">
        <w:rPr>
          <w:rFonts w:ascii="Times New Roman" w:hAnsi="Times New Roman" w:cs="Times New Roman"/>
          <w:i/>
          <w:sz w:val="28"/>
          <w:szCs w:val="28"/>
          <w:lang w:val="uk-UA"/>
        </w:rPr>
        <w:lastRenderedPageBreak/>
        <w:t>Продовження табл.. 2.3.5</w:t>
      </w:r>
    </w:p>
    <w:tbl>
      <w:tblPr>
        <w:tblStyle w:val="2"/>
        <w:tblW w:w="0" w:type="auto"/>
        <w:tblLook w:val="04A0" w:firstRow="1" w:lastRow="0" w:firstColumn="1" w:lastColumn="0" w:noHBand="0" w:noVBand="1"/>
      </w:tblPr>
      <w:tblGrid>
        <w:gridCol w:w="426"/>
        <w:gridCol w:w="3425"/>
        <w:gridCol w:w="3038"/>
        <w:gridCol w:w="636"/>
        <w:gridCol w:w="636"/>
        <w:gridCol w:w="1126"/>
      </w:tblGrid>
      <w:tr w:rsidR="00BA47CD" w:rsidRPr="00DE48EB" w:rsidTr="0081018B">
        <w:tc>
          <w:tcPr>
            <w:tcW w:w="0" w:type="auto"/>
          </w:tcPr>
          <w:p w:rsidR="00BA47CD" w:rsidRPr="00DE48EB" w:rsidRDefault="00BA47CD" w:rsidP="00BA47C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0" w:type="auto"/>
          </w:tcPr>
          <w:p w:rsidR="00BA47CD" w:rsidRPr="00DE48EB" w:rsidRDefault="00BA47CD" w:rsidP="00BA47C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0" w:type="auto"/>
          </w:tcPr>
          <w:p w:rsidR="00BA47CD" w:rsidRPr="00DE48EB" w:rsidRDefault="00BA47CD" w:rsidP="00BA47CD">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0" w:type="auto"/>
          </w:tcPr>
          <w:p w:rsidR="00BA47CD" w:rsidRPr="00DE48EB" w:rsidRDefault="00BA47CD" w:rsidP="00BA47CD">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0" w:type="auto"/>
          </w:tcPr>
          <w:p w:rsidR="00BA47CD" w:rsidRPr="00DE48EB" w:rsidRDefault="00BA47CD" w:rsidP="00BA47CD">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0" w:type="auto"/>
          </w:tcPr>
          <w:p w:rsidR="00BA47CD" w:rsidRPr="00DE48EB" w:rsidRDefault="00BA47CD" w:rsidP="00BA47CD">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81018B" w:rsidRPr="00DE48EB" w:rsidTr="0081018B">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5.</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Нараховано зарплату Д</w:t>
            </w:r>
            <w:r w:rsidRPr="00DE48EB">
              <w:rPr>
                <w:rFonts w:ascii="Times New Roman" w:hAnsi="Times New Roman" w:cs="Times New Roman"/>
                <w:sz w:val="28"/>
                <w:szCs w:val="28"/>
              </w:rPr>
              <w:t>я</w:t>
            </w:r>
            <w:r w:rsidRPr="00DE48EB">
              <w:rPr>
                <w:rFonts w:ascii="Times New Roman" w:hAnsi="Times New Roman" w:cs="Times New Roman"/>
                <w:sz w:val="28"/>
                <w:szCs w:val="28"/>
                <w:lang w:val="uk-UA"/>
              </w:rPr>
              <w:t>ченко Є.М.</w:t>
            </w:r>
          </w:p>
        </w:tc>
        <w:tc>
          <w:tcPr>
            <w:tcW w:w="0" w:type="auto"/>
            <w:vMerge w:val="restart"/>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Розрахунково-платіжна відомість типової форми №П-6</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92</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661</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9500,00</w:t>
            </w:r>
          </w:p>
        </w:tc>
      </w:tr>
      <w:tr w:rsidR="0081018B" w:rsidRPr="00DE48EB" w:rsidTr="0081018B">
        <w:tc>
          <w:tcPr>
            <w:tcW w:w="0" w:type="auto"/>
            <w:vMerge w:val="restart"/>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Утримано із зарплати</w:t>
            </w:r>
          </w:p>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ПДФО (9500×18%)</w:t>
            </w:r>
          </w:p>
        </w:tc>
        <w:tc>
          <w:tcPr>
            <w:tcW w:w="0" w:type="auto"/>
            <w:vMerge/>
          </w:tcPr>
          <w:p w:rsidR="0081018B" w:rsidRPr="00DE48EB" w:rsidRDefault="0081018B" w:rsidP="0064496C">
            <w:pPr>
              <w:jc w:val="both"/>
              <w:rPr>
                <w:rFonts w:ascii="Times New Roman" w:hAnsi="Times New Roman" w:cs="Times New Roman"/>
                <w:sz w:val="28"/>
                <w:szCs w:val="28"/>
                <w:lang w:val="uk-UA"/>
              </w:rPr>
            </w:pP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661</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641</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1710,00</w:t>
            </w:r>
          </w:p>
        </w:tc>
      </w:tr>
      <w:tr w:rsidR="0081018B" w:rsidRPr="00DE48EB" w:rsidTr="0081018B">
        <w:tc>
          <w:tcPr>
            <w:tcW w:w="0" w:type="auto"/>
            <w:vMerge/>
          </w:tcPr>
          <w:p w:rsidR="0081018B" w:rsidRPr="00DE48EB" w:rsidRDefault="0081018B" w:rsidP="0064496C">
            <w:pPr>
              <w:jc w:val="both"/>
              <w:rPr>
                <w:rFonts w:ascii="Times New Roman" w:hAnsi="Times New Roman" w:cs="Times New Roman"/>
                <w:sz w:val="28"/>
                <w:szCs w:val="28"/>
              </w:rPr>
            </w:pP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ВЗ (9500×1,5%)</w:t>
            </w:r>
          </w:p>
        </w:tc>
        <w:tc>
          <w:tcPr>
            <w:tcW w:w="0" w:type="auto"/>
            <w:vMerge/>
          </w:tcPr>
          <w:p w:rsidR="0081018B" w:rsidRPr="00DE48EB" w:rsidRDefault="0081018B" w:rsidP="0064496C">
            <w:pPr>
              <w:jc w:val="both"/>
              <w:rPr>
                <w:rFonts w:ascii="Times New Roman" w:hAnsi="Times New Roman" w:cs="Times New Roman"/>
                <w:sz w:val="28"/>
                <w:szCs w:val="28"/>
                <w:lang w:val="uk-UA"/>
              </w:rPr>
            </w:pP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661</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642</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142,50</w:t>
            </w:r>
          </w:p>
        </w:tc>
      </w:tr>
      <w:tr w:rsidR="0081018B" w:rsidRPr="00DE48EB" w:rsidTr="0081018B">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7.</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Нараховано ЄСВ на зарплату (9500×22%)</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Відомість нарахування ЄСВ</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92</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651</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2090,00</w:t>
            </w:r>
          </w:p>
        </w:tc>
      </w:tr>
      <w:tr w:rsidR="0081018B" w:rsidRPr="00DE48EB" w:rsidTr="0081018B">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8.</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Перераховано зарплату на картку Д</w:t>
            </w:r>
            <w:r w:rsidRPr="00DE48EB">
              <w:rPr>
                <w:rFonts w:ascii="Times New Roman" w:hAnsi="Times New Roman" w:cs="Times New Roman"/>
                <w:sz w:val="28"/>
                <w:szCs w:val="28"/>
              </w:rPr>
              <w:t>я</w:t>
            </w:r>
            <w:r w:rsidRPr="00DE48EB">
              <w:rPr>
                <w:rFonts w:ascii="Times New Roman" w:hAnsi="Times New Roman" w:cs="Times New Roman"/>
                <w:sz w:val="28"/>
                <w:szCs w:val="28"/>
                <w:lang w:val="uk-UA"/>
              </w:rPr>
              <w:t>ченко Є.М. (9500-1710-142,50-105)</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Платіжне доручення, виписка банку</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661</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311</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7542,50</w:t>
            </w:r>
          </w:p>
        </w:tc>
      </w:tr>
      <w:tr w:rsidR="0081018B" w:rsidRPr="00DE48EB" w:rsidTr="0081018B">
        <w:tc>
          <w:tcPr>
            <w:tcW w:w="0" w:type="auto"/>
            <w:vMerge w:val="restart"/>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 xml:space="preserve">9. </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Перераховано до бюджету із зарплатного доходу</w:t>
            </w:r>
            <w:r w:rsidR="006C032B">
              <w:rPr>
                <w:rFonts w:ascii="Times New Roman" w:hAnsi="Times New Roman" w:cs="Times New Roman"/>
                <w:sz w:val="28"/>
                <w:szCs w:val="28"/>
                <w:lang w:val="uk-UA"/>
              </w:rPr>
              <w:t xml:space="preserve"> </w:t>
            </w:r>
            <w:r w:rsidRPr="00DE48EB">
              <w:rPr>
                <w:rFonts w:ascii="Times New Roman" w:hAnsi="Times New Roman" w:cs="Times New Roman"/>
                <w:sz w:val="28"/>
                <w:szCs w:val="28"/>
                <w:lang w:val="uk-UA"/>
              </w:rPr>
              <w:t>ПДФО</w:t>
            </w:r>
          </w:p>
        </w:tc>
        <w:tc>
          <w:tcPr>
            <w:tcW w:w="0" w:type="auto"/>
          </w:tcPr>
          <w:p w:rsidR="0081018B" w:rsidRPr="00DE48EB" w:rsidRDefault="0081018B" w:rsidP="0064496C">
            <w:pPr>
              <w:jc w:val="both"/>
              <w:rPr>
                <w:rFonts w:ascii="Times New Roman" w:hAnsi="Times New Roman" w:cs="Times New Roman"/>
                <w:sz w:val="28"/>
                <w:szCs w:val="28"/>
                <w:lang w:val="uk-UA"/>
              </w:rPr>
            </w:pP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641</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311</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1710,00</w:t>
            </w:r>
          </w:p>
        </w:tc>
      </w:tr>
      <w:tr w:rsidR="0081018B" w:rsidRPr="00DE48EB" w:rsidTr="0081018B">
        <w:tc>
          <w:tcPr>
            <w:tcW w:w="0" w:type="auto"/>
            <w:vMerge/>
          </w:tcPr>
          <w:p w:rsidR="0081018B" w:rsidRPr="00DE48EB" w:rsidRDefault="0081018B" w:rsidP="0064496C">
            <w:pPr>
              <w:jc w:val="both"/>
              <w:rPr>
                <w:rFonts w:ascii="Times New Roman" w:hAnsi="Times New Roman" w:cs="Times New Roman"/>
                <w:sz w:val="28"/>
                <w:szCs w:val="28"/>
                <w:lang w:val="uk-UA"/>
              </w:rPr>
            </w:pP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ВД</w:t>
            </w:r>
          </w:p>
        </w:tc>
        <w:tc>
          <w:tcPr>
            <w:tcW w:w="0" w:type="auto"/>
          </w:tcPr>
          <w:p w:rsidR="0081018B" w:rsidRPr="00DE48EB" w:rsidRDefault="0081018B" w:rsidP="0064496C">
            <w:pPr>
              <w:jc w:val="both"/>
              <w:rPr>
                <w:rFonts w:ascii="Times New Roman" w:hAnsi="Times New Roman" w:cs="Times New Roman"/>
                <w:sz w:val="28"/>
                <w:szCs w:val="28"/>
                <w:lang w:val="uk-UA"/>
              </w:rPr>
            </w:pP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642</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311</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142,50</w:t>
            </w:r>
          </w:p>
        </w:tc>
      </w:tr>
      <w:tr w:rsidR="0081018B" w:rsidRPr="00DE48EB" w:rsidTr="0081018B">
        <w:tc>
          <w:tcPr>
            <w:tcW w:w="0" w:type="auto"/>
            <w:vMerge/>
          </w:tcPr>
          <w:p w:rsidR="0081018B" w:rsidRPr="00DE48EB" w:rsidRDefault="0081018B" w:rsidP="0064496C">
            <w:pPr>
              <w:jc w:val="both"/>
              <w:rPr>
                <w:rFonts w:ascii="Times New Roman" w:hAnsi="Times New Roman" w:cs="Times New Roman"/>
                <w:sz w:val="28"/>
                <w:szCs w:val="28"/>
                <w:lang w:val="uk-UA"/>
              </w:rPr>
            </w:pP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ЄСВ</w:t>
            </w:r>
          </w:p>
        </w:tc>
        <w:tc>
          <w:tcPr>
            <w:tcW w:w="0" w:type="auto"/>
          </w:tcPr>
          <w:p w:rsidR="0081018B" w:rsidRPr="00DE48EB" w:rsidRDefault="0081018B" w:rsidP="0064496C">
            <w:pPr>
              <w:jc w:val="both"/>
              <w:rPr>
                <w:rFonts w:ascii="Times New Roman" w:hAnsi="Times New Roman" w:cs="Times New Roman"/>
                <w:sz w:val="28"/>
                <w:szCs w:val="28"/>
                <w:lang w:val="uk-UA"/>
              </w:rPr>
            </w:pP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651</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311</w:t>
            </w:r>
          </w:p>
        </w:tc>
        <w:tc>
          <w:tcPr>
            <w:tcW w:w="0" w:type="auto"/>
          </w:tcPr>
          <w:p w:rsidR="0081018B" w:rsidRPr="00DE48EB" w:rsidRDefault="0081018B" w:rsidP="0064496C">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2090,00</w:t>
            </w:r>
          </w:p>
        </w:tc>
      </w:tr>
    </w:tbl>
    <w:p w:rsidR="0081018B" w:rsidRDefault="0081018B" w:rsidP="0081018B">
      <w:pPr>
        <w:ind w:firstLine="0"/>
        <w:jc w:val="both"/>
        <w:rPr>
          <w:rFonts w:ascii="Times New Roman" w:eastAsia="Calibri" w:hAnsi="Times New Roman" w:cs="Times New Roman"/>
          <w:sz w:val="28"/>
          <w:szCs w:val="28"/>
          <w:lang w:val="en-US"/>
        </w:rPr>
      </w:pPr>
    </w:p>
    <w:p w:rsidR="00DE48EB" w:rsidRPr="00DE48EB" w:rsidRDefault="0081018B" w:rsidP="0081018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en-US"/>
        </w:rPr>
        <w:t xml:space="preserve">      </w:t>
      </w:r>
      <w:r w:rsidR="00DE48EB" w:rsidRPr="00DE48EB">
        <w:rPr>
          <w:rFonts w:ascii="Times New Roman" w:eastAsia="Calibri" w:hAnsi="Times New Roman" w:cs="Times New Roman"/>
          <w:sz w:val="28"/>
          <w:szCs w:val="28"/>
          <w:lang w:val="uk-UA"/>
        </w:rPr>
        <w:t>Отже, дивлячись на дані таблиці, бачимо що донараховано Д</w:t>
      </w:r>
      <w:r w:rsidR="0061045C" w:rsidRPr="0081018B">
        <w:rPr>
          <w:rFonts w:ascii="Times New Roman" w:eastAsia="Calibri" w:hAnsi="Times New Roman" w:cs="Times New Roman"/>
          <w:sz w:val="28"/>
          <w:szCs w:val="28"/>
          <w:lang w:val="en-US"/>
        </w:rPr>
        <w:t>’</w:t>
      </w:r>
      <w:r w:rsidR="00DE48EB" w:rsidRPr="00DE48EB">
        <w:rPr>
          <w:rFonts w:ascii="Times New Roman" w:eastAsia="Calibri" w:hAnsi="Times New Roman" w:cs="Times New Roman"/>
          <w:sz w:val="28"/>
          <w:szCs w:val="28"/>
        </w:rPr>
        <w:t>я</w:t>
      </w:r>
      <w:r w:rsidR="00DE48EB" w:rsidRPr="00DE48EB">
        <w:rPr>
          <w:rFonts w:ascii="Times New Roman" w:eastAsia="Calibri" w:hAnsi="Times New Roman" w:cs="Times New Roman"/>
          <w:sz w:val="28"/>
          <w:szCs w:val="28"/>
          <w:lang w:val="uk-UA"/>
        </w:rPr>
        <w:t xml:space="preserve">ченко Є.М. дохід для сплати ПДФО з доходу за ДМС з урахуванням </w:t>
      </w:r>
      <w:r w:rsidR="00DE48EB" w:rsidRPr="0081018B">
        <w:rPr>
          <w:rFonts w:ascii="Times New Roman" w:eastAsia="Calibri" w:hAnsi="Times New Roman" w:cs="Times New Roman"/>
          <w:sz w:val="28"/>
          <w:szCs w:val="28"/>
          <w:lang w:val="en-US"/>
        </w:rPr>
        <w:t>“</w:t>
      </w:r>
      <w:r w:rsidR="00DE48EB" w:rsidRPr="00DE48EB">
        <w:rPr>
          <w:rFonts w:ascii="Times New Roman" w:eastAsia="Calibri" w:hAnsi="Times New Roman" w:cs="Times New Roman"/>
          <w:sz w:val="28"/>
          <w:szCs w:val="28"/>
          <w:lang w:val="uk-UA"/>
        </w:rPr>
        <w:t>натурального</w:t>
      </w:r>
      <w:r w:rsidR="00DE48EB" w:rsidRPr="0081018B">
        <w:rPr>
          <w:rFonts w:ascii="Times New Roman" w:eastAsia="Calibri" w:hAnsi="Times New Roman" w:cs="Times New Roman"/>
          <w:sz w:val="28"/>
          <w:szCs w:val="28"/>
          <w:lang w:val="en-US"/>
        </w:rPr>
        <w:t>”</w:t>
      </w:r>
      <w:r w:rsidR="00DE48EB" w:rsidRPr="00DE48EB">
        <w:rPr>
          <w:rFonts w:ascii="Times New Roman" w:eastAsia="Calibri" w:hAnsi="Times New Roman" w:cs="Times New Roman"/>
          <w:sz w:val="28"/>
          <w:szCs w:val="28"/>
          <w:lang w:val="uk-UA"/>
        </w:rPr>
        <w:t xml:space="preserve"> коефіцієнта складає 1536,58 грн</w:t>
      </w:r>
      <w:r w:rsidR="00DE48EB" w:rsidRPr="0081018B">
        <w:rPr>
          <w:rFonts w:ascii="Times New Roman" w:eastAsia="Calibri" w:hAnsi="Times New Roman" w:cs="Times New Roman"/>
          <w:sz w:val="28"/>
          <w:szCs w:val="28"/>
          <w:lang w:val="en-US"/>
        </w:rPr>
        <w:t xml:space="preserve">, </w:t>
      </w:r>
      <w:r w:rsidR="00DE48EB" w:rsidRPr="00DE48EB">
        <w:rPr>
          <w:rFonts w:ascii="Times New Roman" w:eastAsia="Calibri" w:hAnsi="Times New Roman" w:cs="Times New Roman"/>
          <w:sz w:val="28"/>
          <w:szCs w:val="28"/>
          <w:lang w:val="uk-UA"/>
        </w:rPr>
        <w:t>ВЗ складає 105,00 грн.</w:t>
      </w:r>
    </w:p>
    <w:p w:rsidR="00DE48EB" w:rsidRPr="00DE141E" w:rsidRDefault="00DE48EB" w:rsidP="0081018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Роздивимось другий варіант, коли співробітник вніс до каси підприємства суму ВЗ самостій</w:t>
      </w:r>
      <w:r w:rsidR="000235BF">
        <w:rPr>
          <w:rFonts w:ascii="Times New Roman" w:eastAsia="Calibri" w:hAnsi="Times New Roman" w:cs="Times New Roman"/>
          <w:sz w:val="28"/>
          <w:szCs w:val="28"/>
          <w:lang w:val="uk-UA"/>
        </w:rPr>
        <w:t>но (див. табл.2.</w:t>
      </w:r>
      <w:r w:rsidR="000235BF" w:rsidRPr="000235BF">
        <w:rPr>
          <w:rFonts w:ascii="Times New Roman" w:eastAsia="Calibri" w:hAnsi="Times New Roman" w:cs="Times New Roman"/>
          <w:sz w:val="28"/>
          <w:szCs w:val="28"/>
        </w:rPr>
        <w:t>3</w:t>
      </w:r>
      <w:r w:rsidRPr="00DE48EB">
        <w:rPr>
          <w:rFonts w:ascii="Times New Roman" w:eastAsia="Calibri" w:hAnsi="Times New Roman" w:cs="Times New Roman"/>
          <w:sz w:val="28"/>
          <w:szCs w:val="28"/>
          <w:lang w:val="uk-UA"/>
        </w:rPr>
        <w:t>.6).</w:t>
      </w:r>
    </w:p>
    <w:p w:rsidR="00DE48EB" w:rsidRPr="000235BF" w:rsidRDefault="00DE48EB" w:rsidP="00DE48EB">
      <w:pPr>
        <w:ind w:firstLine="0"/>
        <w:jc w:val="right"/>
        <w:rPr>
          <w:rFonts w:ascii="Times New Roman" w:eastAsia="Calibri" w:hAnsi="Times New Roman" w:cs="Times New Roman"/>
          <w:i/>
          <w:sz w:val="28"/>
          <w:szCs w:val="28"/>
          <w:lang w:val="uk-UA"/>
        </w:rPr>
      </w:pPr>
      <w:r w:rsidRPr="000235BF">
        <w:rPr>
          <w:rFonts w:ascii="Times New Roman" w:eastAsia="Calibri" w:hAnsi="Times New Roman" w:cs="Times New Roman"/>
          <w:i/>
          <w:sz w:val="28"/>
          <w:szCs w:val="28"/>
          <w:lang w:val="uk-UA"/>
        </w:rPr>
        <w:t>Таблиця 2.2.6</w:t>
      </w:r>
    </w:p>
    <w:p w:rsidR="00DE48EB" w:rsidRPr="000235BF" w:rsidRDefault="00DE48EB" w:rsidP="00DE48EB">
      <w:pPr>
        <w:ind w:firstLine="0"/>
        <w:jc w:val="center"/>
        <w:rPr>
          <w:rFonts w:ascii="Times New Roman" w:eastAsia="Calibri" w:hAnsi="Times New Roman" w:cs="Times New Roman"/>
          <w:b/>
          <w:sz w:val="28"/>
          <w:szCs w:val="28"/>
          <w:lang w:val="uk-UA"/>
        </w:rPr>
      </w:pPr>
      <w:r w:rsidRPr="000235BF">
        <w:rPr>
          <w:rFonts w:ascii="Times New Roman" w:eastAsia="Calibri" w:hAnsi="Times New Roman" w:cs="Times New Roman"/>
          <w:b/>
          <w:sz w:val="28"/>
          <w:szCs w:val="28"/>
          <w:lang w:val="uk-UA"/>
        </w:rPr>
        <w:t>В</w:t>
      </w:r>
      <w:r w:rsidRPr="00D77215">
        <w:rPr>
          <w:rFonts w:ascii="Times New Roman" w:eastAsia="Calibri" w:hAnsi="Times New Roman" w:cs="Times New Roman"/>
          <w:b/>
          <w:sz w:val="28"/>
          <w:szCs w:val="28"/>
          <w:lang w:val="uk-UA"/>
        </w:rPr>
        <w:t xml:space="preserve">аріант </w:t>
      </w:r>
      <w:r w:rsidRPr="000235BF">
        <w:rPr>
          <w:rFonts w:ascii="Times New Roman" w:eastAsia="Calibri" w:hAnsi="Times New Roman" w:cs="Times New Roman"/>
          <w:b/>
          <w:sz w:val="28"/>
          <w:szCs w:val="28"/>
          <w:lang w:val="uk-UA"/>
        </w:rPr>
        <w:t>№</w:t>
      </w:r>
      <w:r w:rsidRPr="00D77215">
        <w:rPr>
          <w:rFonts w:ascii="Times New Roman" w:eastAsia="Calibri" w:hAnsi="Times New Roman" w:cs="Times New Roman"/>
          <w:b/>
          <w:sz w:val="28"/>
          <w:szCs w:val="28"/>
          <w:lang w:val="uk-UA"/>
        </w:rPr>
        <w:t xml:space="preserve">2 </w:t>
      </w:r>
      <w:r w:rsidRPr="000235BF">
        <w:rPr>
          <w:rFonts w:ascii="Times New Roman" w:eastAsia="Calibri" w:hAnsi="Times New Roman" w:cs="Times New Roman"/>
          <w:b/>
          <w:sz w:val="28"/>
          <w:szCs w:val="28"/>
          <w:lang w:val="uk-UA"/>
        </w:rPr>
        <w:t>:Д</w:t>
      </w:r>
      <w:r w:rsidRPr="00D77215">
        <w:rPr>
          <w:rFonts w:ascii="Times New Roman" w:eastAsia="Calibri" w:hAnsi="Times New Roman" w:cs="Times New Roman"/>
          <w:b/>
          <w:sz w:val="28"/>
          <w:szCs w:val="28"/>
          <w:lang w:val="uk-UA"/>
        </w:rPr>
        <w:t xml:space="preserve">яченко </w:t>
      </w:r>
      <w:r w:rsidRPr="000235BF">
        <w:rPr>
          <w:rFonts w:ascii="Times New Roman" w:eastAsia="Calibri" w:hAnsi="Times New Roman" w:cs="Times New Roman"/>
          <w:b/>
          <w:sz w:val="28"/>
          <w:szCs w:val="28"/>
          <w:lang w:val="uk-UA"/>
        </w:rPr>
        <w:t>Є.М</w:t>
      </w:r>
      <w:r w:rsidRPr="00D77215">
        <w:rPr>
          <w:rFonts w:ascii="Times New Roman" w:eastAsia="Calibri" w:hAnsi="Times New Roman" w:cs="Times New Roman"/>
          <w:b/>
          <w:sz w:val="28"/>
          <w:szCs w:val="28"/>
          <w:lang w:val="uk-UA"/>
        </w:rPr>
        <w:t>. вніс до каси підприємства</w:t>
      </w:r>
    </w:p>
    <w:tbl>
      <w:tblPr>
        <w:tblStyle w:val="2"/>
        <w:tblW w:w="0" w:type="auto"/>
        <w:tblLook w:val="04A0" w:firstRow="1" w:lastRow="0" w:firstColumn="1" w:lastColumn="0" w:noHBand="0" w:noVBand="1"/>
      </w:tblPr>
      <w:tblGrid>
        <w:gridCol w:w="594"/>
        <w:gridCol w:w="3754"/>
        <w:gridCol w:w="2495"/>
        <w:gridCol w:w="648"/>
        <w:gridCol w:w="648"/>
        <w:gridCol w:w="1148"/>
      </w:tblGrid>
      <w:tr w:rsidR="00DE48EB" w:rsidRPr="00DE48EB" w:rsidTr="00DE48EB">
        <w:tc>
          <w:tcPr>
            <w:tcW w:w="0" w:type="auto"/>
            <w:vMerge w:val="restart"/>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п</w:t>
            </w:r>
            <w:r w:rsidRPr="00DE48EB">
              <w:rPr>
                <w:rFonts w:ascii="Times New Roman" w:eastAsia="Calibri" w:hAnsi="Times New Roman" w:cs="Times New Roman"/>
                <w:sz w:val="28"/>
                <w:szCs w:val="28"/>
              </w:rPr>
              <w:t>/п</w:t>
            </w:r>
          </w:p>
        </w:tc>
        <w:tc>
          <w:tcPr>
            <w:tcW w:w="0" w:type="auto"/>
            <w:vMerge w:val="restart"/>
          </w:tcPr>
          <w:p w:rsidR="00DE48EB" w:rsidRPr="00DE48EB" w:rsidRDefault="00DE48EB" w:rsidP="000235BF">
            <w:pPr>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Зміст операції</w:t>
            </w:r>
          </w:p>
        </w:tc>
        <w:tc>
          <w:tcPr>
            <w:tcW w:w="0" w:type="auto"/>
            <w:vMerge w:val="restart"/>
          </w:tcPr>
          <w:p w:rsidR="00DE48EB" w:rsidRPr="00DE48EB" w:rsidRDefault="00DE48EB" w:rsidP="000235BF">
            <w:pPr>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Первинні документи</w:t>
            </w:r>
          </w:p>
        </w:tc>
        <w:tc>
          <w:tcPr>
            <w:tcW w:w="0" w:type="auto"/>
            <w:gridSpan w:val="3"/>
          </w:tcPr>
          <w:p w:rsidR="00DE48EB" w:rsidRPr="00DE48EB" w:rsidRDefault="00DE48EB" w:rsidP="000235BF">
            <w:pPr>
              <w:jc w:val="center"/>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Бухгалтерський облік</w:t>
            </w:r>
          </w:p>
        </w:tc>
      </w:tr>
      <w:tr w:rsidR="00DE48EB" w:rsidRPr="00DE48EB" w:rsidTr="00DE48EB">
        <w:tc>
          <w:tcPr>
            <w:tcW w:w="0" w:type="auto"/>
            <w:vMerge/>
          </w:tcPr>
          <w:p w:rsidR="00DE48EB" w:rsidRPr="00DE48EB" w:rsidRDefault="00DE48EB" w:rsidP="00DE48EB">
            <w:pPr>
              <w:jc w:val="both"/>
              <w:rPr>
                <w:rFonts w:ascii="Times New Roman" w:eastAsia="Calibri" w:hAnsi="Times New Roman" w:cs="Times New Roman"/>
                <w:sz w:val="28"/>
                <w:szCs w:val="28"/>
                <w:lang w:val="uk-UA"/>
              </w:rPr>
            </w:pPr>
          </w:p>
        </w:tc>
        <w:tc>
          <w:tcPr>
            <w:tcW w:w="0" w:type="auto"/>
            <w:vMerge/>
          </w:tcPr>
          <w:p w:rsidR="00DE48EB" w:rsidRPr="00DE48EB" w:rsidRDefault="00DE48EB" w:rsidP="00DE48EB">
            <w:pPr>
              <w:jc w:val="both"/>
              <w:rPr>
                <w:rFonts w:ascii="Times New Roman" w:eastAsia="Calibri" w:hAnsi="Times New Roman" w:cs="Times New Roman"/>
                <w:sz w:val="28"/>
                <w:szCs w:val="28"/>
                <w:lang w:val="uk-UA"/>
              </w:rPr>
            </w:pPr>
          </w:p>
        </w:tc>
        <w:tc>
          <w:tcPr>
            <w:tcW w:w="0" w:type="auto"/>
            <w:vMerge/>
          </w:tcPr>
          <w:p w:rsidR="00DE48EB" w:rsidRPr="00DE48EB" w:rsidRDefault="00DE48EB" w:rsidP="00DE48EB">
            <w:pPr>
              <w:jc w:val="both"/>
              <w:rPr>
                <w:rFonts w:ascii="Times New Roman" w:eastAsia="Calibri" w:hAnsi="Times New Roman" w:cs="Times New Roman"/>
                <w:sz w:val="28"/>
                <w:szCs w:val="28"/>
                <w:lang w:val="uk-UA"/>
              </w:rPr>
            </w:pP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Д-т</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К-т</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Сума</w:t>
            </w:r>
          </w:p>
        </w:tc>
      </w:tr>
      <w:tr w:rsidR="00293297" w:rsidRPr="00DE48EB" w:rsidTr="00DE48EB">
        <w:tc>
          <w:tcPr>
            <w:tcW w:w="0" w:type="auto"/>
          </w:tcPr>
          <w:p w:rsidR="00293297" w:rsidRPr="00293297" w:rsidRDefault="00293297" w:rsidP="0029329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0" w:type="auto"/>
          </w:tcPr>
          <w:p w:rsidR="00293297" w:rsidRPr="00DE48EB" w:rsidRDefault="00293297" w:rsidP="0029329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0" w:type="auto"/>
          </w:tcPr>
          <w:p w:rsidR="00293297" w:rsidRPr="00DE48EB" w:rsidRDefault="00293297" w:rsidP="0029329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0" w:type="auto"/>
          </w:tcPr>
          <w:p w:rsidR="00293297" w:rsidRPr="00DE48EB" w:rsidRDefault="00293297" w:rsidP="0029329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0" w:type="auto"/>
          </w:tcPr>
          <w:p w:rsidR="00293297" w:rsidRPr="00DE48EB" w:rsidRDefault="00293297" w:rsidP="0029329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0" w:type="auto"/>
          </w:tcPr>
          <w:p w:rsidR="00293297" w:rsidRPr="00DE48EB" w:rsidRDefault="00293297" w:rsidP="0029329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r>
      <w:tr w:rsidR="00DE48EB" w:rsidRPr="00DE48EB" w:rsidTr="00DE48EB">
        <w:tc>
          <w:tcPr>
            <w:tcW w:w="0" w:type="auto"/>
          </w:tcPr>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en-US"/>
              </w:rPr>
              <w:t>1</w:t>
            </w:r>
            <w:r w:rsidRPr="00DE48EB">
              <w:rPr>
                <w:rFonts w:ascii="Times New Roman" w:eastAsia="Calibri" w:hAnsi="Times New Roman" w:cs="Times New Roman"/>
                <w:sz w:val="28"/>
                <w:szCs w:val="28"/>
              </w:rPr>
              <w:t>.</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Донараховано Д</w:t>
            </w:r>
            <w:r w:rsidRPr="00DE48EB">
              <w:rPr>
                <w:rFonts w:ascii="Times New Roman" w:eastAsia="Calibri" w:hAnsi="Times New Roman" w:cs="Times New Roman"/>
                <w:sz w:val="28"/>
                <w:szCs w:val="28"/>
              </w:rPr>
              <w:t>я</w:t>
            </w:r>
            <w:r w:rsidRPr="00DE48EB">
              <w:rPr>
                <w:rFonts w:ascii="Times New Roman" w:eastAsia="Calibri" w:hAnsi="Times New Roman" w:cs="Times New Roman"/>
                <w:sz w:val="28"/>
                <w:szCs w:val="28"/>
                <w:lang w:val="uk-UA"/>
              </w:rPr>
              <w:t>ченко Є.М. дохід для сплати ПДФО з до</w:t>
            </w:r>
            <w:r w:rsidR="006C032B">
              <w:rPr>
                <w:rFonts w:ascii="Times New Roman" w:eastAsia="Calibri" w:hAnsi="Times New Roman" w:cs="Times New Roman"/>
                <w:sz w:val="28"/>
                <w:szCs w:val="28"/>
                <w:lang w:val="uk-UA"/>
              </w:rPr>
              <w:t xml:space="preserve">ходу за ДМС з урахуванням </w:t>
            </w:r>
            <w:r w:rsidR="006C032B" w:rsidRPr="006C032B">
              <w:rPr>
                <w:rFonts w:ascii="Times New Roman" w:eastAsia="Calibri" w:hAnsi="Times New Roman" w:cs="Times New Roman"/>
                <w:sz w:val="28"/>
                <w:szCs w:val="28"/>
              </w:rPr>
              <w:t>“</w:t>
            </w:r>
            <w:r w:rsidR="006C032B">
              <w:rPr>
                <w:rFonts w:ascii="Times New Roman" w:eastAsia="Calibri" w:hAnsi="Times New Roman" w:cs="Times New Roman"/>
                <w:sz w:val="28"/>
                <w:szCs w:val="28"/>
                <w:lang w:val="uk-UA"/>
              </w:rPr>
              <w:t>натурального</w:t>
            </w:r>
            <w:r w:rsidR="006C032B" w:rsidRPr="006C032B">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 xml:space="preserve"> коефіцієнта (7000×1,219512-7000)</w:t>
            </w:r>
          </w:p>
        </w:tc>
        <w:tc>
          <w:tcPr>
            <w:tcW w:w="0" w:type="auto"/>
            <w:vMerge w:val="restart"/>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Розрахунково-платіжна відомість типової форми №П-6</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949</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663</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1536,58</w:t>
            </w:r>
          </w:p>
        </w:tc>
      </w:tr>
      <w:tr w:rsidR="00DE48EB" w:rsidRPr="00DE48EB" w:rsidTr="00DE48EB">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2.</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Утримано ПДФО з доходу за ДМС (8536,58×18%)</w:t>
            </w:r>
          </w:p>
        </w:tc>
        <w:tc>
          <w:tcPr>
            <w:tcW w:w="0" w:type="auto"/>
            <w:vMerge/>
          </w:tcPr>
          <w:p w:rsidR="00DE48EB" w:rsidRPr="00DE48EB" w:rsidRDefault="00DE48EB" w:rsidP="00DE48EB">
            <w:pPr>
              <w:jc w:val="both"/>
              <w:rPr>
                <w:rFonts w:ascii="Times New Roman" w:eastAsia="Calibri" w:hAnsi="Times New Roman" w:cs="Times New Roman"/>
                <w:sz w:val="28"/>
                <w:szCs w:val="28"/>
                <w:lang w:val="uk-UA"/>
              </w:rPr>
            </w:pP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663</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641</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1536,58</w:t>
            </w:r>
          </w:p>
        </w:tc>
      </w:tr>
    </w:tbl>
    <w:p w:rsidR="00293297" w:rsidRDefault="00293297">
      <w:pPr>
        <w:rPr>
          <w:lang w:val="uk-UA"/>
        </w:rPr>
      </w:pPr>
    </w:p>
    <w:p w:rsidR="00293297" w:rsidRDefault="00293297">
      <w:pPr>
        <w:rPr>
          <w:lang w:val="uk-UA"/>
        </w:rPr>
      </w:pPr>
    </w:p>
    <w:p w:rsidR="00293297" w:rsidRPr="00293297" w:rsidRDefault="00293297" w:rsidP="00293297">
      <w:pPr>
        <w:jc w:val="right"/>
        <w:rPr>
          <w:rFonts w:ascii="Times New Roman" w:hAnsi="Times New Roman" w:cs="Times New Roman"/>
          <w:i/>
          <w:sz w:val="28"/>
          <w:szCs w:val="28"/>
          <w:lang w:val="uk-UA"/>
        </w:rPr>
      </w:pPr>
      <w:r w:rsidRPr="00293297">
        <w:rPr>
          <w:rFonts w:ascii="Times New Roman" w:hAnsi="Times New Roman" w:cs="Times New Roman"/>
          <w:i/>
          <w:sz w:val="28"/>
          <w:szCs w:val="28"/>
          <w:lang w:val="uk-UA"/>
        </w:rPr>
        <w:lastRenderedPageBreak/>
        <w:t>Продовження табл.. 2.3.6</w:t>
      </w:r>
    </w:p>
    <w:tbl>
      <w:tblPr>
        <w:tblStyle w:val="2"/>
        <w:tblW w:w="0" w:type="auto"/>
        <w:tblLook w:val="04A0" w:firstRow="1" w:lastRow="0" w:firstColumn="1" w:lastColumn="0" w:noHBand="0" w:noVBand="1"/>
      </w:tblPr>
      <w:tblGrid>
        <w:gridCol w:w="426"/>
        <w:gridCol w:w="3935"/>
        <w:gridCol w:w="2528"/>
        <w:gridCol w:w="636"/>
        <w:gridCol w:w="636"/>
        <w:gridCol w:w="1126"/>
      </w:tblGrid>
      <w:tr w:rsidR="00293297" w:rsidRPr="00DE48EB" w:rsidTr="00DE48EB">
        <w:tc>
          <w:tcPr>
            <w:tcW w:w="0" w:type="auto"/>
          </w:tcPr>
          <w:p w:rsidR="00293297" w:rsidRPr="00DE48EB" w:rsidRDefault="00293297" w:rsidP="0029329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0" w:type="auto"/>
          </w:tcPr>
          <w:p w:rsidR="00293297" w:rsidRPr="00293297" w:rsidRDefault="00293297" w:rsidP="0029329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0" w:type="auto"/>
          </w:tcPr>
          <w:p w:rsidR="00293297" w:rsidRPr="00DE48EB" w:rsidRDefault="00293297" w:rsidP="0029329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0" w:type="auto"/>
          </w:tcPr>
          <w:p w:rsidR="00293297" w:rsidRPr="00DE48EB" w:rsidRDefault="00293297" w:rsidP="0029329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0" w:type="auto"/>
          </w:tcPr>
          <w:p w:rsidR="00293297" w:rsidRPr="00DE48EB" w:rsidRDefault="00293297" w:rsidP="0029329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0" w:type="auto"/>
          </w:tcPr>
          <w:p w:rsidR="00293297" w:rsidRPr="00DE48EB" w:rsidRDefault="00293297" w:rsidP="0029329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r>
      <w:tr w:rsidR="00DE48EB" w:rsidRPr="00DE48EB" w:rsidTr="00DE48EB">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Унесено працівником суму ВЗ у касу підприємства (</w:t>
            </w:r>
            <w:r w:rsidRPr="00DE48EB">
              <w:rPr>
                <w:rFonts w:ascii="Times New Roman" w:eastAsia="Calibri" w:hAnsi="Times New Roman" w:cs="Times New Roman"/>
                <w:sz w:val="28"/>
                <w:szCs w:val="28"/>
                <w:lang w:val="uk-UA"/>
              </w:rPr>
              <w:t>7</w:t>
            </w:r>
            <w:r w:rsidRPr="00DE48EB">
              <w:rPr>
                <w:rFonts w:ascii="Times New Roman" w:eastAsia="Calibri" w:hAnsi="Times New Roman" w:cs="Times New Roman"/>
                <w:sz w:val="28"/>
                <w:szCs w:val="28"/>
              </w:rPr>
              <w:t>000 х 1,5 %)</w:t>
            </w:r>
            <w:r w:rsidRPr="00DE48EB">
              <w:rPr>
                <w:rFonts w:ascii="Times New Roman" w:eastAsia="Calibri" w:hAnsi="Times New Roman" w:cs="Times New Roman"/>
                <w:sz w:val="28"/>
                <w:szCs w:val="28"/>
              </w:rPr>
              <w:br/>
            </w:r>
            <w:r w:rsidRPr="00DE48EB">
              <w:rPr>
                <w:rFonts w:ascii="Times New Roman" w:eastAsia="Calibri" w:hAnsi="Times New Roman" w:cs="Times New Roman"/>
                <w:sz w:val="28"/>
                <w:szCs w:val="28"/>
              </w:rPr>
              <w:br/>
            </w:r>
          </w:p>
        </w:tc>
        <w:tc>
          <w:tcPr>
            <w:tcW w:w="0" w:type="auto"/>
          </w:tcPr>
          <w:p w:rsidR="00DE48EB" w:rsidRPr="00DE48EB" w:rsidRDefault="00DE48EB" w:rsidP="00DE48EB">
            <w:pPr>
              <w:jc w:val="both"/>
              <w:rPr>
                <w:rFonts w:ascii="Times New Roman" w:eastAsia="Calibri" w:hAnsi="Times New Roman" w:cs="Times New Roman"/>
                <w:sz w:val="28"/>
                <w:szCs w:val="28"/>
                <w:lang w:val="uk-UA"/>
              </w:rPr>
            </w:pP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301</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642</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105,00</w:t>
            </w:r>
          </w:p>
        </w:tc>
      </w:tr>
      <w:tr w:rsidR="00DE48EB" w:rsidRPr="00DE48EB" w:rsidTr="00DE48EB">
        <w:trPr>
          <w:trHeight w:val="976"/>
        </w:trPr>
        <w:tc>
          <w:tcPr>
            <w:tcW w:w="0" w:type="auto"/>
            <w:vMerge w:val="restart"/>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4.</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Перераховано до бюджету з доходу за ДМС:</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ПДФО</w:t>
            </w:r>
          </w:p>
        </w:tc>
        <w:tc>
          <w:tcPr>
            <w:tcW w:w="0" w:type="auto"/>
            <w:vMerge w:val="restart"/>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Платіжне доручення, виписка банку</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641</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311</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1536,58</w:t>
            </w:r>
          </w:p>
        </w:tc>
      </w:tr>
      <w:tr w:rsidR="00DE48EB" w:rsidRPr="00DE48EB" w:rsidTr="00DE48EB">
        <w:tc>
          <w:tcPr>
            <w:tcW w:w="0" w:type="auto"/>
            <w:vMerge/>
          </w:tcPr>
          <w:p w:rsidR="00DE48EB" w:rsidRPr="00DE48EB" w:rsidRDefault="00DE48EB" w:rsidP="00DE48EB">
            <w:pPr>
              <w:jc w:val="both"/>
              <w:rPr>
                <w:rFonts w:ascii="Times New Roman" w:eastAsia="Calibri" w:hAnsi="Times New Roman" w:cs="Times New Roman"/>
                <w:sz w:val="28"/>
                <w:szCs w:val="28"/>
              </w:rPr>
            </w:pP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ВЗ</w:t>
            </w:r>
          </w:p>
        </w:tc>
        <w:tc>
          <w:tcPr>
            <w:tcW w:w="0" w:type="auto"/>
            <w:vMerge/>
          </w:tcPr>
          <w:p w:rsidR="00DE48EB" w:rsidRPr="00DE48EB" w:rsidRDefault="00DE48EB" w:rsidP="00DE48EB">
            <w:pPr>
              <w:jc w:val="both"/>
              <w:rPr>
                <w:rFonts w:ascii="Times New Roman" w:eastAsia="Calibri" w:hAnsi="Times New Roman" w:cs="Times New Roman"/>
                <w:sz w:val="28"/>
                <w:szCs w:val="28"/>
                <w:lang w:val="uk-UA"/>
              </w:rPr>
            </w:pP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642</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311</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105,00</w:t>
            </w:r>
          </w:p>
        </w:tc>
      </w:tr>
    </w:tbl>
    <w:p w:rsidR="000235BF" w:rsidRDefault="000235BF" w:rsidP="00DE48EB">
      <w:pPr>
        <w:ind w:firstLine="0"/>
        <w:jc w:val="both"/>
        <w:rPr>
          <w:rFonts w:ascii="Times New Roman" w:eastAsia="Calibri" w:hAnsi="Times New Roman" w:cs="Times New Roman"/>
          <w:sz w:val="28"/>
          <w:szCs w:val="28"/>
          <w:lang w:val="en-US"/>
        </w:rPr>
      </w:pPr>
    </w:p>
    <w:p w:rsidR="00DE48EB" w:rsidRPr="00DE48EB" w:rsidRDefault="00DE48EB" w:rsidP="000235BF">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Аналізуючи дані таблиці бачимо, що при другому варіанті перераховано до бюджету з доходу за ДМС: ПДФО складає 1536,58 грн та ВЗ складає 105 грн.</w:t>
      </w:r>
    </w:p>
    <w:p w:rsidR="0081018B" w:rsidRDefault="00DE48EB" w:rsidP="006C032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Роздивимось третій варіант, коли суму ВЗ утримали з доходу, нарахованого з урахуванням </w:t>
      </w:r>
      <w:r w:rsidRPr="00DE48EB">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натурального</w:t>
      </w:r>
      <w:r w:rsidRPr="00DE48EB">
        <w:rPr>
          <w:rFonts w:ascii="Times New Roman" w:eastAsia="Calibri" w:hAnsi="Times New Roman" w:cs="Times New Roman"/>
          <w:sz w:val="28"/>
          <w:szCs w:val="28"/>
        </w:rPr>
        <w:t>”</w:t>
      </w:r>
      <w:r w:rsidR="000235BF">
        <w:rPr>
          <w:rFonts w:ascii="Times New Roman" w:eastAsia="Calibri" w:hAnsi="Times New Roman" w:cs="Times New Roman"/>
          <w:sz w:val="28"/>
          <w:szCs w:val="28"/>
          <w:lang w:val="uk-UA"/>
        </w:rPr>
        <w:t xml:space="preserve"> коефіцієнта (див. табл. 2.</w:t>
      </w:r>
      <w:r w:rsidR="000235BF">
        <w:rPr>
          <w:rFonts w:ascii="Times New Roman" w:eastAsia="Calibri" w:hAnsi="Times New Roman" w:cs="Times New Roman"/>
          <w:sz w:val="28"/>
          <w:szCs w:val="28"/>
          <w:lang w:val="en-US"/>
        </w:rPr>
        <w:t>3</w:t>
      </w:r>
      <w:r w:rsidRPr="00DE48EB">
        <w:rPr>
          <w:rFonts w:ascii="Times New Roman" w:eastAsia="Calibri" w:hAnsi="Times New Roman" w:cs="Times New Roman"/>
          <w:sz w:val="28"/>
          <w:szCs w:val="28"/>
          <w:lang w:val="uk-UA"/>
        </w:rPr>
        <w:t>.7).</w:t>
      </w:r>
    </w:p>
    <w:p w:rsidR="00382218" w:rsidRPr="006C032B" w:rsidRDefault="00382218" w:rsidP="006C032B">
      <w:pPr>
        <w:jc w:val="both"/>
        <w:rPr>
          <w:rFonts w:ascii="Times New Roman" w:eastAsia="Calibri" w:hAnsi="Times New Roman" w:cs="Times New Roman"/>
          <w:sz w:val="28"/>
          <w:szCs w:val="28"/>
          <w:lang w:val="en-US"/>
        </w:rPr>
      </w:pPr>
    </w:p>
    <w:p w:rsidR="00DE48EB" w:rsidRPr="000235BF" w:rsidRDefault="000235BF" w:rsidP="00DE48EB">
      <w:pPr>
        <w:ind w:firstLine="0"/>
        <w:jc w:val="right"/>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Таблиця 2.</w:t>
      </w:r>
      <w:r>
        <w:rPr>
          <w:rFonts w:ascii="Times New Roman" w:eastAsia="Calibri" w:hAnsi="Times New Roman" w:cs="Times New Roman"/>
          <w:i/>
          <w:sz w:val="28"/>
          <w:szCs w:val="28"/>
          <w:lang w:val="en-US"/>
        </w:rPr>
        <w:t>3</w:t>
      </w:r>
      <w:r w:rsidR="00DE48EB" w:rsidRPr="000235BF">
        <w:rPr>
          <w:rFonts w:ascii="Times New Roman" w:eastAsia="Calibri" w:hAnsi="Times New Roman" w:cs="Times New Roman"/>
          <w:i/>
          <w:sz w:val="28"/>
          <w:szCs w:val="28"/>
          <w:lang w:val="uk-UA"/>
        </w:rPr>
        <w:t>.7</w:t>
      </w:r>
    </w:p>
    <w:p w:rsidR="00DE48EB" w:rsidRPr="000235BF" w:rsidRDefault="00DE48EB" w:rsidP="00DE48EB">
      <w:pPr>
        <w:ind w:firstLine="0"/>
        <w:jc w:val="center"/>
        <w:rPr>
          <w:rFonts w:ascii="Times New Roman" w:eastAsia="Calibri" w:hAnsi="Times New Roman" w:cs="Times New Roman"/>
          <w:b/>
          <w:sz w:val="28"/>
          <w:szCs w:val="28"/>
          <w:lang w:val="uk-UA"/>
        </w:rPr>
      </w:pPr>
      <w:r w:rsidRPr="000235BF">
        <w:rPr>
          <w:rFonts w:ascii="Times New Roman" w:eastAsia="Calibri" w:hAnsi="Times New Roman" w:cs="Times New Roman"/>
          <w:b/>
          <w:sz w:val="28"/>
          <w:szCs w:val="28"/>
          <w:lang w:val="uk-UA"/>
        </w:rPr>
        <w:t>В</w:t>
      </w:r>
      <w:r w:rsidRPr="000235BF">
        <w:rPr>
          <w:rFonts w:ascii="Times New Roman" w:eastAsia="Calibri" w:hAnsi="Times New Roman" w:cs="Times New Roman"/>
          <w:b/>
          <w:sz w:val="28"/>
          <w:szCs w:val="28"/>
        </w:rPr>
        <w:t xml:space="preserve">аріант </w:t>
      </w:r>
      <w:r w:rsidRPr="000235BF">
        <w:rPr>
          <w:rFonts w:ascii="Times New Roman" w:eastAsia="Calibri" w:hAnsi="Times New Roman" w:cs="Times New Roman"/>
          <w:b/>
          <w:sz w:val="28"/>
          <w:szCs w:val="28"/>
          <w:lang w:val="uk-UA"/>
        </w:rPr>
        <w:t>№</w:t>
      </w:r>
      <w:r w:rsidRPr="000235BF">
        <w:rPr>
          <w:rFonts w:ascii="Times New Roman" w:eastAsia="Calibri" w:hAnsi="Times New Roman" w:cs="Times New Roman"/>
          <w:b/>
          <w:sz w:val="28"/>
          <w:szCs w:val="28"/>
        </w:rPr>
        <w:t>3</w:t>
      </w:r>
      <w:r w:rsidRPr="000235BF">
        <w:rPr>
          <w:rFonts w:ascii="Times New Roman" w:eastAsia="Calibri" w:hAnsi="Times New Roman" w:cs="Times New Roman"/>
          <w:b/>
          <w:sz w:val="28"/>
          <w:szCs w:val="28"/>
          <w:lang w:val="uk-UA"/>
        </w:rPr>
        <w:t>: У</w:t>
      </w:r>
      <w:r w:rsidRPr="000235BF">
        <w:rPr>
          <w:rFonts w:ascii="Times New Roman" w:eastAsia="Calibri" w:hAnsi="Times New Roman" w:cs="Times New Roman"/>
          <w:b/>
          <w:sz w:val="28"/>
          <w:szCs w:val="28"/>
        </w:rPr>
        <w:t>трима</w:t>
      </w:r>
      <w:r w:rsidRPr="000235BF">
        <w:rPr>
          <w:rFonts w:ascii="Times New Roman" w:eastAsia="Calibri" w:hAnsi="Times New Roman" w:cs="Times New Roman"/>
          <w:b/>
          <w:sz w:val="28"/>
          <w:szCs w:val="28"/>
          <w:lang w:val="uk-UA"/>
        </w:rPr>
        <w:t>ння</w:t>
      </w:r>
      <w:r w:rsidRPr="000235BF">
        <w:rPr>
          <w:rFonts w:ascii="Times New Roman" w:eastAsia="Calibri" w:hAnsi="Times New Roman" w:cs="Times New Roman"/>
          <w:b/>
          <w:sz w:val="28"/>
          <w:szCs w:val="28"/>
        </w:rPr>
        <w:t xml:space="preserve"> з доходу, нарахованого з урахуванням “натурального” коефіцієнта</w:t>
      </w:r>
    </w:p>
    <w:tbl>
      <w:tblPr>
        <w:tblStyle w:val="2"/>
        <w:tblW w:w="0" w:type="auto"/>
        <w:tblLook w:val="04A0" w:firstRow="1" w:lastRow="0" w:firstColumn="1" w:lastColumn="0" w:noHBand="0" w:noVBand="1"/>
      </w:tblPr>
      <w:tblGrid>
        <w:gridCol w:w="594"/>
        <w:gridCol w:w="3754"/>
        <w:gridCol w:w="2495"/>
        <w:gridCol w:w="648"/>
        <w:gridCol w:w="648"/>
        <w:gridCol w:w="1148"/>
      </w:tblGrid>
      <w:tr w:rsidR="00DE48EB" w:rsidRPr="00DE48EB" w:rsidTr="00DE48EB">
        <w:tc>
          <w:tcPr>
            <w:tcW w:w="0" w:type="auto"/>
            <w:vMerge w:val="restart"/>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п</w:t>
            </w:r>
            <w:r w:rsidRPr="00DE48EB">
              <w:rPr>
                <w:rFonts w:ascii="Times New Roman" w:eastAsia="Calibri" w:hAnsi="Times New Roman" w:cs="Times New Roman"/>
                <w:sz w:val="28"/>
                <w:szCs w:val="28"/>
                <w:lang w:val="en-US"/>
              </w:rPr>
              <w:t>/</w:t>
            </w:r>
            <w:r w:rsidRPr="00DE48EB">
              <w:rPr>
                <w:rFonts w:ascii="Times New Roman" w:eastAsia="Calibri" w:hAnsi="Times New Roman" w:cs="Times New Roman"/>
                <w:sz w:val="28"/>
                <w:szCs w:val="28"/>
              </w:rPr>
              <w:t>п</w:t>
            </w:r>
          </w:p>
        </w:tc>
        <w:tc>
          <w:tcPr>
            <w:tcW w:w="0" w:type="auto"/>
            <w:vMerge w:val="restart"/>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Зміст операції</w:t>
            </w:r>
          </w:p>
        </w:tc>
        <w:tc>
          <w:tcPr>
            <w:tcW w:w="0" w:type="auto"/>
            <w:vMerge w:val="restart"/>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Первинні документи</w:t>
            </w:r>
          </w:p>
        </w:tc>
        <w:tc>
          <w:tcPr>
            <w:tcW w:w="0" w:type="auto"/>
            <w:gridSpan w:val="3"/>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Бухгалтерський облік</w:t>
            </w:r>
          </w:p>
        </w:tc>
      </w:tr>
      <w:tr w:rsidR="00DE48EB" w:rsidRPr="00DE48EB" w:rsidTr="00DE48EB">
        <w:tc>
          <w:tcPr>
            <w:tcW w:w="0" w:type="auto"/>
            <w:vMerge/>
          </w:tcPr>
          <w:p w:rsidR="00DE48EB" w:rsidRPr="00DE48EB" w:rsidRDefault="00DE48EB" w:rsidP="00DE48EB">
            <w:pPr>
              <w:jc w:val="both"/>
              <w:rPr>
                <w:rFonts w:ascii="Times New Roman" w:eastAsia="Calibri" w:hAnsi="Times New Roman" w:cs="Times New Roman"/>
                <w:sz w:val="28"/>
                <w:szCs w:val="28"/>
                <w:lang w:val="uk-UA"/>
              </w:rPr>
            </w:pPr>
          </w:p>
        </w:tc>
        <w:tc>
          <w:tcPr>
            <w:tcW w:w="0" w:type="auto"/>
            <w:vMerge/>
          </w:tcPr>
          <w:p w:rsidR="00DE48EB" w:rsidRPr="00DE48EB" w:rsidRDefault="00DE48EB" w:rsidP="00DE48EB">
            <w:pPr>
              <w:jc w:val="both"/>
              <w:rPr>
                <w:rFonts w:ascii="Times New Roman" w:eastAsia="Calibri" w:hAnsi="Times New Roman" w:cs="Times New Roman"/>
                <w:sz w:val="28"/>
                <w:szCs w:val="28"/>
                <w:lang w:val="uk-UA"/>
              </w:rPr>
            </w:pPr>
          </w:p>
        </w:tc>
        <w:tc>
          <w:tcPr>
            <w:tcW w:w="0" w:type="auto"/>
            <w:vMerge/>
          </w:tcPr>
          <w:p w:rsidR="00DE48EB" w:rsidRPr="00DE48EB" w:rsidRDefault="00DE48EB" w:rsidP="00DE48EB">
            <w:pPr>
              <w:jc w:val="both"/>
              <w:rPr>
                <w:rFonts w:ascii="Times New Roman" w:eastAsia="Calibri" w:hAnsi="Times New Roman" w:cs="Times New Roman"/>
                <w:sz w:val="28"/>
                <w:szCs w:val="28"/>
                <w:lang w:val="uk-UA"/>
              </w:rPr>
            </w:pP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Д-т</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К-т</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Сума</w:t>
            </w:r>
          </w:p>
        </w:tc>
      </w:tr>
      <w:tr w:rsidR="00293297" w:rsidRPr="00DE48EB" w:rsidTr="00DE48EB">
        <w:tc>
          <w:tcPr>
            <w:tcW w:w="0" w:type="auto"/>
          </w:tcPr>
          <w:p w:rsidR="00293297" w:rsidRPr="00293297" w:rsidRDefault="00293297" w:rsidP="0029329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0" w:type="auto"/>
          </w:tcPr>
          <w:p w:rsidR="00293297" w:rsidRPr="00DE48EB" w:rsidRDefault="00293297" w:rsidP="0029329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0" w:type="auto"/>
          </w:tcPr>
          <w:p w:rsidR="00293297" w:rsidRPr="00DE48EB" w:rsidRDefault="00293297" w:rsidP="0029329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0" w:type="auto"/>
          </w:tcPr>
          <w:p w:rsidR="00293297" w:rsidRPr="00DE48EB" w:rsidRDefault="00293297" w:rsidP="0029329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0" w:type="auto"/>
          </w:tcPr>
          <w:p w:rsidR="00293297" w:rsidRPr="00DE48EB" w:rsidRDefault="00293297" w:rsidP="0029329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0" w:type="auto"/>
          </w:tcPr>
          <w:p w:rsidR="00293297" w:rsidRPr="00DE48EB" w:rsidRDefault="00293297" w:rsidP="0029329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r>
      <w:tr w:rsidR="00DE48EB" w:rsidRPr="00DE48EB" w:rsidTr="00DE48EB">
        <w:tc>
          <w:tcPr>
            <w:tcW w:w="0" w:type="auto"/>
          </w:tcPr>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en-US"/>
              </w:rPr>
              <w:t>1</w:t>
            </w:r>
            <w:r w:rsidRPr="00DE48EB">
              <w:rPr>
                <w:rFonts w:ascii="Times New Roman" w:eastAsia="Calibri" w:hAnsi="Times New Roman" w:cs="Times New Roman"/>
                <w:sz w:val="28"/>
                <w:szCs w:val="28"/>
              </w:rPr>
              <w:t>.</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Донараховано Д</w:t>
            </w:r>
            <w:r w:rsidRPr="00DE48EB">
              <w:rPr>
                <w:rFonts w:ascii="Times New Roman" w:eastAsia="Calibri" w:hAnsi="Times New Roman" w:cs="Times New Roman"/>
                <w:sz w:val="28"/>
                <w:szCs w:val="28"/>
              </w:rPr>
              <w:t>я</w:t>
            </w:r>
            <w:r w:rsidRPr="00DE48EB">
              <w:rPr>
                <w:rFonts w:ascii="Times New Roman" w:eastAsia="Calibri" w:hAnsi="Times New Roman" w:cs="Times New Roman"/>
                <w:sz w:val="28"/>
                <w:szCs w:val="28"/>
                <w:lang w:val="uk-UA"/>
              </w:rPr>
              <w:t>ченко Є.М. дохід для сплати ПДФО</w:t>
            </w:r>
            <w:r w:rsidR="000235BF">
              <w:rPr>
                <w:rFonts w:ascii="Times New Roman" w:eastAsia="Calibri" w:hAnsi="Times New Roman" w:cs="Times New Roman"/>
                <w:sz w:val="28"/>
                <w:szCs w:val="28"/>
                <w:lang w:val="uk-UA"/>
              </w:rPr>
              <w:t xml:space="preserve"> з доходу за ДМС з урахуванням </w:t>
            </w:r>
            <w:r w:rsidR="000235BF" w:rsidRPr="000235BF">
              <w:rPr>
                <w:rFonts w:ascii="Times New Roman" w:eastAsia="Calibri" w:hAnsi="Times New Roman" w:cs="Times New Roman"/>
                <w:sz w:val="28"/>
                <w:szCs w:val="28"/>
              </w:rPr>
              <w:t>“</w:t>
            </w:r>
            <w:r w:rsidR="000235BF">
              <w:rPr>
                <w:rFonts w:ascii="Times New Roman" w:eastAsia="Calibri" w:hAnsi="Times New Roman" w:cs="Times New Roman"/>
                <w:sz w:val="28"/>
                <w:szCs w:val="28"/>
                <w:lang w:val="uk-UA"/>
              </w:rPr>
              <w:t>натурального</w:t>
            </w:r>
            <w:r w:rsidR="000235BF" w:rsidRPr="000235BF">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 xml:space="preserve"> коефіцієнта (7000×1,219512-7000)</w:t>
            </w:r>
          </w:p>
        </w:tc>
        <w:tc>
          <w:tcPr>
            <w:tcW w:w="0" w:type="auto"/>
            <w:vMerge w:val="restart"/>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Розрахунково-платіжна відомість типової форми №П-6</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949</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663</w:t>
            </w:r>
          </w:p>
        </w:tc>
        <w:tc>
          <w:tcPr>
            <w:tcW w:w="0" w:type="auto"/>
          </w:tcPr>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1536,58</w:t>
            </w:r>
          </w:p>
        </w:tc>
      </w:tr>
      <w:tr w:rsidR="00DE48EB" w:rsidRPr="00DE48EB" w:rsidTr="00DE48EB">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2.</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Донараховано Д</w:t>
            </w:r>
            <w:r w:rsidRPr="00DE48EB">
              <w:rPr>
                <w:rFonts w:ascii="Times New Roman" w:hAnsi="Times New Roman" w:cs="Times New Roman"/>
                <w:sz w:val="28"/>
                <w:szCs w:val="28"/>
              </w:rPr>
              <w:t>я</w:t>
            </w:r>
            <w:r w:rsidRPr="00DE48EB">
              <w:rPr>
                <w:rFonts w:ascii="Times New Roman" w:hAnsi="Times New Roman" w:cs="Times New Roman"/>
                <w:sz w:val="28"/>
                <w:szCs w:val="28"/>
                <w:lang w:val="uk-UA"/>
              </w:rPr>
              <w:t>ченко Є.М. дох</w:t>
            </w:r>
            <w:r w:rsidR="000235BF">
              <w:rPr>
                <w:rFonts w:ascii="Times New Roman" w:hAnsi="Times New Roman" w:cs="Times New Roman"/>
                <w:sz w:val="28"/>
                <w:szCs w:val="28"/>
                <w:lang w:val="uk-UA"/>
              </w:rPr>
              <w:t xml:space="preserve">ід для сплати ВД з урахуванням </w:t>
            </w:r>
            <w:r w:rsidR="000235BF" w:rsidRPr="000235BF">
              <w:rPr>
                <w:rFonts w:ascii="Times New Roman" w:hAnsi="Times New Roman" w:cs="Times New Roman"/>
                <w:sz w:val="28"/>
                <w:szCs w:val="28"/>
              </w:rPr>
              <w:t>“</w:t>
            </w:r>
            <w:r w:rsidR="000235BF">
              <w:rPr>
                <w:rFonts w:ascii="Times New Roman" w:hAnsi="Times New Roman" w:cs="Times New Roman"/>
                <w:sz w:val="28"/>
                <w:szCs w:val="28"/>
                <w:lang w:val="uk-UA"/>
              </w:rPr>
              <w:t>натурального</w:t>
            </w:r>
            <w:r w:rsidR="000235BF" w:rsidRPr="000235BF">
              <w:rPr>
                <w:rFonts w:ascii="Times New Roman" w:hAnsi="Times New Roman" w:cs="Times New Roman"/>
                <w:sz w:val="28"/>
                <w:szCs w:val="28"/>
              </w:rPr>
              <w:t>”</w:t>
            </w:r>
            <w:r w:rsidRPr="00DE48EB">
              <w:rPr>
                <w:rFonts w:ascii="Times New Roman" w:hAnsi="Times New Roman" w:cs="Times New Roman"/>
                <w:sz w:val="28"/>
                <w:szCs w:val="28"/>
                <w:lang w:val="uk-UA"/>
              </w:rPr>
              <w:t xml:space="preserve"> коефіцієнта (7000×1,015228-7000)</w:t>
            </w:r>
          </w:p>
        </w:tc>
        <w:tc>
          <w:tcPr>
            <w:tcW w:w="0" w:type="auto"/>
            <w:vMerge/>
          </w:tcPr>
          <w:p w:rsidR="00DE48EB" w:rsidRPr="00DE48EB" w:rsidRDefault="00DE48EB" w:rsidP="00DE48EB">
            <w:pPr>
              <w:jc w:val="both"/>
              <w:rPr>
                <w:rFonts w:ascii="Times New Roman" w:hAnsi="Times New Roman" w:cs="Times New Roman"/>
                <w:sz w:val="28"/>
                <w:szCs w:val="28"/>
                <w:lang w:val="uk-UA"/>
              </w:rPr>
            </w:pP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949</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663</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106,59</w:t>
            </w:r>
          </w:p>
        </w:tc>
      </w:tr>
    </w:tbl>
    <w:p w:rsidR="00293297" w:rsidRDefault="00293297">
      <w:pPr>
        <w:rPr>
          <w:lang w:val="uk-UA"/>
        </w:rPr>
      </w:pPr>
    </w:p>
    <w:p w:rsidR="00293297" w:rsidRDefault="00293297">
      <w:pPr>
        <w:rPr>
          <w:lang w:val="uk-UA"/>
        </w:rPr>
      </w:pPr>
    </w:p>
    <w:p w:rsidR="00293297" w:rsidRPr="00293297" w:rsidRDefault="00293297" w:rsidP="00293297">
      <w:pPr>
        <w:jc w:val="right"/>
        <w:rPr>
          <w:rFonts w:ascii="Times New Roman" w:hAnsi="Times New Roman" w:cs="Times New Roman"/>
          <w:i/>
          <w:sz w:val="28"/>
          <w:szCs w:val="28"/>
          <w:lang w:val="uk-UA"/>
        </w:rPr>
      </w:pPr>
      <w:r w:rsidRPr="00293297">
        <w:rPr>
          <w:rFonts w:ascii="Times New Roman" w:hAnsi="Times New Roman" w:cs="Times New Roman"/>
          <w:i/>
          <w:sz w:val="28"/>
          <w:szCs w:val="28"/>
          <w:lang w:val="uk-UA"/>
        </w:rPr>
        <w:lastRenderedPageBreak/>
        <w:t>Продовження табл.. 2.3.7</w:t>
      </w:r>
    </w:p>
    <w:tbl>
      <w:tblPr>
        <w:tblStyle w:val="2"/>
        <w:tblW w:w="0" w:type="auto"/>
        <w:tblLook w:val="04A0" w:firstRow="1" w:lastRow="0" w:firstColumn="1" w:lastColumn="0" w:noHBand="0" w:noVBand="1"/>
      </w:tblPr>
      <w:tblGrid>
        <w:gridCol w:w="426"/>
        <w:gridCol w:w="4332"/>
        <w:gridCol w:w="2131"/>
        <w:gridCol w:w="636"/>
        <w:gridCol w:w="636"/>
        <w:gridCol w:w="1126"/>
      </w:tblGrid>
      <w:tr w:rsidR="00293297" w:rsidRPr="00DE48EB" w:rsidTr="00DE48EB">
        <w:tc>
          <w:tcPr>
            <w:tcW w:w="0" w:type="auto"/>
          </w:tcPr>
          <w:p w:rsidR="00293297" w:rsidRPr="00DE48EB" w:rsidRDefault="00293297" w:rsidP="0029329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0" w:type="auto"/>
          </w:tcPr>
          <w:p w:rsidR="00293297" w:rsidRPr="00DE48EB" w:rsidRDefault="00293297" w:rsidP="0029329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0" w:type="auto"/>
          </w:tcPr>
          <w:p w:rsidR="00293297" w:rsidRPr="00DE48EB" w:rsidRDefault="00293297" w:rsidP="00293297">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0" w:type="auto"/>
          </w:tcPr>
          <w:p w:rsidR="00293297" w:rsidRPr="00DE48EB" w:rsidRDefault="00293297" w:rsidP="00293297">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0" w:type="auto"/>
          </w:tcPr>
          <w:p w:rsidR="00293297" w:rsidRPr="00DE48EB" w:rsidRDefault="00293297" w:rsidP="00293297">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0" w:type="auto"/>
          </w:tcPr>
          <w:p w:rsidR="00293297" w:rsidRPr="00DE48EB" w:rsidRDefault="00293297" w:rsidP="00293297">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DE48EB" w:rsidRPr="00DE48EB" w:rsidTr="00DE48EB">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3.</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Утримано ПДФО з донараховано</w:t>
            </w:r>
            <w:r w:rsidR="000235BF">
              <w:rPr>
                <w:rFonts w:ascii="Times New Roman" w:hAnsi="Times New Roman" w:cs="Times New Roman"/>
                <w:sz w:val="28"/>
                <w:szCs w:val="28"/>
                <w:lang w:val="uk-UA"/>
              </w:rPr>
              <w:t xml:space="preserve">го доходу за ДМС з урахуванням </w:t>
            </w:r>
            <w:r w:rsidR="000235BF" w:rsidRPr="000235BF">
              <w:rPr>
                <w:rFonts w:ascii="Times New Roman" w:hAnsi="Times New Roman" w:cs="Times New Roman"/>
                <w:sz w:val="28"/>
                <w:szCs w:val="28"/>
              </w:rPr>
              <w:t>“</w:t>
            </w:r>
            <w:r w:rsidR="000235BF">
              <w:rPr>
                <w:rFonts w:ascii="Times New Roman" w:hAnsi="Times New Roman" w:cs="Times New Roman"/>
                <w:sz w:val="28"/>
                <w:szCs w:val="28"/>
                <w:lang w:val="uk-UA"/>
              </w:rPr>
              <w:t>натурального</w:t>
            </w:r>
            <w:r w:rsidR="000235BF" w:rsidRPr="000235BF">
              <w:rPr>
                <w:rFonts w:ascii="Times New Roman" w:hAnsi="Times New Roman" w:cs="Times New Roman"/>
                <w:sz w:val="28"/>
                <w:szCs w:val="28"/>
              </w:rPr>
              <w:t>”</w:t>
            </w:r>
            <w:r w:rsidRPr="00DE48EB">
              <w:rPr>
                <w:rFonts w:ascii="Times New Roman" w:hAnsi="Times New Roman" w:cs="Times New Roman"/>
                <w:sz w:val="28"/>
                <w:szCs w:val="28"/>
                <w:lang w:val="uk-UA"/>
              </w:rPr>
              <w:t xml:space="preserve"> коефіцієнта (8536,58×18%)</w:t>
            </w:r>
          </w:p>
        </w:tc>
        <w:tc>
          <w:tcPr>
            <w:tcW w:w="0" w:type="auto"/>
            <w:vMerge w:val="restart"/>
          </w:tcPr>
          <w:p w:rsidR="00DE48EB" w:rsidRPr="00DE48EB" w:rsidRDefault="00DE48EB" w:rsidP="00DE48EB">
            <w:pPr>
              <w:jc w:val="both"/>
              <w:rPr>
                <w:rFonts w:ascii="Times New Roman" w:hAnsi="Times New Roman" w:cs="Times New Roman"/>
                <w:sz w:val="28"/>
                <w:szCs w:val="28"/>
                <w:lang w:val="uk-UA"/>
              </w:rPr>
            </w:pP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663</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641</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1536,58</w:t>
            </w:r>
          </w:p>
        </w:tc>
      </w:tr>
      <w:tr w:rsidR="00DE48EB" w:rsidRPr="00DE48EB" w:rsidTr="00DE48EB">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4.</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Утримано ВЗ з донараховано</w:t>
            </w:r>
            <w:r w:rsidR="000235BF">
              <w:rPr>
                <w:rFonts w:ascii="Times New Roman" w:hAnsi="Times New Roman" w:cs="Times New Roman"/>
                <w:sz w:val="28"/>
                <w:szCs w:val="28"/>
                <w:lang w:val="uk-UA"/>
              </w:rPr>
              <w:t xml:space="preserve">го доходу за ДМС з урахуванням </w:t>
            </w:r>
            <w:r w:rsidR="000235BF" w:rsidRPr="000235BF">
              <w:rPr>
                <w:rFonts w:ascii="Times New Roman" w:hAnsi="Times New Roman" w:cs="Times New Roman"/>
                <w:sz w:val="28"/>
                <w:szCs w:val="28"/>
              </w:rPr>
              <w:t>“</w:t>
            </w:r>
            <w:r w:rsidR="000235BF">
              <w:rPr>
                <w:rFonts w:ascii="Times New Roman" w:hAnsi="Times New Roman" w:cs="Times New Roman"/>
                <w:sz w:val="28"/>
                <w:szCs w:val="28"/>
                <w:lang w:val="uk-UA"/>
              </w:rPr>
              <w:t>натурального</w:t>
            </w:r>
            <w:r w:rsidR="000235BF" w:rsidRPr="000235BF">
              <w:rPr>
                <w:rFonts w:ascii="Times New Roman" w:hAnsi="Times New Roman" w:cs="Times New Roman"/>
                <w:sz w:val="28"/>
                <w:szCs w:val="28"/>
              </w:rPr>
              <w:t>”</w:t>
            </w:r>
            <w:r w:rsidRPr="00DE48EB">
              <w:rPr>
                <w:rFonts w:ascii="Times New Roman" w:hAnsi="Times New Roman" w:cs="Times New Roman"/>
                <w:sz w:val="28"/>
                <w:szCs w:val="28"/>
                <w:lang w:val="uk-UA"/>
              </w:rPr>
              <w:t xml:space="preserve"> коефіцієнта (7106,59×1,5%)</w:t>
            </w:r>
          </w:p>
        </w:tc>
        <w:tc>
          <w:tcPr>
            <w:tcW w:w="0" w:type="auto"/>
            <w:vMerge/>
          </w:tcPr>
          <w:p w:rsidR="00DE48EB" w:rsidRPr="00DE48EB" w:rsidRDefault="00DE48EB" w:rsidP="00DE48EB">
            <w:pPr>
              <w:jc w:val="both"/>
              <w:rPr>
                <w:rFonts w:ascii="Times New Roman" w:hAnsi="Times New Roman" w:cs="Times New Roman"/>
                <w:sz w:val="28"/>
                <w:szCs w:val="28"/>
                <w:lang w:val="uk-UA"/>
              </w:rPr>
            </w:pP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663</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642</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106,59</w:t>
            </w:r>
          </w:p>
        </w:tc>
      </w:tr>
      <w:tr w:rsidR="00DE48EB" w:rsidRPr="00DE48EB" w:rsidTr="00DE48EB">
        <w:tc>
          <w:tcPr>
            <w:tcW w:w="0" w:type="auto"/>
            <w:vMerge w:val="restart"/>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5.</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Перераховано до бюджету з доходу за ДМС:</w:t>
            </w:r>
          </w:p>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ПДФО</w:t>
            </w:r>
          </w:p>
        </w:tc>
        <w:tc>
          <w:tcPr>
            <w:tcW w:w="0" w:type="auto"/>
            <w:vMerge w:val="restart"/>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Платіжне доручення, виписка банку</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641</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311</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1536,58</w:t>
            </w:r>
          </w:p>
        </w:tc>
      </w:tr>
      <w:tr w:rsidR="00DE48EB" w:rsidRPr="00DE48EB" w:rsidTr="00DE48EB">
        <w:tc>
          <w:tcPr>
            <w:tcW w:w="0" w:type="auto"/>
            <w:vMerge/>
          </w:tcPr>
          <w:p w:rsidR="00DE48EB" w:rsidRPr="00DE48EB" w:rsidRDefault="00DE48EB" w:rsidP="00DE48EB">
            <w:pPr>
              <w:jc w:val="both"/>
              <w:rPr>
                <w:rFonts w:ascii="Times New Roman" w:hAnsi="Times New Roman" w:cs="Times New Roman"/>
                <w:sz w:val="28"/>
                <w:szCs w:val="28"/>
              </w:rPr>
            </w:pP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ВЗ</w:t>
            </w:r>
          </w:p>
        </w:tc>
        <w:tc>
          <w:tcPr>
            <w:tcW w:w="0" w:type="auto"/>
            <w:vMerge/>
          </w:tcPr>
          <w:p w:rsidR="00DE48EB" w:rsidRPr="00DE48EB" w:rsidRDefault="00DE48EB" w:rsidP="00DE48EB">
            <w:pPr>
              <w:jc w:val="both"/>
              <w:rPr>
                <w:rFonts w:ascii="Times New Roman" w:hAnsi="Times New Roman" w:cs="Times New Roman"/>
                <w:sz w:val="28"/>
                <w:szCs w:val="28"/>
                <w:lang w:val="uk-UA"/>
              </w:rPr>
            </w:pP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642</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311</w:t>
            </w:r>
          </w:p>
        </w:tc>
        <w:tc>
          <w:tcPr>
            <w:tcW w:w="0" w:type="auto"/>
          </w:tcPr>
          <w:p w:rsidR="00DE48EB" w:rsidRPr="00DE48EB" w:rsidRDefault="00DE48EB" w:rsidP="00DE48EB">
            <w:pPr>
              <w:jc w:val="both"/>
              <w:rPr>
                <w:rFonts w:ascii="Times New Roman" w:hAnsi="Times New Roman" w:cs="Times New Roman"/>
                <w:sz w:val="28"/>
                <w:szCs w:val="28"/>
                <w:lang w:val="uk-UA"/>
              </w:rPr>
            </w:pPr>
            <w:r w:rsidRPr="00DE48EB">
              <w:rPr>
                <w:rFonts w:ascii="Times New Roman" w:hAnsi="Times New Roman" w:cs="Times New Roman"/>
                <w:sz w:val="28"/>
                <w:szCs w:val="28"/>
                <w:lang w:val="uk-UA"/>
              </w:rPr>
              <w:t>106,59</w:t>
            </w:r>
          </w:p>
        </w:tc>
      </w:tr>
    </w:tbl>
    <w:p w:rsidR="000235BF" w:rsidRDefault="00DE48EB" w:rsidP="00DE48EB">
      <w:pPr>
        <w:ind w:firstLine="0"/>
        <w:jc w:val="both"/>
        <w:rPr>
          <w:rFonts w:ascii="Times New Roman" w:eastAsia="Calibri" w:hAnsi="Times New Roman" w:cs="Times New Roman"/>
          <w:sz w:val="28"/>
          <w:szCs w:val="28"/>
          <w:lang w:val="en-US"/>
        </w:rPr>
      </w:pPr>
      <w:r w:rsidRPr="00DE48EB">
        <w:rPr>
          <w:rFonts w:ascii="Times New Roman" w:eastAsia="Calibri" w:hAnsi="Times New Roman" w:cs="Times New Roman"/>
          <w:sz w:val="28"/>
          <w:szCs w:val="28"/>
          <w:lang w:val="uk-UA"/>
        </w:rPr>
        <w:t xml:space="preserve">       </w:t>
      </w:r>
    </w:p>
    <w:p w:rsidR="00DE48EB" w:rsidRPr="00DE48EB" w:rsidRDefault="006C032B" w:rsidP="000235BF">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Проанал</w:t>
      </w:r>
      <w:r>
        <w:rPr>
          <w:rFonts w:ascii="Times New Roman" w:eastAsia="Calibri" w:hAnsi="Times New Roman" w:cs="Times New Roman"/>
          <w:sz w:val="28"/>
          <w:szCs w:val="28"/>
          <w:lang w:val="uk-UA"/>
        </w:rPr>
        <w:t xml:space="preserve">ізував </w:t>
      </w:r>
      <w:r w:rsidR="00DE48EB" w:rsidRPr="00DE48EB">
        <w:rPr>
          <w:rFonts w:ascii="Times New Roman" w:eastAsia="Calibri" w:hAnsi="Times New Roman" w:cs="Times New Roman"/>
          <w:sz w:val="28"/>
          <w:szCs w:val="28"/>
          <w:lang w:val="uk-UA"/>
        </w:rPr>
        <w:t xml:space="preserve"> дані таблиці бачимо, що перераховано до бюджету з доходу за ДМС: ПДФО складає 1536,58 грн та ВЗ складає 106,59 грн.</w:t>
      </w:r>
    </w:p>
    <w:p w:rsidR="00DE48EB" w:rsidRPr="00DE48EB" w:rsidRDefault="00DE48EB" w:rsidP="000235BF">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Договори ДМС роботодавець укладає з власної ініціативи, але для цього потрібно отримати заяву працівників. Страхові платежі зменшують оподатковуваний прибуток роботодавця, ПДВ такі платежі не обкладаються. Оскільки страхові платежі здійснюються за рахунок коштів страхувальника-роботодавця, їх уважають доходом працівника, з якого слід утримати ПДФО та ВЗ. ЄСВ на такий дохід не нараховують.</w:t>
      </w:r>
    </w:p>
    <w:p w:rsidR="00DE48EB" w:rsidRPr="00DE48EB" w:rsidRDefault="00DE48EB" w:rsidP="00DE48EB">
      <w:pPr>
        <w:ind w:firstLine="0"/>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 xml:space="preserve">        </w:t>
      </w:r>
      <w:r w:rsidR="00DF4569">
        <w:rPr>
          <w:rFonts w:ascii="Times New Roman" w:eastAsia="Calibri" w:hAnsi="Times New Roman" w:cs="Times New Roman"/>
          <w:sz w:val="28"/>
          <w:szCs w:val="28"/>
          <w:lang w:val="uk-UA"/>
        </w:rPr>
        <w:t xml:space="preserve">Попри </w:t>
      </w:r>
      <w:r w:rsidRPr="00DE48EB">
        <w:rPr>
          <w:rFonts w:ascii="Times New Roman" w:eastAsia="Calibri" w:hAnsi="Times New Roman" w:cs="Times New Roman"/>
          <w:sz w:val="28"/>
          <w:szCs w:val="28"/>
        </w:rPr>
        <w:t>проголошені Конституцією України п</w:t>
      </w:r>
      <w:r w:rsidR="000235BF">
        <w:rPr>
          <w:rFonts w:ascii="Times New Roman" w:eastAsia="Calibri" w:hAnsi="Times New Roman" w:cs="Times New Roman"/>
          <w:sz w:val="28"/>
          <w:szCs w:val="28"/>
        </w:rPr>
        <w:t>ринципи, система охорони здоров</w:t>
      </w:r>
      <w:r w:rsidR="000235BF" w:rsidRPr="000235BF">
        <w:rPr>
          <w:rFonts w:ascii="Times New Roman" w:eastAsia="Calibri" w:hAnsi="Times New Roman" w:cs="Times New Roman"/>
          <w:sz w:val="28"/>
          <w:szCs w:val="28"/>
        </w:rPr>
        <w:t>’</w:t>
      </w:r>
      <w:r w:rsidRPr="00DE48EB">
        <w:rPr>
          <w:rFonts w:ascii="Times New Roman" w:eastAsia="Calibri" w:hAnsi="Times New Roman" w:cs="Times New Roman"/>
          <w:sz w:val="28"/>
          <w:szCs w:val="28"/>
        </w:rPr>
        <w:t>я не забезпечує рівного безкоштовного доступу населення до якісних медичних послуг. Це виявляється в наступному:</w:t>
      </w:r>
    </w:p>
    <w:p w:rsidR="00DE48EB" w:rsidRPr="00DE48EB" w:rsidRDefault="00DE48EB" w:rsidP="00DE48EB">
      <w:pPr>
        <w:numPr>
          <w:ilvl w:val="0"/>
          <w:numId w:val="15"/>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низька якість медичних послуг. Очікувана тривалість життя населення України складає 68,2 року, що в середньому на 10 років нижче, ніж у країнах ЄС;</w:t>
      </w:r>
    </w:p>
    <w:p w:rsidR="00DE48EB" w:rsidRPr="00DE48EB" w:rsidRDefault="00DE48EB" w:rsidP="00DE48EB">
      <w:pPr>
        <w:numPr>
          <w:ilvl w:val="0"/>
          <w:numId w:val="15"/>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нерівний </w:t>
      </w:r>
      <w:r w:rsidR="000235BF">
        <w:rPr>
          <w:rFonts w:ascii="Times New Roman" w:eastAsia="Calibri" w:hAnsi="Times New Roman" w:cs="Times New Roman"/>
          <w:sz w:val="28"/>
          <w:szCs w:val="28"/>
        </w:rPr>
        <w:t>доступ до послуг охорони здоров</w:t>
      </w:r>
      <w:r w:rsidR="000235BF" w:rsidRPr="000235BF">
        <w:rPr>
          <w:rFonts w:ascii="Times New Roman" w:eastAsia="Calibri" w:hAnsi="Times New Roman" w:cs="Times New Roman"/>
          <w:sz w:val="28"/>
          <w:szCs w:val="28"/>
        </w:rPr>
        <w:t>’</w:t>
      </w:r>
      <w:r w:rsidRPr="00DE48EB">
        <w:rPr>
          <w:rFonts w:ascii="Times New Roman" w:eastAsia="Calibri" w:hAnsi="Times New Roman" w:cs="Times New Roman"/>
          <w:sz w:val="28"/>
          <w:szCs w:val="28"/>
        </w:rPr>
        <w:t>я. Бідні верстви населення страждають через відсутність можливості одержання</w:t>
      </w:r>
      <w:r w:rsidR="006C032B">
        <w:rPr>
          <w:rFonts w:ascii="Times New Roman" w:eastAsia="Calibri" w:hAnsi="Times New Roman" w:cs="Times New Roman"/>
          <w:sz w:val="28"/>
          <w:szCs w:val="28"/>
        </w:rPr>
        <w:t xml:space="preserve"> необхідної медичної допомоги.</w:t>
      </w:r>
    </w:p>
    <w:p w:rsidR="00DE48EB" w:rsidRPr="00DE48EB" w:rsidRDefault="00DE48EB" w:rsidP="00DE48EB">
      <w:pPr>
        <w:ind w:firstLine="0"/>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Причинами виникнення зазначених проблем є:</w:t>
      </w:r>
    </w:p>
    <w:p w:rsidR="00DE48EB" w:rsidRPr="00DE48EB" w:rsidRDefault="000235BF" w:rsidP="00DE48EB">
      <w:pPr>
        <w:numPr>
          <w:ilvl w:val="0"/>
          <w:numId w:val="16"/>
        </w:num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відсутність зв</w:t>
      </w:r>
      <w:r w:rsidR="006C032B" w:rsidRPr="006C032B">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язку між якістю медичних послуг й видатками на її фінансування, а також відсутність мотивації медичних кадрів до якісної праці;</w:t>
      </w:r>
    </w:p>
    <w:p w:rsidR="00DE48EB" w:rsidRPr="00DE48EB" w:rsidRDefault="00DE48EB" w:rsidP="00DE48EB">
      <w:pPr>
        <w:numPr>
          <w:ilvl w:val="0"/>
          <w:numId w:val="16"/>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низький рівень профілактики й частки первинної медико-санітарної допомоги у структурі медичних послуг;</w:t>
      </w:r>
    </w:p>
    <w:p w:rsidR="00DE48EB" w:rsidRPr="00DE48EB" w:rsidRDefault="00DE48EB" w:rsidP="00DE48EB">
      <w:pPr>
        <w:numPr>
          <w:ilvl w:val="0"/>
          <w:numId w:val="16"/>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неефективне використання бюд</w:t>
      </w:r>
      <w:r w:rsidR="000235BF">
        <w:rPr>
          <w:rFonts w:ascii="Times New Roman" w:eastAsia="Calibri" w:hAnsi="Times New Roman" w:cs="Times New Roman"/>
          <w:sz w:val="28"/>
          <w:szCs w:val="28"/>
        </w:rPr>
        <w:t>жетних коштів на охорону здоров</w:t>
      </w:r>
      <w:r w:rsidR="000235BF" w:rsidRPr="000235BF">
        <w:rPr>
          <w:rFonts w:ascii="Times New Roman" w:eastAsia="Calibri" w:hAnsi="Times New Roman" w:cs="Times New Roman"/>
          <w:sz w:val="28"/>
          <w:szCs w:val="28"/>
        </w:rPr>
        <w:t>’</w:t>
      </w:r>
      <w:r w:rsidRPr="00DE48EB">
        <w:rPr>
          <w:rFonts w:ascii="Times New Roman" w:eastAsia="Calibri" w:hAnsi="Times New Roman" w:cs="Times New Roman"/>
          <w:sz w:val="28"/>
          <w:szCs w:val="28"/>
        </w:rPr>
        <w:t>я. На 100 тис. населення в Україн</w:t>
      </w:r>
      <w:r w:rsidR="00DF4569">
        <w:rPr>
          <w:rFonts w:ascii="Times New Roman" w:eastAsia="Calibri" w:hAnsi="Times New Roman" w:cs="Times New Roman"/>
          <w:sz w:val="28"/>
          <w:szCs w:val="28"/>
        </w:rPr>
        <w:t>і припадає 5,6 лікаре</w:t>
      </w:r>
      <w:r w:rsidR="00DF4569">
        <w:rPr>
          <w:rFonts w:ascii="Times New Roman" w:eastAsia="Calibri" w:hAnsi="Times New Roman" w:cs="Times New Roman"/>
          <w:sz w:val="28"/>
          <w:szCs w:val="28"/>
          <w:lang w:val="uk-UA"/>
        </w:rPr>
        <w:t>ні</w:t>
      </w:r>
      <w:r w:rsidRPr="00DE48EB">
        <w:rPr>
          <w:rFonts w:ascii="Times New Roman" w:eastAsia="Calibri" w:hAnsi="Times New Roman" w:cs="Times New Roman"/>
          <w:sz w:val="28"/>
          <w:szCs w:val="28"/>
        </w:rPr>
        <w:t>, тоді як у країнах ЄС-10 цей показник – 2,6; кількість ліжко-місць в Україні – 868 на 100 тис. населення, а в ЄС-10 – 644; кількість лікарів на 100 тис. населення в Україні – 302, у ЄС-10 – 261. 86 % бюджетних коштів, що виділяється на охорону здоров'я, йде на утримання медичних закладів та оплату праці лікарів;</w:t>
      </w:r>
    </w:p>
    <w:p w:rsidR="00DE48EB" w:rsidRPr="00DE48EB" w:rsidRDefault="00DE48EB" w:rsidP="00DE48EB">
      <w:pPr>
        <w:numPr>
          <w:ilvl w:val="0"/>
          <w:numId w:val="16"/>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дублювання медичних послуг на різних рівнях надання медичної допомоги, відсутність механізму управління потоками пацієнтів на різних рівнях надання медичних послуг;</w:t>
      </w:r>
    </w:p>
    <w:p w:rsidR="00DE48EB" w:rsidRPr="00DE48EB" w:rsidRDefault="00DE48EB" w:rsidP="00DE48EB">
      <w:pPr>
        <w:numPr>
          <w:ilvl w:val="0"/>
          <w:numId w:val="16"/>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низька самостійність медичних закладів при вик</w:t>
      </w:r>
      <w:r w:rsidR="000235BF">
        <w:rPr>
          <w:rFonts w:ascii="Times New Roman" w:eastAsia="Calibri" w:hAnsi="Times New Roman" w:cs="Times New Roman"/>
          <w:sz w:val="28"/>
          <w:szCs w:val="28"/>
        </w:rPr>
        <w:t>ористанні фінансових ресурсів.[</w:t>
      </w:r>
      <w:r w:rsidR="0047519B">
        <w:rPr>
          <w:rFonts w:ascii="Times New Roman" w:eastAsia="Calibri" w:hAnsi="Times New Roman" w:cs="Times New Roman"/>
          <w:sz w:val="28"/>
          <w:szCs w:val="28"/>
        </w:rPr>
        <w:t>2</w:t>
      </w:r>
      <w:r w:rsidR="0047519B" w:rsidRPr="0047519B">
        <w:rPr>
          <w:rFonts w:ascii="Times New Roman" w:eastAsia="Calibri" w:hAnsi="Times New Roman" w:cs="Times New Roman"/>
          <w:sz w:val="28"/>
          <w:szCs w:val="28"/>
        </w:rPr>
        <w:t>4</w:t>
      </w:r>
      <w:r w:rsidRPr="00DE48EB">
        <w:rPr>
          <w:rFonts w:ascii="Times New Roman" w:eastAsia="Calibri" w:hAnsi="Times New Roman" w:cs="Times New Roman"/>
          <w:sz w:val="28"/>
          <w:szCs w:val="28"/>
        </w:rPr>
        <w:t>]</w:t>
      </w:r>
    </w:p>
    <w:p w:rsidR="00DE48EB" w:rsidRPr="00DE48EB" w:rsidRDefault="00DE48EB" w:rsidP="00DE48EB">
      <w:pPr>
        <w:ind w:firstLine="0"/>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Головною метою реформи медично</w:t>
      </w:r>
      <w:r w:rsidR="000235BF">
        <w:rPr>
          <w:rFonts w:ascii="Times New Roman" w:eastAsia="Calibri" w:hAnsi="Times New Roman" w:cs="Times New Roman"/>
          <w:sz w:val="28"/>
          <w:szCs w:val="28"/>
        </w:rPr>
        <w:t>ї сфери є поліпшення здоров</w:t>
      </w:r>
      <w:r w:rsidR="000235BF" w:rsidRPr="000235BF">
        <w:rPr>
          <w:rFonts w:ascii="Times New Roman" w:eastAsia="Calibri" w:hAnsi="Times New Roman" w:cs="Times New Roman"/>
          <w:sz w:val="28"/>
          <w:szCs w:val="28"/>
        </w:rPr>
        <w:t>’</w:t>
      </w:r>
      <w:r w:rsidRPr="00DE48EB">
        <w:rPr>
          <w:rFonts w:ascii="Times New Roman" w:eastAsia="Calibri" w:hAnsi="Times New Roman" w:cs="Times New Roman"/>
          <w:sz w:val="28"/>
          <w:szCs w:val="28"/>
        </w:rPr>
        <w:t>я населення, забезпечення рівного й справедливого доступу усіх громадян до медичних послуг належної якості.</w:t>
      </w:r>
    </w:p>
    <w:p w:rsidR="00DE48EB" w:rsidRPr="00DE48EB" w:rsidRDefault="00DE48EB" w:rsidP="00DE48EB">
      <w:pPr>
        <w:ind w:firstLine="0"/>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Для досягнення цього поставлено такі завдання:</w:t>
      </w:r>
    </w:p>
    <w:p w:rsidR="00DE48EB" w:rsidRPr="00DE48EB" w:rsidRDefault="00DE48EB" w:rsidP="00DE48EB">
      <w:pPr>
        <w:numPr>
          <w:ilvl w:val="0"/>
          <w:numId w:val="17"/>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підвищити якість медичних послуг;</w:t>
      </w:r>
    </w:p>
    <w:p w:rsidR="00DE48EB" w:rsidRPr="00DE48EB" w:rsidRDefault="00DE48EB" w:rsidP="00DE48EB">
      <w:pPr>
        <w:numPr>
          <w:ilvl w:val="0"/>
          <w:numId w:val="17"/>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підвищити доступність медичних послуг;</w:t>
      </w:r>
    </w:p>
    <w:p w:rsidR="00DE48EB" w:rsidRPr="00DE48EB" w:rsidRDefault="00DE48EB" w:rsidP="00DE48EB">
      <w:pPr>
        <w:numPr>
          <w:ilvl w:val="0"/>
          <w:numId w:val="17"/>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поліпшити ефективність державного фінансування;</w:t>
      </w:r>
    </w:p>
    <w:p w:rsidR="00DE48EB" w:rsidRPr="00DE48EB" w:rsidRDefault="00DE48EB" w:rsidP="00DE48EB">
      <w:pPr>
        <w:numPr>
          <w:ilvl w:val="0"/>
          <w:numId w:val="17"/>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створити стимули для здорового способу життя населення й здорових умов праці.</w:t>
      </w:r>
    </w:p>
    <w:p w:rsidR="00DE48EB" w:rsidRPr="00DE48EB" w:rsidRDefault="00DE48EB" w:rsidP="00DE48EB">
      <w:pPr>
        <w:ind w:firstLine="0"/>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Здійснення реформ у бюджетній мод</w:t>
      </w:r>
      <w:r w:rsidR="006C032B">
        <w:rPr>
          <w:rFonts w:ascii="Times New Roman" w:eastAsia="Calibri" w:hAnsi="Times New Roman" w:cs="Times New Roman"/>
          <w:sz w:val="28"/>
          <w:szCs w:val="28"/>
        </w:rPr>
        <w:t>елі фінансування охорони здоров</w:t>
      </w:r>
      <w:r w:rsidR="006C032B" w:rsidRPr="006C032B">
        <w:rPr>
          <w:rFonts w:ascii="Times New Roman" w:eastAsia="Calibri" w:hAnsi="Times New Roman" w:cs="Times New Roman"/>
          <w:sz w:val="28"/>
          <w:szCs w:val="28"/>
        </w:rPr>
        <w:t>’</w:t>
      </w:r>
      <w:r w:rsidRPr="00DE48EB">
        <w:rPr>
          <w:rFonts w:ascii="Times New Roman" w:eastAsia="Calibri" w:hAnsi="Times New Roman" w:cs="Times New Roman"/>
          <w:sz w:val="28"/>
          <w:szCs w:val="28"/>
        </w:rPr>
        <w:t>я України дозволить підготувати умови для переходу до страхової моделі (соціального медичного страхування).</w:t>
      </w:r>
    </w:p>
    <w:p w:rsidR="00DE48EB" w:rsidRPr="00DE48EB" w:rsidRDefault="00DE48EB" w:rsidP="00DE48EB">
      <w:pPr>
        <w:ind w:firstLine="0"/>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Для підвищення якості медичних послуг необхідно забезпечити:</w:t>
      </w:r>
    </w:p>
    <w:p w:rsidR="00DE48EB" w:rsidRPr="00DE48EB" w:rsidRDefault="00DE48EB" w:rsidP="00DE48EB">
      <w:pPr>
        <w:numPr>
          <w:ilvl w:val="0"/>
          <w:numId w:val="18"/>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lastRenderedPageBreak/>
        <w:t>перехід до закупівлі державою п</w:t>
      </w:r>
      <w:r w:rsidR="000235BF">
        <w:rPr>
          <w:rFonts w:ascii="Times New Roman" w:eastAsia="Calibri" w:hAnsi="Times New Roman" w:cs="Times New Roman"/>
          <w:sz w:val="28"/>
          <w:szCs w:val="28"/>
        </w:rPr>
        <w:t>ослуг у закладів охорони здоров</w:t>
      </w:r>
      <w:r w:rsidR="000235BF" w:rsidRPr="000235BF">
        <w:rPr>
          <w:rFonts w:ascii="Times New Roman" w:eastAsia="Calibri" w:hAnsi="Times New Roman" w:cs="Times New Roman"/>
          <w:sz w:val="28"/>
          <w:szCs w:val="28"/>
        </w:rPr>
        <w:t>’</w:t>
      </w:r>
      <w:r w:rsidRPr="00DE48EB">
        <w:rPr>
          <w:rFonts w:ascii="Times New Roman" w:eastAsia="Calibri" w:hAnsi="Times New Roman" w:cs="Times New Roman"/>
          <w:sz w:val="28"/>
          <w:szCs w:val="28"/>
        </w:rPr>
        <w:t>я на контрактній основі (На первинному рівні – оплата за кількість осіб, які мешкають у межах певної території; на вторинному, третинному – залежно від обсягів, структури і якості наданої медичної допомоги).</w:t>
      </w:r>
    </w:p>
    <w:p w:rsidR="00DE48EB" w:rsidRPr="00DE48EB" w:rsidRDefault="00DE48EB" w:rsidP="00DE48EB">
      <w:pPr>
        <w:numPr>
          <w:ilvl w:val="0"/>
          <w:numId w:val="18"/>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покращення матеріально-технічного обладнання закладів охорони здоров’я: проведення інвента</w:t>
      </w:r>
      <w:r w:rsidR="003D4057">
        <w:rPr>
          <w:rFonts w:ascii="Times New Roman" w:eastAsia="Calibri" w:hAnsi="Times New Roman" w:cs="Times New Roman"/>
          <w:sz w:val="28"/>
          <w:szCs w:val="28"/>
        </w:rPr>
        <w:t xml:space="preserve">ризації та розроблення </w:t>
      </w:r>
      <w:r w:rsidR="003D4057">
        <w:rPr>
          <w:rFonts w:ascii="Times New Roman" w:eastAsia="Calibri" w:hAnsi="Times New Roman" w:cs="Times New Roman"/>
          <w:sz w:val="28"/>
          <w:szCs w:val="28"/>
          <w:lang w:val="uk-UA"/>
        </w:rPr>
        <w:t>орієнтовних</w:t>
      </w:r>
      <w:r w:rsidRPr="00DE48EB">
        <w:rPr>
          <w:rFonts w:ascii="Times New Roman" w:eastAsia="Calibri" w:hAnsi="Times New Roman" w:cs="Times New Roman"/>
          <w:sz w:val="28"/>
          <w:szCs w:val="28"/>
        </w:rPr>
        <w:t xml:space="preserve"> табелів обладнання закладів охорони здоров’я;</w:t>
      </w:r>
    </w:p>
    <w:p w:rsidR="00DE48EB" w:rsidRPr="00DE48EB" w:rsidRDefault="00DE48EB" w:rsidP="00DE48EB">
      <w:pPr>
        <w:numPr>
          <w:ilvl w:val="0"/>
          <w:numId w:val="18"/>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впровадження медичних стандартів (уніфікованих клінічних протоколів) надання медичної допомоги на засадах доказової медицини;</w:t>
      </w:r>
    </w:p>
    <w:p w:rsidR="00DE48EB" w:rsidRPr="00DE48EB" w:rsidRDefault="00DE48EB" w:rsidP="00DE48EB">
      <w:pPr>
        <w:numPr>
          <w:ilvl w:val="0"/>
          <w:numId w:val="18"/>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розроблення системи індикаторів якості роботи медичних закладів, створення незалежних центрів оцінювання якості медичних послуг;</w:t>
      </w:r>
    </w:p>
    <w:p w:rsidR="00DE48EB" w:rsidRPr="00DE48EB" w:rsidRDefault="00DE48EB" w:rsidP="00DE48EB">
      <w:pPr>
        <w:numPr>
          <w:ilvl w:val="0"/>
          <w:numId w:val="18"/>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створення економічної мотивації для покращення якості медичних послуг, зокрема шляхом зміни оплати праці працівників галузі охорони здоров’я за рахунок виділення двох складових: постійної (на основі єдиної тарифної сітки), змінної – залежно від обсягу і якості наданої медичної допомоги;</w:t>
      </w:r>
    </w:p>
    <w:p w:rsidR="00DE48EB" w:rsidRPr="00DE48EB" w:rsidRDefault="00DE48EB" w:rsidP="00DE48EB">
      <w:pPr>
        <w:ind w:firstLine="0"/>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Підвищення доступності медичних послуг досягатиметься таким чином:</w:t>
      </w:r>
    </w:p>
    <w:p w:rsidR="00DE48EB" w:rsidRPr="00DE48EB" w:rsidRDefault="00DE48EB" w:rsidP="00DE48EB">
      <w:pPr>
        <w:numPr>
          <w:ilvl w:val="0"/>
          <w:numId w:val="19"/>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чітке структурне розмежування первинного, вторинного й третинного рівнів медичної допомоги, зокрема шляхом створення центрів первинної медико-санітарної допомоги, госпітальних округів, високоспеціалізованих центрів, університетських клінік та їх ресурсного забезпечення;</w:t>
      </w:r>
    </w:p>
    <w:p w:rsidR="00DE48EB" w:rsidRPr="00DE48EB" w:rsidRDefault="00DE48EB" w:rsidP="00DE48EB">
      <w:pPr>
        <w:numPr>
          <w:ilvl w:val="0"/>
          <w:numId w:val="19"/>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розвиток інституту сімейного лікаря на основі зміцнення ролі первинної медичної допомоги;</w:t>
      </w:r>
    </w:p>
    <w:p w:rsidR="00DE48EB" w:rsidRPr="00DE48EB" w:rsidRDefault="00DE48EB" w:rsidP="00DE48EB">
      <w:pPr>
        <w:numPr>
          <w:ilvl w:val="0"/>
          <w:numId w:val="19"/>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підтримка розвитку приватного сектору медичних послуг, забезпечення доступу до державного фіна</w:t>
      </w:r>
      <w:r w:rsidR="0061045C">
        <w:rPr>
          <w:rFonts w:ascii="Times New Roman" w:eastAsia="Calibri" w:hAnsi="Times New Roman" w:cs="Times New Roman"/>
          <w:sz w:val="28"/>
          <w:szCs w:val="28"/>
        </w:rPr>
        <w:t>нсування на конкурсній основі.[</w:t>
      </w:r>
      <w:r w:rsidR="0047519B" w:rsidRPr="0047519B">
        <w:rPr>
          <w:rFonts w:ascii="Times New Roman" w:eastAsia="Calibri" w:hAnsi="Times New Roman" w:cs="Times New Roman"/>
          <w:sz w:val="28"/>
          <w:szCs w:val="28"/>
        </w:rPr>
        <w:t>93</w:t>
      </w:r>
      <w:r w:rsidRPr="00DE48EB">
        <w:rPr>
          <w:rFonts w:ascii="Times New Roman" w:eastAsia="Calibri" w:hAnsi="Times New Roman" w:cs="Times New Roman"/>
          <w:sz w:val="28"/>
          <w:szCs w:val="28"/>
        </w:rPr>
        <w:t>]</w:t>
      </w:r>
    </w:p>
    <w:p w:rsidR="00025CAA" w:rsidRDefault="00DE48EB" w:rsidP="00025CAA">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lastRenderedPageBreak/>
        <w:t xml:space="preserve">         Підготовка умов для переходу на</w:t>
      </w:r>
      <w:r w:rsidR="0061045C">
        <w:rPr>
          <w:rFonts w:ascii="Times New Roman" w:eastAsia="Calibri" w:hAnsi="Times New Roman" w:cs="Times New Roman"/>
          <w:sz w:val="28"/>
          <w:szCs w:val="28"/>
          <w:lang w:val="uk-UA"/>
        </w:rPr>
        <w:t xml:space="preserve"> страхову модель охорони здоров</w:t>
      </w:r>
      <w:r w:rsidR="0061045C" w:rsidRPr="00D77215">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lang w:val="uk-UA"/>
        </w:rPr>
        <w:t>я (систему соціального медичного страхування) буде забезпечена за рахунок досягнення фінансової стійкості медичних закладів, оптимізації їх мережі, збільшення самостійності керівників медичних закладів щодо управління фінансовими коштами, підвищення конку</w:t>
      </w:r>
      <w:r w:rsidR="0061045C">
        <w:rPr>
          <w:rFonts w:ascii="Times New Roman" w:eastAsia="Calibri" w:hAnsi="Times New Roman" w:cs="Times New Roman"/>
          <w:sz w:val="28"/>
          <w:szCs w:val="28"/>
          <w:lang w:val="uk-UA"/>
        </w:rPr>
        <w:t>ренції у системі охорони здоров</w:t>
      </w:r>
      <w:r w:rsidR="0061045C" w:rsidRPr="00D77215">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lang w:val="uk-UA"/>
        </w:rPr>
        <w:t>я.</w:t>
      </w:r>
    </w:p>
    <w:p w:rsidR="00025CAA" w:rsidRDefault="00025CAA" w:rsidP="00025CAA">
      <w:pPr>
        <w:jc w:val="center"/>
        <w:rPr>
          <w:rFonts w:ascii="Times New Roman" w:eastAsia="Calibri" w:hAnsi="Times New Roman" w:cs="Times New Roman"/>
          <w:b/>
          <w:sz w:val="28"/>
          <w:szCs w:val="28"/>
          <w:lang w:val="uk-UA"/>
        </w:rPr>
      </w:pPr>
    </w:p>
    <w:p w:rsidR="00C66B93" w:rsidRDefault="00C66B93" w:rsidP="00025CAA">
      <w:pPr>
        <w:jc w:val="center"/>
        <w:rPr>
          <w:rFonts w:ascii="Times New Roman" w:eastAsia="Calibri" w:hAnsi="Times New Roman" w:cs="Times New Roman"/>
          <w:b/>
          <w:sz w:val="28"/>
          <w:szCs w:val="28"/>
          <w:lang w:val="uk-UA"/>
        </w:rPr>
      </w:pPr>
    </w:p>
    <w:p w:rsidR="00C66B93" w:rsidRDefault="00C66B93" w:rsidP="00025CAA">
      <w:pPr>
        <w:jc w:val="center"/>
        <w:rPr>
          <w:rFonts w:ascii="Times New Roman" w:eastAsia="Calibri" w:hAnsi="Times New Roman" w:cs="Times New Roman"/>
          <w:b/>
          <w:sz w:val="28"/>
          <w:szCs w:val="28"/>
          <w:lang w:val="uk-UA"/>
        </w:rPr>
      </w:pPr>
    </w:p>
    <w:p w:rsidR="00C66B93" w:rsidRDefault="00C66B93" w:rsidP="00025CAA">
      <w:pPr>
        <w:jc w:val="center"/>
        <w:rPr>
          <w:rFonts w:ascii="Times New Roman" w:eastAsia="Calibri" w:hAnsi="Times New Roman" w:cs="Times New Roman"/>
          <w:b/>
          <w:sz w:val="28"/>
          <w:szCs w:val="28"/>
          <w:lang w:val="uk-UA"/>
        </w:rPr>
      </w:pPr>
    </w:p>
    <w:p w:rsidR="00C66B93" w:rsidRDefault="00C66B93" w:rsidP="00025CAA">
      <w:pPr>
        <w:jc w:val="center"/>
        <w:rPr>
          <w:rFonts w:ascii="Times New Roman" w:eastAsia="Calibri" w:hAnsi="Times New Roman" w:cs="Times New Roman"/>
          <w:b/>
          <w:sz w:val="28"/>
          <w:szCs w:val="28"/>
          <w:lang w:val="uk-UA"/>
        </w:rPr>
      </w:pPr>
    </w:p>
    <w:p w:rsidR="00C66B93" w:rsidRDefault="00C66B93" w:rsidP="00025CAA">
      <w:pPr>
        <w:jc w:val="center"/>
        <w:rPr>
          <w:rFonts w:ascii="Times New Roman" w:eastAsia="Calibri" w:hAnsi="Times New Roman" w:cs="Times New Roman"/>
          <w:b/>
          <w:sz w:val="28"/>
          <w:szCs w:val="28"/>
          <w:lang w:val="uk-UA"/>
        </w:rPr>
      </w:pPr>
    </w:p>
    <w:p w:rsidR="00C66B93" w:rsidRDefault="00C66B93" w:rsidP="00025CAA">
      <w:pPr>
        <w:jc w:val="center"/>
        <w:rPr>
          <w:rFonts w:ascii="Times New Roman" w:eastAsia="Calibri" w:hAnsi="Times New Roman" w:cs="Times New Roman"/>
          <w:b/>
          <w:sz w:val="28"/>
          <w:szCs w:val="28"/>
          <w:lang w:val="uk-UA"/>
        </w:rPr>
      </w:pPr>
    </w:p>
    <w:p w:rsidR="00C66B93" w:rsidRDefault="00C66B93" w:rsidP="00025CAA">
      <w:pPr>
        <w:jc w:val="center"/>
        <w:rPr>
          <w:rFonts w:ascii="Times New Roman" w:eastAsia="Calibri" w:hAnsi="Times New Roman" w:cs="Times New Roman"/>
          <w:b/>
          <w:sz w:val="28"/>
          <w:szCs w:val="28"/>
          <w:lang w:val="uk-UA"/>
        </w:rPr>
      </w:pPr>
    </w:p>
    <w:p w:rsidR="00C66B93" w:rsidRDefault="00C66B93" w:rsidP="00025CAA">
      <w:pPr>
        <w:jc w:val="center"/>
        <w:rPr>
          <w:rFonts w:ascii="Times New Roman" w:eastAsia="Calibri" w:hAnsi="Times New Roman" w:cs="Times New Roman"/>
          <w:b/>
          <w:sz w:val="28"/>
          <w:szCs w:val="28"/>
          <w:lang w:val="uk-UA"/>
        </w:rPr>
      </w:pPr>
    </w:p>
    <w:p w:rsidR="00C66B93" w:rsidRDefault="00C66B93" w:rsidP="00025CAA">
      <w:pPr>
        <w:jc w:val="center"/>
        <w:rPr>
          <w:rFonts w:ascii="Times New Roman" w:eastAsia="Calibri" w:hAnsi="Times New Roman" w:cs="Times New Roman"/>
          <w:b/>
          <w:sz w:val="28"/>
          <w:szCs w:val="28"/>
          <w:lang w:val="uk-UA"/>
        </w:rPr>
      </w:pPr>
    </w:p>
    <w:p w:rsidR="00C66B93" w:rsidRDefault="00C66B93" w:rsidP="00025CAA">
      <w:pPr>
        <w:jc w:val="center"/>
        <w:rPr>
          <w:rFonts w:ascii="Times New Roman" w:eastAsia="Calibri" w:hAnsi="Times New Roman" w:cs="Times New Roman"/>
          <w:b/>
          <w:sz w:val="28"/>
          <w:szCs w:val="28"/>
          <w:lang w:val="uk-UA"/>
        </w:rPr>
      </w:pPr>
    </w:p>
    <w:p w:rsidR="00C66B93" w:rsidRDefault="00C66B93" w:rsidP="00025CAA">
      <w:pPr>
        <w:jc w:val="center"/>
        <w:rPr>
          <w:rFonts w:ascii="Times New Roman" w:eastAsia="Calibri" w:hAnsi="Times New Roman" w:cs="Times New Roman"/>
          <w:b/>
          <w:sz w:val="28"/>
          <w:szCs w:val="28"/>
          <w:lang w:val="uk-UA"/>
        </w:rPr>
      </w:pPr>
    </w:p>
    <w:p w:rsidR="00C66B93" w:rsidRDefault="00C66B93" w:rsidP="00025CAA">
      <w:pPr>
        <w:jc w:val="center"/>
        <w:rPr>
          <w:rFonts w:ascii="Times New Roman" w:eastAsia="Calibri" w:hAnsi="Times New Roman" w:cs="Times New Roman"/>
          <w:b/>
          <w:sz w:val="28"/>
          <w:szCs w:val="28"/>
          <w:lang w:val="uk-UA"/>
        </w:rPr>
      </w:pPr>
    </w:p>
    <w:p w:rsidR="00C66B93" w:rsidRDefault="00C66B93" w:rsidP="00025CAA">
      <w:pPr>
        <w:jc w:val="center"/>
        <w:rPr>
          <w:rFonts w:ascii="Times New Roman" w:eastAsia="Calibri" w:hAnsi="Times New Roman" w:cs="Times New Roman"/>
          <w:b/>
          <w:sz w:val="28"/>
          <w:szCs w:val="28"/>
          <w:lang w:val="uk-UA"/>
        </w:rPr>
      </w:pPr>
    </w:p>
    <w:p w:rsidR="00C66B93" w:rsidRDefault="00C66B93" w:rsidP="00025CAA">
      <w:pPr>
        <w:jc w:val="center"/>
        <w:rPr>
          <w:rFonts w:ascii="Times New Roman" w:eastAsia="Calibri" w:hAnsi="Times New Roman" w:cs="Times New Roman"/>
          <w:b/>
          <w:sz w:val="28"/>
          <w:szCs w:val="28"/>
          <w:lang w:val="uk-UA"/>
        </w:rPr>
      </w:pPr>
    </w:p>
    <w:p w:rsidR="00C66B93" w:rsidRDefault="00C66B93" w:rsidP="00025CAA">
      <w:pPr>
        <w:jc w:val="center"/>
        <w:rPr>
          <w:rFonts w:ascii="Times New Roman" w:eastAsia="Calibri" w:hAnsi="Times New Roman" w:cs="Times New Roman"/>
          <w:b/>
          <w:sz w:val="28"/>
          <w:szCs w:val="28"/>
          <w:lang w:val="uk-UA"/>
        </w:rPr>
      </w:pPr>
    </w:p>
    <w:p w:rsidR="00C66B93" w:rsidRDefault="00C66B93" w:rsidP="00025CAA">
      <w:pPr>
        <w:jc w:val="center"/>
        <w:rPr>
          <w:rFonts w:ascii="Times New Roman" w:eastAsia="Calibri" w:hAnsi="Times New Roman" w:cs="Times New Roman"/>
          <w:b/>
          <w:sz w:val="28"/>
          <w:szCs w:val="28"/>
          <w:lang w:val="uk-UA"/>
        </w:rPr>
      </w:pPr>
    </w:p>
    <w:p w:rsidR="00C66B93" w:rsidRDefault="00C66B93" w:rsidP="00025CAA">
      <w:pPr>
        <w:jc w:val="center"/>
        <w:rPr>
          <w:rFonts w:ascii="Times New Roman" w:eastAsia="Calibri" w:hAnsi="Times New Roman" w:cs="Times New Roman"/>
          <w:b/>
          <w:sz w:val="28"/>
          <w:szCs w:val="28"/>
          <w:lang w:val="uk-UA"/>
        </w:rPr>
      </w:pPr>
    </w:p>
    <w:p w:rsidR="00C66B93" w:rsidRDefault="00C66B93" w:rsidP="00025CAA">
      <w:pPr>
        <w:jc w:val="center"/>
        <w:rPr>
          <w:rFonts w:ascii="Times New Roman" w:eastAsia="Calibri" w:hAnsi="Times New Roman" w:cs="Times New Roman"/>
          <w:b/>
          <w:sz w:val="28"/>
          <w:szCs w:val="28"/>
          <w:lang w:val="uk-UA"/>
        </w:rPr>
      </w:pPr>
    </w:p>
    <w:p w:rsidR="00C66B93" w:rsidRDefault="00C66B93" w:rsidP="00025CAA">
      <w:pPr>
        <w:jc w:val="center"/>
        <w:rPr>
          <w:rFonts w:ascii="Times New Roman" w:eastAsia="Calibri" w:hAnsi="Times New Roman" w:cs="Times New Roman"/>
          <w:b/>
          <w:sz w:val="28"/>
          <w:szCs w:val="28"/>
          <w:lang w:val="uk-UA"/>
        </w:rPr>
      </w:pPr>
    </w:p>
    <w:p w:rsidR="00C66B93" w:rsidRDefault="00C66B93" w:rsidP="00025CAA">
      <w:pPr>
        <w:jc w:val="center"/>
        <w:rPr>
          <w:rFonts w:ascii="Times New Roman" w:eastAsia="Calibri" w:hAnsi="Times New Roman" w:cs="Times New Roman"/>
          <w:b/>
          <w:sz w:val="28"/>
          <w:szCs w:val="28"/>
          <w:lang w:val="uk-UA"/>
        </w:rPr>
      </w:pPr>
    </w:p>
    <w:p w:rsidR="00C66B93" w:rsidRDefault="00C66B93" w:rsidP="00025CAA">
      <w:pPr>
        <w:jc w:val="center"/>
        <w:rPr>
          <w:rFonts w:ascii="Times New Roman" w:eastAsia="Calibri" w:hAnsi="Times New Roman" w:cs="Times New Roman"/>
          <w:b/>
          <w:sz w:val="28"/>
          <w:szCs w:val="28"/>
          <w:lang w:val="uk-UA"/>
        </w:rPr>
      </w:pPr>
    </w:p>
    <w:p w:rsidR="00C66B93" w:rsidRDefault="00C66B93" w:rsidP="00025CAA">
      <w:pPr>
        <w:jc w:val="center"/>
        <w:rPr>
          <w:rFonts w:ascii="Times New Roman" w:eastAsia="Calibri" w:hAnsi="Times New Roman" w:cs="Times New Roman"/>
          <w:b/>
          <w:sz w:val="28"/>
          <w:szCs w:val="28"/>
          <w:lang w:val="uk-UA"/>
        </w:rPr>
      </w:pPr>
    </w:p>
    <w:p w:rsidR="00C66B93" w:rsidRDefault="00C66B93" w:rsidP="00025CAA">
      <w:pPr>
        <w:jc w:val="center"/>
        <w:rPr>
          <w:rFonts w:ascii="Times New Roman" w:eastAsia="Calibri" w:hAnsi="Times New Roman" w:cs="Times New Roman"/>
          <w:b/>
          <w:sz w:val="28"/>
          <w:szCs w:val="28"/>
          <w:lang w:val="uk-UA"/>
        </w:rPr>
      </w:pPr>
    </w:p>
    <w:p w:rsidR="00025CAA" w:rsidRDefault="00025CAA" w:rsidP="00025CAA">
      <w:pPr>
        <w:jc w:val="center"/>
        <w:rPr>
          <w:rFonts w:ascii="Times New Roman" w:eastAsia="Calibri" w:hAnsi="Times New Roman" w:cs="Times New Roman"/>
          <w:b/>
          <w:sz w:val="28"/>
          <w:szCs w:val="28"/>
          <w:lang w:val="uk-UA"/>
        </w:rPr>
      </w:pPr>
    </w:p>
    <w:p w:rsidR="00025CAA" w:rsidRDefault="00C66B93" w:rsidP="00025CAA">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Висновки</w:t>
      </w:r>
    </w:p>
    <w:p w:rsidR="00025CAA" w:rsidRPr="00025CAA" w:rsidRDefault="00025CAA" w:rsidP="00025CAA">
      <w:pPr>
        <w:jc w:val="center"/>
        <w:rPr>
          <w:rFonts w:ascii="Times New Roman" w:eastAsia="Calibri" w:hAnsi="Times New Roman" w:cs="Times New Roman"/>
          <w:b/>
          <w:sz w:val="28"/>
          <w:szCs w:val="28"/>
          <w:lang w:val="uk-UA"/>
        </w:rPr>
      </w:pPr>
    </w:p>
    <w:p w:rsidR="005534A4" w:rsidRDefault="003D4057" w:rsidP="00276B9A">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Підбиваючи</w:t>
      </w:r>
      <w:r w:rsidR="00C66B93">
        <w:rPr>
          <w:rFonts w:ascii="Times New Roman" w:eastAsia="Calibri" w:hAnsi="Times New Roman" w:cs="Times New Roman"/>
          <w:sz w:val="28"/>
          <w:szCs w:val="28"/>
          <w:lang w:val="uk-UA"/>
        </w:rPr>
        <w:t xml:space="preserve"> підсумки </w:t>
      </w:r>
      <w:r w:rsidR="00276B9A">
        <w:rPr>
          <w:rFonts w:ascii="Times New Roman" w:eastAsia="Calibri" w:hAnsi="Times New Roman" w:cs="Times New Roman"/>
          <w:sz w:val="28"/>
          <w:szCs w:val="28"/>
          <w:lang w:val="uk-UA"/>
        </w:rPr>
        <w:t xml:space="preserve"> можна відокремити </w:t>
      </w:r>
      <w:r w:rsidR="00276B9A">
        <w:rPr>
          <w:rFonts w:ascii="Times New Roman" w:eastAsia="Calibri" w:hAnsi="Times New Roman" w:cs="Times New Roman"/>
          <w:sz w:val="28"/>
          <w:szCs w:val="28"/>
        </w:rPr>
        <w:t xml:space="preserve">чотири </w:t>
      </w:r>
      <w:r w:rsidR="00276B9A">
        <w:rPr>
          <w:rFonts w:ascii="Times New Roman" w:eastAsia="Calibri" w:hAnsi="Times New Roman" w:cs="Times New Roman"/>
          <w:sz w:val="28"/>
          <w:szCs w:val="28"/>
          <w:lang w:val="uk-UA"/>
        </w:rPr>
        <w:t>моделі</w:t>
      </w:r>
      <w:r w:rsidR="00276B9A">
        <w:rPr>
          <w:rFonts w:ascii="Times New Roman" w:eastAsia="Calibri" w:hAnsi="Times New Roman" w:cs="Times New Roman"/>
          <w:sz w:val="28"/>
          <w:szCs w:val="28"/>
        </w:rPr>
        <w:t xml:space="preserve"> </w:t>
      </w:r>
      <w:r w:rsidR="00276B9A">
        <w:rPr>
          <w:rFonts w:ascii="Times New Roman" w:eastAsia="Calibri" w:hAnsi="Times New Roman" w:cs="Times New Roman"/>
          <w:sz w:val="28"/>
          <w:szCs w:val="28"/>
          <w:lang w:val="uk-UA"/>
        </w:rPr>
        <w:t>політики соціального захисту: скандинавська, європейська, японська та американська. Кожна з цих моделей має свій підхід до боротьби з безробіттям. Аналізуючи ж ситуацію на ринку праці України можна зробити висновок, що стан боротьби не вважається задовільним. Тому для вирішення проблем сьогодні перевага надається активній соціальній політиці. Як стверджує досвід економічно розвинених країн, цей підхід є виправданим.</w:t>
      </w:r>
    </w:p>
    <w:p w:rsidR="00276B9A" w:rsidRDefault="00276B9A" w:rsidP="00276B9A">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Проаналізовані основні види державної соціальної допомоги у 2016-2018 роках. Встановлено, що розмір грошової допомоги напряму  залежить від встановленого державою прожиткового мінімуму. Він має тенденцію постійного зростання</w:t>
      </w:r>
      <w:r w:rsidR="001B7E45">
        <w:rPr>
          <w:rFonts w:ascii="Times New Roman" w:eastAsia="Calibri" w:hAnsi="Times New Roman" w:cs="Times New Roman"/>
          <w:sz w:val="28"/>
          <w:szCs w:val="28"/>
          <w:lang w:val="uk-UA"/>
        </w:rPr>
        <w:t>, тому й рівномірно зростає сума грошових виплат.</w:t>
      </w:r>
    </w:p>
    <w:p w:rsidR="00DE48EB" w:rsidRPr="00025CAA" w:rsidRDefault="001B7E45" w:rsidP="00025CAA">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Значна увага приділяється медичному страхуванню на прикладі підприємства ТОВ </w:t>
      </w:r>
      <w:r w:rsidRPr="001B7E45">
        <w:rPr>
          <w:rFonts w:ascii="Times New Roman" w:eastAsia="Calibri" w:hAnsi="Times New Roman" w:cs="Times New Roman"/>
          <w:sz w:val="28"/>
          <w:szCs w:val="28"/>
        </w:rPr>
        <w:t>“</w:t>
      </w:r>
      <w:r>
        <w:rPr>
          <w:rFonts w:ascii="Times New Roman" w:eastAsia="Calibri" w:hAnsi="Times New Roman" w:cs="Times New Roman"/>
          <w:sz w:val="28"/>
          <w:szCs w:val="28"/>
          <w:lang w:val="uk-UA"/>
        </w:rPr>
        <w:t>Семіол</w:t>
      </w:r>
      <w:r w:rsidRPr="001B7E45">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Продемонстровані характеристика підприємства, його основні економічні показники та баланс. Приведені приклади утримання з заробітної плати страхового платежу. Запропоновані такі заходи щодо поліпшення якості медичних послуг: </w:t>
      </w:r>
      <w:r w:rsidRPr="00DE48EB">
        <w:rPr>
          <w:rFonts w:ascii="Times New Roman" w:eastAsia="Calibri" w:hAnsi="Times New Roman" w:cs="Times New Roman"/>
          <w:sz w:val="28"/>
          <w:szCs w:val="28"/>
          <w:lang w:val="uk-UA"/>
        </w:rPr>
        <w:t xml:space="preserve">досягнення фінансової стійкості медичних </w:t>
      </w:r>
      <w:r>
        <w:rPr>
          <w:rFonts w:ascii="Times New Roman" w:eastAsia="Calibri" w:hAnsi="Times New Roman" w:cs="Times New Roman"/>
          <w:sz w:val="28"/>
          <w:szCs w:val="28"/>
          <w:lang w:val="uk-UA"/>
        </w:rPr>
        <w:t>закладів, надання більшої самостійності керівникам</w:t>
      </w:r>
      <w:r w:rsidRPr="00DE48EB">
        <w:rPr>
          <w:rFonts w:ascii="Times New Roman" w:eastAsia="Calibri" w:hAnsi="Times New Roman" w:cs="Times New Roman"/>
          <w:sz w:val="28"/>
          <w:szCs w:val="28"/>
          <w:lang w:val="uk-UA"/>
        </w:rPr>
        <w:t xml:space="preserve"> медичних закладів щодо управління фінансовими коштами, підвищення конку</w:t>
      </w:r>
      <w:r>
        <w:rPr>
          <w:rFonts w:ascii="Times New Roman" w:eastAsia="Calibri" w:hAnsi="Times New Roman" w:cs="Times New Roman"/>
          <w:sz w:val="28"/>
          <w:szCs w:val="28"/>
          <w:lang w:val="uk-UA"/>
        </w:rPr>
        <w:t>ренції у системі охорони здоров</w:t>
      </w:r>
      <w:r w:rsidRPr="00D77215">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lang w:val="uk-UA"/>
        </w:rPr>
        <w:t>я</w:t>
      </w:r>
      <w:r w:rsidR="00C83E02">
        <w:rPr>
          <w:rFonts w:ascii="Times New Roman" w:eastAsia="Calibri" w:hAnsi="Times New Roman" w:cs="Times New Roman"/>
          <w:sz w:val="28"/>
          <w:szCs w:val="28"/>
          <w:lang w:val="uk-UA"/>
        </w:rPr>
        <w:t xml:space="preserve"> тощо</w:t>
      </w:r>
      <w:r>
        <w:rPr>
          <w:rFonts w:ascii="Times New Roman" w:eastAsia="Calibri" w:hAnsi="Times New Roman" w:cs="Times New Roman"/>
          <w:sz w:val="28"/>
          <w:szCs w:val="28"/>
          <w:lang w:val="uk-UA"/>
        </w:rPr>
        <w:t>.</w:t>
      </w:r>
    </w:p>
    <w:p w:rsidR="00DE48EB" w:rsidRPr="00DE48EB" w:rsidRDefault="00DE48EB" w:rsidP="000B5BB8">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стабільного зростання національної економіки. Крім цього необхідно якомога скоріше створити відповідну правову базу з мет</w:t>
      </w:r>
      <w:r w:rsidR="000B5BB8">
        <w:rPr>
          <w:rFonts w:ascii="Times New Roman" w:eastAsia="Calibri" w:hAnsi="Times New Roman" w:cs="Times New Roman"/>
          <w:sz w:val="28"/>
          <w:szCs w:val="28"/>
        </w:rPr>
        <w:t xml:space="preserve">ою захисту прав наших громадян </w:t>
      </w:r>
      <w:r w:rsidR="000B5BB8" w:rsidRPr="000B5BB8">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 заробітчан за кордоном та сформувати концепцію націо</w:t>
      </w:r>
      <w:r w:rsidR="000B5BB8">
        <w:rPr>
          <w:rFonts w:ascii="Times New Roman" w:eastAsia="Calibri" w:hAnsi="Times New Roman" w:cs="Times New Roman"/>
          <w:sz w:val="28"/>
          <w:szCs w:val="28"/>
        </w:rPr>
        <w:t>нальної міграційної політики [</w:t>
      </w:r>
      <w:r w:rsidR="00D320BE" w:rsidRPr="00D320BE">
        <w:rPr>
          <w:rFonts w:ascii="Times New Roman" w:eastAsia="Calibri" w:hAnsi="Times New Roman" w:cs="Times New Roman"/>
          <w:sz w:val="28"/>
          <w:szCs w:val="28"/>
        </w:rPr>
        <w:t>94</w:t>
      </w:r>
      <w:r w:rsidRPr="00DE48EB">
        <w:rPr>
          <w:rFonts w:ascii="Times New Roman" w:eastAsia="Calibri" w:hAnsi="Times New Roman" w:cs="Times New Roman"/>
          <w:sz w:val="28"/>
          <w:szCs w:val="28"/>
        </w:rPr>
        <w:t>].</w:t>
      </w:r>
    </w:p>
    <w:p w:rsidR="00910281" w:rsidRDefault="00910281" w:rsidP="00655BE6">
      <w:pPr>
        <w:ind w:firstLine="851"/>
        <w:jc w:val="center"/>
        <w:rPr>
          <w:rFonts w:ascii="Times New Roman" w:eastAsia="Calibri" w:hAnsi="Times New Roman" w:cs="Times New Roman"/>
          <w:sz w:val="28"/>
          <w:szCs w:val="28"/>
          <w:lang w:val="uk-UA"/>
        </w:rPr>
      </w:pPr>
      <w:bookmarkStart w:id="1" w:name="_GoBack"/>
      <w:bookmarkEnd w:id="1"/>
    </w:p>
    <w:sectPr w:rsidR="00910281" w:rsidSect="000E6B58">
      <w:head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D86" w:rsidRDefault="00DA6D86" w:rsidP="000E6B58">
      <w:pPr>
        <w:spacing w:line="240" w:lineRule="auto"/>
      </w:pPr>
      <w:r>
        <w:separator/>
      </w:r>
    </w:p>
  </w:endnote>
  <w:endnote w:type="continuationSeparator" w:id="0">
    <w:p w:rsidR="00DA6D86" w:rsidRDefault="00DA6D86" w:rsidP="000E6B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D86" w:rsidRDefault="00DA6D86" w:rsidP="000E6B58">
      <w:pPr>
        <w:spacing w:line="240" w:lineRule="auto"/>
      </w:pPr>
      <w:r>
        <w:separator/>
      </w:r>
    </w:p>
  </w:footnote>
  <w:footnote w:type="continuationSeparator" w:id="0">
    <w:p w:rsidR="00DA6D86" w:rsidRDefault="00DA6D86" w:rsidP="000E6B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14939"/>
      <w:docPartObj>
        <w:docPartGallery w:val="Page Numbers (Top of Page)"/>
        <w:docPartUnique/>
      </w:docPartObj>
    </w:sdtPr>
    <w:sdtEndPr/>
    <w:sdtContent>
      <w:p w:rsidR="0046300D" w:rsidRDefault="00DA6D86">
        <w:pPr>
          <w:pStyle w:val="ab"/>
          <w:jc w:val="right"/>
        </w:pPr>
        <w:r>
          <w:fldChar w:fldCharType="begin"/>
        </w:r>
        <w:r>
          <w:instrText xml:space="preserve"> PAGE   \* MERGEFORMAT </w:instrText>
        </w:r>
        <w:r>
          <w:fldChar w:fldCharType="separate"/>
        </w:r>
        <w:r w:rsidR="00C66B93">
          <w:rPr>
            <w:noProof/>
          </w:rPr>
          <w:t>55</w:t>
        </w:r>
        <w:r>
          <w:rPr>
            <w:noProof/>
          </w:rPr>
          <w:fldChar w:fldCharType="end"/>
        </w:r>
      </w:p>
    </w:sdtContent>
  </w:sdt>
  <w:p w:rsidR="0046300D" w:rsidRDefault="0046300D">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18B"/>
    <w:multiLevelType w:val="multilevel"/>
    <w:tmpl w:val="C1A696A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 w15:restartNumberingAfterBreak="0">
    <w:nsid w:val="09E24E8B"/>
    <w:multiLevelType w:val="multilevel"/>
    <w:tmpl w:val="F7AC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6B30"/>
    <w:multiLevelType w:val="multilevel"/>
    <w:tmpl w:val="D3D2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966AF"/>
    <w:multiLevelType w:val="hybridMultilevel"/>
    <w:tmpl w:val="7A709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E94FA3"/>
    <w:multiLevelType w:val="hybridMultilevel"/>
    <w:tmpl w:val="D3E6A1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D9206B"/>
    <w:multiLevelType w:val="hybridMultilevel"/>
    <w:tmpl w:val="C9A44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722627"/>
    <w:multiLevelType w:val="multilevel"/>
    <w:tmpl w:val="B87858B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15:restartNumberingAfterBreak="0">
    <w:nsid w:val="14AE1444"/>
    <w:multiLevelType w:val="hybridMultilevel"/>
    <w:tmpl w:val="3F063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964879"/>
    <w:multiLevelType w:val="multilevel"/>
    <w:tmpl w:val="40124674"/>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9" w15:restartNumberingAfterBreak="0">
    <w:nsid w:val="1A543BBC"/>
    <w:multiLevelType w:val="multilevel"/>
    <w:tmpl w:val="A6CA25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42B5E"/>
    <w:multiLevelType w:val="hybridMultilevel"/>
    <w:tmpl w:val="67D4B4F6"/>
    <w:lvl w:ilvl="0" w:tplc="71BEFFAE">
      <w:numFmt w:val="bullet"/>
      <w:lvlText w:val=""/>
      <w:lvlJc w:val="left"/>
      <w:pPr>
        <w:ind w:left="1211" w:hanging="360"/>
      </w:pPr>
      <w:rPr>
        <w:rFonts w:ascii="Wingdings" w:eastAsiaTheme="minorHAnsi" w:hAnsi="Wingdings"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1EB66052"/>
    <w:multiLevelType w:val="hybridMultilevel"/>
    <w:tmpl w:val="038C9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124027"/>
    <w:multiLevelType w:val="multilevel"/>
    <w:tmpl w:val="8DC0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4B20E7"/>
    <w:multiLevelType w:val="hybridMultilevel"/>
    <w:tmpl w:val="EAA8B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A34AEC"/>
    <w:multiLevelType w:val="hybridMultilevel"/>
    <w:tmpl w:val="1CE60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16052D"/>
    <w:multiLevelType w:val="hybridMultilevel"/>
    <w:tmpl w:val="5DDAE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E202D6"/>
    <w:multiLevelType w:val="multilevel"/>
    <w:tmpl w:val="16C625D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7" w15:restartNumberingAfterBreak="0">
    <w:nsid w:val="28905901"/>
    <w:multiLevelType w:val="hybridMultilevel"/>
    <w:tmpl w:val="97AE7F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2DEE468D"/>
    <w:multiLevelType w:val="hybridMultilevel"/>
    <w:tmpl w:val="9252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5A5590"/>
    <w:multiLevelType w:val="hybridMultilevel"/>
    <w:tmpl w:val="846EF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48725A"/>
    <w:multiLevelType w:val="multilevel"/>
    <w:tmpl w:val="4AE8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EA3759"/>
    <w:multiLevelType w:val="hybridMultilevel"/>
    <w:tmpl w:val="365279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DAF296B"/>
    <w:multiLevelType w:val="multilevel"/>
    <w:tmpl w:val="6994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83002C"/>
    <w:multiLevelType w:val="hybridMultilevel"/>
    <w:tmpl w:val="7212B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C331AE"/>
    <w:multiLevelType w:val="hybridMultilevel"/>
    <w:tmpl w:val="5AD05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FE7483"/>
    <w:multiLevelType w:val="hybridMultilevel"/>
    <w:tmpl w:val="51766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6061943"/>
    <w:multiLevelType w:val="multilevel"/>
    <w:tmpl w:val="990A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909E2"/>
    <w:multiLevelType w:val="multilevel"/>
    <w:tmpl w:val="A748F02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8" w15:restartNumberingAfterBreak="0">
    <w:nsid w:val="47F70931"/>
    <w:multiLevelType w:val="hybridMultilevel"/>
    <w:tmpl w:val="87D8E0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8413828"/>
    <w:multiLevelType w:val="hybridMultilevel"/>
    <w:tmpl w:val="40568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3E790C"/>
    <w:multiLevelType w:val="hybridMultilevel"/>
    <w:tmpl w:val="4C969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0F2A04"/>
    <w:multiLevelType w:val="multilevel"/>
    <w:tmpl w:val="247E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410D9E"/>
    <w:multiLevelType w:val="hybridMultilevel"/>
    <w:tmpl w:val="504E4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1349AA"/>
    <w:multiLevelType w:val="hybridMultilevel"/>
    <w:tmpl w:val="86922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577C79"/>
    <w:multiLevelType w:val="hybridMultilevel"/>
    <w:tmpl w:val="1FD21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7436E8"/>
    <w:multiLevelType w:val="multilevel"/>
    <w:tmpl w:val="470C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D63C63"/>
    <w:multiLevelType w:val="hybridMultilevel"/>
    <w:tmpl w:val="DA72E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823D86"/>
    <w:multiLevelType w:val="hybridMultilevel"/>
    <w:tmpl w:val="22E40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3B2DA2"/>
    <w:multiLevelType w:val="hybridMultilevel"/>
    <w:tmpl w:val="A94C6C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0FC37B9"/>
    <w:multiLevelType w:val="multilevel"/>
    <w:tmpl w:val="0200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757810"/>
    <w:multiLevelType w:val="hybridMultilevel"/>
    <w:tmpl w:val="BA20CC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D9B049C"/>
    <w:multiLevelType w:val="hybridMultilevel"/>
    <w:tmpl w:val="EBD4E3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F1B14E1"/>
    <w:multiLevelType w:val="multilevel"/>
    <w:tmpl w:val="5BDA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0"/>
  </w:num>
  <w:num w:numId="4">
    <w:abstractNumId w:val="6"/>
  </w:num>
  <w:num w:numId="5">
    <w:abstractNumId w:val="27"/>
  </w:num>
  <w:num w:numId="6">
    <w:abstractNumId w:val="38"/>
  </w:num>
  <w:num w:numId="7">
    <w:abstractNumId w:val="17"/>
  </w:num>
  <w:num w:numId="8">
    <w:abstractNumId w:val="31"/>
  </w:num>
  <w:num w:numId="9">
    <w:abstractNumId w:val="28"/>
  </w:num>
  <w:num w:numId="10">
    <w:abstractNumId w:val="9"/>
  </w:num>
  <w:num w:numId="11">
    <w:abstractNumId w:val="12"/>
  </w:num>
  <w:num w:numId="12">
    <w:abstractNumId w:val="23"/>
  </w:num>
  <w:num w:numId="13">
    <w:abstractNumId w:val="26"/>
  </w:num>
  <w:num w:numId="14">
    <w:abstractNumId w:val="5"/>
  </w:num>
  <w:num w:numId="15">
    <w:abstractNumId w:val="22"/>
  </w:num>
  <w:num w:numId="16">
    <w:abstractNumId w:val="35"/>
  </w:num>
  <w:num w:numId="17">
    <w:abstractNumId w:val="42"/>
  </w:num>
  <w:num w:numId="18">
    <w:abstractNumId w:val="20"/>
  </w:num>
  <w:num w:numId="19">
    <w:abstractNumId w:val="2"/>
  </w:num>
  <w:num w:numId="20">
    <w:abstractNumId w:val="39"/>
  </w:num>
  <w:num w:numId="21">
    <w:abstractNumId w:val="10"/>
  </w:num>
  <w:num w:numId="22">
    <w:abstractNumId w:val="3"/>
  </w:num>
  <w:num w:numId="23">
    <w:abstractNumId w:val="32"/>
  </w:num>
  <w:num w:numId="24">
    <w:abstractNumId w:val="13"/>
  </w:num>
  <w:num w:numId="25">
    <w:abstractNumId w:val="7"/>
  </w:num>
  <w:num w:numId="26">
    <w:abstractNumId w:val="18"/>
  </w:num>
  <w:num w:numId="27">
    <w:abstractNumId w:val="1"/>
  </w:num>
  <w:num w:numId="28">
    <w:abstractNumId w:val="21"/>
  </w:num>
  <w:num w:numId="29">
    <w:abstractNumId w:val="25"/>
  </w:num>
  <w:num w:numId="30">
    <w:abstractNumId w:val="41"/>
  </w:num>
  <w:num w:numId="31">
    <w:abstractNumId w:val="4"/>
  </w:num>
  <w:num w:numId="32">
    <w:abstractNumId w:val="14"/>
  </w:num>
  <w:num w:numId="33">
    <w:abstractNumId w:val="30"/>
  </w:num>
  <w:num w:numId="34">
    <w:abstractNumId w:val="37"/>
  </w:num>
  <w:num w:numId="35">
    <w:abstractNumId w:val="29"/>
  </w:num>
  <w:num w:numId="36">
    <w:abstractNumId w:val="40"/>
  </w:num>
  <w:num w:numId="37">
    <w:abstractNumId w:val="33"/>
  </w:num>
  <w:num w:numId="38">
    <w:abstractNumId w:val="11"/>
  </w:num>
  <w:num w:numId="39">
    <w:abstractNumId w:val="15"/>
  </w:num>
  <w:num w:numId="40">
    <w:abstractNumId w:val="36"/>
  </w:num>
  <w:num w:numId="41">
    <w:abstractNumId w:val="19"/>
  </w:num>
  <w:num w:numId="42">
    <w:abstractNumId w:val="2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48EB"/>
    <w:rsid w:val="000019B7"/>
    <w:rsid w:val="00006A86"/>
    <w:rsid w:val="00007DCB"/>
    <w:rsid w:val="00011910"/>
    <w:rsid w:val="0001712E"/>
    <w:rsid w:val="000235BF"/>
    <w:rsid w:val="00025CAA"/>
    <w:rsid w:val="00033ADB"/>
    <w:rsid w:val="000376A3"/>
    <w:rsid w:val="00042D2C"/>
    <w:rsid w:val="000529F3"/>
    <w:rsid w:val="000807C9"/>
    <w:rsid w:val="000812AE"/>
    <w:rsid w:val="0008715A"/>
    <w:rsid w:val="00094762"/>
    <w:rsid w:val="00095396"/>
    <w:rsid w:val="000B21BC"/>
    <w:rsid w:val="000B22BD"/>
    <w:rsid w:val="000B5BB8"/>
    <w:rsid w:val="000C2B3B"/>
    <w:rsid w:val="000C7BA6"/>
    <w:rsid w:val="000E6B58"/>
    <w:rsid w:val="000F1F27"/>
    <w:rsid w:val="00100DFC"/>
    <w:rsid w:val="001039FA"/>
    <w:rsid w:val="00106ECB"/>
    <w:rsid w:val="00107AEA"/>
    <w:rsid w:val="001131B2"/>
    <w:rsid w:val="00124A6D"/>
    <w:rsid w:val="00125A3A"/>
    <w:rsid w:val="00136E06"/>
    <w:rsid w:val="0014232C"/>
    <w:rsid w:val="00146C34"/>
    <w:rsid w:val="00160CA4"/>
    <w:rsid w:val="0016323E"/>
    <w:rsid w:val="0016492C"/>
    <w:rsid w:val="0016612A"/>
    <w:rsid w:val="001746F5"/>
    <w:rsid w:val="00182AEA"/>
    <w:rsid w:val="00190544"/>
    <w:rsid w:val="001B7E45"/>
    <w:rsid w:val="001C3C96"/>
    <w:rsid w:val="001C4E0D"/>
    <w:rsid w:val="001C64BD"/>
    <w:rsid w:val="001D05DF"/>
    <w:rsid w:val="001D3FEC"/>
    <w:rsid w:val="00212180"/>
    <w:rsid w:val="00213D39"/>
    <w:rsid w:val="002231C2"/>
    <w:rsid w:val="00227178"/>
    <w:rsid w:val="00231E6D"/>
    <w:rsid w:val="00241417"/>
    <w:rsid w:val="0024540C"/>
    <w:rsid w:val="00251677"/>
    <w:rsid w:val="00265F48"/>
    <w:rsid w:val="00276B9A"/>
    <w:rsid w:val="002826C0"/>
    <w:rsid w:val="00293297"/>
    <w:rsid w:val="002A2401"/>
    <w:rsid w:val="002A58D6"/>
    <w:rsid w:val="002A5D07"/>
    <w:rsid w:val="002B0FB5"/>
    <w:rsid w:val="002B629F"/>
    <w:rsid w:val="002C2057"/>
    <w:rsid w:val="002D506E"/>
    <w:rsid w:val="002E32D4"/>
    <w:rsid w:val="00305E91"/>
    <w:rsid w:val="00311BD1"/>
    <w:rsid w:val="00313B1F"/>
    <w:rsid w:val="003319C1"/>
    <w:rsid w:val="003361AE"/>
    <w:rsid w:val="0035128E"/>
    <w:rsid w:val="00354D86"/>
    <w:rsid w:val="003573EF"/>
    <w:rsid w:val="00357B4C"/>
    <w:rsid w:val="00382218"/>
    <w:rsid w:val="003836DC"/>
    <w:rsid w:val="00383ABC"/>
    <w:rsid w:val="00390619"/>
    <w:rsid w:val="003A127D"/>
    <w:rsid w:val="003B1177"/>
    <w:rsid w:val="003C6280"/>
    <w:rsid w:val="003D4057"/>
    <w:rsid w:val="003E3B24"/>
    <w:rsid w:val="0040299E"/>
    <w:rsid w:val="00416EA8"/>
    <w:rsid w:val="00430079"/>
    <w:rsid w:val="00437A6E"/>
    <w:rsid w:val="00440B9F"/>
    <w:rsid w:val="00445192"/>
    <w:rsid w:val="0046300D"/>
    <w:rsid w:val="00463D54"/>
    <w:rsid w:val="00474DEA"/>
    <w:rsid w:val="0047519B"/>
    <w:rsid w:val="00491A5D"/>
    <w:rsid w:val="004A2296"/>
    <w:rsid w:val="004A545E"/>
    <w:rsid w:val="004B24C1"/>
    <w:rsid w:val="004B2DBC"/>
    <w:rsid w:val="004D33D7"/>
    <w:rsid w:val="004D69DA"/>
    <w:rsid w:val="004E02EB"/>
    <w:rsid w:val="004E339B"/>
    <w:rsid w:val="004E46D1"/>
    <w:rsid w:val="005143B9"/>
    <w:rsid w:val="00532237"/>
    <w:rsid w:val="005534A4"/>
    <w:rsid w:val="005816CC"/>
    <w:rsid w:val="005907BB"/>
    <w:rsid w:val="00592BDF"/>
    <w:rsid w:val="005A412D"/>
    <w:rsid w:val="005B0396"/>
    <w:rsid w:val="005B5CD3"/>
    <w:rsid w:val="005B62F3"/>
    <w:rsid w:val="005C378F"/>
    <w:rsid w:val="005C4AEF"/>
    <w:rsid w:val="005C7622"/>
    <w:rsid w:val="005E5DA3"/>
    <w:rsid w:val="005F0C9D"/>
    <w:rsid w:val="005F3E8D"/>
    <w:rsid w:val="005F47B5"/>
    <w:rsid w:val="0061045C"/>
    <w:rsid w:val="00626340"/>
    <w:rsid w:val="0063379B"/>
    <w:rsid w:val="006417D9"/>
    <w:rsid w:val="0064496C"/>
    <w:rsid w:val="006529C9"/>
    <w:rsid w:val="00655BE6"/>
    <w:rsid w:val="006750B1"/>
    <w:rsid w:val="00685BEA"/>
    <w:rsid w:val="0068657E"/>
    <w:rsid w:val="0069621A"/>
    <w:rsid w:val="006A1938"/>
    <w:rsid w:val="006A1E64"/>
    <w:rsid w:val="006A36B8"/>
    <w:rsid w:val="006C02C3"/>
    <w:rsid w:val="006C032B"/>
    <w:rsid w:val="006C337B"/>
    <w:rsid w:val="006D46ED"/>
    <w:rsid w:val="006D50C1"/>
    <w:rsid w:val="006F6607"/>
    <w:rsid w:val="00720270"/>
    <w:rsid w:val="0072040B"/>
    <w:rsid w:val="007322A4"/>
    <w:rsid w:val="007334A0"/>
    <w:rsid w:val="00743C7A"/>
    <w:rsid w:val="00750B05"/>
    <w:rsid w:val="007550D6"/>
    <w:rsid w:val="007679A1"/>
    <w:rsid w:val="00782F1F"/>
    <w:rsid w:val="00783493"/>
    <w:rsid w:val="007959DF"/>
    <w:rsid w:val="00796323"/>
    <w:rsid w:val="00797F09"/>
    <w:rsid w:val="007A3B5E"/>
    <w:rsid w:val="007A4557"/>
    <w:rsid w:val="007A470F"/>
    <w:rsid w:val="007A6A83"/>
    <w:rsid w:val="007B3AB4"/>
    <w:rsid w:val="007C089E"/>
    <w:rsid w:val="00803C1A"/>
    <w:rsid w:val="0081018B"/>
    <w:rsid w:val="008204CA"/>
    <w:rsid w:val="00826635"/>
    <w:rsid w:val="00851FED"/>
    <w:rsid w:val="00852E0F"/>
    <w:rsid w:val="00853EE0"/>
    <w:rsid w:val="00871EC5"/>
    <w:rsid w:val="00876AEF"/>
    <w:rsid w:val="008B22C0"/>
    <w:rsid w:val="008B5BE8"/>
    <w:rsid w:val="008C3EF4"/>
    <w:rsid w:val="008D1B8B"/>
    <w:rsid w:val="008E3EB4"/>
    <w:rsid w:val="008F23AC"/>
    <w:rsid w:val="00910281"/>
    <w:rsid w:val="0091135C"/>
    <w:rsid w:val="00921CBD"/>
    <w:rsid w:val="00933FB2"/>
    <w:rsid w:val="00936D88"/>
    <w:rsid w:val="0095173D"/>
    <w:rsid w:val="00953427"/>
    <w:rsid w:val="00961FCC"/>
    <w:rsid w:val="00966BA1"/>
    <w:rsid w:val="009B27BA"/>
    <w:rsid w:val="009B3B0E"/>
    <w:rsid w:val="009D0171"/>
    <w:rsid w:val="009E5D74"/>
    <w:rsid w:val="009E7A21"/>
    <w:rsid w:val="009F3670"/>
    <w:rsid w:val="00A11CC4"/>
    <w:rsid w:val="00A12A9B"/>
    <w:rsid w:val="00A1469B"/>
    <w:rsid w:val="00A17CF6"/>
    <w:rsid w:val="00A22D4A"/>
    <w:rsid w:val="00A259F7"/>
    <w:rsid w:val="00A2718B"/>
    <w:rsid w:val="00A3179D"/>
    <w:rsid w:val="00A52C17"/>
    <w:rsid w:val="00A53FC5"/>
    <w:rsid w:val="00A662B3"/>
    <w:rsid w:val="00A7748E"/>
    <w:rsid w:val="00A77A41"/>
    <w:rsid w:val="00A9018E"/>
    <w:rsid w:val="00AB19C8"/>
    <w:rsid w:val="00AB5B24"/>
    <w:rsid w:val="00AB7E1D"/>
    <w:rsid w:val="00AC5E58"/>
    <w:rsid w:val="00AD4D37"/>
    <w:rsid w:val="00AE0A5A"/>
    <w:rsid w:val="00AE5686"/>
    <w:rsid w:val="00AE7FAF"/>
    <w:rsid w:val="00B05FB7"/>
    <w:rsid w:val="00B10286"/>
    <w:rsid w:val="00B23748"/>
    <w:rsid w:val="00B25748"/>
    <w:rsid w:val="00B4410C"/>
    <w:rsid w:val="00B5346E"/>
    <w:rsid w:val="00B66B84"/>
    <w:rsid w:val="00B67075"/>
    <w:rsid w:val="00B706C8"/>
    <w:rsid w:val="00B732A4"/>
    <w:rsid w:val="00B74B0D"/>
    <w:rsid w:val="00B80037"/>
    <w:rsid w:val="00B810E9"/>
    <w:rsid w:val="00B87289"/>
    <w:rsid w:val="00BA47CD"/>
    <w:rsid w:val="00BA7074"/>
    <w:rsid w:val="00BC6260"/>
    <w:rsid w:val="00BE6120"/>
    <w:rsid w:val="00BF0746"/>
    <w:rsid w:val="00BF1589"/>
    <w:rsid w:val="00C05AD7"/>
    <w:rsid w:val="00C40BB0"/>
    <w:rsid w:val="00C40DA1"/>
    <w:rsid w:val="00C40F25"/>
    <w:rsid w:val="00C50A87"/>
    <w:rsid w:val="00C528A7"/>
    <w:rsid w:val="00C53948"/>
    <w:rsid w:val="00C63555"/>
    <w:rsid w:val="00C65A54"/>
    <w:rsid w:val="00C66B93"/>
    <w:rsid w:val="00C83E02"/>
    <w:rsid w:val="00C92DBE"/>
    <w:rsid w:val="00C93968"/>
    <w:rsid w:val="00CA3A10"/>
    <w:rsid w:val="00CA4E79"/>
    <w:rsid w:val="00CD0DC1"/>
    <w:rsid w:val="00CE6197"/>
    <w:rsid w:val="00CF02F9"/>
    <w:rsid w:val="00D16138"/>
    <w:rsid w:val="00D320BE"/>
    <w:rsid w:val="00D34DD2"/>
    <w:rsid w:val="00D46B8A"/>
    <w:rsid w:val="00D47EA3"/>
    <w:rsid w:val="00D602BD"/>
    <w:rsid w:val="00D63187"/>
    <w:rsid w:val="00D77215"/>
    <w:rsid w:val="00D868B7"/>
    <w:rsid w:val="00D91DAE"/>
    <w:rsid w:val="00D93D41"/>
    <w:rsid w:val="00DA6D86"/>
    <w:rsid w:val="00DB2AA0"/>
    <w:rsid w:val="00DC200B"/>
    <w:rsid w:val="00DC2F3D"/>
    <w:rsid w:val="00DD48B9"/>
    <w:rsid w:val="00DE141E"/>
    <w:rsid w:val="00DE48EB"/>
    <w:rsid w:val="00DF4258"/>
    <w:rsid w:val="00DF4569"/>
    <w:rsid w:val="00E26FB1"/>
    <w:rsid w:val="00E30D45"/>
    <w:rsid w:val="00E333A0"/>
    <w:rsid w:val="00E44919"/>
    <w:rsid w:val="00E61BAD"/>
    <w:rsid w:val="00E61C94"/>
    <w:rsid w:val="00EB1A5A"/>
    <w:rsid w:val="00ED2171"/>
    <w:rsid w:val="00ED661A"/>
    <w:rsid w:val="00EE5189"/>
    <w:rsid w:val="00EF3ABD"/>
    <w:rsid w:val="00F10F8E"/>
    <w:rsid w:val="00F15FF9"/>
    <w:rsid w:val="00F3309F"/>
    <w:rsid w:val="00F40368"/>
    <w:rsid w:val="00F451BA"/>
    <w:rsid w:val="00F523FE"/>
    <w:rsid w:val="00F71BE6"/>
    <w:rsid w:val="00F74F91"/>
    <w:rsid w:val="00F80FA4"/>
    <w:rsid w:val="00F83228"/>
    <w:rsid w:val="00F84093"/>
    <w:rsid w:val="00F84E0A"/>
    <w:rsid w:val="00F900FE"/>
    <w:rsid w:val="00F93EAA"/>
    <w:rsid w:val="00FA2B8C"/>
    <w:rsid w:val="00FA2D75"/>
    <w:rsid w:val="00FD1BBB"/>
    <w:rsid w:val="00FD42BD"/>
    <w:rsid w:val="00FF7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8"/>
    <o:shapelayout v:ext="edit">
      <o:idmap v:ext="edit" data="1"/>
      <o:rules v:ext="edit">
        <o:r id="V:Rule1" type="connector" idref="#_x0000_s1265"/>
        <o:r id="V:Rule2" type="connector" idref="#_x0000_s1261"/>
        <o:r id="V:Rule3" type="connector" idref="#_x0000_s1266"/>
        <o:r id="V:Rule4" type="connector" idref="#_x0000_s1257"/>
        <o:r id="V:Rule5" type="connector" idref="#_x0000_s1260"/>
        <o:r id="V:Rule6" type="connector" idref="#_x0000_s1256"/>
        <o:r id="V:Rule7" type="connector" idref="#_x0000_s1254"/>
        <o:r id="V:Rule8" type="connector" idref="#_x0000_s1267"/>
        <o:r id="V:Rule9" type="connector" idref="#_x0000_s1262"/>
        <o:r id="V:Rule10" type="connector" idref="#_x0000_s1255"/>
        <o:r id="V:Rule11" type="connector" idref="#_x0000_s1264"/>
        <o:r id="V:Rule12" type="connector" idref="#_x0000_s1258"/>
        <o:r id="V:Rule13" type="connector" idref="#_x0000_s1259"/>
        <o:r id="V:Rule14" type="connector" idref="#_x0000_s1263"/>
      </o:rules>
    </o:shapelayout>
  </w:shapeDefaults>
  <w:decimalSymbol w:val=","/>
  <w:listSeparator w:val=";"/>
  <w14:docId w14:val="459A7ABD"/>
  <w15:docId w15:val="{12F97375-6285-49B9-B458-CB5EC71D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8EB"/>
  </w:style>
  <w:style w:type="paragraph" w:styleId="1">
    <w:name w:val="heading 1"/>
    <w:basedOn w:val="a"/>
    <w:next w:val="a"/>
    <w:link w:val="10"/>
    <w:uiPriority w:val="9"/>
    <w:qFormat/>
    <w:rsid w:val="00006A8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F93EA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48EB"/>
    <w:pPr>
      <w:spacing w:line="240" w:lineRule="auto"/>
      <w:ind w:firstLine="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E48EB"/>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5">
    <w:name w:val="Strong"/>
    <w:basedOn w:val="a0"/>
    <w:uiPriority w:val="22"/>
    <w:qFormat/>
    <w:rsid w:val="00DE48EB"/>
    <w:rPr>
      <w:b/>
      <w:bCs/>
    </w:rPr>
  </w:style>
  <w:style w:type="paragraph" w:styleId="a6">
    <w:name w:val="Balloon Text"/>
    <w:basedOn w:val="a"/>
    <w:link w:val="a7"/>
    <w:uiPriority w:val="99"/>
    <w:semiHidden/>
    <w:unhideWhenUsed/>
    <w:rsid w:val="00DE48EB"/>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48EB"/>
    <w:rPr>
      <w:rFonts w:ascii="Tahoma" w:hAnsi="Tahoma" w:cs="Tahoma"/>
      <w:sz w:val="16"/>
      <w:szCs w:val="16"/>
    </w:rPr>
  </w:style>
  <w:style w:type="table" w:customStyle="1" w:styleId="11">
    <w:name w:val="Сетка таблицы1"/>
    <w:basedOn w:val="a1"/>
    <w:next w:val="a3"/>
    <w:uiPriority w:val="39"/>
    <w:rsid w:val="00DE48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DE48EB"/>
    <w:rPr>
      <w:i/>
      <w:iCs/>
    </w:rPr>
  </w:style>
  <w:style w:type="paragraph" w:styleId="a9">
    <w:name w:val="List Paragraph"/>
    <w:basedOn w:val="a"/>
    <w:uiPriority w:val="34"/>
    <w:qFormat/>
    <w:rsid w:val="00DE48EB"/>
    <w:pPr>
      <w:ind w:left="720"/>
      <w:contextualSpacing/>
    </w:pPr>
  </w:style>
  <w:style w:type="paragraph" w:styleId="aa">
    <w:name w:val="No Spacing"/>
    <w:uiPriority w:val="1"/>
    <w:qFormat/>
    <w:rsid w:val="00DE48EB"/>
    <w:pPr>
      <w:spacing w:line="240" w:lineRule="auto"/>
    </w:pPr>
  </w:style>
  <w:style w:type="paragraph" w:styleId="ab">
    <w:name w:val="header"/>
    <w:basedOn w:val="a"/>
    <w:link w:val="ac"/>
    <w:uiPriority w:val="99"/>
    <w:unhideWhenUsed/>
    <w:rsid w:val="00DE48EB"/>
    <w:pPr>
      <w:tabs>
        <w:tab w:val="center" w:pos="4677"/>
        <w:tab w:val="right" w:pos="9355"/>
      </w:tabs>
      <w:spacing w:line="240" w:lineRule="auto"/>
    </w:pPr>
  </w:style>
  <w:style w:type="character" w:customStyle="1" w:styleId="ac">
    <w:name w:val="Верхний колонтитул Знак"/>
    <w:basedOn w:val="a0"/>
    <w:link w:val="ab"/>
    <w:uiPriority w:val="99"/>
    <w:rsid w:val="00DE48EB"/>
  </w:style>
  <w:style w:type="paragraph" w:styleId="ad">
    <w:name w:val="footer"/>
    <w:basedOn w:val="a"/>
    <w:link w:val="ae"/>
    <w:uiPriority w:val="99"/>
    <w:semiHidden/>
    <w:unhideWhenUsed/>
    <w:rsid w:val="00DE48EB"/>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DE48EB"/>
  </w:style>
  <w:style w:type="numbering" w:customStyle="1" w:styleId="12">
    <w:name w:val="Нет списка1"/>
    <w:next w:val="a2"/>
    <w:uiPriority w:val="99"/>
    <w:semiHidden/>
    <w:unhideWhenUsed/>
    <w:rsid w:val="00DE48EB"/>
  </w:style>
  <w:style w:type="character" w:customStyle="1" w:styleId="13">
    <w:name w:val="Гиперссылка1"/>
    <w:basedOn w:val="a0"/>
    <w:uiPriority w:val="99"/>
    <w:unhideWhenUsed/>
    <w:rsid w:val="00DE48EB"/>
    <w:rPr>
      <w:color w:val="0563C1"/>
      <w:u w:val="single"/>
    </w:rPr>
  </w:style>
  <w:style w:type="character" w:customStyle="1" w:styleId="apple-converted-space">
    <w:name w:val="apple-converted-space"/>
    <w:basedOn w:val="a0"/>
    <w:rsid w:val="00DE48EB"/>
    <w:rPr>
      <w:rFonts w:cs="Times New Roman"/>
    </w:rPr>
  </w:style>
  <w:style w:type="table" w:customStyle="1" w:styleId="2">
    <w:name w:val="Сетка таблицы2"/>
    <w:basedOn w:val="a1"/>
    <w:next w:val="a3"/>
    <w:uiPriority w:val="59"/>
    <w:rsid w:val="00DE48EB"/>
    <w:pPr>
      <w:spacing w:line="240" w:lineRule="auto"/>
      <w:ind w:firstLine="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азвание объекта1"/>
    <w:basedOn w:val="a"/>
    <w:next w:val="a"/>
    <w:uiPriority w:val="35"/>
    <w:qFormat/>
    <w:rsid w:val="00DE48EB"/>
    <w:pPr>
      <w:widowControl w:val="0"/>
      <w:ind w:firstLine="0"/>
      <w:jc w:val="right"/>
    </w:pPr>
    <w:rPr>
      <w:rFonts w:ascii="Times New Roman" w:eastAsia="Times New Roman" w:hAnsi="Times New Roman" w:cs="Times New Roman"/>
      <w:sz w:val="28"/>
      <w:szCs w:val="20"/>
      <w:lang w:val="uk-UA" w:eastAsia="ru-RU"/>
    </w:rPr>
  </w:style>
  <w:style w:type="character" w:styleId="af">
    <w:name w:val="Hyperlink"/>
    <w:basedOn w:val="a0"/>
    <w:uiPriority w:val="99"/>
    <w:unhideWhenUsed/>
    <w:rsid w:val="00DE48EB"/>
    <w:rPr>
      <w:color w:val="0563C1" w:themeColor="hyperlink"/>
      <w:u w:val="single"/>
    </w:rPr>
  </w:style>
  <w:style w:type="table" w:customStyle="1" w:styleId="31">
    <w:name w:val="Сетка таблицы3"/>
    <w:basedOn w:val="a1"/>
    <w:next w:val="a3"/>
    <w:uiPriority w:val="39"/>
    <w:rsid w:val="00DE48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DE48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F93EAA"/>
    <w:rPr>
      <w:rFonts w:asciiTheme="majorHAnsi" w:eastAsiaTheme="majorEastAsia" w:hAnsiTheme="majorHAnsi" w:cstheme="majorBidi"/>
      <w:b/>
      <w:bCs/>
      <w:color w:val="5B9BD5" w:themeColor="accent1"/>
    </w:rPr>
  </w:style>
  <w:style w:type="paragraph" w:styleId="HTML">
    <w:name w:val="HTML Preformatted"/>
    <w:basedOn w:val="a"/>
    <w:link w:val="HTML0"/>
    <w:uiPriority w:val="99"/>
    <w:semiHidden/>
    <w:unhideWhenUsed/>
    <w:rsid w:val="00EF3ABD"/>
    <w:pPr>
      <w:spacing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EF3ABD"/>
    <w:rPr>
      <w:rFonts w:ascii="Consolas" w:hAnsi="Consolas" w:cs="Consolas"/>
      <w:sz w:val="20"/>
      <w:szCs w:val="20"/>
    </w:rPr>
  </w:style>
  <w:style w:type="character" w:customStyle="1" w:styleId="10">
    <w:name w:val="Заголовок 1 Знак"/>
    <w:basedOn w:val="a0"/>
    <w:link w:val="1"/>
    <w:uiPriority w:val="9"/>
    <w:rsid w:val="00006A8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3872">
      <w:bodyDiv w:val="1"/>
      <w:marLeft w:val="0"/>
      <w:marRight w:val="0"/>
      <w:marTop w:val="0"/>
      <w:marBottom w:val="0"/>
      <w:divBdr>
        <w:top w:val="none" w:sz="0" w:space="0" w:color="auto"/>
        <w:left w:val="none" w:sz="0" w:space="0" w:color="auto"/>
        <w:bottom w:val="none" w:sz="0" w:space="0" w:color="auto"/>
        <w:right w:val="none" w:sz="0" w:space="0" w:color="auto"/>
      </w:divBdr>
    </w:div>
    <w:div w:id="229459748">
      <w:bodyDiv w:val="1"/>
      <w:marLeft w:val="0"/>
      <w:marRight w:val="0"/>
      <w:marTop w:val="0"/>
      <w:marBottom w:val="0"/>
      <w:divBdr>
        <w:top w:val="none" w:sz="0" w:space="0" w:color="auto"/>
        <w:left w:val="none" w:sz="0" w:space="0" w:color="auto"/>
        <w:bottom w:val="none" w:sz="0" w:space="0" w:color="auto"/>
        <w:right w:val="none" w:sz="0" w:space="0" w:color="auto"/>
      </w:divBdr>
    </w:div>
    <w:div w:id="254175394">
      <w:bodyDiv w:val="1"/>
      <w:marLeft w:val="0"/>
      <w:marRight w:val="0"/>
      <w:marTop w:val="0"/>
      <w:marBottom w:val="0"/>
      <w:divBdr>
        <w:top w:val="none" w:sz="0" w:space="0" w:color="auto"/>
        <w:left w:val="none" w:sz="0" w:space="0" w:color="auto"/>
        <w:bottom w:val="none" w:sz="0" w:space="0" w:color="auto"/>
        <w:right w:val="none" w:sz="0" w:space="0" w:color="auto"/>
      </w:divBdr>
    </w:div>
    <w:div w:id="327367278">
      <w:bodyDiv w:val="1"/>
      <w:marLeft w:val="0"/>
      <w:marRight w:val="0"/>
      <w:marTop w:val="0"/>
      <w:marBottom w:val="0"/>
      <w:divBdr>
        <w:top w:val="none" w:sz="0" w:space="0" w:color="auto"/>
        <w:left w:val="none" w:sz="0" w:space="0" w:color="auto"/>
        <w:bottom w:val="none" w:sz="0" w:space="0" w:color="auto"/>
        <w:right w:val="none" w:sz="0" w:space="0" w:color="auto"/>
      </w:divBdr>
    </w:div>
    <w:div w:id="327564997">
      <w:bodyDiv w:val="1"/>
      <w:marLeft w:val="0"/>
      <w:marRight w:val="0"/>
      <w:marTop w:val="0"/>
      <w:marBottom w:val="0"/>
      <w:divBdr>
        <w:top w:val="none" w:sz="0" w:space="0" w:color="auto"/>
        <w:left w:val="none" w:sz="0" w:space="0" w:color="auto"/>
        <w:bottom w:val="none" w:sz="0" w:space="0" w:color="auto"/>
        <w:right w:val="none" w:sz="0" w:space="0" w:color="auto"/>
      </w:divBdr>
    </w:div>
    <w:div w:id="338771971">
      <w:bodyDiv w:val="1"/>
      <w:marLeft w:val="0"/>
      <w:marRight w:val="0"/>
      <w:marTop w:val="0"/>
      <w:marBottom w:val="0"/>
      <w:divBdr>
        <w:top w:val="none" w:sz="0" w:space="0" w:color="auto"/>
        <w:left w:val="none" w:sz="0" w:space="0" w:color="auto"/>
        <w:bottom w:val="none" w:sz="0" w:space="0" w:color="auto"/>
        <w:right w:val="none" w:sz="0" w:space="0" w:color="auto"/>
      </w:divBdr>
    </w:div>
    <w:div w:id="401371896">
      <w:bodyDiv w:val="1"/>
      <w:marLeft w:val="0"/>
      <w:marRight w:val="0"/>
      <w:marTop w:val="0"/>
      <w:marBottom w:val="0"/>
      <w:divBdr>
        <w:top w:val="none" w:sz="0" w:space="0" w:color="auto"/>
        <w:left w:val="none" w:sz="0" w:space="0" w:color="auto"/>
        <w:bottom w:val="none" w:sz="0" w:space="0" w:color="auto"/>
        <w:right w:val="none" w:sz="0" w:space="0" w:color="auto"/>
      </w:divBdr>
    </w:div>
    <w:div w:id="402878842">
      <w:bodyDiv w:val="1"/>
      <w:marLeft w:val="0"/>
      <w:marRight w:val="0"/>
      <w:marTop w:val="0"/>
      <w:marBottom w:val="0"/>
      <w:divBdr>
        <w:top w:val="none" w:sz="0" w:space="0" w:color="auto"/>
        <w:left w:val="none" w:sz="0" w:space="0" w:color="auto"/>
        <w:bottom w:val="none" w:sz="0" w:space="0" w:color="auto"/>
        <w:right w:val="none" w:sz="0" w:space="0" w:color="auto"/>
      </w:divBdr>
    </w:div>
    <w:div w:id="451560543">
      <w:bodyDiv w:val="1"/>
      <w:marLeft w:val="0"/>
      <w:marRight w:val="0"/>
      <w:marTop w:val="0"/>
      <w:marBottom w:val="0"/>
      <w:divBdr>
        <w:top w:val="none" w:sz="0" w:space="0" w:color="auto"/>
        <w:left w:val="none" w:sz="0" w:space="0" w:color="auto"/>
        <w:bottom w:val="none" w:sz="0" w:space="0" w:color="auto"/>
        <w:right w:val="none" w:sz="0" w:space="0" w:color="auto"/>
      </w:divBdr>
    </w:div>
    <w:div w:id="474684369">
      <w:bodyDiv w:val="1"/>
      <w:marLeft w:val="0"/>
      <w:marRight w:val="0"/>
      <w:marTop w:val="0"/>
      <w:marBottom w:val="0"/>
      <w:divBdr>
        <w:top w:val="none" w:sz="0" w:space="0" w:color="auto"/>
        <w:left w:val="none" w:sz="0" w:space="0" w:color="auto"/>
        <w:bottom w:val="none" w:sz="0" w:space="0" w:color="auto"/>
        <w:right w:val="none" w:sz="0" w:space="0" w:color="auto"/>
      </w:divBdr>
    </w:div>
    <w:div w:id="575893821">
      <w:bodyDiv w:val="1"/>
      <w:marLeft w:val="0"/>
      <w:marRight w:val="0"/>
      <w:marTop w:val="0"/>
      <w:marBottom w:val="0"/>
      <w:divBdr>
        <w:top w:val="none" w:sz="0" w:space="0" w:color="auto"/>
        <w:left w:val="none" w:sz="0" w:space="0" w:color="auto"/>
        <w:bottom w:val="none" w:sz="0" w:space="0" w:color="auto"/>
        <w:right w:val="none" w:sz="0" w:space="0" w:color="auto"/>
      </w:divBdr>
    </w:div>
    <w:div w:id="650065556">
      <w:bodyDiv w:val="1"/>
      <w:marLeft w:val="0"/>
      <w:marRight w:val="0"/>
      <w:marTop w:val="0"/>
      <w:marBottom w:val="0"/>
      <w:divBdr>
        <w:top w:val="none" w:sz="0" w:space="0" w:color="auto"/>
        <w:left w:val="none" w:sz="0" w:space="0" w:color="auto"/>
        <w:bottom w:val="none" w:sz="0" w:space="0" w:color="auto"/>
        <w:right w:val="none" w:sz="0" w:space="0" w:color="auto"/>
      </w:divBdr>
    </w:div>
    <w:div w:id="669142011">
      <w:bodyDiv w:val="1"/>
      <w:marLeft w:val="0"/>
      <w:marRight w:val="0"/>
      <w:marTop w:val="0"/>
      <w:marBottom w:val="0"/>
      <w:divBdr>
        <w:top w:val="none" w:sz="0" w:space="0" w:color="auto"/>
        <w:left w:val="none" w:sz="0" w:space="0" w:color="auto"/>
        <w:bottom w:val="none" w:sz="0" w:space="0" w:color="auto"/>
        <w:right w:val="none" w:sz="0" w:space="0" w:color="auto"/>
      </w:divBdr>
      <w:divsChild>
        <w:div w:id="155463611">
          <w:marLeft w:val="0"/>
          <w:marRight w:val="0"/>
          <w:marTop w:val="0"/>
          <w:marBottom w:val="0"/>
          <w:divBdr>
            <w:top w:val="none" w:sz="0" w:space="0" w:color="auto"/>
            <w:left w:val="none" w:sz="0" w:space="0" w:color="auto"/>
            <w:bottom w:val="none" w:sz="0" w:space="0" w:color="auto"/>
            <w:right w:val="none" w:sz="0" w:space="0" w:color="auto"/>
          </w:divBdr>
        </w:div>
      </w:divsChild>
    </w:div>
    <w:div w:id="771516724">
      <w:bodyDiv w:val="1"/>
      <w:marLeft w:val="0"/>
      <w:marRight w:val="0"/>
      <w:marTop w:val="0"/>
      <w:marBottom w:val="0"/>
      <w:divBdr>
        <w:top w:val="none" w:sz="0" w:space="0" w:color="auto"/>
        <w:left w:val="none" w:sz="0" w:space="0" w:color="auto"/>
        <w:bottom w:val="none" w:sz="0" w:space="0" w:color="auto"/>
        <w:right w:val="none" w:sz="0" w:space="0" w:color="auto"/>
      </w:divBdr>
    </w:div>
    <w:div w:id="797068574">
      <w:bodyDiv w:val="1"/>
      <w:marLeft w:val="0"/>
      <w:marRight w:val="0"/>
      <w:marTop w:val="0"/>
      <w:marBottom w:val="0"/>
      <w:divBdr>
        <w:top w:val="none" w:sz="0" w:space="0" w:color="auto"/>
        <w:left w:val="none" w:sz="0" w:space="0" w:color="auto"/>
        <w:bottom w:val="none" w:sz="0" w:space="0" w:color="auto"/>
        <w:right w:val="none" w:sz="0" w:space="0" w:color="auto"/>
      </w:divBdr>
    </w:div>
    <w:div w:id="830634483">
      <w:bodyDiv w:val="1"/>
      <w:marLeft w:val="0"/>
      <w:marRight w:val="0"/>
      <w:marTop w:val="0"/>
      <w:marBottom w:val="0"/>
      <w:divBdr>
        <w:top w:val="none" w:sz="0" w:space="0" w:color="auto"/>
        <w:left w:val="none" w:sz="0" w:space="0" w:color="auto"/>
        <w:bottom w:val="none" w:sz="0" w:space="0" w:color="auto"/>
        <w:right w:val="none" w:sz="0" w:space="0" w:color="auto"/>
      </w:divBdr>
    </w:div>
    <w:div w:id="897859215">
      <w:bodyDiv w:val="1"/>
      <w:marLeft w:val="0"/>
      <w:marRight w:val="0"/>
      <w:marTop w:val="0"/>
      <w:marBottom w:val="0"/>
      <w:divBdr>
        <w:top w:val="none" w:sz="0" w:space="0" w:color="auto"/>
        <w:left w:val="none" w:sz="0" w:space="0" w:color="auto"/>
        <w:bottom w:val="none" w:sz="0" w:space="0" w:color="auto"/>
        <w:right w:val="none" w:sz="0" w:space="0" w:color="auto"/>
      </w:divBdr>
    </w:div>
    <w:div w:id="1006129454">
      <w:bodyDiv w:val="1"/>
      <w:marLeft w:val="0"/>
      <w:marRight w:val="0"/>
      <w:marTop w:val="0"/>
      <w:marBottom w:val="0"/>
      <w:divBdr>
        <w:top w:val="none" w:sz="0" w:space="0" w:color="auto"/>
        <w:left w:val="none" w:sz="0" w:space="0" w:color="auto"/>
        <w:bottom w:val="none" w:sz="0" w:space="0" w:color="auto"/>
        <w:right w:val="none" w:sz="0" w:space="0" w:color="auto"/>
      </w:divBdr>
    </w:div>
    <w:div w:id="1031413813">
      <w:bodyDiv w:val="1"/>
      <w:marLeft w:val="0"/>
      <w:marRight w:val="0"/>
      <w:marTop w:val="0"/>
      <w:marBottom w:val="0"/>
      <w:divBdr>
        <w:top w:val="none" w:sz="0" w:space="0" w:color="auto"/>
        <w:left w:val="none" w:sz="0" w:space="0" w:color="auto"/>
        <w:bottom w:val="none" w:sz="0" w:space="0" w:color="auto"/>
        <w:right w:val="none" w:sz="0" w:space="0" w:color="auto"/>
      </w:divBdr>
    </w:div>
    <w:div w:id="1128284554">
      <w:bodyDiv w:val="1"/>
      <w:marLeft w:val="0"/>
      <w:marRight w:val="0"/>
      <w:marTop w:val="0"/>
      <w:marBottom w:val="0"/>
      <w:divBdr>
        <w:top w:val="none" w:sz="0" w:space="0" w:color="auto"/>
        <w:left w:val="none" w:sz="0" w:space="0" w:color="auto"/>
        <w:bottom w:val="none" w:sz="0" w:space="0" w:color="auto"/>
        <w:right w:val="none" w:sz="0" w:space="0" w:color="auto"/>
      </w:divBdr>
    </w:div>
    <w:div w:id="1180003828">
      <w:bodyDiv w:val="1"/>
      <w:marLeft w:val="0"/>
      <w:marRight w:val="0"/>
      <w:marTop w:val="0"/>
      <w:marBottom w:val="0"/>
      <w:divBdr>
        <w:top w:val="none" w:sz="0" w:space="0" w:color="auto"/>
        <w:left w:val="none" w:sz="0" w:space="0" w:color="auto"/>
        <w:bottom w:val="none" w:sz="0" w:space="0" w:color="auto"/>
        <w:right w:val="none" w:sz="0" w:space="0" w:color="auto"/>
      </w:divBdr>
    </w:div>
    <w:div w:id="1453791137">
      <w:bodyDiv w:val="1"/>
      <w:marLeft w:val="0"/>
      <w:marRight w:val="0"/>
      <w:marTop w:val="0"/>
      <w:marBottom w:val="0"/>
      <w:divBdr>
        <w:top w:val="none" w:sz="0" w:space="0" w:color="auto"/>
        <w:left w:val="none" w:sz="0" w:space="0" w:color="auto"/>
        <w:bottom w:val="none" w:sz="0" w:space="0" w:color="auto"/>
        <w:right w:val="none" w:sz="0" w:space="0" w:color="auto"/>
      </w:divBdr>
    </w:div>
    <w:div w:id="1458181958">
      <w:bodyDiv w:val="1"/>
      <w:marLeft w:val="0"/>
      <w:marRight w:val="0"/>
      <w:marTop w:val="0"/>
      <w:marBottom w:val="0"/>
      <w:divBdr>
        <w:top w:val="none" w:sz="0" w:space="0" w:color="auto"/>
        <w:left w:val="none" w:sz="0" w:space="0" w:color="auto"/>
        <w:bottom w:val="none" w:sz="0" w:space="0" w:color="auto"/>
        <w:right w:val="none" w:sz="0" w:space="0" w:color="auto"/>
      </w:divBdr>
    </w:div>
    <w:div w:id="1460221240">
      <w:bodyDiv w:val="1"/>
      <w:marLeft w:val="0"/>
      <w:marRight w:val="0"/>
      <w:marTop w:val="0"/>
      <w:marBottom w:val="0"/>
      <w:divBdr>
        <w:top w:val="none" w:sz="0" w:space="0" w:color="auto"/>
        <w:left w:val="none" w:sz="0" w:space="0" w:color="auto"/>
        <w:bottom w:val="none" w:sz="0" w:space="0" w:color="auto"/>
        <w:right w:val="none" w:sz="0" w:space="0" w:color="auto"/>
      </w:divBdr>
    </w:div>
    <w:div w:id="1500077229">
      <w:bodyDiv w:val="1"/>
      <w:marLeft w:val="0"/>
      <w:marRight w:val="0"/>
      <w:marTop w:val="0"/>
      <w:marBottom w:val="0"/>
      <w:divBdr>
        <w:top w:val="none" w:sz="0" w:space="0" w:color="auto"/>
        <w:left w:val="none" w:sz="0" w:space="0" w:color="auto"/>
        <w:bottom w:val="none" w:sz="0" w:space="0" w:color="auto"/>
        <w:right w:val="none" w:sz="0" w:space="0" w:color="auto"/>
      </w:divBdr>
    </w:div>
    <w:div w:id="1683898318">
      <w:bodyDiv w:val="1"/>
      <w:marLeft w:val="0"/>
      <w:marRight w:val="0"/>
      <w:marTop w:val="0"/>
      <w:marBottom w:val="0"/>
      <w:divBdr>
        <w:top w:val="none" w:sz="0" w:space="0" w:color="auto"/>
        <w:left w:val="none" w:sz="0" w:space="0" w:color="auto"/>
        <w:bottom w:val="none" w:sz="0" w:space="0" w:color="auto"/>
        <w:right w:val="none" w:sz="0" w:space="0" w:color="auto"/>
      </w:divBdr>
    </w:div>
    <w:div w:id="1722631846">
      <w:bodyDiv w:val="1"/>
      <w:marLeft w:val="0"/>
      <w:marRight w:val="0"/>
      <w:marTop w:val="0"/>
      <w:marBottom w:val="0"/>
      <w:divBdr>
        <w:top w:val="none" w:sz="0" w:space="0" w:color="auto"/>
        <w:left w:val="none" w:sz="0" w:space="0" w:color="auto"/>
        <w:bottom w:val="none" w:sz="0" w:space="0" w:color="auto"/>
        <w:right w:val="none" w:sz="0" w:space="0" w:color="auto"/>
      </w:divBdr>
    </w:div>
    <w:div w:id="1769156174">
      <w:bodyDiv w:val="1"/>
      <w:marLeft w:val="0"/>
      <w:marRight w:val="0"/>
      <w:marTop w:val="0"/>
      <w:marBottom w:val="0"/>
      <w:divBdr>
        <w:top w:val="none" w:sz="0" w:space="0" w:color="auto"/>
        <w:left w:val="none" w:sz="0" w:space="0" w:color="auto"/>
        <w:bottom w:val="none" w:sz="0" w:space="0" w:color="auto"/>
        <w:right w:val="none" w:sz="0" w:space="0" w:color="auto"/>
      </w:divBdr>
      <w:divsChild>
        <w:div w:id="655382453">
          <w:marLeft w:val="0"/>
          <w:marRight w:val="0"/>
          <w:marTop w:val="0"/>
          <w:marBottom w:val="0"/>
          <w:divBdr>
            <w:top w:val="none" w:sz="0" w:space="0" w:color="auto"/>
            <w:left w:val="none" w:sz="0" w:space="0" w:color="auto"/>
            <w:bottom w:val="none" w:sz="0" w:space="0" w:color="auto"/>
            <w:right w:val="none" w:sz="0" w:space="0" w:color="auto"/>
          </w:divBdr>
        </w:div>
      </w:divsChild>
    </w:div>
    <w:div w:id="1786389982">
      <w:bodyDiv w:val="1"/>
      <w:marLeft w:val="0"/>
      <w:marRight w:val="0"/>
      <w:marTop w:val="0"/>
      <w:marBottom w:val="0"/>
      <w:divBdr>
        <w:top w:val="none" w:sz="0" w:space="0" w:color="auto"/>
        <w:left w:val="none" w:sz="0" w:space="0" w:color="auto"/>
        <w:bottom w:val="none" w:sz="0" w:space="0" w:color="auto"/>
        <w:right w:val="none" w:sz="0" w:space="0" w:color="auto"/>
      </w:divBdr>
    </w:div>
    <w:div w:id="1821195366">
      <w:bodyDiv w:val="1"/>
      <w:marLeft w:val="0"/>
      <w:marRight w:val="0"/>
      <w:marTop w:val="0"/>
      <w:marBottom w:val="0"/>
      <w:divBdr>
        <w:top w:val="none" w:sz="0" w:space="0" w:color="auto"/>
        <w:left w:val="none" w:sz="0" w:space="0" w:color="auto"/>
        <w:bottom w:val="none" w:sz="0" w:space="0" w:color="auto"/>
        <w:right w:val="none" w:sz="0" w:space="0" w:color="auto"/>
      </w:divBdr>
    </w:div>
    <w:div w:id="1934629659">
      <w:bodyDiv w:val="1"/>
      <w:marLeft w:val="0"/>
      <w:marRight w:val="0"/>
      <w:marTop w:val="0"/>
      <w:marBottom w:val="0"/>
      <w:divBdr>
        <w:top w:val="none" w:sz="0" w:space="0" w:color="auto"/>
        <w:left w:val="none" w:sz="0" w:space="0" w:color="auto"/>
        <w:bottom w:val="none" w:sz="0" w:space="0" w:color="auto"/>
        <w:right w:val="none" w:sz="0" w:space="0" w:color="auto"/>
      </w:divBdr>
    </w:div>
    <w:div w:id="1958675819">
      <w:bodyDiv w:val="1"/>
      <w:marLeft w:val="0"/>
      <w:marRight w:val="0"/>
      <w:marTop w:val="0"/>
      <w:marBottom w:val="0"/>
      <w:divBdr>
        <w:top w:val="none" w:sz="0" w:space="0" w:color="auto"/>
        <w:left w:val="none" w:sz="0" w:space="0" w:color="auto"/>
        <w:bottom w:val="none" w:sz="0" w:space="0" w:color="auto"/>
        <w:right w:val="none" w:sz="0" w:space="0" w:color="auto"/>
      </w:divBdr>
    </w:div>
    <w:div w:id="20307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0%D0%BA%D1%82%D0%B8%D0%B2%D0%B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k.wikipedia.org/wiki/%D0%9A%D0%B0%D0%BF%D1%96%D1%82%D0%B0%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A37A5-0CA5-47AE-A4E7-F0FDD942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6299</TotalTime>
  <Pages>55</Pages>
  <Words>12660</Words>
  <Characters>72168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112</cp:revision>
  <dcterms:created xsi:type="dcterms:W3CDTF">2019-10-24T13:47:00Z</dcterms:created>
  <dcterms:modified xsi:type="dcterms:W3CDTF">2020-06-25T20:24:00Z</dcterms:modified>
</cp:coreProperties>
</file>