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6E" w:rsidRPr="0005624F" w:rsidRDefault="0005624F" w:rsidP="00802598">
      <w:pPr>
        <w:pStyle w:val="1"/>
      </w:pPr>
      <w:bookmarkStart w:id="0" w:name="_Toc264226840"/>
      <w:bookmarkStart w:id="1" w:name="_Toc373095825"/>
      <w:r w:rsidRPr="0005624F">
        <w:t>ВСТУП</w:t>
      </w:r>
      <w:bookmarkEnd w:id="0"/>
      <w:bookmarkEnd w:id="1"/>
    </w:p>
    <w:p w:rsidR="00AD236E" w:rsidRPr="0005624F" w:rsidRDefault="00AD236E" w:rsidP="004C5ED3">
      <w:pPr>
        <w:rPr>
          <w:lang w:val="ru-RU" w:eastAsia="en-US"/>
        </w:rPr>
      </w:pPr>
    </w:p>
    <w:p w:rsidR="0005624F" w:rsidRPr="0005624F" w:rsidRDefault="0005624F" w:rsidP="004C5ED3">
      <w:pPr>
        <w:rPr>
          <w:lang w:val="ru-RU" w:eastAsia="en-US"/>
        </w:rPr>
      </w:pPr>
    </w:p>
    <w:p w:rsidR="00AD236E" w:rsidRPr="0005624F" w:rsidRDefault="00337A21" w:rsidP="004C5ED3">
      <w:r w:rsidRPr="0005624F">
        <w:t>Однією</w:t>
      </w:r>
      <w:r w:rsidR="00AD236E" w:rsidRPr="0005624F">
        <w:t xml:space="preserve"> </w:t>
      </w:r>
      <w:r w:rsidRPr="0005624F">
        <w:t>з</w:t>
      </w:r>
      <w:r w:rsidR="00AD236E" w:rsidRPr="0005624F">
        <w:t xml:space="preserve"> </w:t>
      </w:r>
      <w:r w:rsidRPr="0005624F">
        <w:t>найважливіших</w:t>
      </w:r>
      <w:r w:rsidR="00AD236E" w:rsidRPr="0005624F">
        <w:t xml:space="preserve"> </w:t>
      </w:r>
      <w:r w:rsidRPr="0005624F">
        <w:t>категорій</w:t>
      </w:r>
      <w:r w:rsidR="00AD236E" w:rsidRPr="0005624F">
        <w:t xml:space="preserve"> </w:t>
      </w:r>
      <w:r w:rsidRPr="0005624F">
        <w:t>ринкової</w:t>
      </w:r>
      <w:r w:rsidR="00AD236E" w:rsidRPr="0005624F">
        <w:t xml:space="preserve"> </w:t>
      </w:r>
      <w:r w:rsidRPr="0005624F">
        <w:t>економіки,</w:t>
      </w:r>
      <w:r w:rsidR="00AD236E" w:rsidRPr="0005624F">
        <w:t xml:space="preserve"> </w:t>
      </w:r>
      <w:r w:rsidRPr="0005624F">
        <w:t>що</w:t>
      </w:r>
      <w:r w:rsidR="00AD236E" w:rsidRPr="0005624F">
        <w:t xml:space="preserve"> </w:t>
      </w:r>
      <w:r w:rsidRPr="0005624F">
        <w:t>відображає</w:t>
      </w:r>
      <w:r w:rsidR="00AD236E" w:rsidRPr="0005624F">
        <w:t xml:space="preserve"> </w:t>
      </w:r>
      <w:r w:rsidRPr="0005624F">
        <w:t>реальні</w:t>
      </w:r>
      <w:r w:rsidR="00AD236E" w:rsidRPr="0005624F">
        <w:t xml:space="preserve"> </w:t>
      </w:r>
      <w:r w:rsidRPr="0005624F">
        <w:t>зв’язки</w:t>
      </w:r>
      <w:r w:rsidR="00AD236E" w:rsidRPr="0005624F">
        <w:t xml:space="preserve"> </w:t>
      </w:r>
      <w:r w:rsidRPr="0005624F">
        <w:t>і</w:t>
      </w:r>
      <w:r w:rsidR="00AD236E" w:rsidRPr="0005624F">
        <w:t xml:space="preserve"> </w:t>
      </w:r>
      <w:r w:rsidRPr="0005624F">
        <w:t>відносини</w:t>
      </w:r>
      <w:r w:rsidR="00AD236E" w:rsidRPr="0005624F">
        <w:t xml:space="preserve"> </w:t>
      </w:r>
      <w:r w:rsidRPr="0005624F">
        <w:t>економічного</w:t>
      </w:r>
      <w:r w:rsidR="00AD236E" w:rsidRPr="0005624F">
        <w:t xml:space="preserve"> </w:t>
      </w:r>
      <w:r w:rsidRPr="0005624F">
        <w:t>життя</w:t>
      </w:r>
      <w:r w:rsidR="00AD236E" w:rsidRPr="0005624F">
        <w:t xml:space="preserve"> </w:t>
      </w:r>
      <w:r w:rsidRPr="0005624F">
        <w:t>суспільства</w:t>
      </w:r>
      <w:r w:rsidR="00AD236E" w:rsidRPr="0005624F">
        <w:t xml:space="preserve"> </w:t>
      </w:r>
      <w:r w:rsidRPr="0005624F">
        <w:t>є</w:t>
      </w:r>
      <w:r w:rsidR="00AD236E" w:rsidRPr="0005624F">
        <w:t xml:space="preserve"> </w:t>
      </w:r>
      <w:r w:rsidRPr="0005624F">
        <w:t>кредит</w:t>
      </w:r>
      <w:r w:rsidR="00AD236E" w:rsidRPr="0005624F">
        <w:t xml:space="preserve">. </w:t>
      </w:r>
      <w:r w:rsidRPr="0005624F">
        <w:t>Кредит</w:t>
      </w:r>
      <w:r w:rsidR="00AD236E" w:rsidRPr="0005624F">
        <w:t xml:space="preserve"> </w:t>
      </w:r>
      <w:r w:rsidRPr="0005624F">
        <w:t>завжди</w:t>
      </w:r>
      <w:r w:rsidR="00AD236E" w:rsidRPr="0005624F">
        <w:t xml:space="preserve"> </w:t>
      </w:r>
      <w:r w:rsidRPr="0005624F">
        <w:t>був</w:t>
      </w:r>
      <w:r w:rsidR="00AD236E" w:rsidRPr="0005624F">
        <w:t xml:space="preserve"> </w:t>
      </w:r>
      <w:r w:rsidRPr="0005624F">
        <w:t>і</w:t>
      </w:r>
      <w:r w:rsidR="00AD236E" w:rsidRPr="0005624F">
        <w:t xml:space="preserve"> </w:t>
      </w:r>
      <w:r w:rsidRPr="0005624F">
        <w:t>залишається</w:t>
      </w:r>
      <w:r w:rsidR="00AD236E" w:rsidRPr="0005624F">
        <w:t xml:space="preserve"> </w:t>
      </w:r>
      <w:r w:rsidRPr="0005624F">
        <w:t>важливим</w:t>
      </w:r>
      <w:r w:rsidR="00AD236E" w:rsidRPr="0005624F">
        <w:t xml:space="preserve"> </w:t>
      </w:r>
      <w:r w:rsidRPr="0005624F">
        <w:t>важелем</w:t>
      </w:r>
      <w:r w:rsidR="00AD236E" w:rsidRPr="0005624F">
        <w:t xml:space="preserve"> </w:t>
      </w:r>
      <w:r w:rsidRPr="0005624F">
        <w:t>у</w:t>
      </w:r>
      <w:r w:rsidR="00AD236E" w:rsidRPr="0005624F">
        <w:t xml:space="preserve"> </w:t>
      </w:r>
      <w:r w:rsidRPr="0005624F">
        <w:t>стимулюванні</w:t>
      </w:r>
      <w:r w:rsidR="00AD236E" w:rsidRPr="0005624F">
        <w:t xml:space="preserve"> </w:t>
      </w:r>
      <w:r w:rsidRPr="0005624F">
        <w:t>розвитку</w:t>
      </w:r>
      <w:r w:rsidR="00AD236E" w:rsidRPr="0005624F">
        <w:t xml:space="preserve"> </w:t>
      </w:r>
      <w:r w:rsidRPr="0005624F">
        <w:t>виробництва</w:t>
      </w:r>
      <w:r w:rsidR="00AD236E" w:rsidRPr="0005624F">
        <w:t xml:space="preserve"> </w:t>
      </w:r>
      <w:r w:rsidRPr="0005624F">
        <w:t>і</w:t>
      </w:r>
      <w:r w:rsidR="00AD236E" w:rsidRPr="0005624F">
        <w:t xml:space="preserve"> </w:t>
      </w:r>
      <w:r w:rsidRPr="0005624F">
        <w:t>являє</w:t>
      </w:r>
      <w:r w:rsidR="00AD236E" w:rsidRPr="0005624F">
        <w:t xml:space="preserve"> </w:t>
      </w:r>
      <w:r w:rsidRPr="0005624F">
        <w:t>собою</w:t>
      </w:r>
      <w:r w:rsidR="00AD236E" w:rsidRPr="0005624F">
        <w:t xml:space="preserve"> </w:t>
      </w:r>
      <w:r w:rsidRPr="0005624F">
        <w:t>економічні</w:t>
      </w:r>
      <w:r w:rsidR="00AD236E" w:rsidRPr="0005624F">
        <w:t xml:space="preserve"> </w:t>
      </w:r>
      <w:r w:rsidRPr="0005624F">
        <w:t>відносини</w:t>
      </w:r>
      <w:r w:rsidR="00AD236E" w:rsidRPr="0005624F">
        <w:t xml:space="preserve"> </w:t>
      </w:r>
      <w:r w:rsidRPr="0005624F">
        <w:t>з</w:t>
      </w:r>
      <w:r w:rsidR="00AD236E" w:rsidRPr="0005624F">
        <w:t xml:space="preserve"> </w:t>
      </w:r>
      <w:r w:rsidRPr="0005624F">
        <w:t>пр</w:t>
      </w:r>
      <w:bookmarkStart w:id="2" w:name="_GoBack"/>
      <w:bookmarkEnd w:id="2"/>
      <w:r w:rsidRPr="0005624F">
        <w:t>иводу</w:t>
      </w:r>
      <w:r w:rsidR="00AD236E" w:rsidRPr="0005624F">
        <w:t xml:space="preserve"> </w:t>
      </w:r>
      <w:r w:rsidRPr="0005624F">
        <w:t>зворотного</w:t>
      </w:r>
      <w:r w:rsidR="00AD236E" w:rsidRPr="0005624F">
        <w:t xml:space="preserve"> </w:t>
      </w:r>
      <w:r w:rsidRPr="0005624F">
        <w:t>руху</w:t>
      </w:r>
      <w:r w:rsidR="00AD236E" w:rsidRPr="0005624F">
        <w:t xml:space="preserve"> </w:t>
      </w:r>
      <w:r w:rsidRPr="0005624F">
        <w:t>позиченої</w:t>
      </w:r>
      <w:r w:rsidR="00AD236E" w:rsidRPr="0005624F">
        <w:t xml:space="preserve"> </w:t>
      </w:r>
      <w:r w:rsidRPr="0005624F">
        <w:t>вартості</w:t>
      </w:r>
      <w:r w:rsidR="00AD236E" w:rsidRPr="0005624F">
        <w:t xml:space="preserve">. </w:t>
      </w:r>
      <w:r w:rsidRPr="0005624F">
        <w:t>Кредит</w:t>
      </w:r>
      <w:r w:rsidR="00AD236E" w:rsidRPr="0005624F">
        <w:t xml:space="preserve"> </w:t>
      </w:r>
      <w:r w:rsidRPr="0005624F">
        <w:t>забезпечує</w:t>
      </w:r>
      <w:r w:rsidR="00AD236E" w:rsidRPr="0005624F">
        <w:t xml:space="preserve"> </w:t>
      </w:r>
      <w:r w:rsidRPr="0005624F">
        <w:t>трансформацію</w:t>
      </w:r>
      <w:r w:rsidR="00AD236E" w:rsidRPr="0005624F">
        <w:t xml:space="preserve"> </w:t>
      </w:r>
      <w:r w:rsidRPr="0005624F">
        <w:t>грошового</w:t>
      </w:r>
      <w:r w:rsidR="00AD236E" w:rsidRPr="0005624F">
        <w:t xml:space="preserve"> </w:t>
      </w:r>
      <w:r w:rsidRPr="0005624F">
        <w:t>капіталу</w:t>
      </w:r>
      <w:r w:rsidR="00AD236E" w:rsidRPr="0005624F">
        <w:t xml:space="preserve"> </w:t>
      </w:r>
      <w:r w:rsidRPr="0005624F">
        <w:t>в</w:t>
      </w:r>
      <w:r w:rsidR="00AD236E" w:rsidRPr="0005624F">
        <w:t xml:space="preserve"> </w:t>
      </w:r>
      <w:r w:rsidRPr="0005624F">
        <w:t>позичковий</w:t>
      </w:r>
      <w:r w:rsidR="00AD236E" w:rsidRPr="0005624F">
        <w:t xml:space="preserve"> </w:t>
      </w:r>
      <w:r w:rsidRPr="0005624F">
        <w:t>і</w:t>
      </w:r>
      <w:r w:rsidR="00AD236E" w:rsidRPr="0005624F">
        <w:t xml:space="preserve"> </w:t>
      </w:r>
      <w:r w:rsidRPr="0005624F">
        <w:t>виражає</w:t>
      </w:r>
      <w:r w:rsidR="00AD236E" w:rsidRPr="0005624F">
        <w:t xml:space="preserve"> </w:t>
      </w:r>
      <w:r w:rsidRPr="0005624F">
        <w:t>стосунки</w:t>
      </w:r>
      <w:r w:rsidR="00AD236E" w:rsidRPr="0005624F">
        <w:t xml:space="preserve"> </w:t>
      </w:r>
      <w:r w:rsidRPr="0005624F">
        <w:t>між</w:t>
      </w:r>
      <w:r w:rsidR="00AD236E" w:rsidRPr="0005624F">
        <w:t xml:space="preserve"> </w:t>
      </w:r>
      <w:r w:rsidRPr="0005624F">
        <w:t>кредитором</w:t>
      </w:r>
      <w:r w:rsidR="00AD236E" w:rsidRPr="0005624F">
        <w:t xml:space="preserve"> </w:t>
      </w:r>
      <w:r w:rsidRPr="0005624F">
        <w:t>і</w:t>
      </w:r>
      <w:r w:rsidR="00AD236E" w:rsidRPr="0005624F">
        <w:t xml:space="preserve"> </w:t>
      </w:r>
      <w:r w:rsidRPr="0005624F">
        <w:t>позичальником</w:t>
      </w:r>
      <w:r w:rsidR="00AD236E" w:rsidRPr="0005624F">
        <w:t xml:space="preserve">. </w:t>
      </w:r>
      <w:r w:rsidRPr="0005624F">
        <w:t>За</w:t>
      </w:r>
      <w:r w:rsidR="00AD236E" w:rsidRPr="0005624F">
        <w:t xml:space="preserve"> </w:t>
      </w:r>
      <w:r w:rsidRPr="0005624F">
        <w:t>його</w:t>
      </w:r>
      <w:r w:rsidR="00AD236E" w:rsidRPr="0005624F">
        <w:t xml:space="preserve"> </w:t>
      </w:r>
      <w:r w:rsidRPr="0005624F">
        <w:t>допомогою</w:t>
      </w:r>
      <w:r w:rsidR="00AD236E" w:rsidRPr="0005624F">
        <w:t xml:space="preserve"> </w:t>
      </w:r>
      <w:r w:rsidRPr="0005624F">
        <w:t>вільні</w:t>
      </w:r>
      <w:r w:rsidR="00AD236E" w:rsidRPr="0005624F">
        <w:t xml:space="preserve"> </w:t>
      </w:r>
      <w:r w:rsidRPr="0005624F">
        <w:t>кошти</w:t>
      </w:r>
      <w:r w:rsidR="00AD236E" w:rsidRPr="0005624F">
        <w:t xml:space="preserve"> </w:t>
      </w:r>
      <w:r w:rsidRPr="0005624F">
        <w:t>підприємств,</w:t>
      </w:r>
      <w:r w:rsidR="00AD236E" w:rsidRPr="0005624F">
        <w:t xml:space="preserve"> </w:t>
      </w:r>
      <w:r w:rsidRPr="0005624F">
        <w:t>приватного</w:t>
      </w:r>
      <w:r w:rsidR="00AD236E" w:rsidRPr="0005624F">
        <w:t xml:space="preserve"> </w:t>
      </w:r>
      <w:r w:rsidRPr="0005624F">
        <w:t>сектора</w:t>
      </w:r>
      <w:r w:rsidR="00AD236E" w:rsidRPr="0005624F">
        <w:t xml:space="preserve"> </w:t>
      </w:r>
      <w:r w:rsidRPr="0005624F">
        <w:t>і</w:t>
      </w:r>
      <w:r w:rsidR="00AD236E" w:rsidRPr="0005624F">
        <w:t xml:space="preserve"> </w:t>
      </w:r>
      <w:r w:rsidRPr="0005624F">
        <w:t>держави</w:t>
      </w:r>
      <w:r w:rsidR="00AD236E" w:rsidRPr="0005624F">
        <w:t xml:space="preserve"> </w:t>
      </w:r>
      <w:r w:rsidRPr="0005624F">
        <w:t>акумулюються,</w:t>
      </w:r>
      <w:r w:rsidR="00AD236E" w:rsidRPr="0005624F">
        <w:t xml:space="preserve"> </w:t>
      </w:r>
      <w:r w:rsidRPr="0005624F">
        <w:t>перетворюючись</w:t>
      </w:r>
      <w:r w:rsidR="00AD236E" w:rsidRPr="0005624F">
        <w:t xml:space="preserve"> </w:t>
      </w:r>
      <w:r w:rsidRPr="0005624F">
        <w:t>у</w:t>
      </w:r>
      <w:r w:rsidR="00AD236E" w:rsidRPr="0005624F">
        <w:t xml:space="preserve"> </w:t>
      </w:r>
      <w:r w:rsidRPr="0005624F">
        <w:t>позичковий</w:t>
      </w:r>
      <w:r w:rsidR="00AD236E" w:rsidRPr="0005624F">
        <w:t xml:space="preserve"> </w:t>
      </w:r>
      <w:r w:rsidRPr="0005624F">
        <w:t>капітал,</w:t>
      </w:r>
      <w:r w:rsidR="00AD236E" w:rsidRPr="0005624F">
        <w:t xml:space="preserve"> </w:t>
      </w:r>
      <w:r w:rsidRPr="0005624F">
        <w:t>котрий</w:t>
      </w:r>
      <w:r w:rsidR="00AD236E" w:rsidRPr="0005624F">
        <w:t xml:space="preserve"> </w:t>
      </w:r>
      <w:r w:rsidRPr="0005624F">
        <w:t>передається</w:t>
      </w:r>
      <w:r w:rsidR="00AD236E" w:rsidRPr="0005624F">
        <w:t xml:space="preserve"> </w:t>
      </w:r>
      <w:r w:rsidRPr="0005624F">
        <w:t>за</w:t>
      </w:r>
      <w:r w:rsidR="00AD236E" w:rsidRPr="0005624F">
        <w:t xml:space="preserve"> </w:t>
      </w:r>
      <w:r w:rsidRPr="0005624F">
        <w:t>плату</w:t>
      </w:r>
      <w:r w:rsidR="00AD236E" w:rsidRPr="0005624F">
        <w:t xml:space="preserve"> </w:t>
      </w:r>
      <w:r w:rsidRPr="0005624F">
        <w:t>в</w:t>
      </w:r>
      <w:r w:rsidR="00AD236E" w:rsidRPr="0005624F">
        <w:t xml:space="preserve"> </w:t>
      </w:r>
      <w:r w:rsidRPr="0005624F">
        <w:t>тимчасове</w:t>
      </w:r>
      <w:r w:rsidR="00AD236E" w:rsidRPr="0005624F">
        <w:t xml:space="preserve"> </w:t>
      </w:r>
      <w:r w:rsidRPr="0005624F">
        <w:t>користування</w:t>
      </w:r>
      <w:r w:rsidR="00AD236E" w:rsidRPr="0005624F">
        <w:t>.</w:t>
      </w:r>
    </w:p>
    <w:p w:rsidR="00AD236E" w:rsidRPr="0005624F" w:rsidRDefault="00337A21" w:rsidP="004C5ED3">
      <w:r w:rsidRPr="0005624F">
        <w:t>Відомо,</w:t>
      </w:r>
      <w:r w:rsidR="00AD236E" w:rsidRPr="0005624F">
        <w:t xml:space="preserve"> </w:t>
      </w:r>
      <w:r w:rsidRPr="0005624F">
        <w:t>що</w:t>
      </w:r>
      <w:r w:rsidR="00AD236E" w:rsidRPr="0005624F">
        <w:t xml:space="preserve"> </w:t>
      </w:r>
      <w:r w:rsidRPr="0005624F">
        <w:t>кредитні</w:t>
      </w:r>
      <w:r w:rsidR="00AD236E" w:rsidRPr="0005624F">
        <w:t xml:space="preserve"> </w:t>
      </w:r>
      <w:r w:rsidRPr="0005624F">
        <w:t>операції</w:t>
      </w:r>
      <w:r w:rsidR="00AD236E" w:rsidRPr="0005624F">
        <w:t xml:space="preserve"> </w:t>
      </w:r>
      <w:r w:rsidRPr="0005624F">
        <w:t>належать</w:t>
      </w:r>
      <w:r w:rsidR="00AD236E" w:rsidRPr="0005624F">
        <w:t xml:space="preserve"> </w:t>
      </w:r>
      <w:r w:rsidRPr="0005624F">
        <w:t>до</w:t>
      </w:r>
      <w:r w:rsidR="00AD236E" w:rsidRPr="0005624F">
        <w:t xml:space="preserve"> </w:t>
      </w:r>
      <w:r w:rsidRPr="0005624F">
        <w:t>базових</w:t>
      </w:r>
      <w:r w:rsidR="00AD236E" w:rsidRPr="0005624F">
        <w:t xml:space="preserve"> </w:t>
      </w:r>
      <w:r w:rsidRPr="0005624F">
        <w:t>операцій,</w:t>
      </w:r>
      <w:r w:rsidR="00AD236E" w:rsidRPr="0005624F">
        <w:t xml:space="preserve"> </w:t>
      </w:r>
      <w:r w:rsidRPr="0005624F">
        <w:t>якими</w:t>
      </w:r>
      <w:r w:rsidR="00AD236E" w:rsidRPr="0005624F">
        <w:t xml:space="preserve"> </w:t>
      </w:r>
      <w:r w:rsidRPr="0005624F">
        <w:t>банки,</w:t>
      </w:r>
      <w:r w:rsidR="00AD236E" w:rsidRPr="0005624F">
        <w:t xml:space="preserve"> </w:t>
      </w:r>
      <w:r w:rsidRPr="0005624F">
        <w:t>власне</w:t>
      </w:r>
      <w:r w:rsidR="00AD236E" w:rsidRPr="0005624F">
        <w:t xml:space="preserve"> </w:t>
      </w:r>
      <w:r w:rsidRPr="0005624F">
        <w:t>і</w:t>
      </w:r>
      <w:r w:rsidR="00AD236E" w:rsidRPr="0005624F">
        <w:t xml:space="preserve"> </w:t>
      </w:r>
      <w:r w:rsidRPr="0005624F">
        <w:t>відрізняються</w:t>
      </w:r>
      <w:r w:rsidR="00AD236E" w:rsidRPr="0005624F">
        <w:t xml:space="preserve"> </w:t>
      </w:r>
      <w:r w:rsidRPr="0005624F">
        <w:t>від</w:t>
      </w:r>
      <w:r w:rsidR="00AD236E" w:rsidRPr="0005624F">
        <w:t xml:space="preserve"> </w:t>
      </w:r>
      <w:r w:rsidRPr="0005624F">
        <w:t>небанківських</w:t>
      </w:r>
      <w:r w:rsidR="00AD236E" w:rsidRPr="0005624F">
        <w:t xml:space="preserve"> </w:t>
      </w:r>
      <w:r w:rsidRPr="0005624F">
        <w:t>кредитних</w:t>
      </w:r>
      <w:r w:rsidR="00AD236E" w:rsidRPr="0005624F">
        <w:t xml:space="preserve"> </w:t>
      </w:r>
      <w:r w:rsidRPr="0005624F">
        <w:t>установ</w:t>
      </w:r>
      <w:r w:rsidR="00AD236E" w:rsidRPr="0005624F">
        <w:t xml:space="preserve"> </w:t>
      </w:r>
      <w:r w:rsidRPr="0005624F">
        <w:t>і</w:t>
      </w:r>
      <w:r w:rsidR="00AD236E" w:rsidRPr="0005624F">
        <w:t xml:space="preserve"> </w:t>
      </w:r>
      <w:r w:rsidRPr="0005624F">
        <w:t>які</w:t>
      </w:r>
      <w:r w:rsidR="00AD236E" w:rsidRPr="0005624F">
        <w:t xml:space="preserve"> </w:t>
      </w:r>
      <w:r w:rsidRPr="0005624F">
        <w:t>створюють</w:t>
      </w:r>
      <w:r w:rsidR="00AD236E" w:rsidRPr="0005624F">
        <w:t xml:space="preserve"> </w:t>
      </w:r>
      <w:r w:rsidRPr="0005624F">
        <w:t>первинну</w:t>
      </w:r>
      <w:r w:rsidR="00AD236E" w:rsidRPr="0005624F">
        <w:t xml:space="preserve"> </w:t>
      </w:r>
      <w:r w:rsidRPr="0005624F">
        <w:t>сферу</w:t>
      </w:r>
      <w:r w:rsidR="00AD236E" w:rsidRPr="0005624F">
        <w:t xml:space="preserve"> </w:t>
      </w:r>
      <w:r w:rsidRPr="0005624F">
        <w:t>банківської</w:t>
      </w:r>
      <w:r w:rsidR="00AD236E" w:rsidRPr="0005624F">
        <w:t xml:space="preserve"> </w:t>
      </w:r>
      <w:r w:rsidRPr="0005624F">
        <w:t>діяльності</w:t>
      </w:r>
      <w:r w:rsidR="00AD236E" w:rsidRPr="0005624F">
        <w:t xml:space="preserve">. </w:t>
      </w:r>
      <w:r w:rsidRPr="0005624F">
        <w:t>Як</w:t>
      </w:r>
      <w:r w:rsidR="00AD236E" w:rsidRPr="0005624F">
        <w:t xml:space="preserve"> </w:t>
      </w:r>
      <w:r w:rsidRPr="0005624F">
        <w:t>свідчить</w:t>
      </w:r>
      <w:r w:rsidR="00AD236E" w:rsidRPr="0005624F">
        <w:t xml:space="preserve"> </w:t>
      </w:r>
      <w:r w:rsidRPr="0005624F">
        <w:t>національний</w:t>
      </w:r>
      <w:r w:rsidR="00AD236E" w:rsidRPr="0005624F">
        <w:t xml:space="preserve"> </w:t>
      </w:r>
      <w:r w:rsidRPr="0005624F">
        <w:t>і</w:t>
      </w:r>
      <w:r w:rsidR="00AD236E" w:rsidRPr="0005624F">
        <w:t xml:space="preserve"> </w:t>
      </w:r>
      <w:r w:rsidRPr="0005624F">
        <w:t>світовий</w:t>
      </w:r>
      <w:r w:rsidR="00AD236E" w:rsidRPr="0005624F">
        <w:t xml:space="preserve"> </w:t>
      </w:r>
      <w:r w:rsidRPr="0005624F">
        <w:t>досвід,</w:t>
      </w:r>
      <w:r w:rsidR="00AD236E" w:rsidRPr="0005624F">
        <w:t xml:space="preserve"> </w:t>
      </w:r>
      <w:r w:rsidRPr="0005624F">
        <w:t>саме</w:t>
      </w:r>
      <w:r w:rsidR="00AD236E" w:rsidRPr="0005624F">
        <w:t xml:space="preserve"> </w:t>
      </w:r>
      <w:r w:rsidRPr="0005624F">
        <w:t>кредитування</w:t>
      </w:r>
      <w:r w:rsidR="00AD236E" w:rsidRPr="0005624F">
        <w:t xml:space="preserve"> </w:t>
      </w:r>
      <w:r w:rsidRPr="0005624F">
        <w:t>приносить</w:t>
      </w:r>
      <w:r w:rsidR="00AD236E" w:rsidRPr="0005624F">
        <w:t xml:space="preserve"> </w:t>
      </w:r>
      <w:r w:rsidRPr="0005624F">
        <w:t>фінансово-кредитним</w:t>
      </w:r>
      <w:r w:rsidR="00AD236E" w:rsidRPr="0005624F">
        <w:t xml:space="preserve"> </w:t>
      </w:r>
      <w:r w:rsidRPr="0005624F">
        <w:t>установам</w:t>
      </w:r>
      <w:r w:rsidR="00AD236E" w:rsidRPr="0005624F">
        <w:t xml:space="preserve"> </w:t>
      </w:r>
      <w:r w:rsidRPr="0005624F">
        <w:t>значну</w:t>
      </w:r>
      <w:r w:rsidR="00AD236E" w:rsidRPr="0005624F">
        <w:t xml:space="preserve"> </w:t>
      </w:r>
      <w:r w:rsidRPr="0005624F">
        <w:t>частину</w:t>
      </w:r>
      <w:r w:rsidR="00AD236E" w:rsidRPr="0005624F">
        <w:t xml:space="preserve"> </w:t>
      </w:r>
      <w:r w:rsidRPr="0005624F">
        <w:t>прибутків</w:t>
      </w:r>
      <w:r w:rsidR="00AD236E" w:rsidRPr="0005624F">
        <w:t xml:space="preserve"> </w:t>
      </w:r>
      <w:r w:rsidRPr="0005624F">
        <w:t>та</w:t>
      </w:r>
      <w:r w:rsidR="00AD236E" w:rsidRPr="0005624F">
        <w:t xml:space="preserve"> </w:t>
      </w:r>
      <w:r w:rsidRPr="0005624F">
        <w:t>водночас</w:t>
      </w:r>
      <w:r w:rsidR="00AD236E" w:rsidRPr="0005624F">
        <w:t xml:space="preserve"> </w:t>
      </w:r>
      <w:r w:rsidRPr="0005624F">
        <w:t>воно</w:t>
      </w:r>
      <w:r w:rsidR="00AD236E" w:rsidRPr="0005624F">
        <w:t xml:space="preserve"> </w:t>
      </w:r>
      <w:r w:rsidRPr="0005624F">
        <w:t>пов’язане</w:t>
      </w:r>
      <w:r w:rsidR="00AD236E" w:rsidRPr="0005624F">
        <w:t xml:space="preserve"> </w:t>
      </w:r>
      <w:r w:rsidRPr="0005624F">
        <w:t>з</w:t>
      </w:r>
      <w:r w:rsidR="00AD236E" w:rsidRPr="0005624F">
        <w:t xml:space="preserve"> </w:t>
      </w:r>
      <w:r w:rsidRPr="0005624F">
        <w:t>кредитним</w:t>
      </w:r>
      <w:r w:rsidR="00AD236E" w:rsidRPr="0005624F">
        <w:t xml:space="preserve"> </w:t>
      </w:r>
      <w:r w:rsidRPr="0005624F">
        <w:t>ризиком</w:t>
      </w:r>
      <w:r w:rsidR="00AD236E" w:rsidRPr="0005624F">
        <w:t xml:space="preserve"> </w:t>
      </w:r>
      <w:r w:rsidRPr="0005624F">
        <w:t>та</w:t>
      </w:r>
      <w:r w:rsidR="00AD236E" w:rsidRPr="0005624F">
        <w:t xml:space="preserve"> </w:t>
      </w:r>
      <w:r w:rsidRPr="0005624F">
        <w:t>ризиком</w:t>
      </w:r>
      <w:r w:rsidR="00AD236E" w:rsidRPr="0005624F">
        <w:t xml:space="preserve"> </w:t>
      </w:r>
      <w:r w:rsidRPr="0005624F">
        <w:t>втрати</w:t>
      </w:r>
      <w:r w:rsidR="00AD236E" w:rsidRPr="0005624F">
        <w:t xml:space="preserve"> </w:t>
      </w:r>
      <w:r w:rsidRPr="0005624F">
        <w:t>ліквідності</w:t>
      </w:r>
      <w:r w:rsidR="00AD236E" w:rsidRPr="0005624F">
        <w:t xml:space="preserve"> </w:t>
      </w:r>
      <w:r w:rsidRPr="0005624F">
        <w:t>та</w:t>
      </w:r>
      <w:r w:rsidR="00AD236E" w:rsidRPr="0005624F">
        <w:t xml:space="preserve"> </w:t>
      </w:r>
      <w:r w:rsidRPr="0005624F">
        <w:t>платоспроможності</w:t>
      </w:r>
      <w:r w:rsidR="00AD236E" w:rsidRPr="0005624F">
        <w:t xml:space="preserve"> </w:t>
      </w:r>
      <w:r w:rsidRPr="0005624F">
        <w:t>банку,</w:t>
      </w:r>
      <w:r w:rsidR="00AD236E" w:rsidRPr="0005624F">
        <w:t xml:space="preserve"> </w:t>
      </w:r>
      <w:r w:rsidRPr="0005624F">
        <w:t>а</w:t>
      </w:r>
      <w:r w:rsidR="00AD236E" w:rsidRPr="0005624F">
        <w:t xml:space="preserve"> </w:t>
      </w:r>
      <w:r w:rsidRPr="0005624F">
        <w:t>в</w:t>
      </w:r>
      <w:r w:rsidR="00AD236E" w:rsidRPr="0005624F">
        <w:t xml:space="preserve"> </w:t>
      </w:r>
      <w:r w:rsidRPr="0005624F">
        <w:t>підсумку</w:t>
      </w:r>
      <w:r w:rsidR="00AD236E" w:rsidRPr="0005624F">
        <w:t xml:space="preserve"> - </w:t>
      </w:r>
      <w:r w:rsidRPr="0005624F">
        <w:t>з</w:t>
      </w:r>
      <w:r w:rsidR="00AD236E" w:rsidRPr="0005624F">
        <w:t xml:space="preserve"> </w:t>
      </w:r>
      <w:r w:rsidRPr="0005624F">
        <w:t>ризиком</w:t>
      </w:r>
      <w:r w:rsidR="00AD236E" w:rsidRPr="0005624F">
        <w:t xml:space="preserve"> </w:t>
      </w:r>
      <w:r w:rsidRPr="0005624F">
        <w:t>банкрутства</w:t>
      </w:r>
      <w:r w:rsidR="00AD236E" w:rsidRPr="0005624F">
        <w:t>.</w:t>
      </w:r>
    </w:p>
    <w:p w:rsidR="00AD236E" w:rsidRPr="0005624F" w:rsidRDefault="00337A21" w:rsidP="004C5ED3">
      <w:r w:rsidRPr="0005624F">
        <w:t>Актуальність</w:t>
      </w:r>
      <w:r w:rsidR="00AD236E" w:rsidRPr="0005624F">
        <w:t xml:space="preserve"> </w:t>
      </w:r>
      <w:r w:rsidRPr="0005624F">
        <w:t>роботи</w:t>
      </w:r>
      <w:r w:rsidR="00AD236E" w:rsidRPr="0005624F">
        <w:t xml:space="preserve"> </w:t>
      </w:r>
      <w:r w:rsidRPr="0005624F">
        <w:t>пов’язана</w:t>
      </w:r>
      <w:r w:rsidR="00AD236E" w:rsidRPr="0005624F">
        <w:t xml:space="preserve"> </w:t>
      </w:r>
      <w:r w:rsidRPr="0005624F">
        <w:t>з</w:t>
      </w:r>
      <w:r w:rsidR="00AD236E" w:rsidRPr="0005624F">
        <w:t xml:space="preserve"> </w:t>
      </w:r>
      <w:r w:rsidRPr="0005624F">
        <w:t>тим,</w:t>
      </w:r>
      <w:r w:rsidR="00AD236E" w:rsidRPr="0005624F">
        <w:t xml:space="preserve"> </w:t>
      </w:r>
      <w:r w:rsidRPr="0005624F">
        <w:t>що</w:t>
      </w:r>
      <w:r w:rsidR="00AD236E" w:rsidRPr="0005624F">
        <w:t xml:space="preserve"> </w:t>
      </w:r>
      <w:r w:rsidRPr="0005624F">
        <w:t>досконала</w:t>
      </w:r>
      <w:r w:rsidR="00AD236E" w:rsidRPr="0005624F">
        <w:t xml:space="preserve"> </w:t>
      </w:r>
      <w:r w:rsidRPr="0005624F">
        <w:t>організація</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банку</w:t>
      </w:r>
      <w:r w:rsidR="00AD236E" w:rsidRPr="0005624F">
        <w:t xml:space="preserve"> </w:t>
      </w:r>
      <w:r w:rsidRPr="0005624F">
        <w:t>на</w:t>
      </w:r>
      <w:r w:rsidR="00AD236E" w:rsidRPr="0005624F">
        <w:t xml:space="preserve"> </w:t>
      </w:r>
      <w:r w:rsidRPr="0005624F">
        <w:t>сьогоднішній</w:t>
      </w:r>
      <w:r w:rsidR="00AD236E" w:rsidRPr="0005624F">
        <w:t xml:space="preserve"> </w:t>
      </w:r>
      <w:r w:rsidRPr="0005624F">
        <w:t>день</w:t>
      </w:r>
      <w:r w:rsidR="00AD236E" w:rsidRPr="0005624F">
        <w:t xml:space="preserve"> - </w:t>
      </w:r>
      <w:r w:rsidRPr="0005624F">
        <w:t>це</w:t>
      </w:r>
      <w:r w:rsidR="00AD236E" w:rsidRPr="0005624F">
        <w:t xml:space="preserve"> </w:t>
      </w:r>
      <w:r w:rsidRPr="0005624F">
        <w:t>одне</w:t>
      </w:r>
      <w:r w:rsidR="00AD236E" w:rsidRPr="0005624F">
        <w:t xml:space="preserve"> </w:t>
      </w:r>
      <w:r w:rsidRPr="0005624F">
        <w:t>з</w:t>
      </w:r>
      <w:r w:rsidR="00AD236E" w:rsidRPr="0005624F">
        <w:t xml:space="preserve"> </w:t>
      </w:r>
      <w:r w:rsidRPr="0005624F">
        <w:t>найважливіших</w:t>
      </w:r>
      <w:r w:rsidR="00AD236E" w:rsidRPr="0005624F">
        <w:t xml:space="preserve"> </w:t>
      </w:r>
      <w:r w:rsidRPr="0005624F">
        <w:t>і</w:t>
      </w:r>
      <w:r w:rsidR="00AD236E" w:rsidRPr="0005624F">
        <w:t xml:space="preserve"> </w:t>
      </w:r>
      <w:r w:rsidRPr="0005624F">
        <w:t>найактуальніших</w:t>
      </w:r>
      <w:r w:rsidR="00AD236E" w:rsidRPr="0005624F">
        <w:t xml:space="preserve"> </w:t>
      </w:r>
      <w:r w:rsidRPr="0005624F">
        <w:t>завдань</w:t>
      </w:r>
      <w:r w:rsidR="00AD236E" w:rsidRPr="0005624F">
        <w:t xml:space="preserve"> </w:t>
      </w:r>
      <w:r w:rsidRPr="0005624F">
        <w:t>банківського</w:t>
      </w:r>
      <w:r w:rsidR="00AD236E" w:rsidRPr="0005624F">
        <w:t xml:space="preserve"> </w:t>
      </w:r>
      <w:r w:rsidRPr="0005624F">
        <w:t>менеджменту</w:t>
      </w:r>
      <w:r w:rsidR="00AD236E" w:rsidRPr="0005624F">
        <w:t xml:space="preserve"> </w:t>
      </w:r>
      <w:r w:rsidRPr="0005624F">
        <w:t>в</w:t>
      </w:r>
      <w:r w:rsidR="00AD236E" w:rsidRPr="0005624F">
        <w:t xml:space="preserve"> </w:t>
      </w:r>
      <w:r w:rsidRPr="0005624F">
        <w:t>цілому</w:t>
      </w:r>
      <w:r w:rsidR="00AD236E" w:rsidRPr="0005624F">
        <w:t xml:space="preserve">. </w:t>
      </w:r>
      <w:r w:rsidRPr="0005624F">
        <w:t>Аналіз</w:t>
      </w:r>
      <w:r w:rsidR="00AD236E" w:rsidRPr="0005624F">
        <w:t xml:space="preserve"> </w:t>
      </w:r>
      <w:r w:rsidRPr="0005624F">
        <w:t>ситуації,</w:t>
      </w:r>
      <w:r w:rsidR="00AD236E" w:rsidRPr="0005624F">
        <w:t xml:space="preserve"> </w:t>
      </w:r>
      <w:r w:rsidRPr="0005624F">
        <w:t>що</w:t>
      </w:r>
      <w:r w:rsidR="00AD236E" w:rsidRPr="0005624F">
        <w:t xml:space="preserve"> </w:t>
      </w:r>
      <w:r w:rsidRPr="0005624F">
        <w:t>склалася</w:t>
      </w:r>
      <w:r w:rsidR="00AD236E" w:rsidRPr="0005624F">
        <w:t xml:space="preserve"> </w:t>
      </w:r>
      <w:r w:rsidRPr="0005624F">
        <w:t>у</w:t>
      </w:r>
      <w:r w:rsidR="00AD236E" w:rsidRPr="0005624F">
        <w:t xml:space="preserve"> </w:t>
      </w:r>
      <w:r w:rsidRPr="0005624F">
        <w:t>банківській</w:t>
      </w:r>
      <w:r w:rsidR="00AD236E" w:rsidRPr="0005624F">
        <w:t xml:space="preserve"> </w:t>
      </w:r>
      <w:r w:rsidRPr="0005624F">
        <w:t>сфері,</w:t>
      </w:r>
      <w:r w:rsidR="00AD236E" w:rsidRPr="0005624F">
        <w:t xml:space="preserve"> </w:t>
      </w:r>
      <w:r w:rsidRPr="0005624F">
        <w:t>свідчить,</w:t>
      </w:r>
      <w:r w:rsidR="00AD236E" w:rsidRPr="0005624F">
        <w:t xml:space="preserve"> </w:t>
      </w:r>
      <w:r w:rsidRPr="0005624F">
        <w:t>що</w:t>
      </w:r>
      <w:r w:rsidR="00AD236E" w:rsidRPr="0005624F">
        <w:t xml:space="preserve"> </w:t>
      </w:r>
      <w:r w:rsidRPr="0005624F">
        <w:t>більшість</w:t>
      </w:r>
      <w:r w:rsidR="00AD236E" w:rsidRPr="0005624F">
        <w:t xml:space="preserve"> </w:t>
      </w:r>
      <w:r w:rsidRPr="0005624F">
        <w:t>банків</w:t>
      </w:r>
      <w:r w:rsidR="00AD236E" w:rsidRPr="0005624F">
        <w:t xml:space="preserve"> </w:t>
      </w:r>
      <w:r w:rsidRPr="0005624F">
        <w:t>зазнає</w:t>
      </w:r>
      <w:r w:rsidR="00AD236E" w:rsidRPr="0005624F">
        <w:t xml:space="preserve"> </w:t>
      </w:r>
      <w:r w:rsidRPr="0005624F">
        <w:t>фінансового</w:t>
      </w:r>
      <w:r w:rsidR="00AD236E" w:rsidRPr="0005624F">
        <w:t xml:space="preserve"> </w:t>
      </w:r>
      <w:r w:rsidRPr="0005624F">
        <w:t>краху</w:t>
      </w:r>
      <w:r w:rsidR="00AD236E" w:rsidRPr="0005624F">
        <w:t xml:space="preserve"> </w:t>
      </w:r>
      <w:r w:rsidRPr="0005624F">
        <w:t>в</w:t>
      </w:r>
      <w:r w:rsidR="00AD236E" w:rsidRPr="0005624F">
        <w:t xml:space="preserve"> </w:t>
      </w:r>
      <w:r w:rsidRPr="0005624F">
        <w:t>зв’язку</w:t>
      </w:r>
      <w:r w:rsidR="00AD236E" w:rsidRPr="0005624F">
        <w:t xml:space="preserve"> </w:t>
      </w:r>
      <w:r w:rsidRPr="0005624F">
        <w:t>з</w:t>
      </w:r>
      <w:r w:rsidR="00AD236E" w:rsidRPr="0005624F">
        <w:t xml:space="preserve"> </w:t>
      </w:r>
      <w:r w:rsidRPr="0005624F">
        <w:t>надзвичайно</w:t>
      </w:r>
      <w:r w:rsidR="00AD236E" w:rsidRPr="0005624F">
        <w:t xml:space="preserve"> </w:t>
      </w:r>
      <w:r w:rsidRPr="0005624F">
        <w:t>ризиковою</w:t>
      </w:r>
      <w:r w:rsidR="00AD236E" w:rsidRPr="0005624F">
        <w:t xml:space="preserve"> </w:t>
      </w:r>
      <w:r w:rsidRPr="0005624F">
        <w:t>кредитною</w:t>
      </w:r>
      <w:r w:rsidR="00AD236E" w:rsidRPr="0005624F">
        <w:t xml:space="preserve"> </w:t>
      </w:r>
      <w:r w:rsidRPr="0005624F">
        <w:t>політикою</w:t>
      </w:r>
      <w:r w:rsidR="00AD236E" w:rsidRPr="0005624F">
        <w:t xml:space="preserve">. </w:t>
      </w:r>
      <w:r w:rsidRPr="0005624F">
        <w:t>У</w:t>
      </w:r>
      <w:r w:rsidR="00AD236E" w:rsidRPr="0005624F">
        <w:t xml:space="preserve"> </w:t>
      </w:r>
      <w:r w:rsidRPr="0005624F">
        <w:t>зв’язку</w:t>
      </w:r>
      <w:r w:rsidR="00AD236E" w:rsidRPr="0005624F">
        <w:t xml:space="preserve"> </w:t>
      </w:r>
      <w:r w:rsidRPr="0005624F">
        <w:t>з</w:t>
      </w:r>
      <w:r w:rsidR="00AD236E" w:rsidRPr="0005624F">
        <w:t xml:space="preserve"> </w:t>
      </w:r>
      <w:r w:rsidRPr="0005624F">
        <w:t>цим</w:t>
      </w:r>
      <w:r w:rsidR="00AD236E" w:rsidRPr="0005624F">
        <w:t xml:space="preserve"> </w:t>
      </w:r>
      <w:r w:rsidRPr="0005624F">
        <w:t>актуального</w:t>
      </w:r>
      <w:r w:rsidR="00AD236E" w:rsidRPr="0005624F">
        <w:t xml:space="preserve"> </w:t>
      </w:r>
      <w:r w:rsidRPr="0005624F">
        <w:t>значення</w:t>
      </w:r>
      <w:r w:rsidR="00AD236E" w:rsidRPr="0005624F">
        <w:t xml:space="preserve"> </w:t>
      </w:r>
      <w:r w:rsidRPr="0005624F">
        <w:t>набуває</w:t>
      </w:r>
      <w:r w:rsidR="00AD236E" w:rsidRPr="0005624F">
        <w:t xml:space="preserve"> </w:t>
      </w:r>
      <w:r w:rsidRPr="0005624F">
        <w:t>вирішення</w:t>
      </w:r>
      <w:r w:rsidR="00AD236E" w:rsidRPr="0005624F">
        <w:t xml:space="preserve"> </w:t>
      </w:r>
      <w:r w:rsidRPr="0005624F">
        <w:t>проблеми</w:t>
      </w:r>
      <w:r w:rsidR="00AD236E" w:rsidRPr="0005624F">
        <w:t xml:space="preserve"> </w:t>
      </w:r>
      <w:r w:rsidRPr="0005624F">
        <w:t>вдосконалення</w:t>
      </w:r>
      <w:r w:rsidR="00AD236E" w:rsidRPr="0005624F">
        <w:t xml:space="preserve"> </w:t>
      </w:r>
      <w:r w:rsidR="00980658" w:rsidRPr="0005624F">
        <w:t>обліку</w:t>
      </w:r>
      <w:r w:rsidR="00AD236E" w:rsidRPr="0005624F">
        <w:t xml:space="preserve"> </w:t>
      </w:r>
      <w:r w:rsidR="00980658" w:rsidRPr="0005624F">
        <w:t>та</w:t>
      </w:r>
      <w:r w:rsidR="00AD236E" w:rsidRPr="0005624F">
        <w:t xml:space="preserve"> </w:t>
      </w:r>
      <w:r w:rsidR="00E94599" w:rsidRPr="0005624F">
        <w:t>аналізу</w:t>
      </w:r>
      <w:r w:rsidR="00AD236E" w:rsidRPr="0005624F">
        <w:t xml:space="preserve"> </w:t>
      </w:r>
      <w:r w:rsidR="00980658" w:rsidRPr="0005624F">
        <w:t>кредитних</w:t>
      </w:r>
      <w:r w:rsidR="00AD236E" w:rsidRPr="0005624F">
        <w:t xml:space="preserve"> </w:t>
      </w:r>
      <w:r w:rsidR="00980658" w:rsidRPr="0005624F">
        <w:t>операцій</w:t>
      </w:r>
      <w:r w:rsidR="00AD236E" w:rsidRPr="0005624F">
        <w:t xml:space="preserve"> </w:t>
      </w:r>
      <w:r w:rsidR="00980658" w:rsidRPr="0005624F">
        <w:t>банку</w:t>
      </w:r>
      <w:r w:rsidR="00AD236E" w:rsidRPr="0005624F">
        <w:t xml:space="preserve"> </w:t>
      </w:r>
      <w:r w:rsidR="00980658" w:rsidRPr="0005624F">
        <w:t>як</w:t>
      </w:r>
      <w:r w:rsidR="00AD236E" w:rsidRPr="0005624F">
        <w:t xml:space="preserve"> </w:t>
      </w:r>
      <w:r w:rsidR="00980658" w:rsidRPr="0005624F">
        <w:t>інформаційної</w:t>
      </w:r>
      <w:r w:rsidR="00AD236E" w:rsidRPr="0005624F">
        <w:t xml:space="preserve"> </w:t>
      </w:r>
      <w:r w:rsidR="00980658" w:rsidRPr="0005624F">
        <w:t>бази</w:t>
      </w:r>
      <w:r w:rsidR="00AD236E" w:rsidRPr="0005624F">
        <w:t xml:space="preserve"> </w:t>
      </w:r>
      <w:r w:rsidR="00E94599" w:rsidRPr="0005624F">
        <w:t>прийняття</w:t>
      </w:r>
      <w:r w:rsidR="00AD236E" w:rsidRPr="0005624F">
        <w:t xml:space="preserve"> </w:t>
      </w:r>
      <w:r w:rsidR="00E94599" w:rsidRPr="0005624F">
        <w:t>управлінських</w:t>
      </w:r>
      <w:r w:rsidR="00AD236E" w:rsidRPr="0005624F">
        <w:t xml:space="preserve"> </w:t>
      </w:r>
      <w:r w:rsidR="00E94599" w:rsidRPr="0005624F">
        <w:t>рішень</w:t>
      </w:r>
      <w:r w:rsidR="00AD236E" w:rsidRPr="0005624F">
        <w:t>.</w:t>
      </w:r>
    </w:p>
    <w:p w:rsidR="00AD236E" w:rsidRPr="0005624F" w:rsidRDefault="00337A21" w:rsidP="004C5ED3">
      <w:r w:rsidRPr="0005624F">
        <w:t>Метою</w:t>
      </w:r>
      <w:r w:rsidR="00AD236E" w:rsidRPr="0005624F">
        <w:t xml:space="preserve"> </w:t>
      </w:r>
      <w:r w:rsidRPr="0005624F">
        <w:t>дипломної</w:t>
      </w:r>
      <w:r w:rsidR="00AD236E" w:rsidRPr="0005624F">
        <w:t xml:space="preserve"> </w:t>
      </w:r>
      <w:r w:rsidRPr="0005624F">
        <w:t>роботи</w:t>
      </w:r>
      <w:r w:rsidR="00AD236E" w:rsidRPr="0005624F">
        <w:t xml:space="preserve"> </w:t>
      </w:r>
      <w:r w:rsidRPr="0005624F">
        <w:t>є</w:t>
      </w:r>
      <w:r w:rsidR="00AD236E" w:rsidRPr="0005624F">
        <w:t xml:space="preserve"> </w:t>
      </w:r>
      <w:r w:rsidRPr="0005624F">
        <w:t>наукове</w:t>
      </w:r>
      <w:r w:rsidR="00AD236E" w:rsidRPr="0005624F">
        <w:t xml:space="preserve"> </w:t>
      </w:r>
      <w:r w:rsidRPr="0005624F">
        <w:t>обґрунтування</w:t>
      </w:r>
      <w:r w:rsidR="00AD236E" w:rsidRPr="0005624F">
        <w:t xml:space="preserve"> </w:t>
      </w:r>
      <w:r w:rsidRPr="0005624F">
        <w:t>теоретичних</w:t>
      </w:r>
      <w:r w:rsidR="00AD236E" w:rsidRPr="0005624F">
        <w:t xml:space="preserve"> </w:t>
      </w:r>
      <w:r w:rsidRPr="0005624F">
        <w:t>підходів</w:t>
      </w:r>
      <w:r w:rsidR="00AD236E" w:rsidRPr="0005624F">
        <w:t xml:space="preserve"> </w:t>
      </w:r>
      <w:r w:rsidRPr="0005624F">
        <w:t>та</w:t>
      </w:r>
      <w:r w:rsidR="00AD236E" w:rsidRPr="0005624F">
        <w:t xml:space="preserve"> </w:t>
      </w:r>
      <w:r w:rsidRPr="0005624F">
        <w:t>розробка</w:t>
      </w:r>
      <w:r w:rsidR="00AD236E" w:rsidRPr="0005624F">
        <w:t xml:space="preserve"> </w:t>
      </w:r>
      <w:r w:rsidRPr="0005624F">
        <w:t>практичних</w:t>
      </w:r>
      <w:r w:rsidR="00AD236E" w:rsidRPr="0005624F">
        <w:t xml:space="preserve"> </w:t>
      </w:r>
      <w:r w:rsidRPr="0005624F">
        <w:t>рекомендацій</w:t>
      </w:r>
      <w:r w:rsidR="00AD236E" w:rsidRPr="0005624F">
        <w:t xml:space="preserve"> </w:t>
      </w:r>
      <w:r w:rsidR="00E94599" w:rsidRPr="0005624F">
        <w:t>щодо</w:t>
      </w:r>
      <w:r w:rsidR="00AD236E" w:rsidRPr="0005624F">
        <w:t xml:space="preserve"> </w:t>
      </w:r>
      <w:r w:rsidR="00E94599" w:rsidRPr="0005624F">
        <w:t>обліку</w:t>
      </w:r>
      <w:r w:rsidR="00AD236E" w:rsidRPr="0005624F">
        <w:t xml:space="preserve"> </w:t>
      </w:r>
      <w:r w:rsidR="00E94599" w:rsidRPr="0005624F">
        <w:t>та</w:t>
      </w:r>
      <w:r w:rsidR="00AD236E" w:rsidRPr="0005624F">
        <w:t xml:space="preserve"> </w:t>
      </w:r>
      <w:r w:rsidR="00E94599" w:rsidRPr="0005624F">
        <w:t>аналізу</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банку</w:t>
      </w:r>
      <w:r w:rsidR="00AD236E" w:rsidRPr="0005624F">
        <w:t>.</w:t>
      </w:r>
    </w:p>
    <w:p w:rsidR="00195C78" w:rsidRPr="0005624F" w:rsidRDefault="00414B89" w:rsidP="004C5ED3">
      <w:r w:rsidRPr="0005624F">
        <w:lastRenderedPageBreak/>
        <w:t>Виходячи</w:t>
      </w:r>
      <w:r w:rsidR="00AD236E" w:rsidRPr="0005624F">
        <w:t xml:space="preserve"> </w:t>
      </w:r>
      <w:r w:rsidRPr="0005624F">
        <w:t>із</w:t>
      </w:r>
      <w:r w:rsidR="00AD236E" w:rsidRPr="0005624F">
        <w:t xml:space="preserve"> </w:t>
      </w:r>
      <w:r w:rsidRPr="0005624F">
        <w:t>мети</w:t>
      </w:r>
      <w:r w:rsidR="00AD236E" w:rsidRPr="0005624F">
        <w:t xml:space="preserve"> </w:t>
      </w:r>
      <w:r w:rsidRPr="0005624F">
        <w:t>даної</w:t>
      </w:r>
      <w:r w:rsidR="00AD236E" w:rsidRPr="0005624F">
        <w:t xml:space="preserve"> </w:t>
      </w:r>
      <w:r w:rsidRPr="0005624F">
        <w:t>роботи,</w:t>
      </w:r>
      <w:r w:rsidR="00AD236E" w:rsidRPr="0005624F">
        <w:t xml:space="preserve"> </w:t>
      </w:r>
      <w:r w:rsidRPr="0005624F">
        <w:t>необхідно</w:t>
      </w:r>
      <w:r w:rsidR="00AD236E" w:rsidRPr="0005624F">
        <w:t xml:space="preserve"> </w:t>
      </w:r>
      <w:r w:rsidRPr="0005624F">
        <w:t>вирішити</w:t>
      </w:r>
      <w:r w:rsidR="00AD236E" w:rsidRPr="0005624F">
        <w:t xml:space="preserve"> </w:t>
      </w:r>
      <w:r w:rsidRPr="0005624F">
        <w:t>наступні</w:t>
      </w:r>
      <w:r w:rsidR="00AD236E" w:rsidRPr="0005624F">
        <w:t xml:space="preserve"> </w:t>
      </w:r>
      <w:r w:rsidRPr="0005624F">
        <w:t>завдання</w:t>
      </w:r>
      <w:r w:rsidR="00AD236E" w:rsidRPr="0005624F">
        <w:t>:</w:t>
      </w:r>
    </w:p>
    <w:p w:rsidR="00195C78" w:rsidRPr="0005624F" w:rsidRDefault="000952EF" w:rsidP="004C5ED3">
      <w:r w:rsidRPr="0005624F">
        <w:t>визначити</w:t>
      </w:r>
      <w:r w:rsidR="00AD236E" w:rsidRPr="0005624F">
        <w:t xml:space="preserve"> </w:t>
      </w:r>
      <w:r w:rsidRPr="0005624F">
        <w:t>сутність</w:t>
      </w:r>
      <w:r w:rsidR="00AD236E" w:rsidRPr="0005624F">
        <w:t xml:space="preserve"> </w:t>
      </w:r>
      <w:r w:rsidRPr="0005624F">
        <w:t>кредиту,</w:t>
      </w:r>
      <w:r w:rsidR="00AD236E" w:rsidRPr="0005624F">
        <w:t xml:space="preserve"> </w:t>
      </w:r>
      <w:r w:rsidRPr="0005624F">
        <w:t>його</w:t>
      </w:r>
      <w:r w:rsidR="00AD236E" w:rsidRPr="0005624F">
        <w:t xml:space="preserve"> </w:t>
      </w:r>
      <w:r w:rsidRPr="0005624F">
        <w:t>види,</w:t>
      </w:r>
      <w:r w:rsidR="00AD236E" w:rsidRPr="0005624F">
        <w:t xml:space="preserve"> </w:t>
      </w:r>
      <w:r w:rsidRPr="0005624F">
        <w:t>принципи</w:t>
      </w:r>
      <w:r w:rsidR="00AD236E" w:rsidRPr="0005624F">
        <w:t xml:space="preserve"> </w:t>
      </w:r>
      <w:r w:rsidRPr="0005624F">
        <w:t>і</w:t>
      </w:r>
      <w:r w:rsidR="00AD236E" w:rsidRPr="0005624F">
        <w:t xml:space="preserve"> </w:t>
      </w:r>
      <w:r w:rsidRPr="0005624F">
        <w:t>форми</w:t>
      </w:r>
      <w:r w:rsidR="00AD236E" w:rsidRPr="0005624F">
        <w:t>;</w:t>
      </w:r>
    </w:p>
    <w:p w:rsidR="0005624F" w:rsidRDefault="000952EF" w:rsidP="004C5ED3">
      <w:pPr>
        <w:rPr>
          <w:lang w:val="ru-RU"/>
        </w:rPr>
      </w:pPr>
      <w:r w:rsidRPr="0005624F">
        <w:t>визначити</w:t>
      </w:r>
      <w:r w:rsidR="00AD236E" w:rsidRPr="0005624F">
        <w:t xml:space="preserve"> </w:t>
      </w:r>
      <w:r w:rsidRPr="0005624F">
        <w:t>сутність</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його</w:t>
      </w:r>
      <w:r w:rsidR="00AD236E" w:rsidRPr="0005624F">
        <w:t xml:space="preserve"> </w:t>
      </w:r>
      <w:r w:rsidRPr="0005624F">
        <w:t>складові</w:t>
      </w:r>
      <w:r w:rsidR="00AD236E" w:rsidRPr="0005624F">
        <w:t xml:space="preserve"> </w:t>
      </w:r>
      <w:r w:rsidRPr="0005624F">
        <w:t>та</w:t>
      </w:r>
      <w:r w:rsidR="00AD236E" w:rsidRPr="0005624F">
        <w:t xml:space="preserve"> </w:t>
      </w:r>
      <w:r w:rsidR="00E94599" w:rsidRPr="0005624F">
        <w:t>підходи</w:t>
      </w:r>
      <w:r w:rsidR="00AD236E" w:rsidRPr="0005624F">
        <w:t xml:space="preserve"> </w:t>
      </w:r>
      <w:r w:rsidR="00E94599" w:rsidRPr="0005624F">
        <w:t>до</w:t>
      </w:r>
      <w:r w:rsidR="00AD236E" w:rsidRPr="0005624F">
        <w:t xml:space="preserve"> </w:t>
      </w:r>
      <w:r w:rsidR="00E94599" w:rsidRPr="0005624F">
        <w:t>аналізу</w:t>
      </w:r>
      <w:r w:rsidR="00AD236E" w:rsidRPr="0005624F">
        <w:t>;</w:t>
      </w:r>
    </w:p>
    <w:p w:rsidR="0005624F" w:rsidRDefault="00E94599" w:rsidP="004C5ED3">
      <w:pPr>
        <w:rPr>
          <w:lang w:val="ru-RU"/>
        </w:rPr>
      </w:pPr>
      <w:r w:rsidRPr="0005624F">
        <w:t>розглянути</w:t>
      </w:r>
      <w:r w:rsidR="00AD236E" w:rsidRPr="0005624F">
        <w:t xml:space="preserve"> </w:t>
      </w:r>
      <w:r w:rsidRPr="0005624F">
        <w:t>порядок</w:t>
      </w:r>
      <w:r w:rsidR="00AD236E" w:rsidRPr="0005624F">
        <w:t xml:space="preserve"> </w:t>
      </w:r>
      <w:r w:rsidRPr="0005624F">
        <w:t>обліку</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банку</w:t>
      </w:r>
      <w:r w:rsidR="00AD236E" w:rsidRPr="0005624F">
        <w:t xml:space="preserve">; </w:t>
      </w:r>
      <w:r w:rsidR="000952EF" w:rsidRPr="0005624F">
        <w:t>діагностувати</w:t>
      </w:r>
      <w:r w:rsidR="00AD236E" w:rsidRPr="0005624F">
        <w:t xml:space="preserve"> </w:t>
      </w:r>
      <w:r w:rsidR="000952EF" w:rsidRPr="0005624F">
        <w:t>досвід</w:t>
      </w:r>
      <w:r w:rsidR="00AD236E" w:rsidRPr="0005624F">
        <w:t xml:space="preserve"> </w:t>
      </w:r>
      <w:r w:rsidR="000952EF" w:rsidRPr="0005624F">
        <w:t>банку</w:t>
      </w:r>
      <w:r w:rsidR="00AD236E" w:rsidRPr="0005624F">
        <w:t xml:space="preserve"> </w:t>
      </w:r>
      <w:r w:rsidR="000952EF" w:rsidRPr="0005624F">
        <w:t>щодо</w:t>
      </w:r>
      <w:r w:rsidR="00AD236E" w:rsidRPr="0005624F">
        <w:t xml:space="preserve"> </w:t>
      </w:r>
      <w:r w:rsidR="000952EF" w:rsidRPr="0005624F">
        <w:t>формування</w:t>
      </w:r>
      <w:r w:rsidR="00AD236E" w:rsidRPr="0005624F">
        <w:t xml:space="preserve"> </w:t>
      </w:r>
      <w:r w:rsidR="000952EF" w:rsidRPr="0005624F">
        <w:t>кредитного</w:t>
      </w:r>
      <w:r w:rsidR="00AD236E" w:rsidRPr="0005624F">
        <w:t xml:space="preserve"> </w:t>
      </w:r>
      <w:r w:rsidR="000952EF" w:rsidRPr="0005624F">
        <w:t>портфелю</w:t>
      </w:r>
      <w:r w:rsidR="00AD236E" w:rsidRPr="0005624F">
        <w:t xml:space="preserve"> </w:t>
      </w:r>
      <w:r w:rsidR="000952EF" w:rsidRPr="0005624F">
        <w:t>та</w:t>
      </w:r>
      <w:r w:rsidR="00AD236E" w:rsidRPr="0005624F">
        <w:t xml:space="preserve"> </w:t>
      </w:r>
      <w:r w:rsidR="000952EF" w:rsidRPr="0005624F">
        <w:t>організації</w:t>
      </w:r>
      <w:r w:rsidR="00AD236E" w:rsidRPr="0005624F">
        <w:t xml:space="preserve"> </w:t>
      </w:r>
      <w:r w:rsidR="000952EF" w:rsidRPr="0005624F">
        <w:t>процесу</w:t>
      </w:r>
      <w:r w:rsidR="00AD236E" w:rsidRPr="0005624F">
        <w:t xml:space="preserve"> </w:t>
      </w:r>
      <w:r w:rsidR="000952EF" w:rsidRPr="0005624F">
        <w:t>кредитування</w:t>
      </w:r>
      <w:r w:rsidR="00AD236E" w:rsidRPr="0005624F">
        <w:t>;</w:t>
      </w:r>
    </w:p>
    <w:p w:rsidR="00AD236E" w:rsidRPr="0005624F" w:rsidRDefault="000952EF" w:rsidP="004C5ED3">
      <w:r w:rsidRPr="0005624F">
        <w:t>запропонувати</w:t>
      </w:r>
      <w:r w:rsidR="00AD236E" w:rsidRPr="0005624F">
        <w:t xml:space="preserve"> </w:t>
      </w:r>
      <w:r w:rsidR="00336F5F" w:rsidRPr="0005624F">
        <w:t>рекомендації</w:t>
      </w:r>
      <w:r w:rsidR="00AD236E" w:rsidRPr="0005624F">
        <w:t xml:space="preserve"> </w:t>
      </w:r>
      <w:r w:rsidR="00336F5F" w:rsidRPr="0005624F">
        <w:t>щодо</w:t>
      </w:r>
      <w:r w:rsidR="00AD236E" w:rsidRPr="0005624F">
        <w:t xml:space="preserve"> </w:t>
      </w:r>
      <w:r w:rsidR="00336F5F" w:rsidRPr="0005624F">
        <w:t>удосконалення</w:t>
      </w:r>
      <w:r w:rsidR="00AD236E" w:rsidRPr="0005624F">
        <w:t xml:space="preserve"> </w:t>
      </w:r>
      <w:r w:rsidR="00336F5F" w:rsidRPr="0005624F">
        <w:t>проведення</w:t>
      </w:r>
      <w:r w:rsidR="00AD236E" w:rsidRPr="0005624F">
        <w:t xml:space="preserve"> </w:t>
      </w:r>
      <w:r w:rsidRPr="0005624F">
        <w:t>кредитни</w:t>
      </w:r>
      <w:r w:rsidR="00336F5F" w:rsidRPr="0005624F">
        <w:t>х</w:t>
      </w:r>
      <w:r w:rsidR="00AD236E" w:rsidRPr="0005624F">
        <w:t xml:space="preserve"> </w:t>
      </w:r>
      <w:r w:rsidR="00336F5F" w:rsidRPr="0005624F">
        <w:t>операцій</w:t>
      </w:r>
      <w:r w:rsidR="00AD236E" w:rsidRPr="0005624F">
        <w:t xml:space="preserve"> </w:t>
      </w:r>
      <w:r w:rsidRPr="0005624F">
        <w:t>банку</w:t>
      </w:r>
      <w:r w:rsidR="00AD236E" w:rsidRPr="0005624F">
        <w:t>.</w:t>
      </w:r>
    </w:p>
    <w:p w:rsidR="0005624F" w:rsidRPr="007D1850" w:rsidRDefault="00337A21" w:rsidP="004C5ED3">
      <w:r w:rsidRPr="0005624F">
        <w:t>Об’єктом</w:t>
      </w:r>
      <w:r w:rsidR="00AD236E" w:rsidRPr="0005624F">
        <w:t xml:space="preserve"> </w:t>
      </w:r>
      <w:r w:rsidRPr="0005624F">
        <w:t>дипломної</w:t>
      </w:r>
      <w:r w:rsidR="00AD236E" w:rsidRPr="0005624F">
        <w:t xml:space="preserve"> </w:t>
      </w:r>
      <w:r w:rsidRPr="0005624F">
        <w:t>роботи</w:t>
      </w:r>
      <w:r w:rsidR="00AD236E" w:rsidRPr="0005624F">
        <w:t xml:space="preserve"> </w:t>
      </w:r>
      <w:r w:rsidRPr="0005624F">
        <w:t>є</w:t>
      </w:r>
      <w:r w:rsidR="00AD236E" w:rsidRPr="0005624F">
        <w:t xml:space="preserve"> </w:t>
      </w:r>
      <w:r w:rsidRPr="0005624F">
        <w:t>діяльність</w:t>
      </w:r>
      <w:r w:rsidR="00AD236E" w:rsidRPr="0005624F">
        <w:t xml:space="preserve"> </w:t>
      </w:r>
      <w:r w:rsidRPr="0005624F">
        <w:t>комерційних</w:t>
      </w:r>
      <w:r w:rsidR="00AD236E" w:rsidRPr="0005624F">
        <w:t xml:space="preserve"> </w:t>
      </w:r>
      <w:r w:rsidRPr="0005624F">
        <w:t>банків</w:t>
      </w:r>
      <w:r w:rsidR="00AD236E" w:rsidRPr="0005624F">
        <w:t xml:space="preserve"> </w:t>
      </w:r>
      <w:r w:rsidRPr="0005624F">
        <w:t>щодо</w:t>
      </w:r>
      <w:r w:rsidR="00AD236E" w:rsidRPr="0005624F">
        <w:t xml:space="preserve"> </w:t>
      </w:r>
      <w:r w:rsidRPr="0005624F">
        <w:t>надання</w:t>
      </w:r>
      <w:r w:rsidR="00AD236E" w:rsidRPr="0005624F">
        <w:t xml:space="preserve"> </w:t>
      </w:r>
      <w:r w:rsidRPr="0005624F">
        <w:t>позик</w:t>
      </w:r>
      <w:r w:rsidR="00AD236E" w:rsidRPr="0005624F">
        <w:t xml:space="preserve"> </w:t>
      </w:r>
      <w:r w:rsidRPr="0005624F">
        <w:t>суб’єктам</w:t>
      </w:r>
      <w:r w:rsidR="00AD236E" w:rsidRPr="0005624F">
        <w:t xml:space="preserve"> </w:t>
      </w:r>
      <w:r w:rsidRPr="0005624F">
        <w:t>господарювання</w:t>
      </w:r>
      <w:r w:rsidR="00AD236E" w:rsidRPr="0005624F">
        <w:t>.</w:t>
      </w:r>
    </w:p>
    <w:p w:rsidR="0005624F" w:rsidRPr="00F6298B" w:rsidRDefault="00337A21" w:rsidP="004C5ED3">
      <w:r w:rsidRPr="0005624F">
        <w:t>Предметом</w:t>
      </w:r>
      <w:r w:rsidR="00AD236E" w:rsidRPr="0005624F">
        <w:t xml:space="preserve"> </w:t>
      </w:r>
      <w:r w:rsidR="00075AC2" w:rsidRPr="0005624F">
        <w:t>дослідження</w:t>
      </w:r>
      <w:r w:rsidR="00AD236E" w:rsidRPr="0005624F">
        <w:t xml:space="preserve"> </w:t>
      </w:r>
      <w:r w:rsidR="00075AC2" w:rsidRPr="0005624F">
        <w:t>є</w:t>
      </w:r>
      <w:r w:rsidR="00AD236E" w:rsidRPr="0005624F">
        <w:t xml:space="preserve"> </w:t>
      </w:r>
      <w:r w:rsidR="00336F5F" w:rsidRPr="0005624F">
        <w:t>облік</w:t>
      </w:r>
      <w:r w:rsidR="00AD236E" w:rsidRPr="0005624F">
        <w:t xml:space="preserve"> </w:t>
      </w:r>
      <w:r w:rsidR="00336F5F" w:rsidRPr="0005624F">
        <w:t>і</w:t>
      </w:r>
      <w:r w:rsidR="00AD236E" w:rsidRPr="0005624F">
        <w:t xml:space="preserve"> </w:t>
      </w:r>
      <w:r w:rsidR="00336F5F" w:rsidRPr="0005624F">
        <w:t>аналіз</w:t>
      </w:r>
      <w:r w:rsidR="00AD236E" w:rsidRPr="0005624F">
        <w:t xml:space="preserve"> </w:t>
      </w:r>
      <w:r w:rsidR="00336F5F" w:rsidRPr="0005624F">
        <w:t>кредитних</w:t>
      </w:r>
      <w:r w:rsidR="00AD236E" w:rsidRPr="0005624F">
        <w:t xml:space="preserve"> </w:t>
      </w:r>
      <w:r w:rsidRPr="0005624F">
        <w:t>операці</w:t>
      </w:r>
      <w:r w:rsidR="00336F5F" w:rsidRPr="0005624F">
        <w:t>й</w:t>
      </w:r>
      <w:r w:rsidR="00AD236E" w:rsidRPr="0005624F">
        <w:t xml:space="preserve"> </w:t>
      </w:r>
      <w:r w:rsidRPr="0005624F">
        <w:t>в</w:t>
      </w:r>
      <w:r w:rsidR="00AD236E" w:rsidRPr="0005624F">
        <w:t xml:space="preserve"> </w:t>
      </w:r>
      <w:r w:rsidRPr="0005624F">
        <w:t>банку</w:t>
      </w:r>
      <w:r w:rsidR="00AD236E" w:rsidRPr="0005624F">
        <w:t xml:space="preserve">. </w:t>
      </w:r>
      <w:r w:rsidR="00075AC2" w:rsidRPr="0005624F">
        <w:rPr>
          <w:snapToGrid w:val="0"/>
        </w:rPr>
        <w:t>У</w:t>
      </w:r>
      <w:r w:rsidR="00AD236E" w:rsidRPr="0005624F">
        <w:rPr>
          <w:snapToGrid w:val="0"/>
        </w:rPr>
        <w:t xml:space="preserve"> </w:t>
      </w:r>
      <w:r w:rsidR="00075AC2" w:rsidRPr="0005624F">
        <w:rPr>
          <w:snapToGrid w:val="0"/>
        </w:rPr>
        <w:t>дипломній</w:t>
      </w:r>
      <w:r w:rsidR="00AD236E" w:rsidRPr="0005624F">
        <w:rPr>
          <w:snapToGrid w:val="0"/>
        </w:rPr>
        <w:t xml:space="preserve"> </w:t>
      </w:r>
      <w:r w:rsidR="00075AC2" w:rsidRPr="0005624F">
        <w:rPr>
          <w:snapToGrid w:val="0"/>
        </w:rPr>
        <w:t>роботі</w:t>
      </w:r>
      <w:r w:rsidR="00AD236E" w:rsidRPr="0005624F">
        <w:rPr>
          <w:snapToGrid w:val="0"/>
        </w:rPr>
        <w:t xml:space="preserve"> </w:t>
      </w:r>
      <w:r w:rsidR="00075AC2" w:rsidRPr="0005624F">
        <w:rPr>
          <w:snapToGrid w:val="0"/>
        </w:rPr>
        <w:t>об’єкт</w:t>
      </w:r>
      <w:r w:rsidR="00AD236E" w:rsidRPr="0005624F">
        <w:rPr>
          <w:snapToGrid w:val="0"/>
        </w:rPr>
        <w:t xml:space="preserve"> </w:t>
      </w:r>
      <w:r w:rsidR="00075AC2" w:rsidRPr="0005624F">
        <w:rPr>
          <w:snapToGrid w:val="0"/>
        </w:rPr>
        <w:t>та</w:t>
      </w:r>
      <w:r w:rsidR="00AD236E" w:rsidRPr="0005624F">
        <w:rPr>
          <w:snapToGrid w:val="0"/>
        </w:rPr>
        <w:t xml:space="preserve"> </w:t>
      </w:r>
      <w:r w:rsidR="00075AC2" w:rsidRPr="0005624F">
        <w:rPr>
          <w:snapToGrid w:val="0"/>
        </w:rPr>
        <w:t>предмет</w:t>
      </w:r>
      <w:r w:rsidR="00AD236E" w:rsidRPr="0005624F">
        <w:rPr>
          <w:snapToGrid w:val="0"/>
        </w:rPr>
        <w:t xml:space="preserve"> </w:t>
      </w:r>
      <w:r w:rsidR="00075AC2" w:rsidRPr="0005624F">
        <w:rPr>
          <w:snapToGrid w:val="0"/>
        </w:rPr>
        <w:t>дослідження</w:t>
      </w:r>
      <w:r w:rsidR="00AD236E" w:rsidRPr="0005624F">
        <w:rPr>
          <w:snapToGrid w:val="0"/>
        </w:rPr>
        <w:t xml:space="preserve"> </w:t>
      </w:r>
      <w:r w:rsidR="00075AC2" w:rsidRPr="0005624F">
        <w:rPr>
          <w:snapToGrid w:val="0"/>
        </w:rPr>
        <w:t>розглядаються</w:t>
      </w:r>
      <w:r w:rsidR="00AD236E" w:rsidRPr="0005624F">
        <w:rPr>
          <w:snapToGrid w:val="0"/>
        </w:rPr>
        <w:t xml:space="preserve"> </w:t>
      </w:r>
      <w:r w:rsidR="00075AC2" w:rsidRPr="0005624F">
        <w:rPr>
          <w:snapToGrid w:val="0"/>
        </w:rPr>
        <w:t>на</w:t>
      </w:r>
      <w:r w:rsidR="00AD236E" w:rsidRPr="0005624F">
        <w:rPr>
          <w:snapToGrid w:val="0"/>
        </w:rPr>
        <w:t xml:space="preserve"> </w:t>
      </w:r>
      <w:r w:rsidR="00075AC2" w:rsidRPr="0005624F">
        <w:rPr>
          <w:snapToGrid w:val="0"/>
        </w:rPr>
        <w:t>прикладі</w:t>
      </w:r>
      <w:r w:rsidR="00AD236E" w:rsidRPr="0005624F">
        <w:rPr>
          <w:snapToGrid w:val="0"/>
        </w:rPr>
        <w:t xml:space="preserve"> </w:t>
      </w:r>
      <w:r w:rsidR="004C5ED3">
        <w:rPr>
          <w:snapToGrid w:val="0"/>
        </w:rPr>
        <w:t>ПАТ «Альфа-Банк», м. Сєвєродонецьк</w:t>
      </w:r>
      <w:r w:rsidR="00AD236E" w:rsidRPr="0005624F">
        <w:t>.</w:t>
      </w:r>
    </w:p>
    <w:p w:rsidR="0005624F" w:rsidRPr="00F6298B" w:rsidRDefault="00942AEC" w:rsidP="004C5ED3">
      <w:r w:rsidRPr="0005624F">
        <w:rPr>
          <w:bCs/>
        </w:rPr>
        <w:t>Інформаційну</w:t>
      </w:r>
      <w:r w:rsidR="00AD236E" w:rsidRPr="0005624F">
        <w:rPr>
          <w:bCs/>
        </w:rPr>
        <w:t xml:space="preserve"> </w:t>
      </w:r>
      <w:r w:rsidRPr="0005624F">
        <w:t>основу</w:t>
      </w:r>
      <w:r w:rsidR="00AD236E" w:rsidRPr="0005624F">
        <w:t xml:space="preserve"> </w:t>
      </w:r>
      <w:r w:rsidRPr="0005624F">
        <w:t>та</w:t>
      </w:r>
      <w:r w:rsidR="00AD236E" w:rsidRPr="0005624F">
        <w:t xml:space="preserve"> </w:t>
      </w:r>
      <w:r w:rsidRPr="0005624F">
        <w:t>теоретичну</w:t>
      </w:r>
      <w:r w:rsidR="00AD236E" w:rsidRPr="0005624F">
        <w:t xml:space="preserve"> </w:t>
      </w:r>
      <w:r w:rsidRPr="0005624F">
        <w:t>базу</w:t>
      </w:r>
      <w:r w:rsidR="00AD236E" w:rsidRPr="0005624F">
        <w:t xml:space="preserve"> </w:t>
      </w:r>
      <w:r w:rsidRPr="0005624F">
        <w:t>дослідження</w:t>
      </w:r>
      <w:r w:rsidR="00AD236E" w:rsidRPr="0005624F">
        <w:t xml:space="preserve"> </w:t>
      </w:r>
      <w:r w:rsidRPr="0005624F">
        <w:t>становлять</w:t>
      </w:r>
      <w:r w:rsidR="00AD236E" w:rsidRPr="0005624F">
        <w:t xml:space="preserve"> </w:t>
      </w:r>
      <w:r w:rsidRPr="0005624F">
        <w:t>монографії,</w:t>
      </w:r>
      <w:r w:rsidR="00AD236E" w:rsidRPr="0005624F">
        <w:t xml:space="preserve"> </w:t>
      </w:r>
      <w:r w:rsidRPr="0005624F">
        <w:t>книги,</w:t>
      </w:r>
      <w:r w:rsidR="00AD236E" w:rsidRPr="0005624F">
        <w:t xml:space="preserve"> </w:t>
      </w:r>
      <w:r w:rsidRPr="0005624F">
        <w:t>наукові</w:t>
      </w:r>
      <w:r w:rsidR="00AD236E" w:rsidRPr="0005624F">
        <w:t xml:space="preserve"> </w:t>
      </w:r>
      <w:r w:rsidRPr="0005624F">
        <w:t>статті</w:t>
      </w:r>
      <w:r w:rsidR="00AD236E" w:rsidRPr="0005624F">
        <w:t xml:space="preserve"> </w:t>
      </w:r>
      <w:r w:rsidRPr="0005624F">
        <w:t>та</w:t>
      </w:r>
      <w:r w:rsidR="00AD236E" w:rsidRPr="0005624F">
        <w:t xml:space="preserve"> </w:t>
      </w:r>
      <w:r w:rsidRPr="0005624F">
        <w:t>доповіді</w:t>
      </w:r>
      <w:r w:rsidR="00AD236E" w:rsidRPr="0005624F">
        <w:t xml:space="preserve"> </w:t>
      </w:r>
      <w:r w:rsidRPr="0005624F">
        <w:t>вітчизняних</w:t>
      </w:r>
      <w:r w:rsidR="00AD236E" w:rsidRPr="0005624F">
        <w:t xml:space="preserve"> </w:t>
      </w:r>
      <w:r w:rsidRPr="0005624F">
        <w:t>і</w:t>
      </w:r>
      <w:r w:rsidR="00AD236E" w:rsidRPr="0005624F">
        <w:t xml:space="preserve"> </w:t>
      </w:r>
      <w:r w:rsidRPr="0005624F">
        <w:t>закордонних</w:t>
      </w:r>
      <w:r w:rsidR="00AD236E" w:rsidRPr="0005624F">
        <w:t xml:space="preserve"> </w:t>
      </w:r>
      <w:r w:rsidRPr="0005624F">
        <w:t>учених</w:t>
      </w:r>
      <w:r w:rsidR="00AD236E" w:rsidRPr="0005624F">
        <w:t xml:space="preserve"> </w:t>
      </w:r>
      <w:r w:rsidRPr="0005624F">
        <w:t>і</w:t>
      </w:r>
      <w:r w:rsidR="00AD236E" w:rsidRPr="0005624F">
        <w:t xml:space="preserve"> </w:t>
      </w:r>
      <w:r w:rsidRPr="0005624F">
        <w:t>практиків</w:t>
      </w:r>
      <w:r w:rsidR="00AD236E" w:rsidRPr="0005624F">
        <w:t xml:space="preserve"> </w:t>
      </w:r>
      <w:r w:rsidRPr="0005624F">
        <w:t>таких</w:t>
      </w:r>
      <w:r w:rsidR="00AD236E" w:rsidRPr="0005624F">
        <w:t xml:space="preserve"> </w:t>
      </w:r>
      <w:r w:rsidRPr="0005624F">
        <w:t>як</w:t>
      </w:r>
      <w:r w:rsidR="00AD236E" w:rsidRPr="0005624F">
        <w:t xml:space="preserve"> </w:t>
      </w:r>
      <w:r w:rsidR="00336F5F" w:rsidRPr="0005624F">
        <w:t>Бречко</w:t>
      </w:r>
      <w:r w:rsidR="00AD236E" w:rsidRPr="0005624F">
        <w:t xml:space="preserve"> </w:t>
      </w:r>
      <w:r w:rsidR="00336F5F" w:rsidRPr="0005624F">
        <w:t>Т</w:t>
      </w:r>
      <w:r w:rsidR="00AD236E" w:rsidRPr="0005624F">
        <w:t xml:space="preserve">.М., </w:t>
      </w:r>
      <w:r w:rsidR="00B01C45" w:rsidRPr="0005624F">
        <w:t>В</w:t>
      </w:r>
      <w:r w:rsidRPr="0005624F">
        <w:t>асилик</w:t>
      </w:r>
      <w:r w:rsidR="00AD236E" w:rsidRPr="0005624F">
        <w:t xml:space="preserve"> </w:t>
      </w:r>
      <w:r w:rsidR="00B01C45" w:rsidRPr="0005624F">
        <w:t>Д</w:t>
      </w:r>
      <w:r w:rsidR="00AD236E" w:rsidRPr="0005624F">
        <w:t xml:space="preserve">.О., </w:t>
      </w:r>
      <w:r w:rsidR="00B01C45" w:rsidRPr="0005624F">
        <w:t>Вітлинський</w:t>
      </w:r>
      <w:r w:rsidR="00AD236E" w:rsidRPr="0005624F">
        <w:t xml:space="preserve"> </w:t>
      </w:r>
      <w:r w:rsidR="00B01C45" w:rsidRPr="0005624F">
        <w:t>В</w:t>
      </w:r>
      <w:r w:rsidR="00AD236E" w:rsidRPr="0005624F">
        <w:t xml:space="preserve">.В., </w:t>
      </w:r>
      <w:r w:rsidR="00336F5F" w:rsidRPr="0005624F">
        <w:t>Олійник</w:t>
      </w:r>
      <w:r w:rsidR="00AD236E" w:rsidRPr="0005624F">
        <w:t xml:space="preserve"> </w:t>
      </w:r>
      <w:r w:rsidR="00336F5F" w:rsidRPr="0005624F">
        <w:t>О</w:t>
      </w:r>
      <w:r w:rsidR="00AD236E" w:rsidRPr="0005624F">
        <w:t xml:space="preserve">.М., </w:t>
      </w:r>
      <w:r w:rsidR="00336F5F" w:rsidRPr="0005624F">
        <w:t>Примостка</w:t>
      </w:r>
      <w:r w:rsidR="00AD236E" w:rsidRPr="0005624F">
        <w:t xml:space="preserve"> </w:t>
      </w:r>
      <w:r w:rsidR="00336F5F" w:rsidRPr="0005624F">
        <w:t>Л</w:t>
      </w:r>
      <w:r w:rsidR="00AD236E" w:rsidRPr="0005624F">
        <w:t xml:space="preserve">., </w:t>
      </w:r>
      <w:r w:rsidR="00336F5F" w:rsidRPr="0005624F">
        <w:t>Сало</w:t>
      </w:r>
      <w:r w:rsidR="00AD236E" w:rsidRPr="0005624F">
        <w:t xml:space="preserve"> </w:t>
      </w:r>
      <w:r w:rsidR="00336F5F" w:rsidRPr="0005624F">
        <w:t>І</w:t>
      </w:r>
      <w:r w:rsidR="00AD236E" w:rsidRPr="0005624F">
        <w:t xml:space="preserve">.В., </w:t>
      </w:r>
      <w:r w:rsidR="00336F5F" w:rsidRPr="0005624F">
        <w:t>Сарахман</w:t>
      </w:r>
      <w:r w:rsidR="00AD236E" w:rsidRPr="0005624F">
        <w:t xml:space="preserve"> </w:t>
      </w:r>
      <w:r w:rsidR="00336F5F" w:rsidRPr="0005624F">
        <w:t>О</w:t>
      </w:r>
      <w:r w:rsidR="00AD236E" w:rsidRPr="0005624F">
        <w:t xml:space="preserve">.М., </w:t>
      </w:r>
      <w:r w:rsidR="00336F5F" w:rsidRPr="0005624F">
        <w:t>Табачук</w:t>
      </w:r>
      <w:r w:rsidR="00AD236E" w:rsidRPr="0005624F">
        <w:t xml:space="preserve"> </w:t>
      </w:r>
      <w:r w:rsidR="00336F5F" w:rsidRPr="0005624F">
        <w:t>Г</w:t>
      </w:r>
      <w:r w:rsidR="002E0E3B">
        <w:t xml:space="preserve">.П. </w:t>
      </w:r>
      <w:r w:rsidR="00B01C45" w:rsidRPr="0005624F">
        <w:t>та</w:t>
      </w:r>
      <w:r w:rsidR="00AD236E" w:rsidRPr="0005624F">
        <w:t xml:space="preserve"> </w:t>
      </w:r>
      <w:r w:rsidR="00B01C45" w:rsidRPr="0005624F">
        <w:t>ін</w:t>
      </w:r>
      <w:r w:rsidR="002E0E3B">
        <w:t>ші</w:t>
      </w:r>
      <w:r w:rsidR="0005624F">
        <w:t>.</w:t>
      </w:r>
    </w:p>
    <w:p w:rsidR="0005624F" w:rsidRPr="0005624F" w:rsidRDefault="00942AEC" w:rsidP="004C5ED3">
      <w:r w:rsidRPr="0005624F">
        <w:t>Законодавчо-нормативним</w:t>
      </w:r>
      <w:r w:rsidR="00AD236E" w:rsidRPr="0005624F">
        <w:t xml:space="preserve"> </w:t>
      </w:r>
      <w:r w:rsidRPr="0005624F">
        <w:t>забезпеченням</w:t>
      </w:r>
      <w:r w:rsidR="00AD236E" w:rsidRPr="0005624F">
        <w:t xml:space="preserve"> </w:t>
      </w:r>
      <w:r w:rsidRPr="0005624F">
        <w:t>є</w:t>
      </w:r>
      <w:r w:rsidR="00AD236E" w:rsidRPr="0005624F">
        <w:t xml:space="preserve"> </w:t>
      </w:r>
      <w:r w:rsidRPr="0005624F">
        <w:t>Закон</w:t>
      </w:r>
      <w:r w:rsidR="00AD236E" w:rsidRPr="0005624F">
        <w:t xml:space="preserve"> </w:t>
      </w:r>
      <w:r w:rsidRPr="0005624F">
        <w:t>України</w:t>
      </w:r>
      <w:r w:rsidR="00AD236E" w:rsidRPr="0005624F">
        <w:t xml:space="preserve"> "</w:t>
      </w:r>
      <w:r w:rsidRPr="0005624F">
        <w:t>Про</w:t>
      </w:r>
      <w:r w:rsidR="00AD236E" w:rsidRPr="0005624F">
        <w:t xml:space="preserve"> </w:t>
      </w:r>
      <w:r w:rsidR="00B01C45" w:rsidRPr="0005624F">
        <w:t>банки</w:t>
      </w:r>
      <w:r w:rsidR="00AD236E" w:rsidRPr="0005624F">
        <w:t xml:space="preserve"> </w:t>
      </w:r>
      <w:r w:rsidR="00B01C45" w:rsidRPr="0005624F">
        <w:t>і</w:t>
      </w:r>
      <w:r w:rsidR="00AD236E" w:rsidRPr="0005624F">
        <w:t xml:space="preserve"> </w:t>
      </w:r>
      <w:r w:rsidR="00B01C45" w:rsidRPr="0005624F">
        <w:t>банківську</w:t>
      </w:r>
      <w:r w:rsidR="00AD236E" w:rsidRPr="0005624F">
        <w:t xml:space="preserve"> </w:t>
      </w:r>
      <w:r w:rsidR="00B01C45" w:rsidRPr="0005624F">
        <w:t>діяльність</w:t>
      </w:r>
      <w:r w:rsidR="00AD236E" w:rsidRPr="0005624F">
        <w:t>"</w:t>
      </w:r>
      <w:r w:rsidRPr="0005624F">
        <w:t>,</w:t>
      </w:r>
      <w:r w:rsidR="00AD236E" w:rsidRPr="0005624F">
        <w:t xml:space="preserve"> </w:t>
      </w:r>
      <w:r w:rsidRPr="0005624F">
        <w:t>нормативні</w:t>
      </w:r>
      <w:r w:rsidR="00AD236E" w:rsidRPr="0005624F">
        <w:t xml:space="preserve"> </w:t>
      </w:r>
      <w:r w:rsidRPr="0005624F">
        <w:t>акти</w:t>
      </w:r>
      <w:r w:rsidR="00AD236E" w:rsidRPr="0005624F">
        <w:t xml:space="preserve"> </w:t>
      </w:r>
      <w:r w:rsidR="00B01C45" w:rsidRPr="0005624F">
        <w:t>Національного</w:t>
      </w:r>
      <w:r w:rsidR="00AD236E" w:rsidRPr="0005624F">
        <w:t xml:space="preserve"> </w:t>
      </w:r>
      <w:r w:rsidR="00B01C45" w:rsidRPr="0005624F">
        <w:t>банку</w:t>
      </w:r>
      <w:r w:rsidR="00AD236E" w:rsidRPr="0005624F">
        <w:t xml:space="preserve"> </w:t>
      </w:r>
      <w:r w:rsidR="00B01C45" w:rsidRPr="0005624F">
        <w:t>України</w:t>
      </w:r>
      <w:r w:rsidR="00AD236E" w:rsidRPr="0005624F">
        <w:t xml:space="preserve"> </w:t>
      </w:r>
      <w:r w:rsidRPr="0005624F">
        <w:t>та</w:t>
      </w:r>
      <w:r w:rsidR="00AD236E" w:rsidRPr="0005624F">
        <w:t xml:space="preserve"> </w:t>
      </w:r>
      <w:r w:rsidR="00B01C45" w:rsidRPr="0005624F">
        <w:t>Правління</w:t>
      </w:r>
      <w:r w:rsidR="00AD236E" w:rsidRPr="0005624F">
        <w:t xml:space="preserve"> </w:t>
      </w:r>
      <w:r w:rsidR="004C5ED3">
        <w:t>ПАТ «Альфа-Банк», м. Сєвєродонецьк</w:t>
      </w:r>
      <w:r w:rsidR="00AD236E" w:rsidRPr="0005624F">
        <w:t xml:space="preserve">. </w:t>
      </w:r>
      <w:r w:rsidR="007631AF" w:rsidRPr="0005624F">
        <w:t>Прикладні</w:t>
      </w:r>
      <w:r w:rsidR="00AD236E" w:rsidRPr="0005624F">
        <w:t xml:space="preserve"> </w:t>
      </w:r>
      <w:r w:rsidR="007631AF" w:rsidRPr="0005624F">
        <w:t>аспекти</w:t>
      </w:r>
      <w:r w:rsidR="00AD236E" w:rsidRPr="0005624F">
        <w:t xml:space="preserve"> </w:t>
      </w:r>
      <w:r w:rsidR="007631AF" w:rsidRPr="0005624F">
        <w:t>організації</w:t>
      </w:r>
      <w:r w:rsidR="00AD236E" w:rsidRPr="0005624F">
        <w:t xml:space="preserve"> </w:t>
      </w:r>
      <w:r w:rsidR="007631AF" w:rsidRPr="0005624F">
        <w:t>кредитних</w:t>
      </w:r>
      <w:r w:rsidR="00AD236E" w:rsidRPr="0005624F">
        <w:t xml:space="preserve"> </w:t>
      </w:r>
      <w:r w:rsidR="007631AF" w:rsidRPr="0005624F">
        <w:t>операцій</w:t>
      </w:r>
      <w:r w:rsidR="00AD236E" w:rsidRPr="0005624F">
        <w:t xml:space="preserve"> </w:t>
      </w:r>
      <w:r w:rsidR="007631AF" w:rsidRPr="0005624F">
        <w:t>в</w:t>
      </w:r>
      <w:r w:rsidR="00AD236E" w:rsidRPr="0005624F">
        <w:t xml:space="preserve"> </w:t>
      </w:r>
      <w:r w:rsidR="007631AF" w:rsidRPr="0005624F">
        <w:t>банку</w:t>
      </w:r>
      <w:r w:rsidR="00AD236E" w:rsidRPr="0005624F">
        <w:t xml:space="preserve"> </w:t>
      </w:r>
      <w:r w:rsidR="007631AF" w:rsidRPr="0005624F">
        <w:t>у</w:t>
      </w:r>
      <w:r w:rsidR="00AD236E" w:rsidRPr="0005624F">
        <w:t xml:space="preserve"> </w:t>
      </w:r>
      <w:r w:rsidR="007631AF" w:rsidRPr="0005624F">
        <w:t>роботі</w:t>
      </w:r>
      <w:r w:rsidR="00AD236E" w:rsidRPr="0005624F">
        <w:t xml:space="preserve"> </w:t>
      </w:r>
      <w:r w:rsidR="007631AF" w:rsidRPr="0005624F">
        <w:t>досліджувались,</w:t>
      </w:r>
      <w:r w:rsidR="00AD236E" w:rsidRPr="0005624F">
        <w:t xml:space="preserve"> </w:t>
      </w:r>
      <w:r w:rsidR="007631AF" w:rsidRPr="0005624F">
        <w:t>спираючись</w:t>
      </w:r>
      <w:r w:rsidR="00AD236E" w:rsidRPr="0005624F">
        <w:t xml:space="preserve"> </w:t>
      </w:r>
      <w:r w:rsidR="007631AF" w:rsidRPr="0005624F">
        <w:t>на</w:t>
      </w:r>
      <w:r w:rsidR="00AD236E" w:rsidRPr="0005624F">
        <w:t xml:space="preserve"> </w:t>
      </w:r>
      <w:r w:rsidR="007631AF" w:rsidRPr="0005624F">
        <w:t>існуюче</w:t>
      </w:r>
      <w:r w:rsidR="00AD236E" w:rsidRPr="0005624F">
        <w:t xml:space="preserve"> </w:t>
      </w:r>
      <w:r w:rsidR="007631AF" w:rsidRPr="0005624F">
        <w:t>економіко-правове</w:t>
      </w:r>
      <w:r w:rsidR="00AD236E" w:rsidRPr="0005624F">
        <w:t xml:space="preserve"> </w:t>
      </w:r>
      <w:r w:rsidR="007631AF" w:rsidRPr="0005624F">
        <w:t>забезпечення</w:t>
      </w:r>
      <w:r w:rsidR="00AD236E" w:rsidRPr="0005624F">
        <w:t xml:space="preserve"> </w:t>
      </w:r>
      <w:r w:rsidR="007631AF" w:rsidRPr="0005624F">
        <w:t>банківської</w:t>
      </w:r>
      <w:r w:rsidR="00AD236E" w:rsidRPr="0005624F">
        <w:t xml:space="preserve"> </w:t>
      </w:r>
      <w:r w:rsidR="007631AF" w:rsidRPr="0005624F">
        <w:t>діяльності</w:t>
      </w:r>
      <w:r w:rsidR="0005624F">
        <w:t>.</w:t>
      </w:r>
    </w:p>
    <w:p w:rsidR="00AD236E" w:rsidRPr="0005624F" w:rsidRDefault="007631AF" w:rsidP="004C5ED3">
      <w:r w:rsidRPr="0005624F">
        <w:t>У</w:t>
      </w:r>
      <w:r w:rsidR="00AD236E" w:rsidRPr="0005624F">
        <w:t xml:space="preserve"> </w:t>
      </w:r>
      <w:r w:rsidRPr="0005624F">
        <w:t>роботі</w:t>
      </w:r>
      <w:r w:rsidR="00AD236E" w:rsidRPr="0005624F">
        <w:t xml:space="preserve"> </w:t>
      </w:r>
      <w:r w:rsidRPr="0005624F">
        <w:t>застосовані</w:t>
      </w:r>
      <w:r w:rsidR="00AD236E" w:rsidRPr="0005624F">
        <w:t xml:space="preserve"> </w:t>
      </w:r>
      <w:r w:rsidRPr="0005624F">
        <w:t>елементи</w:t>
      </w:r>
      <w:r w:rsidR="00AD236E" w:rsidRPr="0005624F">
        <w:t xml:space="preserve"> </w:t>
      </w:r>
      <w:r w:rsidRPr="0005624F">
        <w:t>економіко-</w:t>
      </w:r>
      <w:r w:rsidR="008F0294" w:rsidRPr="0005624F">
        <w:t>математичних</w:t>
      </w:r>
      <w:r w:rsidR="00AD236E" w:rsidRPr="0005624F">
        <w:t xml:space="preserve"> </w:t>
      </w:r>
      <w:r w:rsidRPr="0005624F">
        <w:t>метод</w:t>
      </w:r>
      <w:r w:rsidR="008F0294" w:rsidRPr="0005624F">
        <w:t>ів</w:t>
      </w:r>
      <w:r w:rsidR="00AD236E" w:rsidRPr="0005624F">
        <w:t xml:space="preserve"> </w:t>
      </w:r>
      <w:r w:rsidRPr="0005624F">
        <w:t>збору</w:t>
      </w:r>
      <w:r w:rsidR="00AD236E" w:rsidRPr="0005624F">
        <w:t xml:space="preserve"> </w:t>
      </w:r>
      <w:r w:rsidRPr="0005624F">
        <w:t>та</w:t>
      </w:r>
      <w:r w:rsidR="00AD236E" w:rsidRPr="0005624F">
        <w:t xml:space="preserve"> </w:t>
      </w:r>
      <w:r w:rsidRPr="0005624F">
        <w:t>обробки</w:t>
      </w:r>
      <w:r w:rsidR="00AD236E" w:rsidRPr="0005624F">
        <w:t xml:space="preserve"> </w:t>
      </w:r>
      <w:r w:rsidRPr="0005624F">
        <w:t>інформації</w:t>
      </w:r>
      <w:r w:rsidR="00AD236E" w:rsidRPr="0005624F">
        <w:t xml:space="preserve">: </w:t>
      </w:r>
      <w:r w:rsidR="008F0294" w:rsidRPr="0005624F">
        <w:t>метод</w:t>
      </w:r>
      <w:r w:rsidR="00AD236E" w:rsidRPr="0005624F">
        <w:t xml:space="preserve"> </w:t>
      </w:r>
      <w:r w:rsidR="008F0294" w:rsidRPr="0005624F">
        <w:t>таксономії</w:t>
      </w:r>
      <w:r w:rsidR="00AD236E" w:rsidRPr="0005624F">
        <w:t xml:space="preserve"> </w:t>
      </w:r>
      <w:r w:rsidR="008F0294" w:rsidRPr="0005624F">
        <w:t>використовувався</w:t>
      </w:r>
      <w:r w:rsidR="00AD236E" w:rsidRPr="0005624F">
        <w:t xml:space="preserve"> </w:t>
      </w:r>
      <w:r w:rsidR="008F0294" w:rsidRPr="0005624F">
        <w:t>для</w:t>
      </w:r>
      <w:r w:rsidR="00AD236E" w:rsidRPr="0005624F">
        <w:t xml:space="preserve"> </w:t>
      </w:r>
      <w:r w:rsidR="008F0294" w:rsidRPr="0005624F">
        <w:t>аналізу</w:t>
      </w:r>
      <w:r w:rsidR="00AD236E" w:rsidRPr="0005624F">
        <w:t xml:space="preserve"> </w:t>
      </w:r>
      <w:r w:rsidR="008F0294" w:rsidRPr="0005624F">
        <w:t>внутрішніх</w:t>
      </w:r>
      <w:r w:rsidR="00AD236E" w:rsidRPr="0005624F">
        <w:t xml:space="preserve"> </w:t>
      </w:r>
      <w:r w:rsidR="008F0294" w:rsidRPr="0005624F">
        <w:t>ресурсів</w:t>
      </w:r>
      <w:r w:rsidR="00AD236E" w:rsidRPr="0005624F">
        <w:t xml:space="preserve"> </w:t>
      </w:r>
      <w:r w:rsidR="008F0294" w:rsidRPr="0005624F">
        <w:t>банку</w:t>
      </w:r>
      <w:r w:rsidR="00AD236E" w:rsidRPr="0005624F">
        <w:t xml:space="preserve"> </w:t>
      </w:r>
      <w:r w:rsidR="008F0294" w:rsidRPr="0005624F">
        <w:t>та</w:t>
      </w:r>
      <w:r w:rsidR="00AD236E" w:rsidRPr="0005624F">
        <w:t xml:space="preserve"> </w:t>
      </w:r>
      <w:r w:rsidR="008F0294" w:rsidRPr="0005624F">
        <w:t>побудови</w:t>
      </w:r>
      <w:r w:rsidR="00AD236E" w:rsidRPr="0005624F">
        <w:t xml:space="preserve"> </w:t>
      </w:r>
      <w:r w:rsidR="008F0294" w:rsidRPr="0005624F">
        <w:t>рейтингу</w:t>
      </w:r>
      <w:r w:rsidR="00AD236E" w:rsidRPr="0005624F">
        <w:t xml:space="preserve"> </w:t>
      </w:r>
      <w:r w:rsidR="008F0294" w:rsidRPr="0005624F">
        <w:t>банків</w:t>
      </w:r>
      <w:r w:rsidR="00AD236E" w:rsidRPr="0005624F">
        <w:t xml:space="preserve"> </w:t>
      </w:r>
      <w:r w:rsidR="008F0294" w:rsidRPr="0005624F">
        <w:t>за</w:t>
      </w:r>
      <w:r w:rsidR="00AD236E" w:rsidRPr="0005624F">
        <w:t xml:space="preserve"> </w:t>
      </w:r>
      <w:r w:rsidR="008F0294" w:rsidRPr="0005624F">
        <w:t>критерієм</w:t>
      </w:r>
      <w:r w:rsidR="00AD236E" w:rsidRPr="0005624F">
        <w:t xml:space="preserve"> </w:t>
      </w:r>
      <w:r w:rsidR="008F0294" w:rsidRPr="0005624F">
        <w:t>диверсифікованості</w:t>
      </w:r>
      <w:r w:rsidR="00AD236E" w:rsidRPr="0005624F">
        <w:t xml:space="preserve"> </w:t>
      </w:r>
      <w:r w:rsidR="008F0294" w:rsidRPr="0005624F">
        <w:t>кредитних</w:t>
      </w:r>
      <w:r w:rsidR="00AD236E" w:rsidRPr="0005624F">
        <w:t xml:space="preserve"> </w:t>
      </w:r>
      <w:r w:rsidR="008F0294" w:rsidRPr="0005624F">
        <w:t>вкладень,</w:t>
      </w:r>
      <w:r w:rsidR="00AD236E" w:rsidRPr="0005624F">
        <w:t xml:space="preserve"> </w:t>
      </w:r>
      <w:r w:rsidR="008F0294" w:rsidRPr="0005624F">
        <w:t>прогнозування</w:t>
      </w:r>
      <w:r w:rsidR="00CD61A2" w:rsidRPr="0005624F">
        <w:t>,</w:t>
      </w:r>
      <w:r w:rsidR="00AD236E" w:rsidRPr="0005624F">
        <w:t xml:space="preserve"> </w:t>
      </w:r>
      <w:r w:rsidR="00CD61A2" w:rsidRPr="0005624F">
        <w:t>аналіз</w:t>
      </w:r>
      <w:r w:rsidR="00AD236E" w:rsidRPr="0005624F">
        <w:t xml:space="preserve"> </w:t>
      </w:r>
      <w:r w:rsidR="00CD61A2" w:rsidRPr="0005624F">
        <w:t>та</w:t>
      </w:r>
      <w:r w:rsidR="00AD236E" w:rsidRPr="0005624F">
        <w:t xml:space="preserve"> </w:t>
      </w:r>
      <w:r w:rsidR="00CD61A2" w:rsidRPr="0005624F">
        <w:t>синтез,</w:t>
      </w:r>
      <w:r w:rsidR="00AD236E" w:rsidRPr="0005624F">
        <w:t xml:space="preserve"> </w:t>
      </w:r>
      <w:r w:rsidR="00CD61A2" w:rsidRPr="0005624F">
        <w:t>морфологічний</w:t>
      </w:r>
      <w:r w:rsidR="00AD236E" w:rsidRPr="0005624F">
        <w:t xml:space="preserve"> </w:t>
      </w:r>
      <w:r w:rsidR="00CD61A2" w:rsidRPr="0005624F">
        <w:t>аналіз,</w:t>
      </w:r>
      <w:r w:rsidR="00AD236E" w:rsidRPr="0005624F">
        <w:t xml:space="preserve"> </w:t>
      </w:r>
      <w:r w:rsidR="00CD61A2" w:rsidRPr="0005624F">
        <w:t>компаративний</w:t>
      </w:r>
      <w:r w:rsidR="00AD236E" w:rsidRPr="0005624F">
        <w:t xml:space="preserve"> </w:t>
      </w:r>
      <w:r w:rsidR="00CD61A2" w:rsidRPr="0005624F">
        <w:t>аналіз</w:t>
      </w:r>
      <w:r w:rsidR="00AD236E" w:rsidRPr="0005624F">
        <w:t xml:space="preserve"> </w:t>
      </w:r>
      <w:r w:rsidR="00CD61A2" w:rsidRPr="0005624F">
        <w:t>та</w:t>
      </w:r>
      <w:r w:rsidR="00AD236E" w:rsidRPr="0005624F">
        <w:t xml:space="preserve"> </w:t>
      </w:r>
      <w:r w:rsidRPr="0005624F">
        <w:t>інші</w:t>
      </w:r>
      <w:r w:rsidR="00AD236E" w:rsidRPr="0005624F">
        <w:t xml:space="preserve"> </w:t>
      </w:r>
      <w:r w:rsidRPr="0005624F">
        <w:t>методи</w:t>
      </w:r>
      <w:r w:rsidR="00AD236E" w:rsidRPr="0005624F">
        <w:t xml:space="preserve"> </w:t>
      </w:r>
      <w:r w:rsidRPr="0005624F">
        <w:t>пізнання</w:t>
      </w:r>
      <w:r w:rsidR="00AD236E" w:rsidRPr="0005624F">
        <w:t xml:space="preserve"> </w:t>
      </w:r>
      <w:r w:rsidRPr="0005624F">
        <w:t>економічних</w:t>
      </w:r>
      <w:r w:rsidR="00AD236E" w:rsidRPr="0005624F">
        <w:t xml:space="preserve"> </w:t>
      </w:r>
      <w:r w:rsidRPr="0005624F">
        <w:t>явищ,</w:t>
      </w:r>
      <w:r w:rsidR="00AD236E" w:rsidRPr="0005624F">
        <w:t xml:space="preserve"> </w:t>
      </w:r>
      <w:r w:rsidRPr="0005624F">
        <w:t>об’єктів</w:t>
      </w:r>
      <w:r w:rsidR="00AD236E" w:rsidRPr="0005624F">
        <w:t xml:space="preserve"> </w:t>
      </w:r>
      <w:r w:rsidRPr="0005624F">
        <w:t>та</w:t>
      </w:r>
      <w:r w:rsidR="00AD236E" w:rsidRPr="0005624F">
        <w:t xml:space="preserve"> </w:t>
      </w:r>
      <w:r w:rsidRPr="0005624F">
        <w:t>процесів</w:t>
      </w:r>
      <w:r w:rsidR="00AD236E" w:rsidRPr="0005624F">
        <w:t>.</w:t>
      </w:r>
    </w:p>
    <w:p w:rsidR="002E0E3B" w:rsidRDefault="00337A21" w:rsidP="00802598">
      <w:pPr>
        <w:pStyle w:val="1"/>
      </w:pPr>
      <w:r w:rsidRPr="0005624F">
        <w:br w:type="page"/>
      </w:r>
      <w:bookmarkStart w:id="3" w:name="_Toc264226842"/>
      <w:bookmarkStart w:id="4" w:name="_Toc373095826"/>
      <w:r w:rsidR="0005624F">
        <w:rPr>
          <w:lang w:val="ru-RU"/>
        </w:rPr>
        <w:lastRenderedPageBreak/>
        <w:t>РОЗД</w:t>
      </w:r>
      <w:r w:rsidR="0005624F">
        <w:t xml:space="preserve">ІЛ </w:t>
      </w:r>
      <w:r w:rsidR="0005624F" w:rsidRPr="0005624F">
        <w:t>1</w:t>
      </w:r>
      <w:bookmarkEnd w:id="3"/>
      <w:bookmarkEnd w:id="4"/>
    </w:p>
    <w:p w:rsidR="00AD236E" w:rsidRPr="0005624F" w:rsidRDefault="002E0E3B" w:rsidP="00802598">
      <w:pPr>
        <w:pStyle w:val="1"/>
      </w:pPr>
      <w:r w:rsidRPr="002E0E3B">
        <w:t>МЕТОДИЧНІ ПІДХОДИ ДО ОРГАНІЗАЦІЇ ОБЛІКУ КРЕДИТНИХ ОПЕРАЦІЙ БАНКУ</w:t>
      </w:r>
    </w:p>
    <w:p w:rsidR="00AD236E" w:rsidRDefault="00AD236E" w:rsidP="004C5ED3">
      <w:pPr>
        <w:rPr>
          <w:lang w:eastAsia="en-US"/>
        </w:rPr>
      </w:pPr>
    </w:p>
    <w:p w:rsidR="0005624F" w:rsidRPr="0005624F" w:rsidRDefault="0005624F" w:rsidP="004C5ED3">
      <w:pPr>
        <w:rPr>
          <w:lang w:eastAsia="en-US"/>
        </w:rPr>
      </w:pPr>
    </w:p>
    <w:p w:rsidR="00BC50F9" w:rsidRPr="0005624F" w:rsidRDefault="00BC50F9" w:rsidP="00802598">
      <w:pPr>
        <w:pStyle w:val="1"/>
      </w:pPr>
      <w:bookmarkStart w:id="5" w:name="_Toc264226844"/>
      <w:bookmarkStart w:id="6" w:name="_Toc373095827"/>
      <w:r w:rsidRPr="0005624F">
        <w:t>1</w:t>
      </w:r>
      <w:r w:rsidR="00AD236E" w:rsidRPr="0005624F">
        <w:t xml:space="preserve">.1 </w:t>
      </w:r>
      <w:r w:rsidRPr="0005624F">
        <w:t>Сутність</w:t>
      </w:r>
      <w:r w:rsidR="00AD236E" w:rsidRPr="0005624F">
        <w:t xml:space="preserve"> </w:t>
      </w:r>
      <w:r w:rsidRPr="0005624F">
        <w:t>кредиту,</w:t>
      </w:r>
      <w:r w:rsidR="00AD236E" w:rsidRPr="0005624F">
        <w:t xml:space="preserve"> </w:t>
      </w:r>
      <w:r w:rsidRPr="0005624F">
        <w:t>його</w:t>
      </w:r>
      <w:r w:rsidR="00AD236E" w:rsidRPr="0005624F">
        <w:t xml:space="preserve"> </w:t>
      </w:r>
      <w:r w:rsidRPr="0005624F">
        <w:t>види,</w:t>
      </w:r>
      <w:r w:rsidR="00AD236E" w:rsidRPr="0005624F">
        <w:t xml:space="preserve"> </w:t>
      </w:r>
      <w:r w:rsidRPr="0005624F">
        <w:t>принципи</w:t>
      </w:r>
      <w:r w:rsidR="00AD236E" w:rsidRPr="0005624F">
        <w:t xml:space="preserve"> </w:t>
      </w:r>
      <w:r w:rsidRPr="0005624F">
        <w:t>і</w:t>
      </w:r>
      <w:r w:rsidR="00AD236E" w:rsidRPr="0005624F">
        <w:t xml:space="preserve"> </w:t>
      </w:r>
      <w:r w:rsidRPr="0005624F">
        <w:t>форми</w:t>
      </w:r>
      <w:bookmarkEnd w:id="5"/>
      <w:bookmarkEnd w:id="6"/>
    </w:p>
    <w:p w:rsidR="00AD236E" w:rsidRDefault="00AD236E" w:rsidP="004C5ED3">
      <w:pPr>
        <w:rPr>
          <w:lang w:eastAsia="en-US"/>
        </w:rPr>
      </w:pPr>
    </w:p>
    <w:p w:rsidR="0005624F" w:rsidRPr="0005624F" w:rsidRDefault="0005624F" w:rsidP="004C5ED3">
      <w:pPr>
        <w:rPr>
          <w:lang w:eastAsia="en-US"/>
        </w:rPr>
      </w:pPr>
    </w:p>
    <w:p w:rsidR="00AD236E" w:rsidRPr="0005624F" w:rsidRDefault="007933AF" w:rsidP="004C5ED3">
      <w:r w:rsidRPr="0005624F">
        <w:t>Однією</w:t>
      </w:r>
      <w:r w:rsidR="00AD236E" w:rsidRPr="0005624F">
        <w:rPr>
          <w:bCs/>
        </w:rPr>
        <w:t xml:space="preserve"> </w:t>
      </w:r>
      <w:r w:rsidRPr="0005624F">
        <w:rPr>
          <w:bCs/>
        </w:rPr>
        <w:t>з</w:t>
      </w:r>
      <w:r w:rsidR="00AD236E" w:rsidRPr="0005624F">
        <w:rPr>
          <w:bCs/>
        </w:rPr>
        <w:t xml:space="preserve"> </w:t>
      </w:r>
      <w:r w:rsidRPr="0005624F">
        <w:rPr>
          <w:bCs/>
        </w:rPr>
        <w:t>найважливіших</w:t>
      </w:r>
      <w:r w:rsidR="00AD236E" w:rsidRPr="0005624F">
        <w:t xml:space="preserve"> </w:t>
      </w:r>
      <w:r w:rsidRPr="0005624F">
        <w:t>категорій</w:t>
      </w:r>
      <w:r w:rsidR="00AD236E" w:rsidRPr="0005624F">
        <w:t xml:space="preserve"> </w:t>
      </w:r>
      <w:r w:rsidRPr="0005624F">
        <w:t>ринкової</w:t>
      </w:r>
      <w:r w:rsidR="00AD236E" w:rsidRPr="0005624F">
        <w:t xml:space="preserve"> </w:t>
      </w:r>
      <w:r w:rsidRPr="0005624F">
        <w:t>економіки,</w:t>
      </w:r>
      <w:r w:rsidR="00AD236E" w:rsidRPr="0005624F">
        <w:t xml:space="preserve"> </w:t>
      </w:r>
      <w:r w:rsidRPr="0005624F">
        <w:t>що</w:t>
      </w:r>
      <w:r w:rsidR="00AD236E" w:rsidRPr="0005624F">
        <w:t xml:space="preserve"> </w:t>
      </w:r>
      <w:r w:rsidRPr="0005624F">
        <w:t>відображає</w:t>
      </w:r>
      <w:r w:rsidR="00AD236E" w:rsidRPr="0005624F">
        <w:t xml:space="preserve"> </w:t>
      </w:r>
      <w:r w:rsidRPr="0005624F">
        <w:t>реальні</w:t>
      </w:r>
      <w:r w:rsidR="00AD236E" w:rsidRPr="0005624F">
        <w:t xml:space="preserve"> </w:t>
      </w:r>
      <w:r w:rsidRPr="0005624F">
        <w:t>зв</w:t>
      </w:r>
      <w:r w:rsidR="00F92BCA" w:rsidRPr="0005624F">
        <w:t>’</w:t>
      </w:r>
      <w:r w:rsidRPr="0005624F">
        <w:t>язки</w:t>
      </w:r>
      <w:r w:rsidR="00AD236E" w:rsidRPr="0005624F">
        <w:t xml:space="preserve"> </w:t>
      </w:r>
      <w:r w:rsidRPr="0005624F">
        <w:t>і</w:t>
      </w:r>
      <w:r w:rsidR="00AD236E" w:rsidRPr="0005624F">
        <w:t xml:space="preserve"> </w:t>
      </w:r>
      <w:r w:rsidRPr="0005624F">
        <w:t>відносини</w:t>
      </w:r>
      <w:r w:rsidR="00AD236E" w:rsidRPr="0005624F">
        <w:t xml:space="preserve"> </w:t>
      </w:r>
      <w:r w:rsidRPr="0005624F">
        <w:t>економічного</w:t>
      </w:r>
      <w:r w:rsidR="00AD236E" w:rsidRPr="0005624F">
        <w:t xml:space="preserve"> </w:t>
      </w:r>
      <w:r w:rsidRPr="0005624F">
        <w:t>життя</w:t>
      </w:r>
      <w:r w:rsidR="00AD236E" w:rsidRPr="0005624F">
        <w:t xml:space="preserve"> </w:t>
      </w:r>
      <w:r w:rsidRPr="0005624F">
        <w:t>суспільства</w:t>
      </w:r>
      <w:r w:rsidR="00AD236E" w:rsidRPr="0005624F">
        <w:t xml:space="preserve"> </w:t>
      </w:r>
      <w:r w:rsidRPr="0005624F">
        <w:t>є</w:t>
      </w:r>
      <w:r w:rsidR="00AD236E" w:rsidRPr="0005624F">
        <w:t xml:space="preserve"> </w:t>
      </w:r>
      <w:r w:rsidRPr="0005624F">
        <w:t>кредит</w:t>
      </w:r>
      <w:r w:rsidR="00AD236E" w:rsidRPr="0005624F">
        <w:t>.</w:t>
      </w:r>
    </w:p>
    <w:p w:rsidR="00AD236E" w:rsidRPr="0005624F" w:rsidRDefault="00CF5AAF" w:rsidP="004C5ED3">
      <w:r w:rsidRPr="0005624F">
        <w:t>Категорія</w:t>
      </w:r>
      <w:r w:rsidR="00AD236E" w:rsidRPr="0005624F">
        <w:t xml:space="preserve"> "</w:t>
      </w:r>
      <w:r w:rsidRPr="0005624F">
        <w:t>кредит</w:t>
      </w:r>
      <w:r w:rsidR="00AD236E" w:rsidRPr="0005624F">
        <w:t xml:space="preserve">" </w:t>
      </w:r>
      <w:r w:rsidRPr="0005624F">
        <w:t>є</w:t>
      </w:r>
      <w:r w:rsidR="00AD236E" w:rsidRPr="0005624F">
        <w:t xml:space="preserve"> </w:t>
      </w:r>
      <w:r w:rsidRPr="0005624F">
        <w:t>похідною</w:t>
      </w:r>
      <w:r w:rsidR="00AD236E" w:rsidRPr="0005624F">
        <w:t xml:space="preserve"> </w:t>
      </w:r>
      <w:r w:rsidRPr="0005624F">
        <w:t>від</w:t>
      </w:r>
      <w:r w:rsidR="00AD236E" w:rsidRPr="0005624F">
        <w:t xml:space="preserve"> </w:t>
      </w:r>
      <w:r w:rsidRPr="0005624F">
        <w:t>латинського</w:t>
      </w:r>
      <w:r w:rsidR="00AD236E" w:rsidRPr="0005624F">
        <w:t xml:space="preserve"> </w:t>
      </w:r>
      <w:r w:rsidRPr="0005624F">
        <w:t>терміна</w:t>
      </w:r>
      <w:r w:rsidR="00AD236E" w:rsidRPr="0005624F">
        <w:t xml:space="preserve"> "</w:t>
      </w:r>
      <w:r w:rsidRPr="0005624F">
        <w:t>сгеdeге</w:t>
      </w:r>
      <w:r w:rsidR="00AD236E" w:rsidRPr="0005624F">
        <w:t xml:space="preserve">" - </w:t>
      </w:r>
      <w:r w:rsidRPr="0005624F">
        <w:t>вірити,</w:t>
      </w:r>
      <w:r w:rsidR="00AD236E" w:rsidRPr="0005624F">
        <w:t xml:space="preserve"> </w:t>
      </w:r>
      <w:r w:rsidRPr="0005624F">
        <w:t>довіряти,</w:t>
      </w:r>
      <w:r w:rsidR="00AD236E" w:rsidRPr="0005624F">
        <w:t xml:space="preserve"> </w:t>
      </w:r>
      <w:r w:rsidRPr="0005624F">
        <w:t>ввіряти,</w:t>
      </w:r>
      <w:r w:rsidR="00AD236E" w:rsidRPr="0005624F">
        <w:t xml:space="preserve"> </w:t>
      </w:r>
      <w:r w:rsidRPr="0005624F">
        <w:t>давати</w:t>
      </w:r>
      <w:r w:rsidR="00AD236E" w:rsidRPr="0005624F">
        <w:t xml:space="preserve"> </w:t>
      </w:r>
      <w:r w:rsidRPr="0005624F">
        <w:t>позику</w:t>
      </w:r>
      <w:r w:rsidR="00AD236E" w:rsidRPr="0005624F">
        <w:t xml:space="preserve"> </w:t>
      </w:r>
      <w:r w:rsidRPr="0005624F">
        <w:t>на</w:t>
      </w:r>
      <w:r w:rsidR="00AD236E" w:rsidRPr="0005624F">
        <w:t xml:space="preserve"> </w:t>
      </w:r>
      <w:r w:rsidRPr="0005624F">
        <w:t>визначений</w:t>
      </w:r>
      <w:r w:rsidR="00AD236E" w:rsidRPr="0005624F">
        <w:t xml:space="preserve"> </w:t>
      </w:r>
      <w:r w:rsidRPr="0005624F">
        <w:t>час</w:t>
      </w:r>
      <w:r w:rsidR="00AD236E" w:rsidRPr="0005624F">
        <w:t xml:space="preserve">. </w:t>
      </w:r>
      <w:r w:rsidRPr="0005624F">
        <w:t>Кредитні</w:t>
      </w:r>
      <w:r w:rsidR="00AD236E" w:rsidRPr="0005624F">
        <w:t xml:space="preserve"> </w:t>
      </w:r>
      <w:r w:rsidRPr="0005624F">
        <w:t>відносини</w:t>
      </w:r>
      <w:r w:rsidR="00AD236E" w:rsidRPr="0005624F">
        <w:t xml:space="preserve"> </w:t>
      </w:r>
      <w:r w:rsidRPr="0005624F">
        <w:t>існували</w:t>
      </w:r>
      <w:r w:rsidR="00AD236E" w:rsidRPr="0005624F">
        <w:t xml:space="preserve"> </w:t>
      </w:r>
      <w:r w:rsidRPr="0005624F">
        <w:t>ще</w:t>
      </w:r>
      <w:r w:rsidR="00AD236E" w:rsidRPr="0005624F">
        <w:t xml:space="preserve"> </w:t>
      </w:r>
      <w:r w:rsidRPr="0005624F">
        <w:t>при</w:t>
      </w:r>
      <w:r w:rsidR="00AD236E" w:rsidRPr="0005624F">
        <w:t xml:space="preserve"> </w:t>
      </w:r>
      <w:r w:rsidRPr="0005624F">
        <w:t>натуральному</w:t>
      </w:r>
      <w:r w:rsidR="00AD236E" w:rsidRPr="0005624F">
        <w:t xml:space="preserve"> </w:t>
      </w:r>
      <w:r w:rsidRPr="0005624F">
        <w:t>господарстві,</w:t>
      </w:r>
      <w:r w:rsidR="00AD236E" w:rsidRPr="0005624F">
        <w:t xml:space="preserve"> </w:t>
      </w:r>
      <w:r w:rsidRPr="0005624F">
        <w:t>коли</w:t>
      </w:r>
      <w:r w:rsidR="00AD236E" w:rsidRPr="0005624F">
        <w:t xml:space="preserve"> </w:t>
      </w:r>
      <w:r w:rsidRPr="0005624F">
        <w:t>один</w:t>
      </w:r>
      <w:r w:rsidR="00AD236E" w:rsidRPr="0005624F">
        <w:t xml:space="preserve"> </w:t>
      </w:r>
      <w:r w:rsidRPr="0005624F">
        <w:t>господар</w:t>
      </w:r>
      <w:r w:rsidR="00AD236E" w:rsidRPr="0005624F">
        <w:t xml:space="preserve"> </w:t>
      </w:r>
      <w:r w:rsidRPr="0005624F">
        <w:t>позичав</w:t>
      </w:r>
      <w:r w:rsidR="00AD236E" w:rsidRPr="0005624F">
        <w:t xml:space="preserve"> </w:t>
      </w:r>
      <w:r w:rsidRPr="0005624F">
        <w:t>у</w:t>
      </w:r>
      <w:r w:rsidR="00AD236E" w:rsidRPr="0005624F">
        <w:t xml:space="preserve"> </w:t>
      </w:r>
      <w:r w:rsidRPr="0005624F">
        <w:t>іншого,</w:t>
      </w:r>
      <w:r w:rsidR="00AD236E" w:rsidRPr="0005624F">
        <w:t xml:space="preserve"> </w:t>
      </w:r>
      <w:r w:rsidRPr="0005624F">
        <w:t>який</w:t>
      </w:r>
      <w:r w:rsidR="00AD236E" w:rsidRPr="0005624F">
        <w:t xml:space="preserve"> </w:t>
      </w:r>
      <w:r w:rsidRPr="0005624F">
        <w:t>має</w:t>
      </w:r>
      <w:r w:rsidR="00AD236E" w:rsidRPr="0005624F">
        <w:t xml:space="preserve"> </w:t>
      </w:r>
      <w:r w:rsidRPr="0005624F">
        <w:t>надлишки</w:t>
      </w:r>
      <w:r w:rsidR="00AD236E" w:rsidRPr="0005624F">
        <w:t xml:space="preserve"> </w:t>
      </w:r>
      <w:r w:rsidRPr="0005624F">
        <w:t>тих</w:t>
      </w:r>
      <w:r w:rsidR="00AD236E" w:rsidRPr="0005624F">
        <w:t xml:space="preserve"> </w:t>
      </w:r>
      <w:r w:rsidRPr="0005624F">
        <w:t>чи</w:t>
      </w:r>
      <w:r w:rsidR="00AD236E" w:rsidRPr="0005624F">
        <w:t xml:space="preserve"> </w:t>
      </w:r>
      <w:r w:rsidRPr="0005624F">
        <w:t>інших</w:t>
      </w:r>
      <w:r w:rsidR="00AD236E" w:rsidRPr="0005624F">
        <w:t xml:space="preserve"> </w:t>
      </w:r>
      <w:r w:rsidRPr="0005624F">
        <w:t>предметів,</w:t>
      </w:r>
      <w:r w:rsidR="00AD236E" w:rsidRPr="0005624F">
        <w:t xml:space="preserve"> </w:t>
      </w:r>
      <w:r w:rsidRPr="0005624F">
        <w:t>з</w:t>
      </w:r>
      <w:r w:rsidR="00AD236E" w:rsidRPr="0005624F">
        <w:t xml:space="preserve"> </w:t>
      </w:r>
      <w:r w:rsidRPr="0005624F">
        <w:t>обов</w:t>
      </w:r>
      <w:r w:rsidR="00F92BCA" w:rsidRPr="0005624F">
        <w:t>’</w:t>
      </w:r>
      <w:r w:rsidRPr="0005624F">
        <w:t>язком</w:t>
      </w:r>
      <w:r w:rsidR="00AD236E" w:rsidRPr="0005624F">
        <w:t xml:space="preserve"> </w:t>
      </w:r>
      <w:r w:rsidRPr="0005624F">
        <w:t>повернути</w:t>
      </w:r>
      <w:r w:rsidR="00AD236E" w:rsidRPr="0005624F">
        <w:t xml:space="preserve"> </w:t>
      </w:r>
      <w:r w:rsidRPr="0005624F">
        <w:t>їх</w:t>
      </w:r>
      <w:r w:rsidR="00AD236E" w:rsidRPr="0005624F">
        <w:t xml:space="preserve"> </w:t>
      </w:r>
      <w:r w:rsidRPr="0005624F">
        <w:t>у</w:t>
      </w:r>
      <w:r w:rsidR="00AD236E" w:rsidRPr="0005624F">
        <w:t xml:space="preserve"> </w:t>
      </w:r>
      <w:r w:rsidRPr="0005624F">
        <w:t>встановлений</w:t>
      </w:r>
      <w:r w:rsidR="00AD236E" w:rsidRPr="0005624F">
        <w:t xml:space="preserve"> </w:t>
      </w:r>
      <w:r w:rsidRPr="0005624F">
        <w:t>термін,</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за</w:t>
      </w:r>
      <w:r w:rsidR="00AD236E" w:rsidRPr="0005624F">
        <w:t xml:space="preserve"> </w:t>
      </w:r>
      <w:r w:rsidRPr="0005624F">
        <w:t>певну</w:t>
      </w:r>
      <w:r w:rsidR="00AD236E" w:rsidRPr="0005624F">
        <w:t xml:space="preserve"> </w:t>
      </w:r>
      <w:r w:rsidRPr="0005624F">
        <w:t>винагороду</w:t>
      </w:r>
      <w:r w:rsidR="00AD236E" w:rsidRPr="0005624F">
        <w:t xml:space="preserve">. </w:t>
      </w:r>
      <w:r w:rsidRPr="0005624F">
        <w:t>Ці</w:t>
      </w:r>
      <w:r w:rsidR="00AD236E" w:rsidRPr="0005624F">
        <w:t xml:space="preserve"> </w:t>
      </w:r>
      <w:r w:rsidRPr="0005624F">
        <w:t>відносини</w:t>
      </w:r>
      <w:r w:rsidR="00AD236E" w:rsidRPr="0005624F">
        <w:t xml:space="preserve"> </w:t>
      </w:r>
      <w:r w:rsidRPr="0005624F">
        <w:t>мали</w:t>
      </w:r>
      <w:r w:rsidR="00AD236E" w:rsidRPr="0005624F">
        <w:t xml:space="preserve"> </w:t>
      </w:r>
      <w:r w:rsidRPr="0005624F">
        <w:t>епізодичний</w:t>
      </w:r>
      <w:r w:rsidR="00AD236E" w:rsidRPr="0005624F">
        <w:t xml:space="preserve"> </w:t>
      </w:r>
      <w:r w:rsidRPr="0005624F">
        <w:t>характер</w:t>
      </w:r>
      <w:r w:rsidR="00AD236E" w:rsidRPr="0005624F">
        <w:t xml:space="preserve"> </w:t>
      </w:r>
      <w:r w:rsidRPr="0005624F">
        <w:t>і</w:t>
      </w:r>
      <w:r w:rsidR="00AD236E" w:rsidRPr="0005624F">
        <w:t xml:space="preserve"> </w:t>
      </w:r>
      <w:r w:rsidRPr="0005624F">
        <w:t>виникали</w:t>
      </w:r>
      <w:r w:rsidR="00AD236E" w:rsidRPr="0005624F">
        <w:t xml:space="preserve"> </w:t>
      </w:r>
      <w:r w:rsidRPr="0005624F">
        <w:t>із</w:t>
      </w:r>
      <w:r w:rsidR="00AD236E" w:rsidRPr="0005624F">
        <w:t xml:space="preserve"> </w:t>
      </w:r>
      <w:r w:rsidRPr="0005624F">
        <w:t>потреб</w:t>
      </w:r>
      <w:r w:rsidR="00AD236E" w:rsidRPr="0005624F">
        <w:t xml:space="preserve"> </w:t>
      </w:r>
      <w:r w:rsidRPr="0005624F">
        <w:t>натурального</w:t>
      </w:r>
      <w:r w:rsidR="00AD236E" w:rsidRPr="0005624F">
        <w:t xml:space="preserve"> </w:t>
      </w:r>
      <w:r w:rsidRPr="0005624F">
        <w:t>господарства</w:t>
      </w:r>
      <w:r w:rsidR="00AD236E" w:rsidRPr="0005624F">
        <w:t xml:space="preserve"> </w:t>
      </w:r>
      <w:r w:rsidRPr="0005624F">
        <w:t>з</w:t>
      </w:r>
      <w:r w:rsidR="00AD236E" w:rsidRPr="0005624F">
        <w:t xml:space="preserve"> </w:t>
      </w:r>
      <w:r w:rsidRPr="0005624F">
        <w:t>метою</w:t>
      </w:r>
      <w:r w:rsidR="00AD236E" w:rsidRPr="0005624F">
        <w:t xml:space="preserve"> </w:t>
      </w:r>
      <w:r w:rsidRPr="0005624F">
        <w:t>отримати</w:t>
      </w:r>
      <w:r w:rsidR="00AD236E" w:rsidRPr="0005624F">
        <w:t xml:space="preserve"> </w:t>
      </w:r>
      <w:r w:rsidRPr="0005624F">
        <w:t>предмети,</w:t>
      </w:r>
      <w:r w:rsidR="00AD236E" w:rsidRPr="0005624F">
        <w:t xml:space="preserve"> </w:t>
      </w:r>
      <w:r w:rsidRPr="0005624F">
        <w:t>яких</w:t>
      </w:r>
      <w:r w:rsidR="00AD236E" w:rsidRPr="0005624F">
        <w:t xml:space="preserve"> </w:t>
      </w:r>
      <w:r w:rsidRPr="0005624F">
        <w:t>не</w:t>
      </w:r>
      <w:r w:rsidR="00AD236E" w:rsidRPr="0005624F">
        <w:t xml:space="preserve"> </w:t>
      </w:r>
      <w:r w:rsidRPr="0005624F">
        <w:t>вистачало</w:t>
      </w:r>
      <w:r w:rsidR="00AD236E" w:rsidRPr="0005624F">
        <w:t xml:space="preserve"> </w:t>
      </w:r>
      <w:r w:rsidRPr="0005624F">
        <w:t>в</w:t>
      </w:r>
      <w:r w:rsidR="00AD236E" w:rsidRPr="0005624F">
        <w:t xml:space="preserve"> </w:t>
      </w:r>
      <w:r w:rsidRPr="0005624F">
        <w:t>приватних</w:t>
      </w:r>
      <w:r w:rsidR="00AD236E" w:rsidRPr="0005624F">
        <w:t xml:space="preserve"> </w:t>
      </w:r>
      <w:r w:rsidRPr="0005624F">
        <w:t>господарствах</w:t>
      </w:r>
      <w:r w:rsidR="00AD236E" w:rsidRPr="0005624F">
        <w:t xml:space="preserve"> </w:t>
      </w:r>
      <w:r w:rsidRPr="0005624F">
        <w:t>і</w:t>
      </w:r>
      <w:r w:rsidR="00AD236E" w:rsidRPr="0005624F">
        <w:t xml:space="preserve"> </w:t>
      </w:r>
      <w:r w:rsidRPr="0005624F">
        <w:t>в</w:t>
      </w:r>
      <w:r w:rsidR="00AD236E" w:rsidRPr="0005624F">
        <w:t xml:space="preserve"> </w:t>
      </w:r>
      <w:r w:rsidRPr="0005624F">
        <w:t>яких</w:t>
      </w:r>
      <w:r w:rsidR="00AD236E" w:rsidRPr="0005624F">
        <w:t xml:space="preserve"> </w:t>
      </w:r>
      <w:r w:rsidRPr="0005624F">
        <w:t>виникала</w:t>
      </w:r>
      <w:r w:rsidR="00AD236E" w:rsidRPr="0005624F">
        <w:t xml:space="preserve"> </w:t>
      </w:r>
      <w:r w:rsidRPr="0005624F">
        <w:t>потреба</w:t>
      </w:r>
      <w:r w:rsidR="00AD236E" w:rsidRPr="0005624F">
        <w:t>.</w:t>
      </w:r>
    </w:p>
    <w:p w:rsidR="00AD236E" w:rsidRPr="0005624F" w:rsidRDefault="007933AF" w:rsidP="004C5ED3">
      <w:r w:rsidRPr="0005624F">
        <w:t>На</w:t>
      </w:r>
      <w:r w:rsidR="00AD236E" w:rsidRPr="0005624F">
        <w:t xml:space="preserve"> </w:t>
      </w:r>
      <w:r w:rsidRPr="0005624F">
        <w:t>сьогоднішньому</w:t>
      </w:r>
      <w:r w:rsidR="00AD236E" w:rsidRPr="0005624F">
        <w:t xml:space="preserve"> </w:t>
      </w:r>
      <w:r w:rsidRPr="0005624F">
        <w:t>етапі</w:t>
      </w:r>
      <w:r w:rsidR="00AD236E" w:rsidRPr="0005624F">
        <w:t xml:space="preserve"> </w:t>
      </w:r>
      <w:r w:rsidRPr="0005624F">
        <w:t>розвитку</w:t>
      </w:r>
      <w:r w:rsidR="00AD236E" w:rsidRPr="0005624F">
        <w:t xml:space="preserve"> </w:t>
      </w:r>
      <w:r w:rsidRPr="0005624F">
        <w:t>економіки</w:t>
      </w:r>
      <w:r w:rsidR="00AD236E" w:rsidRPr="0005624F">
        <w:t xml:space="preserve"> </w:t>
      </w:r>
      <w:r w:rsidRPr="0005624F">
        <w:t>одну</w:t>
      </w:r>
      <w:r w:rsidR="00AD236E" w:rsidRPr="0005624F">
        <w:t xml:space="preserve"> </w:t>
      </w:r>
      <w:r w:rsidRPr="0005624F">
        <w:t>з</w:t>
      </w:r>
      <w:r w:rsidR="00AD236E" w:rsidRPr="0005624F">
        <w:t xml:space="preserve"> </w:t>
      </w:r>
      <w:r w:rsidRPr="0005624F">
        <w:t>найважливіших</w:t>
      </w:r>
      <w:r w:rsidR="00AD236E" w:rsidRPr="0005624F">
        <w:t xml:space="preserve"> </w:t>
      </w:r>
      <w:r w:rsidRPr="0005624F">
        <w:t>ролей</w:t>
      </w:r>
      <w:r w:rsidR="00AD236E" w:rsidRPr="0005624F">
        <w:t xml:space="preserve"> </w:t>
      </w:r>
      <w:r w:rsidRPr="0005624F">
        <w:t>у</w:t>
      </w:r>
      <w:r w:rsidR="00AD236E" w:rsidRPr="0005624F">
        <w:t xml:space="preserve"> </w:t>
      </w:r>
      <w:r w:rsidRPr="0005624F">
        <w:t>стимулюванні</w:t>
      </w:r>
      <w:r w:rsidR="00AD236E" w:rsidRPr="0005624F">
        <w:t xml:space="preserve"> </w:t>
      </w:r>
      <w:r w:rsidRPr="0005624F">
        <w:t>відтворювальних</w:t>
      </w:r>
      <w:r w:rsidR="00AD236E" w:rsidRPr="0005624F">
        <w:t xml:space="preserve"> </w:t>
      </w:r>
      <w:r w:rsidRPr="0005624F">
        <w:t>процесів</w:t>
      </w:r>
      <w:r w:rsidR="00AD236E" w:rsidRPr="0005624F">
        <w:t xml:space="preserve"> </w:t>
      </w:r>
      <w:r w:rsidRPr="0005624F">
        <w:t>відіграє</w:t>
      </w:r>
      <w:r w:rsidR="00AD236E" w:rsidRPr="0005624F">
        <w:t xml:space="preserve"> </w:t>
      </w:r>
      <w:r w:rsidRPr="0005624F">
        <w:t>банківський</w:t>
      </w:r>
      <w:r w:rsidR="00AD236E" w:rsidRPr="0005624F">
        <w:t xml:space="preserve"> </w:t>
      </w:r>
      <w:r w:rsidRPr="0005624F">
        <w:t>кредит</w:t>
      </w:r>
      <w:r w:rsidR="00AD236E" w:rsidRPr="0005624F">
        <w:t xml:space="preserve"> </w:t>
      </w:r>
      <w:r w:rsidRPr="0005624F">
        <w:t>як</w:t>
      </w:r>
      <w:r w:rsidR="00AD236E" w:rsidRPr="0005624F">
        <w:t xml:space="preserve"> </w:t>
      </w:r>
      <w:r w:rsidRPr="0005624F">
        <w:t>головне</w:t>
      </w:r>
      <w:r w:rsidR="00AD236E" w:rsidRPr="0005624F">
        <w:t xml:space="preserve"> </w:t>
      </w:r>
      <w:r w:rsidRPr="0005624F">
        <w:t>джерело</w:t>
      </w:r>
      <w:r w:rsidR="00AD236E" w:rsidRPr="0005624F">
        <w:t xml:space="preserve"> </w:t>
      </w:r>
      <w:r w:rsidRPr="0005624F">
        <w:t>забезпечення</w:t>
      </w:r>
      <w:r w:rsidR="00AD236E" w:rsidRPr="0005624F">
        <w:t xml:space="preserve"> </w:t>
      </w:r>
      <w:r w:rsidRPr="0005624F">
        <w:t>грошовими</w:t>
      </w:r>
      <w:r w:rsidR="00AD236E" w:rsidRPr="0005624F">
        <w:t xml:space="preserve"> </w:t>
      </w:r>
      <w:r w:rsidRPr="0005624F">
        <w:t>ресурсами</w:t>
      </w:r>
      <w:r w:rsidR="00AD236E" w:rsidRPr="0005624F">
        <w:t xml:space="preserve"> </w:t>
      </w:r>
      <w:r w:rsidRPr="0005624F">
        <w:t>поточної</w:t>
      </w:r>
      <w:r w:rsidR="00AD236E" w:rsidRPr="0005624F">
        <w:t xml:space="preserve"> </w:t>
      </w:r>
      <w:r w:rsidRPr="0005624F">
        <w:t>господарської</w:t>
      </w:r>
      <w:r w:rsidR="00AD236E" w:rsidRPr="0005624F">
        <w:t xml:space="preserve"> </w:t>
      </w:r>
      <w:r w:rsidRPr="0005624F">
        <w:t>діяльності</w:t>
      </w:r>
      <w:r w:rsidR="00AD236E" w:rsidRPr="0005624F">
        <w:t xml:space="preserve"> </w:t>
      </w:r>
      <w:r w:rsidRPr="0005624F">
        <w:t>підприємств</w:t>
      </w:r>
      <w:r w:rsidR="00AD236E" w:rsidRPr="0005624F">
        <w:t xml:space="preserve">. </w:t>
      </w:r>
      <w:r w:rsidRPr="0005624F">
        <w:t>Незважаючи</w:t>
      </w:r>
      <w:r w:rsidR="00AD236E" w:rsidRPr="0005624F">
        <w:t xml:space="preserve"> </w:t>
      </w:r>
      <w:r w:rsidRPr="0005624F">
        <w:t>на</w:t>
      </w:r>
      <w:r w:rsidR="00AD236E" w:rsidRPr="0005624F">
        <w:t xml:space="preserve"> </w:t>
      </w:r>
      <w:r w:rsidRPr="0005624F">
        <w:t>те,</w:t>
      </w:r>
      <w:r w:rsidR="00AD236E" w:rsidRPr="0005624F">
        <w:t xml:space="preserve"> </w:t>
      </w:r>
      <w:r w:rsidRPr="0005624F">
        <w:t>що</w:t>
      </w:r>
      <w:r w:rsidR="00AD236E" w:rsidRPr="0005624F">
        <w:t xml:space="preserve"> </w:t>
      </w:r>
      <w:r w:rsidRPr="0005624F">
        <w:t>кризові</w:t>
      </w:r>
      <w:r w:rsidR="00AD236E" w:rsidRPr="0005624F">
        <w:t xml:space="preserve"> </w:t>
      </w:r>
      <w:r w:rsidRPr="0005624F">
        <w:t>явища</w:t>
      </w:r>
      <w:r w:rsidR="00AD236E" w:rsidRPr="0005624F">
        <w:t xml:space="preserve"> </w:t>
      </w:r>
      <w:r w:rsidRPr="0005624F">
        <w:t>в</w:t>
      </w:r>
      <w:r w:rsidR="00AD236E" w:rsidRPr="0005624F">
        <w:t xml:space="preserve"> </w:t>
      </w:r>
      <w:r w:rsidRPr="0005624F">
        <w:t>економічній</w:t>
      </w:r>
      <w:r w:rsidR="00AD236E" w:rsidRPr="0005624F">
        <w:t xml:space="preserve"> </w:t>
      </w:r>
      <w:r w:rsidRPr="0005624F">
        <w:t>системі</w:t>
      </w:r>
      <w:r w:rsidR="00AD236E" w:rsidRPr="0005624F">
        <w:t xml:space="preserve"> </w:t>
      </w:r>
      <w:r w:rsidRPr="0005624F">
        <w:rPr>
          <w:bCs/>
        </w:rPr>
        <w:t>підірвали</w:t>
      </w:r>
      <w:r w:rsidR="00AD236E" w:rsidRPr="0005624F">
        <w:rPr>
          <w:bCs/>
        </w:rPr>
        <w:t xml:space="preserve"> </w:t>
      </w:r>
      <w:r w:rsidRPr="0005624F">
        <w:rPr>
          <w:bCs/>
        </w:rPr>
        <w:t>фінансову</w:t>
      </w:r>
      <w:r w:rsidR="00AD236E" w:rsidRPr="0005624F">
        <w:rPr>
          <w:bCs/>
        </w:rPr>
        <w:t xml:space="preserve"> </w:t>
      </w:r>
      <w:r w:rsidRPr="0005624F">
        <w:rPr>
          <w:bCs/>
        </w:rPr>
        <w:t>стійкість</w:t>
      </w:r>
      <w:r w:rsidR="00AD236E" w:rsidRPr="0005624F">
        <w:rPr>
          <w:bCs/>
        </w:rPr>
        <w:t xml:space="preserve"> </w:t>
      </w:r>
      <w:r w:rsidRPr="0005624F">
        <w:rPr>
          <w:bCs/>
        </w:rPr>
        <w:t>більшості</w:t>
      </w:r>
      <w:r w:rsidR="00AD236E" w:rsidRPr="0005624F">
        <w:rPr>
          <w:bCs/>
        </w:rPr>
        <w:t xml:space="preserve"> </w:t>
      </w:r>
      <w:r w:rsidRPr="0005624F">
        <w:t>вітчизняних</w:t>
      </w:r>
      <w:r w:rsidR="00AD236E" w:rsidRPr="0005624F">
        <w:t xml:space="preserve"> </w:t>
      </w:r>
      <w:r w:rsidRPr="0005624F">
        <w:t>підприємств,</w:t>
      </w:r>
      <w:r w:rsidR="00AD236E" w:rsidRPr="0005624F">
        <w:t xml:space="preserve"> </w:t>
      </w:r>
      <w:r w:rsidRPr="0005624F">
        <w:t>внаслідок</w:t>
      </w:r>
      <w:r w:rsidR="00AD236E" w:rsidRPr="0005624F">
        <w:t xml:space="preserve"> </w:t>
      </w:r>
      <w:r w:rsidRPr="0005624F">
        <w:t>чого</w:t>
      </w:r>
      <w:r w:rsidR="00AD236E" w:rsidRPr="0005624F">
        <w:t xml:space="preserve"> </w:t>
      </w:r>
      <w:r w:rsidRPr="0005624F">
        <w:t>різко</w:t>
      </w:r>
      <w:r w:rsidR="00AD236E" w:rsidRPr="0005624F">
        <w:t xml:space="preserve"> </w:t>
      </w:r>
      <w:r w:rsidRPr="0005624F">
        <w:t>скоротилась</w:t>
      </w:r>
      <w:r w:rsidR="00AD236E" w:rsidRPr="0005624F">
        <w:t xml:space="preserve"> </w:t>
      </w:r>
      <w:r w:rsidRPr="0005624F">
        <w:t>кількість</w:t>
      </w:r>
      <w:r w:rsidR="00AD236E" w:rsidRPr="0005624F">
        <w:t xml:space="preserve"> </w:t>
      </w:r>
      <w:r w:rsidRPr="0005624F">
        <w:t>надійних</w:t>
      </w:r>
      <w:r w:rsidR="00AD236E" w:rsidRPr="0005624F">
        <w:t xml:space="preserve"> </w:t>
      </w:r>
      <w:r w:rsidRPr="0005624F">
        <w:t>фірм-</w:t>
      </w:r>
      <w:r w:rsidR="00B26E7F" w:rsidRPr="0005624F">
        <w:t>п</w:t>
      </w:r>
      <w:r w:rsidRPr="0005624F">
        <w:t>озичальників,</w:t>
      </w:r>
      <w:r w:rsidR="00AD236E" w:rsidRPr="0005624F">
        <w:t xml:space="preserve"> </w:t>
      </w:r>
      <w:r w:rsidRPr="0005624F">
        <w:t>кредитні</w:t>
      </w:r>
      <w:r w:rsidR="00AD236E" w:rsidRPr="0005624F">
        <w:t xml:space="preserve"> </w:t>
      </w:r>
      <w:r w:rsidRPr="0005624F">
        <w:t>операції</w:t>
      </w:r>
      <w:r w:rsidR="00AD236E" w:rsidRPr="0005624F">
        <w:t xml:space="preserve"> </w:t>
      </w:r>
      <w:r w:rsidRPr="0005624F">
        <w:t>залишаються</w:t>
      </w:r>
      <w:r w:rsidR="00AD236E" w:rsidRPr="0005624F">
        <w:t xml:space="preserve"> </w:t>
      </w:r>
      <w:r w:rsidRPr="0005624F">
        <w:t>головним</w:t>
      </w:r>
      <w:r w:rsidR="00AD236E" w:rsidRPr="0005624F">
        <w:t xml:space="preserve"> </w:t>
      </w:r>
      <w:r w:rsidRPr="0005624F">
        <w:t>видом</w:t>
      </w:r>
      <w:r w:rsidR="00AD236E" w:rsidRPr="0005624F">
        <w:t xml:space="preserve"> </w:t>
      </w:r>
      <w:r w:rsidRPr="0005624F">
        <w:t>активних</w:t>
      </w:r>
      <w:r w:rsidR="00AD236E" w:rsidRPr="0005624F">
        <w:t xml:space="preserve"> </w:t>
      </w:r>
      <w:r w:rsidRPr="0005624F">
        <w:t>операцій</w:t>
      </w:r>
      <w:r w:rsidR="00AD236E" w:rsidRPr="0005624F">
        <w:t xml:space="preserve"> </w:t>
      </w:r>
      <w:r w:rsidRPr="0005624F">
        <w:t>комерційних</w:t>
      </w:r>
      <w:r w:rsidR="00AD236E" w:rsidRPr="0005624F">
        <w:t xml:space="preserve"> </w:t>
      </w:r>
      <w:r w:rsidRPr="0005624F">
        <w:t>банків,</w:t>
      </w:r>
      <w:r w:rsidR="00AD236E" w:rsidRPr="0005624F">
        <w:t xml:space="preserve"> </w:t>
      </w:r>
      <w:r w:rsidRPr="0005624F">
        <w:t>в</w:t>
      </w:r>
      <w:r w:rsidR="00AD236E" w:rsidRPr="0005624F">
        <w:t xml:space="preserve"> </w:t>
      </w:r>
      <w:r w:rsidRPr="0005624F">
        <w:t>який</w:t>
      </w:r>
      <w:r w:rsidR="00AD236E" w:rsidRPr="0005624F">
        <w:t xml:space="preserve"> </w:t>
      </w:r>
      <w:r w:rsidRPr="0005624F">
        <w:t>вкладається</w:t>
      </w:r>
      <w:r w:rsidR="00AD236E" w:rsidRPr="0005624F">
        <w:t xml:space="preserve"> </w:t>
      </w:r>
      <w:r w:rsidRPr="0005624F">
        <w:t>переважна</w:t>
      </w:r>
      <w:r w:rsidR="00AD236E" w:rsidRPr="0005624F">
        <w:t xml:space="preserve"> </w:t>
      </w:r>
      <w:r w:rsidRPr="0005624F">
        <w:t>більшість</w:t>
      </w:r>
      <w:r w:rsidR="00AD236E" w:rsidRPr="0005624F">
        <w:t xml:space="preserve"> </w:t>
      </w:r>
      <w:r w:rsidRPr="0005624F">
        <w:t>залученими</w:t>
      </w:r>
      <w:r w:rsidR="00AD236E" w:rsidRPr="0005624F">
        <w:t xml:space="preserve"> </w:t>
      </w:r>
      <w:r w:rsidRPr="0005624F">
        <w:t>банками</w:t>
      </w:r>
      <w:r w:rsidR="00AD236E" w:rsidRPr="0005624F">
        <w:t xml:space="preserve"> </w:t>
      </w:r>
      <w:r w:rsidRPr="0005624F">
        <w:t>ресурсів</w:t>
      </w:r>
      <w:r w:rsidR="00AD236E" w:rsidRPr="0005624F">
        <w:t>.</w:t>
      </w:r>
    </w:p>
    <w:p w:rsidR="00AD236E" w:rsidRPr="0005624F" w:rsidRDefault="007933AF" w:rsidP="004C5ED3">
      <w:r w:rsidRPr="0005624F">
        <w:t>Кредит,</w:t>
      </w:r>
      <w:r w:rsidR="00AD236E" w:rsidRPr="0005624F">
        <w:t xml:space="preserve"> </w:t>
      </w:r>
      <w:r w:rsidRPr="0005624F">
        <w:t>як</w:t>
      </w:r>
      <w:r w:rsidR="00AD236E" w:rsidRPr="0005624F">
        <w:t xml:space="preserve"> </w:t>
      </w:r>
      <w:r w:rsidRPr="0005624F">
        <w:t>категорія</w:t>
      </w:r>
      <w:r w:rsidR="00AD236E" w:rsidRPr="0005624F">
        <w:t xml:space="preserve"> </w:t>
      </w:r>
      <w:r w:rsidRPr="0005624F">
        <w:t>ринкової</w:t>
      </w:r>
      <w:r w:rsidR="00AD236E" w:rsidRPr="0005624F">
        <w:t xml:space="preserve"> </w:t>
      </w:r>
      <w:r w:rsidRPr="0005624F">
        <w:t>економіки</w:t>
      </w:r>
      <w:r w:rsidR="00AD236E" w:rsidRPr="0005624F">
        <w:t xml:space="preserve"> </w:t>
      </w:r>
      <w:r w:rsidRPr="0005624F">
        <w:t>відображає</w:t>
      </w:r>
      <w:r w:rsidR="00AD236E" w:rsidRPr="0005624F">
        <w:t xml:space="preserve"> </w:t>
      </w:r>
      <w:r w:rsidRPr="0005624F">
        <w:t>реальні</w:t>
      </w:r>
      <w:r w:rsidR="00AD236E" w:rsidRPr="0005624F">
        <w:t xml:space="preserve"> </w:t>
      </w:r>
      <w:r w:rsidRPr="0005624F">
        <w:t>зв</w:t>
      </w:r>
      <w:r w:rsidR="00F92BCA" w:rsidRPr="0005624F">
        <w:t>’</w:t>
      </w:r>
      <w:r w:rsidRPr="0005624F">
        <w:t>язки</w:t>
      </w:r>
      <w:r w:rsidR="00AD236E" w:rsidRPr="0005624F">
        <w:t xml:space="preserve"> </w:t>
      </w:r>
      <w:r w:rsidRPr="0005624F">
        <w:t>і</w:t>
      </w:r>
      <w:r w:rsidR="00AD236E" w:rsidRPr="0005624F">
        <w:t xml:space="preserve"> </w:t>
      </w:r>
      <w:r w:rsidRPr="0005624F">
        <w:t>відносини</w:t>
      </w:r>
      <w:r w:rsidR="00AD236E" w:rsidRPr="0005624F">
        <w:t xml:space="preserve"> </w:t>
      </w:r>
      <w:r w:rsidRPr="0005624F">
        <w:t>економічного</w:t>
      </w:r>
      <w:r w:rsidR="00AD236E" w:rsidRPr="0005624F">
        <w:t xml:space="preserve"> </w:t>
      </w:r>
      <w:r w:rsidRPr="0005624F">
        <w:t>і</w:t>
      </w:r>
      <w:r w:rsidR="00AD236E" w:rsidRPr="0005624F">
        <w:t xml:space="preserve"> </w:t>
      </w:r>
      <w:r w:rsidRPr="0005624F">
        <w:t>соціального</w:t>
      </w:r>
      <w:r w:rsidR="00AD236E" w:rsidRPr="0005624F">
        <w:t xml:space="preserve"> </w:t>
      </w:r>
      <w:r w:rsidRPr="0005624F">
        <w:t>життя</w:t>
      </w:r>
      <w:r w:rsidR="00AD236E" w:rsidRPr="0005624F">
        <w:t xml:space="preserve"> </w:t>
      </w:r>
      <w:r w:rsidRPr="0005624F">
        <w:t>суспільства</w:t>
      </w:r>
      <w:r w:rsidR="00AD236E" w:rsidRPr="0005624F">
        <w:t xml:space="preserve">. </w:t>
      </w:r>
      <w:r w:rsidRPr="0005624F">
        <w:t>Він</w:t>
      </w:r>
      <w:r w:rsidR="00AD236E" w:rsidRPr="0005624F">
        <w:t xml:space="preserve"> </w:t>
      </w:r>
      <w:r w:rsidRPr="0005624F">
        <w:t>був,</w:t>
      </w:r>
      <w:r w:rsidR="00AD236E" w:rsidRPr="0005624F">
        <w:t xml:space="preserve"> </w:t>
      </w:r>
      <w:r w:rsidRPr="0005624F">
        <w:t>є</w:t>
      </w:r>
      <w:r w:rsidR="00AD236E" w:rsidRPr="0005624F">
        <w:t xml:space="preserve"> </w:t>
      </w:r>
      <w:r w:rsidRPr="0005624F">
        <w:t>і</w:t>
      </w:r>
      <w:r w:rsidR="00AD236E" w:rsidRPr="0005624F">
        <w:t xml:space="preserve"> </w:t>
      </w:r>
      <w:r w:rsidRPr="0005624F">
        <w:t>буде</w:t>
      </w:r>
      <w:r w:rsidR="00AD236E" w:rsidRPr="0005624F">
        <w:t xml:space="preserve"> </w:t>
      </w:r>
      <w:r w:rsidRPr="0005624F">
        <w:t>важливим</w:t>
      </w:r>
      <w:r w:rsidR="00AD236E" w:rsidRPr="0005624F">
        <w:t xml:space="preserve"> </w:t>
      </w:r>
      <w:r w:rsidRPr="0005624F">
        <w:t>важелем</w:t>
      </w:r>
      <w:r w:rsidR="00AD236E" w:rsidRPr="0005624F">
        <w:t xml:space="preserve"> </w:t>
      </w:r>
      <w:r w:rsidRPr="0005624F">
        <w:t>у</w:t>
      </w:r>
      <w:r w:rsidR="00AD236E" w:rsidRPr="0005624F">
        <w:t xml:space="preserve"> </w:t>
      </w:r>
      <w:r w:rsidRPr="0005624F">
        <w:t>стимулювання</w:t>
      </w:r>
      <w:r w:rsidR="00AD236E" w:rsidRPr="0005624F">
        <w:t xml:space="preserve"> </w:t>
      </w:r>
      <w:r w:rsidRPr="0005624F">
        <w:t>розвитку</w:t>
      </w:r>
      <w:r w:rsidR="00AD236E" w:rsidRPr="0005624F">
        <w:t xml:space="preserve"> </w:t>
      </w:r>
      <w:r w:rsidRPr="0005624F">
        <w:t>виробництва</w:t>
      </w:r>
      <w:r w:rsidR="00AD236E" w:rsidRPr="0005624F">
        <w:t xml:space="preserve">. </w:t>
      </w:r>
      <w:r w:rsidRPr="0005624F">
        <w:t>Кредит</w:t>
      </w:r>
      <w:r w:rsidR="00AD236E" w:rsidRPr="0005624F">
        <w:t xml:space="preserve"> </w:t>
      </w:r>
      <w:r w:rsidRPr="0005624F">
        <w:t>характеризує</w:t>
      </w:r>
      <w:r w:rsidR="00AD236E" w:rsidRPr="0005624F">
        <w:t xml:space="preserve"> </w:t>
      </w:r>
      <w:r w:rsidRPr="0005624F">
        <w:t>економічні</w:t>
      </w:r>
      <w:r w:rsidR="00AD236E" w:rsidRPr="0005624F">
        <w:t xml:space="preserve"> </w:t>
      </w:r>
      <w:r w:rsidRPr="0005624F">
        <w:t>відносини</w:t>
      </w:r>
      <w:r w:rsidR="00AD236E" w:rsidRPr="0005624F">
        <w:t xml:space="preserve"> </w:t>
      </w:r>
      <w:r w:rsidRPr="0005624F">
        <w:t>зворотного</w:t>
      </w:r>
      <w:r w:rsidR="00AD236E" w:rsidRPr="0005624F">
        <w:t xml:space="preserve"> </w:t>
      </w:r>
      <w:r w:rsidRPr="0005624F">
        <w:t>руху</w:t>
      </w:r>
      <w:r w:rsidR="00AD236E" w:rsidRPr="0005624F">
        <w:t xml:space="preserve"> </w:t>
      </w:r>
      <w:r w:rsidRPr="0005624F">
        <w:t>позиченої</w:t>
      </w:r>
      <w:r w:rsidR="00AD236E" w:rsidRPr="0005624F">
        <w:t xml:space="preserve"> </w:t>
      </w:r>
      <w:r w:rsidRPr="0005624F">
        <w:t>вартості,</w:t>
      </w:r>
      <w:r w:rsidR="00AD236E" w:rsidRPr="0005624F">
        <w:t xml:space="preserve"> </w:t>
      </w:r>
      <w:r w:rsidRPr="0005624F">
        <w:t>забезпечує</w:t>
      </w:r>
      <w:r w:rsidR="00AD236E" w:rsidRPr="0005624F">
        <w:t xml:space="preserve"> </w:t>
      </w:r>
      <w:r w:rsidRPr="0005624F">
        <w:lastRenderedPageBreak/>
        <w:t>трансформацію</w:t>
      </w:r>
      <w:r w:rsidR="00AD236E" w:rsidRPr="0005624F">
        <w:t xml:space="preserve"> </w:t>
      </w:r>
      <w:r w:rsidRPr="0005624F">
        <w:t>грошового</w:t>
      </w:r>
      <w:r w:rsidR="00AD236E" w:rsidRPr="0005624F">
        <w:t xml:space="preserve"> </w:t>
      </w:r>
      <w:r w:rsidRPr="0005624F">
        <w:t>капіталу</w:t>
      </w:r>
      <w:r w:rsidR="00AD236E" w:rsidRPr="0005624F">
        <w:t xml:space="preserve"> </w:t>
      </w:r>
      <w:r w:rsidRPr="0005624F">
        <w:t>в</w:t>
      </w:r>
      <w:r w:rsidR="00AD236E" w:rsidRPr="0005624F">
        <w:t xml:space="preserve"> </w:t>
      </w:r>
      <w:r w:rsidRPr="0005624F">
        <w:t>позичковий</w:t>
      </w:r>
      <w:r w:rsidR="00AD236E" w:rsidRPr="0005624F">
        <w:t xml:space="preserve"> </w:t>
      </w:r>
      <w:r w:rsidRPr="0005624F">
        <w:t>і</w:t>
      </w:r>
      <w:r w:rsidR="00AD236E" w:rsidRPr="0005624F">
        <w:t xml:space="preserve"> </w:t>
      </w:r>
      <w:r w:rsidRPr="0005624F">
        <w:t>виражає</w:t>
      </w:r>
      <w:r w:rsidR="00AD236E" w:rsidRPr="0005624F">
        <w:t xml:space="preserve"> </w:t>
      </w:r>
      <w:r w:rsidRPr="0005624F">
        <w:t>стосунки</w:t>
      </w:r>
      <w:r w:rsidR="00AD236E" w:rsidRPr="0005624F">
        <w:t xml:space="preserve"> </w:t>
      </w:r>
      <w:r w:rsidRPr="0005624F">
        <w:t>між</w:t>
      </w:r>
      <w:r w:rsidR="00AD236E" w:rsidRPr="0005624F">
        <w:t xml:space="preserve"> </w:t>
      </w:r>
      <w:r w:rsidRPr="0005624F">
        <w:t>кредитором</w:t>
      </w:r>
      <w:r w:rsidR="00AD236E" w:rsidRPr="0005624F">
        <w:t xml:space="preserve"> </w:t>
      </w:r>
      <w:r w:rsidRPr="0005624F">
        <w:t>і</w:t>
      </w:r>
      <w:r w:rsidR="00AD236E" w:rsidRPr="0005624F">
        <w:t xml:space="preserve"> </w:t>
      </w:r>
      <w:r w:rsidRPr="0005624F">
        <w:t>позичальником</w:t>
      </w:r>
      <w:r w:rsidR="00AD236E" w:rsidRPr="0005624F">
        <w:t>.</w:t>
      </w:r>
    </w:p>
    <w:p w:rsidR="00AD236E" w:rsidRPr="0005624F" w:rsidRDefault="00407E87" w:rsidP="004C5ED3">
      <w:r w:rsidRPr="0005624F">
        <w:t>За</w:t>
      </w:r>
      <w:r w:rsidR="00AD236E" w:rsidRPr="0005624F">
        <w:t xml:space="preserve"> </w:t>
      </w:r>
      <w:r w:rsidRPr="0005624F">
        <w:t>сучасних</w:t>
      </w:r>
      <w:r w:rsidR="00AD236E" w:rsidRPr="0005624F">
        <w:t xml:space="preserve"> </w:t>
      </w:r>
      <w:r w:rsidRPr="0005624F">
        <w:t>умов</w:t>
      </w:r>
      <w:r w:rsidR="00AD236E" w:rsidRPr="0005624F">
        <w:t xml:space="preserve"> </w:t>
      </w:r>
      <w:r w:rsidRPr="0005624F">
        <w:t>відбувається</w:t>
      </w:r>
      <w:r w:rsidR="00AD236E" w:rsidRPr="0005624F">
        <w:t xml:space="preserve"> </w:t>
      </w:r>
      <w:r w:rsidRPr="0005624F">
        <w:t>розширення</w:t>
      </w:r>
      <w:r w:rsidR="00AD236E" w:rsidRPr="0005624F">
        <w:t xml:space="preserve"> </w:t>
      </w:r>
      <w:r w:rsidRPr="0005624F">
        <w:t>сфери</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що</w:t>
      </w:r>
      <w:r w:rsidR="00AD236E" w:rsidRPr="0005624F">
        <w:t xml:space="preserve"> </w:t>
      </w:r>
      <w:r w:rsidRPr="0005624F">
        <w:t>проникають</w:t>
      </w:r>
      <w:r w:rsidR="00AD236E" w:rsidRPr="0005624F">
        <w:t xml:space="preserve"> </w:t>
      </w:r>
      <w:r w:rsidRPr="0005624F">
        <w:t>і</w:t>
      </w:r>
      <w:r w:rsidR="00AD236E" w:rsidRPr="0005624F">
        <w:t xml:space="preserve"> </w:t>
      </w:r>
      <w:r w:rsidRPr="0005624F">
        <w:t>все</w:t>
      </w:r>
      <w:r w:rsidR="00AD236E" w:rsidRPr="0005624F">
        <w:t xml:space="preserve"> </w:t>
      </w:r>
      <w:r w:rsidRPr="0005624F">
        <w:t>більше</w:t>
      </w:r>
      <w:r w:rsidR="00AD236E" w:rsidRPr="0005624F">
        <w:t xml:space="preserve"> </w:t>
      </w:r>
      <w:r w:rsidRPr="0005624F">
        <w:t>охоплюють</w:t>
      </w:r>
      <w:r w:rsidR="00AD236E" w:rsidRPr="0005624F">
        <w:t xml:space="preserve"> </w:t>
      </w:r>
      <w:r w:rsidRPr="0005624F">
        <w:t>не</w:t>
      </w:r>
      <w:r w:rsidR="00AD236E" w:rsidRPr="0005624F">
        <w:t xml:space="preserve"> </w:t>
      </w:r>
      <w:r w:rsidRPr="0005624F">
        <w:t>тільки</w:t>
      </w:r>
      <w:r w:rsidR="00AD236E" w:rsidRPr="0005624F">
        <w:rPr>
          <w:bCs/>
        </w:rPr>
        <w:t xml:space="preserve"> </w:t>
      </w:r>
      <w:r w:rsidRPr="0005624F">
        <w:rPr>
          <w:bCs/>
        </w:rPr>
        <w:t>всі</w:t>
      </w:r>
      <w:r w:rsidR="00AD236E" w:rsidRPr="0005624F">
        <w:rPr>
          <w:bCs/>
        </w:rPr>
        <w:t xml:space="preserve"> </w:t>
      </w:r>
      <w:r w:rsidRPr="0005624F">
        <w:t>стадії</w:t>
      </w:r>
      <w:r w:rsidR="00AD236E" w:rsidRPr="0005624F">
        <w:t xml:space="preserve"> </w:t>
      </w:r>
      <w:r w:rsidRPr="0005624F">
        <w:t>відтворювального</w:t>
      </w:r>
      <w:r w:rsidR="00AD236E" w:rsidRPr="0005624F">
        <w:t xml:space="preserve"> </w:t>
      </w:r>
      <w:r w:rsidRPr="0005624F">
        <w:t>процесу,</w:t>
      </w:r>
      <w:r w:rsidR="00AD236E" w:rsidRPr="0005624F">
        <w:t xml:space="preserve"> </w:t>
      </w:r>
      <w:r w:rsidRPr="0005624F">
        <w:t>а</w:t>
      </w:r>
      <w:r w:rsidR="00AD236E" w:rsidRPr="0005624F">
        <w:t xml:space="preserve"> </w:t>
      </w:r>
      <w:r w:rsidRPr="0005624F">
        <w:t>й</w:t>
      </w:r>
      <w:r w:rsidR="00AD236E" w:rsidRPr="0005624F">
        <w:t xml:space="preserve"> </w:t>
      </w:r>
      <w:r w:rsidRPr="0005624F">
        <w:t>інші</w:t>
      </w:r>
      <w:r w:rsidR="00AD236E" w:rsidRPr="0005624F">
        <w:t xml:space="preserve"> </w:t>
      </w:r>
      <w:r w:rsidRPr="0005624F">
        <w:t>сфери</w:t>
      </w:r>
      <w:r w:rsidR="00AD236E" w:rsidRPr="0005624F">
        <w:t xml:space="preserve"> </w:t>
      </w:r>
      <w:r w:rsidRPr="0005624F">
        <w:t>суспільного</w:t>
      </w:r>
      <w:r w:rsidR="00AD236E" w:rsidRPr="0005624F">
        <w:t xml:space="preserve"> </w:t>
      </w:r>
      <w:r w:rsidRPr="0005624F">
        <w:t>життя</w:t>
      </w:r>
      <w:r w:rsidR="00AD236E" w:rsidRPr="0005624F">
        <w:t xml:space="preserve">. </w:t>
      </w:r>
      <w:r w:rsidRPr="0005624F">
        <w:t>Кредитні</w:t>
      </w:r>
      <w:r w:rsidR="00AD236E" w:rsidRPr="0005624F">
        <w:t xml:space="preserve"> </w:t>
      </w:r>
      <w:r w:rsidRPr="0005624F">
        <w:t>відносини</w:t>
      </w:r>
      <w:r w:rsidR="00AD236E" w:rsidRPr="0005624F">
        <w:t xml:space="preserve"> </w:t>
      </w:r>
      <w:r w:rsidRPr="0005624F">
        <w:t>тією</w:t>
      </w:r>
      <w:r w:rsidR="00AD236E" w:rsidRPr="0005624F">
        <w:t xml:space="preserve"> </w:t>
      </w:r>
      <w:r w:rsidRPr="0005624F">
        <w:t>чи</w:t>
      </w:r>
      <w:r w:rsidR="00AD236E" w:rsidRPr="0005624F">
        <w:t xml:space="preserve"> </w:t>
      </w:r>
      <w:r w:rsidRPr="0005624F">
        <w:t>іншою</w:t>
      </w:r>
      <w:r w:rsidR="00AD236E" w:rsidRPr="0005624F">
        <w:t xml:space="preserve"> </w:t>
      </w:r>
      <w:r w:rsidRPr="0005624F">
        <w:t>мірою</w:t>
      </w:r>
      <w:r w:rsidR="00AD236E" w:rsidRPr="0005624F">
        <w:t xml:space="preserve"> </w:t>
      </w:r>
      <w:r w:rsidRPr="0005624F">
        <w:t>опосередковують</w:t>
      </w:r>
      <w:r w:rsidR="00AD236E" w:rsidRPr="0005624F">
        <w:t xml:space="preserve"> </w:t>
      </w:r>
      <w:r w:rsidRPr="0005624F">
        <w:t>рух</w:t>
      </w:r>
      <w:r w:rsidR="00AD236E" w:rsidRPr="0005624F">
        <w:t xml:space="preserve"> </w:t>
      </w:r>
      <w:r w:rsidRPr="0005624F">
        <w:t>коштів,</w:t>
      </w:r>
      <w:r w:rsidR="00AD236E" w:rsidRPr="0005624F">
        <w:t xml:space="preserve"> </w:t>
      </w:r>
      <w:r w:rsidRPr="0005624F">
        <w:t>капіталів,</w:t>
      </w:r>
      <w:r w:rsidR="00AD236E" w:rsidRPr="0005624F">
        <w:t xml:space="preserve"> </w:t>
      </w:r>
      <w:r w:rsidRPr="0005624F">
        <w:t>товарів,</w:t>
      </w:r>
      <w:r w:rsidR="00AD236E" w:rsidRPr="0005624F">
        <w:t xml:space="preserve"> </w:t>
      </w:r>
      <w:r w:rsidRPr="0005624F">
        <w:t>предметів</w:t>
      </w:r>
      <w:r w:rsidR="00AD236E" w:rsidRPr="0005624F">
        <w:t xml:space="preserve"> </w:t>
      </w:r>
      <w:r w:rsidRPr="0005624F">
        <w:t>споживання</w:t>
      </w:r>
      <w:r w:rsidR="00AD236E" w:rsidRPr="0005624F">
        <w:t xml:space="preserve"> </w:t>
      </w:r>
      <w:r w:rsidRPr="0005624F">
        <w:t>тощо</w:t>
      </w:r>
      <w:r w:rsidR="00AD236E" w:rsidRPr="0005624F">
        <w:t>.</w:t>
      </w:r>
    </w:p>
    <w:p w:rsidR="00AD236E" w:rsidRPr="0005624F" w:rsidRDefault="00074592" w:rsidP="004C5ED3">
      <w:r w:rsidRPr="0005624F">
        <w:t>Питання</w:t>
      </w:r>
      <w:r w:rsidR="00AD236E" w:rsidRPr="0005624F">
        <w:t xml:space="preserve"> </w:t>
      </w:r>
      <w:r w:rsidRPr="0005624F">
        <w:t>кредиту,</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в</w:t>
      </w:r>
      <w:r w:rsidR="00AD236E" w:rsidRPr="0005624F">
        <w:t xml:space="preserve"> </w:t>
      </w:r>
      <w:r w:rsidRPr="0005624F">
        <w:t>економічній</w:t>
      </w:r>
      <w:r w:rsidR="00AD236E" w:rsidRPr="0005624F">
        <w:t xml:space="preserve"> </w:t>
      </w:r>
      <w:r w:rsidRPr="0005624F">
        <w:t>науці</w:t>
      </w:r>
      <w:r w:rsidR="00AD236E" w:rsidRPr="0005624F">
        <w:t xml:space="preserve"> </w:t>
      </w:r>
      <w:r w:rsidRPr="0005624F">
        <w:t>займають</w:t>
      </w:r>
      <w:r w:rsidR="00AD236E" w:rsidRPr="0005624F">
        <w:t xml:space="preserve"> </w:t>
      </w:r>
      <w:r w:rsidRPr="0005624F">
        <w:t>специфічне</w:t>
      </w:r>
      <w:r w:rsidR="00AD236E" w:rsidRPr="0005624F">
        <w:t xml:space="preserve"> </w:t>
      </w:r>
      <w:r w:rsidRPr="0005624F">
        <w:t>місце</w:t>
      </w:r>
      <w:r w:rsidR="00AD236E" w:rsidRPr="0005624F">
        <w:t xml:space="preserve">. </w:t>
      </w:r>
      <w:r w:rsidRPr="0005624F">
        <w:t>Значний</w:t>
      </w:r>
      <w:r w:rsidR="00AD236E" w:rsidRPr="0005624F">
        <w:t xml:space="preserve"> </w:t>
      </w:r>
      <w:r w:rsidRPr="0005624F">
        <w:t>внесок</w:t>
      </w:r>
      <w:r w:rsidR="00AD236E" w:rsidRPr="0005624F">
        <w:t xml:space="preserve"> </w:t>
      </w:r>
      <w:r w:rsidRPr="0005624F">
        <w:t>у</w:t>
      </w:r>
      <w:r w:rsidR="00AD236E" w:rsidRPr="0005624F">
        <w:t xml:space="preserve"> </w:t>
      </w:r>
      <w:r w:rsidRPr="0005624F">
        <w:t>дослідження</w:t>
      </w:r>
      <w:r w:rsidR="00AD236E" w:rsidRPr="0005624F">
        <w:t xml:space="preserve"> </w:t>
      </w:r>
      <w:r w:rsidRPr="0005624F">
        <w:t>ролі</w:t>
      </w:r>
      <w:r w:rsidR="00AD236E" w:rsidRPr="0005624F">
        <w:t xml:space="preserve"> </w:t>
      </w:r>
      <w:r w:rsidRPr="0005624F">
        <w:t>кредиту</w:t>
      </w:r>
      <w:r w:rsidR="00AD236E" w:rsidRPr="0005624F">
        <w:t xml:space="preserve"> </w:t>
      </w:r>
      <w:r w:rsidRPr="0005624F">
        <w:t>та</w:t>
      </w:r>
      <w:r w:rsidR="00AD236E" w:rsidRPr="0005624F">
        <w:t xml:space="preserve"> </w:t>
      </w:r>
      <w:r w:rsidRPr="0005624F">
        <w:t>його</w:t>
      </w:r>
      <w:r w:rsidR="00AD236E" w:rsidRPr="0005624F">
        <w:t xml:space="preserve"> </w:t>
      </w:r>
      <w:r w:rsidRPr="0005624F">
        <w:t>використання</w:t>
      </w:r>
      <w:r w:rsidR="00AD236E" w:rsidRPr="0005624F">
        <w:t xml:space="preserve"> </w:t>
      </w:r>
      <w:r w:rsidRPr="0005624F">
        <w:t>в</w:t>
      </w:r>
      <w:r w:rsidR="00AD236E" w:rsidRPr="0005624F">
        <w:t xml:space="preserve"> </w:t>
      </w:r>
      <w:r w:rsidRPr="0005624F">
        <w:t>економічній</w:t>
      </w:r>
      <w:r w:rsidR="00AD236E" w:rsidRPr="0005624F">
        <w:t xml:space="preserve"> </w:t>
      </w:r>
      <w:r w:rsidRPr="0005624F">
        <w:t>політиці</w:t>
      </w:r>
      <w:r w:rsidR="00AD236E" w:rsidRPr="0005624F">
        <w:t xml:space="preserve"> </w:t>
      </w:r>
      <w:r w:rsidRPr="0005624F">
        <w:t>зробили</w:t>
      </w:r>
      <w:r w:rsidR="00AD236E" w:rsidRPr="0005624F">
        <w:t xml:space="preserve"> </w:t>
      </w:r>
      <w:r w:rsidR="000A1DF8" w:rsidRPr="0005624F">
        <w:t>такі</w:t>
      </w:r>
      <w:r w:rsidR="00AD236E" w:rsidRPr="0005624F">
        <w:t xml:space="preserve"> </w:t>
      </w:r>
      <w:r w:rsidR="000A1DF8" w:rsidRPr="0005624F">
        <w:t>іноземних</w:t>
      </w:r>
      <w:r w:rsidR="00AD236E" w:rsidRPr="0005624F">
        <w:t xml:space="preserve"> </w:t>
      </w:r>
      <w:r w:rsidR="000A1DF8" w:rsidRPr="0005624F">
        <w:t>автор</w:t>
      </w:r>
      <w:r w:rsidR="00DE5E06" w:rsidRPr="0005624F">
        <w:t>и</w:t>
      </w:r>
      <w:r w:rsidR="00456964" w:rsidRPr="0005624F">
        <w:t>,</w:t>
      </w:r>
      <w:r w:rsidR="00AD236E" w:rsidRPr="0005624F">
        <w:t xml:space="preserve"> </w:t>
      </w:r>
      <w:r w:rsidR="00456964" w:rsidRPr="0005624F">
        <w:t>як</w:t>
      </w:r>
      <w:r w:rsidR="00AD236E" w:rsidRPr="0005624F">
        <w:t xml:space="preserve"> </w:t>
      </w:r>
      <w:r w:rsidR="00456964" w:rsidRPr="0005624F">
        <w:t>А</w:t>
      </w:r>
      <w:r w:rsidR="00AD236E" w:rsidRPr="0005624F">
        <w:t xml:space="preserve">. </w:t>
      </w:r>
      <w:r w:rsidR="000A1DF8" w:rsidRPr="0005624F">
        <w:t>Сміт</w:t>
      </w:r>
      <w:r w:rsidR="00AD236E" w:rsidRPr="0005624F">
        <w:t xml:space="preserve"> [</w:t>
      </w:r>
      <w:r w:rsidR="00A73616" w:rsidRPr="0005624F">
        <w:fldChar w:fldCharType="begin"/>
      </w:r>
      <w:r w:rsidR="00A73616" w:rsidRPr="0005624F">
        <w:instrText xml:space="preserve"> REF _Ref264195956 \r \h </w:instrText>
      </w:r>
      <w:r w:rsidR="0005624F">
        <w:instrText xml:space="preserve"> \* MERGEFORMAT </w:instrText>
      </w:r>
      <w:r w:rsidR="00A73616" w:rsidRPr="0005624F">
        <w:fldChar w:fldCharType="separate"/>
      </w:r>
      <w:r w:rsidR="005B7969">
        <w:t>52</w:t>
      </w:r>
      <w:r w:rsidR="00A73616" w:rsidRPr="0005624F">
        <w:fldChar w:fldCharType="end"/>
      </w:r>
      <w:r w:rsidR="00AD236E" w:rsidRPr="0005624F">
        <w:t xml:space="preserve">], </w:t>
      </w:r>
      <w:r w:rsidRPr="0005624F">
        <w:t>Е</w:t>
      </w:r>
      <w:r w:rsidR="00AD236E" w:rsidRPr="0005624F">
        <w:t xml:space="preserve">. </w:t>
      </w:r>
      <w:r w:rsidRPr="0005624F">
        <w:t>Долан</w:t>
      </w:r>
      <w:r w:rsidR="00AD236E" w:rsidRPr="0005624F">
        <w:t xml:space="preserve"> [</w:t>
      </w:r>
      <w:r w:rsidR="00A73616" w:rsidRPr="0005624F">
        <w:fldChar w:fldCharType="begin"/>
      </w:r>
      <w:r w:rsidR="00A73616" w:rsidRPr="0005624F">
        <w:instrText xml:space="preserve"> REF _Ref257045036 \r \h </w:instrText>
      </w:r>
      <w:r w:rsidR="0005624F">
        <w:instrText xml:space="preserve"> \* MERGEFORMAT </w:instrText>
      </w:r>
      <w:r w:rsidR="00A73616" w:rsidRPr="0005624F">
        <w:fldChar w:fldCharType="separate"/>
      </w:r>
      <w:r w:rsidR="005B7969">
        <w:t>18</w:t>
      </w:r>
      <w:r w:rsidR="00A73616" w:rsidRPr="0005624F">
        <w:fldChar w:fldCharType="end"/>
      </w:r>
      <w:r w:rsidR="00AD236E" w:rsidRPr="0005624F">
        <w:t xml:space="preserve">], </w:t>
      </w:r>
      <w:r w:rsidRPr="0005624F">
        <w:t>К</w:t>
      </w:r>
      <w:r w:rsidR="00AD236E" w:rsidRPr="0005624F">
        <w:t xml:space="preserve">. </w:t>
      </w:r>
      <w:r w:rsidRPr="0005624F">
        <w:t>Кемпбелл</w:t>
      </w:r>
      <w:r w:rsidR="00AD236E" w:rsidRPr="0005624F">
        <w:t xml:space="preserve"> [</w:t>
      </w:r>
      <w:r w:rsidR="00D816E7" w:rsidRPr="0005624F">
        <w:fldChar w:fldCharType="begin"/>
      </w:r>
      <w:r w:rsidR="00D816E7" w:rsidRPr="0005624F">
        <w:instrText xml:space="preserve"> REF _Ref257045036 \r \h  \* MERGEFORMAT </w:instrText>
      </w:r>
      <w:r w:rsidR="00D816E7" w:rsidRPr="0005624F">
        <w:fldChar w:fldCharType="separate"/>
      </w:r>
      <w:r w:rsidR="005B7969" w:rsidRPr="005B7969">
        <w:rPr>
          <w:bCs/>
        </w:rPr>
        <w:t>18</w:t>
      </w:r>
      <w:r w:rsidR="00D816E7" w:rsidRPr="0005624F">
        <w:fldChar w:fldCharType="end"/>
      </w:r>
      <w:r w:rsidR="00AD236E" w:rsidRPr="0005624F">
        <w:t xml:space="preserve">], </w:t>
      </w:r>
      <w:r w:rsidRPr="0005624F">
        <w:t>П</w:t>
      </w:r>
      <w:r w:rsidR="00AD236E" w:rsidRPr="0005624F">
        <w:t xml:space="preserve">. </w:t>
      </w:r>
      <w:r w:rsidRPr="0005624F">
        <w:t>Самуельсо</w:t>
      </w:r>
      <w:r w:rsidR="005478E9" w:rsidRPr="0005624F">
        <w:t>н</w:t>
      </w:r>
      <w:r w:rsidR="00AD236E" w:rsidRPr="0005624F">
        <w:t xml:space="preserve"> [</w:t>
      </w:r>
      <w:r w:rsidR="00A73616" w:rsidRPr="0005624F">
        <w:t>69</w:t>
      </w:r>
      <w:r w:rsidR="00AD236E" w:rsidRPr="0005624F">
        <w:t xml:space="preserve">], </w:t>
      </w:r>
      <w:r w:rsidR="005478E9" w:rsidRPr="0005624F">
        <w:t>Л</w:t>
      </w:r>
      <w:r w:rsidR="00AD236E" w:rsidRPr="0005624F">
        <w:t xml:space="preserve">. </w:t>
      </w:r>
      <w:r w:rsidR="005478E9" w:rsidRPr="0005624F">
        <w:t>Харріс</w:t>
      </w:r>
      <w:r w:rsidR="00AD236E" w:rsidRPr="0005624F">
        <w:t xml:space="preserve"> [</w:t>
      </w:r>
      <w:r w:rsidR="00322C11" w:rsidRPr="0005624F">
        <w:fldChar w:fldCharType="begin"/>
      </w:r>
      <w:r w:rsidR="00322C11" w:rsidRPr="0005624F">
        <w:instrText xml:space="preserve"> REF _Ref257045075 \r \h </w:instrText>
      </w:r>
      <w:r w:rsidR="0005624F">
        <w:instrText xml:space="preserve"> \* MERGEFORMAT </w:instrText>
      </w:r>
      <w:r w:rsidR="00322C11" w:rsidRPr="0005624F">
        <w:fldChar w:fldCharType="separate"/>
      </w:r>
      <w:r w:rsidR="005B7969">
        <w:t>59</w:t>
      </w:r>
      <w:r w:rsidR="00322C11" w:rsidRPr="0005624F">
        <w:fldChar w:fldCharType="end"/>
      </w:r>
      <w:r w:rsidR="00AD236E" w:rsidRPr="0005624F">
        <w:t xml:space="preserve">] </w:t>
      </w:r>
      <w:r w:rsidR="005478E9" w:rsidRPr="0005624F">
        <w:t>та</w:t>
      </w:r>
      <w:r w:rsidR="00AD236E" w:rsidRPr="0005624F">
        <w:t xml:space="preserve"> </w:t>
      </w:r>
      <w:r w:rsidR="005478E9" w:rsidRPr="0005624F">
        <w:t>інші</w:t>
      </w:r>
      <w:r w:rsidR="00AD236E" w:rsidRPr="0005624F">
        <w:t>.</w:t>
      </w:r>
    </w:p>
    <w:p w:rsidR="00AD236E" w:rsidRPr="0005624F" w:rsidRDefault="00074592" w:rsidP="004C5ED3">
      <w:r w:rsidRPr="0005624F">
        <w:t>Серед</w:t>
      </w:r>
      <w:r w:rsidR="00AD236E" w:rsidRPr="0005624F">
        <w:t xml:space="preserve"> </w:t>
      </w:r>
      <w:r w:rsidRPr="0005624F">
        <w:t>сучасних</w:t>
      </w:r>
      <w:r w:rsidR="00AD236E" w:rsidRPr="0005624F">
        <w:t xml:space="preserve"> </w:t>
      </w:r>
      <w:r w:rsidRPr="0005624F">
        <w:t>вітчизняних</w:t>
      </w:r>
      <w:r w:rsidR="00AD236E" w:rsidRPr="0005624F">
        <w:t xml:space="preserve"> </w:t>
      </w:r>
      <w:r w:rsidRPr="0005624F">
        <w:t>і</w:t>
      </w:r>
      <w:r w:rsidR="00AD236E" w:rsidRPr="0005624F">
        <w:t xml:space="preserve"> </w:t>
      </w:r>
      <w:r w:rsidRPr="0005624F">
        <w:t>російських</w:t>
      </w:r>
      <w:r w:rsidR="00AD236E" w:rsidRPr="0005624F">
        <w:t xml:space="preserve"> </w:t>
      </w:r>
      <w:r w:rsidRPr="0005624F">
        <w:t>дослідників</w:t>
      </w:r>
      <w:r w:rsidR="00AD236E" w:rsidRPr="0005624F">
        <w:t xml:space="preserve"> </w:t>
      </w:r>
      <w:r w:rsidRPr="0005624F">
        <w:t>необхідно</w:t>
      </w:r>
      <w:r w:rsidR="00AD236E" w:rsidRPr="0005624F">
        <w:t xml:space="preserve"> </w:t>
      </w:r>
      <w:r w:rsidRPr="0005624F">
        <w:t>відзначити</w:t>
      </w:r>
      <w:r w:rsidR="00AD236E" w:rsidRPr="0005624F">
        <w:t xml:space="preserve"> </w:t>
      </w:r>
      <w:r w:rsidRPr="0005624F">
        <w:t>В</w:t>
      </w:r>
      <w:r w:rsidR="00AD236E" w:rsidRPr="0005624F">
        <w:t xml:space="preserve">. </w:t>
      </w:r>
      <w:r w:rsidRPr="0005624F">
        <w:t>Бази</w:t>
      </w:r>
      <w:r w:rsidR="00DE5E06" w:rsidRPr="0005624F">
        <w:t>л</w:t>
      </w:r>
      <w:r w:rsidRPr="0005624F">
        <w:t>евича</w:t>
      </w:r>
      <w:r w:rsidR="00AD236E" w:rsidRPr="0005624F">
        <w:t xml:space="preserve"> [</w:t>
      </w:r>
      <w:r w:rsidR="00966861" w:rsidRPr="0005624F">
        <w:fldChar w:fldCharType="begin"/>
      </w:r>
      <w:r w:rsidR="00966861" w:rsidRPr="0005624F">
        <w:instrText xml:space="preserve"> REF _Ref257045090 \r \h </w:instrText>
      </w:r>
      <w:r w:rsidR="00C31937" w:rsidRPr="0005624F">
        <w:instrText xml:space="preserve"> \* MERGEFORMAT </w:instrText>
      </w:r>
      <w:r w:rsidR="00966861" w:rsidRPr="0005624F">
        <w:fldChar w:fldCharType="separate"/>
      </w:r>
      <w:r w:rsidR="005B7969" w:rsidRPr="005B7969">
        <w:rPr>
          <w:bCs/>
        </w:rPr>
        <w:t>3</w:t>
      </w:r>
      <w:r w:rsidR="00966861" w:rsidRPr="0005624F">
        <w:fldChar w:fldCharType="end"/>
      </w:r>
      <w:r w:rsidR="00AD236E" w:rsidRPr="0005624F">
        <w:t xml:space="preserve">], </w:t>
      </w:r>
      <w:r w:rsidRPr="0005624F">
        <w:t>Т</w:t>
      </w:r>
      <w:r w:rsidR="00AD236E" w:rsidRPr="0005624F">
        <w:t xml:space="preserve">. </w:t>
      </w:r>
      <w:r w:rsidRPr="0005624F">
        <w:t>Ковальчука</w:t>
      </w:r>
      <w:r w:rsidR="00AD236E" w:rsidRPr="0005624F">
        <w:t xml:space="preserve"> [</w:t>
      </w:r>
      <w:r w:rsidR="00D816E7" w:rsidRPr="0005624F">
        <w:fldChar w:fldCharType="begin"/>
      </w:r>
      <w:r w:rsidR="00D816E7" w:rsidRPr="0005624F">
        <w:instrText xml:space="preserve"> REF _Ref257045255 \r \h  \* MERGEFORMAT </w:instrText>
      </w:r>
      <w:r w:rsidR="00D816E7" w:rsidRPr="0005624F">
        <w:fldChar w:fldCharType="separate"/>
      </w:r>
      <w:r w:rsidR="005B7969">
        <w:t>24</w:t>
      </w:r>
      <w:r w:rsidR="00D816E7" w:rsidRPr="0005624F">
        <w:fldChar w:fldCharType="end"/>
      </w:r>
      <w:r w:rsidR="00AD236E" w:rsidRPr="0005624F">
        <w:t xml:space="preserve">], </w:t>
      </w:r>
      <w:r w:rsidRPr="0005624F">
        <w:t>Т</w:t>
      </w:r>
      <w:r w:rsidR="00AD236E" w:rsidRPr="0005624F">
        <w:t xml:space="preserve">. </w:t>
      </w:r>
      <w:r w:rsidRPr="0005624F">
        <w:t>Лагутіна</w:t>
      </w:r>
      <w:r w:rsidR="00AD236E" w:rsidRPr="0005624F">
        <w:t xml:space="preserve"> [</w:t>
      </w:r>
      <w:r w:rsidR="00D816E7" w:rsidRPr="0005624F">
        <w:fldChar w:fldCharType="begin"/>
      </w:r>
      <w:r w:rsidR="00D816E7" w:rsidRPr="0005624F">
        <w:instrText xml:space="preserve"> REF _Ref257045341 \r \h  \* MERGEFORMAT </w:instrText>
      </w:r>
      <w:r w:rsidR="00D816E7" w:rsidRPr="0005624F">
        <w:fldChar w:fldCharType="separate"/>
      </w:r>
      <w:r w:rsidR="005B7969">
        <w:t>30</w:t>
      </w:r>
      <w:r w:rsidR="00D816E7" w:rsidRPr="0005624F">
        <w:fldChar w:fldCharType="end"/>
      </w:r>
      <w:r w:rsidR="00AD236E" w:rsidRPr="0005624F">
        <w:t xml:space="preserve">], </w:t>
      </w:r>
      <w:r w:rsidR="004D393D" w:rsidRPr="0005624F">
        <w:t>В</w:t>
      </w:r>
      <w:r w:rsidR="00AD236E" w:rsidRPr="0005624F">
        <w:t xml:space="preserve">. </w:t>
      </w:r>
      <w:r w:rsidRPr="0005624F">
        <w:t>Міщенка</w:t>
      </w:r>
      <w:r w:rsidR="00AD236E" w:rsidRPr="0005624F">
        <w:t xml:space="preserve"> [</w:t>
      </w:r>
      <w:r w:rsidR="00D816E7" w:rsidRPr="0005624F">
        <w:fldChar w:fldCharType="begin"/>
      </w:r>
      <w:r w:rsidR="00D816E7" w:rsidRPr="0005624F">
        <w:instrText xml:space="preserve"> REF _Ref257045380 \r \h  \* MERGEFORMAT </w:instrText>
      </w:r>
      <w:r w:rsidR="00D816E7" w:rsidRPr="0005624F">
        <w:fldChar w:fldCharType="separate"/>
      </w:r>
      <w:r w:rsidR="005B7969">
        <w:t>34</w:t>
      </w:r>
      <w:r w:rsidR="00D816E7" w:rsidRPr="0005624F">
        <w:fldChar w:fldCharType="end"/>
      </w:r>
      <w:r w:rsidR="00AD236E" w:rsidRPr="0005624F">
        <w:t xml:space="preserve">], </w:t>
      </w:r>
      <w:r w:rsidR="00A951AD" w:rsidRPr="0005624F">
        <w:t>А</w:t>
      </w:r>
      <w:r w:rsidR="00AD236E" w:rsidRPr="0005624F">
        <w:t xml:space="preserve">. </w:t>
      </w:r>
      <w:r w:rsidR="00A951AD" w:rsidRPr="0005624F">
        <w:t>Сирот</w:t>
      </w:r>
      <w:r w:rsidR="008978B0" w:rsidRPr="0005624F">
        <w:t>у</w:t>
      </w:r>
      <w:r w:rsidR="00AD236E" w:rsidRPr="0005624F">
        <w:t xml:space="preserve"> [</w:t>
      </w:r>
      <w:r w:rsidR="00D816E7" w:rsidRPr="0005624F">
        <w:fldChar w:fldCharType="begin"/>
      </w:r>
      <w:r w:rsidR="00D816E7" w:rsidRPr="0005624F">
        <w:instrText xml:space="preserve"> REF _Ref257045727 \r \h  \* MERGEFORMAT </w:instrText>
      </w:r>
      <w:r w:rsidR="00D816E7" w:rsidRPr="0005624F">
        <w:fldChar w:fldCharType="separate"/>
      </w:r>
      <w:r w:rsidR="005B7969">
        <w:t>50</w:t>
      </w:r>
      <w:r w:rsidR="00D816E7" w:rsidRPr="0005624F">
        <w:fldChar w:fldCharType="end"/>
      </w:r>
      <w:r w:rsidR="00AD236E" w:rsidRPr="0005624F">
        <w:t xml:space="preserve">], </w:t>
      </w:r>
      <w:r w:rsidR="008978B0" w:rsidRPr="0005624F">
        <w:t>О</w:t>
      </w:r>
      <w:r w:rsidR="00AD236E" w:rsidRPr="0005624F">
        <w:t xml:space="preserve">. </w:t>
      </w:r>
      <w:r w:rsidR="008978B0" w:rsidRPr="0005624F">
        <w:t>Олійника</w:t>
      </w:r>
      <w:r w:rsidR="00AD236E" w:rsidRPr="0005624F">
        <w:t xml:space="preserve"> [</w:t>
      </w:r>
      <w:r w:rsidR="00D816E7" w:rsidRPr="0005624F">
        <w:fldChar w:fldCharType="begin"/>
      </w:r>
      <w:r w:rsidR="00D816E7" w:rsidRPr="0005624F">
        <w:instrText xml:space="preserve"> REF _Ref257045735 \r \h  \* MERGEFORMAT </w:instrText>
      </w:r>
      <w:r w:rsidR="00D816E7" w:rsidRPr="0005624F">
        <w:fldChar w:fldCharType="separate"/>
      </w:r>
      <w:r w:rsidR="005B7969">
        <w:t>35</w:t>
      </w:r>
      <w:r w:rsidR="00D816E7" w:rsidRPr="0005624F">
        <w:fldChar w:fldCharType="end"/>
      </w:r>
      <w:r w:rsidR="00AD236E" w:rsidRPr="0005624F">
        <w:t xml:space="preserve">], </w:t>
      </w:r>
      <w:r w:rsidR="00D7683D" w:rsidRPr="0005624F">
        <w:t>М</w:t>
      </w:r>
      <w:r w:rsidR="00AD236E" w:rsidRPr="0005624F">
        <w:t xml:space="preserve">. </w:t>
      </w:r>
      <w:r w:rsidR="00D7683D" w:rsidRPr="0005624F">
        <w:t>Бунге</w:t>
      </w:r>
      <w:r w:rsidR="00AD236E" w:rsidRPr="0005624F">
        <w:t xml:space="preserve"> [</w:t>
      </w:r>
      <w:r w:rsidR="00C7561E" w:rsidRPr="0005624F">
        <w:fldChar w:fldCharType="begin"/>
      </w:r>
      <w:r w:rsidR="00C7561E" w:rsidRPr="0005624F">
        <w:instrText xml:space="preserve"> REF _Ref264196721 \r \h </w:instrText>
      </w:r>
      <w:r w:rsidR="0005624F">
        <w:instrText xml:space="preserve"> \* MERGEFORMAT </w:instrText>
      </w:r>
      <w:r w:rsidR="00C7561E" w:rsidRPr="0005624F">
        <w:fldChar w:fldCharType="separate"/>
      </w:r>
      <w:r w:rsidR="005B7969">
        <w:t>6</w:t>
      </w:r>
      <w:r w:rsidR="00C7561E" w:rsidRPr="0005624F">
        <w:fldChar w:fldCharType="end"/>
      </w:r>
      <w:r w:rsidR="00AD236E" w:rsidRPr="0005624F">
        <w:t xml:space="preserve">], </w:t>
      </w:r>
      <w:r w:rsidRPr="0005624F">
        <w:t>А</w:t>
      </w:r>
      <w:r w:rsidR="00AD236E" w:rsidRPr="0005624F">
        <w:t xml:space="preserve">. </w:t>
      </w:r>
      <w:r w:rsidRPr="0005624F">
        <w:t>Чухна</w:t>
      </w:r>
      <w:r w:rsidR="00AD236E" w:rsidRPr="0005624F">
        <w:t xml:space="preserve"> [</w:t>
      </w:r>
      <w:r w:rsidR="00C7561E" w:rsidRPr="0005624F">
        <w:fldChar w:fldCharType="begin"/>
      </w:r>
      <w:r w:rsidR="00C7561E" w:rsidRPr="0005624F">
        <w:instrText xml:space="preserve"> REF _Ref264196750 \r \h </w:instrText>
      </w:r>
      <w:r w:rsidR="0005624F">
        <w:instrText xml:space="preserve"> \* MERGEFORMAT </w:instrText>
      </w:r>
      <w:r w:rsidR="00C7561E" w:rsidRPr="0005624F">
        <w:fldChar w:fldCharType="separate"/>
      </w:r>
      <w:r w:rsidR="005B7969">
        <w:t>61</w:t>
      </w:r>
      <w:r w:rsidR="00C7561E" w:rsidRPr="0005624F">
        <w:fldChar w:fldCharType="end"/>
      </w:r>
      <w:r w:rsidR="00AD236E" w:rsidRPr="0005624F">
        <w:t xml:space="preserve">] </w:t>
      </w:r>
      <w:r w:rsidRPr="0005624F">
        <w:t>та</w:t>
      </w:r>
      <w:r w:rsidR="00AD236E" w:rsidRPr="0005624F">
        <w:t xml:space="preserve"> </w:t>
      </w:r>
      <w:r w:rsidRPr="0005624F">
        <w:t>інших</w:t>
      </w:r>
      <w:r w:rsidR="00AD236E" w:rsidRPr="0005624F">
        <w:t>.</w:t>
      </w:r>
    </w:p>
    <w:p w:rsidR="00AD236E" w:rsidRPr="0005624F" w:rsidRDefault="00074592" w:rsidP="004C5ED3">
      <w:r w:rsidRPr="0005624F">
        <w:t>Проте,</w:t>
      </w:r>
      <w:r w:rsidR="00AD236E" w:rsidRPr="0005624F">
        <w:t xml:space="preserve"> </w:t>
      </w:r>
      <w:r w:rsidR="008F72CF" w:rsidRPr="0005624F">
        <w:t>у</w:t>
      </w:r>
      <w:r w:rsidR="00AD236E" w:rsidRPr="0005624F">
        <w:t xml:space="preserve"> </w:t>
      </w:r>
      <w:r w:rsidR="008F72CF" w:rsidRPr="0005624F">
        <w:t>наукових</w:t>
      </w:r>
      <w:r w:rsidR="00AD236E" w:rsidRPr="0005624F">
        <w:t xml:space="preserve"> </w:t>
      </w:r>
      <w:r w:rsidR="008F72CF" w:rsidRPr="0005624F">
        <w:t>працях</w:t>
      </w:r>
      <w:r w:rsidR="00AD236E" w:rsidRPr="0005624F">
        <w:t xml:space="preserve"> </w:t>
      </w:r>
      <w:r w:rsidR="008F72CF" w:rsidRPr="0005624F">
        <w:t>учених</w:t>
      </w:r>
      <w:r w:rsidR="00AD236E" w:rsidRPr="0005624F">
        <w:t xml:space="preserve"> </w:t>
      </w:r>
      <w:r w:rsidR="008F72CF" w:rsidRPr="0005624F">
        <w:t>по-різному</w:t>
      </w:r>
      <w:r w:rsidR="00AD236E" w:rsidRPr="0005624F">
        <w:t xml:space="preserve"> </w:t>
      </w:r>
      <w:r w:rsidR="008F72CF" w:rsidRPr="0005624F">
        <w:t>тлумачиться</w:t>
      </w:r>
      <w:r w:rsidR="00AD236E" w:rsidRPr="0005624F">
        <w:t xml:space="preserve"> </w:t>
      </w:r>
      <w:r w:rsidR="008F72CF" w:rsidRPr="0005624F">
        <w:t>зміст</w:t>
      </w:r>
      <w:r w:rsidR="00AD236E" w:rsidRPr="0005624F">
        <w:t xml:space="preserve"> </w:t>
      </w:r>
      <w:r w:rsidR="008F72CF" w:rsidRPr="0005624F">
        <w:t>і</w:t>
      </w:r>
      <w:r w:rsidR="00AD236E" w:rsidRPr="0005624F">
        <w:t xml:space="preserve"> </w:t>
      </w:r>
      <w:r w:rsidR="008F72CF" w:rsidRPr="0005624F">
        <w:t>суть</w:t>
      </w:r>
      <w:r w:rsidR="00AD236E" w:rsidRPr="0005624F">
        <w:t xml:space="preserve"> </w:t>
      </w:r>
      <w:r w:rsidR="008F72CF" w:rsidRPr="0005624F">
        <w:t>категорії</w:t>
      </w:r>
      <w:r w:rsidR="00AD236E" w:rsidRPr="0005624F">
        <w:t xml:space="preserve"> "</w:t>
      </w:r>
      <w:r w:rsidR="008F72CF" w:rsidRPr="0005624F">
        <w:t>кредит</w:t>
      </w:r>
      <w:r w:rsidR="00AD236E" w:rsidRPr="0005624F">
        <w:t>"</w:t>
      </w:r>
      <w:r w:rsidR="008F72CF" w:rsidRPr="0005624F">
        <w:t>,</w:t>
      </w:r>
      <w:r w:rsidR="00AD236E" w:rsidRPr="0005624F">
        <w:t xml:space="preserve"> </w:t>
      </w:r>
      <w:r w:rsidR="008F72CF" w:rsidRPr="0005624F">
        <w:t>висловлюються</w:t>
      </w:r>
      <w:r w:rsidR="00AD236E" w:rsidRPr="0005624F">
        <w:t xml:space="preserve"> </w:t>
      </w:r>
      <w:r w:rsidR="008F72CF" w:rsidRPr="0005624F">
        <w:t>різні</w:t>
      </w:r>
      <w:r w:rsidR="00AD236E" w:rsidRPr="0005624F">
        <w:t xml:space="preserve"> </w:t>
      </w:r>
      <w:r w:rsidR="008F72CF" w:rsidRPr="0005624F">
        <w:t>точки</w:t>
      </w:r>
      <w:r w:rsidR="00AD236E" w:rsidRPr="0005624F">
        <w:t xml:space="preserve"> </w:t>
      </w:r>
      <w:r w:rsidR="008F72CF" w:rsidRPr="0005624F">
        <w:t>зору</w:t>
      </w:r>
      <w:r w:rsidR="00AD236E" w:rsidRPr="0005624F">
        <w:t xml:space="preserve"> </w:t>
      </w:r>
      <w:r w:rsidR="008F72CF" w:rsidRPr="0005624F">
        <w:t>на</w:t>
      </w:r>
      <w:r w:rsidR="00AD236E" w:rsidRPr="0005624F">
        <w:t xml:space="preserve"> </w:t>
      </w:r>
      <w:r w:rsidR="008F72CF" w:rsidRPr="0005624F">
        <w:t>форми</w:t>
      </w:r>
      <w:r w:rsidR="00AD236E" w:rsidRPr="0005624F">
        <w:t xml:space="preserve"> </w:t>
      </w:r>
      <w:r w:rsidR="008F72CF" w:rsidRPr="0005624F">
        <w:t>та</w:t>
      </w:r>
      <w:r w:rsidR="00AD236E" w:rsidRPr="0005624F">
        <w:t xml:space="preserve"> </w:t>
      </w:r>
      <w:r w:rsidR="008F72CF" w:rsidRPr="0005624F">
        <w:t>види</w:t>
      </w:r>
      <w:r w:rsidR="00AD236E" w:rsidRPr="0005624F">
        <w:t xml:space="preserve"> </w:t>
      </w:r>
      <w:r w:rsidR="008F72CF" w:rsidRPr="0005624F">
        <w:t>цього</w:t>
      </w:r>
      <w:r w:rsidR="00AD236E" w:rsidRPr="0005624F">
        <w:t xml:space="preserve"> </w:t>
      </w:r>
      <w:r w:rsidR="008F72CF" w:rsidRPr="0005624F">
        <w:t>економічного</w:t>
      </w:r>
      <w:r w:rsidR="00AD236E" w:rsidRPr="0005624F">
        <w:t xml:space="preserve"> </w:t>
      </w:r>
      <w:r w:rsidR="008F72CF" w:rsidRPr="0005624F">
        <w:t>і</w:t>
      </w:r>
      <w:r w:rsidR="00AD236E" w:rsidRPr="0005624F">
        <w:t xml:space="preserve"> </w:t>
      </w:r>
      <w:r w:rsidR="008F72CF" w:rsidRPr="0005624F">
        <w:t>правового</w:t>
      </w:r>
      <w:r w:rsidR="00AD236E" w:rsidRPr="0005624F">
        <w:t xml:space="preserve"> </w:t>
      </w:r>
      <w:r w:rsidR="008F72CF" w:rsidRPr="0005624F">
        <w:t>явища</w:t>
      </w:r>
      <w:r w:rsidR="00AD236E" w:rsidRPr="0005624F">
        <w:t xml:space="preserve"> </w:t>
      </w:r>
      <w:r w:rsidR="008F72CF" w:rsidRPr="0005624F">
        <w:t>суспільного</w:t>
      </w:r>
      <w:r w:rsidR="00AD236E" w:rsidRPr="0005624F">
        <w:t xml:space="preserve"> </w:t>
      </w:r>
      <w:r w:rsidR="008F72CF" w:rsidRPr="0005624F">
        <w:t>життя</w:t>
      </w:r>
      <w:r w:rsidR="00AD236E" w:rsidRPr="0005624F">
        <w:t xml:space="preserve">. </w:t>
      </w:r>
      <w:r w:rsidR="008F72CF" w:rsidRPr="0005624F">
        <w:t>Не</w:t>
      </w:r>
      <w:r w:rsidR="00AD236E" w:rsidRPr="0005624F">
        <w:t xml:space="preserve"> </w:t>
      </w:r>
      <w:r w:rsidR="008F72CF" w:rsidRPr="0005624F">
        <w:t>дають</w:t>
      </w:r>
      <w:r w:rsidR="00AD236E" w:rsidRPr="0005624F">
        <w:t xml:space="preserve"> </w:t>
      </w:r>
      <w:r w:rsidR="008F72CF" w:rsidRPr="0005624F">
        <w:t>однозначного</w:t>
      </w:r>
      <w:r w:rsidR="00AD236E" w:rsidRPr="0005624F">
        <w:t xml:space="preserve"> </w:t>
      </w:r>
      <w:r w:rsidR="008F72CF" w:rsidRPr="0005624F">
        <w:t>розуміння</w:t>
      </w:r>
      <w:r w:rsidR="00AD236E" w:rsidRPr="0005624F">
        <w:t xml:space="preserve"> </w:t>
      </w:r>
      <w:r w:rsidR="008F72CF" w:rsidRPr="0005624F">
        <w:t>цієї</w:t>
      </w:r>
      <w:r w:rsidR="00AD236E" w:rsidRPr="0005624F">
        <w:t xml:space="preserve"> </w:t>
      </w:r>
      <w:r w:rsidR="008F72CF" w:rsidRPr="0005624F">
        <w:t>категорії</w:t>
      </w:r>
      <w:r w:rsidR="00AD236E" w:rsidRPr="0005624F">
        <w:t xml:space="preserve"> </w:t>
      </w:r>
      <w:r w:rsidR="008F72CF" w:rsidRPr="0005624F">
        <w:t>й</w:t>
      </w:r>
      <w:r w:rsidR="00AD236E" w:rsidRPr="0005624F">
        <w:t xml:space="preserve"> </w:t>
      </w:r>
      <w:r w:rsidR="008F72CF" w:rsidRPr="0005624F">
        <w:t>діючі</w:t>
      </w:r>
      <w:r w:rsidR="00AD236E" w:rsidRPr="0005624F">
        <w:t xml:space="preserve"> </w:t>
      </w:r>
      <w:r w:rsidR="008F72CF" w:rsidRPr="0005624F">
        <w:t>нормативно-правові</w:t>
      </w:r>
      <w:r w:rsidR="00AD236E" w:rsidRPr="0005624F">
        <w:t xml:space="preserve"> </w:t>
      </w:r>
      <w:r w:rsidR="008F72CF" w:rsidRPr="0005624F">
        <w:t>акти,</w:t>
      </w:r>
      <w:r w:rsidR="00AD236E" w:rsidRPr="0005624F">
        <w:t xml:space="preserve"> </w:t>
      </w:r>
      <w:r w:rsidR="008F72CF" w:rsidRPr="0005624F">
        <w:t>що</w:t>
      </w:r>
      <w:r w:rsidR="00AD236E" w:rsidRPr="0005624F">
        <w:t xml:space="preserve"> </w:t>
      </w:r>
      <w:r w:rsidR="008F72CF" w:rsidRPr="0005624F">
        <w:t>призводить</w:t>
      </w:r>
      <w:r w:rsidR="00AD236E" w:rsidRPr="0005624F">
        <w:t xml:space="preserve"> </w:t>
      </w:r>
      <w:r w:rsidR="008F72CF" w:rsidRPr="0005624F">
        <w:t>до</w:t>
      </w:r>
      <w:r w:rsidR="00AD236E" w:rsidRPr="0005624F">
        <w:t xml:space="preserve"> </w:t>
      </w:r>
      <w:r w:rsidR="008F72CF" w:rsidRPr="0005624F">
        <w:t>різного</w:t>
      </w:r>
      <w:r w:rsidR="00AD236E" w:rsidRPr="0005624F">
        <w:t xml:space="preserve"> </w:t>
      </w:r>
      <w:r w:rsidR="008F72CF" w:rsidRPr="0005624F">
        <w:t>трактування</w:t>
      </w:r>
      <w:r w:rsidR="00AD236E" w:rsidRPr="0005624F">
        <w:t xml:space="preserve"> </w:t>
      </w:r>
      <w:r w:rsidR="008F72CF" w:rsidRPr="0005624F">
        <w:t>та</w:t>
      </w:r>
      <w:r w:rsidR="00AD236E" w:rsidRPr="0005624F">
        <w:t xml:space="preserve"> </w:t>
      </w:r>
      <w:r w:rsidR="008F72CF" w:rsidRPr="0005624F">
        <w:t>застосування</w:t>
      </w:r>
      <w:r w:rsidR="00AD236E" w:rsidRPr="0005624F">
        <w:t xml:space="preserve"> </w:t>
      </w:r>
      <w:r w:rsidR="008F72CF" w:rsidRPr="0005624F">
        <w:t>їх</w:t>
      </w:r>
      <w:r w:rsidR="00AD236E" w:rsidRPr="0005624F">
        <w:t xml:space="preserve"> </w:t>
      </w:r>
      <w:r w:rsidR="008F72CF" w:rsidRPr="0005624F">
        <w:t>правових</w:t>
      </w:r>
      <w:r w:rsidR="00AD236E" w:rsidRPr="0005624F">
        <w:t xml:space="preserve"> </w:t>
      </w:r>
      <w:r w:rsidR="008F72CF" w:rsidRPr="0005624F">
        <w:t>норм</w:t>
      </w:r>
      <w:r w:rsidR="00AD236E" w:rsidRPr="0005624F">
        <w:t>.</w:t>
      </w:r>
    </w:p>
    <w:p w:rsidR="00AD236E" w:rsidRPr="0005624F" w:rsidRDefault="007D0891" w:rsidP="00F6298B">
      <w:r w:rsidRPr="0005624F">
        <w:t>Аналіз</w:t>
      </w:r>
      <w:r w:rsidR="00AD236E" w:rsidRPr="0005624F">
        <w:t xml:space="preserve"> </w:t>
      </w:r>
      <w:r w:rsidRPr="0005624F">
        <w:t>наукових</w:t>
      </w:r>
      <w:r w:rsidR="00AD236E" w:rsidRPr="0005624F">
        <w:t xml:space="preserve"> </w:t>
      </w:r>
      <w:r w:rsidRPr="0005624F">
        <w:t>та</w:t>
      </w:r>
      <w:r w:rsidR="00AD236E" w:rsidRPr="0005624F">
        <w:t xml:space="preserve"> </w:t>
      </w:r>
      <w:r w:rsidRPr="0005624F">
        <w:t>нормативних</w:t>
      </w:r>
      <w:r w:rsidR="00AD236E" w:rsidRPr="0005624F">
        <w:t xml:space="preserve"> </w:t>
      </w:r>
      <w:r w:rsidRPr="0005624F">
        <w:t>підходів</w:t>
      </w:r>
      <w:r w:rsidR="00AD236E" w:rsidRPr="0005624F">
        <w:t xml:space="preserve"> </w:t>
      </w:r>
      <w:r w:rsidRPr="0005624F">
        <w:t>до</w:t>
      </w:r>
      <w:r w:rsidR="00AD236E" w:rsidRPr="0005624F">
        <w:t xml:space="preserve"> </w:t>
      </w:r>
      <w:r w:rsidRPr="0005624F">
        <w:t>визначення</w:t>
      </w:r>
      <w:r w:rsidR="00AD236E" w:rsidRPr="0005624F">
        <w:t xml:space="preserve"> </w:t>
      </w:r>
      <w:r w:rsidRPr="0005624F">
        <w:t>сутності</w:t>
      </w:r>
      <w:r w:rsidR="00AD236E" w:rsidRPr="0005624F">
        <w:t xml:space="preserve"> </w:t>
      </w:r>
      <w:r w:rsidRPr="0005624F">
        <w:t>креди</w:t>
      </w:r>
      <w:r w:rsidR="00CF1F6A" w:rsidRPr="0005624F">
        <w:t>ту</w:t>
      </w:r>
      <w:r w:rsidR="00AD236E" w:rsidRPr="0005624F">
        <w:t xml:space="preserve"> </w:t>
      </w:r>
      <w:r w:rsidR="00CF1F6A" w:rsidRPr="0005624F">
        <w:t>надав</w:t>
      </w:r>
      <w:r w:rsidR="00AD236E" w:rsidRPr="0005624F">
        <w:t xml:space="preserve"> </w:t>
      </w:r>
      <w:r w:rsidR="00CF1F6A" w:rsidRPr="0005624F">
        <w:t>можливість</w:t>
      </w:r>
      <w:r w:rsidR="00AD236E" w:rsidRPr="0005624F">
        <w:t xml:space="preserve"> </w:t>
      </w:r>
      <w:r w:rsidR="00CF1F6A" w:rsidRPr="0005624F">
        <w:t>визначити</w:t>
      </w:r>
      <w:r w:rsidR="00AD236E" w:rsidRPr="0005624F">
        <w:t xml:space="preserve"> </w:t>
      </w:r>
      <w:r w:rsidR="007A5D7A" w:rsidRPr="0005624F">
        <w:t>його</w:t>
      </w:r>
      <w:r w:rsidR="00AD236E" w:rsidRPr="0005624F">
        <w:t xml:space="preserve"> </w:t>
      </w:r>
      <w:r w:rsidR="007A5D7A" w:rsidRPr="0005624F">
        <w:t>складові</w:t>
      </w:r>
      <w:r w:rsidR="00AD236E" w:rsidRPr="0005624F">
        <w:t xml:space="preserve"> </w:t>
      </w:r>
      <w:r w:rsidR="007A5D7A" w:rsidRPr="0005624F">
        <w:t>елементи,</w:t>
      </w:r>
      <w:r w:rsidR="00AD236E" w:rsidRPr="0005624F">
        <w:t xml:space="preserve"> </w:t>
      </w:r>
      <w:r w:rsidR="007A5D7A" w:rsidRPr="0005624F">
        <w:t>що</w:t>
      </w:r>
      <w:r w:rsidR="00AD236E" w:rsidRPr="0005624F">
        <w:t xml:space="preserve"> </w:t>
      </w:r>
      <w:r w:rsidR="007A5D7A" w:rsidRPr="0005624F">
        <w:t>зображені</w:t>
      </w:r>
      <w:r w:rsidR="00AD236E" w:rsidRPr="0005624F">
        <w:t xml:space="preserve"> </w:t>
      </w:r>
      <w:r w:rsidR="007A5D7A" w:rsidRPr="0005624F">
        <w:t>в</w:t>
      </w:r>
      <w:r w:rsidR="00AD236E" w:rsidRPr="0005624F">
        <w:t xml:space="preserve"> </w:t>
      </w:r>
      <w:r w:rsidR="007A5D7A" w:rsidRPr="0005624F">
        <w:t>табл</w:t>
      </w:r>
      <w:r w:rsidR="007D4511" w:rsidRPr="0005624F">
        <w:t>иці</w:t>
      </w:r>
      <w:r w:rsidR="00AD236E" w:rsidRPr="0005624F">
        <w:t xml:space="preserve"> </w:t>
      </w:r>
      <w:r w:rsidR="007A5D7A" w:rsidRPr="0005624F">
        <w:t>1</w:t>
      </w:r>
      <w:r w:rsidR="00AD236E" w:rsidRPr="0005624F">
        <w:t>.1.</w:t>
      </w:r>
      <w:r w:rsidR="00F6298B">
        <w:rPr>
          <w:lang w:val="ru-RU"/>
        </w:rPr>
        <w:t xml:space="preserve"> </w:t>
      </w:r>
      <w:r w:rsidR="00F13296" w:rsidRPr="0005624F">
        <w:t>Аналізуючи</w:t>
      </w:r>
      <w:r w:rsidR="00AD236E" w:rsidRPr="0005624F">
        <w:t xml:space="preserve"> </w:t>
      </w:r>
      <w:r w:rsidR="00F13296" w:rsidRPr="0005624F">
        <w:t>дані</w:t>
      </w:r>
      <w:r w:rsidR="00AD236E" w:rsidRPr="0005624F">
        <w:t xml:space="preserve"> </w:t>
      </w:r>
      <w:r w:rsidR="00F13296" w:rsidRPr="0005624F">
        <w:t>табл</w:t>
      </w:r>
      <w:r w:rsidR="007D4511" w:rsidRPr="0005624F">
        <w:t>иці</w:t>
      </w:r>
      <w:r w:rsidR="00AD236E" w:rsidRPr="0005624F">
        <w:t xml:space="preserve"> </w:t>
      </w:r>
      <w:r w:rsidR="00F13296" w:rsidRPr="0005624F">
        <w:t>1</w:t>
      </w:r>
      <w:r w:rsidR="00AD236E" w:rsidRPr="0005624F">
        <w:t xml:space="preserve">.1 </w:t>
      </w:r>
      <w:r w:rsidR="00F13296" w:rsidRPr="0005624F">
        <w:t>можна</w:t>
      </w:r>
      <w:r w:rsidR="00AD236E" w:rsidRPr="0005624F">
        <w:t xml:space="preserve"> </w:t>
      </w:r>
      <w:r w:rsidR="00F13296" w:rsidRPr="0005624F">
        <w:t>зробити</w:t>
      </w:r>
      <w:r w:rsidR="00AD236E" w:rsidRPr="0005624F">
        <w:t xml:space="preserve"> </w:t>
      </w:r>
      <w:r w:rsidR="00F13296" w:rsidRPr="0005624F">
        <w:t>висновок,</w:t>
      </w:r>
      <w:r w:rsidR="00AD236E" w:rsidRPr="0005624F">
        <w:t xml:space="preserve"> </w:t>
      </w:r>
      <w:r w:rsidR="00F13296" w:rsidRPr="0005624F">
        <w:t>що</w:t>
      </w:r>
      <w:r w:rsidR="00AD236E" w:rsidRPr="0005624F">
        <w:t xml:space="preserve"> </w:t>
      </w:r>
      <w:r w:rsidR="00F13296" w:rsidRPr="0005624F">
        <w:t>одна</w:t>
      </w:r>
      <w:r w:rsidR="00AD236E" w:rsidRPr="0005624F">
        <w:t xml:space="preserve"> </w:t>
      </w:r>
      <w:r w:rsidR="00F13296" w:rsidRPr="0005624F">
        <w:t>група</w:t>
      </w:r>
      <w:r w:rsidR="00AD236E" w:rsidRPr="0005624F">
        <w:t xml:space="preserve"> </w:t>
      </w:r>
      <w:r w:rsidR="00F13296" w:rsidRPr="0005624F">
        <w:t>вчених</w:t>
      </w:r>
      <w:r w:rsidR="00AD236E" w:rsidRPr="0005624F">
        <w:t xml:space="preserve"> </w:t>
      </w:r>
      <w:r w:rsidR="00F13296" w:rsidRPr="0005624F">
        <w:t>розглядає</w:t>
      </w:r>
      <w:r w:rsidR="00AD236E" w:rsidRPr="0005624F">
        <w:t xml:space="preserve"> </w:t>
      </w:r>
      <w:r w:rsidR="00F13296" w:rsidRPr="0005624F">
        <w:t>поняття</w:t>
      </w:r>
      <w:r w:rsidR="00AD236E" w:rsidRPr="0005624F">
        <w:t xml:space="preserve"> </w:t>
      </w:r>
      <w:r w:rsidR="00F13296" w:rsidRPr="0005624F">
        <w:t>кредиту</w:t>
      </w:r>
      <w:r w:rsidR="00AD236E" w:rsidRPr="0005624F">
        <w:t xml:space="preserve"> </w:t>
      </w:r>
      <w:r w:rsidR="00F13296" w:rsidRPr="0005624F">
        <w:t>як</w:t>
      </w:r>
      <w:r w:rsidR="00AD236E" w:rsidRPr="0005624F">
        <w:t xml:space="preserve"> </w:t>
      </w:r>
      <w:r w:rsidR="00F13296" w:rsidRPr="0005624F">
        <w:t>позичковий</w:t>
      </w:r>
      <w:r w:rsidR="00AD236E" w:rsidRPr="0005624F">
        <w:t xml:space="preserve"> </w:t>
      </w:r>
      <w:r w:rsidR="00F13296" w:rsidRPr="0005624F">
        <w:t>капітал,</w:t>
      </w:r>
      <w:r w:rsidR="00AD236E" w:rsidRPr="0005624F">
        <w:t xml:space="preserve"> </w:t>
      </w:r>
      <w:r w:rsidR="00F13296" w:rsidRPr="0005624F">
        <w:t>що</w:t>
      </w:r>
      <w:r w:rsidR="00AD236E" w:rsidRPr="0005624F">
        <w:t xml:space="preserve"> </w:t>
      </w:r>
      <w:r w:rsidR="00F13296" w:rsidRPr="0005624F">
        <w:t>надається</w:t>
      </w:r>
      <w:r w:rsidR="00AD236E" w:rsidRPr="0005624F">
        <w:t xml:space="preserve"> </w:t>
      </w:r>
      <w:r w:rsidR="00F13296" w:rsidRPr="0005624F">
        <w:t>на</w:t>
      </w:r>
      <w:r w:rsidR="00AD236E" w:rsidRPr="0005624F">
        <w:t xml:space="preserve"> </w:t>
      </w:r>
      <w:r w:rsidR="00F13296" w:rsidRPr="0005624F">
        <w:t>умовах</w:t>
      </w:r>
      <w:r w:rsidR="00AD236E" w:rsidRPr="0005624F">
        <w:t xml:space="preserve"> </w:t>
      </w:r>
      <w:r w:rsidR="00F13296" w:rsidRPr="0005624F">
        <w:t>повернення,</w:t>
      </w:r>
      <w:r w:rsidR="00AD236E" w:rsidRPr="0005624F">
        <w:t xml:space="preserve"> </w:t>
      </w:r>
      <w:r w:rsidR="00F13296" w:rsidRPr="0005624F">
        <w:t>строковості</w:t>
      </w:r>
      <w:r w:rsidR="00AD236E" w:rsidRPr="0005624F">
        <w:t xml:space="preserve"> </w:t>
      </w:r>
      <w:r w:rsidR="00F13296" w:rsidRPr="0005624F">
        <w:t>і</w:t>
      </w:r>
      <w:r w:rsidR="00AD236E" w:rsidRPr="0005624F">
        <w:t xml:space="preserve"> </w:t>
      </w:r>
      <w:r w:rsidR="00F13296" w:rsidRPr="0005624F">
        <w:t>платності,</w:t>
      </w:r>
      <w:r w:rsidR="00AD236E" w:rsidRPr="0005624F">
        <w:t xml:space="preserve"> </w:t>
      </w:r>
      <w:r w:rsidR="00F13296" w:rsidRPr="0005624F">
        <w:t>друга</w:t>
      </w:r>
      <w:r w:rsidR="00AD236E" w:rsidRPr="0005624F">
        <w:t xml:space="preserve"> - </w:t>
      </w:r>
      <w:r w:rsidR="00F13296" w:rsidRPr="0005624F">
        <w:t>як</w:t>
      </w:r>
      <w:r w:rsidR="00AD236E" w:rsidRPr="0005624F">
        <w:t xml:space="preserve"> </w:t>
      </w:r>
      <w:r w:rsidR="00F13296" w:rsidRPr="0005624F">
        <w:t>економічні</w:t>
      </w:r>
      <w:r w:rsidR="00AD236E" w:rsidRPr="0005624F">
        <w:t xml:space="preserve"> </w:t>
      </w:r>
      <w:r w:rsidR="00F13296" w:rsidRPr="0005624F">
        <w:t>відносини</w:t>
      </w:r>
      <w:r w:rsidR="00AD236E" w:rsidRPr="0005624F">
        <w:t xml:space="preserve"> </w:t>
      </w:r>
      <w:r w:rsidR="00F13296" w:rsidRPr="0005624F">
        <w:t>між</w:t>
      </w:r>
      <w:r w:rsidR="00AD236E" w:rsidRPr="0005624F">
        <w:t xml:space="preserve"> </w:t>
      </w:r>
      <w:r w:rsidR="00F13296" w:rsidRPr="0005624F">
        <w:t>юридичними</w:t>
      </w:r>
      <w:r w:rsidR="00AD236E" w:rsidRPr="0005624F">
        <w:t xml:space="preserve"> </w:t>
      </w:r>
      <w:r w:rsidR="00F13296" w:rsidRPr="0005624F">
        <w:t>і</w:t>
      </w:r>
      <w:r w:rsidR="00AD236E" w:rsidRPr="0005624F">
        <w:t xml:space="preserve"> </w:t>
      </w:r>
      <w:r w:rsidR="00F13296" w:rsidRPr="0005624F">
        <w:t>фізичними</w:t>
      </w:r>
      <w:r w:rsidR="00AD236E" w:rsidRPr="0005624F">
        <w:t xml:space="preserve"> </w:t>
      </w:r>
      <w:r w:rsidR="00F13296" w:rsidRPr="0005624F">
        <w:t>особами</w:t>
      </w:r>
      <w:r w:rsidR="00AD236E" w:rsidRPr="0005624F">
        <w:t xml:space="preserve"> </w:t>
      </w:r>
      <w:r w:rsidR="00F13296" w:rsidRPr="0005624F">
        <w:t>і</w:t>
      </w:r>
      <w:r w:rsidR="00AD236E" w:rsidRPr="0005624F">
        <w:t xml:space="preserve"> </w:t>
      </w:r>
      <w:r w:rsidR="00F13296" w:rsidRPr="0005624F">
        <w:t>державами</w:t>
      </w:r>
      <w:r w:rsidR="00AD236E" w:rsidRPr="0005624F">
        <w:t xml:space="preserve"> </w:t>
      </w:r>
      <w:r w:rsidR="00F13296" w:rsidRPr="0005624F">
        <w:t>з</w:t>
      </w:r>
      <w:r w:rsidR="00AD236E" w:rsidRPr="0005624F">
        <w:t xml:space="preserve"> </w:t>
      </w:r>
      <w:r w:rsidR="00F13296" w:rsidRPr="0005624F">
        <w:t>приводу</w:t>
      </w:r>
      <w:r w:rsidR="00AD236E" w:rsidRPr="0005624F">
        <w:t xml:space="preserve"> </w:t>
      </w:r>
      <w:r w:rsidR="00F13296" w:rsidRPr="0005624F">
        <w:t>перерозподілу</w:t>
      </w:r>
      <w:r w:rsidR="00AD236E" w:rsidRPr="0005624F">
        <w:t xml:space="preserve"> </w:t>
      </w:r>
      <w:r w:rsidR="007D4511" w:rsidRPr="0005624F">
        <w:t>вартості,</w:t>
      </w:r>
      <w:r w:rsidR="00AD236E" w:rsidRPr="0005624F">
        <w:t xml:space="preserve"> </w:t>
      </w:r>
      <w:r w:rsidR="007D4511" w:rsidRPr="0005624F">
        <w:t>а</w:t>
      </w:r>
      <w:r w:rsidR="00AD236E" w:rsidRPr="0005624F">
        <w:t xml:space="preserve"> </w:t>
      </w:r>
      <w:r w:rsidR="007D4511" w:rsidRPr="0005624F">
        <w:t>Цивільний</w:t>
      </w:r>
      <w:r w:rsidR="00AD236E" w:rsidRPr="0005624F">
        <w:t xml:space="preserve"> </w:t>
      </w:r>
      <w:r w:rsidR="007D4511" w:rsidRPr="0005624F">
        <w:t>Кодекс</w:t>
      </w:r>
      <w:r w:rsidR="00AD236E" w:rsidRPr="0005624F">
        <w:t xml:space="preserve"> </w:t>
      </w:r>
      <w:r w:rsidR="007D4511" w:rsidRPr="0005624F">
        <w:t>України</w:t>
      </w:r>
      <w:r w:rsidR="00AD236E" w:rsidRPr="0005624F">
        <w:t xml:space="preserve"> </w:t>
      </w:r>
      <w:r w:rsidR="007D4511" w:rsidRPr="0005624F">
        <w:t>додає</w:t>
      </w:r>
      <w:r w:rsidR="00AD236E" w:rsidRPr="0005624F">
        <w:t xml:space="preserve"> </w:t>
      </w:r>
      <w:r w:rsidR="007D4511" w:rsidRPr="0005624F">
        <w:t>до</w:t>
      </w:r>
      <w:r w:rsidR="00AD236E" w:rsidRPr="0005624F">
        <w:t xml:space="preserve"> </w:t>
      </w:r>
      <w:r w:rsidR="007D4511" w:rsidRPr="0005624F">
        <w:t>умов</w:t>
      </w:r>
      <w:r w:rsidR="00AD236E" w:rsidRPr="0005624F">
        <w:t xml:space="preserve"> </w:t>
      </w:r>
      <w:r w:rsidR="007D4511" w:rsidRPr="0005624F">
        <w:t>повернення</w:t>
      </w:r>
      <w:r w:rsidR="00AD236E" w:rsidRPr="0005624F">
        <w:t xml:space="preserve"> </w:t>
      </w:r>
      <w:r w:rsidR="007D4511" w:rsidRPr="0005624F">
        <w:t>кредиту</w:t>
      </w:r>
      <w:r w:rsidR="00AD236E" w:rsidRPr="0005624F">
        <w:t xml:space="preserve"> </w:t>
      </w:r>
      <w:r w:rsidR="007D4511" w:rsidRPr="0005624F">
        <w:t>забезпеченість</w:t>
      </w:r>
      <w:r w:rsidR="00AD236E" w:rsidRPr="0005624F">
        <w:t xml:space="preserve"> </w:t>
      </w:r>
      <w:r w:rsidR="007D4511" w:rsidRPr="0005624F">
        <w:t>та</w:t>
      </w:r>
      <w:r w:rsidR="00AD236E" w:rsidRPr="0005624F">
        <w:t xml:space="preserve"> </w:t>
      </w:r>
      <w:r w:rsidR="007D4511" w:rsidRPr="0005624F">
        <w:t>цільовий</w:t>
      </w:r>
      <w:r w:rsidR="00AD236E" w:rsidRPr="0005624F">
        <w:t xml:space="preserve"> </w:t>
      </w:r>
      <w:r w:rsidR="007D4511" w:rsidRPr="0005624F">
        <w:t>характер</w:t>
      </w:r>
      <w:r w:rsidR="00AD236E" w:rsidRPr="0005624F">
        <w:t xml:space="preserve"> </w:t>
      </w:r>
      <w:r w:rsidR="007D4511" w:rsidRPr="0005624F">
        <w:t>використання</w:t>
      </w:r>
      <w:r w:rsidR="00AD236E" w:rsidRPr="0005624F">
        <w:t>.</w:t>
      </w:r>
      <w:r w:rsidR="00530638" w:rsidRPr="0005624F">
        <w:t>кредитна операція банк облік</w:t>
      </w:r>
    </w:p>
    <w:p w:rsidR="00AD236E" w:rsidRPr="0005624F" w:rsidRDefault="00AD236E" w:rsidP="004C5ED3"/>
    <w:p w:rsidR="00AD236E" w:rsidRPr="0005624F" w:rsidRDefault="00AD236E" w:rsidP="004C5ED3">
      <w:pPr>
        <w:sectPr w:rsidR="00AD236E" w:rsidRPr="0005624F" w:rsidSect="002E0E3B">
          <w:headerReference w:type="default" r:id="rId8"/>
          <w:headerReference w:type="first" r:id="rId9"/>
          <w:type w:val="continuous"/>
          <w:pgSz w:w="11906" w:h="16838" w:code="9"/>
          <w:pgMar w:top="1134" w:right="851" w:bottom="1134" w:left="1418" w:header="680" w:footer="680" w:gutter="0"/>
          <w:pgNumType w:start="5"/>
          <w:cols w:space="708"/>
          <w:titlePg/>
          <w:docGrid w:linePitch="381"/>
        </w:sectPr>
      </w:pPr>
    </w:p>
    <w:p w:rsidR="002170DD" w:rsidRDefault="00AC07D0" w:rsidP="00F6298B">
      <w:pPr>
        <w:jc w:val="right"/>
      </w:pPr>
      <w:r w:rsidRPr="0005624F">
        <w:lastRenderedPageBreak/>
        <w:t>Таблиця 1.1</w:t>
      </w:r>
      <w:r w:rsidR="000B426B">
        <w:t>.</w:t>
      </w:r>
    </w:p>
    <w:p w:rsidR="007A5D7A" w:rsidRPr="0005624F" w:rsidRDefault="00E81319" w:rsidP="001D124A">
      <w:pPr>
        <w:jc w:val="center"/>
      </w:pPr>
      <w:r w:rsidRPr="0005624F">
        <w:t>Теоретичні</w:t>
      </w:r>
      <w:r w:rsidR="00AD236E" w:rsidRPr="0005624F">
        <w:t xml:space="preserve"> </w:t>
      </w:r>
      <w:r w:rsidRPr="0005624F">
        <w:t>підходи</w:t>
      </w:r>
      <w:r w:rsidR="00AD236E" w:rsidRPr="0005624F">
        <w:t xml:space="preserve"> </w:t>
      </w:r>
      <w:r w:rsidRPr="0005624F">
        <w:t>до</w:t>
      </w:r>
      <w:r w:rsidR="00AD236E" w:rsidRPr="0005624F">
        <w:t xml:space="preserve"> </w:t>
      </w:r>
      <w:r w:rsidRPr="0005624F">
        <w:t>визначення</w:t>
      </w:r>
      <w:r w:rsidR="00AD236E" w:rsidRPr="0005624F">
        <w:t xml:space="preserve"> </w:t>
      </w:r>
      <w:r w:rsidRPr="0005624F">
        <w:t>сутності</w:t>
      </w:r>
      <w:r w:rsidR="00AD236E" w:rsidRPr="0005624F">
        <w:t xml:space="preserve"> </w:t>
      </w:r>
      <w:r w:rsidRPr="0005624F">
        <w:t>кредиту</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968"/>
        <w:gridCol w:w="968"/>
        <w:gridCol w:w="1003"/>
        <w:gridCol w:w="661"/>
        <w:gridCol w:w="887"/>
        <w:gridCol w:w="661"/>
        <w:gridCol w:w="661"/>
        <w:gridCol w:w="661"/>
        <w:gridCol w:w="1130"/>
        <w:gridCol w:w="591"/>
      </w:tblGrid>
      <w:tr w:rsidR="00AE2D6F" w:rsidRPr="0005624F" w:rsidTr="006E790D">
        <w:trPr>
          <w:jc w:val="center"/>
        </w:trPr>
        <w:tc>
          <w:tcPr>
            <w:tcW w:w="5184" w:type="dxa"/>
            <w:vMerge w:val="restart"/>
            <w:shd w:val="clear" w:color="auto" w:fill="auto"/>
          </w:tcPr>
          <w:p w:rsidR="00AE2D6F" w:rsidRPr="0005624F" w:rsidRDefault="00856FE0" w:rsidP="00AD236E">
            <w:pPr>
              <w:pStyle w:val="afb"/>
              <w:rPr>
                <w:lang w:val="uk-UA"/>
              </w:rPr>
            </w:pPr>
            <w:r w:rsidRPr="0005624F">
              <w:rPr>
                <w:lang w:val="uk-UA"/>
              </w:rPr>
              <w:t>Складові</w:t>
            </w:r>
            <w:r w:rsidR="00AD236E" w:rsidRPr="0005624F">
              <w:rPr>
                <w:lang w:val="uk-UA"/>
              </w:rPr>
              <w:t xml:space="preserve"> </w:t>
            </w:r>
            <w:r w:rsidRPr="0005624F">
              <w:rPr>
                <w:lang w:val="uk-UA"/>
              </w:rPr>
              <w:t>елементи</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визначення</w:t>
            </w:r>
            <w:r w:rsidR="00AD236E" w:rsidRPr="0005624F">
              <w:rPr>
                <w:lang w:val="uk-UA"/>
              </w:rPr>
              <w:t xml:space="preserve"> </w:t>
            </w:r>
            <w:r w:rsidRPr="0005624F">
              <w:rPr>
                <w:lang w:val="uk-UA"/>
              </w:rPr>
              <w:t>поняття</w:t>
            </w:r>
            <w:r w:rsidR="00AD236E" w:rsidRPr="0005624F">
              <w:rPr>
                <w:lang w:val="uk-UA"/>
              </w:rPr>
              <w:t xml:space="preserve"> "</w:t>
            </w:r>
            <w:r w:rsidRPr="0005624F">
              <w:rPr>
                <w:lang w:val="uk-UA"/>
              </w:rPr>
              <w:t>кредит</w:t>
            </w:r>
            <w:r w:rsidR="00AD236E" w:rsidRPr="0005624F">
              <w:rPr>
                <w:lang w:val="uk-UA"/>
              </w:rPr>
              <w:t>"</w:t>
            </w:r>
          </w:p>
        </w:tc>
        <w:tc>
          <w:tcPr>
            <w:tcW w:w="8274" w:type="dxa"/>
            <w:gridSpan w:val="10"/>
            <w:shd w:val="clear" w:color="auto" w:fill="auto"/>
          </w:tcPr>
          <w:p w:rsidR="00AE2D6F" w:rsidRPr="0005624F" w:rsidRDefault="00856FE0" w:rsidP="00AD236E">
            <w:pPr>
              <w:pStyle w:val="afb"/>
              <w:rPr>
                <w:lang w:val="uk-UA"/>
              </w:rPr>
            </w:pPr>
            <w:r w:rsidRPr="0005624F">
              <w:rPr>
                <w:lang w:val="uk-UA"/>
              </w:rPr>
              <w:t>Перелік</w:t>
            </w:r>
            <w:r w:rsidR="00AD236E" w:rsidRPr="0005624F">
              <w:rPr>
                <w:lang w:val="uk-UA"/>
              </w:rPr>
              <w:t xml:space="preserve"> </w:t>
            </w:r>
            <w:r w:rsidRPr="0005624F">
              <w:rPr>
                <w:lang w:val="uk-UA"/>
              </w:rPr>
              <w:t>джерел</w:t>
            </w:r>
          </w:p>
        </w:tc>
      </w:tr>
      <w:tr w:rsidR="00AD236E" w:rsidRPr="0005624F" w:rsidTr="006E790D">
        <w:trPr>
          <w:trHeight w:val="1942"/>
          <w:jc w:val="center"/>
        </w:trPr>
        <w:tc>
          <w:tcPr>
            <w:tcW w:w="5184" w:type="dxa"/>
            <w:vMerge/>
            <w:shd w:val="clear" w:color="auto" w:fill="auto"/>
          </w:tcPr>
          <w:p w:rsidR="00B12732" w:rsidRPr="0005624F" w:rsidRDefault="00B12732" w:rsidP="00AD236E">
            <w:pPr>
              <w:pStyle w:val="afb"/>
              <w:rPr>
                <w:lang w:val="uk-UA"/>
              </w:rPr>
            </w:pPr>
          </w:p>
        </w:tc>
        <w:tc>
          <w:tcPr>
            <w:tcW w:w="980" w:type="dxa"/>
            <w:shd w:val="clear" w:color="auto" w:fill="auto"/>
            <w:textDirection w:val="btLr"/>
          </w:tcPr>
          <w:p w:rsidR="00B12732" w:rsidRPr="0005624F" w:rsidRDefault="00B12732" w:rsidP="00AD236E">
            <w:pPr>
              <w:pStyle w:val="afb"/>
              <w:rPr>
                <w:lang w:val="uk-UA"/>
              </w:rPr>
            </w:pPr>
            <w:r w:rsidRPr="0005624F">
              <w:rPr>
                <w:lang w:val="uk-UA"/>
              </w:rPr>
              <w:t>Цивільний</w:t>
            </w:r>
            <w:r w:rsidR="00AD236E" w:rsidRPr="0005624F">
              <w:rPr>
                <w:lang w:val="uk-UA"/>
              </w:rPr>
              <w:t xml:space="preserve"> </w:t>
            </w:r>
            <w:r w:rsidRPr="0005624F">
              <w:rPr>
                <w:lang w:val="uk-UA"/>
              </w:rPr>
              <w:t>кодекс</w:t>
            </w:r>
            <w:r w:rsidR="00AD236E" w:rsidRPr="0005624F">
              <w:rPr>
                <w:lang w:val="uk-UA"/>
              </w:rPr>
              <w:t xml:space="preserve"> [</w:t>
            </w:r>
            <w:r w:rsidR="00D816E7" w:rsidRPr="0005624F">
              <w:fldChar w:fldCharType="begin"/>
            </w:r>
            <w:r w:rsidR="00D816E7" w:rsidRPr="0005624F">
              <w:instrText xml:space="preserve"> REF _Ref257047065 \r \h  \* MERGEFORMAT </w:instrText>
            </w:r>
            <w:r w:rsidR="00D816E7" w:rsidRPr="0005624F">
              <w:fldChar w:fldCharType="separate"/>
            </w:r>
            <w:r w:rsidR="005B7969" w:rsidRPr="005B7969">
              <w:rPr>
                <w:lang w:val="uk-UA"/>
              </w:rPr>
              <w:t>59</w:t>
            </w:r>
            <w:r w:rsidR="00D816E7" w:rsidRPr="0005624F">
              <w:fldChar w:fldCharType="end"/>
            </w:r>
            <w:r w:rsidR="00AD236E" w:rsidRPr="0005624F">
              <w:rPr>
                <w:lang w:val="uk-UA"/>
              </w:rPr>
              <w:t xml:space="preserve">] </w:t>
            </w:r>
          </w:p>
        </w:tc>
        <w:tc>
          <w:tcPr>
            <w:tcW w:w="980" w:type="dxa"/>
            <w:shd w:val="clear" w:color="auto" w:fill="auto"/>
            <w:textDirection w:val="btLr"/>
          </w:tcPr>
          <w:p w:rsidR="00B12732" w:rsidRPr="0005624F" w:rsidRDefault="004A6D66" w:rsidP="00AD236E">
            <w:pPr>
              <w:pStyle w:val="afb"/>
              <w:rPr>
                <w:lang w:val="uk-UA"/>
              </w:rPr>
            </w:pPr>
            <w:r w:rsidRPr="0005624F">
              <w:rPr>
                <w:lang w:val="uk-UA"/>
              </w:rPr>
              <w:t>Закон</w:t>
            </w:r>
            <w:r w:rsidR="00AD236E" w:rsidRPr="0005624F">
              <w:rPr>
                <w:lang w:val="uk-UA"/>
              </w:rPr>
              <w:t xml:space="preserve"> </w:t>
            </w:r>
            <w:r w:rsidRPr="0005624F">
              <w:rPr>
                <w:lang w:val="uk-UA"/>
              </w:rPr>
              <w:t>№</w:t>
            </w:r>
            <w:r w:rsidR="00AD236E" w:rsidRPr="0005624F">
              <w:rPr>
                <w:lang w:val="uk-UA"/>
              </w:rPr>
              <w:t xml:space="preserve"> </w:t>
            </w:r>
            <w:r w:rsidRPr="0005624F">
              <w:rPr>
                <w:lang w:val="uk-UA"/>
              </w:rPr>
              <w:t>2121-III</w:t>
            </w:r>
            <w:r w:rsidR="00AD236E" w:rsidRPr="0005624F">
              <w:rPr>
                <w:lang w:val="uk-UA"/>
              </w:rPr>
              <w:t xml:space="preserve"> [</w:t>
            </w:r>
            <w:r w:rsidR="00D816E7" w:rsidRPr="0005624F">
              <w:fldChar w:fldCharType="begin"/>
            </w:r>
            <w:r w:rsidR="00D816E7" w:rsidRPr="0005624F">
              <w:instrText xml:space="preserve"> REF _Ref257047212 \r \h  \* MERGEFORMAT </w:instrText>
            </w:r>
            <w:r w:rsidR="00D816E7" w:rsidRPr="0005624F">
              <w:fldChar w:fldCharType="separate"/>
            </w:r>
            <w:r w:rsidR="005B7969" w:rsidRPr="005B7969">
              <w:rPr>
                <w:lang w:val="uk-UA"/>
              </w:rPr>
              <w:t>36</w:t>
            </w:r>
            <w:r w:rsidR="00D816E7" w:rsidRPr="0005624F">
              <w:fldChar w:fldCharType="end"/>
            </w:r>
            <w:r w:rsidR="00AD236E" w:rsidRPr="0005624F">
              <w:rPr>
                <w:lang w:val="uk-UA"/>
              </w:rPr>
              <w:t xml:space="preserve">] </w:t>
            </w:r>
          </w:p>
        </w:tc>
        <w:tc>
          <w:tcPr>
            <w:tcW w:w="1016" w:type="dxa"/>
            <w:shd w:val="clear" w:color="auto" w:fill="auto"/>
            <w:textDirection w:val="btLr"/>
          </w:tcPr>
          <w:p w:rsidR="00B12732" w:rsidRPr="0005624F" w:rsidRDefault="00B12732" w:rsidP="00AD236E">
            <w:pPr>
              <w:pStyle w:val="afb"/>
              <w:rPr>
                <w:lang w:val="uk-UA"/>
              </w:rPr>
            </w:pPr>
            <w:r w:rsidRPr="0005624F">
              <w:rPr>
                <w:lang w:val="uk-UA"/>
              </w:rPr>
              <w:t>Закон</w:t>
            </w:r>
            <w:r w:rsidR="00AD236E" w:rsidRPr="0005624F">
              <w:rPr>
                <w:lang w:val="uk-UA"/>
              </w:rPr>
              <w:t xml:space="preserve"> </w:t>
            </w:r>
            <w:r w:rsidR="004A6D66" w:rsidRPr="0005624F">
              <w:rPr>
                <w:lang w:val="uk-UA"/>
              </w:rPr>
              <w:t>№</w:t>
            </w:r>
            <w:r w:rsidR="00AD236E" w:rsidRPr="0005624F">
              <w:rPr>
                <w:lang w:val="uk-UA"/>
              </w:rPr>
              <w:t xml:space="preserve"> </w:t>
            </w:r>
            <w:r w:rsidR="004A6D66" w:rsidRPr="0005624F">
              <w:rPr>
                <w:lang w:val="uk-UA"/>
              </w:rPr>
              <w:t>2664-III</w:t>
            </w:r>
            <w:r w:rsidR="00AD236E" w:rsidRPr="0005624F">
              <w:rPr>
                <w:lang w:val="uk-UA"/>
              </w:rPr>
              <w:t xml:space="preserve"> [</w:t>
            </w:r>
            <w:r w:rsidR="00D816E7" w:rsidRPr="0005624F">
              <w:fldChar w:fldCharType="begin"/>
            </w:r>
            <w:r w:rsidR="00D816E7" w:rsidRPr="0005624F">
              <w:instrText xml:space="preserve"> REF _Ref257047261 \r \h  \* MERGEFORMAT </w:instrText>
            </w:r>
            <w:r w:rsidR="00D816E7" w:rsidRPr="0005624F">
              <w:fldChar w:fldCharType="separate"/>
            </w:r>
            <w:r w:rsidR="005B7969" w:rsidRPr="005B7969">
              <w:rPr>
                <w:lang w:val="uk-UA"/>
              </w:rPr>
              <w:t>47</w:t>
            </w:r>
            <w:r w:rsidR="00D816E7" w:rsidRPr="0005624F">
              <w:fldChar w:fldCharType="end"/>
            </w:r>
            <w:r w:rsidR="00AD236E" w:rsidRPr="0005624F">
              <w:rPr>
                <w:lang w:val="uk-UA"/>
              </w:rPr>
              <w:t xml:space="preserve">] </w:t>
            </w:r>
          </w:p>
        </w:tc>
        <w:tc>
          <w:tcPr>
            <w:tcW w:w="664" w:type="dxa"/>
            <w:shd w:val="clear" w:color="auto" w:fill="auto"/>
            <w:textDirection w:val="btLr"/>
          </w:tcPr>
          <w:p w:rsidR="00B12732" w:rsidRPr="0005624F" w:rsidRDefault="00B12732" w:rsidP="00AD236E">
            <w:pPr>
              <w:pStyle w:val="afb"/>
              <w:rPr>
                <w:lang w:val="uk-UA"/>
              </w:rPr>
            </w:pPr>
            <w:r w:rsidRPr="0005624F">
              <w:rPr>
                <w:lang w:val="uk-UA"/>
              </w:rPr>
              <w:t>Е</w:t>
            </w:r>
            <w:r w:rsidR="00AD236E" w:rsidRPr="0005624F">
              <w:rPr>
                <w:lang w:val="uk-UA"/>
              </w:rPr>
              <w:t xml:space="preserve">. </w:t>
            </w:r>
            <w:r w:rsidR="0037676F" w:rsidRPr="0005624F">
              <w:rPr>
                <w:lang w:val="uk-UA"/>
              </w:rPr>
              <w:t>Верден</w:t>
            </w:r>
            <w:r w:rsidR="00AD236E" w:rsidRPr="0005624F">
              <w:rPr>
                <w:lang w:val="uk-UA"/>
              </w:rPr>
              <w:t xml:space="preserve"> [</w:t>
            </w:r>
            <w:r w:rsidR="00D816E7" w:rsidRPr="0005624F">
              <w:fldChar w:fldCharType="begin"/>
            </w:r>
            <w:r w:rsidR="00D816E7" w:rsidRPr="0005624F">
              <w:instrText xml:space="preserve"> REF _Ref257047327 \r \h  \* MERGEFORMAT </w:instrText>
            </w:r>
            <w:r w:rsidR="00D816E7" w:rsidRPr="0005624F">
              <w:fldChar w:fldCharType="separate"/>
            </w:r>
            <w:r w:rsidR="005B7969" w:rsidRPr="005B7969">
              <w:rPr>
                <w:lang w:val="uk-UA"/>
              </w:rPr>
              <w:t>12</w:t>
            </w:r>
            <w:r w:rsidR="00D816E7" w:rsidRPr="0005624F">
              <w:fldChar w:fldCharType="end"/>
            </w:r>
            <w:r w:rsidR="00AD236E" w:rsidRPr="0005624F">
              <w:rPr>
                <w:lang w:val="uk-UA"/>
              </w:rPr>
              <w:t xml:space="preserve">] </w:t>
            </w:r>
          </w:p>
        </w:tc>
        <w:tc>
          <w:tcPr>
            <w:tcW w:w="897" w:type="dxa"/>
            <w:shd w:val="clear" w:color="auto" w:fill="auto"/>
            <w:textDirection w:val="btLr"/>
          </w:tcPr>
          <w:p w:rsidR="00B12732" w:rsidRPr="0005624F" w:rsidRDefault="00B12732" w:rsidP="00AD236E">
            <w:pPr>
              <w:pStyle w:val="afb"/>
              <w:rPr>
                <w:lang w:val="uk-UA"/>
              </w:rPr>
            </w:pPr>
            <w:r w:rsidRPr="0005624F">
              <w:rPr>
                <w:lang w:val="uk-UA"/>
              </w:rPr>
              <w:t>М</w:t>
            </w:r>
            <w:r w:rsidR="00AD236E" w:rsidRPr="0005624F">
              <w:rPr>
                <w:lang w:val="uk-UA"/>
              </w:rPr>
              <w:t xml:space="preserve">. </w:t>
            </w:r>
            <w:r w:rsidRPr="0005624F">
              <w:rPr>
                <w:lang w:val="uk-UA"/>
              </w:rPr>
              <w:t>Бунге</w:t>
            </w:r>
            <w:r w:rsidR="00AD236E" w:rsidRPr="0005624F">
              <w:rPr>
                <w:lang w:val="uk-UA"/>
              </w:rPr>
              <w:t xml:space="preserve"> [</w:t>
            </w:r>
            <w:r w:rsidR="00074F30" w:rsidRPr="0005624F">
              <w:rPr>
                <w:lang w:val="uk-UA"/>
              </w:rPr>
              <w:fldChar w:fldCharType="begin"/>
            </w:r>
            <w:r w:rsidR="00074F30" w:rsidRPr="0005624F">
              <w:rPr>
                <w:lang w:val="uk-UA"/>
              </w:rPr>
              <w:instrText xml:space="preserve"> REF _Ref264196721 \r \h </w:instrText>
            </w:r>
            <w:r w:rsidR="00AD236E" w:rsidRPr="0005624F">
              <w:rPr>
                <w:lang w:val="uk-UA"/>
              </w:rPr>
              <w:instrText xml:space="preserve"> \* MERGEFORMAT </w:instrText>
            </w:r>
            <w:r w:rsidR="00074F30" w:rsidRPr="0005624F">
              <w:rPr>
                <w:lang w:val="uk-UA"/>
              </w:rPr>
            </w:r>
            <w:r w:rsidR="00074F30" w:rsidRPr="0005624F">
              <w:rPr>
                <w:lang w:val="uk-UA"/>
              </w:rPr>
              <w:fldChar w:fldCharType="separate"/>
            </w:r>
            <w:r w:rsidR="005B7969">
              <w:rPr>
                <w:lang w:val="uk-UA"/>
              </w:rPr>
              <w:t>6</w:t>
            </w:r>
            <w:r w:rsidR="00074F30" w:rsidRPr="0005624F">
              <w:rPr>
                <w:lang w:val="uk-UA"/>
              </w:rPr>
              <w:fldChar w:fldCharType="end"/>
            </w:r>
            <w:r w:rsidR="00AD236E" w:rsidRPr="0005624F">
              <w:rPr>
                <w:lang w:val="uk-UA"/>
              </w:rPr>
              <w:t xml:space="preserve">] </w:t>
            </w:r>
          </w:p>
        </w:tc>
        <w:tc>
          <w:tcPr>
            <w:tcW w:w="664" w:type="dxa"/>
            <w:shd w:val="clear" w:color="auto" w:fill="auto"/>
            <w:textDirection w:val="btLr"/>
          </w:tcPr>
          <w:p w:rsidR="00B12732" w:rsidRPr="0005624F" w:rsidRDefault="00B12732" w:rsidP="00AD236E">
            <w:pPr>
              <w:pStyle w:val="afb"/>
              <w:rPr>
                <w:lang w:val="uk-UA"/>
              </w:rPr>
            </w:pPr>
            <w:r w:rsidRPr="0005624F">
              <w:rPr>
                <w:lang w:val="uk-UA"/>
              </w:rPr>
              <w:t>А</w:t>
            </w:r>
            <w:r w:rsidR="00AD236E" w:rsidRPr="0005624F">
              <w:rPr>
                <w:lang w:val="uk-UA"/>
              </w:rPr>
              <w:t xml:space="preserve">. </w:t>
            </w:r>
            <w:r w:rsidRPr="0005624F">
              <w:rPr>
                <w:lang w:val="uk-UA"/>
              </w:rPr>
              <w:t>Чухно</w:t>
            </w:r>
            <w:r w:rsidR="00AD236E" w:rsidRPr="0005624F">
              <w:rPr>
                <w:lang w:val="uk-UA"/>
              </w:rPr>
              <w:t xml:space="preserve"> [</w:t>
            </w:r>
            <w:r w:rsidR="00D816E7" w:rsidRPr="0005624F">
              <w:fldChar w:fldCharType="begin"/>
            </w:r>
            <w:r w:rsidR="00D816E7" w:rsidRPr="0005624F">
              <w:instrText xml:space="preserve"> REF _Ref264196750 \r \h  \* MERGEFORMAT </w:instrText>
            </w:r>
            <w:r w:rsidR="00D816E7" w:rsidRPr="0005624F">
              <w:fldChar w:fldCharType="separate"/>
            </w:r>
            <w:r w:rsidR="005B7969" w:rsidRPr="005B7969">
              <w:rPr>
                <w:lang w:val="uk-UA"/>
              </w:rPr>
              <w:t>61</w:t>
            </w:r>
            <w:r w:rsidR="00D816E7" w:rsidRPr="0005624F">
              <w:fldChar w:fldCharType="end"/>
            </w:r>
            <w:r w:rsidR="00AD236E" w:rsidRPr="0005624F">
              <w:rPr>
                <w:lang w:val="uk-UA"/>
              </w:rPr>
              <w:t xml:space="preserve">] </w:t>
            </w:r>
          </w:p>
        </w:tc>
        <w:tc>
          <w:tcPr>
            <w:tcW w:w="664" w:type="dxa"/>
            <w:shd w:val="clear" w:color="auto" w:fill="auto"/>
            <w:textDirection w:val="btLr"/>
          </w:tcPr>
          <w:p w:rsidR="00B12732" w:rsidRPr="0005624F" w:rsidRDefault="00B12732" w:rsidP="00AD236E">
            <w:pPr>
              <w:pStyle w:val="afb"/>
              <w:rPr>
                <w:lang w:val="uk-UA"/>
              </w:rPr>
            </w:pPr>
            <w:r w:rsidRPr="0005624F">
              <w:rPr>
                <w:lang w:val="uk-UA"/>
              </w:rPr>
              <w:t>В</w:t>
            </w:r>
            <w:r w:rsidR="00AD236E" w:rsidRPr="0005624F">
              <w:rPr>
                <w:lang w:val="uk-UA"/>
              </w:rPr>
              <w:t xml:space="preserve">. </w:t>
            </w:r>
            <w:r w:rsidRPr="0005624F">
              <w:rPr>
                <w:lang w:val="uk-UA"/>
              </w:rPr>
              <w:t>Марцин</w:t>
            </w:r>
            <w:r w:rsidR="00AD236E" w:rsidRPr="0005624F">
              <w:rPr>
                <w:lang w:val="uk-UA"/>
              </w:rPr>
              <w:t xml:space="preserve"> [</w:t>
            </w:r>
            <w:r w:rsidR="00D816E7" w:rsidRPr="0005624F">
              <w:fldChar w:fldCharType="begin"/>
            </w:r>
            <w:r w:rsidR="00D816E7" w:rsidRPr="0005624F">
              <w:instrText xml:space="preserve"> REF _Ref264196918 \r \h  \* MERGEFORMAT </w:instrText>
            </w:r>
            <w:r w:rsidR="00D816E7" w:rsidRPr="0005624F">
              <w:fldChar w:fldCharType="separate"/>
            </w:r>
            <w:r w:rsidR="005B7969" w:rsidRPr="005B7969">
              <w:rPr>
                <w:lang w:val="uk-UA"/>
              </w:rPr>
              <w:t>31</w:t>
            </w:r>
            <w:r w:rsidR="00D816E7" w:rsidRPr="0005624F">
              <w:fldChar w:fldCharType="end"/>
            </w:r>
            <w:r w:rsidR="00AD236E" w:rsidRPr="0005624F">
              <w:rPr>
                <w:lang w:val="uk-UA"/>
              </w:rPr>
              <w:t xml:space="preserve">] </w:t>
            </w:r>
          </w:p>
        </w:tc>
        <w:tc>
          <w:tcPr>
            <w:tcW w:w="664" w:type="dxa"/>
            <w:shd w:val="clear" w:color="auto" w:fill="auto"/>
            <w:textDirection w:val="btLr"/>
          </w:tcPr>
          <w:p w:rsidR="00B12732" w:rsidRPr="0005624F" w:rsidRDefault="00B12732" w:rsidP="00AD236E">
            <w:pPr>
              <w:pStyle w:val="afb"/>
              <w:rPr>
                <w:lang w:val="uk-UA"/>
              </w:rPr>
            </w:pPr>
            <w:r w:rsidRPr="0005624F">
              <w:rPr>
                <w:lang w:val="uk-UA"/>
              </w:rPr>
              <w:t>Г</w:t>
            </w:r>
            <w:r w:rsidR="00AD236E" w:rsidRPr="0005624F">
              <w:rPr>
                <w:lang w:val="uk-UA"/>
              </w:rPr>
              <w:t xml:space="preserve">. </w:t>
            </w:r>
            <w:r w:rsidR="0037676F" w:rsidRPr="0005624F">
              <w:rPr>
                <w:lang w:val="uk-UA"/>
              </w:rPr>
              <w:t>Олешко</w:t>
            </w:r>
            <w:r w:rsidR="00AD236E" w:rsidRPr="0005624F">
              <w:rPr>
                <w:lang w:val="uk-UA"/>
              </w:rPr>
              <w:t xml:space="preserve"> [</w:t>
            </w:r>
            <w:r w:rsidR="00D816E7" w:rsidRPr="0005624F">
              <w:fldChar w:fldCharType="begin"/>
            </w:r>
            <w:r w:rsidR="00D816E7" w:rsidRPr="0005624F">
              <w:instrText xml:space="preserve"> REF _Ref264196933 \r \h  \* MERGEFORMAT </w:instrText>
            </w:r>
            <w:r w:rsidR="00D816E7" w:rsidRPr="0005624F">
              <w:fldChar w:fldCharType="separate"/>
            </w:r>
            <w:r w:rsidR="005B7969">
              <w:t>1</w:t>
            </w:r>
            <w:r w:rsidR="00D816E7" w:rsidRPr="0005624F">
              <w:fldChar w:fldCharType="end"/>
            </w:r>
            <w:r w:rsidR="00AD236E" w:rsidRPr="0005624F">
              <w:rPr>
                <w:lang w:val="uk-UA"/>
              </w:rPr>
              <w:t xml:space="preserve">] </w:t>
            </w:r>
          </w:p>
        </w:tc>
        <w:tc>
          <w:tcPr>
            <w:tcW w:w="1147" w:type="dxa"/>
            <w:shd w:val="clear" w:color="auto" w:fill="auto"/>
            <w:textDirection w:val="btLr"/>
          </w:tcPr>
          <w:p w:rsidR="00B12732" w:rsidRPr="0005624F" w:rsidRDefault="00B12732" w:rsidP="00AD236E">
            <w:pPr>
              <w:pStyle w:val="afb"/>
              <w:rPr>
                <w:lang w:val="uk-UA"/>
              </w:rPr>
            </w:pPr>
            <w:r w:rsidRPr="0005624F">
              <w:rPr>
                <w:lang w:val="uk-UA"/>
              </w:rPr>
              <w:t>Словник</w:t>
            </w:r>
            <w:r w:rsidR="00AD236E" w:rsidRPr="0005624F">
              <w:rPr>
                <w:lang w:val="uk-UA"/>
              </w:rPr>
              <w:t xml:space="preserve"> </w:t>
            </w:r>
            <w:r w:rsidRPr="0005624F">
              <w:rPr>
                <w:lang w:val="uk-UA"/>
              </w:rPr>
              <w:t>іншомовних</w:t>
            </w:r>
            <w:r w:rsidR="00AD236E" w:rsidRPr="0005624F">
              <w:rPr>
                <w:lang w:val="uk-UA"/>
              </w:rPr>
              <w:t xml:space="preserve"> </w:t>
            </w:r>
            <w:r w:rsidRPr="0005624F">
              <w:rPr>
                <w:lang w:val="uk-UA"/>
              </w:rPr>
              <w:t>слів</w:t>
            </w:r>
            <w:r w:rsidR="00AD236E" w:rsidRPr="0005624F">
              <w:rPr>
                <w:lang w:val="uk-UA"/>
              </w:rPr>
              <w:t xml:space="preserve"> </w:t>
            </w:r>
            <w:r w:rsidRPr="0005624F">
              <w:rPr>
                <w:lang w:val="uk-UA"/>
              </w:rPr>
              <w:t>Мельничука</w:t>
            </w:r>
            <w:r w:rsidR="00AD236E" w:rsidRPr="0005624F">
              <w:rPr>
                <w:lang w:val="uk-UA"/>
              </w:rPr>
              <w:t xml:space="preserve"> [</w:t>
            </w:r>
            <w:r w:rsidR="00074F30" w:rsidRPr="0005624F">
              <w:rPr>
                <w:lang w:val="uk-UA"/>
              </w:rPr>
              <w:fldChar w:fldCharType="begin"/>
            </w:r>
            <w:r w:rsidR="00074F30" w:rsidRPr="0005624F">
              <w:rPr>
                <w:lang w:val="uk-UA"/>
              </w:rPr>
              <w:instrText xml:space="preserve"> REF _Ref257047438 \r \h </w:instrText>
            </w:r>
            <w:r w:rsidR="0005624F">
              <w:rPr>
                <w:lang w:val="uk-UA"/>
              </w:rPr>
              <w:instrText xml:space="preserve"> \* MERGEFORMAT </w:instrText>
            </w:r>
            <w:r w:rsidR="00074F30" w:rsidRPr="0005624F">
              <w:rPr>
                <w:lang w:val="uk-UA"/>
              </w:rPr>
            </w:r>
            <w:r w:rsidR="00074F30" w:rsidRPr="0005624F">
              <w:rPr>
                <w:lang w:val="uk-UA"/>
              </w:rPr>
              <w:fldChar w:fldCharType="separate"/>
            </w:r>
            <w:r w:rsidR="005B7969">
              <w:rPr>
                <w:lang w:val="uk-UA"/>
              </w:rPr>
              <w:t>51</w:t>
            </w:r>
            <w:r w:rsidR="00074F30" w:rsidRPr="0005624F">
              <w:rPr>
                <w:lang w:val="uk-UA"/>
              </w:rPr>
              <w:fldChar w:fldCharType="end"/>
            </w:r>
            <w:r w:rsidR="00AD236E" w:rsidRPr="0005624F">
              <w:rPr>
                <w:lang w:val="uk-UA"/>
              </w:rPr>
              <w:t xml:space="preserve">] </w:t>
            </w:r>
          </w:p>
        </w:tc>
        <w:tc>
          <w:tcPr>
            <w:tcW w:w="598" w:type="dxa"/>
            <w:shd w:val="clear" w:color="auto" w:fill="auto"/>
          </w:tcPr>
          <w:p w:rsidR="00B12732" w:rsidRPr="0005624F" w:rsidRDefault="00B12732" w:rsidP="00AD236E">
            <w:pPr>
              <w:pStyle w:val="afb"/>
              <w:rPr>
                <w:lang w:val="uk-UA"/>
              </w:rPr>
            </w:pPr>
            <w:r w:rsidRPr="0005624F">
              <w:rPr>
                <w:lang w:val="uk-UA"/>
              </w:rPr>
              <w:t>∑</w:t>
            </w:r>
          </w:p>
        </w:tc>
      </w:tr>
      <w:tr w:rsidR="00AD236E" w:rsidRPr="0005624F" w:rsidTr="006E790D">
        <w:trPr>
          <w:jc w:val="center"/>
        </w:trPr>
        <w:tc>
          <w:tcPr>
            <w:tcW w:w="5184" w:type="dxa"/>
            <w:shd w:val="clear" w:color="auto" w:fill="auto"/>
          </w:tcPr>
          <w:p w:rsidR="00B12732" w:rsidRPr="0005624F" w:rsidRDefault="00516D1C" w:rsidP="00AD236E">
            <w:pPr>
              <w:pStyle w:val="afb"/>
              <w:rPr>
                <w:lang w:val="uk-UA"/>
              </w:rPr>
            </w:pPr>
            <w:r w:rsidRPr="0005624F">
              <w:rPr>
                <w:lang w:val="uk-UA"/>
              </w:rPr>
              <w:t>Позичковий</w:t>
            </w:r>
            <w:r w:rsidR="00AD236E" w:rsidRPr="0005624F">
              <w:rPr>
                <w:lang w:val="uk-UA"/>
              </w:rPr>
              <w:t xml:space="preserve"> </w:t>
            </w:r>
            <w:r w:rsidRPr="0005624F">
              <w:rPr>
                <w:lang w:val="uk-UA"/>
              </w:rPr>
              <w:t>капітал</w:t>
            </w:r>
            <w:r w:rsidR="00FC6C2A" w:rsidRPr="0005624F">
              <w:rPr>
                <w:lang w:val="uk-UA"/>
              </w:rPr>
              <w:t>і</w:t>
            </w:r>
            <w:r w:rsidR="00B12732" w:rsidRPr="0005624F">
              <w:rPr>
                <w:lang w:val="uk-UA"/>
              </w:rPr>
              <w:t>,</w:t>
            </w:r>
            <w:r w:rsidR="00AD236E" w:rsidRPr="0005624F">
              <w:rPr>
                <w:lang w:val="uk-UA"/>
              </w:rPr>
              <w:t xml:space="preserve"> </w:t>
            </w:r>
            <w:r w:rsidR="00B12732" w:rsidRPr="0005624F">
              <w:rPr>
                <w:lang w:val="uk-UA"/>
              </w:rPr>
              <w:t>що</w:t>
            </w:r>
            <w:r w:rsidR="00AD236E" w:rsidRPr="0005624F">
              <w:rPr>
                <w:lang w:val="uk-UA"/>
              </w:rPr>
              <w:t xml:space="preserve"> </w:t>
            </w:r>
            <w:r w:rsidR="00B12732" w:rsidRPr="0005624F">
              <w:rPr>
                <w:lang w:val="uk-UA"/>
              </w:rPr>
              <w:t>нада</w:t>
            </w:r>
            <w:r w:rsidRPr="0005624F">
              <w:rPr>
                <w:lang w:val="uk-UA"/>
              </w:rPr>
              <w:t>єть</w:t>
            </w:r>
            <w:r w:rsidR="00B12732" w:rsidRPr="0005624F">
              <w:rPr>
                <w:lang w:val="uk-UA"/>
              </w:rPr>
              <w:t>ся</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тимчасове</w:t>
            </w:r>
            <w:r w:rsidR="00AD236E" w:rsidRPr="0005624F">
              <w:rPr>
                <w:lang w:val="uk-UA"/>
              </w:rPr>
              <w:t xml:space="preserve"> </w:t>
            </w:r>
            <w:r w:rsidRPr="0005624F">
              <w:rPr>
                <w:lang w:val="uk-UA"/>
              </w:rPr>
              <w:t>користування</w:t>
            </w:r>
            <w:r w:rsidR="00AD236E" w:rsidRPr="0005624F">
              <w:rPr>
                <w:lang w:val="uk-UA"/>
              </w:rPr>
              <w:t xml:space="preserve"> </w:t>
            </w:r>
            <w:r w:rsidR="00B12732" w:rsidRPr="0005624F">
              <w:rPr>
                <w:lang w:val="uk-UA"/>
              </w:rPr>
              <w:t>на</w:t>
            </w:r>
            <w:r w:rsidR="00AD236E" w:rsidRPr="0005624F">
              <w:rPr>
                <w:lang w:val="uk-UA"/>
              </w:rPr>
              <w:t xml:space="preserve"> </w:t>
            </w:r>
            <w:r w:rsidR="00B12732" w:rsidRPr="0005624F">
              <w:rPr>
                <w:lang w:val="uk-UA"/>
              </w:rPr>
              <w:t>умові</w:t>
            </w:r>
            <w:r w:rsidR="00AD236E" w:rsidRPr="0005624F">
              <w:rPr>
                <w:lang w:val="uk-UA"/>
              </w:rPr>
              <w:t xml:space="preserve"> </w:t>
            </w:r>
            <w:r w:rsidR="00B12732" w:rsidRPr="0005624F">
              <w:rPr>
                <w:lang w:val="uk-UA"/>
              </w:rPr>
              <w:t>забезпеченості</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1016"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897"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1147" w:type="dxa"/>
            <w:shd w:val="clear" w:color="auto" w:fill="auto"/>
          </w:tcPr>
          <w:p w:rsidR="00B12732" w:rsidRPr="0005624F" w:rsidRDefault="00B12732" w:rsidP="00AD236E">
            <w:pPr>
              <w:pStyle w:val="afb"/>
              <w:rPr>
                <w:lang w:val="uk-UA"/>
              </w:rPr>
            </w:pPr>
            <w:r w:rsidRPr="0005624F">
              <w:rPr>
                <w:lang w:val="uk-UA"/>
              </w:rPr>
              <w:t>-</w:t>
            </w:r>
          </w:p>
        </w:tc>
        <w:tc>
          <w:tcPr>
            <w:tcW w:w="598" w:type="dxa"/>
            <w:shd w:val="clear" w:color="auto" w:fill="auto"/>
          </w:tcPr>
          <w:p w:rsidR="00B12732"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B12732" w:rsidRPr="0005624F" w:rsidRDefault="0043358F" w:rsidP="00AD236E">
            <w:pPr>
              <w:pStyle w:val="afb"/>
              <w:rPr>
                <w:lang w:val="uk-UA"/>
              </w:rPr>
            </w:pPr>
            <w:r w:rsidRPr="0005624F">
              <w:rPr>
                <w:lang w:val="uk-UA"/>
              </w:rPr>
              <w:t>Позичковий</w:t>
            </w:r>
            <w:r w:rsidR="00AD236E" w:rsidRPr="0005624F">
              <w:rPr>
                <w:lang w:val="uk-UA"/>
              </w:rPr>
              <w:t xml:space="preserve"> </w:t>
            </w:r>
            <w:r w:rsidRPr="0005624F">
              <w:rPr>
                <w:lang w:val="uk-UA"/>
              </w:rPr>
              <w:t>капітал</w:t>
            </w:r>
            <w:r w:rsidR="00B12732" w:rsidRPr="0005624F">
              <w:rPr>
                <w:lang w:val="uk-UA"/>
              </w:rPr>
              <w:t>,</w:t>
            </w:r>
            <w:r w:rsidR="00AD236E" w:rsidRPr="0005624F">
              <w:rPr>
                <w:lang w:val="uk-UA"/>
              </w:rPr>
              <w:t xml:space="preserve"> </w:t>
            </w:r>
            <w:r w:rsidR="00B12732" w:rsidRPr="0005624F">
              <w:rPr>
                <w:lang w:val="uk-UA"/>
              </w:rPr>
              <w:t>що</w:t>
            </w:r>
            <w:r w:rsidR="00AD236E" w:rsidRPr="0005624F">
              <w:rPr>
                <w:lang w:val="uk-UA"/>
              </w:rPr>
              <w:t xml:space="preserve"> </w:t>
            </w:r>
            <w:r w:rsidR="00B12732" w:rsidRPr="0005624F">
              <w:rPr>
                <w:lang w:val="uk-UA"/>
              </w:rPr>
              <w:t>нада</w:t>
            </w:r>
            <w:r w:rsidRPr="0005624F">
              <w:rPr>
                <w:lang w:val="uk-UA"/>
              </w:rPr>
              <w:t>є</w:t>
            </w:r>
            <w:r w:rsidR="00B12732" w:rsidRPr="0005624F">
              <w:rPr>
                <w:lang w:val="uk-UA"/>
              </w:rPr>
              <w:t>ться</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тимчасове</w:t>
            </w:r>
            <w:r w:rsidR="00AD236E" w:rsidRPr="0005624F">
              <w:rPr>
                <w:lang w:val="uk-UA"/>
              </w:rPr>
              <w:t xml:space="preserve"> </w:t>
            </w:r>
            <w:r w:rsidRPr="0005624F">
              <w:rPr>
                <w:lang w:val="uk-UA"/>
              </w:rPr>
              <w:t>користування</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умові</w:t>
            </w:r>
            <w:r w:rsidR="00AD236E" w:rsidRPr="0005624F">
              <w:rPr>
                <w:lang w:val="uk-UA"/>
              </w:rPr>
              <w:t xml:space="preserve"> </w:t>
            </w:r>
            <w:r w:rsidR="00B12732" w:rsidRPr="0005624F">
              <w:rPr>
                <w:lang w:val="uk-UA"/>
              </w:rPr>
              <w:t>повернення</w:t>
            </w:r>
            <w:r w:rsidR="00AD236E" w:rsidRPr="0005624F">
              <w:rPr>
                <w:lang w:val="uk-UA"/>
              </w:rPr>
              <w:t xml:space="preserve"> </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1016"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897"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1147" w:type="dxa"/>
            <w:shd w:val="clear" w:color="auto" w:fill="auto"/>
          </w:tcPr>
          <w:p w:rsidR="00B12732" w:rsidRPr="0005624F" w:rsidRDefault="00B12732" w:rsidP="00AD236E">
            <w:pPr>
              <w:pStyle w:val="afb"/>
              <w:rPr>
                <w:lang w:val="uk-UA"/>
              </w:rPr>
            </w:pPr>
            <w:r w:rsidRPr="0005624F">
              <w:rPr>
                <w:lang w:val="uk-UA"/>
              </w:rPr>
              <w:t>+</w:t>
            </w:r>
          </w:p>
        </w:tc>
        <w:tc>
          <w:tcPr>
            <w:tcW w:w="598" w:type="dxa"/>
            <w:shd w:val="clear" w:color="auto" w:fill="auto"/>
          </w:tcPr>
          <w:p w:rsidR="00B12732" w:rsidRPr="0005624F" w:rsidRDefault="00E1594A" w:rsidP="00AD236E">
            <w:pPr>
              <w:pStyle w:val="afb"/>
              <w:rPr>
                <w:lang w:val="uk-UA"/>
              </w:rPr>
            </w:pPr>
            <w:r w:rsidRPr="0005624F">
              <w:rPr>
                <w:lang w:val="uk-UA"/>
              </w:rPr>
              <w:t>5</w:t>
            </w:r>
          </w:p>
        </w:tc>
      </w:tr>
      <w:tr w:rsidR="00AD236E" w:rsidRPr="0005624F" w:rsidTr="006E790D">
        <w:trPr>
          <w:jc w:val="center"/>
        </w:trPr>
        <w:tc>
          <w:tcPr>
            <w:tcW w:w="5184" w:type="dxa"/>
            <w:shd w:val="clear" w:color="auto" w:fill="auto"/>
          </w:tcPr>
          <w:p w:rsidR="00B12732" w:rsidRPr="0005624F" w:rsidRDefault="0043358F" w:rsidP="00AD236E">
            <w:pPr>
              <w:pStyle w:val="afb"/>
              <w:rPr>
                <w:lang w:val="uk-UA"/>
              </w:rPr>
            </w:pPr>
            <w:r w:rsidRPr="0005624F">
              <w:rPr>
                <w:lang w:val="uk-UA"/>
              </w:rPr>
              <w:t>Позичковий</w:t>
            </w:r>
            <w:r w:rsidR="00AD236E" w:rsidRPr="0005624F">
              <w:rPr>
                <w:lang w:val="uk-UA"/>
              </w:rPr>
              <w:t xml:space="preserve"> </w:t>
            </w:r>
            <w:r w:rsidRPr="0005624F">
              <w:rPr>
                <w:lang w:val="uk-UA"/>
              </w:rPr>
              <w:t>капітал,</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надається</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тимчасове</w:t>
            </w:r>
            <w:r w:rsidR="00AD236E" w:rsidRPr="0005624F">
              <w:rPr>
                <w:lang w:val="uk-UA"/>
              </w:rPr>
              <w:t xml:space="preserve"> </w:t>
            </w:r>
            <w:r w:rsidRPr="0005624F">
              <w:rPr>
                <w:lang w:val="uk-UA"/>
              </w:rPr>
              <w:t>користування</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умові</w:t>
            </w:r>
            <w:r w:rsidR="00AD236E" w:rsidRPr="0005624F">
              <w:rPr>
                <w:lang w:val="uk-UA"/>
              </w:rPr>
              <w:t xml:space="preserve"> </w:t>
            </w:r>
            <w:r w:rsidR="00B12732" w:rsidRPr="0005624F">
              <w:rPr>
                <w:lang w:val="uk-UA"/>
              </w:rPr>
              <w:t>строковості</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980" w:type="dxa"/>
            <w:shd w:val="clear" w:color="auto" w:fill="auto"/>
          </w:tcPr>
          <w:p w:rsidR="00B12732" w:rsidRPr="0005624F" w:rsidRDefault="00B12732" w:rsidP="00AD236E">
            <w:pPr>
              <w:pStyle w:val="afb"/>
              <w:rPr>
                <w:lang w:val="uk-UA"/>
              </w:rPr>
            </w:pPr>
            <w:r w:rsidRPr="0005624F">
              <w:rPr>
                <w:lang w:val="uk-UA"/>
              </w:rPr>
              <w:t>-</w:t>
            </w:r>
          </w:p>
        </w:tc>
        <w:tc>
          <w:tcPr>
            <w:tcW w:w="1016"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897"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664" w:type="dxa"/>
            <w:shd w:val="clear" w:color="auto" w:fill="auto"/>
          </w:tcPr>
          <w:p w:rsidR="00B12732" w:rsidRPr="0005624F" w:rsidRDefault="00B12732" w:rsidP="00AD236E">
            <w:pPr>
              <w:pStyle w:val="afb"/>
              <w:rPr>
                <w:lang w:val="uk-UA"/>
              </w:rPr>
            </w:pPr>
            <w:r w:rsidRPr="0005624F">
              <w:rPr>
                <w:lang w:val="uk-UA"/>
              </w:rPr>
              <w:t>-</w:t>
            </w:r>
          </w:p>
        </w:tc>
        <w:tc>
          <w:tcPr>
            <w:tcW w:w="1147" w:type="dxa"/>
            <w:shd w:val="clear" w:color="auto" w:fill="auto"/>
          </w:tcPr>
          <w:p w:rsidR="00B12732" w:rsidRPr="0005624F" w:rsidRDefault="00B12732" w:rsidP="00AD236E">
            <w:pPr>
              <w:pStyle w:val="afb"/>
              <w:rPr>
                <w:lang w:val="uk-UA"/>
              </w:rPr>
            </w:pPr>
            <w:r w:rsidRPr="0005624F">
              <w:rPr>
                <w:lang w:val="uk-UA"/>
              </w:rPr>
              <w:t>-</w:t>
            </w:r>
          </w:p>
        </w:tc>
        <w:tc>
          <w:tcPr>
            <w:tcW w:w="598" w:type="dxa"/>
            <w:shd w:val="clear" w:color="auto" w:fill="auto"/>
          </w:tcPr>
          <w:p w:rsidR="00B12732" w:rsidRPr="0005624F" w:rsidRDefault="00E1594A" w:rsidP="00AD236E">
            <w:pPr>
              <w:pStyle w:val="afb"/>
              <w:rPr>
                <w:lang w:val="uk-UA"/>
              </w:rPr>
            </w:pPr>
            <w:r w:rsidRPr="0005624F">
              <w:rPr>
                <w:lang w:val="uk-UA"/>
              </w:rPr>
              <w:t>3</w:t>
            </w:r>
          </w:p>
        </w:tc>
      </w:tr>
      <w:tr w:rsidR="00AD236E" w:rsidRPr="0005624F" w:rsidTr="006E790D">
        <w:trPr>
          <w:jc w:val="center"/>
        </w:trPr>
        <w:tc>
          <w:tcPr>
            <w:tcW w:w="5184" w:type="dxa"/>
            <w:shd w:val="clear" w:color="auto" w:fill="auto"/>
          </w:tcPr>
          <w:p w:rsidR="00E1594A" w:rsidRPr="0005624F" w:rsidRDefault="0043358F" w:rsidP="00AD236E">
            <w:pPr>
              <w:pStyle w:val="afb"/>
              <w:rPr>
                <w:lang w:val="uk-UA"/>
              </w:rPr>
            </w:pPr>
            <w:r w:rsidRPr="0005624F">
              <w:rPr>
                <w:lang w:val="uk-UA"/>
              </w:rPr>
              <w:t>Позичковий</w:t>
            </w:r>
            <w:r w:rsidR="00AD236E" w:rsidRPr="0005624F">
              <w:rPr>
                <w:lang w:val="uk-UA"/>
              </w:rPr>
              <w:t xml:space="preserve"> </w:t>
            </w:r>
            <w:r w:rsidRPr="0005624F">
              <w:rPr>
                <w:lang w:val="uk-UA"/>
              </w:rPr>
              <w:t>капітал,</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надається</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тимчасове</w:t>
            </w:r>
            <w:r w:rsidR="00AD236E" w:rsidRPr="0005624F">
              <w:rPr>
                <w:lang w:val="uk-UA"/>
              </w:rPr>
              <w:t xml:space="preserve"> </w:t>
            </w:r>
            <w:r w:rsidRPr="0005624F">
              <w:rPr>
                <w:lang w:val="uk-UA"/>
              </w:rPr>
              <w:t>користування</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умові</w:t>
            </w:r>
            <w:r w:rsidR="00AD236E" w:rsidRPr="0005624F">
              <w:rPr>
                <w:lang w:val="uk-UA"/>
              </w:rPr>
              <w:t xml:space="preserve"> </w:t>
            </w:r>
            <w:r w:rsidR="00E1594A" w:rsidRPr="0005624F">
              <w:rPr>
                <w:lang w:val="uk-UA"/>
              </w:rPr>
              <w:t>платності</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8</w:t>
            </w:r>
          </w:p>
        </w:tc>
      </w:tr>
      <w:tr w:rsidR="00AD236E" w:rsidRPr="0005624F" w:rsidTr="006E790D">
        <w:trPr>
          <w:jc w:val="center"/>
        </w:trPr>
        <w:tc>
          <w:tcPr>
            <w:tcW w:w="5184" w:type="dxa"/>
            <w:shd w:val="clear" w:color="auto" w:fill="auto"/>
          </w:tcPr>
          <w:p w:rsidR="00E1594A" w:rsidRPr="0005624F" w:rsidRDefault="0043358F" w:rsidP="00AD236E">
            <w:pPr>
              <w:pStyle w:val="afb"/>
              <w:rPr>
                <w:lang w:val="uk-UA"/>
              </w:rPr>
            </w:pPr>
            <w:r w:rsidRPr="0005624F">
              <w:rPr>
                <w:lang w:val="uk-UA"/>
              </w:rPr>
              <w:t>Позичковий</w:t>
            </w:r>
            <w:r w:rsidR="00AD236E" w:rsidRPr="0005624F">
              <w:rPr>
                <w:lang w:val="uk-UA"/>
              </w:rPr>
              <w:t xml:space="preserve"> </w:t>
            </w:r>
            <w:r w:rsidRPr="0005624F">
              <w:rPr>
                <w:lang w:val="uk-UA"/>
              </w:rPr>
              <w:t>капітал,</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надається</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тимчасове</w:t>
            </w:r>
            <w:r w:rsidR="00AD236E" w:rsidRPr="0005624F">
              <w:rPr>
                <w:lang w:val="uk-UA"/>
              </w:rPr>
              <w:t xml:space="preserve"> </w:t>
            </w:r>
            <w:r w:rsidRPr="0005624F">
              <w:rPr>
                <w:lang w:val="uk-UA"/>
              </w:rPr>
              <w:t>користування</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умові</w:t>
            </w:r>
            <w:r w:rsidR="00AD236E" w:rsidRPr="0005624F">
              <w:rPr>
                <w:lang w:val="uk-UA"/>
              </w:rPr>
              <w:t xml:space="preserve"> </w:t>
            </w:r>
            <w:r w:rsidR="00E1594A" w:rsidRPr="0005624F">
              <w:rPr>
                <w:lang w:val="uk-UA"/>
              </w:rPr>
              <w:t>цільового</w:t>
            </w:r>
            <w:r w:rsidR="00AD236E" w:rsidRPr="0005624F">
              <w:rPr>
                <w:lang w:val="uk-UA"/>
              </w:rPr>
              <w:t xml:space="preserve"> </w:t>
            </w:r>
            <w:r w:rsidR="00E1594A" w:rsidRPr="0005624F">
              <w:rPr>
                <w:lang w:val="uk-UA"/>
              </w:rPr>
              <w:t>характеру</w:t>
            </w:r>
            <w:r w:rsidR="00AD236E" w:rsidRPr="0005624F">
              <w:rPr>
                <w:lang w:val="uk-UA"/>
              </w:rPr>
              <w:t xml:space="preserve"> </w:t>
            </w:r>
            <w:r w:rsidR="00E1594A" w:rsidRPr="0005624F">
              <w:rPr>
                <w:lang w:val="uk-UA"/>
              </w:rPr>
              <w:t>використання</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Будь-яке</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надати</w:t>
            </w:r>
            <w:r w:rsidR="00AD236E" w:rsidRPr="0005624F">
              <w:rPr>
                <w:lang w:val="uk-UA"/>
              </w:rPr>
              <w:t xml:space="preserve"> </w:t>
            </w:r>
            <w:r w:rsidRPr="0005624F">
              <w:rPr>
                <w:lang w:val="uk-UA"/>
              </w:rPr>
              <w:t>певну</w:t>
            </w:r>
            <w:r w:rsidR="00AD236E" w:rsidRPr="0005624F">
              <w:rPr>
                <w:lang w:val="uk-UA"/>
              </w:rPr>
              <w:t xml:space="preserve"> </w:t>
            </w:r>
            <w:r w:rsidRPr="0005624F">
              <w:rPr>
                <w:lang w:val="uk-UA"/>
              </w:rPr>
              <w:t>суму</w:t>
            </w:r>
            <w:r w:rsidR="00AD236E" w:rsidRPr="0005624F">
              <w:rPr>
                <w:lang w:val="uk-UA"/>
              </w:rPr>
              <w:t xml:space="preserve"> </w:t>
            </w:r>
            <w:r w:rsidRPr="0005624F">
              <w:rPr>
                <w:lang w:val="uk-UA"/>
              </w:rPr>
              <w:t>грошей,</w:t>
            </w:r>
            <w:r w:rsidR="00AD236E" w:rsidRPr="0005624F">
              <w:rPr>
                <w:lang w:val="uk-UA"/>
              </w:rPr>
              <w:t xml:space="preserve"> </w:t>
            </w:r>
            <w:r w:rsidRPr="0005624F">
              <w:rPr>
                <w:lang w:val="uk-UA"/>
              </w:rPr>
              <w:t>яке</w:t>
            </w:r>
            <w:r w:rsidR="00AD236E" w:rsidRPr="0005624F">
              <w:rPr>
                <w:lang w:val="uk-UA"/>
              </w:rPr>
              <w:t xml:space="preserve"> </w:t>
            </w:r>
            <w:r w:rsidRPr="0005624F">
              <w:rPr>
                <w:lang w:val="uk-UA"/>
              </w:rPr>
              <w:t>надано</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обмін</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боржника</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повернення</w:t>
            </w:r>
            <w:r w:rsidR="00AD236E" w:rsidRPr="0005624F">
              <w:rPr>
                <w:lang w:val="uk-UA"/>
              </w:rPr>
              <w:t xml:space="preserve"> </w:t>
            </w:r>
            <w:r w:rsidRPr="0005624F">
              <w:rPr>
                <w:lang w:val="uk-UA"/>
              </w:rPr>
              <w:t>заборгованої</w:t>
            </w:r>
            <w:r w:rsidR="00AD236E" w:rsidRPr="0005624F">
              <w:rPr>
                <w:lang w:val="uk-UA"/>
              </w:rPr>
              <w:t xml:space="preserve"> </w:t>
            </w:r>
            <w:r w:rsidRPr="0005624F">
              <w:rPr>
                <w:lang w:val="uk-UA"/>
              </w:rPr>
              <w:t>суми</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Будь-яка</w:t>
            </w:r>
            <w:r w:rsidR="00AD236E" w:rsidRPr="0005624F">
              <w:rPr>
                <w:lang w:val="uk-UA"/>
              </w:rPr>
              <w:t xml:space="preserve"> </w:t>
            </w:r>
            <w:r w:rsidRPr="0005624F">
              <w:rPr>
                <w:lang w:val="uk-UA"/>
              </w:rPr>
              <w:t>гарантія</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яка</w:t>
            </w:r>
            <w:r w:rsidR="00AD236E" w:rsidRPr="0005624F">
              <w:rPr>
                <w:lang w:val="uk-UA"/>
              </w:rPr>
              <w:t xml:space="preserve"> </w:t>
            </w:r>
            <w:r w:rsidRPr="0005624F">
              <w:rPr>
                <w:lang w:val="uk-UA"/>
              </w:rPr>
              <w:t>надана</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обмін</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боржника</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повернення</w:t>
            </w:r>
            <w:r w:rsidR="00AD236E" w:rsidRPr="0005624F">
              <w:rPr>
                <w:lang w:val="uk-UA"/>
              </w:rPr>
              <w:t xml:space="preserve"> </w:t>
            </w:r>
            <w:r w:rsidRPr="0005624F">
              <w:rPr>
                <w:lang w:val="uk-UA"/>
              </w:rPr>
              <w:t>заборгованої</w:t>
            </w:r>
            <w:r w:rsidR="00AD236E" w:rsidRPr="0005624F">
              <w:rPr>
                <w:lang w:val="uk-UA"/>
              </w:rPr>
              <w:t xml:space="preserve"> </w:t>
            </w:r>
            <w:r w:rsidRPr="0005624F">
              <w:rPr>
                <w:lang w:val="uk-UA"/>
              </w:rPr>
              <w:t>суми</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lastRenderedPageBreak/>
              <w:t>Будь-яке</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придбати</w:t>
            </w:r>
            <w:r w:rsidR="00AD236E" w:rsidRPr="0005624F">
              <w:rPr>
                <w:lang w:val="uk-UA"/>
              </w:rPr>
              <w:t xml:space="preserve"> </w:t>
            </w:r>
            <w:r w:rsidRPr="0005624F">
              <w:rPr>
                <w:lang w:val="uk-UA"/>
              </w:rPr>
              <w:t>право</w:t>
            </w:r>
            <w:r w:rsidR="00AD236E" w:rsidRPr="0005624F">
              <w:rPr>
                <w:lang w:val="uk-UA"/>
              </w:rPr>
              <w:t xml:space="preserve"> </w:t>
            </w:r>
            <w:r w:rsidRPr="0005624F">
              <w:rPr>
                <w:lang w:val="uk-UA"/>
              </w:rPr>
              <w:t>вимоги</w:t>
            </w:r>
            <w:r w:rsidR="00AD236E" w:rsidRPr="0005624F">
              <w:rPr>
                <w:lang w:val="uk-UA"/>
              </w:rPr>
              <w:t xml:space="preserve"> </w:t>
            </w:r>
            <w:r w:rsidRPr="0005624F">
              <w:rPr>
                <w:lang w:val="uk-UA"/>
              </w:rPr>
              <w:t>боргу,</w:t>
            </w:r>
            <w:r w:rsidR="00AD236E" w:rsidRPr="0005624F">
              <w:rPr>
                <w:lang w:val="uk-UA"/>
              </w:rPr>
              <w:t xml:space="preserve"> </w:t>
            </w:r>
            <w:r w:rsidRPr="0005624F">
              <w:rPr>
                <w:lang w:val="uk-UA"/>
              </w:rPr>
              <w:t>яке</w:t>
            </w:r>
            <w:r w:rsidR="00AD236E" w:rsidRPr="0005624F">
              <w:rPr>
                <w:lang w:val="uk-UA"/>
              </w:rPr>
              <w:t xml:space="preserve"> </w:t>
            </w:r>
            <w:r w:rsidRPr="0005624F">
              <w:rPr>
                <w:lang w:val="uk-UA"/>
              </w:rPr>
              <w:t>надано</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обмін</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боржника</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повернення</w:t>
            </w:r>
            <w:r w:rsidR="00AD236E" w:rsidRPr="0005624F">
              <w:rPr>
                <w:lang w:val="uk-UA"/>
              </w:rPr>
              <w:t xml:space="preserve"> </w:t>
            </w:r>
            <w:r w:rsidRPr="0005624F">
              <w:rPr>
                <w:lang w:val="uk-UA"/>
              </w:rPr>
              <w:t>заборгованої</w:t>
            </w:r>
            <w:r w:rsidR="00AD236E" w:rsidRPr="0005624F">
              <w:rPr>
                <w:lang w:val="uk-UA"/>
              </w:rPr>
              <w:t xml:space="preserve"> </w:t>
            </w:r>
            <w:r w:rsidRPr="0005624F">
              <w:rPr>
                <w:lang w:val="uk-UA"/>
              </w:rPr>
              <w:t>суми</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Будь-яке</w:t>
            </w:r>
            <w:r w:rsidR="00AD236E" w:rsidRPr="0005624F">
              <w:rPr>
                <w:lang w:val="uk-UA"/>
              </w:rPr>
              <w:t xml:space="preserve"> </w:t>
            </w:r>
            <w:r w:rsidRPr="0005624F">
              <w:rPr>
                <w:lang w:val="uk-UA"/>
              </w:rPr>
              <w:t>продовження</w:t>
            </w:r>
            <w:r w:rsidR="00AD236E" w:rsidRPr="0005624F">
              <w:rPr>
                <w:lang w:val="uk-UA"/>
              </w:rPr>
              <w:t xml:space="preserve"> </w:t>
            </w:r>
            <w:r w:rsidRPr="0005624F">
              <w:rPr>
                <w:lang w:val="uk-UA"/>
              </w:rPr>
              <w:t>строку</w:t>
            </w:r>
            <w:r w:rsidR="00AD236E" w:rsidRPr="0005624F">
              <w:rPr>
                <w:lang w:val="uk-UA"/>
              </w:rPr>
              <w:t xml:space="preserve"> </w:t>
            </w:r>
            <w:r w:rsidRPr="0005624F">
              <w:rPr>
                <w:lang w:val="uk-UA"/>
              </w:rPr>
              <w:t>погашення</w:t>
            </w:r>
            <w:r w:rsidR="00AD236E" w:rsidRPr="0005624F">
              <w:rPr>
                <w:lang w:val="uk-UA"/>
              </w:rPr>
              <w:t xml:space="preserve"> </w:t>
            </w:r>
            <w:r w:rsidRPr="0005624F">
              <w:rPr>
                <w:lang w:val="uk-UA"/>
              </w:rPr>
              <w:t>боргу,</w:t>
            </w:r>
            <w:r w:rsidR="00AD236E" w:rsidRPr="0005624F">
              <w:rPr>
                <w:lang w:val="uk-UA"/>
              </w:rPr>
              <w:t xml:space="preserve"> </w:t>
            </w:r>
            <w:r w:rsidRPr="0005624F">
              <w:rPr>
                <w:lang w:val="uk-UA"/>
              </w:rPr>
              <w:t>яке</w:t>
            </w:r>
            <w:r w:rsidR="00AD236E" w:rsidRPr="0005624F">
              <w:rPr>
                <w:lang w:val="uk-UA"/>
              </w:rPr>
              <w:t xml:space="preserve"> </w:t>
            </w:r>
            <w:r w:rsidRPr="0005624F">
              <w:rPr>
                <w:lang w:val="uk-UA"/>
              </w:rPr>
              <w:t>надано</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обмін</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зобов</w:t>
            </w:r>
            <w:r w:rsidR="00F92BCA" w:rsidRPr="0005624F">
              <w:rPr>
                <w:lang w:val="uk-UA"/>
              </w:rPr>
              <w:t>’</w:t>
            </w:r>
            <w:r w:rsidRPr="0005624F">
              <w:rPr>
                <w:lang w:val="uk-UA"/>
              </w:rPr>
              <w:t>язання</w:t>
            </w:r>
            <w:r w:rsidR="00AD236E" w:rsidRPr="0005624F">
              <w:rPr>
                <w:lang w:val="uk-UA"/>
              </w:rPr>
              <w:t xml:space="preserve"> </w:t>
            </w:r>
            <w:r w:rsidRPr="0005624F">
              <w:rPr>
                <w:lang w:val="uk-UA"/>
              </w:rPr>
              <w:t>боржника</w:t>
            </w:r>
            <w:r w:rsidR="00AD236E" w:rsidRPr="0005624F">
              <w:rPr>
                <w:lang w:val="uk-UA"/>
              </w:rPr>
              <w:t xml:space="preserve"> </w:t>
            </w:r>
            <w:r w:rsidR="00910EB0" w:rsidRPr="0005624F">
              <w:rPr>
                <w:lang w:val="uk-UA"/>
              </w:rPr>
              <w:t>повернути</w:t>
            </w:r>
            <w:r w:rsidR="00AD236E" w:rsidRPr="0005624F">
              <w:rPr>
                <w:lang w:val="uk-UA"/>
              </w:rPr>
              <w:t xml:space="preserve"> </w:t>
            </w:r>
            <w:r w:rsidRPr="0005624F">
              <w:rPr>
                <w:lang w:val="uk-UA"/>
              </w:rPr>
              <w:t>заборгован</w:t>
            </w:r>
            <w:r w:rsidR="00910EB0" w:rsidRPr="0005624F">
              <w:rPr>
                <w:lang w:val="uk-UA"/>
              </w:rPr>
              <w:t>у</w:t>
            </w:r>
            <w:r w:rsidR="00AD236E" w:rsidRPr="0005624F">
              <w:rPr>
                <w:lang w:val="uk-UA"/>
              </w:rPr>
              <w:t xml:space="preserve"> </w:t>
            </w:r>
            <w:r w:rsidRPr="0005624F">
              <w:rPr>
                <w:lang w:val="uk-UA"/>
              </w:rPr>
              <w:t>сум</w:t>
            </w:r>
            <w:r w:rsidR="00910EB0" w:rsidRPr="0005624F">
              <w:rPr>
                <w:lang w:val="uk-UA"/>
              </w:rPr>
              <w:t>у</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Економічні</w:t>
            </w:r>
            <w:r w:rsidR="00AD236E" w:rsidRPr="0005624F">
              <w:rPr>
                <w:lang w:val="uk-UA"/>
              </w:rPr>
              <w:t xml:space="preserve"> </w:t>
            </w:r>
            <w:r w:rsidRPr="0005624F">
              <w:rPr>
                <w:lang w:val="uk-UA"/>
              </w:rPr>
              <w:t>відносини</w:t>
            </w:r>
            <w:r w:rsidR="00AD236E" w:rsidRPr="0005624F">
              <w:rPr>
                <w:lang w:val="uk-UA"/>
              </w:rPr>
              <w:t xml:space="preserve"> </w:t>
            </w:r>
            <w:r w:rsidRPr="0005624F">
              <w:rPr>
                <w:lang w:val="uk-UA"/>
              </w:rPr>
              <w:t>між</w:t>
            </w:r>
            <w:r w:rsidR="00AD236E" w:rsidRPr="0005624F">
              <w:rPr>
                <w:lang w:val="uk-UA"/>
              </w:rPr>
              <w:t xml:space="preserve"> </w:t>
            </w:r>
            <w:r w:rsidRPr="0005624F">
              <w:rPr>
                <w:lang w:val="uk-UA"/>
              </w:rPr>
              <w:t>юридичними</w:t>
            </w:r>
            <w:r w:rsidR="00AD236E" w:rsidRPr="0005624F">
              <w:rPr>
                <w:lang w:val="uk-UA"/>
              </w:rPr>
              <w:t xml:space="preserve"> </w:t>
            </w:r>
            <w:r w:rsidRPr="0005624F">
              <w:rPr>
                <w:lang w:val="uk-UA"/>
              </w:rPr>
              <w:t>і</w:t>
            </w:r>
            <w:r w:rsidR="00AD236E" w:rsidRPr="0005624F">
              <w:rPr>
                <w:lang w:val="uk-UA"/>
              </w:rPr>
              <w:t xml:space="preserve"> </w:t>
            </w:r>
            <w:r w:rsidRPr="0005624F">
              <w:rPr>
                <w:lang w:val="uk-UA"/>
              </w:rPr>
              <w:t>фізичними</w:t>
            </w:r>
            <w:r w:rsidR="00AD236E" w:rsidRPr="0005624F">
              <w:rPr>
                <w:lang w:val="uk-UA"/>
              </w:rPr>
              <w:t xml:space="preserve"> </w:t>
            </w:r>
            <w:r w:rsidRPr="0005624F">
              <w:rPr>
                <w:lang w:val="uk-UA"/>
              </w:rPr>
              <w:t>особами</w:t>
            </w:r>
            <w:r w:rsidR="00AD236E" w:rsidRPr="0005624F">
              <w:rPr>
                <w:lang w:val="uk-UA"/>
              </w:rPr>
              <w:t xml:space="preserve"> </w:t>
            </w:r>
            <w:r w:rsidRPr="0005624F">
              <w:rPr>
                <w:lang w:val="uk-UA"/>
              </w:rPr>
              <w:t>і</w:t>
            </w:r>
            <w:r w:rsidR="00AD236E" w:rsidRPr="0005624F">
              <w:rPr>
                <w:lang w:val="uk-UA"/>
              </w:rPr>
              <w:t xml:space="preserve"> </w:t>
            </w:r>
            <w:r w:rsidRPr="0005624F">
              <w:rPr>
                <w:lang w:val="uk-UA"/>
              </w:rPr>
              <w:t>державами</w:t>
            </w:r>
            <w:r w:rsidR="00AD236E" w:rsidRPr="0005624F">
              <w:rPr>
                <w:lang w:val="uk-UA"/>
              </w:rPr>
              <w:t xml:space="preserve"> </w:t>
            </w:r>
            <w:r w:rsidRPr="0005624F">
              <w:rPr>
                <w:lang w:val="uk-UA"/>
              </w:rPr>
              <w:t>з</w:t>
            </w:r>
            <w:r w:rsidR="00AD236E" w:rsidRPr="0005624F">
              <w:rPr>
                <w:lang w:val="uk-UA"/>
              </w:rPr>
              <w:t xml:space="preserve"> </w:t>
            </w:r>
            <w:r w:rsidRPr="0005624F">
              <w:rPr>
                <w:lang w:val="uk-UA"/>
              </w:rPr>
              <w:t>приводу</w:t>
            </w:r>
            <w:r w:rsidR="00AD236E" w:rsidRPr="0005624F">
              <w:rPr>
                <w:lang w:val="uk-UA"/>
              </w:rPr>
              <w:t xml:space="preserve"> </w:t>
            </w:r>
            <w:r w:rsidRPr="0005624F">
              <w:rPr>
                <w:lang w:val="uk-UA"/>
              </w:rPr>
              <w:t>перерозподілу</w:t>
            </w:r>
            <w:r w:rsidR="00AD236E" w:rsidRPr="0005624F">
              <w:rPr>
                <w:lang w:val="uk-UA"/>
              </w:rPr>
              <w:t xml:space="preserve"> </w:t>
            </w:r>
            <w:r w:rsidRPr="0005624F">
              <w:rPr>
                <w:lang w:val="uk-UA"/>
              </w:rPr>
              <w:t>вартості</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3</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Забезпечує</w:t>
            </w:r>
            <w:r w:rsidR="00AD236E" w:rsidRPr="0005624F">
              <w:rPr>
                <w:lang w:val="uk-UA"/>
              </w:rPr>
              <w:t xml:space="preserve"> </w:t>
            </w:r>
            <w:r w:rsidRPr="0005624F">
              <w:rPr>
                <w:lang w:val="uk-UA"/>
              </w:rPr>
              <w:t>трансформацію</w:t>
            </w:r>
            <w:r w:rsidR="00AD236E" w:rsidRPr="0005624F">
              <w:rPr>
                <w:lang w:val="uk-UA"/>
              </w:rPr>
              <w:t xml:space="preserve"> </w:t>
            </w:r>
            <w:r w:rsidRPr="0005624F">
              <w:rPr>
                <w:lang w:val="uk-UA"/>
              </w:rPr>
              <w:t>грошового</w:t>
            </w:r>
            <w:r w:rsidR="00AD236E" w:rsidRPr="0005624F">
              <w:rPr>
                <w:lang w:val="uk-UA"/>
              </w:rPr>
              <w:t xml:space="preserve"> </w:t>
            </w:r>
            <w:r w:rsidRPr="0005624F">
              <w:rPr>
                <w:lang w:val="uk-UA"/>
              </w:rPr>
              <w:t>капіталу</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позичковий</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Зворотній</w:t>
            </w:r>
            <w:r w:rsidR="00AD236E" w:rsidRPr="0005624F">
              <w:rPr>
                <w:lang w:val="uk-UA"/>
              </w:rPr>
              <w:t xml:space="preserve"> </w:t>
            </w:r>
            <w:r w:rsidRPr="0005624F">
              <w:rPr>
                <w:lang w:val="uk-UA"/>
              </w:rPr>
              <w:t>рух</w:t>
            </w:r>
            <w:r w:rsidR="00AD236E" w:rsidRPr="0005624F">
              <w:rPr>
                <w:lang w:val="uk-UA"/>
              </w:rPr>
              <w:t xml:space="preserve"> </w:t>
            </w:r>
            <w:r w:rsidRPr="0005624F">
              <w:rPr>
                <w:lang w:val="uk-UA"/>
              </w:rPr>
              <w:t>позиченої</w:t>
            </w:r>
            <w:r w:rsidR="00AD236E" w:rsidRPr="0005624F">
              <w:rPr>
                <w:lang w:val="uk-UA"/>
              </w:rPr>
              <w:t xml:space="preserve"> </w:t>
            </w:r>
            <w:r w:rsidRPr="0005624F">
              <w:rPr>
                <w:lang w:val="uk-UA"/>
              </w:rPr>
              <w:t>вартості</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Передача</w:t>
            </w:r>
            <w:r w:rsidR="00AD236E" w:rsidRPr="0005624F">
              <w:rPr>
                <w:lang w:val="uk-UA"/>
              </w:rPr>
              <w:t xml:space="preserve"> </w:t>
            </w:r>
            <w:r w:rsidRPr="0005624F">
              <w:rPr>
                <w:lang w:val="uk-UA"/>
              </w:rPr>
              <w:t>однією</w:t>
            </w:r>
            <w:r w:rsidR="00AD236E" w:rsidRPr="0005624F">
              <w:rPr>
                <w:lang w:val="uk-UA"/>
              </w:rPr>
              <w:t xml:space="preserve"> </w:t>
            </w:r>
            <w:r w:rsidRPr="0005624F">
              <w:rPr>
                <w:lang w:val="uk-UA"/>
              </w:rPr>
              <w:t>особою</w:t>
            </w:r>
            <w:r w:rsidR="00AD236E" w:rsidRPr="0005624F">
              <w:rPr>
                <w:lang w:val="uk-UA"/>
              </w:rPr>
              <w:t xml:space="preserve"> </w:t>
            </w:r>
            <w:r w:rsidRPr="0005624F">
              <w:rPr>
                <w:lang w:val="uk-UA"/>
              </w:rPr>
              <w:t>цінності</w:t>
            </w:r>
            <w:r w:rsidR="00AD236E" w:rsidRPr="0005624F">
              <w:rPr>
                <w:lang w:val="uk-UA"/>
              </w:rPr>
              <w:t xml:space="preserve"> </w:t>
            </w:r>
            <w:r w:rsidRPr="0005624F">
              <w:rPr>
                <w:lang w:val="uk-UA"/>
              </w:rPr>
              <w:t>або</w:t>
            </w:r>
            <w:r w:rsidR="00AD236E" w:rsidRPr="0005624F">
              <w:rPr>
                <w:lang w:val="uk-UA"/>
              </w:rPr>
              <w:t xml:space="preserve"> </w:t>
            </w:r>
            <w:r w:rsidRPr="0005624F">
              <w:rPr>
                <w:lang w:val="uk-UA"/>
              </w:rPr>
              <w:t>особистої</w:t>
            </w:r>
            <w:r w:rsidR="00AD236E" w:rsidRPr="0005624F">
              <w:rPr>
                <w:lang w:val="uk-UA"/>
              </w:rPr>
              <w:t xml:space="preserve"> </w:t>
            </w:r>
            <w:r w:rsidRPr="0005624F">
              <w:rPr>
                <w:lang w:val="uk-UA"/>
              </w:rPr>
              <w:t>послуги</w:t>
            </w:r>
            <w:r w:rsidR="00AD236E" w:rsidRPr="0005624F">
              <w:rPr>
                <w:lang w:val="uk-UA"/>
              </w:rPr>
              <w:t xml:space="preserve"> </w:t>
            </w:r>
            <w:r w:rsidRPr="0005624F">
              <w:rPr>
                <w:lang w:val="uk-UA"/>
              </w:rPr>
              <w:t>іншій</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довірі</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майбутньої</w:t>
            </w:r>
            <w:r w:rsidR="00AD236E" w:rsidRPr="0005624F">
              <w:rPr>
                <w:lang w:val="uk-UA"/>
              </w:rPr>
              <w:t xml:space="preserve"> </w:t>
            </w:r>
            <w:r w:rsidRPr="0005624F">
              <w:rPr>
                <w:lang w:val="uk-UA"/>
              </w:rPr>
              <w:t>винагороди</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2</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Господарська</w:t>
            </w:r>
            <w:r w:rsidR="00AD236E" w:rsidRPr="0005624F">
              <w:rPr>
                <w:lang w:val="uk-UA"/>
              </w:rPr>
              <w:t xml:space="preserve"> </w:t>
            </w:r>
            <w:r w:rsidRPr="0005624F">
              <w:rPr>
                <w:lang w:val="uk-UA"/>
              </w:rPr>
              <w:t>сила,</w:t>
            </w:r>
            <w:r w:rsidR="00AD236E" w:rsidRPr="0005624F">
              <w:rPr>
                <w:lang w:val="uk-UA"/>
              </w:rPr>
              <w:t xml:space="preserve"> </w:t>
            </w:r>
            <w:r w:rsidRPr="0005624F">
              <w:rPr>
                <w:lang w:val="uk-UA"/>
              </w:rPr>
              <w:t>яка</w:t>
            </w:r>
            <w:r w:rsidR="00AD236E" w:rsidRPr="0005624F">
              <w:rPr>
                <w:lang w:val="uk-UA"/>
              </w:rPr>
              <w:t xml:space="preserve"> </w:t>
            </w:r>
            <w:r w:rsidRPr="0005624F">
              <w:rPr>
                <w:lang w:val="uk-UA"/>
              </w:rPr>
              <w:t>виникає</w:t>
            </w:r>
            <w:r w:rsidR="00AD236E" w:rsidRPr="0005624F">
              <w:rPr>
                <w:lang w:val="uk-UA"/>
              </w:rPr>
              <w:t xml:space="preserve"> </w:t>
            </w:r>
            <w:r w:rsidRPr="0005624F">
              <w:rPr>
                <w:lang w:val="uk-UA"/>
              </w:rPr>
              <w:t>при</w:t>
            </w:r>
            <w:r w:rsidR="00AD236E" w:rsidRPr="0005624F">
              <w:rPr>
                <w:lang w:val="uk-UA"/>
              </w:rPr>
              <w:t xml:space="preserve"> </w:t>
            </w:r>
            <w:r w:rsidRPr="0005624F">
              <w:rPr>
                <w:lang w:val="uk-UA"/>
              </w:rPr>
              <w:t>відплатному</w:t>
            </w:r>
            <w:r w:rsidR="00AD236E" w:rsidRPr="0005624F">
              <w:rPr>
                <w:lang w:val="uk-UA"/>
              </w:rPr>
              <w:t xml:space="preserve"> </w:t>
            </w:r>
            <w:r w:rsidRPr="0005624F">
              <w:rPr>
                <w:lang w:val="uk-UA"/>
              </w:rPr>
              <w:t>обігу</w:t>
            </w:r>
            <w:r w:rsidR="00AD236E" w:rsidRPr="0005624F">
              <w:rPr>
                <w:lang w:val="uk-UA"/>
              </w:rPr>
              <w:t xml:space="preserve"> </w:t>
            </w:r>
            <w:r w:rsidRPr="0005624F">
              <w:rPr>
                <w:lang w:val="uk-UA"/>
              </w:rPr>
              <w:t>цінностей</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Продаж</w:t>
            </w:r>
            <w:r w:rsidR="00AD236E" w:rsidRPr="0005624F">
              <w:rPr>
                <w:lang w:val="uk-UA"/>
              </w:rPr>
              <w:t xml:space="preserve"> </w:t>
            </w:r>
            <w:r w:rsidRPr="0005624F">
              <w:rPr>
                <w:lang w:val="uk-UA"/>
              </w:rPr>
              <w:t>товарів</w:t>
            </w:r>
            <w:r w:rsidR="00AD236E" w:rsidRPr="0005624F">
              <w:rPr>
                <w:lang w:val="uk-UA"/>
              </w:rPr>
              <w:t xml:space="preserve"> </w:t>
            </w:r>
            <w:r w:rsidRPr="0005624F">
              <w:rPr>
                <w:lang w:val="uk-UA"/>
              </w:rPr>
              <w:t>з</w:t>
            </w:r>
            <w:r w:rsidR="00AD236E" w:rsidRPr="0005624F">
              <w:rPr>
                <w:lang w:val="uk-UA"/>
              </w:rPr>
              <w:t xml:space="preserve"> </w:t>
            </w:r>
            <w:r w:rsidRPr="0005624F">
              <w:rPr>
                <w:lang w:val="uk-UA"/>
              </w:rPr>
              <w:t>відстрочкою</w:t>
            </w:r>
            <w:r w:rsidR="00AD236E" w:rsidRPr="0005624F">
              <w:rPr>
                <w:lang w:val="uk-UA"/>
              </w:rPr>
              <w:t xml:space="preserve"> </w:t>
            </w:r>
            <w:r w:rsidRPr="0005624F">
              <w:rPr>
                <w:lang w:val="uk-UA"/>
              </w:rPr>
              <w:t>платежу</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AD236E" w:rsidRPr="0005624F" w:rsidTr="006E790D">
        <w:trPr>
          <w:jc w:val="center"/>
        </w:trPr>
        <w:tc>
          <w:tcPr>
            <w:tcW w:w="5184" w:type="dxa"/>
            <w:shd w:val="clear" w:color="auto" w:fill="auto"/>
          </w:tcPr>
          <w:p w:rsidR="00E1594A" w:rsidRPr="0005624F" w:rsidRDefault="00E1594A" w:rsidP="00AD236E">
            <w:pPr>
              <w:pStyle w:val="afb"/>
              <w:rPr>
                <w:lang w:val="uk-UA"/>
              </w:rPr>
            </w:pPr>
            <w:r w:rsidRPr="0005624F">
              <w:rPr>
                <w:lang w:val="uk-UA"/>
              </w:rPr>
              <w:t>Надання</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борг</w:t>
            </w:r>
            <w:r w:rsidR="00AD236E" w:rsidRPr="0005624F">
              <w:rPr>
                <w:lang w:val="uk-UA"/>
              </w:rPr>
              <w:t xml:space="preserve"> </w:t>
            </w:r>
            <w:r w:rsidRPr="0005624F">
              <w:rPr>
                <w:lang w:val="uk-UA"/>
              </w:rPr>
              <w:t>матеріальних</w:t>
            </w:r>
            <w:r w:rsidR="00AD236E" w:rsidRPr="0005624F">
              <w:rPr>
                <w:lang w:val="uk-UA"/>
              </w:rPr>
              <w:t xml:space="preserve"> </w:t>
            </w:r>
            <w:r w:rsidRPr="0005624F">
              <w:rPr>
                <w:lang w:val="uk-UA"/>
              </w:rPr>
              <w:t>цінностей</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980" w:type="dxa"/>
            <w:shd w:val="clear" w:color="auto" w:fill="auto"/>
          </w:tcPr>
          <w:p w:rsidR="00E1594A" w:rsidRPr="0005624F" w:rsidRDefault="00E1594A" w:rsidP="00AD236E">
            <w:pPr>
              <w:pStyle w:val="afb"/>
              <w:rPr>
                <w:lang w:val="uk-UA"/>
              </w:rPr>
            </w:pPr>
            <w:r w:rsidRPr="0005624F">
              <w:rPr>
                <w:lang w:val="uk-UA"/>
              </w:rPr>
              <w:t>-</w:t>
            </w:r>
          </w:p>
        </w:tc>
        <w:tc>
          <w:tcPr>
            <w:tcW w:w="1016"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897"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664" w:type="dxa"/>
            <w:shd w:val="clear" w:color="auto" w:fill="auto"/>
          </w:tcPr>
          <w:p w:rsidR="00E1594A" w:rsidRPr="0005624F" w:rsidRDefault="00E1594A" w:rsidP="00AD236E">
            <w:pPr>
              <w:pStyle w:val="afb"/>
              <w:rPr>
                <w:lang w:val="uk-UA"/>
              </w:rPr>
            </w:pPr>
            <w:r w:rsidRPr="0005624F">
              <w:rPr>
                <w:lang w:val="uk-UA"/>
              </w:rPr>
              <w:t>-</w:t>
            </w:r>
          </w:p>
        </w:tc>
        <w:tc>
          <w:tcPr>
            <w:tcW w:w="1147" w:type="dxa"/>
            <w:shd w:val="clear" w:color="auto" w:fill="auto"/>
          </w:tcPr>
          <w:p w:rsidR="00E1594A" w:rsidRPr="0005624F" w:rsidRDefault="00E1594A" w:rsidP="00AD236E">
            <w:pPr>
              <w:pStyle w:val="afb"/>
              <w:rPr>
                <w:lang w:val="uk-UA"/>
              </w:rPr>
            </w:pPr>
            <w:r w:rsidRPr="0005624F">
              <w:rPr>
                <w:lang w:val="uk-UA"/>
              </w:rPr>
              <w:t>+</w:t>
            </w:r>
          </w:p>
        </w:tc>
        <w:tc>
          <w:tcPr>
            <w:tcW w:w="598" w:type="dxa"/>
            <w:shd w:val="clear" w:color="auto" w:fill="auto"/>
          </w:tcPr>
          <w:p w:rsidR="00E1594A" w:rsidRPr="0005624F" w:rsidRDefault="00E1594A" w:rsidP="00AD236E">
            <w:pPr>
              <w:pStyle w:val="afb"/>
              <w:rPr>
                <w:lang w:val="uk-UA"/>
              </w:rPr>
            </w:pPr>
            <w:r w:rsidRPr="0005624F">
              <w:rPr>
                <w:lang w:val="uk-UA"/>
              </w:rPr>
              <w:t>1</w:t>
            </w:r>
          </w:p>
        </w:tc>
      </w:tr>
      <w:tr w:rsidR="00F13296" w:rsidRPr="0005624F" w:rsidTr="006E790D">
        <w:trPr>
          <w:jc w:val="center"/>
        </w:trPr>
        <w:tc>
          <w:tcPr>
            <w:tcW w:w="13458" w:type="dxa"/>
            <w:gridSpan w:val="11"/>
            <w:shd w:val="clear" w:color="auto" w:fill="auto"/>
          </w:tcPr>
          <w:p w:rsidR="00AD236E" w:rsidRPr="0005624F" w:rsidRDefault="00F13296" w:rsidP="00AD236E">
            <w:pPr>
              <w:pStyle w:val="afb"/>
              <w:rPr>
                <w:lang w:val="uk-UA"/>
              </w:rPr>
            </w:pPr>
            <w:r w:rsidRPr="0005624F">
              <w:rPr>
                <w:lang w:val="uk-UA"/>
              </w:rPr>
              <w:t>Умовні</w:t>
            </w:r>
            <w:r w:rsidR="00AD236E" w:rsidRPr="0005624F">
              <w:rPr>
                <w:lang w:val="uk-UA"/>
              </w:rPr>
              <w:t xml:space="preserve"> </w:t>
            </w:r>
            <w:r w:rsidRPr="0005624F">
              <w:rPr>
                <w:lang w:val="uk-UA"/>
              </w:rPr>
              <w:t>позначення</w:t>
            </w:r>
            <w:r w:rsidR="00AD236E" w:rsidRPr="0005624F">
              <w:rPr>
                <w:lang w:val="uk-UA"/>
              </w:rPr>
              <w:t>:</w:t>
            </w:r>
          </w:p>
          <w:p w:rsidR="00AD236E" w:rsidRPr="0005624F" w:rsidRDefault="00AD236E" w:rsidP="00AD236E">
            <w:pPr>
              <w:pStyle w:val="afb"/>
              <w:rPr>
                <w:lang w:val="uk-UA"/>
              </w:rPr>
            </w:pPr>
            <w:r w:rsidRPr="0005624F">
              <w:rPr>
                <w:lang w:val="uk-UA"/>
              </w:rPr>
              <w:t>"</w:t>
            </w:r>
            <w:r w:rsidR="00F13296" w:rsidRPr="0005624F">
              <w:rPr>
                <w:lang w:val="uk-UA"/>
              </w:rPr>
              <w:t>+</w:t>
            </w:r>
            <w:r w:rsidRPr="0005624F">
              <w:rPr>
                <w:lang w:val="uk-UA"/>
              </w:rPr>
              <w:t xml:space="preserve">" - </w:t>
            </w:r>
            <w:r w:rsidR="00F13296" w:rsidRPr="0005624F">
              <w:rPr>
                <w:lang w:val="uk-UA"/>
              </w:rPr>
              <w:t>автор</w:t>
            </w:r>
            <w:r w:rsidRPr="0005624F">
              <w:rPr>
                <w:lang w:val="uk-UA"/>
              </w:rPr>
              <w:t xml:space="preserve"> </w:t>
            </w:r>
            <w:r w:rsidR="00F13296" w:rsidRPr="0005624F">
              <w:rPr>
                <w:lang w:val="uk-UA"/>
              </w:rPr>
              <w:t>використовує</w:t>
            </w:r>
            <w:r w:rsidRPr="0005624F">
              <w:rPr>
                <w:lang w:val="uk-UA"/>
              </w:rPr>
              <w:t xml:space="preserve"> </w:t>
            </w:r>
            <w:r w:rsidR="00F13296" w:rsidRPr="0005624F">
              <w:rPr>
                <w:lang w:val="uk-UA"/>
              </w:rPr>
              <w:t>у</w:t>
            </w:r>
            <w:r w:rsidRPr="0005624F">
              <w:rPr>
                <w:lang w:val="uk-UA"/>
              </w:rPr>
              <w:t xml:space="preserve"> </w:t>
            </w:r>
            <w:r w:rsidR="00F13296" w:rsidRPr="0005624F">
              <w:rPr>
                <w:lang w:val="uk-UA"/>
              </w:rPr>
              <w:t>визначення</w:t>
            </w:r>
            <w:r w:rsidRPr="0005624F">
              <w:rPr>
                <w:lang w:val="uk-UA"/>
              </w:rPr>
              <w:t xml:space="preserve"> </w:t>
            </w:r>
            <w:r w:rsidR="00F13296" w:rsidRPr="0005624F">
              <w:rPr>
                <w:lang w:val="uk-UA"/>
              </w:rPr>
              <w:t>сутності</w:t>
            </w:r>
            <w:r w:rsidRPr="0005624F">
              <w:rPr>
                <w:lang w:val="uk-UA"/>
              </w:rPr>
              <w:t xml:space="preserve"> </w:t>
            </w:r>
            <w:r w:rsidR="00F13296" w:rsidRPr="0005624F">
              <w:rPr>
                <w:lang w:val="uk-UA"/>
              </w:rPr>
              <w:t>поняття</w:t>
            </w:r>
            <w:r w:rsidRPr="0005624F">
              <w:rPr>
                <w:lang w:val="uk-UA"/>
              </w:rPr>
              <w:t xml:space="preserve"> "</w:t>
            </w:r>
            <w:r w:rsidR="00F13296" w:rsidRPr="0005624F">
              <w:rPr>
                <w:lang w:val="uk-UA"/>
              </w:rPr>
              <w:t>кредит</w:t>
            </w:r>
            <w:r w:rsidRPr="0005624F">
              <w:rPr>
                <w:lang w:val="uk-UA"/>
              </w:rPr>
              <w:t>";</w:t>
            </w:r>
          </w:p>
          <w:p w:rsidR="00F13296" w:rsidRPr="0005624F" w:rsidRDefault="00AD236E" w:rsidP="00AD236E">
            <w:pPr>
              <w:pStyle w:val="afb"/>
              <w:rPr>
                <w:lang w:val="uk-UA"/>
              </w:rPr>
            </w:pPr>
            <w:r w:rsidRPr="0005624F">
              <w:rPr>
                <w:lang w:val="uk-UA"/>
              </w:rPr>
              <w:t>"</w:t>
            </w:r>
            <w:r w:rsidR="00F13296" w:rsidRPr="0005624F">
              <w:rPr>
                <w:lang w:val="uk-UA"/>
              </w:rPr>
              <w:t>-</w:t>
            </w:r>
            <w:r w:rsidRPr="0005624F">
              <w:rPr>
                <w:lang w:val="uk-UA"/>
              </w:rPr>
              <w:t xml:space="preserve">" - </w:t>
            </w:r>
            <w:r w:rsidR="00F13296" w:rsidRPr="0005624F">
              <w:rPr>
                <w:lang w:val="uk-UA"/>
              </w:rPr>
              <w:t>автор</w:t>
            </w:r>
            <w:r w:rsidRPr="0005624F">
              <w:rPr>
                <w:lang w:val="uk-UA"/>
              </w:rPr>
              <w:t xml:space="preserve"> </w:t>
            </w:r>
            <w:r w:rsidR="00F13296" w:rsidRPr="0005624F">
              <w:rPr>
                <w:lang w:val="uk-UA"/>
              </w:rPr>
              <w:t>не</w:t>
            </w:r>
            <w:r w:rsidRPr="0005624F">
              <w:rPr>
                <w:lang w:val="uk-UA"/>
              </w:rPr>
              <w:t xml:space="preserve"> </w:t>
            </w:r>
            <w:r w:rsidR="00F13296" w:rsidRPr="0005624F">
              <w:rPr>
                <w:lang w:val="uk-UA"/>
              </w:rPr>
              <w:t>використовує</w:t>
            </w:r>
            <w:r w:rsidRPr="0005624F">
              <w:rPr>
                <w:lang w:val="uk-UA"/>
              </w:rPr>
              <w:t xml:space="preserve"> </w:t>
            </w:r>
            <w:r w:rsidR="00F13296" w:rsidRPr="0005624F">
              <w:rPr>
                <w:lang w:val="uk-UA"/>
              </w:rPr>
              <w:t>у</w:t>
            </w:r>
            <w:r w:rsidRPr="0005624F">
              <w:rPr>
                <w:lang w:val="uk-UA"/>
              </w:rPr>
              <w:t xml:space="preserve"> </w:t>
            </w:r>
            <w:r w:rsidR="00F13296" w:rsidRPr="0005624F">
              <w:rPr>
                <w:lang w:val="uk-UA"/>
              </w:rPr>
              <w:t>визна</w:t>
            </w:r>
            <w:r w:rsidR="00FD48EF" w:rsidRPr="0005624F">
              <w:rPr>
                <w:lang w:val="uk-UA"/>
              </w:rPr>
              <w:t>чення</w:t>
            </w:r>
            <w:r w:rsidRPr="0005624F">
              <w:rPr>
                <w:lang w:val="uk-UA"/>
              </w:rPr>
              <w:t xml:space="preserve"> </w:t>
            </w:r>
            <w:r w:rsidR="00FD48EF" w:rsidRPr="0005624F">
              <w:rPr>
                <w:lang w:val="uk-UA"/>
              </w:rPr>
              <w:t>сутності</w:t>
            </w:r>
            <w:r w:rsidRPr="0005624F">
              <w:rPr>
                <w:lang w:val="uk-UA"/>
              </w:rPr>
              <w:t xml:space="preserve"> </w:t>
            </w:r>
            <w:r w:rsidR="00FD48EF" w:rsidRPr="0005624F">
              <w:rPr>
                <w:lang w:val="uk-UA"/>
              </w:rPr>
              <w:t>поняття</w:t>
            </w:r>
            <w:r w:rsidRPr="0005624F">
              <w:rPr>
                <w:lang w:val="uk-UA"/>
              </w:rPr>
              <w:t xml:space="preserve"> "</w:t>
            </w:r>
            <w:r w:rsidR="00FD48EF" w:rsidRPr="0005624F">
              <w:rPr>
                <w:lang w:val="uk-UA"/>
              </w:rPr>
              <w:t>кредит</w:t>
            </w:r>
            <w:r w:rsidRPr="0005624F">
              <w:rPr>
                <w:lang w:val="uk-UA"/>
              </w:rPr>
              <w:t>"</w:t>
            </w:r>
          </w:p>
        </w:tc>
      </w:tr>
    </w:tbl>
    <w:p w:rsidR="00AD236E" w:rsidRPr="0005624F" w:rsidRDefault="00AD236E" w:rsidP="004C5ED3"/>
    <w:p w:rsidR="00AD236E" w:rsidRPr="0005624F" w:rsidRDefault="00AD236E" w:rsidP="004C5ED3"/>
    <w:p w:rsidR="00AD236E" w:rsidRPr="0005624F" w:rsidRDefault="00AD236E" w:rsidP="004C5ED3">
      <w:pPr>
        <w:sectPr w:rsidR="00AD236E" w:rsidRPr="0005624F" w:rsidSect="00AD236E">
          <w:pgSz w:w="16838" w:h="11906" w:orient="landscape" w:code="9"/>
          <w:pgMar w:top="1701" w:right="1134" w:bottom="850" w:left="1134" w:header="680" w:footer="680" w:gutter="0"/>
          <w:pgNumType w:start="6"/>
          <w:cols w:space="708"/>
          <w:titlePg/>
          <w:docGrid w:linePitch="381"/>
        </w:sectPr>
      </w:pPr>
    </w:p>
    <w:p w:rsidR="00AD236E" w:rsidRPr="0005624F" w:rsidRDefault="00382C98" w:rsidP="004C5ED3">
      <w:r w:rsidRPr="0005624F">
        <w:lastRenderedPageBreak/>
        <w:t>Виходячи</w:t>
      </w:r>
      <w:r w:rsidR="00AD236E" w:rsidRPr="0005624F">
        <w:t xml:space="preserve"> </w:t>
      </w:r>
      <w:r w:rsidRPr="0005624F">
        <w:t>із</w:t>
      </w:r>
      <w:r w:rsidR="00AD236E" w:rsidRPr="0005624F">
        <w:t xml:space="preserve"> </w:t>
      </w:r>
      <w:r w:rsidRPr="0005624F">
        <w:t>коментарів</w:t>
      </w:r>
      <w:r w:rsidR="00AD236E" w:rsidRPr="0005624F">
        <w:t xml:space="preserve"> </w:t>
      </w:r>
      <w:r w:rsidRPr="0005624F">
        <w:t>до</w:t>
      </w:r>
      <w:r w:rsidR="00AD236E" w:rsidRPr="0005624F">
        <w:t xml:space="preserve"> </w:t>
      </w:r>
      <w:r w:rsidRPr="0005624F">
        <w:t>ст</w:t>
      </w:r>
      <w:r w:rsidR="00AD236E" w:rsidRPr="0005624F">
        <w:t>.1</w:t>
      </w:r>
      <w:r w:rsidRPr="0005624F">
        <w:t>054</w:t>
      </w:r>
      <w:r w:rsidR="00AD236E" w:rsidRPr="0005624F">
        <w:t xml:space="preserve"> </w:t>
      </w:r>
      <w:r w:rsidR="00BB663D" w:rsidRPr="0005624F">
        <w:t>Цивільного</w:t>
      </w:r>
      <w:r w:rsidR="00AD236E" w:rsidRPr="0005624F">
        <w:t xml:space="preserve"> </w:t>
      </w:r>
      <w:r w:rsidR="00BB663D" w:rsidRPr="0005624F">
        <w:t>Кодексу</w:t>
      </w:r>
      <w:r w:rsidR="00AD236E" w:rsidRPr="0005624F">
        <w:t xml:space="preserve"> </w:t>
      </w:r>
      <w:r w:rsidR="00BB663D" w:rsidRPr="0005624F">
        <w:t>України</w:t>
      </w:r>
      <w:r w:rsidR="00AD236E" w:rsidRPr="0005624F">
        <w:t xml:space="preserve"> [</w:t>
      </w:r>
      <w:r w:rsidR="00D816E7" w:rsidRPr="0005624F">
        <w:fldChar w:fldCharType="begin"/>
      </w:r>
      <w:r w:rsidR="00D816E7" w:rsidRPr="0005624F">
        <w:instrText xml:space="preserve"> REF _Ref257047065 \r \h  \* MERGEFORMAT </w:instrText>
      </w:r>
      <w:r w:rsidR="00D816E7" w:rsidRPr="0005624F">
        <w:fldChar w:fldCharType="separate"/>
      </w:r>
      <w:r w:rsidR="005B7969">
        <w:t>59</w:t>
      </w:r>
      <w:r w:rsidR="00D816E7" w:rsidRPr="0005624F">
        <w:fldChar w:fldCharType="end"/>
      </w:r>
      <w:r w:rsidR="00AD236E" w:rsidRPr="0005624F">
        <w:t xml:space="preserve">], </w:t>
      </w:r>
      <w:r w:rsidR="00BB663D" w:rsidRPr="0005624F">
        <w:t>поняття</w:t>
      </w:r>
      <w:r w:rsidR="00AD236E" w:rsidRPr="0005624F">
        <w:t xml:space="preserve"> </w:t>
      </w:r>
      <w:r w:rsidR="00BB663D" w:rsidRPr="0005624F">
        <w:t>кредиту</w:t>
      </w:r>
      <w:r w:rsidR="00AD236E" w:rsidRPr="0005624F">
        <w:t xml:space="preserve"> </w:t>
      </w:r>
      <w:r w:rsidR="002364B2" w:rsidRPr="0005624F">
        <w:t>розглядається</w:t>
      </w:r>
      <w:r w:rsidR="00AD236E" w:rsidRPr="0005624F">
        <w:t xml:space="preserve"> </w:t>
      </w:r>
      <w:r w:rsidR="002364B2" w:rsidRPr="0005624F">
        <w:t>як</w:t>
      </w:r>
      <w:r w:rsidR="00AD236E" w:rsidRPr="0005624F">
        <w:t xml:space="preserve"> </w:t>
      </w:r>
      <w:r w:rsidR="002364B2" w:rsidRPr="0005624F">
        <w:t>позичковий</w:t>
      </w:r>
      <w:r w:rsidR="00AD236E" w:rsidRPr="0005624F">
        <w:t xml:space="preserve"> </w:t>
      </w:r>
      <w:r w:rsidRPr="0005624F">
        <w:t>капітал</w:t>
      </w:r>
      <w:r w:rsidR="00AD236E" w:rsidRPr="0005624F">
        <w:t xml:space="preserve"> </w:t>
      </w:r>
      <w:r w:rsidRPr="0005624F">
        <w:t>банку</w:t>
      </w:r>
      <w:r w:rsidR="00AD236E" w:rsidRPr="0005624F">
        <w:t xml:space="preserve"> </w:t>
      </w:r>
      <w:r w:rsidRPr="0005624F">
        <w:t>у</w:t>
      </w:r>
      <w:r w:rsidR="00AD236E" w:rsidRPr="0005624F">
        <w:t xml:space="preserve"> </w:t>
      </w:r>
      <w:r w:rsidRPr="0005624F">
        <w:t>грошовій</w:t>
      </w:r>
      <w:r w:rsidR="00AD236E" w:rsidRPr="0005624F">
        <w:t xml:space="preserve"> </w:t>
      </w:r>
      <w:r w:rsidRPr="0005624F">
        <w:t>формі</w:t>
      </w:r>
      <w:r w:rsidR="004D1598" w:rsidRPr="0005624F">
        <w:t>,</w:t>
      </w:r>
      <w:r w:rsidR="00AD236E" w:rsidRPr="0005624F">
        <w:t xml:space="preserve"> </w:t>
      </w:r>
      <w:r w:rsidR="004D1598" w:rsidRPr="0005624F">
        <w:t>що</w:t>
      </w:r>
      <w:r w:rsidR="00AD236E" w:rsidRPr="0005624F">
        <w:t xml:space="preserve"> </w:t>
      </w:r>
      <w:r w:rsidR="004D1598" w:rsidRPr="0005624F">
        <w:t>передається</w:t>
      </w:r>
      <w:r w:rsidR="00AD236E" w:rsidRPr="0005624F">
        <w:t xml:space="preserve"> </w:t>
      </w:r>
      <w:r w:rsidR="004D1598" w:rsidRPr="0005624F">
        <w:t>у</w:t>
      </w:r>
      <w:r w:rsidR="00AD236E" w:rsidRPr="0005624F">
        <w:t xml:space="preserve"> </w:t>
      </w:r>
      <w:r w:rsidR="004D1598" w:rsidRPr="0005624F">
        <w:t>тимчасове</w:t>
      </w:r>
      <w:r w:rsidR="00AD236E" w:rsidRPr="0005624F">
        <w:t xml:space="preserve"> </w:t>
      </w:r>
      <w:r w:rsidR="004D1598" w:rsidRPr="0005624F">
        <w:t>користування</w:t>
      </w:r>
      <w:r w:rsidR="00AD236E" w:rsidRPr="0005624F">
        <w:t xml:space="preserve"> </w:t>
      </w:r>
      <w:r w:rsidR="004D1598" w:rsidRPr="0005624F">
        <w:t>на</w:t>
      </w:r>
      <w:r w:rsidR="00AD236E" w:rsidRPr="0005624F">
        <w:t xml:space="preserve"> </w:t>
      </w:r>
      <w:r w:rsidR="004D1598" w:rsidRPr="0005624F">
        <w:t>умовах</w:t>
      </w:r>
      <w:r w:rsidR="00AD236E" w:rsidRPr="0005624F">
        <w:t xml:space="preserve"> </w:t>
      </w:r>
      <w:r w:rsidR="004D1598" w:rsidRPr="0005624F">
        <w:t>забезпеченості,</w:t>
      </w:r>
      <w:r w:rsidR="00AD236E" w:rsidRPr="0005624F">
        <w:t xml:space="preserve"> </w:t>
      </w:r>
      <w:r w:rsidR="004D1598" w:rsidRPr="0005624F">
        <w:t>повернення,</w:t>
      </w:r>
      <w:r w:rsidR="00AD236E" w:rsidRPr="0005624F">
        <w:t xml:space="preserve"> </w:t>
      </w:r>
      <w:r w:rsidR="004D1598" w:rsidRPr="0005624F">
        <w:t>строковості,</w:t>
      </w:r>
      <w:r w:rsidR="00AD236E" w:rsidRPr="0005624F">
        <w:t xml:space="preserve"> </w:t>
      </w:r>
      <w:r w:rsidR="004D1598" w:rsidRPr="0005624F">
        <w:t>платності</w:t>
      </w:r>
      <w:r w:rsidR="00AD236E" w:rsidRPr="0005624F">
        <w:t xml:space="preserve"> </w:t>
      </w:r>
      <w:r w:rsidR="004D1598" w:rsidRPr="0005624F">
        <w:t>та</w:t>
      </w:r>
      <w:r w:rsidR="00AD236E" w:rsidRPr="0005624F">
        <w:t xml:space="preserve"> </w:t>
      </w:r>
      <w:r w:rsidR="004D1598" w:rsidRPr="0005624F">
        <w:t>цільового</w:t>
      </w:r>
      <w:r w:rsidR="00AD236E" w:rsidRPr="0005624F">
        <w:t xml:space="preserve"> </w:t>
      </w:r>
      <w:r w:rsidR="004D1598" w:rsidRPr="0005624F">
        <w:t>характеру</w:t>
      </w:r>
      <w:r w:rsidR="00AD236E" w:rsidRPr="0005624F">
        <w:t xml:space="preserve"> </w:t>
      </w:r>
      <w:r w:rsidR="004D1598" w:rsidRPr="0005624F">
        <w:t>використання</w:t>
      </w:r>
      <w:r w:rsidR="00AD236E" w:rsidRPr="0005624F">
        <w:t>.</w:t>
      </w:r>
    </w:p>
    <w:p w:rsidR="00AD236E" w:rsidRPr="0005624F" w:rsidRDefault="00333CC8" w:rsidP="004C5ED3">
      <w:r w:rsidRPr="0005624F">
        <w:t>Закон</w:t>
      </w:r>
      <w:r w:rsidR="00AD236E" w:rsidRPr="0005624F">
        <w:t xml:space="preserve"> </w:t>
      </w:r>
      <w:r w:rsidRPr="0005624F">
        <w:t>України</w:t>
      </w:r>
      <w:r w:rsidR="00AD236E" w:rsidRPr="0005624F">
        <w:t xml:space="preserve"> "</w:t>
      </w:r>
      <w:r w:rsidRPr="0005624F">
        <w:t>Про</w:t>
      </w:r>
      <w:r w:rsidR="00AD236E" w:rsidRPr="0005624F">
        <w:t xml:space="preserve"> </w:t>
      </w:r>
      <w:r w:rsidRPr="0005624F">
        <w:t>банки</w:t>
      </w:r>
      <w:r w:rsidR="00AD236E" w:rsidRPr="0005624F">
        <w:t xml:space="preserve"> </w:t>
      </w:r>
      <w:r w:rsidRPr="0005624F">
        <w:t>і</w:t>
      </w:r>
      <w:r w:rsidR="00AD236E" w:rsidRPr="0005624F">
        <w:t xml:space="preserve"> </w:t>
      </w:r>
      <w:r w:rsidRPr="0005624F">
        <w:t>банківську</w:t>
      </w:r>
      <w:r w:rsidR="00AD236E" w:rsidRPr="0005624F">
        <w:t xml:space="preserve"> </w:t>
      </w:r>
      <w:r w:rsidRPr="0005624F">
        <w:t>діяльність</w:t>
      </w:r>
      <w:r w:rsidR="00AD236E" w:rsidRPr="0005624F">
        <w:t>" [</w:t>
      </w:r>
      <w:r w:rsidR="00D816E7" w:rsidRPr="0005624F">
        <w:fldChar w:fldCharType="begin"/>
      </w:r>
      <w:r w:rsidR="00D816E7" w:rsidRPr="0005624F">
        <w:instrText xml:space="preserve"> REF _Ref257047212 \r \h  \* MERGEFORMAT </w:instrText>
      </w:r>
      <w:r w:rsidR="00D816E7" w:rsidRPr="0005624F">
        <w:fldChar w:fldCharType="separate"/>
      </w:r>
      <w:r w:rsidR="005B7969">
        <w:t>36</w:t>
      </w:r>
      <w:r w:rsidR="00D816E7" w:rsidRPr="0005624F">
        <w:fldChar w:fldCharType="end"/>
      </w:r>
      <w:r w:rsidR="00AD236E" w:rsidRPr="0005624F">
        <w:t xml:space="preserve">] </w:t>
      </w:r>
      <w:r w:rsidR="000E7942" w:rsidRPr="0005624F">
        <w:t>визначає</w:t>
      </w:r>
      <w:r w:rsidR="00AD236E" w:rsidRPr="0005624F">
        <w:t xml:space="preserve"> </w:t>
      </w:r>
      <w:r w:rsidR="003E6291" w:rsidRPr="0005624F">
        <w:t>банківський</w:t>
      </w:r>
      <w:r w:rsidR="00AD236E" w:rsidRPr="0005624F">
        <w:t xml:space="preserve"> </w:t>
      </w:r>
      <w:r w:rsidR="000E7942" w:rsidRPr="0005624F">
        <w:t>кредит</w:t>
      </w:r>
      <w:r w:rsidR="00AD236E" w:rsidRPr="0005624F">
        <w:t xml:space="preserve"> </w:t>
      </w:r>
      <w:r w:rsidR="000E7942" w:rsidRPr="0005624F">
        <w:t>як</w:t>
      </w:r>
      <w:r w:rsidR="00AD236E" w:rsidRPr="0005624F">
        <w:t xml:space="preserve"> </w:t>
      </w:r>
      <w:r w:rsidR="00B021AC" w:rsidRPr="0005624F">
        <w:t>будь-яке</w:t>
      </w:r>
      <w:r w:rsidR="00AD236E" w:rsidRPr="0005624F">
        <w:t xml:space="preserve"> </w:t>
      </w:r>
      <w:r w:rsidR="00B021AC" w:rsidRPr="0005624F">
        <w:t>зобов</w:t>
      </w:r>
      <w:r w:rsidR="00F92BCA" w:rsidRPr="0005624F">
        <w:t>’</w:t>
      </w:r>
      <w:r w:rsidR="00B021AC" w:rsidRPr="0005624F">
        <w:t>язання</w:t>
      </w:r>
      <w:r w:rsidR="00AD236E" w:rsidRPr="0005624F">
        <w:t xml:space="preserve"> </w:t>
      </w:r>
      <w:r w:rsidR="00B021AC" w:rsidRPr="0005624F">
        <w:t>банку</w:t>
      </w:r>
      <w:r w:rsidR="00AD236E" w:rsidRPr="0005624F">
        <w:t xml:space="preserve"> </w:t>
      </w:r>
      <w:r w:rsidR="00B021AC" w:rsidRPr="0005624F">
        <w:t>надати</w:t>
      </w:r>
      <w:r w:rsidR="00AD236E" w:rsidRPr="0005624F">
        <w:t xml:space="preserve"> </w:t>
      </w:r>
      <w:r w:rsidR="00B021AC" w:rsidRPr="0005624F">
        <w:t>певну</w:t>
      </w:r>
      <w:r w:rsidR="00AD236E" w:rsidRPr="0005624F">
        <w:t xml:space="preserve"> </w:t>
      </w:r>
      <w:r w:rsidR="00B021AC" w:rsidRPr="0005624F">
        <w:t>суму</w:t>
      </w:r>
      <w:r w:rsidR="00AD236E" w:rsidRPr="0005624F">
        <w:t xml:space="preserve"> </w:t>
      </w:r>
      <w:r w:rsidR="00B021AC" w:rsidRPr="0005624F">
        <w:t>грошей,</w:t>
      </w:r>
      <w:r w:rsidR="00AD236E" w:rsidRPr="0005624F">
        <w:t xml:space="preserve"> </w:t>
      </w:r>
      <w:r w:rsidR="00B021AC" w:rsidRPr="0005624F">
        <w:t>будь-яка</w:t>
      </w:r>
      <w:r w:rsidR="00AD236E" w:rsidRPr="0005624F">
        <w:t xml:space="preserve"> </w:t>
      </w:r>
      <w:r w:rsidR="00B021AC" w:rsidRPr="0005624F">
        <w:t>гарантія,</w:t>
      </w:r>
      <w:r w:rsidR="00AD236E" w:rsidRPr="0005624F">
        <w:t xml:space="preserve"> </w:t>
      </w:r>
      <w:r w:rsidR="00B021AC" w:rsidRPr="0005624F">
        <w:t>будь-яке</w:t>
      </w:r>
      <w:r w:rsidR="00AD236E" w:rsidRPr="0005624F">
        <w:t xml:space="preserve"> </w:t>
      </w:r>
      <w:r w:rsidR="00B021AC" w:rsidRPr="0005624F">
        <w:t>зобов</w:t>
      </w:r>
      <w:r w:rsidR="00F92BCA" w:rsidRPr="0005624F">
        <w:t>’</w:t>
      </w:r>
      <w:r w:rsidR="00B021AC" w:rsidRPr="0005624F">
        <w:t>язання</w:t>
      </w:r>
      <w:r w:rsidR="00AD236E" w:rsidRPr="0005624F">
        <w:t xml:space="preserve"> </w:t>
      </w:r>
      <w:r w:rsidR="00B021AC" w:rsidRPr="0005624F">
        <w:t>придбати</w:t>
      </w:r>
      <w:r w:rsidR="00AD236E" w:rsidRPr="0005624F">
        <w:t xml:space="preserve"> </w:t>
      </w:r>
      <w:r w:rsidR="00B021AC" w:rsidRPr="0005624F">
        <w:t>право</w:t>
      </w:r>
      <w:r w:rsidR="00AD236E" w:rsidRPr="0005624F">
        <w:t xml:space="preserve"> </w:t>
      </w:r>
      <w:r w:rsidR="00B021AC" w:rsidRPr="0005624F">
        <w:t>вимоги</w:t>
      </w:r>
      <w:r w:rsidR="00AD236E" w:rsidRPr="0005624F">
        <w:t xml:space="preserve"> </w:t>
      </w:r>
      <w:r w:rsidR="00B021AC" w:rsidRPr="0005624F">
        <w:t>боргу,</w:t>
      </w:r>
      <w:r w:rsidR="00AD236E" w:rsidRPr="0005624F">
        <w:t xml:space="preserve"> </w:t>
      </w:r>
      <w:r w:rsidR="00B021AC" w:rsidRPr="0005624F">
        <w:t>будь-яке</w:t>
      </w:r>
      <w:r w:rsidR="00AD236E" w:rsidRPr="0005624F">
        <w:t xml:space="preserve"> </w:t>
      </w:r>
      <w:r w:rsidR="00B021AC" w:rsidRPr="0005624F">
        <w:t>продовження</w:t>
      </w:r>
      <w:r w:rsidR="00AD236E" w:rsidRPr="0005624F">
        <w:t xml:space="preserve"> </w:t>
      </w:r>
      <w:r w:rsidR="00B021AC" w:rsidRPr="0005624F">
        <w:t>строку</w:t>
      </w:r>
      <w:r w:rsidR="00AD236E" w:rsidRPr="0005624F">
        <w:t xml:space="preserve"> </w:t>
      </w:r>
      <w:r w:rsidR="00B021AC" w:rsidRPr="0005624F">
        <w:t>погашення</w:t>
      </w:r>
      <w:r w:rsidR="00AD236E" w:rsidRPr="0005624F">
        <w:t xml:space="preserve"> </w:t>
      </w:r>
      <w:r w:rsidR="00B021AC" w:rsidRPr="0005624F">
        <w:t>боргу,</w:t>
      </w:r>
      <w:r w:rsidR="00AD236E" w:rsidRPr="0005624F">
        <w:t xml:space="preserve"> </w:t>
      </w:r>
      <w:r w:rsidR="00B021AC" w:rsidRPr="0005624F">
        <w:t>яке</w:t>
      </w:r>
      <w:r w:rsidR="00AD236E" w:rsidRPr="0005624F">
        <w:t xml:space="preserve"> </w:t>
      </w:r>
      <w:r w:rsidR="00B021AC" w:rsidRPr="0005624F">
        <w:t>надано</w:t>
      </w:r>
      <w:r w:rsidR="00AD236E" w:rsidRPr="0005624F">
        <w:t xml:space="preserve"> </w:t>
      </w:r>
      <w:r w:rsidR="00B021AC" w:rsidRPr="0005624F">
        <w:t>в</w:t>
      </w:r>
      <w:r w:rsidR="00AD236E" w:rsidRPr="0005624F">
        <w:t xml:space="preserve"> </w:t>
      </w:r>
      <w:r w:rsidR="00B021AC" w:rsidRPr="0005624F">
        <w:t>обмін</w:t>
      </w:r>
      <w:r w:rsidR="00AD236E" w:rsidRPr="0005624F">
        <w:t xml:space="preserve"> </w:t>
      </w:r>
      <w:r w:rsidR="00B021AC" w:rsidRPr="0005624F">
        <w:t>на</w:t>
      </w:r>
      <w:r w:rsidR="00AD236E" w:rsidRPr="0005624F">
        <w:t xml:space="preserve"> </w:t>
      </w:r>
      <w:r w:rsidR="00B021AC" w:rsidRPr="0005624F">
        <w:t>зобов</w:t>
      </w:r>
      <w:r w:rsidR="00F92BCA" w:rsidRPr="0005624F">
        <w:t>’</w:t>
      </w:r>
      <w:r w:rsidR="00B021AC" w:rsidRPr="0005624F">
        <w:t>язання</w:t>
      </w:r>
      <w:r w:rsidR="00AD236E" w:rsidRPr="0005624F">
        <w:t xml:space="preserve"> </w:t>
      </w:r>
      <w:r w:rsidR="00B021AC" w:rsidRPr="0005624F">
        <w:t>боржника</w:t>
      </w:r>
      <w:r w:rsidR="00AD236E" w:rsidRPr="0005624F">
        <w:t xml:space="preserve"> </w:t>
      </w:r>
      <w:r w:rsidR="00B021AC" w:rsidRPr="0005624F">
        <w:t>щодо</w:t>
      </w:r>
      <w:r w:rsidR="00AD236E" w:rsidRPr="0005624F">
        <w:t xml:space="preserve"> </w:t>
      </w:r>
      <w:r w:rsidR="00B021AC" w:rsidRPr="0005624F">
        <w:t>повернення</w:t>
      </w:r>
      <w:r w:rsidR="00AD236E" w:rsidRPr="0005624F">
        <w:t xml:space="preserve"> </w:t>
      </w:r>
      <w:r w:rsidR="00B021AC" w:rsidRPr="0005624F">
        <w:t>заборгованої</w:t>
      </w:r>
      <w:r w:rsidR="00AD236E" w:rsidRPr="0005624F">
        <w:t xml:space="preserve"> </w:t>
      </w:r>
      <w:r w:rsidR="00B021AC" w:rsidRPr="0005624F">
        <w:t>суми,</w:t>
      </w:r>
      <w:r w:rsidR="00AD236E" w:rsidRPr="0005624F">
        <w:t xml:space="preserve"> </w:t>
      </w:r>
      <w:r w:rsidR="00B021AC" w:rsidRPr="0005624F">
        <w:t>а</w:t>
      </w:r>
      <w:r w:rsidR="00AD236E" w:rsidRPr="0005624F">
        <w:t xml:space="preserve"> </w:t>
      </w:r>
      <w:r w:rsidR="00B021AC" w:rsidRPr="0005624F">
        <w:t>також</w:t>
      </w:r>
      <w:r w:rsidR="00AD236E" w:rsidRPr="0005624F">
        <w:t xml:space="preserve"> </w:t>
      </w:r>
      <w:r w:rsidR="00B021AC" w:rsidRPr="0005624F">
        <w:t>на</w:t>
      </w:r>
      <w:r w:rsidR="00AD236E" w:rsidRPr="0005624F">
        <w:t xml:space="preserve"> </w:t>
      </w:r>
      <w:r w:rsidR="00B021AC" w:rsidRPr="0005624F">
        <w:t>зобов</w:t>
      </w:r>
      <w:r w:rsidR="00F92BCA" w:rsidRPr="0005624F">
        <w:t>’</w:t>
      </w:r>
      <w:r w:rsidR="00B021AC" w:rsidRPr="0005624F">
        <w:t>язання</w:t>
      </w:r>
      <w:r w:rsidR="00AD236E" w:rsidRPr="0005624F">
        <w:t xml:space="preserve"> </w:t>
      </w:r>
      <w:r w:rsidR="00B021AC" w:rsidRPr="0005624F">
        <w:t>на</w:t>
      </w:r>
      <w:r w:rsidR="00AD236E" w:rsidRPr="0005624F">
        <w:t xml:space="preserve"> </w:t>
      </w:r>
      <w:r w:rsidR="00B021AC" w:rsidRPr="0005624F">
        <w:t>сплату</w:t>
      </w:r>
      <w:r w:rsidR="00AD236E" w:rsidRPr="0005624F">
        <w:t xml:space="preserve"> </w:t>
      </w:r>
      <w:r w:rsidR="00B021AC" w:rsidRPr="0005624F">
        <w:t>процентів</w:t>
      </w:r>
      <w:r w:rsidR="00AD236E" w:rsidRPr="0005624F">
        <w:t xml:space="preserve"> </w:t>
      </w:r>
      <w:r w:rsidR="00B021AC" w:rsidRPr="0005624F">
        <w:t>та</w:t>
      </w:r>
      <w:r w:rsidR="00AD236E" w:rsidRPr="0005624F">
        <w:t xml:space="preserve"> </w:t>
      </w:r>
      <w:r w:rsidR="00B021AC" w:rsidRPr="0005624F">
        <w:t>інших</w:t>
      </w:r>
      <w:r w:rsidR="00AD236E" w:rsidRPr="0005624F">
        <w:t xml:space="preserve"> </w:t>
      </w:r>
      <w:r w:rsidR="00B021AC" w:rsidRPr="0005624F">
        <w:t>зборів</w:t>
      </w:r>
      <w:r w:rsidR="00AD236E" w:rsidRPr="0005624F">
        <w:t xml:space="preserve"> </w:t>
      </w:r>
      <w:r w:rsidR="00B021AC" w:rsidRPr="0005624F">
        <w:t>з</w:t>
      </w:r>
      <w:r w:rsidR="00AD236E" w:rsidRPr="0005624F">
        <w:t xml:space="preserve"> </w:t>
      </w:r>
      <w:r w:rsidR="00B021AC" w:rsidRPr="0005624F">
        <w:t>такої</w:t>
      </w:r>
      <w:r w:rsidR="00AD236E" w:rsidRPr="0005624F">
        <w:t xml:space="preserve"> </w:t>
      </w:r>
      <w:r w:rsidR="00B021AC" w:rsidRPr="0005624F">
        <w:t>суми</w:t>
      </w:r>
      <w:r w:rsidR="00AD236E" w:rsidRPr="0005624F">
        <w:t>.</w:t>
      </w:r>
    </w:p>
    <w:p w:rsidR="00AD236E" w:rsidRPr="0005624F" w:rsidRDefault="00EA43EE" w:rsidP="004C5ED3">
      <w:r w:rsidRPr="0005624F">
        <w:t>Закон</w:t>
      </w:r>
      <w:r w:rsidR="00AD236E" w:rsidRPr="0005624F">
        <w:t xml:space="preserve"> </w:t>
      </w:r>
      <w:r w:rsidRPr="0005624F">
        <w:t>України</w:t>
      </w:r>
      <w:r w:rsidR="00AD236E" w:rsidRPr="0005624F">
        <w:t xml:space="preserve"> "</w:t>
      </w:r>
      <w:r w:rsidRPr="0005624F">
        <w:t>Про</w:t>
      </w:r>
      <w:r w:rsidR="00AD236E" w:rsidRPr="0005624F">
        <w:t xml:space="preserve"> </w:t>
      </w:r>
      <w:r w:rsidRPr="0005624F">
        <w:t>фінансові</w:t>
      </w:r>
      <w:r w:rsidR="00AD236E" w:rsidRPr="0005624F">
        <w:t xml:space="preserve"> </w:t>
      </w:r>
      <w:r w:rsidRPr="0005624F">
        <w:t>послуги</w:t>
      </w:r>
      <w:r w:rsidR="00AD236E" w:rsidRPr="0005624F">
        <w:t xml:space="preserve"> </w:t>
      </w:r>
      <w:r w:rsidRPr="0005624F">
        <w:t>та</w:t>
      </w:r>
      <w:r w:rsidR="00AD236E" w:rsidRPr="0005624F">
        <w:t xml:space="preserve"> </w:t>
      </w:r>
      <w:r w:rsidRPr="0005624F">
        <w:t>державне</w:t>
      </w:r>
      <w:r w:rsidR="00AD236E" w:rsidRPr="0005624F">
        <w:t xml:space="preserve"> </w:t>
      </w:r>
      <w:r w:rsidRPr="0005624F">
        <w:t>регулювання</w:t>
      </w:r>
      <w:r w:rsidR="00AD236E" w:rsidRPr="0005624F">
        <w:t xml:space="preserve"> </w:t>
      </w:r>
      <w:r w:rsidRPr="0005624F">
        <w:t>ринків</w:t>
      </w:r>
      <w:r w:rsidR="00AD236E" w:rsidRPr="0005624F">
        <w:t xml:space="preserve"> </w:t>
      </w:r>
      <w:r w:rsidRPr="0005624F">
        <w:t>фінансових</w:t>
      </w:r>
      <w:r w:rsidR="00AD236E" w:rsidRPr="0005624F">
        <w:t xml:space="preserve"> </w:t>
      </w:r>
      <w:r w:rsidRPr="0005624F">
        <w:t>послуг</w:t>
      </w:r>
      <w:r w:rsidR="00AD236E" w:rsidRPr="0005624F">
        <w:t>" [</w:t>
      </w:r>
      <w:r w:rsidR="00D816E7" w:rsidRPr="0005624F">
        <w:fldChar w:fldCharType="begin"/>
      </w:r>
      <w:r w:rsidR="00D816E7" w:rsidRPr="0005624F">
        <w:instrText xml:space="preserve"> REF _Ref257047261 \r \h  \* MERGEFORMAT </w:instrText>
      </w:r>
      <w:r w:rsidR="00D816E7" w:rsidRPr="0005624F">
        <w:fldChar w:fldCharType="separate"/>
      </w:r>
      <w:r w:rsidR="005B7969">
        <w:t>47</w:t>
      </w:r>
      <w:r w:rsidR="00D816E7" w:rsidRPr="0005624F">
        <w:fldChar w:fldCharType="end"/>
      </w:r>
      <w:r w:rsidR="00AD236E" w:rsidRPr="0005624F">
        <w:t xml:space="preserve">] </w:t>
      </w:r>
      <w:r w:rsidRPr="0005624F">
        <w:t>визначає</w:t>
      </w:r>
      <w:r w:rsidR="00AD236E" w:rsidRPr="0005624F">
        <w:t xml:space="preserve"> </w:t>
      </w:r>
      <w:r w:rsidRPr="0005624F">
        <w:t>фінансовий</w:t>
      </w:r>
      <w:r w:rsidR="00AD236E" w:rsidRPr="0005624F">
        <w:t xml:space="preserve"> </w:t>
      </w:r>
      <w:r w:rsidRPr="0005624F">
        <w:t>кредит</w:t>
      </w:r>
      <w:r w:rsidR="00AD236E" w:rsidRPr="0005624F">
        <w:t xml:space="preserve"> </w:t>
      </w:r>
      <w:r w:rsidRPr="0005624F">
        <w:t>як</w:t>
      </w:r>
      <w:r w:rsidR="00AD236E" w:rsidRPr="0005624F">
        <w:t xml:space="preserve"> </w:t>
      </w:r>
      <w:r w:rsidRPr="0005624F">
        <w:t>кошти,</w:t>
      </w:r>
      <w:r w:rsidR="00AD236E" w:rsidRPr="0005624F">
        <w:t xml:space="preserve"> </w:t>
      </w:r>
      <w:r w:rsidRPr="0005624F">
        <w:t>що</w:t>
      </w:r>
      <w:r w:rsidR="00AD236E" w:rsidRPr="0005624F">
        <w:t xml:space="preserve"> </w:t>
      </w:r>
      <w:r w:rsidRPr="0005624F">
        <w:t>надаються</w:t>
      </w:r>
      <w:r w:rsidR="00AD236E" w:rsidRPr="0005624F">
        <w:t xml:space="preserve"> </w:t>
      </w:r>
      <w:r w:rsidRPr="0005624F">
        <w:t>у</w:t>
      </w:r>
      <w:r w:rsidR="00AD236E" w:rsidRPr="0005624F">
        <w:t xml:space="preserve"> </w:t>
      </w:r>
      <w:r w:rsidRPr="0005624F">
        <w:t>позику</w:t>
      </w:r>
      <w:r w:rsidR="00AD236E" w:rsidRPr="0005624F">
        <w:t xml:space="preserve"> </w:t>
      </w:r>
      <w:r w:rsidRPr="0005624F">
        <w:t>юридичній</w:t>
      </w:r>
      <w:r w:rsidR="00AD236E" w:rsidRPr="0005624F">
        <w:t xml:space="preserve"> </w:t>
      </w:r>
      <w:r w:rsidRPr="0005624F">
        <w:t>або</w:t>
      </w:r>
      <w:r w:rsidR="00AD236E" w:rsidRPr="0005624F">
        <w:t xml:space="preserve"> </w:t>
      </w:r>
      <w:r w:rsidRPr="0005624F">
        <w:t>фізичній</w:t>
      </w:r>
      <w:r w:rsidR="00AD236E" w:rsidRPr="0005624F">
        <w:t xml:space="preserve"> </w:t>
      </w:r>
      <w:r w:rsidRPr="0005624F">
        <w:t>особі</w:t>
      </w:r>
      <w:r w:rsidR="00AD236E" w:rsidRPr="0005624F">
        <w:t xml:space="preserve"> </w:t>
      </w:r>
      <w:r w:rsidRPr="0005624F">
        <w:t>на</w:t>
      </w:r>
      <w:r w:rsidR="00AD236E" w:rsidRPr="0005624F">
        <w:t xml:space="preserve"> </w:t>
      </w:r>
      <w:r w:rsidRPr="0005624F">
        <w:t>визначений</w:t>
      </w:r>
      <w:r w:rsidR="00AD236E" w:rsidRPr="0005624F">
        <w:t xml:space="preserve"> </w:t>
      </w:r>
      <w:r w:rsidRPr="0005624F">
        <w:t>строк</w:t>
      </w:r>
      <w:r w:rsidR="00AD236E" w:rsidRPr="0005624F">
        <w:t xml:space="preserve"> </w:t>
      </w:r>
      <w:r w:rsidRPr="0005624F">
        <w:t>та</w:t>
      </w:r>
      <w:r w:rsidR="00AD236E" w:rsidRPr="0005624F">
        <w:t xml:space="preserve"> </w:t>
      </w:r>
      <w:r w:rsidRPr="0005624F">
        <w:t>під</w:t>
      </w:r>
      <w:r w:rsidR="00AD236E" w:rsidRPr="0005624F">
        <w:t xml:space="preserve"> </w:t>
      </w:r>
      <w:r w:rsidRPr="0005624F">
        <w:t>процент</w:t>
      </w:r>
      <w:r w:rsidR="00AD236E" w:rsidRPr="0005624F">
        <w:t>.</w:t>
      </w:r>
    </w:p>
    <w:p w:rsidR="00AD236E" w:rsidRPr="0005624F" w:rsidRDefault="006C2B8F" w:rsidP="004C5ED3">
      <w:r w:rsidRPr="0005624F">
        <w:t>Г</w:t>
      </w:r>
      <w:r w:rsidR="00AD236E" w:rsidRPr="0005624F">
        <w:t xml:space="preserve">. </w:t>
      </w:r>
      <w:r w:rsidRPr="0005624F">
        <w:t>Олешко</w:t>
      </w:r>
      <w:r w:rsidR="00AD236E" w:rsidRPr="0005624F">
        <w:t xml:space="preserve"> [</w:t>
      </w:r>
      <w:r w:rsidR="00074F30" w:rsidRPr="0005624F">
        <w:fldChar w:fldCharType="begin"/>
      </w:r>
      <w:r w:rsidR="00074F30" w:rsidRPr="0005624F">
        <w:instrText xml:space="preserve"> REF _Ref264196933 \r \h </w:instrText>
      </w:r>
      <w:r w:rsidR="0005624F">
        <w:instrText xml:space="preserve"> \* MERGEFORMAT </w:instrText>
      </w:r>
      <w:r w:rsidR="00074F30" w:rsidRPr="0005624F">
        <w:fldChar w:fldCharType="separate"/>
      </w:r>
      <w:r w:rsidR="005B7969">
        <w:t>1</w:t>
      </w:r>
      <w:r w:rsidR="00074F30" w:rsidRPr="0005624F">
        <w:fldChar w:fldCharType="end"/>
      </w:r>
      <w:r w:rsidR="00AD236E" w:rsidRPr="0005624F">
        <w:t xml:space="preserve">] </w:t>
      </w:r>
      <w:r w:rsidR="006F4C10" w:rsidRPr="0005624F">
        <w:t>вважає,</w:t>
      </w:r>
      <w:r w:rsidR="00AD236E" w:rsidRPr="0005624F">
        <w:t xml:space="preserve"> </w:t>
      </w:r>
      <w:r w:rsidR="006F4C10" w:rsidRPr="0005624F">
        <w:t>що</w:t>
      </w:r>
      <w:r w:rsidR="00AD236E" w:rsidRPr="0005624F">
        <w:t xml:space="preserve"> </w:t>
      </w:r>
      <w:r w:rsidR="006F4C10" w:rsidRPr="0005624F">
        <w:t>під</w:t>
      </w:r>
      <w:r w:rsidR="00AD236E" w:rsidRPr="0005624F">
        <w:t xml:space="preserve"> </w:t>
      </w:r>
      <w:r w:rsidR="006F4C10" w:rsidRPr="0005624F">
        <w:t>кредитом</w:t>
      </w:r>
      <w:r w:rsidR="00AD236E" w:rsidRPr="0005624F">
        <w:t xml:space="preserve"> </w:t>
      </w:r>
      <w:r w:rsidR="006F4C10" w:rsidRPr="0005624F">
        <w:t>слід</w:t>
      </w:r>
      <w:r w:rsidR="00AD236E" w:rsidRPr="0005624F">
        <w:t xml:space="preserve"> </w:t>
      </w:r>
      <w:r w:rsidR="006F4C10" w:rsidRPr="0005624F">
        <w:t>розуміти</w:t>
      </w:r>
      <w:r w:rsidR="00AD236E" w:rsidRPr="0005624F">
        <w:t xml:space="preserve"> </w:t>
      </w:r>
      <w:r w:rsidR="00D70160" w:rsidRPr="0005624F">
        <w:t>економічні</w:t>
      </w:r>
      <w:r w:rsidR="00AD236E" w:rsidRPr="0005624F">
        <w:t xml:space="preserve"> </w:t>
      </w:r>
      <w:r w:rsidR="00D70160" w:rsidRPr="0005624F">
        <w:t>відносини</w:t>
      </w:r>
      <w:r w:rsidR="00AD236E" w:rsidRPr="0005624F">
        <w:t xml:space="preserve"> </w:t>
      </w:r>
      <w:r w:rsidR="00D70160" w:rsidRPr="0005624F">
        <w:t>між</w:t>
      </w:r>
      <w:r w:rsidR="00AD236E" w:rsidRPr="0005624F">
        <w:t xml:space="preserve"> </w:t>
      </w:r>
      <w:r w:rsidR="00D70160" w:rsidRPr="0005624F">
        <w:t>юридичними</w:t>
      </w:r>
      <w:r w:rsidR="00AD236E" w:rsidRPr="0005624F">
        <w:t xml:space="preserve"> </w:t>
      </w:r>
      <w:r w:rsidR="00D70160" w:rsidRPr="0005624F">
        <w:t>і</w:t>
      </w:r>
      <w:r w:rsidR="00AD236E" w:rsidRPr="0005624F">
        <w:t xml:space="preserve"> </w:t>
      </w:r>
      <w:r w:rsidR="00D70160" w:rsidRPr="0005624F">
        <w:t>фізичними</w:t>
      </w:r>
      <w:r w:rsidR="00AD236E" w:rsidRPr="0005624F">
        <w:t xml:space="preserve"> </w:t>
      </w:r>
      <w:r w:rsidR="00D70160" w:rsidRPr="0005624F">
        <w:t>особами</w:t>
      </w:r>
      <w:r w:rsidR="00AD236E" w:rsidRPr="0005624F">
        <w:t xml:space="preserve"> </w:t>
      </w:r>
      <w:r w:rsidR="00D70160" w:rsidRPr="0005624F">
        <w:t>і</w:t>
      </w:r>
      <w:r w:rsidR="00AD236E" w:rsidRPr="0005624F">
        <w:t xml:space="preserve"> </w:t>
      </w:r>
      <w:r w:rsidR="00D70160" w:rsidRPr="0005624F">
        <w:t>державами</w:t>
      </w:r>
      <w:r w:rsidR="00AD236E" w:rsidRPr="0005624F">
        <w:t xml:space="preserve"> </w:t>
      </w:r>
      <w:r w:rsidR="00D70160" w:rsidRPr="0005624F">
        <w:t>з</w:t>
      </w:r>
      <w:r w:rsidR="00AD236E" w:rsidRPr="0005624F">
        <w:t xml:space="preserve"> </w:t>
      </w:r>
      <w:r w:rsidR="00D70160" w:rsidRPr="0005624F">
        <w:t>приводу</w:t>
      </w:r>
      <w:r w:rsidR="00AD236E" w:rsidRPr="0005624F">
        <w:t xml:space="preserve"> </w:t>
      </w:r>
      <w:r w:rsidR="00D70160" w:rsidRPr="0005624F">
        <w:t>перерозподілу</w:t>
      </w:r>
      <w:r w:rsidR="00AD236E" w:rsidRPr="0005624F">
        <w:t xml:space="preserve"> </w:t>
      </w:r>
      <w:r w:rsidR="00D70160" w:rsidRPr="0005624F">
        <w:t>вартості</w:t>
      </w:r>
      <w:r w:rsidR="00AD236E" w:rsidRPr="0005624F">
        <w:t xml:space="preserve"> </w:t>
      </w:r>
      <w:r w:rsidR="00D70160" w:rsidRPr="0005624F">
        <w:t>на</w:t>
      </w:r>
      <w:r w:rsidR="00AD236E" w:rsidRPr="0005624F">
        <w:t xml:space="preserve"> </w:t>
      </w:r>
      <w:r w:rsidR="00D70160" w:rsidRPr="0005624F">
        <w:t>основі</w:t>
      </w:r>
      <w:r w:rsidR="00AD236E" w:rsidRPr="0005624F">
        <w:t xml:space="preserve"> </w:t>
      </w:r>
      <w:r w:rsidR="00D70160" w:rsidRPr="0005624F">
        <w:t>повернення</w:t>
      </w:r>
      <w:r w:rsidR="00AD236E" w:rsidRPr="0005624F">
        <w:t xml:space="preserve"> </w:t>
      </w:r>
      <w:r w:rsidR="00D70160" w:rsidRPr="0005624F">
        <w:t>і,</w:t>
      </w:r>
      <w:r w:rsidR="00AD236E" w:rsidRPr="0005624F">
        <w:t xml:space="preserve"> </w:t>
      </w:r>
      <w:r w:rsidR="00D70160" w:rsidRPr="0005624F">
        <w:t>як</w:t>
      </w:r>
      <w:r w:rsidR="00AD236E" w:rsidRPr="0005624F">
        <w:t xml:space="preserve"> </w:t>
      </w:r>
      <w:r w:rsidR="00D70160" w:rsidRPr="0005624F">
        <w:t>правило,</w:t>
      </w:r>
      <w:r w:rsidR="00AD236E" w:rsidRPr="0005624F">
        <w:t xml:space="preserve"> </w:t>
      </w:r>
      <w:r w:rsidR="00D70160" w:rsidRPr="0005624F">
        <w:t>з</w:t>
      </w:r>
      <w:r w:rsidR="00AD236E" w:rsidRPr="0005624F">
        <w:t xml:space="preserve"> </w:t>
      </w:r>
      <w:r w:rsidR="00D70160" w:rsidRPr="0005624F">
        <w:t>виплатою</w:t>
      </w:r>
      <w:r w:rsidR="00AD236E" w:rsidRPr="0005624F">
        <w:t xml:space="preserve"> </w:t>
      </w:r>
      <w:r w:rsidR="00D70160" w:rsidRPr="0005624F">
        <w:t>відсотка</w:t>
      </w:r>
      <w:r w:rsidR="00AD236E" w:rsidRPr="0005624F">
        <w:t>.</w:t>
      </w:r>
    </w:p>
    <w:p w:rsidR="00AD236E" w:rsidRPr="0005624F" w:rsidRDefault="00996EED" w:rsidP="004C5ED3">
      <w:r w:rsidRPr="0005624F">
        <w:t>На</w:t>
      </w:r>
      <w:r w:rsidR="00AD236E" w:rsidRPr="0005624F">
        <w:t xml:space="preserve"> </w:t>
      </w:r>
      <w:r w:rsidRPr="0005624F">
        <w:t>думку</w:t>
      </w:r>
      <w:r w:rsidR="00AD236E" w:rsidRPr="0005624F">
        <w:t xml:space="preserve"> </w:t>
      </w:r>
      <w:r w:rsidR="001941A1" w:rsidRPr="0005624F">
        <w:t>М</w:t>
      </w:r>
      <w:r w:rsidR="00AD236E" w:rsidRPr="0005624F">
        <w:t xml:space="preserve">. </w:t>
      </w:r>
      <w:r w:rsidR="001941A1" w:rsidRPr="0005624F">
        <w:t>Бунге</w:t>
      </w:r>
      <w:r w:rsidR="00AD236E" w:rsidRPr="0005624F">
        <w:t xml:space="preserve"> [</w:t>
      </w:r>
      <w:r w:rsidR="00074F30" w:rsidRPr="0005624F">
        <w:fldChar w:fldCharType="begin"/>
      </w:r>
      <w:r w:rsidR="00074F30" w:rsidRPr="0005624F">
        <w:instrText xml:space="preserve"> REF _Ref264196721 \r \h </w:instrText>
      </w:r>
      <w:r w:rsidR="0005624F">
        <w:instrText xml:space="preserve"> \* MERGEFORMAT </w:instrText>
      </w:r>
      <w:r w:rsidR="00074F30" w:rsidRPr="0005624F">
        <w:fldChar w:fldCharType="separate"/>
      </w:r>
      <w:r w:rsidR="005B7969">
        <w:t>6</w:t>
      </w:r>
      <w:r w:rsidR="00074F30" w:rsidRPr="0005624F">
        <w:fldChar w:fldCharType="end"/>
      </w:r>
      <w:r w:rsidR="00AD236E" w:rsidRPr="0005624F">
        <w:t xml:space="preserve">], </w:t>
      </w:r>
      <w:r w:rsidR="001941A1" w:rsidRPr="0005624F">
        <w:t>економічна</w:t>
      </w:r>
      <w:r w:rsidR="00AD236E" w:rsidRPr="0005624F">
        <w:t xml:space="preserve"> </w:t>
      </w:r>
      <w:r w:rsidR="001941A1" w:rsidRPr="0005624F">
        <w:t>суть</w:t>
      </w:r>
      <w:r w:rsidR="00AD236E" w:rsidRPr="0005624F">
        <w:t xml:space="preserve"> </w:t>
      </w:r>
      <w:r w:rsidR="001941A1" w:rsidRPr="0005624F">
        <w:t>кредиту</w:t>
      </w:r>
      <w:r w:rsidR="00AD236E" w:rsidRPr="0005624F">
        <w:t xml:space="preserve"> </w:t>
      </w:r>
      <w:r w:rsidR="001941A1" w:rsidRPr="0005624F">
        <w:t>полягає</w:t>
      </w:r>
      <w:r w:rsidR="00AD236E" w:rsidRPr="0005624F">
        <w:t xml:space="preserve"> </w:t>
      </w:r>
      <w:r w:rsidR="001941A1" w:rsidRPr="0005624F">
        <w:t>в</w:t>
      </w:r>
      <w:r w:rsidR="00AD236E" w:rsidRPr="0005624F">
        <w:t xml:space="preserve"> </w:t>
      </w:r>
      <w:r w:rsidR="001941A1" w:rsidRPr="0005624F">
        <w:t>передачі</w:t>
      </w:r>
      <w:r w:rsidR="00AD236E" w:rsidRPr="0005624F">
        <w:t xml:space="preserve"> </w:t>
      </w:r>
      <w:r w:rsidR="001941A1" w:rsidRPr="0005624F">
        <w:t>однією</w:t>
      </w:r>
      <w:r w:rsidR="00AD236E" w:rsidRPr="0005624F">
        <w:t xml:space="preserve"> </w:t>
      </w:r>
      <w:r w:rsidR="001941A1" w:rsidRPr="0005624F">
        <w:t>особою</w:t>
      </w:r>
      <w:r w:rsidR="00AD236E" w:rsidRPr="0005624F">
        <w:t xml:space="preserve"> </w:t>
      </w:r>
      <w:r w:rsidR="001941A1" w:rsidRPr="0005624F">
        <w:t>цінності</w:t>
      </w:r>
      <w:r w:rsidR="00AD236E" w:rsidRPr="0005624F">
        <w:t xml:space="preserve"> </w:t>
      </w:r>
      <w:r w:rsidR="001941A1" w:rsidRPr="0005624F">
        <w:t>або</w:t>
      </w:r>
      <w:r w:rsidR="00AD236E" w:rsidRPr="0005624F">
        <w:t xml:space="preserve"> </w:t>
      </w:r>
      <w:r w:rsidR="001941A1" w:rsidRPr="0005624F">
        <w:t>особистої</w:t>
      </w:r>
      <w:r w:rsidR="00AD236E" w:rsidRPr="0005624F">
        <w:t xml:space="preserve"> </w:t>
      </w:r>
      <w:r w:rsidR="001941A1" w:rsidRPr="0005624F">
        <w:t>послуги</w:t>
      </w:r>
      <w:r w:rsidR="00AD236E" w:rsidRPr="0005624F">
        <w:t xml:space="preserve"> </w:t>
      </w:r>
      <w:r w:rsidR="001941A1" w:rsidRPr="0005624F">
        <w:t>іншій</w:t>
      </w:r>
      <w:r w:rsidR="00AD236E" w:rsidRPr="0005624F">
        <w:t xml:space="preserve"> </w:t>
      </w:r>
      <w:r w:rsidR="001941A1" w:rsidRPr="0005624F">
        <w:t>на</w:t>
      </w:r>
      <w:r w:rsidR="00AD236E" w:rsidRPr="0005624F">
        <w:t xml:space="preserve"> </w:t>
      </w:r>
      <w:r w:rsidR="001941A1" w:rsidRPr="0005624F">
        <w:t>довірі</w:t>
      </w:r>
      <w:r w:rsidR="00AD236E" w:rsidRPr="0005624F">
        <w:t xml:space="preserve"> </w:t>
      </w:r>
      <w:r w:rsidR="001941A1" w:rsidRPr="0005624F">
        <w:t>до</w:t>
      </w:r>
      <w:r w:rsidR="00AD236E" w:rsidRPr="0005624F">
        <w:t xml:space="preserve"> </w:t>
      </w:r>
      <w:r w:rsidR="001941A1" w:rsidRPr="0005624F">
        <w:t>майбутньої</w:t>
      </w:r>
      <w:r w:rsidR="00AD236E" w:rsidRPr="0005624F">
        <w:t xml:space="preserve"> </w:t>
      </w:r>
      <w:r w:rsidR="001941A1" w:rsidRPr="0005624F">
        <w:t>винагороди</w:t>
      </w:r>
      <w:r w:rsidR="00AD236E" w:rsidRPr="0005624F">
        <w:t>.</w:t>
      </w:r>
    </w:p>
    <w:p w:rsidR="00AD236E" w:rsidRPr="0005624F" w:rsidRDefault="000F1E21" w:rsidP="004C5ED3">
      <w:r w:rsidRPr="0005624F">
        <w:t>А</w:t>
      </w:r>
      <w:r w:rsidR="00AD236E" w:rsidRPr="0005624F">
        <w:t xml:space="preserve">. </w:t>
      </w:r>
      <w:r w:rsidRPr="0005624F">
        <w:t>Чухно</w:t>
      </w:r>
      <w:r w:rsidR="00AD236E" w:rsidRPr="0005624F">
        <w:t xml:space="preserve"> [</w:t>
      </w:r>
      <w:r w:rsidR="00074F30" w:rsidRPr="0005624F">
        <w:fldChar w:fldCharType="begin"/>
      </w:r>
      <w:r w:rsidR="00074F30" w:rsidRPr="0005624F">
        <w:instrText xml:space="preserve"> REF _Ref264196750 \r \h </w:instrText>
      </w:r>
      <w:r w:rsidR="0005624F">
        <w:instrText xml:space="preserve"> \* MERGEFORMAT </w:instrText>
      </w:r>
      <w:r w:rsidR="00074F30" w:rsidRPr="0005624F">
        <w:fldChar w:fldCharType="separate"/>
      </w:r>
      <w:r w:rsidR="005B7969">
        <w:t>61</w:t>
      </w:r>
      <w:r w:rsidR="00074F30" w:rsidRPr="0005624F">
        <w:fldChar w:fldCharType="end"/>
      </w:r>
      <w:r w:rsidR="00AD236E" w:rsidRPr="0005624F">
        <w:t xml:space="preserve">] </w:t>
      </w:r>
      <w:r w:rsidRPr="0005624F">
        <w:t>зазначає,</w:t>
      </w:r>
      <w:r w:rsidR="00AD236E" w:rsidRPr="0005624F">
        <w:t xml:space="preserve"> </w:t>
      </w:r>
      <w:r w:rsidRPr="0005624F">
        <w:t>що</w:t>
      </w:r>
      <w:r w:rsidR="00AD236E" w:rsidRPr="0005624F">
        <w:t xml:space="preserve"> </w:t>
      </w:r>
      <w:r w:rsidRPr="0005624F">
        <w:t>кредит</w:t>
      </w:r>
      <w:r w:rsidR="00AD236E" w:rsidRPr="0005624F">
        <w:t xml:space="preserve"> </w:t>
      </w:r>
      <w:r w:rsidRPr="0005624F">
        <w:t>як</w:t>
      </w:r>
      <w:r w:rsidR="00AD236E" w:rsidRPr="0005624F">
        <w:t xml:space="preserve"> </w:t>
      </w:r>
      <w:r w:rsidRPr="0005624F">
        <w:t>економічна</w:t>
      </w:r>
      <w:r w:rsidR="00AD236E" w:rsidRPr="0005624F">
        <w:t xml:space="preserve"> </w:t>
      </w:r>
      <w:r w:rsidRPr="0005624F">
        <w:t>категорія</w:t>
      </w:r>
      <w:r w:rsidR="00AD236E" w:rsidRPr="0005624F">
        <w:t xml:space="preserve"> </w:t>
      </w:r>
      <w:r w:rsidRPr="0005624F">
        <w:t>уособлює</w:t>
      </w:r>
      <w:r w:rsidR="00AD236E" w:rsidRPr="0005624F">
        <w:t xml:space="preserve"> </w:t>
      </w:r>
      <w:r w:rsidRPr="0005624F">
        <w:t>відносини</w:t>
      </w:r>
      <w:r w:rsidR="00AD236E" w:rsidRPr="0005624F">
        <w:t xml:space="preserve"> </w:t>
      </w:r>
      <w:r w:rsidRPr="0005624F">
        <w:t>між</w:t>
      </w:r>
      <w:r w:rsidR="00AD236E" w:rsidRPr="0005624F">
        <w:t xml:space="preserve"> </w:t>
      </w:r>
      <w:r w:rsidRPr="0005624F">
        <w:t>людьми</w:t>
      </w:r>
      <w:r w:rsidR="00AD236E" w:rsidRPr="0005624F">
        <w:t xml:space="preserve"> </w:t>
      </w:r>
      <w:r w:rsidRPr="0005624F">
        <w:t>щодо</w:t>
      </w:r>
      <w:r w:rsidR="00AD236E" w:rsidRPr="0005624F">
        <w:t xml:space="preserve"> </w:t>
      </w:r>
      <w:r w:rsidRPr="0005624F">
        <w:t>позички</w:t>
      </w:r>
      <w:r w:rsidR="00AD236E" w:rsidRPr="0005624F">
        <w:t xml:space="preserve"> </w:t>
      </w:r>
      <w:r w:rsidRPr="0005624F">
        <w:t>грошей</w:t>
      </w:r>
      <w:r w:rsidR="00AD236E" w:rsidRPr="0005624F">
        <w:t xml:space="preserve"> </w:t>
      </w:r>
      <w:r w:rsidRPr="0005624F">
        <w:t>їх</w:t>
      </w:r>
      <w:r w:rsidR="00AD236E" w:rsidRPr="0005624F">
        <w:t xml:space="preserve"> </w:t>
      </w:r>
      <w:r w:rsidRPr="0005624F">
        <w:t>власником</w:t>
      </w:r>
      <w:r w:rsidR="00AD236E" w:rsidRPr="0005624F">
        <w:t xml:space="preserve"> </w:t>
      </w:r>
      <w:r w:rsidRPr="0005624F">
        <w:t>на</w:t>
      </w:r>
      <w:r w:rsidR="00AD236E" w:rsidRPr="0005624F">
        <w:t xml:space="preserve"> </w:t>
      </w:r>
      <w:r w:rsidRPr="0005624F">
        <w:t>умовах</w:t>
      </w:r>
      <w:r w:rsidR="00AD236E" w:rsidRPr="0005624F">
        <w:t xml:space="preserve"> </w:t>
      </w:r>
      <w:r w:rsidRPr="0005624F">
        <w:t>обов</w:t>
      </w:r>
      <w:r w:rsidR="00F92BCA" w:rsidRPr="0005624F">
        <w:t>’</w:t>
      </w:r>
      <w:r w:rsidRPr="0005624F">
        <w:t>язкового</w:t>
      </w:r>
      <w:r w:rsidR="00AD236E" w:rsidRPr="0005624F">
        <w:t xml:space="preserve"> </w:t>
      </w:r>
      <w:r w:rsidRPr="0005624F">
        <w:t>повернення</w:t>
      </w:r>
      <w:r w:rsidR="00AD236E" w:rsidRPr="0005624F">
        <w:t xml:space="preserve"> </w:t>
      </w:r>
      <w:r w:rsidRPr="0005624F">
        <w:t>у</w:t>
      </w:r>
      <w:r w:rsidR="00AD236E" w:rsidRPr="0005624F">
        <w:t xml:space="preserve"> </w:t>
      </w:r>
      <w:r w:rsidRPr="0005624F">
        <w:t>певний</w:t>
      </w:r>
      <w:r w:rsidR="00AD236E" w:rsidRPr="0005624F">
        <w:t xml:space="preserve"> </w:t>
      </w:r>
      <w:r w:rsidRPr="0005624F">
        <w:t>строк</w:t>
      </w:r>
      <w:r w:rsidR="00AD236E" w:rsidRPr="0005624F">
        <w:t xml:space="preserve"> </w:t>
      </w:r>
      <w:r w:rsidRPr="0005624F">
        <w:t>з</w:t>
      </w:r>
      <w:r w:rsidR="00AD236E" w:rsidRPr="0005624F">
        <w:t xml:space="preserve"> </w:t>
      </w:r>
      <w:r w:rsidRPr="0005624F">
        <w:t>оплатою</w:t>
      </w:r>
      <w:r w:rsidR="00AD236E" w:rsidRPr="0005624F">
        <w:t xml:space="preserve"> </w:t>
      </w:r>
      <w:r w:rsidRPr="0005624F">
        <w:t>у</w:t>
      </w:r>
      <w:r w:rsidR="00AD236E" w:rsidRPr="0005624F">
        <w:t xml:space="preserve"> </w:t>
      </w:r>
      <w:r w:rsidRPr="0005624F">
        <w:t>вигляді</w:t>
      </w:r>
      <w:r w:rsidR="00AD236E" w:rsidRPr="0005624F">
        <w:t xml:space="preserve"> </w:t>
      </w:r>
      <w:r w:rsidRPr="0005624F">
        <w:t>відсотка</w:t>
      </w:r>
      <w:r w:rsidR="00AD236E" w:rsidRPr="0005624F">
        <w:t>.</w:t>
      </w:r>
    </w:p>
    <w:p w:rsidR="00AD236E" w:rsidRPr="0005624F" w:rsidRDefault="00EE73F4" w:rsidP="004C5ED3">
      <w:r w:rsidRPr="0005624F">
        <w:t>Е</w:t>
      </w:r>
      <w:r w:rsidR="00AD236E" w:rsidRPr="0005624F">
        <w:t xml:space="preserve">. </w:t>
      </w:r>
      <w:r w:rsidRPr="0005624F">
        <w:t>Вр</w:t>
      </w:r>
      <w:r w:rsidR="003342EF" w:rsidRPr="0005624F">
        <w:t>е</w:t>
      </w:r>
      <w:r w:rsidRPr="0005624F">
        <w:t>ден</w:t>
      </w:r>
      <w:r w:rsidR="00AD236E" w:rsidRPr="0005624F">
        <w:t xml:space="preserve"> [</w:t>
      </w:r>
      <w:r w:rsidR="00BA16EE" w:rsidRPr="0005624F">
        <w:fldChar w:fldCharType="begin"/>
      </w:r>
      <w:r w:rsidR="00BA16EE" w:rsidRPr="0005624F">
        <w:instrText xml:space="preserve"> REF _Ref257047327 \r \h </w:instrText>
      </w:r>
      <w:r w:rsidR="0005624F">
        <w:instrText xml:space="preserve"> \* MERGEFORMAT </w:instrText>
      </w:r>
      <w:r w:rsidR="00BA16EE" w:rsidRPr="0005624F">
        <w:fldChar w:fldCharType="separate"/>
      </w:r>
      <w:r w:rsidR="005B7969">
        <w:t>12</w:t>
      </w:r>
      <w:r w:rsidR="00BA16EE" w:rsidRPr="0005624F">
        <w:fldChar w:fldCharType="end"/>
      </w:r>
      <w:r w:rsidR="00AD236E" w:rsidRPr="0005624F">
        <w:t xml:space="preserve">] </w:t>
      </w:r>
      <w:r w:rsidRPr="0005624F">
        <w:t>вважає,</w:t>
      </w:r>
      <w:r w:rsidR="00AD236E" w:rsidRPr="0005624F">
        <w:t xml:space="preserve"> </w:t>
      </w:r>
      <w:r w:rsidRPr="0005624F">
        <w:t>що</w:t>
      </w:r>
      <w:r w:rsidR="00AD236E" w:rsidRPr="0005624F">
        <w:t xml:space="preserve"> </w:t>
      </w:r>
      <w:r w:rsidR="009971C2" w:rsidRPr="0005624F">
        <w:t>кредитом</w:t>
      </w:r>
      <w:r w:rsidR="00AD236E" w:rsidRPr="0005624F">
        <w:t xml:space="preserve"> </w:t>
      </w:r>
      <w:r w:rsidR="009971C2" w:rsidRPr="0005624F">
        <w:t>є</w:t>
      </w:r>
      <w:r w:rsidR="00AD236E" w:rsidRPr="0005624F">
        <w:t xml:space="preserve"> </w:t>
      </w:r>
      <w:r w:rsidR="009971C2" w:rsidRPr="0005624F">
        <w:t>господарська</w:t>
      </w:r>
      <w:r w:rsidR="00AD236E" w:rsidRPr="0005624F">
        <w:t xml:space="preserve"> </w:t>
      </w:r>
      <w:r w:rsidR="009971C2" w:rsidRPr="0005624F">
        <w:t>сила,</w:t>
      </w:r>
      <w:r w:rsidR="00AD236E" w:rsidRPr="0005624F">
        <w:t xml:space="preserve"> </w:t>
      </w:r>
      <w:r w:rsidR="009971C2" w:rsidRPr="0005624F">
        <w:t>яка</w:t>
      </w:r>
      <w:r w:rsidR="00AD236E" w:rsidRPr="0005624F">
        <w:t xml:space="preserve"> </w:t>
      </w:r>
      <w:r w:rsidR="009971C2" w:rsidRPr="0005624F">
        <w:t>виникає</w:t>
      </w:r>
      <w:r w:rsidR="00AD236E" w:rsidRPr="0005624F">
        <w:t xml:space="preserve"> </w:t>
      </w:r>
      <w:r w:rsidR="009971C2" w:rsidRPr="0005624F">
        <w:t>при</w:t>
      </w:r>
      <w:r w:rsidR="00AD236E" w:rsidRPr="0005624F">
        <w:t xml:space="preserve"> </w:t>
      </w:r>
      <w:r w:rsidR="009971C2" w:rsidRPr="0005624F">
        <w:t>економічному,</w:t>
      </w:r>
      <w:r w:rsidR="00AD236E" w:rsidRPr="0005624F">
        <w:t xml:space="preserve"> </w:t>
      </w:r>
      <w:r w:rsidR="009971C2" w:rsidRPr="0005624F">
        <w:t>тобто</w:t>
      </w:r>
      <w:r w:rsidR="00AD236E" w:rsidRPr="0005624F">
        <w:t xml:space="preserve"> </w:t>
      </w:r>
      <w:r w:rsidR="009971C2" w:rsidRPr="0005624F">
        <w:t>відплатному,</w:t>
      </w:r>
      <w:r w:rsidR="00AD236E" w:rsidRPr="0005624F">
        <w:t xml:space="preserve"> </w:t>
      </w:r>
      <w:r w:rsidR="009971C2" w:rsidRPr="0005624F">
        <w:t>обігу</w:t>
      </w:r>
      <w:r w:rsidR="00AD236E" w:rsidRPr="0005624F">
        <w:t xml:space="preserve"> </w:t>
      </w:r>
      <w:r w:rsidR="009971C2" w:rsidRPr="0005624F">
        <w:t>цінностей,</w:t>
      </w:r>
      <w:r w:rsidR="00AD236E" w:rsidRPr="0005624F">
        <w:t xml:space="preserve"> </w:t>
      </w:r>
      <w:r w:rsidR="009971C2" w:rsidRPr="0005624F">
        <w:t>що</w:t>
      </w:r>
      <w:r w:rsidR="00AD236E" w:rsidRPr="0005624F">
        <w:t xml:space="preserve"> </w:t>
      </w:r>
      <w:r w:rsidR="009971C2" w:rsidRPr="0005624F">
        <w:t>створює</w:t>
      </w:r>
      <w:r w:rsidR="00AD236E" w:rsidRPr="0005624F">
        <w:t xml:space="preserve"> </w:t>
      </w:r>
      <w:r w:rsidR="009971C2" w:rsidRPr="0005624F">
        <w:t>всі</w:t>
      </w:r>
      <w:r w:rsidR="00AD236E" w:rsidRPr="0005624F">
        <w:t xml:space="preserve"> </w:t>
      </w:r>
      <w:r w:rsidR="009971C2" w:rsidRPr="0005624F">
        <w:t>види</w:t>
      </w:r>
      <w:r w:rsidR="00AD236E" w:rsidRPr="0005624F">
        <w:t xml:space="preserve"> </w:t>
      </w:r>
      <w:r w:rsidR="009971C2" w:rsidRPr="0005624F">
        <w:t>доходного</w:t>
      </w:r>
      <w:r w:rsidR="00AD236E" w:rsidRPr="0005624F">
        <w:t xml:space="preserve"> </w:t>
      </w:r>
      <w:r w:rsidR="009971C2" w:rsidRPr="0005624F">
        <w:t>розміщення</w:t>
      </w:r>
      <w:r w:rsidR="00AD236E" w:rsidRPr="0005624F">
        <w:t xml:space="preserve"> </w:t>
      </w:r>
      <w:r w:rsidR="009971C2" w:rsidRPr="0005624F">
        <w:t>позичкового</w:t>
      </w:r>
      <w:r w:rsidR="00AD236E" w:rsidRPr="0005624F">
        <w:t xml:space="preserve"> </w:t>
      </w:r>
      <w:r w:rsidR="009971C2" w:rsidRPr="0005624F">
        <w:t>обігового</w:t>
      </w:r>
      <w:r w:rsidR="00AD236E" w:rsidRPr="0005624F">
        <w:t xml:space="preserve"> </w:t>
      </w:r>
      <w:r w:rsidR="009971C2" w:rsidRPr="0005624F">
        <w:t>капіталу</w:t>
      </w:r>
      <w:r w:rsidR="00AD236E" w:rsidRPr="0005624F">
        <w:t>.</w:t>
      </w:r>
    </w:p>
    <w:p w:rsidR="00AD236E" w:rsidRPr="0005624F" w:rsidRDefault="00731F0D" w:rsidP="004C5ED3">
      <w:r w:rsidRPr="0005624F">
        <w:t>В</w:t>
      </w:r>
      <w:r w:rsidR="00AD236E" w:rsidRPr="0005624F">
        <w:t xml:space="preserve">. </w:t>
      </w:r>
      <w:r w:rsidR="008D5465" w:rsidRPr="0005624F">
        <w:t>Марцин</w:t>
      </w:r>
      <w:r w:rsidR="00AD236E" w:rsidRPr="0005624F">
        <w:t xml:space="preserve"> [</w:t>
      </w:r>
      <w:r w:rsidR="00BA16EE" w:rsidRPr="0005624F">
        <w:fldChar w:fldCharType="begin"/>
      </w:r>
      <w:r w:rsidR="00BA16EE" w:rsidRPr="0005624F">
        <w:instrText xml:space="preserve"> REF _Ref264196918 \r \h </w:instrText>
      </w:r>
      <w:r w:rsidR="0005624F">
        <w:instrText xml:space="preserve"> \* MERGEFORMAT </w:instrText>
      </w:r>
      <w:r w:rsidR="00BA16EE" w:rsidRPr="0005624F">
        <w:fldChar w:fldCharType="separate"/>
      </w:r>
      <w:r w:rsidR="005B7969">
        <w:t>31</w:t>
      </w:r>
      <w:r w:rsidR="00BA16EE" w:rsidRPr="0005624F">
        <w:fldChar w:fldCharType="end"/>
      </w:r>
      <w:r w:rsidR="00AD236E" w:rsidRPr="0005624F">
        <w:t xml:space="preserve">] </w:t>
      </w:r>
      <w:r w:rsidR="00D4447B" w:rsidRPr="0005624F">
        <w:t>під</w:t>
      </w:r>
      <w:r w:rsidR="00AD236E" w:rsidRPr="0005624F">
        <w:t xml:space="preserve"> </w:t>
      </w:r>
      <w:r w:rsidR="00D4447B" w:rsidRPr="0005624F">
        <w:t>кредитом</w:t>
      </w:r>
      <w:r w:rsidR="00AD236E" w:rsidRPr="0005624F">
        <w:t xml:space="preserve"> </w:t>
      </w:r>
      <w:r w:rsidR="00D4447B" w:rsidRPr="0005624F">
        <w:t>розуміє</w:t>
      </w:r>
      <w:r w:rsidR="00AD236E" w:rsidRPr="0005624F">
        <w:t xml:space="preserve"> </w:t>
      </w:r>
      <w:r w:rsidR="00783F08" w:rsidRPr="0005624F">
        <w:t>економічні</w:t>
      </w:r>
      <w:r w:rsidR="00AD236E" w:rsidRPr="0005624F">
        <w:t xml:space="preserve"> </w:t>
      </w:r>
      <w:r w:rsidR="00783F08" w:rsidRPr="0005624F">
        <w:t>відносини</w:t>
      </w:r>
      <w:r w:rsidR="00AD236E" w:rsidRPr="0005624F">
        <w:t xml:space="preserve"> </w:t>
      </w:r>
      <w:r w:rsidR="00783F08" w:rsidRPr="0005624F">
        <w:t>зворотного</w:t>
      </w:r>
      <w:r w:rsidR="00AD236E" w:rsidRPr="0005624F">
        <w:t xml:space="preserve"> </w:t>
      </w:r>
      <w:r w:rsidR="00783F08" w:rsidRPr="0005624F">
        <w:t>руху</w:t>
      </w:r>
      <w:r w:rsidR="00AD236E" w:rsidRPr="0005624F">
        <w:t xml:space="preserve"> </w:t>
      </w:r>
      <w:r w:rsidR="00D4447B" w:rsidRPr="0005624F">
        <w:t>позиченої</w:t>
      </w:r>
      <w:r w:rsidR="00AD236E" w:rsidRPr="0005624F">
        <w:t xml:space="preserve"> </w:t>
      </w:r>
      <w:r w:rsidR="00D4447B" w:rsidRPr="0005624F">
        <w:t>вартості</w:t>
      </w:r>
      <w:r w:rsidR="00AD236E" w:rsidRPr="0005624F">
        <w:t xml:space="preserve">. </w:t>
      </w:r>
      <w:r w:rsidR="00783F08" w:rsidRPr="0005624F">
        <w:t>Він</w:t>
      </w:r>
      <w:r w:rsidR="00AD236E" w:rsidRPr="0005624F">
        <w:t xml:space="preserve"> </w:t>
      </w:r>
      <w:r w:rsidR="00783F08" w:rsidRPr="0005624F">
        <w:t>вважає,</w:t>
      </w:r>
      <w:r w:rsidR="00AD236E" w:rsidRPr="0005624F">
        <w:t xml:space="preserve"> </w:t>
      </w:r>
      <w:r w:rsidR="00783F08" w:rsidRPr="0005624F">
        <w:t>що</w:t>
      </w:r>
      <w:r w:rsidR="00AD236E" w:rsidRPr="0005624F">
        <w:t xml:space="preserve"> </w:t>
      </w:r>
      <w:r w:rsidR="00783F08" w:rsidRPr="0005624F">
        <w:t>кредит</w:t>
      </w:r>
      <w:r w:rsidR="00AD236E" w:rsidRPr="0005624F">
        <w:t xml:space="preserve"> </w:t>
      </w:r>
      <w:r w:rsidR="00D4447B" w:rsidRPr="0005624F">
        <w:t>забезпечує</w:t>
      </w:r>
      <w:r w:rsidR="00AD236E" w:rsidRPr="0005624F">
        <w:t xml:space="preserve"> </w:t>
      </w:r>
      <w:r w:rsidR="00D4447B" w:rsidRPr="0005624F">
        <w:t>трансформацію</w:t>
      </w:r>
      <w:r w:rsidR="00AD236E" w:rsidRPr="0005624F">
        <w:t xml:space="preserve"> </w:t>
      </w:r>
      <w:r w:rsidR="00D4447B" w:rsidRPr="0005624F">
        <w:t>грош</w:t>
      </w:r>
      <w:r w:rsidR="00783F08" w:rsidRPr="0005624F">
        <w:t>ового</w:t>
      </w:r>
      <w:r w:rsidR="00AD236E" w:rsidRPr="0005624F">
        <w:t xml:space="preserve"> </w:t>
      </w:r>
      <w:r w:rsidR="00783F08" w:rsidRPr="0005624F">
        <w:t>капіталу</w:t>
      </w:r>
      <w:r w:rsidR="00AD236E" w:rsidRPr="0005624F">
        <w:t xml:space="preserve"> </w:t>
      </w:r>
      <w:r w:rsidR="00783F08" w:rsidRPr="0005624F">
        <w:t>в</w:t>
      </w:r>
      <w:r w:rsidR="00AD236E" w:rsidRPr="0005624F">
        <w:t xml:space="preserve"> </w:t>
      </w:r>
      <w:r w:rsidR="00783F08" w:rsidRPr="0005624F">
        <w:t>позичковий</w:t>
      </w:r>
      <w:r w:rsidR="00AD236E" w:rsidRPr="0005624F">
        <w:t xml:space="preserve"> </w:t>
      </w:r>
      <w:r w:rsidR="00783F08" w:rsidRPr="0005624F">
        <w:t>і</w:t>
      </w:r>
      <w:r w:rsidR="00AD236E" w:rsidRPr="0005624F">
        <w:t xml:space="preserve"> </w:t>
      </w:r>
      <w:r w:rsidR="00783F08" w:rsidRPr="0005624F">
        <w:t>виражає</w:t>
      </w:r>
      <w:r w:rsidR="00AD236E" w:rsidRPr="0005624F">
        <w:t xml:space="preserve"> </w:t>
      </w:r>
      <w:r w:rsidR="00783F08" w:rsidRPr="0005624F">
        <w:t>стосунки</w:t>
      </w:r>
      <w:r w:rsidR="00AD236E" w:rsidRPr="0005624F">
        <w:t xml:space="preserve"> </w:t>
      </w:r>
      <w:r w:rsidR="00783F08" w:rsidRPr="0005624F">
        <w:t>між</w:t>
      </w:r>
      <w:r w:rsidR="00AD236E" w:rsidRPr="0005624F">
        <w:t xml:space="preserve"> </w:t>
      </w:r>
      <w:r w:rsidR="00783F08" w:rsidRPr="0005624F">
        <w:t>позичальником</w:t>
      </w:r>
      <w:r w:rsidR="00AD236E" w:rsidRPr="0005624F">
        <w:t xml:space="preserve"> </w:t>
      </w:r>
      <w:r w:rsidR="00783F08" w:rsidRPr="0005624F">
        <w:t>і</w:t>
      </w:r>
      <w:r w:rsidR="00AD236E" w:rsidRPr="0005624F">
        <w:t xml:space="preserve"> </w:t>
      </w:r>
      <w:r w:rsidR="00783F08" w:rsidRPr="0005624F">
        <w:t>кредитором</w:t>
      </w:r>
      <w:r w:rsidR="00AD236E" w:rsidRPr="0005624F">
        <w:t>.</w:t>
      </w:r>
    </w:p>
    <w:p w:rsidR="00AD236E" w:rsidRPr="0005624F" w:rsidRDefault="00A55710" w:rsidP="004C5ED3">
      <w:r w:rsidRPr="0005624F">
        <w:lastRenderedPageBreak/>
        <w:t>Словник</w:t>
      </w:r>
      <w:r w:rsidR="00AD236E" w:rsidRPr="0005624F">
        <w:t xml:space="preserve"> </w:t>
      </w:r>
      <w:r w:rsidRPr="0005624F">
        <w:t>іншомовних</w:t>
      </w:r>
      <w:r w:rsidR="00AD236E" w:rsidRPr="0005624F">
        <w:t xml:space="preserve"> </w:t>
      </w:r>
      <w:r w:rsidRPr="0005624F">
        <w:t>слів</w:t>
      </w:r>
      <w:r w:rsidR="00AD236E" w:rsidRPr="0005624F">
        <w:t xml:space="preserve"> </w:t>
      </w:r>
      <w:r w:rsidRPr="0005624F">
        <w:t>Мельничука</w:t>
      </w:r>
      <w:r w:rsidR="00AD236E" w:rsidRPr="0005624F">
        <w:t xml:space="preserve"> [</w:t>
      </w:r>
      <w:r w:rsidR="00D816E7" w:rsidRPr="0005624F">
        <w:fldChar w:fldCharType="begin"/>
      </w:r>
      <w:r w:rsidR="00D816E7" w:rsidRPr="0005624F">
        <w:instrText xml:space="preserve"> REF _Ref257047438 \r \h  \* MERGEFORMAT </w:instrText>
      </w:r>
      <w:r w:rsidR="00D816E7" w:rsidRPr="0005624F">
        <w:fldChar w:fldCharType="separate"/>
      </w:r>
      <w:r w:rsidR="005B7969" w:rsidRPr="005B7969">
        <w:rPr>
          <w:bCs/>
        </w:rPr>
        <w:t>51</w:t>
      </w:r>
      <w:r w:rsidR="00D816E7" w:rsidRPr="0005624F">
        <w:fldChar w:fldCharType="end"/>
      </w:r>
      <w:r w:rsidR="00AD236E" w:rsidRPr="0005624F">
        <w:t xml:space="preserve">] </w:t>
      </w:r>
      <w:r w:rsidR="00773BD5" w:rsidRPr="0005624F">
        <w:t>визначає</w:t>
      </w:r>
      <w:r w:rsidR="00AD236E" w:rsidRPr="0005624F">
        <w:t xml:space="preserve"> </w:t>
      </w:r>
      <w:r w:rsidR="00C53D12" w:rsidRPr="0005624F">
        <w:t>кредит</w:t>
      </w:r>
      <w:r w:rsidR="00AD236E" w:rsidRPr="0005624F">
        <w:t xml:space="preserve"> </w:t>
      </w:r>
      <w:r w:rsidR="00C53D12" w:rsidRPr="0005624F">
        <w:t>як</w:t>
      </w:r>
      <w:r w:rsidR="00AD236E" w:rsidRPr="0005624F">
        <w:t xml:space="preserve"> </w:t>
      </w:r>
      <w:r w:rsidR="00C53D12" w:rsidRPr="0005624F">
        <w:t>особливу</w:t>
      </w:r>
      <w:r w:rsidR="00AD236E" w:rsidRPr="0005624F">
        <w:t xml:space="preserve"> </w:t>
      </w:r>
      <w:r w:rsidR="00C53D12" w:rsidRPr="0005624F">
        <w:t>форму</w:t>
      </w:r>
      <w:r w:rsidR="00AD236E" w:rsidRPr="0005624F">
        <w:t xml:space="preserve"> </w:t>
      </w:r>
      <w:r w:rsidR="00C53D12" w:rsidRPr="0005624F">
        <w:t>руху</w:t>
      </w:r>
      <w:r w:rsidR="00AD236E" w:rsidRPr="0005624F">
        <w:t xml:space="preserve"> </w:t>
      </w:r>
      <w:r w:rsidR="00C53D12" w:rsidRPr="0005624F">
        <w:t>вартості,</w:t>
      </w:r>
      <w:r w:rsidR="00AD236E" w:rsidRPr="0005624F">
        <w:t xml:space="preserve"> </w:t>
      </w:r>
      <w:r w:rsidR="00C53D12" w:rsidRPr="0005624F">
        <w:t>продаж</w:t>
      </w:r>
      <w:r w:rsidR="00AD236E" w:rsidRPr="0005624F">
        <w:t xml:space="preserve"> </w:t>
      </w:r>
      <w:r w:rsidR="00C53D12" w:rsidRPr="0005624F">
        <w:t>товарів</w:t>
      </w:r>
      <w:r w:rsidR="00AD236E" w:rsidRPr="0005624F">
        <w:t xml:space="preserve"> </w:t>
      </w:r>
      <w:r w:rsidR="00C53D12" w:rsidRPr="0005624F">
        <w:t>з</w:t>
      </w:r>
      <w:r w:rsidR="00AD236E" w:rsidRPr="0005624F">
        <w:t xml:space="preserve"> </w:t>
      </w:r>
      <w:r w:rsidR="00C53D12" w:rsidRPr="0005624F">
        <w:t>відстрочкою</w:t>
      </w:r>
      <w:r w:rsidR="00AD236E" w:rsidRPr="0005624F">
        <w:t xml:space="preserve"> </w:t>
      </w:r>
      <w:r w:rsidR="00C53D12" w:rsidRPr="0005624F">
        <w:t>платежу</w:t>
      </w:r>
      <w:r w:rsidR="00AD236E" w:rsidRPr="0005624F">
        <w:t xml:space="preserve"> </w:t>
      </w:r>
      <w:r w:rsidR="00C53D12" w:rsidRPr="0005624F">
        <w:t>або</w:t>
      </w:r>
      <w:r w:rsidR="00AD236E" w:rsidRPr="0005624F">
        <w:t xml:space="preserve"> </w:t>
      </w:r>
      <w:r w:rsidR="00C53D12" w:rsidRPr="0005624F">
        <w:t>передачу</w:t>
      </w:r>
      <w:r w:rsidR="00AD236E" w:rsidRPr="0005624F">
        <w:t xml:space="preserve"> </w:t>
      </w:r>
      <w:r w:rsidR="00C53D12" w:rsidRPr="0005624F">
        <w:t>на</w:t>
      </w:r>
      <w:r w:rsidR="00AD236E" w:rsidRPr="0005624F">
        <w:t xml:space="preserve"> </w:t>
      </w:r>
      <w:r w:rsidR="00C53D12" w:rsidRPr="0005624F">
        <w:t>строк</w:t>
      </w:r>
      <w:r w:rsidR="00AD236E" w:rsidRPr="0005624F">
        <w:t xml:space="preserve"> </w:t>
      </w:r>
      <w:r w:rsidR="00C53D12" w:rsidRPr="0005624F">
        <w:t>грошей</w:t>
      </w:r>
      <w:r w:rsidR="00AD236E" w:rsidRPr="0005624F">
        <w:t xml:space="preserve"> </w:t>
      </w:r>
      <w:r w:rsidR="00C53D12" w:rsidRPr="0005624F">
        <w:t>та</w:t>
      </w:r>
      <w:r w:rsidR="00AD236E" w:rsidRPr="0005624F">
        <w:t xml:space="preserve"> </w:t>
      </w:r>
      <w:r w:rsidR="00C53D12" w:rsidRPr="0005624F">
        <w:t>матеріальних</w:t>
      </w:r>
      <w:r w:rsidR="00AD236E" w:rsidRPr="0005624F">
        <w:t xml:space="preserve"> </w:t>
      </w:r>
      <w:r w:rsidR="00C53D12" w:rsidRPr="0005624F">
        <w:t>цінностей</w:t>
      </w:r>
      <w:r w:rsidR="00AD236E" w:rsidRPr="0005624F">
        <w:t xml:space="preserve"> </w:t>
      </w:r>
      <w:r w:rsidR="00C53D12" w:rsidRPr="0005624F">
        <w:t>з</w:t>
      </w:r>
      <w:r w:rsidR="00AD236E" w:rsidRPr="0005624F">
        <w:t xml:space="preserve"> </w:t>
      </w:r>
      <w:r w:rsidR="00C53D12" w:rsidRPr="0005624F">
        <w:t>умовою</w:t>
      </w:r>
      <w:r w:rsidR="00AD236E" w:rsidRPr="0005624F">
        <w:t xml:space="preserve"> </w:t>
      </w:r>
      <w:r w:rsidR="00C53D12" w:rsidRPr="0005624F">
        <w:t>їх</w:t>
      </w:r>
      <w:r w:rsidR="00AD236E" w:rsidRPr="0005624F">
        <w:t xml:space="preserve"> </w:t>
      </w:r>
      <w:r w:rsidR="00C53D12" w:rsidRPr="0005624F">
        <w:t>повернення</w:t>
      </w:r>
      <w:r w:rsidR="00AD236E" w:rsidRPr="0005624F">
        <w:t xml:space="preserve"> </w:t>
      </w:r>
      <w:r w:rsidR="00C53D12" w:rsidRPr="0005624F">
        <w:t>і</w:t>
      </w:r>
      <w:r w:rsidR="00AD236E" w:rsidRPr="0005624F">
        <w:t xml:space="preserve"> </w:t>
      </w:r>
      <w:r w:rsidR="00C53D12" w:rsidRPr="0005624F">
        <w:t>платності</w:t>
      </w:r>
      <w:r w:rsidR="00AD236E" w:rsidRPr="0005624F">
        <w:t>.</w:t>
      </w:r>
    </w:p>
    <w:p w:rsidR="00AD236E" w:rsidRPr="0005624F" w:rsidRDefault="00B40DE5" w:rsidP="004C5ED3">
      <w:r w:rsidRPr="0005624F">
        <w:t>На</w:t>
      </w:r>
      <w:r w:rsidR="00AD236E" w:rsidRPr="0005624F">
        <w:t xml:space="preserve"> </w:t>
      </w:r>
      <w:r w:rsidRPr="0005624F">
        <w:t>думку</w:t>
      </w:r>
      <w:r w:rsidR="00AD236E" w:rsidRPr="0005624F">
        <w:t xml:space="preserve"> </w:t>
      </w:r>
      <w:r w:rsidRPr="0005624F">
        <w:t>автора,</w:t>
      </w:r>
      <w:r w:rsidR="00AD236E" w:rsidRPr="0005624F">
        <w:t xml:space="preserve"> </w:t>
      </w:r>
      <w:r w:rsidR="005479C5" w:rsidRPr="0005624F">
        <w:t>найбільш</w:t>
      </w:r>
      <w:r w:rsidR="00AD236E" w:rsidRPr="0005624F">
        <w:t xml:space="preserve"> </w:t>
      </w:r>
      <w:r w:rsidR="005479C5" w:rsidRPr="0005624F">
        <w:t>точним</w:t>
      </w:r>
      <w:r w:rsidR="00AD236E" w:rsidRPr="0005624F">
        <w:t xml:space="preserve"> </w:t>
      </w:r>
      <w:r w:rsidR="005479C5" w:rsidRPr="0005624F">
        <w:t>серед</w:t>
      </w:r>
      <w:r w:rsidR="00AD236E" w:rsidRPr="0005624F">
        <w:t xml:space="preserve"> </w:t>
      </w:r>
      <w:r w:rsidR="005479C5" w:rsidRPr="0005624F">
        <w:t>наведених</w:t>
      </w:r>
      <w:r w:rsidR="00AD236E" w:rsidRPr="0005624F">
        <w:t xml:space="preserve"> </w:t>
      </w:r>
      <w:r w:rsidR="005479C5" w:rsidRPr="0005624F">
        <w:t>визначень</w:t>
      </w:r>
      <w:r w:rsidR="00AD236E" w:rsidRPr="0005624F">
        <w:t xml:space="preserve"> </w:t>
      </w:r>
      <w:r w:rsidR="005479C5" w:rsidRPr="0005624F">
        <w:t>кредиту</w:t>
      </w:r>
      <w:r w:rsidR="00AD236E" w:rsidRPr="0005624F">
        <w:t xml:space="preserve"> </w:t>
      </w:r>
      <w:r w:rsidR="005479C5" w:rsidRPr="0005624F">
        <w:t>є</w:t>
      </w:r>
      <w:r w:rsidR="00AD236E" w:rsidRPr="0005624F">
        <w:t xml:space="preserve"> </w:t>
      </w:r>
      <w:r w:rsidR="005479C5" w:rsidRPr="0005624F">
        <w:t>визначення</w:t>
      </w:r>
      <w:r w:rsidR="00AD236E" w:rsidRPr="0005624F">
        <w:t xml:space="preserve"> </w:t>
      </w:r>
      <w:r w:rsidR="008642C7" w:rsidRPr="0005624F">
        <w:t>Закону</w:t>
      </w:r>
      <w:r w:rsidR="00AD236E" w:rsidRPr="0005624F">
        <w:t xml:space="preserve"> </w:t>
      </w:r>
      <w:r w:rsidR="008642C7" w:rsidRPr="0005624F">
        <w:t>України</w:t>
      </w:r>
      <w:r w:rsidR="00AD236E" w:rsidRPr="0005624F">
        <w:t xml:space="preserve"> "</w:t>
      </w:r>
      <w:r w:rsidR="008642C7" w:rsidRPr="0005624F">
        <w:t>Про</w:t>
      </w:r>
      <w:r w:rsidR="00AD236E" w:rsidRPr="0005624F">
        <w:t xml:space="preserve"> </w:t>
      </w:r>
      <w:r w:rsidR="008642C7" w:rsidRPr="0005624F">
        <w:t>банки</w:t>
      </w:r>
      <w:r w:rsidR="00AD236E" w:rsidRPr="0005624F">
        <w:t xml:space="preserve"> </w:t>
      </w:r>
      <w:r w:rsidR="008642C7" w:rsidRPr="0005624F">
        <w:t>і</w:t>
      </w:r>
      <w:r w:rsidR="00AD236E" w:rsidRPr="0005624F">
        <w:t xml:space="preserve"> </w:t>
      </w:r>
      <w:r w:rsidR="008642C7" w:rsidRPr="0005624F">
        <w:t>банківську</w:t>
      </w:r>
      <w:r w:rsidR="00AD236E" w:rsidRPr="0005624F">
        <w:t xml:space="preserve"> </w:t>
      </w:r>
      <w:r w:rsidR="008642C7" w:rsidRPr="0005624F">
        <w:t>діяльність</w:t>
      </w:r>
      <w:r w:rsidR="00AD236E" w:rsidRPr="0005624F">
        <w:t>"</w:t>
      </w:r>
      <w:r w:rsidR="008642C7" w:rsidRPr="0005624F">
        <w:t>,</w:t>
      </w:r>
      <w:r w:rsidR="00AD236E" w:rsidRPr="0005624F">
        <w:t xml:space="preserve"> </w:t>
      </w:r>
      <w:r w:rsidR="008642C7" w:rsidRPr="0005624F">
        <w:t>в</w:t>
      </w:r>
      <w:r w:rsidR="00AD236E" w:rsidRPr="0005624F">
        <w:t xml:space="preserve"> </w:t>
      </w:r>
      <w:r w:rsidR="008642C7" w:rsidRPr="0005624F">
        <w:t>якому</w:t>
      </w:r>
      <w:r w:rsidR="00AD236E" w:rsidRPr="0005624F">
        <w:t xml:space="preserve"> </w:t>
      </w:r>
      <w:r w:rsidR="008642C7" w:rsidRPr="0005624F">
        <w:t>під</w:t>
      </w:r>
      <w:r w:rsidR="00AD236E" w:rsidRPr="0005624F">
        <w:t xml:space="preserve"> </w:t>
      </w:r>
      <w:r w:rsidR="008642C7" w:rsidRPr="0005624F">
        <w:t>кредитом</w:t>
      </w:r>
      <w:r w:rsidR="00AD236E" w:rsidRPr="0005624F">
        <w:t xml:space="preserve"> </w:t>
      </w:r>
      <w:r w:rsidR="008642C7" w:rsidRPr="0005624F">
        <w:t>розуміють</w:t>
      </w:r>
      <w:r w:rsidR="00AD236E" w:rsidRPr="0005624F">
        <w:t xml:space="preserve"> </w:t>
      </w:r>
      <w:r w:rsidR="008642C7" w:rsidRPr="0005624F">
        <w:t>не</w:t>
      </w:r>
      <w:r w:rsidR="00AD236E" w:rsidRPr="0005624F">
        <w:t xml:space="preserve"> </w:t>
      </w:r>
      <w:r w:rsidR="008642C7" w:rsidRPr="0005624F">
        <w:t>тільки</w:t>
      </w:r>
      <w:r w:rsidR="00AD236E" w:rsidRPr="0005624F">
        <w:t xml:space="preserve"> </w:t>
      </w:r>
      <w:r w:rsidR="003E1EF4" w:rsidRPr="0005624F">
        <w:t>позичковий</w:t>
      </w:r>
      <w:r w:rsidR="00AD236E" w:rsidRPr="0005624F">
        <w:t xml:space="preserve"> </w:t>
      </w:r>
      <w:r w:rsidR="003E1EF4" w:rsidRPr="0005624F">
        <w:t>капітал</w:t>
      </w:r>
      <w:r w:rsidR="00AD236E" w:rsidRPr="0005624F">
        <w:t xml:space="preserve"> </w:t>
      </w:r>
      <w:r w:rsidR="003E1EF4" w:rsidRPr="0005624F">
        <w:t>у</w:t>
      </w:r>
      <w:r w:rsidR="00AD236E" w:rsidRPr="0005624F">
        <w:t xml:space="preserve"> </w:t>
      </w:r>
      <w:r w:rsidR="003E1EF4" w:rsidRPr="0005624F">
        <w:t>грошовій</w:t>
      </w:r>
      <w:r w:rsidR="00AD236E" w:rsidRPr="0005624F">
        <w:t xml:space="preserve"> </w:t>
      </w:r>
      <w:r w:rsidR="003E1EF4" w:rsidRPr="0005624F">
        <w:t>формі,</w:t>
      </w:r>
      <w:r w:rsidR="00AD236E" w:rsidRPr="0005624F">
        <w:t xml:space="preserve"> </w:t>
      </w:r>
      <w:r w:rsidR="003E1EF4" w:rsidRPr="0005624F">
        <w:t>але</w:t>
      </w:r>
      <w:r w:rsidR="00AD236E" w:rsidRPr="0005624F">
        <w:t xml:space="preserve"> </w:t>
      </w:r>
      <w:r w:rsidR="003E1EF4" w:rsidRPr="0005624F">
        <w:t>й</w:t>
      </w:r>
      <w:r w:rsidR="00AD236E" w:rsidRPr="0005624F">
        <w:t xml:space="preserve"> </w:t>
      </w:r>
      <w:r w:rsidR="003E1EF4" w:rsidRPr="0005624F">
        <w:t>будь-які</w:t>
      </w:r>
      <w:r w:rsidR="00AD236E" w:rsidRPr="0005624F">
        <w:t xml:space="preserve"> </w:t>
      </w:r>
      <w:r w:rsidR="003E1EF4" w:rsidRPr="0005624F">
        <w:t>гарантії,</w:t>
      </w:r>
      <w:r w:rsidR="00AD236E" w:rsidRPr="0005624F">
        <w:t xml:space="preserve"> </w:t>
      </w:r>
      <w:r w:rsidR="003E1EF4" w:rsidRPr="0005624F">
        <w:t>будь-які</w:t>
      </w:r>
      <w:r w:rsidR="00AD236E" w:rsidRPr="0005624F">
        <w:t xml:space="preserve"> </w:t>
      </w:r>
      <w:r w:rsidR="003E1EF4" w:rsidRPr="0005624F">
        <w:t>зобов</w:t>
      </w:r>
      <w:r w:rsidR="00F92BCA" w:rsidRPr="0005624F">
        <w:t>’</w:t>
      </w:r>
      <w:r w:rsidR="003E1EF4" w:rsidRPr="0005624F">
        <w:t>язання</w:t>
      </w:r>
      <w:r w:rsidR="00AD236E" w:rsidRPr="0005624F">
        <w:t xml:space="preserve"> </w:t>
      </w:r>
      <w:r w:rsidR="003E1EF4" w:rsidRPr="0005624F">
        <w:t>придбати</w:t>
      </w:r>
      <w:r w:rsidR="00AD236E" w:rsidRPr="0005624F">
        <w:t xml:space="preserve"> </w:t>
      </w:r>
      <w:r w:rsidR="003E1EF4" w:rsidRPr="0005624F">
        <w:t>право</w:t>
      </w:r>
      <w:r w:rsidR="00AD236E" w:rsidRPr="0005624F">
        <w:t xml:space="preserve"> </w:t>
      </w:r>
      <w:r w:rsidR="003E1EF4" w:rsidRPr="0005624F">
        <w:t>вимоги</w:t>
      </w:r>
      <w:r w:rsidR="00AD236E" w:rsidRPr="0005624F">
        <w:t xml:space="preserve"> </w:t>
      </w:r>
      <w:r w:rsidR="003E1EF4" w:rsidRPr="0005624F">
        <w:t>боргу,</w:t>
      </w:r>
      <w:r w:rsidR="00AD236E" w:rsidRPr="0005624F">
        <w:t xml:space="preserve"> </w:t>
      </w:r>
      <w:r w:rsidR="003E1EF4" w:rsidRPr="0005624F">
        <w:t>будь-які</w:t>
      </w:r>
      <w:r w:rsidR="00AD236E" w:rsidRPr="0005624F">
        <w:t xml:space="preserve"> </w:t>
      </w:r>
      <w:r w:rsidR="003E1EF4" w:rsidRPr="0005624F">
        <w:t>продовження</w:t>
      </w:r>
      <w:r w:rsidR="00AD236E" w:rsidRPr="0005624F">
        <w:t xml:space="preserve"> </w:t>
      </w:r>
      <w:r w:rsidR="003E1EF4" w:rsidRPr="0005624F">
        <w:t>строку</w:t>
      </w:r>
      <w:r w:rsidR="00AD236E" w:rsidRPr="0005624F">
        <w:t xml:space="preserve"> </w:t>
      </w:r>
      <w:r w:rsidR="003E1EF4" w:rsidRPr="0005624F">
        <w:t>погашення</w:t>
      </w:r>
      <w:r w:rsidR="00AD236E" w:rsidRPr="0005624F">
        <w:t xml:space="preserve"> </w:t>
      </w:r>
      <w:r w:rsidR="003E1EF4" w:rsidRPr="0005624F">
        <w:t>боргу,</w:t>
      </w:r>
      <w:r w:rsidR="00AD236E" w:rsidRPr="0005624F">
        <w:t xml:space="preserve"> </w:t>
      </w:r>
      <w:r w:rsidR="003E1EF4" w:rsidRPr="0005624F">
        <w:t>які</w:t>
      </w:r>
      <w:r w:rsidR="00AD236E" w:rsidRPr="0005624F">
        <w:t xml:space="preserve"> </w:t>
      </w:r>
      <w:r w:rsidR="003E1EF4" w:rsidRPr="0005624F">
        <w:t>надані</w:t>
      </w:r>
      <w:r w:rsidR="00AD236E" w:rsidRPr="0005624F">
        <w:t xml:space="preserve"> </w:t>
      </w:r>
      <w:r w:rsidR="003E1EF4" w:rsidRPr="0005624F">
        <w:t>в</w:t>
      </w:r>
      <w:r w:rsidR="00AD236E" w:rsidRPr="0005624F">
        <w:t xml:space="preserve"> </w:t>
      </w:r>
      <w:r w:rsidR="003E1EF4" w:rsidRPr="0005624F">
        <w:t>обмін</w:t>
      </w:r>
      <w:r w:rsidR="00AD236E" w:rsidRPr="0005624F">
        <w:t xml:space="preserve"> </w:t>
      </w:r>
      <w:r w:rsidR="003E1EF4" w:rsidRPr="0005624F">
        <w:t>на</w:t>
      </w:r>
      <w:r w:rsidR="00AD236E" w:rsidRPr="0005624F">
        <w:t xml:space="preserve"> </w:t>
      </w:r>
      <w:r w:rsidR="003E1EF4" w:rsidRPr="0005624F">
        <w:t>зобов</w:t>
      </w:r>
      <w:r w:rsidR="00F92BCA" w:rsidRPr="0005624F">
        <w:t>’</w:t>
      </w:r>
      <w:r w:rsidR="003E1EF4" w:rsidRPr="0005624F">
        <w:t>язання</w:t>
      </w:r>
      <w:r w:rsidR="00AD236E" w:rsidRPr="0005624F">
        <w:t xml:space="preserve"> </w:t>
      </w:r>
      <w:r w:rsidR="003E1EF4" w:rsidRPr="0005624F">
        <w:t>боржника</w:t>
      </w:r>
      <w:r w:rsidR="00AD236E" w:rsidRPr="0005624F">
        <w:t xml:space="preserve"> </w:t>
      </w:r>
      <w:r w:rsidR="003E1EF4" w:rsidRPr="0005624F">
        <w:t>щодо</w:t>
      </w:r>
      <w:r w:rsidR="00AD236E" w:rsidRPr="0005624F">
        <w:t xml:space="preserve"> </w:t>
      </w:r>
      <w:r w:rsidR="003E1EF4" w:rsidRPr="0005624F">
        <w:t>повернення</w:t>
      </w:r>
      <w:r w:rsidR="00AD236E" w:rsidRPr="0005624F">
        <w:t xml:space="preserve"> </w:t>
      </w:r>
      <w:r w:rsidR="003E1EF4" w:rsidRPr="0005624F">
        <w:t>заборгованої</w:t>
      </w:r>
      <w:r w:rsidR="00AD236E" w:rsidRPr="0005624F">
        <w:t xml:space="preserve"> </w:t>
      </w:r>
      <w:r w:rsidR="003E1EF4" w:rsidRPr="0005624F">
        <w:t>суми,</w:t>
      </w:r>
      <w:r w:rsidR="00AD236E" w:rsidRPr="0005624F">
        <w:t xml:space="preserve"> </w:t>
      </w:r>
      <w:r w:rsidR="003E1EF4" w:rsidRPr="0005624F">
        <w:t>а</w:t>
      </w:r>
      <w:r w:rsidR="00AD236E" w:rsidRPr="0005624F">
        <w:t xml:space="preserve"> </w:t>
      </w:r>
      <w:r w:rsidR="003E1EF4" w:rsidRPr="0005624F">
        <w:t>також</w:t>
      </w:r>
      <w:r w:rsidR="00AD236E" w:rsidRPr="0005624F">
        <w:t xml:space="preserve"> </w:t>
      </w:r>
      <w:r w:rsidR="003E1EF4" w:rsidRPr="0005624F">
        <w:t>на</w:t>
      </w:r>
      <w:r w:rsidR="00AD236E" w:rsidRPr="0005624F">
        <w:t xml:space="preserve"> </w:t>
      </w:r>
      <w:r w:rsidR="003E1EF4" w:rsidRPr="0005624F">
        <w:t>зобов</w:t>
      </w:r>
      <w:r w:rsidR="00F92BCA" w:rsidRPr="0005624F">
        <w:t>’</w:t>
      </w:r>
      <w:r w:rsidR="003E1EF4" w:rsidRPr="0005624F">
        <w:t>язання</w:t>
      </w:r>
      <w:r w:rsidR="00AD236E" w:rsidRPr="0005624F">
        <w:t xml:space="preserve"> </w:t>
      </w:r>
      <w:r w:rsidR="003E1EF4" w:rsidRPr="0005624F">
        <w:t>на</w:t>
      </w:r>
      <w:r w:rsidR="00AD236E" w:rsidRPr="0005624F">
        <w:t xml:space="preserve"> </w:t>
      </w:r>
      <w:r w:rsidR="003E1EF4" w:rsidRPr="0005624F">
        <w:t>сплату</w:t>
      </w:r>
      <w:r w:rsidR="00AD236E" w:rsidRPr="0005624F">
        <w:t xml:space="preserve"> </w:t>
      </w:r>
      <w:r w:rsidR="003E1EF4" w:rsidRPr="0005624F">
        <w:t>процентів</w:t>
      </w:r>
      <w:r w:rsidR="00AD236E" w:rsidRPr="0005624F">
        <w:t xml:space="preserve"> </w:t>
      </w:r>
      <w:r w:rsidR="003E1EF4" w:rsidRPr="0005624F">
        <w:t>та</w:t>
      </w:r>
      <w:r w:rsidR="00AD236E" w:rsidRPr="0005624F">
        <w:t xml:space="preserve"> </w:t>
      </w:r>
      <w:r w:rsidR="003E1EF4" w:rsidRPr="0005624F">
        <w:t>інших</w:t>
      </w:r>
      <w:r w:rsidR="00AD236E" w:rsidRPr="0005624F">
        <w:t xml:space="preserve"> </w:t>
      </w:r>
      <w:r w:rsidR="003E1EF4" w:rsidRPr="0005624F">
        <w:t>зборів</w:t>
      </w:r>
      <w:r w:rsidR="00AD236E" w:rsidRPr="0005624F">
        <w:t xml:space="preserve"> </w:t>
      </w:r>
      <w:r w:rsidR="003E1EF4" w:rsidRPr="0005624F">
        <w:t>з</w:t>
      </w:r>
      <w:r w:rsidR="00AD236E" w:rsidRPr="0005624F">
        <w:t xml:space="preserve"> </w:t>
      </w:r>
      <w:r w:rsidR="003E1EF4" w:rsidRPr="0005624F">
        <w:t>такої</w:t>
      </w:r>
      <w:r w:rsidR="00AD236E" w:rsidRPr="0005624F">
        <w:t xml:space="preserve"> </w:t>
      </w:r>
      <w:r w:rsidR="003E1EF4" w:rsidRPr="0005624F">
        <w:t>суми</w:t>
      </w:r>
      <w:r w:rsidR="00AD236E" w:rsidRPr="0005624F">
        <w:t xml:space="preserve">. </w:t>
      </w:r>
      <w:r w:rsidR="00AF4279" w:rsidRPr="0005624F">
        <w:t>Також</w:t>
      </w:r>
      <w:r w:rsidR="00AD236E" w:rsidRPr="0005624F">
        <w:t xml:space="preserve"> </w:t>
      </w:r>
      <w:r w:rsidR="00AF4279" w:rsidRPr="0005624F">
        <w:t>в</w:t>
      </w:r>
      <w:r w:rsidR="00AD236E" w:rsidRPr="0005624F">
        <w:t xml:space="preserve"> </w:t>
      </w:r>
      <w:r w:rsidR="00AF4279" w:rsidRPr="0005624F">
        <w:t>цьому</w:t>
      </w:r>
      <w:r w:rsidR="00AD236E" w:rsidRPr="0005624F">
        <w:t xml:space="preserve"> </w:t>
      </w:r>
      <w:r w:rsidR="00AF4279" w:rsidRPr="0005624F">
        <w:t>Законі</w:t>
      </w:r>
      <w:r w:rsidR="00AD236E" w:rsidRPr="0005624F">
        <w:t xml:space="preserve"> </w:t>
      </w:r>
      <w:r w:rsidR="00AF4279" w:rsidRPr="0005624F">
        <w:t>кредит</w:t>
      </w:r>
      <w:r w:rsidR="00AD236E" w:rsidRPr="0005624F">
        <w:t xml:space="preserve"> </w:t>
      </w:r>
      <w:r w:rsidR="00AF4279" w:rsidRPr="0005624F">
        <w:t>розглядається</w:t>
      </w:r>
      <w:r w:rsidR="00AD236E" w:rsidRPr="0005624F">
        <w:t xml:space="preserve"> </w:t>
      </w:r>
      <w:r w:rsidR="00AF4279" w:rsidRPr="0005624F">
        <w:t>як</w:t>
      </w:r>
      <w:r w:rsidR="00AD236E" w:rsidRPr="0005624F">
        <w:t xml:space="preserve"> </w:t>
      </w:r>
      <w:r w:rsidR="00AF4279" w:rsidRPr="0005624F">
        <w:t>економічні</w:t>
      </w:r>
      <w:r w:rsidR="00AD236E" w:rsidRPr="0005624F">
        <w:t xml:space="preserve"> </w:t>
      </w:r>
      <w:r w:rsidR="00AF4279" w:rsidRPr="0005624F">
        <w:t>відносини,</w:t>
      </w:r>
      <w:r w:rsidR="00AD236E" w:rsidRPr="0005624F">
        <w:t xml:space="preserve"> </w:t>
      </w:r>
      <w:r w:rsidR="00AF4279" w:rsidRPr="0005624F">
        <w:t>врегульовані</w:t>
      </w:r>
      <w:r w:rsidR="00AD236E" w:rsidRPr="0005624F">
        <w:t xml:space="preserve"> </w:t>
      </w:r>
      <w:r w:rsidR="00AF4279" w:rsidRPr="0005624F">
        <w:t>законом</w:t>
      </w:r>
      <w:r w:rsidR="00AD236E" w:rsidRPr="0005624F">
        <w:t xml:space="preserve"> </w:t>
      </w:r>
      <w:r w:rsidR="00AF4279" w:rsidRPr="0005624F">
        <w:t>або</w:t>
      </w:r>
      <w:r w:rsidR="00AD236E" w:rsidRPr="0005624F">
        <w:t xml:space="preserve"> </w:t>
      </w:r>
      <w:r w:rsidR="00AF4279" w:rsidRPr="0005624F">
        <w:t>як</w:t>
      </w:r>
      <w:r w:rsidR="00AD236E" w:rsidRPr="0005624F">
        <w:t xml:space="preserve"> </w:t>
      </w:r>
      <w:r w:rsidR="00AF4279" w:rsidRPr="0005624F">
        <w:t>такі,</w:t>
      </w:r>
      <w:r w:rsidR="00AD236E" w:rsidRPr="0005624F">
        <w:t xml:space="preserve"> </w:t>
      </w:r>
      <w:r w:rsidR="00AF4279" w:rsidRPr="0005624F">
        <w:t>що</w:t>
      </w:r>
      <w:r w:rsidR="00AD236E" w:rsidRPr="0005624F">
        <w:t xml:space="preserve"> </w:t>
      </w:r>
      <w:r w:rsidR="00AF4279" w:rsidRPr="0005624F">
        <w:t>не</w:t>
      </w:r>
      <w:r w:rsidR="00AD236E" w:rsidRPr="0005624F">
        <w:t xml:space="preserve"> </w:t>
      </w:r>
      <w:r w:rsidR="00AF4279" w:rsidRPr="0005624F">
        <w:t>суперечать</w:t>
      </w:r>
      <w:r w:rsidR="00AD236E" w:rsidRPr="0005624F">
        <w:t xml:space="preserve"> </w:t>
      </w:r>
      <w:r w:rsidR="00AF4279" w:rsidRPr="0005624F">
        <w:t>закону</w:t>
      </w:r>
      <w:r w:rsidR="00AD236E" w:rsidRPr="0005624F">
        <w:t>.</w:t>
      </w:r>
    </w:p>
    <w:p w:rsidR="00AD236E" w:rsidRPr="0005624F" w:rsidRDefault="00D113B3" w:rsidP="004C5ED3">
      <w:r w:rsidRPr="0005624F">
        <w:t>Банківський</w:t>
      </w:r>
      <w:r w:rsidR="00AD236E" w:rsidRPr="0005624F">
        <w:t xml:space="preserve"> </w:t>
      </w:r>
      <w:r w:rsidRPr="0005624F">
        <w:t>кредит</w:t>
      </w:r>
      <w:r w:rsidR="00AD236E" w:rsidRPr="0005624F">
        <w:t xml:space="preserve"> </w:t>
      </w:r>
      <w:r w:rsidRPr="0005624F">
        <w:t>у</w:t>
      </w:r>
      <w:r w:rsidR="00AD236E" w:rsidRPr="0005624F">
        <w:t xml:space="preserve"> </w:t>
      </w:r>
      <w:r w:rsidRPr="0005624F">
        <w:t>сучасному</w:t>
      </w:r>
      <w:r w:rsidR="00AD236E" w:rsidRPr="0005624F">
        <w:t xml:space="preserve"> </w:t>
      </w:r>
      <w:r w:rsidRPr="0005624F">
        <w:t>діловому</w:t>
      </w:r>
      <w:r w:rsidR="00AD236E" w:rsidRPr="0005624F">
        <w:t xml:space="preserve"> </w:t>
      </w:r>
      <w:r w:rsidRPr="0005624F">
        <w:t>світі</w:t>
      </w:r>
      <w:r w:rsidR="00AD236E" w:rsidRPr="0005624F">
        <w:t xml:space="preserve"> </w:t>
      </w:r>
      <w:r w:rsidRPr="0005624F">
        <w:t>є</w:t>
      </w:r>
      <w:r w:rsidR="00AD236E" w:rsidRPr="0005624F">
        <w:t xml:space="preserve"> </w:t>
      </w:r>
      <w:r w:rsidRPr="0005624F">
        <w:t>найважливішим</w:t>
      </w:r>
      <w:r w:rsidR="00AD236E" w:rsidRPr="0005624F">
        <w:t xml:space="preserve"> </w:t>
      </w:r>
      <w:r w:rsidRPr="0005624F">
        <w:t>чинником</w:t>
      </w:r>
      <w:r w:rsidR="00AD236E" w:rsidRPr="0005624F">
        <w:t xml:space="preserve"> </w:t>
      </w:r>
      <w:r w:rsidRPr="0005624F">
        <w:t>стимулювання</w:t>
      </w:r>
      <w:r w:rsidR="00AD236E" w:rsidRPr="0005624F">
        <w:t xml:space="preserve"> </w:t>
      </w:r>
      <w:r w:rsidRPr="0005624F">
        <w:t>відтворювальних</w:t>
      </w:r>
      <w:r w:rsidR="00AD236E" w:rsidRPr="0005624F">
        <w:t xml:space="preserve"> </w:t>
      </w:r>
      <w:r w:rsidRPr="0005624F">
        <w:t>процесів</w:t>
      </w:r>
      <w:r w:rsidR="00AD236E" w:rsidRPr="0005624F">
        <w:t xml:space="preserve"> </w:t>
      </w:r>
      <w:r w:rsidRPr="0005624F">
        <w:t>в</w:t>
      </w:r>
      <w:r w:rsidR="00AD236E" w:rsidRPr="0005624F">
        <w:t xml:space="preserve"> </w:t>
      </w:r>
      <w:r w:rsidRPr="0005624F">
        <w:t>економіці</w:t>
      </w:r>
      <w:r w:rsidR="00AD236E" w:rsidRPr="0005624F">
        <w:t xml:space="preserve">. </w:t>
      </w:r>
      <w:r w:rsidRPr="0005624F">
        <w:t>Нині</w:t>
      </w:r>
      <w:r w:rsidR="00AD236E" w:rsidRPr="0005624F">
        <w:t xml:space="preserve"> </w:t>
      </w:r>
      <w:r w:rsidRPr="0005624F">
        <w:t>він</w:t>
      </w:r>
      <w:r w:rsidR="00AD236E" w:rsidRPr="0005624F">
        <w:t xml:space="preserve"> </w:t>
      </w:r>
      <w:r w:rsidRPr="0005624F">
        <w:t>є</w:t>
      </w:r>
      <w:r w:rsidR="00AD236E" w:rsidRPr="0005624F">
        <w:t xml:space="preserve"> </w:t>
      </w:r>
      <w:r w:rsidRPr="0005624F">
        <w:t>головним</w:t>
      </w:r>
      <w:r w:rsidR="00AD236E" w:rsidRPr="0005624F">
        <w:t xml:space="preserve"> </w:t>
      </w:r>
      <w:r w:rsidRPr="0005624F">
        <w:t>джерелом</w:t>
      </w:r>
      <w:r w:rsidR="00AD236E" w:rsidRPr="0005624F">
        <w:t xml:space="preserve"> </w:t>
      </w:r>
      <w:r w:rsidRPr="0005624F">
        <w:t>забезпечення</w:t>
      </w:r>
      <w:r w:rsidR="00AD236E" w:rsidRPr="0005624F">
        <w:t xml:space="preserve"> </w:t>
      </w:r>
      <w:r w:rsidRPr="0005624F">
        <w:t>грошовими</w:t>
      </w:r>
      <w:r w:rsidR="00AD236E" w:rsidRPr="0005624F">
        <w:t xml:space="preserve"> </w:t>
      </w:r>
      <w:r w:rsidRPr="0005624F">
        <w:t>ресурсами</w:t>
      </w:r>
      <w:r w:rsidR="00AD236E" w:rsidRPr="0005624F">
        <w:t xml:space="preserve"> </w:t>
      </w:r>
      <w:r w:rsidRPr="0005624F">
        <w:t>поточної</w:t>
      </w:r>
      <w:r w:rsidR="00AD236E" w:rsidRPr="0005624F">
        <w:t xml:space="preserve"> </w:t>
      </w:r>
      <w:r w:rsidRPr="0005624F">
        <w:t>господарської</w:t>
      </w:r>
      <w:r w:rsidR="00AD236E" w:rsidRPr="0005624F">
        <w:t xml:space="preserve"> </w:t>
      </w:r>
      <w:r w:rsidRPr="0005624F">
        <w:t>діяльності</w:t>
      </w:r>
      <w:r w:rsidR="00AD236E" w:rsidRPr="0005624F">
        <w:t xml:space="preserve"> </w:t>
      </w:r>
      <w:r w:rsidRPr="0005624F">
        <w:t>підприємств</w:t>
      </w:r>
      <w:r w:rsidR="00AD236E" w:rsidRPr="0005624F">
        <w:t xml:space="preserve"> </w:t>
      </w:r>
      <w:r w:rsidRPr="0005624F">
        <w:t>незалежно</w:t>
      </w:r>
      <w:r w:rsidR="00AD236E" w:rsidRPr="0005624F">
        <w:t xml:space="preserve"> </w:t>
      </w:r>
      <w:r w:rsidRPr="0005624F">
        <w:t>від</w:t>
      </w:r>
      <w:r w:rsidR="00AD236E" w:rsidRPr="0005624F">
        <w:t xml:space="preserve"> </w:t>
      </w:r>
      <w:r w:rsidRPr="0005624F">
        <w:t>форми</w:t>
      </w:r>
      <w:r w:rsidR="00AD236E" w:rsidRPr="0005624F">
        <w:t xml:space="preserve"> </w:t>
      </w:r>
      <w:r w:rsidRPr="0005624F">
        <w:t>власності</w:t>
      </w:r>
      <w:r w:rsidR="00AD236E" w:rsidRPr="0005624F">
        <w:t xml:space="preserve"> </w:t>
      </w:r>
      <w:r w:rsidRPr="0005624F">
        <w:t>та</w:t>
      </w:r>
      <w:r w:rsidR="00AD236E" w:rsidRPr="0005624F">
        <w:t xml:space="preserve"> </w:t>
      </w:r>
      <w:r w:rsidRPr="0005624F">
        <w:t>сфери</w:t>
      </w:r>
      <w:r w:rsidR="00AD236E" w:rsidRPr="0005624F">
        <w:t xml:space="preserve"> </w:t>
      </w:r>
      <w:r w:rsidRPr="0005624F">
        <w:t>господарювання</w:t>
      </w:r>
      <w:r w:rsidR="00AD236E" w:rsidRPr="0005624F">
        <w:t xml:space="preserve">. </w:t>
      </w:r>
      <w:r w:rsidRPr="0005624F">
        <w:t>Незважаючи</w:t>
      </w:r>
      <w:r w:rsidR="00AD236E" w:rsidRPr="0005624F">
        <w:t xml:space="preserve"> </w:t>
      </w:r>
      <w:r w:rsidRPr="0005624F">
        <w:t>на</w:t>
      </w:r>
      <w:r w:rsidR="00AD236E" w:rsidRPr="0005624F">
        <w:t xml:space="preserve"> </w:t>
      </w:r>
      <w:r w:rsidRPr="0005624F">
        <w:t>те</w:t>
      </w:r>
      <w:r w:rsidR="00AD236E" w:rsidRPr="0005624F">
        <w:t xml:space="preserve"> </w:t>
      </w:r>
      <w:r w:rsidRPr="0005624F">
        <w:t>що</w:t>
      </w:r>
      <w:r w:rsidR="00AD236E" w:rsidRPr="0005624F">
        <w:t xml:space="preserve"> </w:t>
      </w:r>
      <w:r w:rsidRPr="0005624F">
        <w:t>кризові</w:t>
      </w:r>
      <w:r w:rsidR="00AD236E" w:rsidRPr="0005624F">
        <w:t xml:space="preserve"> </w:t>
      </w:r>
      <w:r w:rsidRPr="0005624F">
        <w:t>явища</w:t>
      </w:r>
      <w:r w:rsidR="00AD236E" w:rsidRPr="0005624F">
        <w:t xml:space="preserve"> </w:t>
      </w:r>
      <w:r w:rsidRPr="0005624F">
        <w:t>в</w:t>
      </w:r>
      <w:r w:rsidR="00AD236E" w:rsidRPr="0005624F">
        <w:t xml:space="preserve"> </w:t>
      </w:r>
      <w:r w:rsidRPr="0005624F">
        <w:t>економічній</w:t>
      </w:r>
      <w:r w:rsidR="00AD236E" w:rsidRPr="0005624F">
        <w:t xml:space="preserve"> </w:t>
      </w:r>
      <w:r w:rsidRPr="0005624F">
        <w:t>системі</w:t>
      </w:r>
      <w:r w:rsidR="00AD236E" w:rsidRPr="0005624F">
        <w:t xml:space="preserve"> </w:t>
      </w:r>
      <w:r w:rsidRPr="0005624F">
        <w:t>практично</w:t>
      </w:r>
      <w:r w:rsidR="00AD236E" w:rsidRPr="0005624F">
        <w:t xml:space="preserve"> </w:t>
      </w:r>
      <w:r w:rsidRPr="0005624F">
        <w:t>підірвали</w:t>
      </w:r>
      <w:r w:rsidR="00AD236E" w:rsidRPr="0005624F">
        <w:t xml:space="preserve"> </w:t>
      </w:r>
      <w:r w:rsidRPr="0005624F">
        <w:t>фінансову</w:t>
      </w:r>
      <w:r w:rsidR="00AD236E" w:rsidRPr="0005624F">
        <w:t xml:space="preserve"> </w:t>
      </w:r>
      <w:r w:rsidRPr="0005624F">
        <w:t>стійкість</w:t>
      </w:r>
      <w:r w:rsidR="00AD236E" w:rsidRPr="0005624F">
        <w:t xml:space="preserve"> </w:t>
      </w:r>
      <w:r w:rsidRPr="0005624F">
        <w:t>більшості</w:t>
      </w:r>
      <w:r w:rsidR="00AD236E" w:rsidRPr="0005624F">
        <w:t xml:space="preserve"> </w:t>
      </w:r>
      <w:r w:rsidRPr="0005624F">
        <w:t>вітчизняних</w:t>
      </w:r>
      <w:r w:rsidR="00AD236E" w:rsidRPr="0005624F">
        <w:t xml:space="preserve"> </w:t>
      </w:r>
      <w:r w:rsidRPr="0005624F">
        <w:t>підприємств,</w:t>
      </w:r>
      <w:r w:rsidR="00AD236E" w:rsidRPr="0005624F">
        <w:t xml:space="preserve"> </w:t>
      </w:r>
      <w:r w:rsidRPr="0005624F">
        <w:t>внаслідок</w:t>
      </w:r>
      <w:r w:rsidR="00AD236E" w:rsidRPr="0005624F">
        <w:t xml:space="preserve"> </w:t>
      </w:r>
      <w:r w:rsidRPr="0005624F">
        <w:t>чого</w:t>
      </w:r>
      <w:r w:rsidR="00AD236E" w:rsidRPr="0005624F">
        <w:t xml:space="preserve"> </w:t>
      </w:r>
      <w:r w:rsidRPr="0005624F">
        <w:t>різко</w:t>
      </w:r>
      <w:r w:rsidR="00AD236E" w:rsidRPr="0005624F">
        <w:t xml:space="preserve"> </w:t>
      </w:r>
      <w:r w:rsidRPr="0005624F">
        <w:t>скоротилася</w:t>
      </w:r>
      <w:r w:rsidR="00AD236E" w:rsidRPr="0005624F">
        <w:t xml:space="preserve"> </w:t>
      </w:r>
      <w:r w:rsidRPr="0005624F">
        <w:t>кількість</w:t>
      </w:r>
      <w:r w:rsidR="00AD236E" w:rsidRPr="0005624F">
        <w:t xml:space="preserve"> </w:t>
      </w:r>
      <w:r w:rsidRPr="0005624F">
        <w:t>надійних</w:t>
      </w:r>
      <w:r w:rsidR="00AD236E" w:rsidRPr="0005624F">
        <w:t xml:space="preserve"> </w:t>
      </w:r>
      <w:r w:rsidRPr="0005624F">
        <w:t>фірм-позичальників</w:t>
      </w:r>
      <w:r w:rsidR="00AD236E" w:rsidRPr="0005624F">
        <w:t xml:space="preserve"> (</w:t>
      </w:r>
      <w:r w:rsidRPr="0005624F">
        <w:t>на</w:t>
      </w:r>
      <w:r w:rsidR="00AD236E" w:rsidRPr="0005624F">
        <w:t xml:space="preserve"> </w:t>
      </w:r>
      <w:r w:rsidRPr="0005624F">
        <w:t>фоні</w:t>
      </w:r>
      <w:r w:rsidR="00AD236E" w:rsidRPr="0005624F">
        <w:t xml:space="preserve"> </w:t>
      </w:r>
      <w:r w:rsidRPr="0005624F">
        <w:t>падіння</w:t>
      </w:r>
      <w:r w:rsidR="00AD236E" w:rsidRPr="0005624F">
        <w:t xml:space="preserve"> </w:t>
      </w:r>
      <w:r w:rsidRPr="0005624F">
        <w:t>прибутковості</w:t>
      </w:r>
      <w:r w:rsidR="00AD236E" w:rsidRPr="0005624F">
        <w:t xml:space="preserve"> </w:t>
      </w:r>
      <w:r w:rsidRPr="0005624F">
        <w:t>банківських</w:t>
      </w:r>
      <w:r w:rsidR="00AD236E" w:rsidRPr="0005624F">
        <w:t xml:space="preserve"> </w:t>
      </w:r>
      <w:r w:rsidR="004B0D13" w:rsidRPr="0005624F">
        <w:t>о</w:t>
      </w:r>
      <w:r w:rsidRPr="0005624F">
        <w:t>перацій</w:t>
      </w:r>
      <w:r w:rsidR="00AD236E" w:rsidRPr="0005624F">
        <w:t xml:space="preserve">), </w:t>
      </w:r>
      <w:r w:rsidRPr="0005624F">
        <w:t>кредитні</w:t>
      </w:r>
      <w:r w:rsidR="00AD236E" w:rsidRPr="0005624F">
        <w:t xml:space="preserve"> </w:t>
      </w:r>
      <w:r w:rsidRPr="0005624F">
        <w:t>операції</w:t>
      </w:r>
      <w:r w:rsidR="00AD236E" w:rsidRPr="0005624F">
        <w:t xml:space="preserve"> </w:t>
      </w:r>
      <w:r w:rsidRPr="0005624F">
        <w:t>залишаються</w:t>
      </w:r>
      <w:r w:rsidR="00AD236E" w:rsidRPr="0005624F">
        <w:t xml:space="preserve"> </w:t>
      </w:r>
      <w:r w:rsidRPr="0005624F">
        <w:t>головним</w:t>
      </w:r>
      <w:r w:rsidR="00AD236E" w:rsidRPr="0005624F">
        <w:t xml:space="preserve"> </w:t>
      </w:r>
      <w:r w:rsidRPr="0005624F">
        <w:t>видом</w:t>
      </w:r>
      <w:r w:rsidR="00AD236E" w:rsidRPr="0005624F">
        <w:t xml:space="preserve"> </w:t>
      </w:r>
      <w:r w:rsidRPr="0005624F">
        <w:t>активних</w:t>
      </w:r>
      <w:r w:rsidR="00AD236E" w:rsidRPr="0005624F">
        <w:t xml:space="preserve"> </w:t>
      </w:r>
      <w:r w:rsidRPr="0005624F">
        <w:t>операцій</w:t>
      </w:r>
      <w:r w:rsidR="00AD236E" w:rsidRPr="0005624F">
        <w:t xml:space="preserve"> </w:t>
      </w:r>
      <w:r w:rsidRPr="0005624F">
        <w:t>комерційних</w:t>
      </w:r>
      <w:r w:rsidR="00AD236E" w:rsidRPr="0005624F">
        <w:t xml:space="preserve"> </w:t>
      </w:r>
      <w:r w:rsidRPr="0005624F">
        <w:t>банків,</w:t>
      </w:r>
      <w:r w:rsidR="00AD236E" w:rsidRPr="0005624F">
        <w:t xml:space="preserve"> </w:t>
      </w:r>
      <w:r w:rsidRPr="0005624F">
        <w:t>оскільки</w:t>
      </w:r>
      <w:r w:rsidR="00AD236E" w:rsidRPr="0005624F">
        <w:t xml:space="preserve"> </w:t>
      </w:r>
      <w:r w:rsidRPr="0005624F">
        <w:t>у</w:t>
      </w:r>
      <w:r w:rsidR="00AD236E" w:rsidRPr="0005624F">
        <w:t xml:space="preserve"> </w:t>
      </w:r>
      <w:r w:rsidRPr="0005624F">
        <w:t>кредит</w:t>
      </w:r>
      <w:r w:rsidR="00AD236E" w:rsidRPr="0005624F">
        <w:t xml:space="preserve"> </w:t>
      </w:r>
      <w:r w:rsidRPr="0005624F">
        <w:t>вкладається</w:t>
      </w:r>
      <w:r w:rsidR="00AD236E" w:rsidRPr="0005624F">
        <w:t xml:space="preserve"> </w:t>
      </w:r>
      <w:r w:rsidRPr="0005624F">
        <w:t>більшість</w:t>
      </w:r>
      <w:r w:rsidR="00AD236E" w:rsidRPr="0005624F">
        <w:t xml:space="preserve"> </w:t>
      </w:r>
      <w:r w:rsidRPr="0005624F">
        <w:t>залучених</w:t>
      </w:r>
      <w:r w:rsidR="00AD236E" w:rsidRPr="0005624F">
        <w:t xml:space="preserve"> </w:t>
      </w:r>
      <w:r w:rsidRPr="0005624F">
        <w:t>банками</w:t>
      </w:r>
      <w:r w:rsidR="00AD236E" w:rsidRPr="0005624F">
        <w:t xml:space="preserve"> </w:t>
      </w:r>
      <w:r w:rsidRPr="0005624F">
        <w:t>ресурсів</w:t>
      </w:r>
      <w:r w:rsidR="00AD236E" w:rsidRPr="0005624F">
        <w:t xml:space="preserve">. </w:t>
      </w:r>
      <w:r w:rsidRPr="0005624F">
        <w:t>Банківська</w:t>
      </w:r>
      <w:r w:rsidR="00AD236E" w:rsidRPr="0005624F">
        <w:t xml:space="preserve"> </w:t>
      </w:r>
      <w:r w:rsidRPr="0005624F">
        <w:t>система</w:t>
      </w:r>
      <w:r w:rsidR="00AD236E" w:rsidRPr="0005624F">
        <w:t xml:space="preserve"> </w:t>
      </w:r>
      <w:r w:rsidRPr="0005624F">
        <w:t>шляхом</w:t>
      </w:r>
      <w:r w:rsidR="00AD236E" w:rsidRPr="0005624F">
        <w:t xml:space="preserve"> </w:t>
      </w:r>
      <w:r w:rsidRPr="0005624F">
        <w:t>надання</w:t>
      </w:r>
      <w:r w:rsidR="00AD236E" w:rsidRPr="0005624F">
        <w:t xml:space="preserve"> </w:t>
      </w:r>
      <w:r w:rsidRPr="0005624F">
        <w:t>кредитів</w:t>
      </w:r>
      <w:r w:rsidR="00AD236E" w:rsidRPr="0005624F">
        <w:t xml:space="preserve"> </w:t>
      </w:r>
      <w:r w:rsidRPr="0005624F">
        <w:t>організовує</w:t>
      </w:r>
      <w:r w:rsidR="00AD236E" w:rsidRPr="0005624F">
        <w:t xml:space="preserve"> </w:t>
      </w:r>
      <w:r w:rsidRPr="0005624F">
        <w:t>й</w:t>
      </w:r>
      <w:r w:rsidR="00AD236E" w:rsidRPr="0005624F">
        <w:t xml:space="preserve"> </w:t>
      </w:r>
      <w:r w:rsidRPr="0005624F">
        <w:t>обслуговує</w:t>
      </w:r>
      <w:r w:rsidR="00AD236E" w:rsidRPr="0005624F">
        <w:t xml:space="preserve"> </w:t>
      </w:r>
      <w:r w:rsidRPr="0005624F">
        <w:t>рух</w:t>
      </w:r>
      <w:r w:rsidR="00AD236E" w:rsidRPr="0005624F">
        <w:t xml:space="preserve"> </w:t>
      </w:r>
      <w:r w:rsidRPr="0005624F">
        <w:t>капіталу,</w:t>
      </w:r>
      <w:r w:rsidR="00AD236E" w:rsidRPr="0005624F">
        <w:t xml:space="preserve"> </w:t>
      </w:r>
      <w:r w:rsidRPr="0005624F">
        <w:t>забезпечує</w:t>
      </w:r>
      <w:r w:rsidR="00AD236E" w:rsidRPr="0005624F">
        <w:t xml:space="preserve"> </w:t>
      </w:r>
      <w:r w:rsidRPr="0005624F">
        <w:t>його</w:t>
      </w:r>
      <w:r w:rsidR="00AD236E" w:rsidRPr="0005624F">
        <w:t xml:space="preserve"> </w:t>
      </w:r>
      <w:r w:rsidRPr="0005624F">
        <w:t>залучення,</w:t>
      </w:r>
      <w:r w:rsidR="00AD236E" w:rsidRPr="0005624F">
        <w:t xml:space="preserve"> </w:t>
      </w:r>
      <w:r w:rsidRPr="0005624F">
        <w:t>акумуляцію</w:t>
      </w:r>
      <w:r w:rsidR="00AD236E" w:rsidRPr="0005624F">
        <w:t xml:space="preserve"> </w:t>
      </w:r>
      <w:r w:rsidRPr="0005624F">
        <w:t>та</w:t>
      </w:r>
      <w:r w:rsidR="00AD236E" w:rsidRPr="0005624F">
        <w:t xml:space="preserve"> </w:t>
      </w:r>
      <w:r w:rsidRPr="0005624F">
        <w:t>перерозподіл</w:t>
      </w:r>
      <w:r w:rsidR="00AD236E" w:rsidRPr="0005624F">
        <w:t xml:space="preserve"> </w:t>
      </w:r>
      <w:r w:rsidRPr="0005624F">
        <w:t>у</w:t>
      </w:r>
      <w:r w:rsidR="00AD236E" w:rsidRPr="0005624F">
        <w:t xml:space="preserve"> </w:t>
      </w:r>
      <w:r w:rsidRPr="0005624F">
        <w:t>ті</w:t>
      </w:r>
      <w:r w:rsidR="00AD236E" w:rsidRPr="0005624F">
        <w:t xml:space="preserve"> </w:t>
      </w:r>
      <w:r w:rsidRPr="0005624F">
        <w:t>сфери</w:t>
      </w:r>
      <w:r w:rsidR="00AD236E" w:rsidRPr="0005624F">
        <w:t xml:space="preserve"> </w:t>
      </w:r>
      <w:r w:rsidRPr="0005624F">
        <w:t>виробництва</w:t>
      </w:r>
      <w:r w:rsidR="00AD236E" w:rsidRPr="0005624F">
        <w:t xml:space="preserve"> </w:t>
      </w:r>
      <w:r w:rsidRPr="0005624F">
        <w:t>та</w:t>
      </w:r>
      <w:r w:rsidR="00AD236E" w:rsidRPr="0005624F">
        <w:t xml:space="preserve"> </w:t>
      </w:r>
      <w:r w:rsidRPr="0005624F">
        <w:t>обігу,</w:t>
      </w:r>
      <w:r w:rsidR="00AD236E" w:rsidRPr="0005624F">
        <w:t xml:space="preserve"> </w:t>
      </w:r>
      <w:r w:rsidRPr="0005624F">
        <w:t>де</w:t>
      </w:r>
      <w:r w:rsidR="00AD236E" w:rsidRPr="0005624F">
        <w:t xml:space="preserve"> </w:t>
      </w:r>
      <w:r w:rsidRPr="0005624F">
        <w:t>виникає</w:t>
      </w:r>
      <w:r w:rsidR="00AD236E" w:rsidRPr="0005624F">
        <w:t xml:space="preserve"> </w:t>
      </w:r>
      <w:r w:rsidRPr="0005624F">
        <w:t>дефіцит</w:t>
      </w:r>
      <w:r w:rsidR="00AD236E" w:rsidRPr="0005624F">
        <w:t xml:space="preserve"> </w:t>
      </w:r>
      <w:r w:rsidRPr="0005624F">
        <w:t>капіталу</w:t>
      </w:r>
      <w:r w:rsidR="00AD236E" w:rsidRPr="0005624F">
        <w:t>.</w:t>
      </w:r>
    </w:p>
    <w:p w:rsidR="00AD236E" w:rsidRPr="0005624F" w:rsidRDefault="00D113B3" w:rsidP="004C5ED3">
      <w:r w:rsidRPr="0005624F">
        <w:t>Оскільки</w:t>
      </w:r>
      <w:r w:rsidR="00AD236E" w:rsidRPr="0005624F">
        <w:t xml:space="preserve"> </w:t>
      </w:r>
      <w:r w:rsidRPr="0005624F">
        <w:t>надання</w:t>
      </w:r>
      <w:r w:rsidR="00AD236E" w:rsidRPr="0005624F">
        <w:t xml:space="preserve"> </w:t>
      </w:r>
      <w:r w:rsidRPr="0005624F">
        <w:t>кредиту</w:t>
      </w:r>
      <w:r w:rsidR="00AD236E" w:rsidRPr="0005624F">
        <w:t xml:space="preserve"> </w:t>
      </w:r>
      <w:r w:rsidRPr="0005624F">
        <w:t>є</w:t>
      </w:r>
      <w:r w:rsidR="00AD236E" w:rsidRPr="0005624F">
        <w:t xml:space="preserve"> </w:t>
      </w:r>
      <w:r w:rsidRPr="0005624F">
        <w:t>специфічною,</w:t>
      </w:r>
      <w:r w:rsidR="00AD236E" w:rsidRPr="0005624F">
        <w:t xml:space="preserve"> </w:t>
      </w:r>
      <w:r w:rsidRPr="0005624F">
        <w:t>окремою</w:t>
      </w:r>
      <w:r w:rsidR="00AD236E" w:rsidRPr="0005624F">
        <w:t xml:space="preserve"> </w:t>
      </w:r>
      <w:r w:rsidRPr="0005624F">
        <w:t>формою</w:t>
      </w:r>
      <w:r w:rsidR="00AD236E" w:rsidRPr="0005624F">
        <w:t xml:space="preserve"> </w:t>
      </w:r>
      <w:r w:rsidRPr="0005624F">
        <w:t>грошових</w:t>
      </w:r>
      <w:r w:rsidR="00AD236E" w:rsidRPr="0005624F">
        <w:t xml:space="preserve"> </w:t>
      </w:r>
      <w:r w:rsidRPr="0005624F">
        <w:t>відносин,</w:t>
      </w:r>
      <w:r w:rsidR="00AD236E" w:rsidRPr="0005624F">
        <w:t xml:space="preserve"> </w:t>
      </w:r>
      <w:r w:rsidRPr="0005624F">
        <w:t>воно</w:t>
      </w:r>
      <w:r w:rsidR="00AD236E" w:rsidRPr="0005624F">
        <w:t xml:space="preserve"> </w:t>
      </w:r>
      <w:r w:rsidRPr="0005624F">
        <w:t>має</w:t>
      </w:r>
      <w:r w:rsidR="00AD236E" w:rsidRPr="0005624F">
        <w:t xml:space="preserve"> </w:t>
      </w:r>
      <w:r w:rsidRPr="0005624F">
        <w:t>свої</w:t>
      </w:r>
      <w:r w:rsidR="00AD236E" w:rsidRPr="0005624F">
        <w:t xml:space="preserve"> </w:t>
      </w:r>
      <w:r w:rsidRPr="0005624F">
        <w:t>особливості,</w:t>
      </w:r>
      <w:r w:rsidR="00AD236E" w:rsidRPr="0005624F">
        <w:t xml:space="preserve"> </w:t>
      </w:r>
      <w:r w:rsidRPr="0005624F">
        <w:t>пов</w:t>
      </w:r>
      <w:r w:rsidR="00F92BCA" w:rsidRPr="0005624F">
        <w:t>’</w:t>
      </w:r>
      <w:r w:rsidRPr="0005624F">
        <w:t>язані</w:t>
      </w:r>
      <w:r w:rsidR="00AD236E" w:rsidRPr="0005624F">
        <w:t xml:space="preserve"> </w:t>
      </w:r>
      <w:r w:rsidRPr="0005624F">
        <w:t>з</w:t>
      </w:r>
      <w:r w:rsidR="00AD236E" w:rsidRPr="0005624F">
        <w:t xml:space="preserve"> </w:t>
      </w:r>
      <w:r w:rsidRPr="0005624F">
        <w:t>обслуговуванням</w:t>
      </w:r>
      <w:r w:rsidR="00AD236E" w:rsidRPr="0005624F">
        <w:t xml:space="preserve"> </w:t>
      </w:r>
      <w:r w:rsidRPr="0005624F">
        <w:t>усього</w:t>
      </w:r>
      <w:r w:rsidR="00AD236E" w:rsidRPr="0005624F">
        <w:t xml:space="preserve"> </w:t>
      </w:r>
      <w:r w:rsidRPr="0005624F">
        <w:t>процесу</w:t>
      </w:r>
      <w:r w:rsidR="00AD236E" w:rsidRPr="0005624F">
        <w:t xml:space="preserve"> </w:t>
      </w:r>
      <w:r w:rsidRPr="0005624F">
        <w:t>розширеного</w:t>
      </w:r>
      <w:r w:rsidR="00AD236E" w:rsidRPr="0005624F">
        <w:t xml:space="preserve"> </w:t>
      </w:r>
      <w:r w:rsidRPr="0005624F">
        <w:t>відтворення</w:t>
      </w:r>
      <w:r w:rsidR="00AD236E" w:rsidRPr="0005624F">
        <w:t xml:space="preserve"> </w:t>
      </w:r>
      <w:r w:rsidRPr="0005624F">
        <w:t>та</w:t>
      </w:r>
      <w:r w:rsidR="00AD236E" w:rsidRPr="0005624F">
        <w:t xml:space="preserve"> </w:t>
      </w:r>
      <w:r w:rsidRPr="0005624F">
        <w:t>забезпеченням</w:t>
      </w:r>
      <w:r w:rsidR="00AD236E" w:rsidRPr="0005624F">
        <w:t xml:space="preserve"> </w:t>
      </w:r>
      <w:r w:rsidRPr="0005624F">
        <w:t>його</w:t>
      </w:r>
      <w:r w:rsidR="00AD236E" w:rsidRPr="0005624F">
        <w:t xml:space="preserve"> </w:t>
      </w:r>
      <w:r w:rsidRPr="0005624F">
        <w:t>безперервності</w:t>
      </w:r>
      <w:r w:rsidR="00AD236E" w:rsidRPr="0005624F">
        <w:t xml:space="preserve">. </w:t>
      </w:r>
      <w:r w:rsidRPr="0005624F">
        <w:t>База</w:t>
      </w:r>
      <w:r w:rsidR="00AD236E" w:rsidRPr="0005624F">
        <w:t xml:space="preserve"> </w:t>
      </w:r>
      <w:r w:rsidRPr="0005624F">
        <w:t>функціонування</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повністю</w:t>
      </w:r>
      <w:r w:rsidR="00AD236E" w:rsidRPr="0005624F">
        <w:t xml:space="preserve"> </w:t>
      </w:r>
      <w:r w:rsidRPr="0005624F">
        <w:t>ґрунтується</w:t>
      </w:r>
      <w:r w:rsidR="00AD236E" w:rsidRPr="0005624F">
        <w:t xml:space="preserve"> </w:t>
      </w:r>
      <w:r w:rsidRPr="0005624F">
        <w:t>на</w:t>
      </w:r>
      <w:r w:rsidR="00AD236E" w:rsidRPr="0005624F">
        <w:t xml:space="preserve"> </w:t>
      </w:r>
      <w:r w:rsidRPr="0005624F">
        <w:t>вимогах</w:t>
      </w:r>
      <w:r w:rsidR="00AD236E" w:rsidRPr="0005624F">
        <w:t xml:space="preserve"> </w:t>
      </w:r>
      <w:r w:rsidRPr="0005624F">
        <w:lastRenderedPageBreak/>
        <w:t>ринкової</w:t>
      </w:r>
      <w:r w:rsidR="00AD236E" w:rsidRPr="0005624F">
        <w:t xml:space="preserve"> </w:t>
      </w:r>
      <w:r w:rsidRPr="0005624F">
        <w:t>економіки</w:t>
      </w:r>
      <w:r w:rsidR="00AD236E" w:rsidRPr="0005624F">
        <w:t xml:space="preserve">. </w:t>
      </w:r>
      <w:r w:rsidRPr="0005624F">
        <w:t>Це</w:t>
      </w:r>
      <w:r w:rsidR="00AD236E" w:rsidRPr="0005624F">
        <w:t xml:space="preserve"> </w:t>
      </w:r>
      <w:r w:rsidRPr="0005624F">
        <w:t>тимчасове</w:t>
      </w:r>
      <w:r w:rsidR="00AD236E" w:rsidRPr="0005624F">
        <w:t xml:space="preserve"> </w:t>
      </w:r>
      <w:r w:rsidRPr="0005624F">
        <w:t>вивільнення</w:t>
      </w:r>
      <w:r w:rsidR="00AD236E" w:rsidRPr="0005624F">
        <w:t xml:space="preserve"> </w:t>
      </w:r>
      <w:r w:rsidRPr="0005624F">
        <w:t>грошових</w:t>
      </w:r>
      <w:r w:rsidR="00AD236E" w:rsidRPr="0005624F">
        <w:t xml:space="preserve"> </w:t>
      </w:r>
      <w:r w:rsidRPr="0005624F">
        <w:t>коштів</w:t>
      </w:r>
      <w:r w:rsidR="00AD236E" w:rsidRPr="0005624F">
        <w:t xml:space="preserve"> </w:t>
      </w:r>
      <w:r w:rsidRPr="0005624F">
        <w:t>і</w:t>
      </w:r>
      <w:r w:rsidR="00AD236E" w:rsidRPr="0005624F">
        <w:t xml:space="preserve"> </w:t>
      </w:r>
      <w:r w:rsidRPr="0005624F">
        <w:t>поява</w:t>
      </w:r>
      <w:r w:rsidR="00AD236E" w:rsidRPr="0005624F">
        <w:t xml:space="preserve"> </w:t>
      </w:r>
      <w:r w:rsidRPr="0005624F">
        <w:t>тимчасової</w:t>
      </w:r>
      <w:r w:rsidR="00AD236E" w:rsidRPr="0005624F">
        <w:t xml:space="preserve"> </w:t>
      </w:r>
      <w:r w:rsidRPr="0005624F">
        <w:t>потреби</w:t>
      </w:r>
      <w:r w:rsidR="00AD236E" w:rsidRPr="0005624F">
        <w:t xml:space="preserve"> </w:t>
      </w:r>
      <w:r w:rsidRPr="0005624F">
        <w:t>в</w:t>
      </w:r>
      <w:r w:rsidR="00AD236E" w:rsidRPr="0005624F">
        <w:t xml:space="preserve"> </w:t>
      </w:r>
      <w:r w:rsidRPr="0005624F">
        <w:t>них</w:t>
      </w:r>
      <w:r w:rsidR="00AD236E" w:rsidRPr="0005624F">
        <w:t>.</w:t>
      </w:r>
    </w:p>
    <w:p w:rsidR="00AD236E" w:rsidRPr="0005624F" w:rsidRDefault="00D113B3" w:rsidP="004C5ED3">
      <w:r w:rsidRPr="0005624F">
        <w:t>Головними</w:t>
      </w:r>
      <w:r w:rsidR="00AD236E" w:rsidRPr="0005624F">
        <w:t xml:space="preserve"> </w:t>
      </w:r>
      <w:r w:rsidRPr="0005624F">
        <w:t>ланками</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в</w:t>
      </w:r>
      <w:r w:rsidR="00AD236E" w:rsidRPr="0005624F">
        <w:t xml:space="preserve"> </w:t>
      </w:r>
      <w:r w:rsidRPr="0005624F">
        <w:t>Україні</w:t>
      </w:r>
      <w:r w:rsidR="00AD236E" w:rsidRPr="0005624F">
        <w:t xml:space="preserve"> </w:t>
      </w:r>
      <w:r w:rsidRPr="0005624F">
        <w:t>є</w:t>
      </w:r>
      <w:r w:rsidR="00AD236E" w:rsidRPr="0005624F">
        <w:t xml:space="preserve"> </w:t>
      </w:r>
      <w:r w:rsidRPr="0005624F">
        <w:t>банки</w:t>
      </w:r>
      <w:r w:rsidR="00AD236E" w:rsidRPr="0005624F">
        <w:t xml:space="preserve"> </w:t>
      </w:r>
      <w:r w:rsidRPr="0005624F">
        <w:t>та</w:t>
      </w:r>
      <w:r w:rsidR="00AD236E" w:rsidRPr="0005624F">
        <w:t xml:space="preserve"> </w:t>
      </w:r>
      <w:r w:rsidRPr="0005624F">
        <w:t>кредитні</w:t>
      </w:r>
      <w:r w:rsidR="00AD236E" w:rsidRPr="0005624F">
        <w:t xml:space="preserve"> </w:t>
      </w:r>
      <w:r w:rsidRPr="0005624F">
        <w:t>установи,</w:t>
      </w:r>
      <w:r w:rsidR="00AD236E" w:rsidRPr="0005624F">
        <w:t xml:space="preserve"> </w:t>
      </w:r>
      <w:r w:rsidRPr="0005624F">
        <w:t>що</w:t>
      </w:r>
      <w:r w:rsidR="00AD236E" w:rsidRPr="0005624F">
        <w:t xml:space="preserve"> </w:t>
      </w:r>
      <w:r w:rsidRPr="0005624F">
        <w:t>мають</w:t>
      </w:r>
      <w:r w:rsidR="00AD236E" w:rsidRPr="0005624F">
        <w:t xml:space="preserve"> </w:t>
      </w:r>
      <w:r w:rsidRPr="0005624F">
        <w:t>ліцензію</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які</w:t>
      </w:r>
      <w:r w:rsidR="00AD236E" w:rsidRPr="0005624F">
        <w:t xml:space="preserve"> </w:t>
      </w:r>
      <w:r w:rsidRPr="0005624F">
        <w:t>одночасно</w:t>
      </w:r>
      <w:r w:rsidR="00AD236E" w:rsidRPr="0005624F">
        <w:t xml:space="preserve"> </w:t>
      </w:r>
      <w:r w:rsidRPr="0005624F">
        <w:t>є</w:t>
      </w:r>
      <w:r w:rsidR="00AD236E" w:rsidRPr="0005624F">
        <w:t xml:space="preserve"> </w:t>
      </w:r>
      <w:r w:rsidRPr="0005624F">
        <w:t>покупцями</w:t>
      </w:r>
      <w:r w:rsidR="00AD236E" w:rsidRPr="0005624F">
        <w:t xml:space="preserve"> </w:t>
      </w:r>
      <w:r w:rsidRPr="0005624F">
        <w:t>і</w:t>
      </w:r>
      <w:r w:rsidR="00AD236E" w:rsidRPr="0005624F">
        <w:t xml:space="preserve"> </w:t>
      </w:r>
      <w:r w:rsidRPr="0005624F">
        <w:t>продавцями</w:t>
      </w:r>
      <w:r w:rsidR="00AD236E" w:rsidRPr="0005624F">
        <w:t xml:space="preserve"> </w:t>
      </w:r>
      <w:r w:rsidRPr="0005624F">
        <w:t>тимчасово</w:t>
      </w:r>
      <w:r w:rsidR="00AD236E" w:rsidRPr="0005624F">
        <w:t xml:space="preserve"> </w:t>
      </w:r>
      <w:r w:rsidRPr="0005624F">
        <w:t>вільних</w:t>
      </w:r>
      <w:r w:rsidR="00AD236E" w:rsidRPr="0005624F">
        <w:t xml:space="preserve"> </w:t>
      </w:r>
      <w:r w:rsidRPr="0005624F">
        <w:t>коштів</w:t>
      </w:r>
      <w:r w:rsidR="00AD236E" w:rsidRPr="0005624F">
        <w:t xml:space="preserve">. </w:t>
      </w:r>
      <w:r w:rsidRPr="0005624F">
        <w:t>Комерційні</w:t>
      </w:r>
      <w:r w:rsidR="00AD236E" w:rsidRPr="0005624F">
        <w:t xml:space="preserve"> </w:t>
      </w:r>
      <w:r w:rsidRPr="0005624F">
        <w:t>банки,</w:t>
      </w:r>
      <w:r w:rsidR="00AD236E" w:rsidRPr="0005624F">
        <w:t xml:space="preserve"> </w:t>
      </w:r>
      <w:r w:rsidRPr="0005624F">
        <w:t>що</w:t>
      </w:r>
      <w:r w:rsidR="00AD236E" w:rsidRPr="0005624F">
        <w:t xml:space="preserve"> </w:t>
      </w:r>
      <w:r w:rsidRPr="0005624F">
        <w:t>мають</w:t>
      </w:r>
      <w:r w:rsidR="00AD236E" w:rsidRPr="0005624F">
        <w:t xml:space="preserve"> </w:t>
      </w:r>
      <w:r w:rsidRPr="0005624F">
        <w:t>відповідну</w:t>
      </w:r>
      <w:r w:rsidR="00AD236E" w:rsidRPr="0005624F">
        <w:t xml:space="preserve"> </w:t>
      </w:r>
      <w:r w:rsidRPr="0005624F">
        <w:t>ліцензію</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на</w:t>
      </w:r>
      <w:r w:rsidR="00AD236E" w:rsidRPr="0005624F">
        <w:t xml:space="preserve"> </w:t>
      </w:r>
      <w:r w:rsidRPr="0005624F">
        <w:t>право</w:t>
      </w:r>
      <w:r w:rsidR="00AD236E" w:rsidRPr="0005624F">
        <w:t xml:space="preserve"> </w:t>
      </w:r>
      <w:r w:rsidRPr="0005624F">
        <w:t>проведення</w:t>
      </w:r>
      <w:r w:rsidR="00AD236E" w:rsidRPr="0005624F">
        <w:t xml:space="preserve"> </w:t>
      </w:r>
      <w:r w:rsidRPr="0005624F">
        <w:t>операцій</w:t>
      </w:r>
      <w:r w:rsidR="00AD236E" w:rsidRPr="0005624F">
        <w:t xml:space="preserve"> </w:t>
      </w:r>
      <w:r w:rsidRPr="0005624F">
        <w:t>з</w:t>
      </w:r>
      <w:r w:rsidR="00AD236E" w:rsidRPr="0005624F">
        <w:t xml:space="preserve"> </w:t>
      </w:r>
      <w:r w:rsidRPr="0005624F">
        <w:t>валютними</w:t>
      </w:r>
      <w:r w:rsidR="00AD236E" w:rsidRPr="0005624F">
        <w:t xml:space="preserve"> </w:t>
      </w:r>
      <w:r w:rsidRPr="0005624F">
        <w:t>цінностями,</w:t>
      </w:r>
      <w:r w:rsidR="00AD236E" w:rsidRPr="0005624F">
        <w:t xml:space="preserve"> </w:t>
      </w:r>
      <w:r w:rsidRPr="0005624F">
        <w:t>також</w:t>
      </w:r>
      <w:r w:rsidR="00AD236E" w:rsidRPr="0005624F">
        <w:t xml:space="preserve"> </w:t>
      </w:r>
      <w:r w:rsidRPr="0005624F">
        <w:t>можуть</w:t>
      </w:r>
      <w:r w:rsidR="00AD236E" w:rsidRPr="0005624F">
        <w:t xml:space="preserve"> </w:t>
      </w:r>
      <w:r w:rsidRPr="0005624F">
        <w:t>бути</w:t>
      </w:r>
      <w:r w:rsidR="00AD236E" w:rsidRPr="0005624F">
        <w:t xml:space="preserve"> </w:t>
      </w:r>
      <w:r w:rsidRPr="0005624F">
        <w:t>покупцями</w:t>
      </w:r>
      <w:r w:rsidR="00AD236E" w:rsidRPr="0005624F">
        <w:t xml:space="preserve"> </w:t>
      </w:r>
      <w:r w:rsidRPr="0005624F">
        <w:t>і</w:t>
      </w:r>
      <w:r w:rsidR="00AD236E" w:rsidRPr="0005624F">
        <w:t xml:space="preserve"> </w:t>
      </w:r>
      <w:r w:rsidRPr="0005624F">
        <w:t>продавцями</w:t>
      </w:r>
      <w:r w:rsidR="00AD236E" w:rsidRPr="0005624F">
        <w:t xml:space="preserve"> </w:t>
      </w:r>
      <w:r w:rsidRPr="0005624F">
        <w:t>тимчасово</w:t>
      </w:r>
      <w:r w:rsidR="00AD236E" w:rsidRPr="0005624F">
        <w:t xml:space="preserve"> </w:t>
      </w:r>
      <w:r w:rsidRPr="0005624F">
        <w:t>вільних</w:t>
      </w:r>
      <w:r w:rsidR="00AD236E" w:rsidRPr="0005624F">
        <w:t xml:space="preserve"> </w:t>
      </w:r>
      <w:r w:rsidRPr="0005624F">
        <w:t>коштів</w:t>
      </w:r>
      <w:r w:rsidR="00AD236E" w:rsidRPr="0005624F">
        <w:t xml:space="preserve"> </w:t>
      </w:r>
      <w:r w:rsidRPr="0005624F">
        <w:t>у</w:t>
      </w:r>
      <w:r w:rsidR="00AD236E" w:rsidRPr="0005624F">
        <w:t xml:space="preserve"> </w:t>
      </w:r>
      <w:r w:rsidRPr="0005624F">
        <w:t>іноземній</w:t>
      </w:r>
      <w:r w:rsidR="00AD236E" w:rsidRPr="0005624F">
        <w:t xml:space="preserve"> </w:t>
      </w:r>
      <w:r w:rsidRPr="0005624F">
        <w:t>валюті</w:t>
      </w:r>
      <w:r w:rsidR="00AD236E" w:rsidRPr="0005624F">
        <w:t xml:space="preserve"> [</w:t>
      </w:r>
      <w:r w:rsidR="00C70BD3" w:rsidRPr="0005624F">
        <w:fldChar w:fldCharType="begin"/>
      </w:r>
      <w:r w:rsidR="00C70BD3" w:rsidRPr="0005624F">
        <w:instrText xml:space="preserve"> REF _Ref264196918 \r \h </w:instrText>
      </w:r>
      <w:r w:rsidR="0005624F">
        <w:instrText xml:space="preserve"> \* MERGEFORMAT </w:instrText>
      </w:r>
      <w:r w:rsidR="00C70BD3" w:rsidRPr="0005624F">
        <w:fldChar w:fldCharType="separate"/>
      </w:r>
      <w:r w:rsidR="005B7969">
        <w:t>31</w:t>
      </w:r>
      <w:r w:rsidR="00C70BD3" w:rsidRPr="0005624F">
        <w:fldChar w:fldCharType="end"/>
      </w:r>
      <w:r w:rsidR="00AD236E" w:rsidRPr="0005624F">
        <w:t>].</w:t>
      </w:r>
    </w:p>
    <w:p w:rsidR="00AD236E" w:rsidRPr="0005624F" w:rsidRDefault="00B3279D" w:rsidP="004C5ED3">
      <w:r w:rsidRPr="0005624F">
        <w:t>Організація</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між</w:t>
      </w:r>
      <w:r w:rsidR="00AD236E" w:rsidRPr="0005624F">
        <w:t xml:space="preserve"> </w:t>
      </w:r>
      <w:r w:rsidRPr="0005624F">
        <w:t>банками</w:t>
      </w:r>
      <w:r w:rsidR="00AD236E" w:rsidRPr="0005624F">
        <w:t xml:space="preserve"> </w:t>
      </w:r>
      <w:r w:rsidRPr="0005624F">
        <w:t>і</w:t>
      </w:r>
      <w:r w:rsidR="00AD236E" w:rsidRPr="0005624F">
        <w:t xml:space="preserve"> </w:t>
      </w:r>
      <w:r w:rsidRPr="0005624F">
        <w:t>клієнтами</w:t>
      </w:r>
      <w:r w:rsidR="00AD236E" w:rsidRPr="0005624F">
        <w:t xml:space="preserve"> </w:t>
      </w:r>
      <w:r w:rsidRPr="0005624F">
        <w:t>може</w:t>
      </w:r>
      <w:r w:rsidR="00AD236E" w:rsidRPr="0005624F">
        <w:t xml:space="preserve"> </w:t>
      </w:r>
      <w:r w:rsidRPr="0005624F">
        <w:t>бути</w:t>
      </w:r>
      <w:r w:rsidR="00AD236E" w:rsidRPr="0005624F">
        <w:t xml:space="preserve"> </w:t>
      </w:r>
      <w:r w:rsidRPr="0005624F">
        <w:t>ефективною</w:t>
      </w:r>
      <w:r w:rsidR="00AD236E" w:rsidRPr="0005624F">
        <w:t xml:space="preserve"> </w:t>
      </w:r>
      <w:r w:rsidRPr="0005624F">
        <w:t>у</w:t>
      </w:r>
      <w:r w:rsidR="00AD236E" w:rsidRPr="0005624F">
        <w:t xml:space="preserve"> </w:t>
      </w:r>
      <w:r w:rsidRPr="0005624F">
        <w:t>разі</w:t>
      </w:r>
      <w:r w:rsidR="00AD236E" w:rsidRPr="0005624F">
        <w:t xml:space="preserve"> </w:t>
      </w:r>
      <w:r w:rsidRPr="0005624F">
        <w:t>дотримання</w:t>
      </w:r>
      <w:r w:rsidR="00AD236E" w:rsidRPr="0005624F">
        <w:t xml:space="preserve"> </w:t>
      </w:r>
      <w:r w:rsidRPr="0005624F">
        <w:t>принципів</w:t>
      </w:r>
      <w:r w:rsidR="00AD236E" w:rsidRPr="0005624F">
        <w:t xml:space="preserve"> </w:t>
      </w:r>
      <w:r w:rsidRPr="0005624F">
        <w:t>банківського</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здійснюється</w:t>
      </w:r>
      <w:r w:rsidR="00AD236E" w:rsidRPr="0005624F">
        <w:t xml:space="preserve"> </w:t>
      </w:r>
      <w:r w:rsidRPr="0005624F">
        <w:t>за</w:t>
      </w:r>
      <w:r w:rsidR="00AD236E" w:rsidRPr="0005624F">
        <w:t xml:space="preserve"> </w:t>
      </w:r>
      <w:r w:rsidRPr="0005624F">
        <w:t>такими</w:t>
      </w:r>
      <w:r w:rsidR="00AD236E" w:rsidRPr="0005624F">
        <w:t xml:space="preserve"> </w:t>
      </w:r>
      <w:r w:rsidRPr="0005624F">
        <w:t>принципами</w:t>
      </w:r>
      <w:r w:rsidR="00AD236E" w:rsidRPr="0005624F">
        <w:t xml:space="preserve">: </w:t>
      </w:r>
      <w:r w:rsidRPr="0005624F">
        <w:t>строковість,</w:t>
      </w:r>
      <w:r w:rsidR="00AD236E" w:rsidRPr="0005624F">
        <w:t xml:space="preserve"> </w:t>
      </w:r>
      <w:r w:rsidRPr="0005624F">
        <w:t>повернення,</w:t>
      </w:r>
      <w:r w:rsidR="00AD236E" w:rsidRPr="0005624F">
        <w:t xml:space="preserve"> </w:t>
      </w:r>
      <w:r w:rsidRPr="0005624F">
        <w:t>цільовий</w:t>
      </w:r>
      <w:r w:rsidR="00AD236E" w:rsidRPr="0005624F">
        <w:t xml:space="preserve"> </w:t>
      </w:r>
      <w:r w:rsidRPr="0005624F">
        <w:t>характер</w:t>
      </w:r>
      <w:r w:rsidR="00AD236E" w:rsidRPr="0005624F">
        <w:t xml:space="preserve"> </w:t>
      </w:r>
      <w:r w:rsidRPr="0005624F">
        <w:t>використання,</w:t>
      </w:r>
      <w:r w:rsidR="00AD236E" w:rsidRPr="0005624F">
        <w:t xml:space="preserve"> </w:t>
      </w:r>
      <w:r w:rsidRPr="0005624F">
        <w:t>забезпеченість,</w:t>
      </w:r>
      <w:r w:rsidR="00AD236E" w:rsidRPr="0005624F">
        <w:t xml:space="preserve"> </w:t>
      </w:r>
      <w:r w:rsidRPr="0005624F">
        <w:t>платність</w:t>
      </w:r>
      <w:r w:rsidR="00AD236E" w:rsidRPr="0005624F">
        <w:t xml:space="preserve"> </w:t>
      </w:r>
      <w:r w:rsidRPr="0005624F">
        <w:t>кредиту</w:t>
      </w:r>
      <w:r w:rsidR="00AD236E" w:rsidRPr="0005624F">
        <w:t>.</w:t>
      </w:r>
    </w:p>
    <w:p w:rsidR="00AD236E" w:rsidRPr="0005624F" w:rsidRDefault="00B3279D" w:rsidP="004C5ED3">
      <w:r w:rsidRPr="0005624F">
        <w:t>Принцип</w:t>
      </w:r>
      <w:r w:rsidR="00AD236E" w:rsidRPr="0005624F">
        <w:t xml:space="preserve"> </w:t>
      </w:r>
      <w:r w:rsidRPr="0005624F">
        <w:t>строковості</w:t>
      </w:r>
      <w:r w:rsidR="00AD236E" w:rsidRPr="0005624F">
        <w:t xml:space="preserve"> </w:t>
      </w:r>
      <w:r w:rsidRPr="0005624F">
        <w:t>означає,</w:t>
      </w:r>
      <w:r w:rsidR="00AD236E" w:rsidRPr="0005624F">
        <w:t xml:space="preserve"> </w:t>
      </w:r>
      <w:r w:rsidRPr="0005624F">
        <w:t>що</w:t>
      </w:r>
      <w:r w:rsidR="00AD236E" w:rsidRPr="0005624F">
        <w:t xml:space="preserve"> </w:t>
      </w:r>
      <w:r w:rsidRPr="0005624F">
        <w:t>позика</w:t>
      </w:r>
      <w:r w:rsidR="00AD236E" w:rsidRPr="0005624F">
        <w:t xml:space="preserve"> </w:t>
      </w:r>
      <w:r w:rsidRPr="0005624F">
        <w:t>надається</w:t>
      </w:r>
      <w:r w:rsidR="00AD236E" w:rsidRPr="0005624F">
        <w:t xml:space="preserve"> </w:t>
      </w:r>
      <w:r w:rsidRPr="0005624F">
        <w:t>позичальнику</w:t>
      </w:r>
      <w:r w:rsidR="00AD236E" w:rsidRPr="0005624F">
        <w:t xml:space="preserve"> </w:t>
      </w:r>
      <w:r w:rsidRPr="0005624F">
        <w:t>на</w:t>
      </w:r>
      <w:r w:rsidR="00AD236E" w:rsidRPr="0005624F">
        <w:t xml:space="preserve"> </w:t>
      </w:r>
      <w:r w:rsidRPr="0005624F">
        <w:t>певний</w:t>
      </w:r>
      <w:r w:rsidR="00AD236E" w:rsidRPr="0005624F">
        <w:t xml:space="preserve"> </w:t>
      </w:r>
      <w:r w:rsidRPr="0005624F">
        <w:t>термін</w:t>
      </w:r>
      <w:r w:rsidR="00AD236E" w:rsidRPr="0005624F">
        <w:t>.</w:t>
      </w:r>
    </w:p>
    <w:p w:rsidR="00AD236E" w:rsidRPr="0005624F" w:rsidRDefault="00B3279D" w:rsidP="004C5ED3">
      <w:r w:rsidRPr="0005624F">
        <w:t>Принцип</w:t>
      </w:r>
      <w:r w:rsidR="00AD236E" w:rsidRPr="0005624F">
        <w:t xml:space="preserve"> </w:t>
      </w:r>
      <w:r w:rsidRPr="0005624F">
        <w:t>повернення</w:t>
      </w:r>
      <w:r w:rsidR="00AD236E" w:rsidRPr="0005624F">
        <w:t xml:space="preserve"> </w:t>
      </w:r>
      <w:r w:rsidRPr="0005624F">
        <w:t>вказує</w:t>
      </w:r>
      <w:r w:rsidR="00AD236E" w:rsidRPr="0005624F">
        <w:t xml:space="preserve"> </w:t>
      </w:r>
      <w:r w:rsidRPr="0005624F">
        <w:t>на</w:t>
      </w:r>
      <w:r w:rsidR="00AD236E" w:rsidRPr="0005624F">
        <w:t xml:space="preserve"> </w:t>
      </w:r>
      <w:r w:rsidRPr="0005624F">
        <w:t>те,</w:t>
      </w:r>
      <w:r w:rsidR="00AD236E" w:rsidRPr="0005624F">
        <w:t xml:space="preserve"> </w:t>
      </w:r>
      <w:r w:rsidRPr="0005624F">
        <w:t>що</w:t>
      </w:r>
      <w:r w:rsidR="00AD236E" w:rsidRPr="0005624F">
        <w:t xml:space="preserve"> </w:t>
      </w:r>
      <w:r w:rsidRPr="0005624F">
        <w:t>позика</w:t>
      </w:r>
      <w:r w:rsidR="00AD236E" w:rsidRPr="0005624F">
        <w:t xml:space="preserve"> </w:t>
      </w:r>
      <w:r w:rsidRPr="0005624F">
        <w:t>обов</w:t>
      </w:r>
      <w:r w:rsidR="00F92BCA" w:rsidRPr="0005624F">
        <w:t>’</w:t>
      </w:r>
      <w:r w:rsidRPr="0005624F">
        <w:t>язково</w:t>
      </w:r>
      <w:r w:rsidR="00AD236E" w:rsidRPr="0005624F">
        <w:t xml:space="preserve"> </w:t>
      </w:r>
      <w:r w:rsidRPr="0005624F">
        <w:t>має</w:t>
      </w:r>
      <w:r w:rsidR="00AD236E" w:rsidRPr="0005624F">
        <w:t xml:space="preserve"> </w:t>
      </w:r>
      <w:r w:rsidRPr="0005624F">
        <w:t>бути</w:t>
      </w:r>
      <w:r w:rsidR="00AD236E" w:rsidRPr="0005624F">
        <w:t xml:space="preserve"> </w:t>
      </w:r>
      <w:r w:rsidRPr="0005624F">
        <w:t>повернена</w:t>
      </w:r>
      <w:r w:rsidR="00AD236E" w:rsidRPr="0005624F">
        <w:t xml:space="preserve"> </w:t>
      </w:r>
      <w:r w:rsidRPr="0005624F">
        <w:t>банку</w:t>
      </w:r>
      <w:r w:rsidR="00AD236E" w:rsidRPr="0005624F">
        <w:t xml:space="preserve"> </w:t>
      </w:r>
      <w:r w:rsidRPr="0005624F">
        <w:t>в</w:t>
      </w:r>
      <w:r w:rsidR="00AD236E" w:rsidRPr="0005624F">
        <w:t xml:space="preserve"> </w:t>
      </w:r>
      <w:r w:rsidRPr="0005624F">
        <w:t>заздалегідь</w:t>
      </w:r>
      <w:r w:rsidR="00AD236E" w:rsidRPr="0005624F">
        <w:t xml:space="preserve"> </w:t>
      </w:r>
      <w:r w:rsidRPr="0005624F">
        <w:t>обумовлений</w:t>
      </w:r>
      <w:r w:rsidR="00AD236E" w:rsidRPr="0005624F">
        <w:t xml:space="preserve"> </w:t>
      </w:r>
      <w:r w:rsidRPr="0005624F">
        <w:t>термін,</w:t>
      </w:r>
      <w:r w:rsidR="00AD236E" w:rsidRPr="0005624F">
        <w:t xml:space="preserve"> </w:t>
      </w:r>
      <w:r w:rsidRPr="0005624F">
        <w:t>тобто</w:t>
      </w:r>
      <w:r w:rsidR="00AD236E" w:rsidRPr="0005624F">
        <w:t xml:space="preserve"> </w:t>
      </w:r>
      <w:r w:rsidRPr="0005624F">
        <w:t>цей</w:t>
      </w:r>
      <w:r w:rsidR="00AD236E" w:rsidRPr="0005624F">
        <w:t xml:space="preserve"> </w:t>
      </w:r>
      <w:r w:rsidRPr="0005624F">
        <w:t>принцип</w:t>
      </w:r>
      <w:r w:rsidR="00AD236E" w:rsidRPr="0005624F">
        <w:t xml:space="preserve"> </w:t>
      </w:r>
      <w:r w:rsidRPr="0005624F">
        <w:t>конкретизує</w:t>
      </w:r>
      <w:r w:rsidR="00AD236E" w:rsidRPr="0005624F">
        <w:t xml:space="preserve"> </w:t>
      </w:r>
      <w:r w:rsidRPr="0005624F">
        <w:t>повернення</w:t>
      </w:r>
      <w:r w:rsidR="00AD236E" w:rsidRPr="0005624F">
        <w:t xml:space="preserve"> </w:t>
      </w:r>
      <w:r w:rsidRPr="0005624F">
        <w:t>кредиту</w:t>
      </w:r>
      <w:r w:rsidR="00AD236E" w:rsidRPr="0005624F">
        <w:t xml:space="preserve"> </w:t>
      </w:r>
      <w:r w:rsidRPr="0005624F">
        <w:t>в</w:t>
      </w:r>
      <w:r w:rsidR="00AD236E" w:rsidRPr="0005624F">
        <w:t xml:space="preserve"> </w:t>
      </w:r>
      <w:r w:rsidRPr="0005624F">
        <w:t>певний</w:t>
      </w:r>
      <w:r w:rsidR="00AD236E" w:rsidRPr="0005624F">
        <w:t xml:space="preserve"> </w:t>
      </w:r>
      <w:r w:rsidRPr="0005624F">
        <w:t>час</w:t>
      </w:r>
      <w:r w:rsidR="00AD236E" w:rsidRPr="0005624F">
        <w:t>.</w:t>
      </w:r>
    </w:p>
    <w:p w:rsidR="00AD236E" w:rsidRPr="0005624F" w:rsidRDefault="00B3279D" w:rsidP="004C5ED3">
      <w:r w:rsidRPr="0005624F">
        <w:t>Від</w:t>
      </w:r>
      <w:r w:rsidR="00AD236E" w:rsidRPr="0005624F">
        <w:t xml:space="preserve"> </w:t>
      </w:r>
      <w:r w:rsidRPr="0005624F">
        <w:t>дотримання</w:t>
      </w:r>
      <w:r w:rsidR="00AD236E" w:rsidRPr="0005624F">
        <w:t xml:space="preserve"> </w:t>
      </w:r>
      <w:r w:rsidRPr="0005624F">
        <w:t>цих</w:t>
      </w:r>
      <w:r w:rsidR="00AD236E" w:rsidRPr="0005624F">
        <w:t xml:space="preserve"> </w:t>
      </w:r>
      <w:r w:rsidRPr="0005624F">
        <w:t>принципів</w:t>
      </w:r>
      <w:r w:rsidR="00AD236E" w:rsidRPr="0005624F">
        <w:t xml:space="preserve"> </w:t>
      </w:r>
      <w:r w:rsidRPr="0005624F">
        <w:t>залежить</w:t>
      </w:r>
      <w:r w:rsidR="00AD236E" w:rsidRPr="0005624F">
        <w:t xml:space="preserve"> </w:t>
      </w:r>
      <w:r w:rsidRPr="0005624F">
        <w:t>можливість</w:t>
      </w:r>
      <w:r w:rsidR="00AD236E" w:rsidRPr="0005624F">
        <w:t xml:space="preserve"> </w:t>
      </w:r>
      <w:r w:rsidRPr="0005624F">
        <w:t>надання</w:t>
      </w:r>
      <w:r w:rsidR="00AD236E" w:rsidRPr="0005624F">
        <w:t xml:space="preserve"> </w:t>
      </w:r>
      <w:r w:rsidRPr="0005624F">
        <w:t>нових</w:t>
      </w:r>
      <w:r w:rsidR="00AD236E" w:rsidRPr="0005624F">
        <w:t xml:space="preserve"> </w:t>
      </w:r>
      <w:r w:rsidRPr="0005624F">
        <w:t>позик,</w:t>
      </w:r>
      <w:r w:rsidR="00AD236E" w:rsidRPr="0005624F">
        <w:t xml:space="preserve"> </w:t>
      </w:r>
      <w:r w:rsidRPr="0005624F">
        <w:t>оскільки</w:t>
      </w:r>
      <w:r w:rsidR="00AD236E" w:rsidRPr="0005624F">
        <w:t xml:space="preserve"> </w:t>
      </w:r>
      <w:r w:rsidRPr="0005624F">
        <w:t>одним</w:t>
      </w:r>
      <w:r w:rsidR="00AD236E" w:rsidRPr="0005624F">
        <w:t xml:space="preserve"> </w:t>
      </w:r>
      <w:r w:rsidRPr="0005624F">
        <w:rPr>
          <w:bCs/>
        </w:rPr>
        <w:t>із</w:t>
      </w:r>
      <w:r w:rsidR="00AD236E" w:rsidRPr="0005624F">
        <w:t xml:space="preserve"> </w:t>
      </w:r>
      <w:r w:rsidRPr="0005624F">
        <w:t>ресурсів</w:t>
      </w:r>
      <w:r w:rsidR="00AD236E" w:rsidRPr="0005624F">
        <w:t xml:space="preserve"> </w:t>
      </w:r>
      <w:r w:rsidRPr="0005624F">
        <w:t>кредитування</w:t>
      </w:r>
      <w:r w:rsidR="00AD236E" w:rsidRPr="0005624F">
        <w:t xml:space="preserve"> </w:t>
      </w:r>
      <w:r w:rsidRPr="0005624F">
        <w:t>є</w:t>
      </w:r>
      <w:r w:rsidR="00AD236E" w:rsidRPr="0005624F">
        <w:t xml:space="preserve"> </w:t>
      </w:r>
      <w:r w:rsidRPr="0005624F">
        <w:t>повернені</w:t>
      </w:r>
      <w:r w:rsidR="00AD236E" w:rsidRPr="0005624F">
        <w:t xml:space="preserve"> </w:t>
      </w:r>
      <w:r w:rsidRPr="0005624F">
        <w:t>позики</w:t>
      </w:r>
      <w:r w:rsidR="00AD236E" w:rsidRPr="0005624F">
        <w:t>.</w:t>
      </w:r>
    </w:p>
    <w:p w:rsidR="00AD236E" w:rsidRPr="0005624F" w:rsidRDefault="00B3279D" w:rsidP="004C5ED3">
      <w:r w:rsidRPr="0005624F">
        <w:t>Порушення</w:t>
      </w:r>
      <w:r w:rsidR="00AD236E" w:rsidRPr="0005624F">
        <w:t xml:space="preserve"> </w:t>
      </w:r>
      <w:r w:rsidRPr="0005624F">
        <w:t>цього</w:t>
      </w:r>
      <w:r w:rsidR="00AD236E" w:rsidRPr="0005624F">
        <w:t xml:space="preserve"> </w:t>
      </w:r>
      <w:r w:rsidRPr="0005624F">
        <w:t>принципу</w:t>
      </w:r>
      <w:r w:rsidR="00AD236E" w:rsidRPr="0005624F">
        <w:t xml:space="preserve"> </w:t>
      </w:r>
      <w:r w:rsidRPr="0005624F">
        <w:t>кредитування</w:t>
      </w:r>
      <w:r w:rsidR="00AD236E" w:rsidRPr="0005624F">
        <w:t xml:space="preserve"> </w:t>
      </w:r>
      <w:r w:rsidRPr="0005624F">
        <w:t>призводить</w:t>
      </w:r>
      <w:r w:rsidR="00AD236E" w:rsidRPr="0005624F">
        <w:t xml:space="preserve"> </w:t>
      </w:r>
      <w:r w:rsidRPr="0005624F">
        <w:t>до</w:t>
      </w:r>
      <w:r w:rsidR="00AD236E" w:rsidRPr="0005624F">
        <w:t xml:space="preserve"> </w:t>
      </w:r>
      <w:r w:rsidRPr="0005624F">
        <w:t>перетворення</w:t>
      </w:r>
      <w:r w:rsidR="00AD236E" w:rsidRPr="0005624F">
        <w:t xml:space="preserve"> </w:t>
      </w:r>
      <w:r w:rsidRPr="0005624F">
        <w:t>строкової</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позиками</w:t>
      </w:r>
      <w:r w:rsidR="00AD236E" w:rsidRPr="0005624F">
        <w:t xml:space="preserve"> </w:t>
      </w:r>
      <w:r w:rsidRPr="0005624F">
        <w:t>у</w:t>
      </w:r>
      <w:r w:rsidR="00AD236E" w:rsidRPr="0005624F">
        <w:t xml:space="preserve"> </w:t>
      </w:r>
      <w:r w:rsidRPr="0005624F">
        <w:t>прострочену</w:t>
      </w:r>
      <w:r w:rsidR="00AD236E" w:rsidRPr="0005624F">
        <w:t xml:space="preserve">. </w:t>
      </w:r>
      <w:r w:rsidRPr="0005624F">
        <w:t>У</w:t>
      </w:r>
      <w:r w:rsidR="00AD236E" w:rsidRPr="0005624F">
        <w:t xml:space="preserve"> </w:t>
      </w:r>
      <w:r w:rsidRPr="0005624F">
        <w:t>разі</w:t>
      </w:r>
      <w:r w:rsidR="00AD236E" w:rsidRPr="0005624F">
        <w:t xml:space="preserve"> </w:t>
      </w:r>
      <w:r w:rsidRPr="0005624F">
        <w:t>порушення</w:t>
      </w:r>
      <w:r w:rsidR="00AD236E" w:rsidRPr="0005624F">
        <w:t xml:space="preserve"> </w:t>
      </w:r>
      <w:r w:rsidRPr="0005624F">
        <w:t>термінів</w:t>
      </w:r>
      <w:r w:rsidR="00AD236E" w:rsidRPr="0005624F">
        <w:t xml:space="preserve"> </w:t>
      </w:r>
      <w:r w:rsidRPr="0005624F">
        <w:t>повернення</w:t>
      </w:r>
      <w:r w:rsidR="00AD236E" w:rsidRPr="0005624F">
        <w:t xml:space="preserve"> </w:t>
      </w:r>
      <w:r w:rsidRPr="0005624F">
        <w:t>і</w:t>
      </w:r>
      <w:r w:rsidR="00AD236E" w:rsidRPr="0005624F">
        <w:t xml:space="preserve"> </w:t>
      </w:r>
      <w:r w:rsidRPr="0005624F">
        <w:t>наявності</w:t>
      </w:r>
      <w:r w:rsidR="00AD236E" w:rsidRPr="0005624F">
        <w:t xml:space="preserve"> </w:t>
      </w:r>
      <w:r w:rsidRPr="0005624F">
        <w:t>прострочених</w:t>
      </w:r>
      <w:r w:rsidR="00AD236E" w:rsidRPr="0005624F">
        <w:t xml:space="preserve"> </w:t>
      </w:r>
      <w:r w:rsidRPr="0005624F">
        <w:t>позик</w:t>
      </w:r>
      <w:r w:rsidR="00AD236E" w:rsidRPr="0005624F">
        <w:t xml:space="preserve"> </w:t>
      </w:r>
      <w:r w:rsidRPr="0005624F">
        <w:t>нові</w:t>
      </w:r>
      <w:r w:rsidR="00AD236E" w:rsidRPr="0005624F">
        <w:t xml:space="preserve"> </w:t>
      </w:r>
      <w:r w:rsidRPr="0005624F">
        <w:t>кредити,</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не</w:t>
      </w:r>
      <w:r w:rsidR="00AD236E" w:rsidRPr="0005624F">
        <w:t xml:space="preserve"> </w:t>
      </w:r>
      <w:r w:rsidRPr="0005624F">
        <w:t>надаються</w:t>
      </w:r>
      <w:r w:rsidR="00AD236E" w:rsidRPr="0005624F">
        <w:t>.</w:t>
      </w:r>
    </w:p>
    <w:p w:rsidR="00AD236E" w:rsidRPr="0005624F" w:rsidRDefault="00B3279D" w:rsidP="004C5ED3">
      <w:r w:rsidRPr="0005624F">
        <w:t>Цільовий</w:t>
      </w:r>
      <w:r w:rsidR="00AD236E" w:rsidRPr="0005624F">
        <w:t xml:space="preserve"> </w:t>
      </w:r>
      <w:r w:rsidRPr="0005624F">
        <w:t>характер</w:t>
      </w:r>
      <w:r w:rsidR="00AD236E" w:rsidRPr="0005624F">
        <w:t xml:space="preserve"> </w:t>
      </w:r>
      <w:r w:rsidRPr="0005624F">
        <w:t>кредитування</w:t>
      </w:r>
      <w:r w:rsidR="00AD236E" w:rsidRPr="0005624F">
        <w:t xml:space="preserve"> </w:t>
      </w:r>
      <w:r w:rsidRPr="0005624F">
        <w:t>завжди</w:t>
      </w:r>
      <w:r w:rsidR="00AD236E" w:rsidRPr="0005624F">
        <w:t xml:space="preserve"> </w:t>
      </w:r>
      <w:r w:rsidRPr="0005624F">
        <w:t>повинен</w:t>
      </w:r>
      <w:r w:rsidR="00AD236E" w:rsidRPr="0005624F">
        <w:t xml:space="preserve"> </w:t>
      </w:r>
      <w:r w:rsidRPr="0005624F">
        <w:t>передбачати</w:t>
      </w:r>
      <w:r w:rsidR="00AD236E" w:rsidRPr="0005624F">
        <w:t xml:space="preserve"> </w:t>
      </w:r>
      <w:r w:rsidRPr="0005624F">
        <w:t>вкладення</w:t>
      </w:r>
      <w:r w:rsidR="00AD236E" w:rsidRPr="0005624F">
        <w:t xml:space="preserve"> </w:t>
      </w:r>
      <w:r w:rsidRPr="0005624F">
        <w:t>позикових</w:t>
      </w:r>
      <w:r w:rsidR="00AD236E" w:rsidRPr="0005624F">
        <w:t xml:space="preserve"> </w:t>
      </w:r>
      <w:r w:rsidRPr="0005624F">
        <w:t>коштів</w:t>
      </w:r>
      <w:r w:rsidR="00AD236E" w:rsidRPr="0005624F">
        <w:t xml:space="preserve"> </w:t>
      </w:r>
      <w:r w:rsidRPr="0005624F">
        <w:t>у</w:t>
      </w:r>
      <w:r w:rsidR="00AD236E" w:rsidRPr="0005624F">
        <w:t xml:space="preserve"> </w:t>
      </w:r>
      <w:r w:rsidRPr="0005624F">
        <w:t>конкретні</w:t>
      </w:r>
      <w:r w:rsidR="00AD236E" w:rsidRPr="0005624F">
        <w:t xml:space="preserve"> </w:t>
      </w:r>
      <w:r w:rsidRPr="0005624F">
        <w:t>господарські</w:t>
      </w:r>
      <w:r w:rsidR="00AD236E" w:rsidRPr="0005624F">
        <w:t xml:space="preserve"> </w:t>
      </w:r>
      <w:r w:rsidRPr="0005624F">
        <w:t>процеси,</w:t>
      </w:r>
      <w:r w:rsidR="00AD236E" w:rsidRPr="0005624F">
        <w:t xml:space="preserve"> </w:t>
      </w:r>
      <w:r w:rsidRPr="0005624F">
        <w:t>проекти,</w:t>
      </w:r>
      <w:r w:rsidR="00AD236E" w:rsidRPr="0005624F">
        <w:t xml:space="preserve"> </w:t>
      </w:r>
      <w:r w:rsidRPr="0005624F">
        <w:t>заходи</w:t>
      </w:r>
      <w:r w:rsidR="00AD236E" w:rsidRPr="0005624F">
        <w:t xml:space="preserve">. </w:t>
      </w:r>
      <w:r w:rsidRPr="0005624F">
        <w:t>Кредит</w:t>
      </w:r>
      <w:r w:rsidR="00AD236E" w:rsidRPr="0005624F">
        <w:t xml:space="preserve"> </w:t>
      </w:r>
      <w:r w:rsidRPr="0005624F">
        <w:t>повинен</w:t>
      </w:r>
      <w:r w:rsidR="00AD236E" w:rsidRPr="0005624F">
        <w:t xml:space="preserve"> </w:t>
      </w:r>
      <w:r w:rsidRPr="0005624F">
        <w:t>надаватися</w:t>
      </w:r>
      <w:r w:rsidR="00AD236E" w:rsidRPr="0005624F">
        <w:t xml:space="preserve"> </w:t>
      </w:r>
      <w:r w:rsidRPr="0005624F">
        <w:t>позичальнику,</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для</w:t>
      </w:r>
      <w:r w:rsidR="00AD236E" w:rsidRPr="0005624F">
        <w:t xml:space="preserve"> </w:t>
      </w:r>
      <w:r w:rsidRPr="0005624F">
        <w:t>реалізації</w:t>
      </w:r>
      <w:r w:rsidR="00AD236E" w:rsidRPr="0005624F">
        <w:t xml:space="preserve"> </w:t>
      </w:r>
      <w:r w:rsidRPr="0005624F">
        <w:t>конкретної</w:t>
      </w:r>
      <w:r w:rsidR="00AD236E" w:rsidRPr="0005624F">
        <w:t xml:space="preserve"> </w:t>
      </w:r>
      <w:r w:rsidRPr="0005624F">
        <w:t>мети,</w:t>
      </w:r>
      <w:r w:rsidR="00AD236E" w:rsidRPr="0005624F">
        <w:t xml:space="preserve"> </w:t>
      </w:r>
      <w:r w:rsidRPr="0005624F">
        <w:t>а</w:t>
      </w:r>
      <w:r w:rsidR="00AD236E" w:rsidRPr="0005624F">
        <w:t xml:space="preserve"> </w:t>
      </w:r>
      <w:r w:rsidRPr="0005624F">
        <w:t>не</w:t>
      </w:r>
      <w:r w:rsidR="00AD236E" w:rsidRPr="0005624F">
        <w:t xml:space="preserve"> </w:t>
      </w:r>
      <w:r w:rsidRPr="0005624F">
        <w:t>тому,</w:t>
      </w:r>
      <w:r w:rsidR="00AD236E" w:rsidRPr="0005624F">
        <w:t xml:space="preserve"> </w:t>
      </w:r>
      <w:r w:rsidRPr="0005624F">
        <w:t>що</w:t>
      </w:r>
      <w:r w:rsidR="00AD236E" w:rsidRPr="0005624F">
        <w:t xml:space="preserve"> </w:t>
      </w:r>
      <w:r w:rsidRPr="0005624F">
        <w:t>у</w:t>
      </w:r>
      <w:r w:rsidR="00AD236E" w:rsidRPr="0005624F">
        <w:t xml:space="preserve"> </w:t>
      </w:r>
      <w:r w:rsidRPr="0005624F">
        <w:t>нього</w:t>
      </w:r>
      <w:r w:rsidR="00AD236E" w:rsidRPr="0005624F">
        <w:t xml:space="preserve"> </w:t>
      </w:r>
      <w:r w:rsidRPr="0005624F">
        <w:t>виникла</w:t>
      </w:r>
      <w:r w:rsidR="00AD236E" w:rsidRPr="0005624F">
        <w:t xml:space="preserve"> </w:t>
      </w:r>
      <w:r w:rsidRPr="0005624F">
        <w:t>нагальна</w:t>
      </w:r>
      <w:r w:rsidR="00AD236E" w:rsidRPr="0005624F">
        <w:t xml:space="preserve"> </w:t>
      </w:r>
      <w:r w:rsidRPr="0005624F">
        <w:t>потреба</w:t>
      </w:r>
      <w:r w:rsidR="00AD236E" w:rsidRPr="0005624F">
        <w:t xml:space="preserve"> </w:t>
      </w:r>
      <w:r w:rsidRPr="0005624F">
        <w:t>в</w:t>
      </w:r>
      <w:r w:rsidR="00AD236E" w:rsidRPr="0005624F">
        <w:t xml:space="preserve"> </w:t>
      </w:r>
      <w:r w:rsidRPr="0005624F">
        <w:t>коштах</w:t>
      </w:r>
      <w:r w:rsidR="00AD236E" w:rsidRPr="0005624F">
        <w:t xml:space="preserve">. </w:t>
      </w:r>
      <w:r w:rsidRPr="0005624F">
        <w:t>Від</w:t>
      </w:r>
      <w:r w:rsidR="00AD236E" w:rsidRPr="0005624F">
        <w:t xml:space="preserve"> </w:t>
      </w:r>
      <w:r w:rsidRPr="0005624F">
        <w:t>дотримання</w:t>
      </w:r>
      <w:r w:rsidR="00AD236E" w:rsidRPr="0005624F">
        <w:t xml:space="preserve"> </w:t>
      </w:r>
      <w:r w:rsidRPr="0005624F">
        <w:t>цього</w:t>
      </w:r>
      <w:r w:rsidR="00AD236E" w:rsidRPr="0005624F">
        <w:t xml:space="preserve"> </w:t>
      </w:r>
      <w:r w:rsidRPr="0005624F">
        <w:t>принципу</w:t>
      </w:r>
      <w:r w:rsidR="00AD236E" w:rsidRPr="0005624F">
        <w:t xml:space="preserve"> </w:t>
      </w:r>
      <w:r w:rsidRPr="0005624F">
        <w:t>багато</w:t>
      </w:r>
      <w:r w:rsidR="00AD236E" w:rsidRPr="0005624F">
        <w:t xml:space="preserve"> </w:t>
      </w:r>
      <w:r w:rsidRPr="0005624F">
        <w:t>в</w:t>
      </w:r>
      <w:r w:rsidR="00AD236E" w:rsidRPr="0005624F">
        <w:t xml:space="preserve"> </w:t>
      </w:r>
      <w:r w:rsidRPr="0005624F">
        <w:t>чому</w:t>
      </w:r>
      <w:r w:rsidR="00AD236E" w:rsidRPr="0005624F">
        <w:t xml:space="preserve"> </w:t>
      </w:r>
      <w:r w:rsidRPr="0005624F">
        <w:t>залежить</w:t>
      </w:r>
      <w:r w:rsidR="00AD236E" w:rsidRPr="0005624F">
        <w:t xml:space="preserve"> </w:t>
      </w:r>
      <w:r w:rsidRPr="0005624F">
        <w:t>своєчасність</w:t>
      </w:r>
      <w:r w:rsidR="00AD236E" w:rsidRPr="0005624F">
        <w:t xml:space="preserve"> </w:t>
      </w:r>
      <w:r w:rsidRPr="0005624F">
        <w:t>повернення</w:t>
      </w:r>
      <w:r w:rsidR="00AD236E" w:rsidRPr="0005624F">
        <w:t xml:space="preserve"> </w:t>
      </w:r>
      <w:r w:rsidRPr="0005624F">
        <w:t>позики,</w:t>
      </w:r>
      <w:r w:rsidR="00AD236E" w:rsidRPr="0005624F">
        <w:t xml:space="preserve"> </w:t>
      </w:r>
      <w:r w:rsidRPr="0005624F">
        <w:t>адже</w:t>
      </w:r>
      <w:r w:rsidR="00AD236E" w:rsidRPr="0005624F">
        <w:t xml:space="preserve"> </w:t>
      </w:r>
      <w:r w:rsidRPr="0005624F">
        <w:t>тільки</w:t>
      </w:r>
      <w:r w:rsidR="00AD236E" w:rsidRPr="0005624F">
        <w:t xml:space="preserve"> </w:t>
      </w:r>
      <w:r w:rsidRPr="0005624F">
        <w:t>реалізація</w:t>
      </w:r>
      <w:r w:rsidR="00AD236E" w:rsidRPr="0005624F">
        <w:t xml:space="preserve"> </w:t>
      </w:r>
      <w:r w:rsidRPr="0005624F">
        <w:t>цілі,</w:t>
      </w:r>
      <w:r w:rsidR="00AD236E" w:rsidRPr="0005624F">
        <w:t xml:space="preserve"> </w:t>
      </w:r>
      <w:r w:rsidRPr="0005624F">
        <w:t>на</w:t>
      </w:r>
      <w:r w:rsidR="00AD236E" w:rsidRPr="0005624F">
        <w:t xml:space="preserve"> </w:t>
      </w:r>
      <w:r w:rsidRPr="0005624F">
        <w:t>яку</w:t>
      </w:r>
      <w:r w:rsidR="00AD236E" w:rsidRPr="0005624F">
        <w:t xml:space="preserve"> </w:t>
      </w:r>
      <w:r w:rsidRPr="0005624F">
        <w:t>одержано</w:t>
      </w:r>
      <w:r w:rsidR="00AD236E" w:rsidRPr="0005624F">
        <w:t xml:space="preserve"> </w:t>
      </w:r>
      <w:r w:rsidRPr="0005624F">
        <w:t>кредит,</w:t>
      </w:r>
      <w:r w:rsidR="00AD236E" w:rsidRPr="0005624F">
        <w:t xml:space="preserve"> </w:t>
      </w:r>
      <w:r w:rsidRPr="0005624F">
        <w:t>може</w:t>
      </w:r>
      <w:r w:rsidR="00AD236E" w:rsidRPr="0005624F">
        <w:t xml:space="preserve"> </w:t>
      </w:r>
      <w:r w:rsidRPr="0005624F">
        <w:t>забезпечити</w:t>
      </w:r>
      <w:r w:rsidR="00AD236E" w:rsidRPr="0005624F">
        <w:t xml:space="preserve"> </w:t>
      </w:r>
      <w:r w:rsidRPr="0005624F">
        <w:t>необхідні</w:t>
      </w:r>
      <w:r w:rsidR="00AD236E" w:rsidRPr="0005624F">
        <w:t xml:space="preserve"> </w:t>
      </w:r>
      <w:r w:rsidRPr="0005624F">
        <w:t>грошові</w:t>
      </w:r>
      <w:r w:rsidR="00AD236E" w:rsidRPr="0005624F">
        <w:t xml:space="preserve"> </w:t>
      </w:r>
      <w:r w:rsidRPr="0005624F">
        <w:t>кошти</w:t>
      </w:r>
      <w:r w:rsidR="00AD236E" w:rsidRPr="0005624F">
        <w:t xml:space="preserve"> </w:t>
      </w:r>
      <w:r w:rsidRPr="0005624F">
        <w:t>для</w:t>
      </w:r>
      <w:r w:rsidR="00AD236E" w:rsidRPr="0005624F">
        <w:t xml:space="preserve"> </w:t>
      </w:r>
      <w:r w:rsidRPr="0005624F">
        <w:t>погашення</w:t>
      </w:r>
      <w:r w:rsidR="00AD236E" w:rsidRPr="0005624F">
        <w:t xml:space="preserve"> </w:t>
      </w:r>
      <w:r w:rsidRPr="0005624F">
        <w:t>боргу</w:t>
      </w:r>
      <w:r w:rsidR="00AD236E" w:rsidRPr="0005624F">
        <w:t>.</w:t>
      </w:r>
    </w:p>
    <w:p w:rsidR="00AD236E" w:rsidRPr="0005624F" w:rsidRDefault="00B3279D" w:rsidP="004C5ED3">
      <w:r w:rsidRPr="0005624F">
        <w:lastRenderedPageBreak/>
        <w:t>Принцип</w:t>
      </w:r>
      <w:r w:rsidR="00AD236E" w:rsidRPr="0005624F">
        <w:t xml:space="preserve"> </w:t>
      </w:r>
      <w:r w:rsidRPr="0005624F">
        <w:t>забезпеченості</w:t>
      </w:r>
      <w:r w:rsidR="00AD236E" w:rsidRPr="0005624F">
        <w:t xml:space="preserve"> </w:t>
      </w:r>
      <w:r w:rsidRPr="0005624F">
        <w:t>позик</w:t>
      </w:r>
      <w:r w:rsidR="00AD236E" w:rsidRPr="0005624F">
        <w:t xml:space="preserve"> </w:t>
      </w:r>
      <w:r w:rsidRPr="0005624F">
        <w:t>повинен</w:t>
      </w:r>
      <w:r w:rsidR="00AD236E" w:rsidRPr="0005624F">
        <w:t xml:space="preserve"> </w:t>
      </w:r>
      <w:r w:rsidRPr="0005624F">
        <w:t>захищати</w:t>
      </w:r>
      <w:r w:rsidR="00AD236E" w:rsidRPr="0005624F">
        <w:t xml:space="preserve"> </w:t>
      </w:r>
      <w:r w:rsidRPr="0005624F">
        <w:t>інтереси</w:t>
      </w:r>
      <w:r w:rsidR="00AD236E" w:rsidRPr="0005624F">
        <w:t xml:space="preserve"> </w:t>
      </w:r>
      <w:r w:rsidRPr="0005624F">
        <w:t>банку</w:t>
      </w:r>
      <w:r w:rsidR="00AD236E" w:rsidRPr="0005624F">
        <w:t xml:space="preserve"> </w:t>
      </w:r>
      <w:r w:rsidRPr="0005624F">
        <w:t>і</w:t>
      </w:r>
      <w:r w:rsidR="00AD236E" w:rsidRPr="0005624F">
        <w:t xml:space="preserve"> </w:t>
      </w:r>
      <w:r w:rsidRPr="0005624F">
        <w:t>давати</w:t>
      </w:r>
      <w:r w:rsidR="00AD236E" w:rsidRPr="0005624F">
        <w:t xml:space="preserve"> </w:t>
      </w:r>
      <w:r w:rsidRPr="0005624F">
        <w:t>змогу</w:t>
      </w:r>
      <w:r w:rsidR="00AD236E" w:rsidRPr="0005624F">
        <w:t xml:space="preserve"> </w:t>
      </w:r>
      <w:r w:rsidRPr="0005624F">
        <w:t>не</w:t>
      </w:r>
      <w:r w:rsidR="00AD236E" w:rsidRPr="0005624F">
        <w:t xml:space="preserve"> </w:t>
      </w:r>
      <w:r w:rsidRPr="0005624F">
        <w:t>допустити</w:t>
      </w:r>
      <w:r w:rsidR="00AD236E" w:rsidRPr="0005624F">
        <w:t xml:space="preserve"> </w:t>
      </w:r>
      <w:r w:rsidRPr="0005624F">
        <w:t>збитків</w:t>
      </w:r>
      <w:r w:rsidR="00AD236E" w:rsidRPr="0005624F">
        <w:t xml:space="preserve"> </w:t>
      </w:r>
      <w:r w:rsidRPr="0005624F">
        <w:t>від</w:t>
      </w:r>
      <w:r w:rsidR="00AD236E" w:rsidRPr="0005624F">
        <w:t xml:space="preserve"> </w:t>
      </w:r>
      <w:r w:rsidRPr="0005624F">
        <w:t>неповернення</w:t>
      </w:r>
      <w:r w:rsidR="00AD236E" w:rsidRPr="0005624F">
        <w:t xml:space="preserve"> </w:t>
      </w:r>
      <w:r w:rsidRPr="0005624F">
        <w:t>боргу</w:t>
      </w:r>
      <w:r w:rsidR="00AD236E" w:rsidRPr="0005624F">
        <w:t xml:space="preserve"> </w:t>
      </w:r>
      <w:r w:rsidRPr="0005624F">
        <w:t>внаслідок</w:t>
      </w:r>
      <w:r w:rsidR="00AD236E" w:rsidRPr="0005624F">
        <w:t xml:space="preserve"> </w:t>
      </w:r>
      <w:r w:rsidRPr="0005624F">
        <w:t>неплатоспроможності</w:t>
      </w:r>
      <w:r w:rsidR="00AD236E" w:rsidRPr="0005624F">
        <w:t xml:space="preserve"> </w:t>
      </w:r>
      <w:r w:rsidRPr="0005624F">
        <w:t>позичальника</w:t>
      </w:r>
      <w:r w:rsidR="00AD236E" w:rsidRPr="0005624F">
        <w:t>.</w:t>
      </w:r>
    </w:p>
    <w:p w:rsidR="00AD236E" w:rsidRPr="0005624F" w:rsidRDefault="00B3279D" w:rsidP="004C5ED3">
      <w:r w:rsidRPr="0005624F">
        <w:t>Він</w:t>
      </w:r>
      <w:r w:rsidR="00AD236E" w:rsidRPr="0005624F">
        <w:t xml:space="preserve"> </w:t>
      </w:r>
      <w:r w:rsidRPr="0005624F">
        <w:t>означає,</w:t>
      </w:r>
      <w:r w:rsidR="00AD236E" w:rsidRPr="0005624F">
        <w:t xml:space="preserve"> </w:t>
      </w:r>
      <w:r w:rsidRPr="0005624F">
        <w:t>що</w:t>
      </w:r>
      <w:r w:rsidR="00AD236E" w:rsidRPr="0005624F">
        <w:t xml:space="preserve"> </w:t>
      </w:r>
      <w:r w:rsidRPr="0005624F">
        <w:t>проти</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позиками,</w:t>
      </w:r>
      <w:r w:rsidR="00AD236E" w:rsidRPr="0005624F">
        <w:t xml:space="preserve"> </w:t>
      </w:r>
      <w:r w:rsidRPr="0005624F">
        <w:t>яка</w:t>
      </w:r>
      <w:r w:rsidR="00AD236E" w:rsidRPr="0005624F">
        <w:t xml:space="preserve"> </w:t>
      </w:r>
      <w:r w:rsidRPr="0005624F">
        <w:t>відображається</w:t>
      </w:r>
      <w:r w:rsidR="00AD236E" w:rsidRPr="0005624F">
        <w:t xml:space="preserve"> </w:t>
      </w:r>
      <w:r w:rsidRPr="0005624F">
        <w:t>в</w:t>
      </w:r>
      <w:r w:rsidR="00AD236E" w:rsidRPr="0005624F">
        <w:t xml:space="preserve"> </w:t>
      </w:r>
      <w:r w:rsidRPr="0005624F">
        <w:t>пасиві</w:t>
      </w:r>
      <w:r w:rsidR="00AD236E" w:rsidRPr="0005624F">
        <w:t xml:space="preserve"> </w:t>
      </w:r>
      <w:r w:rsidRPr="0005624F">
        <w:t>балансу</w:t>
      </w:r>
      <w:r w:rsidR="00AD236E" w:rsidRPr="0005624F">
        <w:t xml:space="preserve"> </w:t>
      </w:r>
      <w:r w:rsidRPr="0005624F">
        <w:t>клієнта-боржника,</w:t>
      </w:r>
      <w:r w:rsidR="00AD236E" w:rsidRPr="0005624F">
        <w:t xml:space="preserve"> </w:t>
      </w:r>
      <w:r w:rsidRPr="0005624F">
        <w:t>має</w:t>
      </w:r>
      <w:r w:rsidR="00AD236E" w:rsidRPr="0005624F">
        <w:t xml:space="preserve"> </w:t>
      </w:r>
      <w:r w:rsidRPr="0005624F">
        <w:t>бути</w:t>
      </w:r>
      <w:r w:rsidR="00AD236E" w:rsidRPr="0005624F">
        <w:t xml:space="preserve"> </w:t>
      </w:r>
      <w:r w:rsidRPr="0005624F">
        <w:t>певне</w:t>
      </w:r>
      <w:r w:rsidR="00AD236E" w:rsidRPr="0005624F">
        <w:t xml:space="preserve"> </w:t>
      </w:r>
      <w:r w:rsidRPr="0005624F">
        <w:t>майно</w:t>
      </w:r>
      <w:r w:rsidR="00AD236E" w:rsidRPr="0005624F">
        <w:t xml:space="preserve"> (</w:t>
      </w:r>
      <w:r w:rsidRPr="0005624F">
        <w:t>товари</w:t>
      </w:r>
      <w:r w:rsidR="00AD236E" w:rsidRPr="0005624F">
        <w:t xml:space="preserve"> </w:t>
      </w:r>
      <w:r w:rsidRPr="0005624F">
        <w:t>або</w:t>
      </w:r>
      <w:r w:rsidR="00AD236E" w:rsidRPr="0005624F">
        <w:t xml:space="preserve"> </w:t>
      </w:r>
      <w:r w:rsidRPr="0005624F">
        <w:t>цінні</w:t>
      </w:r>
      <w:r w:rsidR="00AD236E" w:rsidRPr="0005624F">
        <w:t xml:space="preserve"> </w:t>
      </w:r>
      <w:r w:rsidRPr="0005624F">
        <w:t>папери</w:t>
      </w:r>
      <w:r w:rsidR="00AD236E" w:rsidRPr="0005624F">
        <w:t xml:space="preserve">), </w:t>
      </w:r>
      <w:r w:rsidRPr="0005624F">
        <w:t>що</w:t>
      </w:r>
      <w:r w:rsidR="00AD236E" w:rsidRPr="0005624F">
        <w:t xml:space="preserve"> </w:t>
      </w:r>
      <w:r w:rsidRPr="0005624F">
        <w:t>враховується</w:t>
      </w:r>
      <w:r w:rsidR="00AD236E" w:rsidRPr="0005624F">
        <w:t xml:space="preserve"> </w:t>
      </w:r>
      <w:r w:rsidRPr="0005624F">
        <w:t>в</w:t>
      </w:r>
      <w:r w:rsidR="00AD236E" w:rsidRPr="0005624F">
        <w:t xml:space="preserve"> </w:t>
      </w:r>
      <w:r w:rsidRPr="0005624F">
        <w:t>активі</w:t>
      </w:r>
      <w:r w:rsidR="00AD236E" w:rsidRPr="0005624F">
        <w:t xml:space="preserve"> </w:t>
      </w:r>
      <w:r w:rsidRPr="0005624F">
        <w:t>його</w:t>
      </w:r>
      <w:r w:rsidR="00AD236E" w:rsidRPr="0005624F">
        <w:t xml:space="preserve"> </w:t>
      </w:r>
      <w:r w:rsidRPr="0005624F">
        <w:t>балансу,</w:t>
      </w:r>
      <w:r w:rsidR="00AD236E" w:rsidRPr="0005624F">
        <w:t xml:space="preserve"> </w:t>
      </w:r>
      <w:r w:rsidRPr="0005624F">
        <w:t>або</w:t>
      </w:r>
      <w:r w:rsidR="00AD236E" w:rsidRPr="0005624F">
        <w:t xml:space="preserve"> </w:t>
      </w:r>
      <w:r w:rsidRPr="0005624F">
        <w:t>зобов</w:t>
      </w:r>
      <w:r w:rsidR="00F92BCA" w:rsidRPr="0005624F">
        <w:t>’</w:t>
      </w:r>
      <w:r w:rsidRPr="0005624F">
        <w:t>язання</w:t>
      </w:r>
      <w:r w:rsidR="00AD236E" w:rsidRPr="0005624F">
        <w:t xml:space="preserve"> </w:t>
      </w:r>
      <w:r w:rsidRPr="0005624F">
        <w:t>третьої</w:t>
      </w:r>
      <w:r w:rsidR="00AD236E" w:rsidRPr="0005624F">
        <w:t xml:space="preserve"> </w:t>
      </w:r>
      <w:r w:rsidRPr="0005624F">
        <w:t>особи</w:t>
      </w:r>
      <w:r w:rsidR="00AD236E" w:rsidRPr="0005624F">
        <w:t xml:space="preserve"> </w:t>
      </w:r>
      <w:r w:rsidRPr="0005624F">
        <w:t>погасити</w:t>
      </w:r>
      <w:r w:rsidR="00AD236E" w:rsidRPr="0005624F">
        <w:t xml:space="preserve"> </w:t>
      </w:r>
      <w:r w:rsidRPr="0005624F">
        <w:t>борг</w:t>
      </w:r>
      <w:r w:rsidR="00AD236E" w:rsidRPr="0005624F">
        <w:t xml:space="preserve"> </w:t>
      </w:r>
      <w:r w:rsidRPr="0005624F">
        <w:t>банку</w:t>
      </w:r>
      <w:r w:rsidR="00AD236E" w:rsidRPr="0005624F">
        <w:t xml:space="preserve"> (</w:t>
      </w:r>
      <w:r w:rsidRPr="0005624F">
        <w:t>гарантії,</w:t>
      </w:r>
      <w:r w:rsidR="00AD236E" w:rsidRPr="0005624F">
        <w:t xml:space="preserve"> </w:t>
      </w:r>
      <w:r w:rsidRPr="0005624F">
        <w:t>порука</w:t>
      </w:r>
      <w:r w:rsidR="00AD236E" w:rsidRPr="0005624F">
        <w:t xml:space="preserve"> </w:t>
      </w:r>
      <w:r w:rsidRPr="0005624F">
        <w:t>тощо</w:t>
      </w:r>
      <w:r w:rsidR="00AD236E" w:rsidRPr="0005624F">
        <w:t>).</w:t>
      </w:r>
    </w:p>
    <w:p w:rsidR="00AD236E" w:rsidRPr="0005624F" w:rsidRDefault="00B3279D" w:rsidP="004C5ED3">
      <w:r w:rsidRPr="0005624F">
        <w:t>Деякі</w:t>
      </w:r>
      <w:r w:rsidR="00AD236E" w:rsidRPr="0005624F">
        <w:t xml:space="preserve"> </w:t>
      </w:r>
      <w:r w:rsidRPr="0005624F">
        <w:t>кредити</w:t>
      </w:r>
      <w:r w:rsidR="00AD236E" w:rsidRPr="0005624F">
        <w:t xml:space="preserve"> </w:t>
      </w:r>
      <w:r w:rsidRPr="0005624F">
        <w:t>можуть</w:t>
      </w:r>
      <w:r w:rsidR="00AD236E" w:rsidRPr="0005624F">
        <w:t xml:space="preserve"> </w:t>
      </w:r>
      <w:r w:rsidRPr="0005624F">
        <w:t>надаватися</w:t>
      </w:r>
      <w:r w:rsidR="00AD236E" w:rsidRPr="0005624F">
        <w:t xml:space="preserve"> </w:t>
      </w:r>
      <w:r w:rsidRPr="0005624F">
        <w:t>і</w:t>
      </w:r>
      <w:r w:rsidR="00AD236E" w:rsidRPr="0005624F">
        <w:t xml:space="preserve"> </w:t>
      </w:r>
      <w:r w:rsidRPr="0005624F">
        <w:t>без</w:t>
      </w:r>
      <w:r w:rsidR="00AD236E" w:rsidRPr="0005624F">
        <w:t xml:space="preserve"> </w:t>
      </w:r>
      <w:r w:rsidRPr="0005624F">
        <w:t>забезпечення,</w:t>
      </w:r>
      <w:r w:rsidR="00AD236E" w:rsidRPr="0005624F">
        <w:t xml:space="preserve"> </w:t>
      </w:r>
      <w:r w:rsidRPr="0005624F">
        <w:t>якщо</w:t>
      </w:r>
      <w:r w:rsidR="00AD236E" w:rsidRPr="0005624F">
        <w:t xml:space="preserve"> </w:t>
      </w:r>
      <w:r w:rsidRPr="0005624F">
        <w:t>банк</w:t>
      </w:r>
      <w:r w:rsidR="00AD236E" w:rsidRPr="0005624F">
        <w:t xml:space="preserve"> </w:t>
      </w:r>
      <w:r w:rsidRPr="0005624F">
        <w:t>дає</w:t>
      </w:r>
      <w:r w:rsidR="00AD236E" w:rsidRPr="0005624F">
        <w:t xml:space="preserve"> </w:t>
      </w:r>
      <w:r w:rsidRPr="0005624F">
        <w:t>свою</w:t>
      </w:r>
      <w:r w:rsidR="00AD236E" w:rsidRPr="0005624F">
        <w:t xml:space="preserve"> </w:t>
      </w:r>
      <w:r w:rsidRPr="0005624F">
        <w:t>згоду</w:t>
      </w:r>
      <w:r w:rsidR="00AD236E" w:rsidRPr="0005624F">
        <w:t xml:space="preserve">. </w:t>
      </w:r>
      <w:r w:rsidRPr="0005624F">
        <w:t>Відсутність</w:t>
      </w:r>
      <w:r w:rsidR="00AD236E" w:rsidRPr="0005624F">
        <w:t xml:space="preserve"> </w:t>
      </w:r>
      <w:r w:rsidRPr="0005624F">
        <w:t>забезпечення</w:t>
      </w:r>
      <w:r w:rsidR="00AD236E" w:rsidRPr="0005624F">
        <w:t xml:space="preserve"> </w:t>
      </w:r>
      <w:r w:rsidR="00910EB0" w:rsidRPr="0005624F">
        <w:t>може</w:t>
      </w:r>
      <w:r w:rsidR="00AD236E" w:rsidRPr="0005624F">
        <w:t xml:space="preserve"> </w:t>
      </w:r>
      <w:r w:rsidRPr="0005624F">
        <w:t>бути</w:t>
      </w:r>
      <w:r w:rsidR="00AD236E" w:rsidRPr="0005624F">
        <w:t xml:space="preserve"> </w:t>
      </w:r>
      <w:r w:rsidRPr="0005624F">
        <w:t>зумовлена</w:t>
      </w:r>
      <w:r w:rsidR="00AD236E" w:rsidRPr="0005624F">
        <w:t xml:space="preserve"> </w:t>
      </w:r>
      <w:r w:rsidRPr="0005624F">
        <w:t>як</w:t>
      </w:r>
      <w:r w:rsidR="00AD236E" w:rsidRPr="0005624F">
        <w:t xml:space="preserve"> </w:t>
      </w:r>
      <w:r w:rsidRPr="0005624F">
        <w:t>об</w:t>
      </w:r>
      <w:r w:rsidR="00F92BCA" w:rsidRPr="0005624F">
        <w:t>’</w:t>
      </w:r>
      <w:r w:rsidRPr="0005624F">
        <w:t>єктивними</w:t>
      </w:r>
      <w:r w:rsidR="00AD236E" w:rsidRPr="0005624F">
        <w:t xml:space="preserve"> </w:t>
      </w:r>
      <w:r w:rsidRPr="0005624F">
        <w:t>причинами,</w:t>
      </w:r>
      <w:r w:rsidR="00AD236E" w:rsidRPr="0005624F">
        <w:t xml:space="preserve"> </w:t>
      </w:r>
      <w:r w:rsidRPr="0005624F">
        <w:t>коли</w:t>
      </w:r>
      <w:r w:rsidR="00AD236E" w:rsidRPr="0005624F">
        <w:t xml:space="preserve"> </w:t>
      </w:r>
      <w:r w:rsidRPr="0005624F">
        <w:t>економічна</w:t>
      </w:r>
      <w:r w:rsidR="00AD236E" w:rsidRPr="0005624F">
        <w:t xml:space="preserve"> </w:t>
      </w:r>
      <w:r w:rsidRPr="0005624F">
        <w:t>природа</w:t>
      </w:r>
      <w:r w:rsidR="00AD236E" w:rsidRPr="0005624F">
        <w:t xml:space="preserve"> </w:t>
      </w:r>
      <w:r w:rsidRPr="0005624F">
        <w:t>кредиту</w:t>
      </w:r>
      <w:r w:rsidR="00AD236E" w:rsidRPr="0005624F">
        <w:t xml:space="preserve"> </w:t>
      </w:r>
      <w:r w:rsidRPr="0005624F">
        <w:t>не</w:t>
      </w:r>
      <w:r w:rsidR="00AD236E" w:rsidRPr="0005624F">
        <w:t xml:space="preserve"> </w:t>
      </w:r>
      <w:r w:rsidRPr="0005624F">
        <w:t>передбачає</w:t>
      </w:r>
      <w:r w:rsidR="00AD236E" w:rsidRPr="0005624F">
        <w:t xml:space="preserve"> </w:t>
      </w:r>
      <w:r w:rsidRPr="0005624F">
        <w:t>вкладення</w:t>
      </w:r>
      <w:r w:rsidR="00AD236E" w:rsidRPr="0005624F">
        <w:t xml:space="preserve"> </w:t>
      </w:r>
      <w:r w:rsidRPr="0005624F">
        <w:t>коштів</w:t>
      </w:r>
      <w:r w:rsidR="00AD236E" w:rsidRPr="0005624F">
        <w:t xml:space="preserve"> </w:t>
      </w:r>
      <w:r w:rsidRPr="0005624F">
        <w:t>у</w:t>
      </w:r>
      <w:r w:rsidR="00AD236E" w:rsidRPr="0005624F">
        <w:t xml:space="preserve"> </w:t>
      </w:r>
      <w:r w:rsidRPr="0005624F">
        <w:t>матеріальні</w:t>
      </w:r>
      <w:r w:rsidR="00AD236E" w:rsidRPr="0005624F">
        <w:t xml:space="preserve"> </w:t>
      </w:r>
      <w:r w:rsidRPr="0005624F">
        <w:t>цінності</w:t>
      </w:r>
      <w:r w:rsidR="00AD236E" w:rsidRPr="0005624F">
        <w:t xml:space="preserve"> (</w:t>
      </w:r>
      <w:r w:rsidRPr="0005624F">
        <w:t>наприклад,</w:t>
      </w:r>
      <w:r w:rsidR="00AD236E" w:rsidRPr="0005624F">
        <w:t xml:space="preserve"> </w:t>
      </w:r>
      <w:r w:rsidRPr="0005624F">
        <w:t>кредити</w:t>
      </w:r>
      <w:r w:rsidR="00AD236E" w:rsidRPr="0005624F">
        <w:t xml:space="preserve"> </w:t>
      </w:r>
      <w:r w:rsidRPr="0005624F">
        <w:t>на</w:t>
      </w:r>
      <w:r w:rsidR="00AD236E" w:rsidRPr="0005624F">
        <w:t xml:space="preserve"> </w:t>
      </w:r>
      <w:r w:rsidRPr="0005624F">
        <w:t>виплату</w:t>
      </w:r>
      <w:r w:rsidR="00AD236E" w:rsidRPr="0005624F">
        <w:t xml:space="preserve"> </w:t>
      </w:r>
      <w:r w:rsidRPr="0005624F">
        <w:t>заробітної</w:t>
      </w:r>
      <w:r w:rsidR="00AD236E" w:rsidRPr="0005624F">
        <w:t xml:space="preserve"> </w:t>
      </w:r>
      <w:r w:rsidRPr="0005624F">
        <w:t>плати,</w:t>
      </w:r>
      <w:r w:rsidR="00AD236E" w:rsidRPr="0005624F">
        <w:t xml:space="preserve"> </w:t>
      </w:r>
      <w:r w:rsidRPr="0005624F">
        <w:t>на</w:t>
      </w:r>
      <w:r w:rsidR="00AD236E" w:rsidRPr="0005624F">
        <w:t xml:space="preserve"> </w:t>
      </w:r>
      <w:r w:rsidRPr="0005624F">
        <w:t>виставлення</w:t>
      </w:r>
      <w:r w:rsidR="00AD236E" w:rsidRPr="0005624F">
        <w:t xml:space="preserve"> </w:t>
      </w:r>
      <w:r w:rsidRPr="0005624F">
        <w:t>акредитивів</w:t>
      </w:r>
      <w:r w:rsidR="00AD236E" w:rsidRPr="0005624F">
        <w:t xml:space="preserve">), </w:t>
      </w:r>
      <w:r w:rsidRPr="0005624F">
        <w:t>і</w:t>
      </w:r>
      <w:r w:rsidR="00AD236E" w:rsidRPr="0005624F">
        <w:t xml:space="preserve"> </w:t>
      </w:r>
      <w:r w:rsidRPr="0005624F">
        <w:t>суб</w:t>
      </w:r>
      <w:r w:rsidR="00F92BCA" w:rsidRPr="0005624F">
        <w:t>’</w:t>
      </w:r>
      <w:r w:rsidRPr="0005624F">
        <w:t>єктивними</w:t>
      </w:r>
      <w:r w:rsidR="00AD236E" w:rsidRPr="0005624F">
        <w:t xml:space="preserve"> - </w:t>
      </w:r>
      <w:r w:rsidRPr="0005624F">
        <w:t>коли</w:t>
      </w:r>
      <w:r w:rsidR="00AD236E" w:rsidRPr="0005624F">
        <w:t xml:space="preserve"> </w:t>
      </w:r>
      <w:r w:rsidRPr="0005624F">
        <w:t>банк</w:t>
      </w:r>
      <w:r w:rsidR="00AD236E" w:rsidRPr="0005624F">
        <w:t xml:space="preserve"> </w:t>
      </w:r>
      <w:r w:rsidRPr="0005624F">
        <w:t>іде</w:t>
      </w:r>
      <w:r w:rsidR="00AD236E" w:rsidRPr="0005624F">
        <w:t xml:space="preserve"> </w:t>
      </w:r>
      <w:r w:rsidRPr="0005624F">
        <w:t>на</w:t>
      </w:r>
      <w:r w:rsidR="00AD236E" w:rsidRPr="0005624F">
        <w:t xml:space="preserve"> </w:t>
      </w:r>
      <w:r w:rsidRPr="0005624F">
        <w:t>це</w:t>
      </w:r>
      <w:r w:rsidR="00AD236E" w:rsidRPr="0005624F">
        <w:t xml:space="preserve"> </w:t>
      </w:r>
      <w:r w:rsidRPr="0005624F">
        <w:t>свідомо,</w:t>
      </w:r>
      <w:r w:rsidR="00AD236E" w:rsidRPr="0005624F">
        <w:t xml:space="preserve"> </w:t>
      </w:r>
      <w:r w:rsidRPr="0005624F">
        <w:t>страхуючи</w:t>
      </w:r>
      <w:r w:rsidR="00AD236E" w:rsidRPr="0005624F">
        <w:t xml:space="preserve"> </w:t>
      </w:r>
      <w:r w:rsidRPr="0005624F">
        <w:t>свій</w:t>
      </w:r>
      <w:r w:rsidR="00AD236E" w:rsidRPr="0005624F">
        <w:t xml:space="preserve"> </w:t>
      </w:r>
      <w:r w:rsidRPr="0005624F">
        <w:t>підвищений</w:t>
      </w:r>
      <w:r w:rsidR="00AD236E" w:rsidRPr="0005624F">
        <w:t xml:space="preserve"> </w:t>
      </w:r>
      <w:r w:rsidRPr="0005624F">
        <w:t>ризик</w:t>
      </w:r>
      <w:r w:rsidR="00AD236E" w:rsidRPr="0005624F">
        <w:t xml:space="preserve"> </w:t>
      </w:r>
      <w:r w:rsidRPr="0005624F">
        <w:t>високими</w:t>
      </w:r>
      <w:r w:rsidR="00AD236E" w:rsidRPr="0005624F">
        <w:t xml:space="preserve"> </w:t>
      </w:r>
      <w:r w:rsidRPr="0005624F">
        <w:t>позиковими</w:t>
      </w:r>
      <w:r w:rsidR="00AD236E" w:rsidRPr="0005624F">
        <w:t xml:space="preserve"> </w:t>
      </w:r>
      <w:r w:rsidRPr="0005624F">
        <w:t>відсотками</w:t>
      </w:r>
      <w:r w:rsidR="00AD236E" w:rsidRPr="0005624F">
        <w:t>.</w:t>
      </w:r>
    </w:p>
    <w:p w:rsidR="00AD236E" w:rsidRPr="0005624F" w:rsidRDefault="00B3279D" w:rsidP="004C5ED3">
      <w:r w:rsidRPr="0005624F">
        <w:t>У</w:t>
      </w:r>
      <w:r w:rsidR="00AD236E" w:rsidRPr="0005624F">
        <w:t xml:space="preserve"> </w:t>
      </w:r>
      <w:r w:rsidRPr="0005624F">
        <w:t>процесі</w:t>
      </w:r>
      <w:r w:rsidR="00AD236E" w:rsidRPr="0005624F">
        <w:t xml:space="preserve"> </w:t>
      </w:r>
      <w:r w:rsidRPr="0005624F">
        <w:t>кредитування</w:t>
      </w:r>
      <w:r w:rsidR="00AD236E" w:rsidRPr="0005624F">
        <w:t xml:space="preserve"> </w:t>
      </w:r>
      <w:r w:rsidRPr="0005624F">
        <w:t>клієнтів</w:t>
      </w:r>
      <w:r w:rsidR="00AD236E" w:rsidRPr="0005624F">
        <w:t xml:space="preserve"> </w:t>
      </w:r>
      <w:r w:rsidRPr="0005624F">
        <w:t>банк</w:t>
      </w:r>
      <w:r w:rsidR="00AD236E" w:rsidRPr="0005624F">
        <w:t xml:space="preserve"> </w:t>
      </w:r>
      <w:r w:rsidRPr="0005624F">
        <w:t>повинен</w:t>
      </w:r>
      <w:r w:rsidR="00AD236E" w:rsidRPr="0005624F">
        <w:t xml:space="preserve"> </w:t>
      </w:r>
      <w:r w:rsidRPr="0005624F">
        <w:t>вимагати</w:t>
      </w:r>
      <w:r w:rsidR="00AD236E" w:rsidRPr="0005624F">
        <w:t xml:space="preserve"> </w:t>
      </w:r>
      <w:r w:rsidRPr="0005624F">
        <w:t>не</w:t>
      </w:r>
      <w:r w:rsidR="00AD236E" w:rsidRPr="0005624F">
        <w:t xml:space="preserve"> </w:t>
      </w:r>
      <w:r w:rsidRPr="0005624F">
        <w:t>тільки</w:t>
      </w:r>
      <w:r w:rsidR="00AD236E" w:rsidRPr="0005624F">
        <w:t xml:space="preserve"> </w:t>
      </w:r>
      <w:r w:rsidRPr="0005624F">
        <w:t>повернення</w:t>
      </w:r>
      <w:r w:rsidR="00AD236E" w:rsidRPr="0005624F">
        <w:t xml:space="preserve"> </w:t>
      </w:r>
      <w:r w:rsidRPr="0005624F">
        <w:t>одержаної</w:t>
      </w:r>
      <w:r w:rsidR="00AD236E" w:rsidRPr="0005624F">
        <w:t xml:space="preserve"> </w:t>
      </w:r>
      <w:r w:rsidRPr="0005624F">
        <w:t>позики,</w:t>
      </w:r>
      <w:r w:rsidR="00AD236E" w:rsidRPr="0005624F">
        <w:t xml:space="preserve"> </w:t>
      </w:r>
      <w:r w:rsidRPr="0005624F">
        <w:t>а</w:t>
      </w:r>
      <w:r w:rsidR="00AD236E" w:rsidRPr="0005624F">
        <w:t xml:space="preserve"> </w:t>
      </w:r>
      <w:r w:rsidRPr="0005624F">
        <w:t>й</w:t>
      </w:r>
      <w:r w:rsidR="00AD236E" w:rsidRPr="0005624F">
        <w:t xml:space="preserve"> </w:t>
      </w:r>
      <w:r w:rsidRPr="0005624F">
        <w:t>сплати</w:t>
      </w:r>
      <w:r w:rsidR="00AD236E" w:rsidRPr="0005624F">
        <w:t xml:space="preserve"> </w:t>
      </w:r>
      <w:r w:rsidRPr="0005624F">
        <w:t>відсотка</w:t>
      </w:r>
      <w:r w:rsidR="00AD236E" w:rsidRPr="0005624F">
        <w:t xml:space="preserve"> </w:t>
      </w:r>
      <w:r w:rsidRPr="0005624F">
        <w:t>за</w:t>
      </w:r>
      <w:r w:rsidR="00AD236E" w:rsidRPr="0005624F">
        <w:t xml:space="preserve"> </w:t>
      </w:r>
      <w:r w:rsidRPr="0005624F">
        <w:t>користування</w:t>
      </w:r>
      <w:r w:rsidR="00AD236E" w:rsidRPr="0005624F">
        <w:t xml:space="preserve"> </w:t>
      </w:r>
      <w:r w:rsidRPr="0005624F">
        <w:t>нею</w:t>
      </w:r>
      <w:r w:rsidR="00AD236E" w:rsidRPr="0005624F">
        <w:t xml:space="preserve">. </w:t>
      </w:r>
      <w:r w:rsidRPr="0005624F">
        <w:t>В</w:t>
      </w:r>
      <w:r w:rsidR="00AD236E" w:rsidRPr="0005624F">
        <w:t xml:space="preserve"> </w:t>
      </w:r>
      <w:r w:rsidRPr="0005624F">
        <w:t>умовах</w:t>
      </w:r>
      <w:r w:rsidR="00AD236E" w:rsidRPr="0005624F">
        <w:t xml:space="preserve"> </w:t>
      </w:r>
      <w:r w:rsidRPr="0005624F">
        <w:t>ринкових</w:t>
      </w:r>
      <w:r w:rsidR="00AD236E" w:rsidRPr="0005624F">
        <w:t xml:space="preserve"> </w:t>
      </w:r>
      <w:r w:rsidRPr="0005624F">
        <w:t>відносин</w:t>
      </w:r>
      <w:r w:rsidR="00AD236E" w:rsidRPr="0005624F">
        <w:t xml:space="preserve"> </w:t>
      </w:r>
      <w:r w:rsidRPr="0005624F">
        <w:t>відсоток</w:t>
      </w:r>
      <w:r w:rsidR="00AD236E" w:rsidRPr="0005624F">
        <w:t xml:space="preserve"> </w:t>
      </w:r>
      <w:r w:rsidRPr="0005624F">
        <w:t>є</w:t>
      </w:r>
      <w:r w:rsidR="00AD236E" w:rsidRPr="0005624F">
        <w:t xml:space="preserve"> </w:t>
      </w:r>
      <w:r w:rsidRPr="0005624F">
        <w:t>об</w:t>
      </w:r>
      <w:r w:rsidR="00F92BCA" w:rsidRPr="0005624F">
        <w:t>’</w:t>
      </w:r>
      <w:r w:rsidRPr="0005624F">
        <w:t>єктивним</w:t>
      </w:r>
      <w:r w:rsidR="00AD236E" w:rsidRPr="0005624F">
        <w:t xml:space="preserve"> </w:t>
      </w:r>
      <w:r w:rsidRPr="0005624F">
        <w:t>супутником</w:t>
      </w:r>
      <w:r w:rsidR="00AD236E" w:rsidRPr="0005624F">
        <w:t xml:space="preserve"> </w:t>
      </w:r>
      <w:r w:rsidRPr="0005624F">
        <w:t>кредиту,</w:t>
      </w:r>
      <w:r w:rsidR="00AD236E" w:rsidRPr="0005624F">
        <w:t xml:space="preserve"> </w:t>
      </w:r>
      <w:r w:rsidRPr="0005624F">
        <w:t>його</w:t>
      </w:r>
      <w:r w:rsidR="00AD236E" w:rsidRPr="0005624F">
        <w:t xml:space="preserve"> </w:t>
      </w:r>
      <w:r w:rsidRPr="0005624F">
        <w:t>складовою</w:t>
      </w:r>
      <w:r w:rsidR="00AD236E" w:rsidRPr="0005624F">
        <w:t xml:space="preserve"> </w:t>
      </w:r>
      <w:r w:rsidRPr="0005624F">
        <w:t>ланкою,</w:t>
      </w:r>
      <w:r w:rsidR="00AD236E" w:rsidRPr="0005624F">
        <w:t xml:space="preserve"> </w:t>
      </w:r>
      <w:r w:rsidRPr="0005624F">
        <w:t>оскільки</w:t>
      </w:r>
      <w:r w:rsidR="00AD236E" w:rsidRPr="0005624F">
        <w:t xml:space="preserve"> </w:t>
      </w:r>
      <w:r w:rsidRPr="0005624F">
        <w:t>кредитна</w:t>
      </w:r>
      <w:r w:rsidR="00AD236E" w:rsidRPr="0005624F">
        <w:t xml:space="preserve"> </w:t>
      </w:r>
      <w:r w:rsidRPr="0005624F">
        <w:t>операція</w:t>
      </w:r>
      <w:r w:rsidR="00AD236E" w:rsidRPr="0005624F">
        <w:t xml:space="preserve"> - </w:t>
      </w:r>
      <w:r w:rsidRPr="0005624F">
        <w:t>це</w:t>
      </w:r>
      <w:r w:rsidR="00AD236E" w:rsidRPr="0005624F">
        <w:t xml:space="preserve"> </w:t>
      </w:r>
      <w:r w:rsidRPr="0005624F">
        <w:t>акт</w:t>
      </w:r>
      <w:r w:rsidR="00AD236E" w:rsidRPr="0005624F">
        <w:t xml:space="preserve"> </w:t>
      </w:r>
      <w:r w:rsidRPr="0005624F">
        <w:t>комерційного</w:t>
      </w:r>
      <w:r w:rsidR="00AD236E" w:rsidRPr="0005624F">
        <w:t xml:space="preserve"> </w:t>
      </w:r>
      <w:r w:rsidRPr="0005624F">
        <w:t>продажу</w:t>
      </w:r>
      <w:r w:rsidR="00AD236E" w:rsidRPr="0005624F">
        <w:t xml:space="preserve"> </w:t>
      </w:r>
      <w:r w:rsidRPr="0005624F">
        <w:t>на</w:t>
      </w:r>
      <w:r w:rsidR="00AD236E" w:rsidRPr="0005624F">
        <w:t xml:space="preserve"> </w:t>
      </w:r>
      <w:r w:rsidRPr="0005624F">
        <w:t>певний</w:t>
      </w:r>
      <w:r w:rsidR="00AD236E" w:rsidRPr="0005624F">
        <w:t xml:space="preserve"> </w:t>
      </w:r>
      <w:r w:rsidRPr="0005624F">
        <w:t>час</w:t>
      </w:r>
      <w:r w:rsidR="00AD236E" w:rsidRPr="0005624F">
        <w:t xml:space="preserve"> </w:t>
      </w:r>
      <w:r w:rsidRPr="0005624F">
        <w:t>грошових</w:t>
      </w:r>
      <w:r w:rsidR="00AD236E" w:rsidRPr="0005624F">
        <w:t xml:space="preserve"> </w:t>
      </w:r>
      <w:r w:rsidRPr="0005624F">
        <w:t>коштів</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відсотків</w:t>
      </w:r>
      <w:r w:rsidR="00AD236E" w:rsidRPr="0005624F">
        <w:t xml:space="preserve"> </w:t>
      </w:r>
      <w:r w:rsidRPr="0005624F">
        <w:t>банки</w:t>
      </w:r>
      <w:r w:rsidR="00AD236E" w:rsidRPr="0005624F">
        <w:t xml:space="preserve"> </w:t>
      </w:r>
      <w:r w:rsidRPr="0005624F">
        <w:t>покривають</w:t>
      </w:r>
      <w:r w:rsidR="00AD236E" w:rsidRPr="0005624F">
        <w:t xml:space="preserve"> </w:t>
      </w:r>
      <w:r w:rsidRPr="0005624F">
        <w:t>свої</w:t>
      </w:r>
      <w:r w:rsidR="00AD236E" w:rsidRPr="0005624F">
        <w:t xml:space="preserve"> </w:t>
      </w:r>
      <w:r w:rsidRPr="0005624F">
        <w:t>витрати</w:t>
      </w:r>
      <w:r w:rsidR="00AD236E" w:rsidRPr="0005624F">
        <w:t xml:space="preserve"> </w:t>
      </w:r>
      <w:r w:rsidRPr="0005624F">
        <w:t>й</w:t>
      </w:r>
      <w:r w:rsidR="00AD236E" w:rsidRPr="0005624F">
        <w:t xml:space="preserve"> </w:t>
      </w:r>
      <w:r w:rsidRPr="0005624F">
        <w:t>одержують</w:t>
      </w:r>
      <w:r w:rsidR="00AD236E" w:rsidRPr="0005624F">
        <w:t xml:space="preserve"> </w:t>
      </w:r>
      <w:r w:rsidRPr="0005624F">
        <w:t>прибуток</w:t>
      </w:r>
      <w:r w:rsidR="00AD236E" w:rsidRPr="0005624F">
        <w:t xml:space="preserve">. </w:t>
      </w:r>
      <w:r w:rsidRPr="0005624F">
        <w:t>Відсоток</w:t>
      </w:r>
      <w:r w:rsidR="00AD236E" w:rsidRPr="0005624F">
        <w:t xml:space="preserve"> </w:t>
      </w:r>
      <w:r w:rsidRPr="0005624F">
        <w:t>є</w:t>
      </w:r>
      <w:r w:rsidR="00AD236E" w:rsidRPr="0005624F">
        <w:t xml:space="preserve"> </w:t>
      </w:r>
      <w:r w:rsidRPr="0005624F">
        <w:t>також</w:t>
      </w:r>
      <w:r w:rsidR="00AD236E" w:rsidRPr="0005624F">
        <w:t xml:space="preserve"> </w:t>
      </w:r>
      <w:r w:rsidRPr="0005624F">
        <w:t>одним</w:t>
      </w:r>
      <w:r w:rsidR="00AD236E" w:rsidRPr="0005624F">
        <w:t xml:space="preserve"> </w:t>
      </w:r>
      <w:r w:rsidRPr="0005624F">
        <w:t>із</w:t>
      </w:r>
      <w:r w:rsidR="00AD236E" w:rsidRPr="0005624F">
        <w:t xml:space="preserve"> </w:t>
      </w:r>
      <w:r w:rsidRPr="0005624F">
        <w:t>засобів</w:t>
      </w:r>
      <w:r w:rsidR="00AD236E" w:rsidRPr="0005624F">
        <w:t xml:space="preserve"> </w:t>
      </w:r>
      <w:r w:rsidRPr="0005624F">
        <w:t>управління</w:t>
      </w:r>
      <w:r w:rsidR="00AD236E" w:rsidRPr="0005624F">
        <w:t xml:space="preserve"> </w:t>
      </w:r>
      <w:r w:rsidRPr="0005624F">
        <w:t>сукупним</w:t>
      </w:r>
      <w:r w:rsidR="00AD236E" w:rsidRPr="0005624F">
        <w:t xml:space="preserve"> </w:t>
      </w:r>
      <w:r w:rsidRPr="0005624F">
        <w:t>грошовим</w:t>
      </w:r>
      <w:r w:rsidR="00AD236E" w:rsidRPr="0005624F">
        <w:t xml:space="preserve"> </w:t>
      </w:r>
      <w:r w:rsidRPr="0005624F">
        <w:t>оборотом,</w:t>
      </w:r>
      <w:r w:rsidR="00AD236E" w:rsidRPr="0005624F">
        <w:t xml:space="preserve"> </w:t>
      </w:r>
      <w:r w:rsidRPr="0005624F">
        <w:t>що</w:t>
      </w:r>
      <w:r w:rsidR="00AD236E" w:rsidRPr="0005624F">
        <w:t xml:space="preserve"> </w:t>
      </w:r>
      <w:r w:rsidRPr="0005624F">
        <w:t>застосовується</w:t>
      </w:r>
      <w:r w:rsidR="00AD236E" w:rsidRPr="0005624F">
        <w:t xml:space="preserve"> </w:t>
      </w:r>
      <w:r w:rsidRPr="0005624F">
        <w:t>центральним</w:t>
      </w:r>
      <w:r w:rsidR="00AD236E" w:rsidRPr="0005624F">
        <w:t xml:space="preserve"> </w:t>
      </w:r>
      <w:r w:rsidRPr="0005624F">
        <w:t>банком</w:t>
      </w:r>
      <w:r w:rsidR="00AD236E" w:rsidRPr="0005624F">
        <w:t xml:space="preserve"> </w:t>
      </w:r>
      <w:r w:rsidRPr="0005624F">
        <w:t>держави</w:t>
      </w:r>
      <w:r w:rsidR="00AD236E" w:rsidRPr="0005624F">
        <w:t xml:space="preserve"> [</w:t>
      </w:r>
      <w:r w:rsidR="00D816E7" w:rsidRPr="0005624F">
        <w:fldChar w:fldCharType="begin"/>
      </w:r>
      <w:r w:rsidR="00D816E7" w:rsidRPr="0005624F">
        <w:instrText xml:space="preserve"> REF _Ref257045727 \r \h  \* MERGEFORMAT </w:instrText>
      </w:r>
      <w:r w:rsidR="00D816E7" w:rsidRPr="0005624F">
        <w:fldChar w:fldCharType="separate"/>
      </w:r>
      <w:r w:rsidR="005B7969">
        <w:t>50</w:t>
      </w:r>
      <w:r w:rsidR="00D816E7" w:rsidRPr="0005624F">
        <w:fldChar w:fldCharType="end"/>
      </w:r>
      <w:r w:rsidR="00AD236E" w:rsidRPr="0005624F">
        <w:t>].</w:t>
      </w:r>
    </w:p>
    <w:p w:rsidR="00AD236E" w:rsidRPr="0005624F" w:rsidRDefault="00B63B5D" w:rsidP="004C5ED3">
      <w:r w:rsidRPr="0005624F">
        <w:t>Будь-яка</w:t>
      </w:r>
      <w:r w:rsidR="00AD236E" w:rsidRPr="0005624F">
        <w:t xml:space="preserve"> </w:t>
      </w:r>
      <w:r w:rsidRPr="0005624F">
        <w:t>економічна</w:t>
      </w:r>
      <w:r w:rsidR="00AD236E" w:rsidRPr="0005624F">
        <w:rPr>
          <w:bCs/>
        </w:rPr>
        <w:t xml:space="preserve"> </w:t>
      </w:r>
      <w:r w:rsidRPr="0005624F">
        <w:rPr>
          <w:bCs/>
        </w:rPr>
        <w:t>система</w:t>
      </w:r>
      <w:r w:rsidR="00AD236E" w:rsidRPr="0005624F">
        <w:rPr>
          <w:bCs/>
        </w:rPr>
        <w:t xml:space="preserve"> </w:t>
      </w:r>
      <w:r w:rsidRPr="0005624F">
        <w:rPr>
          <w:bCs/>
        </w:rPr>
        <w:t>є</w:t>
      </w:r>
      <w:r w:rsidR="00AD236E" w:rsidRPr="0005624F">
        <w:rPr>
          <w:bCs/>
        </w:rPr>
        <w:t xml:space="preserve"> </w:t>
      </w:r>
      <w:r w:rsidRPr="0005624F">
        <w:rPr>
          <w:bCs/>
        </w:rPr>
        <w:t>результатом</w:t>
      </w:r>
      <w:r w:rsidR="00AD236E" w:rsidRPr="0005624F">
        <w:rPr>
          <w:bCs/>
        </w:rPr>
        <w:t xml:space="preserve"> </w:t>
      </w:r>
      <w:r w:rsidRPr="0005624F">
        <w:t>економічного</w:t>
      </w:r>
      <w:r w:rsidR="00AD236E" w:rsidRPr="0005624F">
        <w:t xml:space="preserve"> </w:t>
      </w:r>
      <w:r w:rsidRPr="0005624F">
        <w:t>розвитку,</w:t>
      </w:r>
      <w:r w:rsidR="00AD236E" w:rsidRPr="0005624F">
        <w:t xml:space="preserve"> </w:t>
      </w:r>
      <w:r w:rsidRPr="0005624F">
        <w:t>а</w:t>
      </w:r>
      <w:r w:rsidR="00AD236E" w:rsidRPr="0005624F">
        <w:t xml:space="preserve"> </w:t>
      </w:r>
      <w:r w:rsidRPr="0005624F">
        <w:t>кредитні</w:t>
      </w:r>
      <w:r w:rsidR="00AD236E" w:rsidRPr="0005624F">
        <w:rPr>
          <w:bCs/>
        </w:rPr>
        <w:t xml:space="preserve"> </w:t>
      </w:r>
      <w:r w:rsidRPr="0005624F">
        <w:rPr>
          <w:bCs/>
        </w:rPr>
        <w:t>системи</w:t>
      </w:r>
      <w:r w:rsidR="00AD236E" w:rsidRPr="0005624F">
        <w:rPr>
          <w:bCs/>
        </w:rPr>
        <w:t xml:space="preserve"> </w:t>
      </w:r>
      <w:r w:rsidRPr="0005624F">
        <w:rPr>
          <w:bCs/>
        </w:rPr>
        <w:t>мають</w:t>
      </w:r>
      <w:r w:rsidR="00AD236E" w:rsidRPr="0005624F">
        <w:rPr>
          <w:bCs/>
        </w:rPr>
        <w:t xml:space="preserve"> </w:t>
      </w:r>
      <w:r w:rsidRPr="0005624F">
        <w:t>історично</w:t>
      </w:r>
      <w:r w:rsidR="00AD236E" w:rsidRPr="0005624F">
        <w:t xml:space="preserve"> </w:t>
      </w:r>
      <w:r w:rsidRPr="0005624F">
        <w:t>визначені</w:t>
      </w:r>
      <w:r w:rsidR="00AD236E" w:rsidRPr="0005624F">
        <w:t xml:space="preserve"> </w:t>
      </w:r>
      <w:r w:rsidRPr="0005624F">
        <w:t>форми</w:t>
      </w:r>
      <w:r w:rsidR="00AD236E" w:rsidRPr="0005624F">
        <w:t>.</w:t>
      </w:r>
    </w:p>
    <w:p w:rsidR="00AD236E" w:rsidRPr="0005624F" w:rsidRDefault="00B63B5D" w:rsidP="004C5ED3">
      <w:r w:rsidRPr="0005624F">
        <w:t>Форми</w:t>
      </w:r>
      <w:r w:rsidR="00AD236E" w:rsidRPr="0005624F">
        <w:t xml:space="preserve"> </w:t>
      </w:r>
      <w:r w:rsidRPr="0005624F">
        <w:t>кредиту</w:t>
      </w:r>
      <w:r w:rsidR="00AD236E" w:rsidRPr="0005624F">
        <w:t xml:space="preserve"> </w:t>
      </w:r>
      <w:r w:rsidRPr="0005624F">
        <w:t>тісно</w:t>
      </w:r>
      <w:r w:rsidR="00AD236E" w:rsidRPr="0005624F">
        <w:t xml:space="preserve"> </w:t>
      </w:r>
      <w:r w:rsidRPr="0005624F">
        <w:t>зв</w:t>
      </w:r>
      <w:r w:rsidR="00F92BCA" w:rsidRPr="0005624F">
        <w:t>’</w:t>
      </w:r>
      <w:r w:rsidRPr="0005624F">
        <w:t>язані</w:t>
      </w:r>
      <w:r w:rsidR="00AD236E" w:rsidRPr="0005624F">
        <w:t xml:space="preserve"> </w:t>
      </w:r>
      <w:r w:rsidRPr="0005624F">
        <w:t>з</w:t>
      </w:r>
      <w:r w:rsidR="00AD236E" w:rsidRPr="0005624F">
        <w:t xml:space="preserve"> </w:t>
      </w:r>
      <w:r w:rsidRPr="0005624F">
        <w:t>його</w:t>
      </w:r>
      <w:r w:rsidR="00AD236E" w:rsidRPr="0005624F">
        <w:t xml:space="preserve"> </w:t>
      </w:r>
      <w:r w:rsidRPr="0005624F">
        <w:t>структурою</w:t>
      </w:r>
      <w:r w:rsidR="00AD236E" w:rsidRPr="0005624F">
        <w:t xml:space="preserve"> </w:t>
      </w:r>
      <w:r w:rsidRPr="0005624F">
        <w:t>і</w:t>
      </w:r>
      <w:r w:rsidR="00AD236E" w:rsidRPr="0005624F">
        <w:t xml:space="preserve"> </w:t>
      </w:r>
      <w:r w:rsidRPr="0005624F">
        <w:t>деякою</w:t>
      </w:r>
      <w:r w:rsidR="00AD236E" w:rsidRPr="0005624F">
        <w:t xml:space="preserve"> </w:t>
      </w:r>
      <w:r w:rsidRPr="0005624F">
        <w:t>мірою</w:t>
      </w:r>
      <w:r w:rsidR="00AD236E" w:rsidRPr="0005624F">
        <w:t xml:space="preserve"> </w:t>
      </w:r>
      <w:r w:rsidRPr="0005624F">
        <w:t>із</w:t>
      </w:r>
      <w:r w:rsidR="00AD236E" w:rsidRPr="0005624F">
        <w:t xml:space="preserve"> </w:t>
      </w:r>
      <w:r w:rsidRPr="0005624F">
        <w:t>сутністю</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Структура</w:t>
      </w:r>
      <w:r w:rsidR="00AD236E" w:rsidRPr="0005624F">
        <w:t xml:space="preserve"> </w:t>
      </w:r>
      <w:r w:rsidRPr="0005624F">
        <w:t>кредиту</w:t>
      </w:r>
      <w:r w:rsidR="00AD236E" w:rsidRPr="0005624F">
        <w:t xml:space="preserve"> </w:t>
      </w:r>
      <w:r w:rsidRPr="0005624F">
        <w:t>включає</w:t>
      </w:r>
      <w:r w:rsidR="00AD236E" w:rsidRPr="0005624F">
        <w:t xml:space="preserve"> </w:t>
      </w:r>
      <w:r w:rsidRPr="0005624F">
        <w:t>кредитора,</w:t>
      </w:r>
      <w:r w:rsidR="00AD236E" w:rsidRPr="0005624F">
        <w:t xml:space="preserve"> </w:t>
      </w:r>
      <w:r w:rsidRPr="0005624F">
        <w:t>позичальника,</w:t>
      </w:r>
      <w:r w:rsidR="00AD236E" w:rsidRPr="0005624F">
        <w:t xml:space="preserve"> </w:t>
      </w:r>
      <w:r w:rsidRPr="0005624F">
        <w:t>і</w:t>
      </w:r>
      <w:r w:rsidR="00AD236E" w:rsidRPr="0005624F">
        <w:t xml:space="preserve"> </w:t>
      </w:r>
      <w:r w:rsidRPr="0005624F">
        <w:t>позикову</w:t>
      </w:r>
      <w:r w:rsidR="00AD236E" w:rsidRPr="0005624F">
        <w:t xml:space="preserve"> </w:t>
      </w:r>
      <w:r w:rsidRPr="0005624F">
        <w:t>вартість,</w:t>
      </w:r>
      <w:r w:rsidR="00AD236E" w:rsidRPr="0005624F">
        <w:t xml:space="preserve"> </w:t>
      </w:r>
      <w:r w:rsidRPr="0005624F">
        <w:t>тому</w:t>
      </w:r>
      <w:r w:rsidR="00AD236E" w:rsidRPr="0005624F">
        <w:t xml:space="preserve"> </w:t>
      </w:r>
      <w:r w:rsidRPr="0005624F">
        <w:t>форми</w:t>
      </w:r>
      <w:r w:rsidR="00AD236E" w:rsidRPr="0005624F">
        <w:t xml:space="preserve"> </w:t>
      </w:r>
      <w:r w:rsidRPr="0005624F">
        <w:t>кредиту</w:t>
      </w:r>
      <w:r w:rsidR="00AD236E" w:rsidRPr="0005624F">
        <w:t xml:space="preserve"> </w:t>
      </w:r>
      <w:r w:rsidRPr="0005624F">
        <w:t>можна</w:t>
      </w:r>
      <w:r w:rsidR="00AD236E" w:rsidRPr="0005624F">
        <w:t xml:space="preserve"> </w:t>
      </w:r>
      <w:r w:rsidRPr="0005624F">
        <w:t>розглядати</w:t>
      </w:r>
      <w:r w:rsidR="00AD236E" w:rsidRPr="0005624F">
        <w:t xml:space="preserve"> </w:t>
      </w:r>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характеру</w:t>
      </w:r>
      <w:r w:rsidR="00AD236E" w:rsidRPr="0005624F">
        <w:t xml:space="preserve">: </w:t>
      </w:r>
      <w:r w:rsidRPr="0005624F">
        <w:t>позикової</w:t>
      </w:r>
      <w:r w:rsidR="00AD236E" w:rsidRPr="0005624F">
        <w:t xml:space="preserve"> </w:t>
      </w:r>
      <w:r w:rsidRPr="0005624F">
        <w:t>вартості</w:t>
      </w:r>
      <w:r w:rsidR="00AD236E" w:rsidRPr="0005624F">
        <w:t xml:space="preserve">; </w:t>
      </w:r>
      <w:r w:rsidRPr="0005624F">
        <w:t>кредитора</w:t>
      </w:r>
      <w:r w:rsidR="00AD236E" w:rsidRPr="0005624F">
        <w:t xml:space="preserve"> </w:t>
      </w:r>
      <w:r w:rsidRPr="0005624F">
        <w:t>і</w:t>
      </w:r>
      <w:r w:rsidR="00AD236E" w:rsidRPr="0005624F">
        <w:t xml:space="preserve"> </w:t>
      </w:r>
      <w:r w:rsidRPr="0005624F">
        <w:t>позичальника</w:t>
      </w:r>
      <w:r w:rsidR="00AD236E" w:rsidRPr="0005624F">
        <w:t xml:space="preserve">; </w:t>
      </w:r>
      <w:r w:rsidRPr="0005624F">
        <w:t>цільових</w:t>
      </w:r>
      <w:r w:rsidR="00AD236E" w:rsidRPr="0005624F">
        <w:t xml:space="preserve"> </w:t>
      </w:r>
      <w:r w:rsidRPr="0005624F">
        <w:t>потреб</w:t>
      </w:r>
      <w:r w:rsidR="00AD236E" w:rsidRPr="0005624F">
        <w:t xml:space="preserve"> </w:t>
      </w:r>
      <w:r w:rsidRPr="0005624F">
        <w:t>позичальника</w:t>
      </w:r>
      <w:r w:rsidR="00AD236E" w:rsidRPr="0005624F">
        <w:t>.</w:t>
      </w:r>
    </w:p>
    <w:p w:rsidR="00AD236E" w:rsidRPr="0005624F" w:rsidRDefault="00B63B5D" w:rsidP="004C5ED3">
      <w:r w:rsidRPr="0005624F">
        <w:t>Розрізняють</w:t>
      </w:r>
      <w:r w:rsidR="00AD236E" w:rsidRPr="0005624F">
        <w:t xml:space="preserve"> </w:t>
      </w:r>
      <w:r w:rsidRPr="0005624F">
        <w:t>такі</w:t>
      </w:r>
      <w:r w:rsidR="00AD236E" w:rsidRPr="0005624F">
        <w:t xml:space="preserve"> </w:t>
      </w:r>
      <w:r w:rsidRPr="0005624F">
        <w:t>форми</w:t>
      </w:r>
      <w:r w:rsidR="00AD236E" w:rsidRPr="0005624F">
        <w:rPr>
          <w:bCs/>
        </w:rPr>
        <w:t xml:space="preserve"> </w:t>
      </w:r>
      <w:r w:rsidRPr="0005624F">
        <w:rPr>
          <w:bCs/>
        </w:rPr>
        <w:t>кредиту</w:t>
      </w:r>
      <w:r w:rsidR="00F11330" w:rsidRPr="0005624F">
        <w:rPr>
          <w:bCs/>
        </w:rPr>
        <w:t>,</w:t>
      </w:r>
      <w:r w:rsidR="00AD236E" w:rsidRPr="0005624F">
        <w:rPr>
          <w:bCs/>
        </w:rPr>
        <w:t xml:space="preserve"> </w:t>
      </w:r>
      <w:r w:rsidR="00F11330" w:rsidRPr="0005624F">
        <w:rPr>
          <w:bCs/>
        </w:rPr>
        <w:t>як</w:t>
      </w:r>
      <w:r w:rsidR="00AD236E" w:rsidRPr="0005624F">
        <w:rPr>
          <w:bCs/>
        </w:rPr>
        <w:t xml:space="preserve"> </w:t>
      </w:r>
      <w:r w:rsidRPr="0005624F">
        <w:t>комерційний</w:t>
      </w:r>
      <w:r w:rsidR="00F11330" w:rsidRPr="0005624F">
        <w:t>,</w:t>
      </w:r>
      <w:r w:rsidR="00AD236E" w:rsidRPr="0005624F">
        <w:t xml:space="preserve"> </w:t>
      </w:r>
      <w:r w:rsidRPr="0005624F">
        <w:t>банківський</w:t>
      </w:r>
      <w:r w:rsidR="00F11330" w:rsidRPr="0005624F">
        <w:t>,</w:t>
      </w:r>
      <w:r w:rsidR="00AD236E" w:rsidRPr="0005624F">
        <w:t xml:space="preserve"> </w:t>
      </w:r>
      <w:r w:rsidRPr="0005624F">
        <w:t>споживчий</w:t>
      </w:r>
      <w:r w:rsidR="00F11330" w:rsidRPr="0005624F">
        <w:t>,</w:t>
      </w:r>
      <w:r w:rsidR="00AD236E" w:rsidRPr="0005624F">
        <w:t xml:space="preserve"> </w:t>
      </w:r>
      <w:r w:rsidRPr="0005624F">
        <w:t>державний</w:t>
      </w:r>
      <w:r w:rsidR="00F11330" w:rsidRPr="0005624F">
        <w:t>,</w:t>
      </w:r>
      <w:r w:rsidR="00AD236E" w:rsidRPr="0005624F">
        <w:t xml:space="preserve"> </w:t>
      </w:r>
      <w:r w:rsidRPr="0005624F">
        <w:t>міжнародний</w:t>
      </w:r>
      <w:r w:rsidR="00AD236E" w:rsidRPr="0005624F">
        <w:t>.</w:t>
      </w:r>
    </w:p>
    <w:p w:rsidR="00AD236E" w:rsidRPr="0005624F" w:rsidRDefault="00B63B5D" w:rsidP="004C5ED3">
      <w:r w:rsidRPr="0005624F">
        <w:lastRenderedPageBreak/>
        <w:t>Комерційний</w:t>
      </w:r>
      <w:r w:rsidR="00AD236E" w:rsidRPr="0005624F">
        <w:t xml:space="preserve"> </w:t>
      </w:r>
      <w:r w:rsidRPr="0005624F">
        <w:t>кредит</w:t>
      </w:r>
      <w:r w:rsidR="00AD236E" w:rsidRPr="0005624F">
        <w:t xml:space="preserve">. </w:t>
      </w:r>
      <w:r w:rsidRPr="0005624F">
        <w:t>Договором,</w:t>
      </w:r>
      <w:r w:rsidR="00AD236E" w:rsidRPr="0005624F">
        <w:t xml:space="preserve"> </w:t>
      </w:r>
      <w:r w:rsidRPr="0005624F">
        <w:t>виконання</w:t>
      </w:r>
      <w:r w:rsidR="00AD236E" w:rsidRPr="0005624F">
        <w:t xml:space="preserve"> </w:t>
      </w:r>
      <w:r w:rsidRPr="0005624F">
        <w:t>якого</w:t>
      </w:r>
      <w:r w:rsidR="00AD236E" w:rsidRPr="0005624F">
        <w:t xml:space="preserve"> </w:t>
      </w:r>
      <w:r w:rsidRPr="0005624F">
        <w:t>зв</w:t>
      </w:r>
      <w:r w:rsidR="00F92BCA" w:rsidRPr="0005624F">
        <w:t>’</w:t>
      </w:r>
      <w:r w:rsidRPr="0005624F">
        <w:t>язано</w:t>
      </w:r>
      <w:r w:rsidR="00AD236E" w:rsidRPr="0005624F">
        <w:t xml:space="preserve"> </w:t>
      </w:r>
      <w:r w:rsidRPr="0005624F">
        <w:t>з</w:t>
      </w:r>
      <w:r w:rsidR="00AD236E" w:rsidRPr="0005624F">
        <w:t xml:space="preserve"> </w:t>
      </w:r>
      <w:r w:rsidRPr="0005624F">
        <w:t>передачею</w:t>
      </w:r>
      <w:r w:rsidR="00AD236E" w:rsidRPr="0005624F">
        <w:t xml:space="preserve"> </w:t>
      </w:r>
      <w:r w:rsidRPr="0005624F">
        <w:t>у</w:t>
      </w:r>
      <w:r w:rsidR="00AD236E" w:rsidRPr="0005624F">
        <w:t xml:space="preserve"> </w:t>
      </w:r>
      <w:r w:rsidRPr="0005624F">
        <w:t>власність</w:t>
      </w:r>
      <w:r w:rsidR="00AD236E" w:rsidRPr="0005624F">
        <w:t xml:space="preserve"> </w:t>
      </w:r>
      <w:r w:rsidRPr="0005624F">
        <w:t>іншій</w:t>
      </w:r>
      <w:r w:rsidR="00AD236E" w:rsidRPr="0005624F">
        <w:t xml:space="preserve"> </w:t>
      </w:r>
      <w:r w:rsidRPr="0005624F">
        <w:t>стороні</w:t>
      </w:r>
      <w:r w:rsidR="00AD236E" w:rsidRPr="0005624F">
        <w:t xml:space="preserve"> </w:t>
      </w:r>
      <w:r w:rsidRPr="0005624F">
        <w:t>коштів</w:t>
      </w:r>
      <w:r w:rsidR="00AD236E" w:rsidRPr="0005624F">
        <w:t xml:space="preserve"> </w:t>
      </w:r>
      <w:r w:rsidRPr="0005624F">
        <w:t>або</w:t>
      </w:r>
      <w:r w:rsidR="00AD236E" w:rsidRPr="0005624F">
        <w:t xml:space="preserve"> </w:t>
      </w:r>
      <w:r w:rsidRPr="0005624F">
        <w:t>речей,</w:t>
      </w:r>
      <w:r w:rsidR="00AD236E" w:rsidRPr="0005624F">
        <w:t xml:space="preserve"> </w:t>
      </w:r>
      <w:r w:rsidRPr="0005624F">
        <w:t>обумовлених</w:t>
      </w:r>
      <w:r w:rsidR="00AD236E" w:rsidRPr="0005624F">
        <w:t xml:space="preserve"> </w:t>
      </w:r>
      <w:r w:rsidRPr="0005624F">
        <w:t>родовими</w:t>
      </w:r>
      <w:r w:rsidR="00AD236E" w:rsidRPr="0005624F">
        <w:t xml:space="preserve"> </w:t>
      </w:r>
      <w:r w:rsidRPr="0005624F">
        <w:t>ознаками,</w:t>
      </w:r>
      <w:r w:rsidR="00AD236E" w:rsidRPr="0005624F">
        <w:t xml:space="preserve"> </w:t>
      </w:r>
      <w:r w:rsidRPr="0005624F">
        <w:t>може</w:t>
      </w:r>
      <w:r w:rsidR="00AD236E" w:rsidRPr="0005624F">
        <w:t xml:space="preserve"> </w:t>
      </w:r>
      <w:r w:rsidRPr="0005624F">
        <w:t>передбачатися</w:t>
      </w:r>
      <w:r w:rsidR="00AD236E" w:rsidRPr="0005624F">
        <w:t xml:space="preserve"> </w:t>
      </w:r>
      <w:r w:rsidRPr="0005624F">
        <w:t>надання</w:t>
      </w:r>
      <w:r w:rsidR="00AD236E" w:rsidRPr="0005624F">
        <w:t xml:space="preserve"> </w:t>
      </w:r>
      <w:r w:rsidRPr="0005624F">
        <w:t>кредиту</w:t>
      </w:r>
      <w:r w:rsidR="00AD236E" w:rsidRPr="0005624F">
        <w:t xml:space="preserve"> </w:t>
      </w:r>
      <w:r w:rsidRPr="0005624F">
        <w:t>як</w:t>
      </w:r>
      <w:r w:rsidR="00AD236E" w:rsidRPr="0005624F">
        <w:t xml:space="preserve"> </w:t>
      </w:r>
      <w:r w:rsidRPr="0005624F">
        <w:t>авансу,</w:t>
      </w:r>
      <w:r w:rsidR="00AD236E" w:rsidRPr="0005624F">
        <w:t xml:space="preserve"> </w:t>
      </w:r>
      <w:r w:rsidRPr="0005624F">
        <w:t>попередньої</w:t>
      </w:r>
      <w:r w:rsidR="00AD236E" w:rsidRPr="0005624F">
        <w:t xml:space="preserve"> </w:t>
      </w:r>
      <w:r w:rsidRPr="0005624F">
        <w:t>оплати,</w:t>
      </w:r>
      <w:r w:rsidR="00AD236E" w:rsidRPr="0005624F">
        <w:t xml:space="preserve"> </w:t>
      </w:r>
      <w:r w:rsidRPr="0005624F">
        <w:t>відстрочення</w:t>
      </w:r>
      <w:r w:rsidR="00AD236E" w:rsidRPr="0005624F">
        <w:t xml:space="preserve"> </w:t>
      </w:r>
      <w:r w:rsidRPr="0005624F">
        <w:t>чи</w:t>
      </w:r>
      <w:r w:rsidR="00AD236E" w:rsidRPr="0005624F">
        <w:t xml:space="preserve"> </w:t>
      </w:r>
      <w:r w:rsidRPr="0005624F">
        <w:t>розстрочення</w:t>
      </w:r>
      <w:r w:rsidR="00AD236E" w:rsidRPr="0005624F">
        <w:t xml:space="preserve"> </w:t>
      </w:r>
      <w:r w:rsidRPr="0005624F">
        <w:t>оплати</w:t>
      </w:r>
      <w:r w:rsidR="00AD236E" w:rsidRPr="0005624F">
        <w:t xml:space="preserve"> </w:t>
      </w:r>
      <w:r w:rsidRPr="0005624F">
        <w:t>товарів,</w:t>
      </w:r>
      <w:r w:rsidR="00AD236E" w:rsidRPr="0005624F">
        <w:t xml:space="preserve"> </w:t>
      </w:r>
      <w:r w:rsidRPr="0005624F">
        <w:t>робіт</w:t>
      </w:r>
      <w:r w:rsidR="00AD236E" w:rsidRPr="0005624F">
        <w:t xml:space="preserve"> </w:t>
      </w:r>
      <w:r w:rsidRPr="0005624F">
        <w:t>або</w:t>
      </w:r>
      <w:r w:rsidR="00AD236E" w:rsidRPr="0005624F">
        <w:t xml:space="preserve"> </w:t>
      </w:r>
      <w:r w:rsidRPr="0005624F">
        <w:t>послуг</w:t>
      </w:r>
      <w:r w:rsidR="00AD236E" w:rsidRPr="0005624F">
        <w:t xml:space="preserve"> (</w:t>
      </w:r>
      <w:r w:rsidRPr="0005624F">
        <w:t>комерційний</w:t>
      </w:r>
      <w:r w:rsidR="00AD236E" w:rsidRPr="0005624F">
        <w:t xml:space="preserve"> </w:t>
      </w:r>
      <w:r w:rsidRPr="0005624F">
        <w:t>кредит</w:t>
      </w:r>
      <w:r w:rsidR="00AD236E" w:rsidRPr="0005624F">
        <w:t xml:space="preserve">). </w:t>
      </w:r>
      <w:r w:rsidRPr="0005624F">
        <w:t>Ціль</w:t>
      </w:r>
      <w:r w:rsidR="00AD236E" w:rsidRPr="0005624F">
        <w:t xml:space="preserve"> </w:t>
      </w:r>
      <w:r w:rsidRPr="0005624F">
        <w:t>комерційного</w:t>
      </w:r>
      <w:r w:rsidR="00AD236E" w:rsidRPr="0005624F">
        <w:t xml:space="preserve"> </w:t>
      </w:r>
      <w:r w:rsidRPr="0005624F">
        <w:t>кредиту</w:t>
      </w:r>
      <w:r w:rsidR="00AD236E" w:rsidRPr="0005624F">
        <w:t xml:space="preserve"> - </w:t>
      </w:r>
      <w:r w:rsidRPr="0005624F">
        <w:t>прискорити</w:t>
      </w:r>
      <w:r w:rsidR="00AD236E" w:rsidRPr="0005624F">
        <w:t xml:space="preserve"> </w:t>
      </w:r>
      <w:r w:rsidRPr="0005624F">
        <w:t>реалізацію</w:t>
      </w:r>
      <w:r w:rsidR="00AD236E" w:rsidRPr="0005624F">
        <w:t xml:space="preserve"> </w:t>
      </w:r>
      <w:r w:rsidRPr="0005624F">
        <w:t>товарів</w:t>
      </w:r>
      <w:r w:rsidR="00AD236E" w:rsidRPr="0005624F">
        <w:t xml:space="preserve">. </w:t>
      </w:r>
      <w:r w:rsidRPr="0005624F">
        <w:t>Відсоток</w:t>
      </w:r>
      <w:r w:rsidR="00AD236E" w:rsidRPr="0005624F">
        <w:t xml:space="preserve"> </w:t>
      </w:r>
      <w:r w:rsidRPr="0005624F">
        <w:t>за</w:t>
      </w:r>
      <w:r w:rsidR="00AD236E" w:rsidRPr="0005624F">
        <w:t xml:space="preserve"> </w:t>
      </w:r>
      <w:r w:rsidRPr="0005624F">
        <w:t>комерційними</w:t>
      </w:r>
      <w:r w:rsidR="00AD236E" w:rsidRPr="0005624F">
        <w:t xml:space="preserve"> </w:t>
      </w:r>
      <w:r w:rsidRPr="0005624F">
        <w:t>кредитами</w:t>
      </w:r>
      <w:r w:rsidR="00AD236E" w:rsidRPr="0005624F">
        <w:t xml:space="preserve"> </w:t>
      </w:r>
      <w:r w:rsidRPr="0005624F">
        <w:t>нижче,</w:t>
      </w:r>
      <w:r w:rsidR="00AD236E" w:rsidRPr="0005624F">
        <w:t xml:space="preserve"> </w:t>
      </w:r>
      <w:r w:rsidRPr="0005624F">
        <w:t>ніж</w:t>
      </w:r>
      <w:r w:rsidR="00AD236E" w:rsidRPr="0005624F">
        <w:t xml:space="preserve"> </w:t>
      </w:r>
      <w:r w:rsidRPr="0005624F">
        <w:t>за</w:t>
      </w:r>
      <w:r w:rsidR="00AD236E" w:rsidRPr="0005624F">
        <w:t xml:space="preserve"> </w:t>
      </w:r>
      <w:r w:rsidRPr="0005624F">
        <w:t>банківським</w:t>
      </w:r>
      <w:r w:rsidR="00AD236E" w:rsidRPr="0005624F">
        <w:t xml:space="preserve"> </w:t>
      </w:r>
      <w:r w:rsidRPr="0005624F">
        <w:t>кредитом</w:t>
      </w:r>
      <w:r w:rsidR="00AD236E" w:rsidRPr="0005624F">
        <w:t xml:space="preserve">. </w:t>
      </w:r>
      <w:r w:rsidRPr="0005624F">
        <w:t>Розмір</w:t>
      </w:r>
      <w:r w:rsidR="00AD236E" w:rsidRPr="0005624F">
        <w:t xml:space="preserve"> </w:t>
      </w:r>
      <w:r w:rsidRPr="0005624F">
        <w:t>комерційного</w:t>
      </w:r>
      <w:r w:rsidR="00AD236E" w:rsidRPr="0005624F">
        <w:t xml:space="preserve"> </w:t>
      </w:r>
      <w:r w:rsidRPr="0005624F">
        <w:t>кредиту</w:t>
      </w:r>
      <w:r w:rsidR="00AD236E" w:rsidRPr="0005624F">
        <w:t xml:space="preserve"> </w:t>
      </w:r>
      <w:r w:rsidRPr="0005624F">
        <w:t>обмежений</w:t>
      </w:r>
      <w:r w:rsidR="00AD236E" w:rsidRPr="0005624F">
        <w:t xml:space="preserve"> </w:t>
      </w:r>
      <w:r w:rsidRPr="0005624F">
        <w:t>величиною</w:t>
      </w:r>
      <w:r w:rsidR="00AD236E" w:rsidRPr="0005624F">
        <w:t xml:space="preserve"> </w:t>
      </w:r>
      <w:r w:rsidRPr="0005624F">
        <w:t>вільних</w:t>
      </w:r>
      <w:r w:rsidR="00AD236E" w:rsidRPr="0005624F">
        <w:t xml:space="preserve"> </w:t>
      </w:r>
      <w:r w:rsidRPr="0005624F">
        <w:t>капіталів,</w:t>
      </w:r>
      <w:r w:rsidR="00AD236E" w:rsidRPr="0005624F">
        <w:t xml:space="preserve"> </w:t>
      </w:r>
      <w:r w:rsidRPr="0005624F">
        <w:t>що</w:t>
      </w:r>
      <w:r w:rsidR="00AD236E" w:rsidRPr="0005624F">
        <w:t xml:space="preserve"> </w:t>
      </w:r>
      <w:r w:rsidRPr="0005624F">
        <w:t>знаходяться</w:t>
      </w:r>
      <w:r w:rsidR="00AD236E" w:rsidRPr="0005624F">
        <w:t xml:space="preserve"> </w:t>
      </w:r>
      <w:r w:rsidRPr="0005624F">
        <w:t>в</w:t>
      </w:r>
      <w:r w:rsidR="00AD236E" w:rsidRPr="0005624F">
        <w:t xml:space="preserve"> </w:t>
      </w:r>
      <w:r w:rsidRPr="0005624F">
        <w:t>підприємців</w:t>
      </w:r>
      <w:r w:rsidR="00AD236E" w:rsidRPr="0005624F">
        <w:t>.</w:t>
      </w:r>
    </w:p>
    <w:p w:rsidR="00AD236E" w:rsidRPr="0005624F" w:rsidRDefault="00B63B5D" w:rsidP="004C5ED3">
      <w:r w:rsidRPr="0005624F">
        <w:rPr>
          <w:bCs/>
        </w:rPr>
        <w:t>Банківський</w:t>
      </w:r>
      <w:r w:rsidR="00AD236E" w:rsidRPr="0005624F">
        <w:rPr>
          <w:bCs/>
        </w:rPr>
        <w:t xml:space="preserve"> </w:t>
      </w:r>
      <w:r w:rsidRPr="0005624F">
        <w:rPr>
          <w:bCs/>
        </w:rPr>
        <w:t>кредит</w:t>
      </w:r>
      <w:r w:rsidR="00AD236E" w:rsidRPr="0005624F">
        <w:rPr>
          <w:bCs/>
        </w:rPr>
        <w:t xml:space="preserve">. </w:t>
      </w:r>
      <w:r w:rsidRPr="0005624F">
        <w:t>Банківський</w:t>
      </w:r>
      <w:r w:rsidR="00AD236E" w:rsidRPr="0005624F">
        <w:t xml:space="preserve"> </w:t>
      </w:r>
      <w:r w:rsidRPr="0005624F">
        <w:t>кредит</w:t>
      </w:r>
      <w:r w:rsidR="00AD236E" w:rsidRPr="0005624F">
        <w:t xml:space="preserve"> </w:t>
      </w:r>
      <w:r w:rsidRPr="0005624F">
        <w:t>на</w:t>
      </w:r>
      <w:r w:rsidR="00AD236E" w:rsidRPr="0005624F">
        <w:t xml:space="preserve"> </w:t>
      </w:r>
      <w:r w:rsidRPr="0005624F">
        <w:t>сьогодні</w:t>
      </w:r>
      <w:r w:rsidR="00AD236E" w:rsidRPr="0005624F">
        <w:t xml:space="preserve"> </w:t>
      </w:r>
      <w:r w:rsidRPr="0005624F">
        <w:t>є</w:t>
      </w:r>
      <w:r w:rsidR="00AD236E" w:rsidRPr="0005624F">
        <w:t xml:space="preserve"> </w:t>
      </w:r>
      <w:r w:rsidRPr="0005624F">
        <w:t>найбільш</w:t>
      </w:r>
      <w:r w:rsidR="00AD236E" w:rsidRPr="0005624F">
        <w:t xml:space="preserve"> </w:t>
      </w:r>
      <w:r w:rsidRPr="0005624F">
        <w:t>поширеною</w:t>
      </w:r>
      <w:r w:rsidR="00AD236E" w:rsidRPr="0005624F">
        <w:t xml:space="preserve"> </w:t>
      </w:r>
      <w:r w:rsidRPr="0005624F">
        <w:t>формою</w:t>
      </w:r>
      <w:r w:rsidR="00AD236E" w:rsidRPr="0005624F">
        <w:t xml:space="preserve"> </w:t>
      </w:r>
      <w:r w:rsidRPr="0005624F">
        <w:t>фінансового</w:t>
      </w:r>
      <w:r w:rsidR="00AD236E" w:rsidRPr="0005624F">
        <w:t xml:space="preserve"> </w:t>
      </w:r>
      <w:r w:rsidRPr="0005624F">
        <w:t>кредиту</w:t>
      </w:r>
      <w:r w:rsidR="00AD236E" w:rsidRPr="0005624F">
        <w:t xml:space="preserve">. </w:t>
      </w:r>
      <w:r w:rsidRPr="0005624F">
        <w:t>Комерційні</w:t>
      </w:r>
      <w:r w:rsidR="00AD236E" w:rsidRPr="0005624F">
        <w:t xml:space="preserve"> </w:t>
      </w:r>
      <w:r w:rsidRPr="0005624F">
        <w:t>банки</w:t>
      </w:r>
      <w:r w:rsidR="00AD236E" w:rsidRPr="0005624F">
        <w:t xml:space="preserve"> </w:t>
      </w:r>
      <w:r w:rsidRPr="0005624F">
        <w:t>можуть</w:t>
      </w:r>
      <w:r w:rsidR="00AD236E" w:rsidRPr="0005624F">
        <w:t xml:space="preserve"> </w:t>
      </w:r>
      <w:r w:rsidRPr="0005624F">
        <w:t>надавати</w:t>
      </w:r>
      <w:r w:rsidR="00AD236E" w:rsidRPr="0005624F">
        <w:t xml:space="preserve"> </w:t>
      </w:r>
      <w:r w:rsidRPr="0005624F">
        <w:t>кредити</w:t>
      </w:r>
      <w:r w:rsidR="00AD236E" w:rsidRPr="0005624F">
        <w:t xml:space="preserve"> </w:t>
      </w:r>
      <w:r w:rsidRPr="0005624F">
        <w:t>всім</w:t>
      </w:r>
      <w:r w:rsidR="00AD236E" w:rsidRPr="0005624F">
        <w:t xml:space="preserve"> </w:t>
      </w:r>
      <w:r w:rsidRPr="0005624F">
        <w:t>суб</w:t>
      </w:r>
      <w:r w:rsidR="00F92BCA" w:rsidRPr="0005624F">
        <w:t>’</w:t>
      </w:r>
      <w:r w:rsidRPr="0005624F">
        <w:t>єктам</w:t>
      </w:r>
      <w:r w:rsidR="00AD236E" w:rsidRPr="0005624F">
        <w:t xml:space="preserve"> </w:t>
      </w:r>
      <w:r w:rsidRPr="0005624F">
        <w:t>господарської</w:t>
      </w:r>
      <w:r w:rsidR="00AD236E" w:rsidRPr="0005624F">
        <w:t xml:space="preserve"> </w:t>
      </w:r>
      <w:r w:rsidRPr="0005624F">
        <w:t>діяльності</w:t>
      </w:r>
      <w:r w:rsidR="00AD236E" w:rsidRPr="0005624F">
        <w:t xml:space="preserve"> </w:t>
      </w:r>
      <w:r w:rsidRPr="0005624F">
        <w:t>незалежно</w:t>
      </w:r>
      <w:r w:rsidR="00AD236E" w:rsidRPr="0005624F">
        <w:t xml:space="preserve"> </w:t>
      </w:r>
      <w:r w:rsidRPr="0005624F">
        <w:t>від</w:t>
      </w:r>
      <w:r w:rsidR="00AD236E" w:rsidRPr="0005624F">
        <w:t xml:space="preserve"> </w:t>
      </w:r>
      <w:r w:rsidRPr="0005624F">
        <w:t>їхньої</w:t>
      </w:r>
      <w:r w:rsidR="00AD236E" w:rsidRPr="0005624F">
        <w:t xml:space="preserve"> </w:t>
      </w:r>
      <w:r w:rsidRPr="0005624F">
        <w:t>галузевої</w:t>
      </w:r>
      <w:r w:rsidR="00AD236E" w:rsidRPr="0005624F">
        <w:t xml:space="preserve"> </w:t>
      </w:r>
      <w:r w:rsidRPr="0005624F">
        <w:t>приналежності,</w:t>
      </w:r>
      <w:r w:rsidR="00AD236E" w:rsidRPr="0005624F">
        <w:t xml:space="preserve"> </w:t>
      </w:r>
      <w:r w:rsidRPr="0005624F">
        <w:t>статусу,</w:t>
      </w:r>
      <w:r w:rsidR="00AD236E" w:rsidRPr="0005624F">
        <w:t xml:space="preserve"> </w:t>
      </w:r>
      <w:r w:rsidRPr="0005624F">
        <w:t>форми</w:t>
      </w:r>
      <w:r w:rsidR="00AD236E" w:rsidRPr="0005624F">
        <w:t xml:space="preserve"> </w:t>
      </w:r>
      <w:r w:rsidRPr="0005624F">
        <w:t>власності,</w:t>
      </w:r>
      <w:r w:rsidR="00AD236E" w:rsidRPr="0005624F">
        <w:t xml:space="preserve"> </w:t>
      </w:r>
      <w:r w:rsidRPr="0005624F">
        <w:t>за</w:t>
      </w:r>
      <w:r w:rsidR="00AD236E" w:rsidRPr="0005624F">
        <w:t xml:space="preserve"> </w:t>
      </w:r>
      <w:r w:rsidRPr="0005624F">
        <w:t>наявності</w:t>
      </w:r>
      <w:r w:rsidR="00AD236E" w:rsidRPr="0005624F">
        <w:t xml:space="preserve"> </w:t>
      </w:r>
      <w:r w:rsidRPr="0005624F">
        <w:t>в</w:t>
      </w:r>
      <w:r w:rsidR="00AD236E" w:rsidRPr="0005624F">
        <w:t xml:space="preserve"> </w:t>
      </w:r>
      <w:r w:rsidRPr="0005624F">
        <w:t>них</w:t>
      </w:r>
      <w:r w:rsidR="00AD236E" w:rsidRPr="0005624F">
        <w:t xml:space="preserve"> </w:t>
      </w:r>
      <w:r w:rsidRPr="0005624F">
        <w:t>реальних</w:t>
      </w:r>
      <w:r w:rsidR="00AD236E" w:rsidRPr="0005624F">
        <w:t xml:space="preserve"> </w:t>
      </w:r>
      <w:r w:rsidRPr="0005624F">
        <w:t>можливостей</w:t>
      </w:r>
      <w:r w:rsidR="00AD236E" w:rsidRPr="0005624F">
        <w:t xml:space="preserve"> </w:t>
      </w:r>
      <w:r w:rsidRPr="0005624F">
        <w:t>і</w:t>
      </w:r>
      <w:r w:rsidR="00AD236E" w:rsidRPr="0005624F">
        <w:t xml:space="preserve"> </w:t>
      </w:r>
      <w:r w:rsidRPr="0005624F">
        <w:t>правових</w:t>
      </w:r>
      <w:r w:rsidR="00AD236E" w:rsidRPr="0005624F">
        <w:t xml:space="preserve"> </w:t>
      </w:r>
      <w:r w:rsidRPr="0005624F">
        <w:t>форм</w:t>
      </w:r>
      <w:r w:rsidR="00AD236E" w:rsidRPr="0005624F">
        <w:t xml:space="preserve"> </w:t>
      </w:r>
      <w:r w:rsidRPr="0005624F">
        <w:t>забезпечення</w:t>
      </w:r>
      <w:r w:rsidR="00AD236E" w:rsidRPr="0005624F">
        <w:t xml:space="preserve"> </w:t>
      </w:r>
      <w:r w:rsidRPr="0005624F">
        <w:t>своєчасного</w:t>
      </w:r>
      <w:r w:rsidR="00AD236E" w:rsidRPr="0005624F">
        <w:t xml:space="preserve"> </w:t>
      </w:r>
      <w:r w:rsidRPr="0005624F">
        <w:t>повернення</w:t>
      </w:r>
      <w:r w:rsidR="00AD236E" w:rsidRPr="0005624F">
        <w:t xml:space="preserve"> </w:t>
      </w:r>
      <w:r w:rsidRPr="0005624F">
        <w:t>кредиту</w:t>
      </w:r>
      <w:r w:rsidR="00AD236E" w:rsidRPr="0005624F">
        <w:t xml:space="preserve"> </w:t>
      </w:r>
      <w:r w:rsidRPr="0005624F">
        <w:t>і</w:t>
      </w:r>
      <w:r w:rsidR="00AD236E" w:rsidRPr="0005624F">
        <w:t xml:space="preserve"> </w:t>
      </w:r>
      <w:r w:rsidRPr="0005624F">
        <w:t>сплати</w:t>
      </w:r>
      <w:r w:rsidR="00AD236E" w:rsidRPr="0005624F">
        <w:t xml:space="preserve"> </w:t>
      </w:r>
      <w:r w:rsidRPr="0005624F">
        <w:t>відсотків</w:t>
      </w:r>
      <w:r w:rsidR="00AD236E" w:rsidRPr="0005624F">
        <w:t xml:space="preserve"> (</w:t>
      </w:r>
      <w:r w:rsidRPr="0005624F">
        <w:t>комісійних</w:t>
      </w:r>
      <w:r w:rsidR="00AD236E" w:rsidRPr="0005624F">
        <w:t xml:space="preserve">) </w:t>
      </w:r>
      <w:r w:rsidRPr="0005624F">
        <w:t>за</w:t>
      </w:r>
      <w:r w:rsidR="00AD236E" w:rsidRPr="0005624F">
        <w:t xml:space="preserve"> </w:t>
      </w:r>
      <w:r w:rsidRPr="0005624F">
        <w:t>користування</w:t>
      </w:r>
      <w:r w:rsidR="00AD236E" w:rsidRPr="0005624F">
        <w:t xml:space="preserve"> </w:t>
      </w:r>
      <w:r w:rsidRPr="0005624F">
        <w:t>ним</w:t>
      </w:r>
      <w:r w:rsidR="00AD236E" w:rsidRPr="0005624F">
        <w:t>.</w:t>
      </w:r>
    </w:p>
    <w:p w:rsidR="00AD236E" w:rsidRPr="0005624F" w:rsidRDefault="00B63B5D" w:rsidP="004C5ED3">
      <w:r w:rsidRPr="0005624F">
        <w:rPr>
          <w:bCs/>
        </w:rPr>
        <w:t>Споживчий</w:t>
      </w:r>
      <w:r w:rsidR="00AD236E" w:rsidRPr="0005624F">
        <w:rPr>
          <w:bCs/>
        </w:rPr>
        <w:t xml:space="preserve"> </w:t>
      </w:r>
      <w:r w:rsidRPr="0005624F">
        <w:rPr>
          <w:bCs/>
        </w:rPr>
        <w:t>кредит</w:t>
      </w:r>
      <w:r w:rsidR="00AD236E" w:rsidRPr="0005624F">
        <w:t xml:space="preserve"> </w:t>
      </w:r>
      <w:r w:rsidRPr="0005624F">
        <w:t>надається</w:t>
      </w:r>
      <w:r w:rsidR="00AD236E" w:rsidRPr="0005624F">
        <w:t xml:space="preserve"> </w:t>
      </w:r>
      <w:r w:rsidRPr="0005624F">
        <w:t>приватним</w:t>
      </w:r>
      <w:r w:rsidR="00AD236E" w:rsidRPr="0005624F">
        <w:t xml:space="preserve"> </w:t>
      </w:r>
      <w:r w:rsidRPr="0005624F">
        <w:t>особам</w:t>
      </w:r>
      <w:r w:rsidR="00AD236E" w:rsidRPr="0005624F">
        <w:t xml:space="preserve">. </w:t>
      </w:r>
      <w:r w:rsidRPr="0005624F">
        <w:t>Його</w:t>
      </w:r>
      <w:r w:rsidR="00AD236E" w:rsidRPr="0005624F">
        <w:t xml:space="preserve"> </w:t>
      </w:r>
      <w:r w:rsidRPr="0005624F">
        <w:t>об</w:t>
      </w:r>
      <w:r w:rsidR="00F92BCA" w:rsidRPr="0005624F">
        <w:t>’</w:t>
      </w:r>
      <w:r w:rsidRPr="0005624F">
        <w:t>єктом,</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є</w:t>
      </w:r>
      <w:r w:rsidR="00AD236E" w:rsidRPr="0005624F">
        <w:t xml:space="preserve"> </w:t>
      </w:r>
      <w:r w:rsidRPr="0005624F">
        <w:t>товари</w:t>
      </w:r>
      <w:r w:rsidR="00AD236E" w:rsidRPr="0005624F">
        <w:t xml:space="preserve"> </w:t>
      </w:r>
      <w:r w:rsidRPr="0005624F">
        <w:t>довгострокового</w:t>
      </w:r>
      <w:r w:rsidR="00AD236E" w:rsidRPr="0005624F">
        <w:t xml:space="preserve"> </w:t>
      </w:r>
      <w:r w:rsidRPr="0005624F">
        <w:t>користування</w:t>
      </w:r>
      <w:r w:rsidR="00AD236E" w:rsidRPr="0005624F">
        <w:t xml:space="preserve"> (</w:t>
      </w:r>
      <w:r w:rsidRPr="0005624F">
        <w:t>меблі,</w:t>
      </w:r>
      <w:r w:rsidR="00AD236E" w:rsidRPr="0005624F">
        <w:t xml:space="preserve"> </w:t>
      </w:r>
      <w:r w:rsidRPr="0005624F">
        <w:t>автомобілі,</w:t>
      </w:r>
      <w:r w:rsidR="00AD236E" w:rsidRPr="0005624F">
        <w:t xml:space="preserve"> </w:t>
      </w:r>
      <w:r w:rsidRPr="0005624F">
        <w:t>побутова</w:t>
      </w:r>
      <w:r w:rsidR="00AD236E" w:rsidRPr="0005624F">
        <w:t xml:space="preserve"> </w:t>
      </w:r>
      <w:r w:rsidRPr="0005624F">
        <w:t>техніка</w:t>
      </w:r>
      <w:r w:rsidR="00AD236E" w:rsidRPr="0005624F">
        <w:t xml:space="preserve"> </w:t>
      </w:r>
      <w:r w:rsidRPr="0005624F">
        <w:t>тощо</w:t>
      </w:r>
      <w:r w:rsidR="00AD236E" w:rsidRPr="0005624F">
        <w:t xml:space="preserve">), </w:t>
      </w:r>
      <w:r w:rsidRPr="0005624F">
        <w:t>різноманітні</w:t>
      </w:r>
      <w:r w:rsidR="00AD236E" w:rsidRPr="0005624F">
        <w:t xml:space="preserve"> </w:t>
      </w:r>
      <w:r w:rsidRPr="0005624F">
        <w:t>послуги</w:t>
      </w:r>
      <w:r w:rsidR="00AD236E" w:rsidRPr="0005624F">
        <w:t xml:space="preserve">. </w:t>
      </w:r>
      <w:r w:rsidRPr="0005624F">
        <w:t>Споживчий</w:t>
      </w:r>
      <w:r w:rsidR="00AD236E" w:rsidRPr="0005624F">
        <w:t xml:space="preserve"> </w:t>
      </w:r>
      <w:r w:rsidRPr="0005624F">
        <w:t>кредит</w:t>
      </w:r>
      <w:r w:rsidR="00AD236E" w:rsidRPr="0005624F">
        <w:t xml:space="preserve"> </w:t>
      </w:r>
      <w:r w:rsidRPr="0005624F">
        <w:t>виступає</w:t>
      </w:r>
      <w:r w:rsidR="00AD236E" w:rsidRPr="0005624F">
        <w:t xml:space="preserve"> </w:t>
      </w:r>
      <w:r w:rsidRPr="0005624F">
        <w:t>у</w:t>
      </w:r>
      <w:r w:rsidR="00AD236E" w:rsidRPr="0005624F">
        <w:t xml:space="preserve"> </w:t>
      </w:r>
      <w:r w:rsidRPr="0005624F">
        <w:t>формі</w:t>
      </w:r>
      <w:r w:rsidR="00AD236E" w:rsidRPr="0005624F">
        <w:t xml:space="preserve"> </w:t>
      </w:r>
      <w:r w:rsidRPr="0005624F">
        <w:t>комерційного</w:t>
      </w:r>
      <w:r w:rsidR="00AD236E" w:rsidRPr="0005624F">
        <w:t xml:space="preserve"> (</w:t>
      </w:r>
      <w:r w:rsidRPr="0005624F">
        <w:t>продаж</w:t>
      </w:r>
      <w:r w:rsidR="00AD236E" w:rsidRPr="0005624F">
        <w:t xml:space="preserve"> </w:t>
      </w:r>
      <w:r w:rsidRPr="0005624F">
        <w:t>товарів</w:t>
      </w:r>
      <w:r w:rsidR="00AD236E" w:rsidRPr="0005624F">
        <w:t xml:space="preserve"> </w:t>
      </w:r>
      <w:r w:rsidRPr="0005624F">
        <w:t>з</w:t>
      </w:r>
      <w:r w:rsidR="00AD236E" w:rsidRPr="0005624F">
        <w:t xml:space="preserve"> </w:t>
      </w:r>
      <w:r w:rsidRPr="0005624F">
        <w:t>відстроченням</w:t>
      </w:r>
      <w:r w:rsidR="00AD236E" w:rsidRPr="0005624F">
        <w:t xml:space="preserve"> </w:t>
      </w:r>
      <w:r w:rsidRPr="0005624F">
        <w:t>виплати</w:t>
      </w:r>
      <w:r w:rsidR="00AD236E" w:rsidRPr="0005624F">
        <w:t xml:space="preserve"> </w:t>
      </w:r>
      <w:r w:rsidRPr="0005624F">
        <w:t>через</w:t>
      </w:r>
      <w:r w:rsidR="00AD236E" w:rsidRPr="0005624F">
        <w:t xml:space="preserve"> </w:t>
      </w:r>
      <w:r w:rsidRPr="0005624F">
        <w:t>роздрібні</w:t>
      </w:r>
      <w:r w:rsidR="00AD236E" w:rsidRPr="0005624F">
        <w:t xml:space="preserve"> </w:t>
      </w:r>
      <w:r w:rsidRPr="0005624F">
        <w:t>магазини</w:t>
      </w:r>
      <w:r w:rsidR="00AD236E" w:rsidRPr="0005624F">
        <w:t xml:space="preserve">) </w:t>
      </w:r>
      <w:r w:rsidRPr="0005624F">
        <w:t>і</w:t>
      </w:r>
      <w:r w:rsidR="00AD236E" w:rsidRPr="0005624F">
        <w:t xml:space="preserve"> </w:t>
      </w:r>
      <w:r w:rsidRPr="0005624F">
        <w:t>банківського</w:t>
      </w:r>
      <w:r w:rsidR="00AD236E" w:rsidRPr="0005624F">
        <w:t xml:space="preserve"> (</w:t>
      </w:r>
      <w:r w:rsidRPr="0005624F">
        <w:t>надання</w:t>
      </w:r>
      <w:r w:rsidR="00AD236E" w:rsidRPr="0005624F">
        <w:t xml:space="preserve"> </w:t>
      </w:r>
      <w:r w:rsidRPr="0005624F">
        <w:t>позик</w:t>
      </w:r>
      <w:r w:rsidR="00AD236E" w:rsidRPr="0005624F">
        <w:t xml:space="preserve"> </w:t>
      </w:r>
      <w:r w:rsidRPr="0005624F">
        <w:t>кредитними</w:t>
      </w:r>
      <w:r w:rsidR="00AD236E" w:rsidRPr="0005624F">
        <w:t xml:space="preserve"> </w:t>
      </w:r>
      <w:r w:rsidRPr="0005624F">
        <w:t>установами</w:t>
      </w:r>
      <w:r w:rsidR="00AD236E" w:rsidRPr="0005624F">
        <w:t xml:space="preserve"> </w:t>
      </w:r>
      <w:r w:rsidRPr="0005624F">
        <w:t>на</w:t>
      </w:r>
      <w:r w:rsidR="00AD236E" w:rsidRPr="0005624F">
        <w:t xml:space="preserve"> </w:t>
      </w:r>
      <w:r w:rsidRPr="0005624F">
        <w:t>споживчі</w:t>
      </w:r>
      <w:r w:rsidR="00AD236E" w:rsidRPr="0005624F">
        <w:t xml:space="preserve"> </w:t>
      </w:r>
      <w:r w:rsidRPr="0005624F">
        <w:t>цілі</w:t>
      </w:r>
      <w:r w:rsidR="00AD236E" w:rsidRPr="0005624F">
        <w:t xml:space="preserve">). </w:t>
      </w:r>
      <w:r w:rsidRPr="0005624F">
        <w:t>Різновидом</w:t>
      </w:r>
      <w:r w:rsidR="00AD236E" w:rsidRPr="0005624F">
        <w:t xml:space="preserve"> </w:t>
      </w:r>
      <w:r w:rsidRPr="0005624F">
        <w:t>споживчого</w:t>
      </w:r>
      <w:r w:rsidR="00AD236E" w:rsidRPr="0005624F">
        <w:t xml:space="preserve"> </w:t>
      </w:r>
      <w:r w:rsidRPr="0005624F">
        <w:t>кредиту</w:t>
      </w:r>
      <w:r w:rsidR="00AD236E" w:rsidRPr="0005624F">
        <w:t xml:space="preserve"> </w:t>
      </w:r>
      <w:r w:rsidRPr="0005624F">
        <w:t>є</w:t>
      </w:r>
      <w:r w:rsidR="00AD236E" w:rsidRPr="0005624F">
        <w:t xml:space="preserve"> </w:t>
      </w:r>
      <w:r w:rsidRPr="0005624F">
        <w:t>довгострокові</w:t>
      </w:r>
      <w:r w:rsidR="00AD236E" w:rsidRPr="0005624F">
        <w:t xml:space="preserve"> (</w:t>
      </w:r>
      <w:r w:rsidRPr="0005624F">
        <w:t>на</w:t>
      </w:r>
      <w:r w:rsidR="00AD236E" w:rsidRPr="0005624F">
        <w:t xml:space="preserve"> </w:t>
      </w:r>
      <w:r w:rsidRPr="0005624F">
        <w:t>дуже</w:t>
      </w:r>
      <w:r w:rsidR="00AD236E" w:rsidRPr="0005624F">
        <w:t xml:space="preserve"> </w:t>
      </w:r>
      <w:r w:rsidRPr="0005624F">
        <w:t>тривалий</w:t>
      </w:r>
      <w:r w:rsidR="00AD236E" w:rsidRPr="0005624F">
        <w:t xml:space="preserve"> </w:t>
      </w:r>
      <w:r w:rsidRPr="0005624F">
        <w:t>термін</w:t>
      </w:r>
      <w:r w:rsidR="00AD236E" w:rsidRPr="0005624F">
        <w:t xml:space="preserve">) </w:t>
      </w:r>
      <w:r w:rsidRPr="0005624F">
        <w:t>кредити</w:t>
      </w:r>
      <w:r w:rsidR="00AD236E" w:rsidRPr="0005624F">
        <w:t xml:space="preserve"> </w:t>
      </w:r>
      <w:r w:rsidRPr="0005624F">
        <w:t>приватним</w:t>
      </w:r>
      <w:r w:rsidR="00AD236E" w:rsidRPr="0005624F">
        <w:t xml:space="preserve"> </w:t>
      </w:r>
      <w:r w:rsidRPr="0005624F">
        <w:t>особам</w:t>
      </w:r>
      <w:r w:rsidR="00AD236E" w:rsidRPr="0005624F">
        <w:t xml:space="preserve"> </w:t>
      </w:r>
      <w:r w:rsidRPr="0005624F">
        <w:t>на</w:t>
      </w:r>
      <w:r w:rsidR="00AD236E" w:rsidRPr="0005624F">
        <w:t xml:space="preserve"> </w:t>
      </w:r>
      <w:r w:rsidRPr="0005624F">
        <w:t>придбання</w:t>
      </w:r>
      <w:r w:rsidR="00AD236E" w:rsidRPr="0005624F">
        <w:t xml:space="preserve"> </w:t>
      </w:r>
      <w:r w:rsidRPr="0005624F">
        <w:t>або</w:t>
      </w:r>
      <w:r w:rsidR="00AD236E" w:rsidRPr="0005624F">
        <w:t xml:space="preserve"> </w:t>
      </w:r>
      <w:r w:rsidRPr="0005624F">
        <w:t>будівництво</w:t>
      </w:r>
      <w:r w:rsidR="00AD236E" w:rsidRPr="0005624F">
        <w:t xml:space="preserve"> </w:t>
      </w:r>
      <w:r w:rsidRPr="0005624F">
        <w:t>житла</w:t>
      </w:r>
      <w:r w:rsidR="00AD236E" w:rsidRPr="0005624F">
        <w:t>.</w:t>
      </w:r>
    </w:p>
    <w:p w:rsidR="00AD236E" w:rsidRPr="0005624F" w:rsidRDefault="00B63B5D" w:rsidP="004C5ED3">
      <w:r w:rsidRPr="0005624F">
        <w:rPr>
          <w:bCs/>
        </w:rPr>
        <w:t>Державний</w:t>
      </w:r>
      <w:r w:rsidR="00AD236E" w:rsidRPr="0005624F">
        <w:rPr>
          <w:bCs/>
        </w:rPr>
        <w:t xml:space="preserve"> </w:t>
      </w:r>
      <w:r w:rsidRPr="0005624F">
        <w:rPr>
          <w:bCs/>
        </w:rPr>
        <w:t>кредит</w:t>
      </w:r>
      <w:r w:rsidR="00AD236E" w:rsidRPr="0005624F">
        <w:t xml:space="preserve"> - </w:t>
      </w:r>
      <w:r w:rsidRPr="0005624F">
        <w:t>це</w:t>
      </w:r>
      <w:r w:rsidR="00AD236E" w:rsidRPr="0005624F">
        <w:t xml:space="preserve"> </w:t>
      </w:r>
      <w:r w:rsidRPr="0005624F">
        <w:t>сукупність</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у</w:t>
      </w:r>
      <w:r w:rsidR="00AD236E" w:rsidRPr="0005624F">
        <w:t xml:space="preserve"> </w:t>
      </w:r>
      <w:r w:rsidRPr="0005624F">
        <w:t>яких</w:t>
      </w:r>
      <w:r w:rsidR="00AD236E" w:rsidRPr="0005624F">
        <w:t xml:space="preserve"> </w:t>
      </w:r>
      <w:r w:rsidRPr="0005624F">
        <w:t>позичальником</w:t>
      </w:r>
      <w:r w:rsidR="00AD236E" w:rsidRPr="0005624F">
        <w:t xml:space="preserve"> </w:t>
      </w:r>
      <w:r w:rsidRPr="0005624F">
        <w:t>або</w:t>
      </w:r>
      <w:r w:rsidR="00AD236E" w:rsidRPr="0005624F">
        <w:t xml:space="preserve"> </w:t>
      </w:r>
      <w:r w:rsidRPr="0005624F">
        <w:t>кредитором</w:t>
      </w:r>
      <w:r w:rsidR="00AD236E" w:rsidRPr="0005624F">
        <w:t xml:space="preserve"> </w:t>
      </w:r>
      <w:r w:rsidRPr="0005624F">
        <w:t>виступає</w:t>
      </w:r>
      <w:r w:rsidR="00AD236E" w:rsidRPr="0005624F">
        <w:t xml:space="preserve"> </w:t>
      </w:r>
      <w:r w:rsidRPr="0005624F">
        <w:t>держава</w:t>
      </w:r>
      <w:r w:rsidR="00AD236E" w:rsidRPr="0005624F">
        <w:t xml:space="preserve"> </w:t>
      </w:r>
      <w:r w:rsidRPr="0005624F">
        <w:t>чи</w:t>
      </w:r>
      <w:r w:rsidR="00AD236E" w:rsidRPr="0005624F">
        <w:t xml:space="preserve"> </w:t>
      </w:r>
      <w:r w:rsidRPr="0005624F">
        <w:t>місцеві</w:t>
      </w:r>
      <w:r w:rsidR="00AD236E" w:rsidRPr="0005624F">
        <w:t xml:space="preserve"> </w:t>
      </w:r>
      <w:r w:rsidRPr="0005624F">
        <w:t>органи</w:t>
      </w:r>
      <w:r w:rsidR="00AD236E" w:rsidRPr="0005624F">
        <w:t xml:space="preserve"> </w:t>
      </w:r>
      <w:r w:rsidRPr="0005624F">
        <w:t>влади</w:t>
      </w:r>
      <w:r w:rsidR="00AD236E" w:rsidRPr="0005624F">
        <w:t xml:space="preserve"> [</w:t>
      </w:r>
      <w:r w:rsidR="00C70BD3" w:rsidRPr="0005624F">
        <w:fldChar w:fldCharType="begin"/>
      </w:r>
      <w:r w:rsidR="00C70BD3" w:rsidRPr="0005624F">
        <w:instrText xml:space="preserve"> REF _Ref264196933 \r \h </w:instrText>
      </w:r>
      <w:r w:rsidR="0005624F">
        <w:instrText xml:space="preserve"> \* MERGEFORMAT </w:instrText>
      </w:r>
      <w:r w:rsidR="00C70BD3" w:rsidRPr="0005624F">
        <w:fldChar w:fldCharType="separate"/>
      </w:r>
      <w:r w:rsidR="005B7969">
        <w:t>1</w:t>
      </w:r>
      <w:r w:rsidR="00C70BD3" w:rsidRPr="0005624F">
        <w:fldChar w:fldCharType="end"/>
      </w:r>
      <w:r w:rsidR="00AD236E" w:rsidRPr="0005624F">
        <w:t xml:space="preserve">]. </w:t>
      </w:r>
      <w:r w:rsidRPr="0005624F">
        <w:t>Вони</w:t>
      </w:r>
      <w:r w:rsidR="00AD236E" w:rsidRPr="0005624F">
        <w:t xml:space="preserve"> </w:t>
      </w:r>
      <w:r w:rsidRPr="0005624F">
        <w:t>беруть</w:t>
      </w:r>
      <w:r w:rsidR="00AD236E" w:rsidRPr="0005624F">
        <w:t xml:space="preserve"> </w:t>
      </w:r>
      <w:r w:rsidRPr="0005624F">
        <w:t>у</w:t>
      </w:r>
      <w:r w:rsidR="00AD236E" w:rsidRPr="0005624F">
        <w:t xml:space="preserve"> </w:t>
      </w:r>
      <w:r w:rsidRPr="0005624F">
        <w:t>борг</w:t>
      </w:r>
      <w:r w:rsidR="00AD236E" w:rsidRPr="0005624F">
        <w:t xml:space="preserve"> </w:t>
      </w:r>
      <w:r w:rsidRPr="0005624F">
        <w:t>кошти</w:t>
      </w:r>
      <w:r w:rsidR="00AD236E" w:rsidRPr="0005624F">
        <w:t xml:space="preserve"> </w:t>
      </w:r>
      <w:r w:rsidRPr="0005624F">
        <w:t>на</w:t>
      </w:r>
      <w:r w:rsidR="00AD236E" w:rsidRPr="0005624F">
        <w:t xml:space="preserve"> </w:t>
      </w:r>
      <w:r w:rsidRPr="0005624F">
        <w:t>ринку</w:t>
      </w:r>
      <w:r w:rsidR="00AD236E" w:rsidRPr="0005624F">
        <w:t xml:space="preserve"> </w:t>
      </w:r>
      <w:r w:rsidRPr="0005624F">
        <w:t>позичкових</w:t>
      </w:r>
      <w:r w:rsidR="00AD236E" w:rsidRPr="0005624F">
        <w:t xml:space="preserve"> </w:t>
      </w:r>
      <w:r w:rsidRPr="0005624F">
        <w:t>капіталів</w:t>
      </w:r>
      <w:r w:rsidR="00AD236E" w:rsidRPr="0005624F">
        <w:t xml:space="preserve"> </w:t>
      </w:r>
      <w:r w:rsidRPr="0005624F">
        <w:t>шляхом</w:t>
      </w:r>
      <w:r w:rsidR="00AD236E" w:rsidRPr="0005624F">
        <w:t xml:space="preserve"> </w:t>
      </w:r>
      <w:r w:rsidRPr="0005624F">
        <w:t>випуску</w:t>
      </w:r>
      <w:r w:rsidR="00AD236E" w:rsidRPr="0005624F">
        <w:t xml:space="preserve"> </w:t>
      </w:r>
      <w:r w:rsidRPr="0005624F">
        <w:t>позик</w:t>
      </w:r>
      <w:r w:rsidR="00AD236E" w:rsidRPr="0005624F">
        <w:t xml:space="preserve">; </w:t>
      </w:r>
      <w:r w:rsidRPr="0005624F">
        <w:t>через</w:t>
      </w:r>
      <w:r w:rsidR="00AD236E" w:rsidRPr="0005624F">
        <w:t xml:space="preserve"> </w:t>
      </w:r>
      <w:r w:rsidRPr="0005624F">
        <w:t>фінансово-кредитні</w:t>
      </w:r>
      <w:r w:rsidR="00AD236E" w:rsidRPr="0005624F">
        <w:t xml:space="preserve"> </w:t>
      </w:r>
      <w:r w:rsidRPr="0005624F">
        <w:t>установи</w:t>
      </w:r>
      <w:r w:rsidR="00AD236E" w:rsidRPr="0005624F">
        <w:t xml:space="preserve">. </w:t>
      </w:r>
      <w:r w:rsidRPr="0005624F">
        <w:t>У</w:t>
      </w:r>
      <w:r w:rsidR="00AD236E" w:rsidRPr="0005624F">
        <w:t xml:space="preserve"> </w:t>
      </w:r>
      <w:r w:rsidRPr="0005624F">
        <w:t>провідних</w:t>
      </w:r>
      <w:r w:rsidR="00AD236E" w:rsidRPr="0005624F">
        <w:t xml:space="preserve"> </w:t>
      </w:r>
      <w:r w:rsidRPr="0005624F">
        <w:t>країнах</w:t>
      </w:r>
      <w:r w:rsidR="00AD236E" w:rsidRPr="0005624F">
        <w:t xml:space="preserve"> </w:t>
      </w:r>
      <w:r w:rsidRPr="0005624F">
        <w:t>доходи</w:t>
      </w:r>
      <w:r w:rsidR="00AD236E" w:rsidRPr="0005624F">
        <w:t xml:space="preserve"> </w:t>
      </w:r>
      <w:r w:rsidRPr="0005624F">
        <w:t>від</w:t>
      </w:r>
      <w:r w:rsidR="00AD236E" w:rsidRPr="0005624F">
        <w:t xml:space="preserve"> </w:t>
      </w:r>
      <w:r w:rsidRPr="0005624F">
        <w:t>внутрішніх</w:t>
      </w:r>
      <w:r w:rsidR="00AD236E" w:rsidRPr="0005624F">
        <w:t xml:space="preserve"> </w:t>
      </w:r>
      <w:r w:rsidRPr="0005624F">
        <w:t>позик</w:t>
      </w:r>
      <w:r w:rsidR="00AD236E" w:rsidRPr="0005624F">
        <w:t xml:space="preserve"> </w:t>
      </w:r>
      <w:r w:rsidRPr="0005624F">
        <w:t>стали</w:t>
      </w:r>
      <w:r w:rsidR="00AD236E" w:rsidRPr="0005624F">
        <w:t xml:space="preserve"> </w:t>
      </w:r>
      <w:r w:rsidRPr="0005624F">
        <w:t>другим</w:t>
      </w:r>
      <w:r w:rsidR="00AD236E" w:rsidRPr="0005624F">
        <w:t xml:space="preserve"> </w:t>
      </w:r>
      <w:r w:rsidRPr="0005624F">
        <w:t>після</w:t>
      </w:r>
      <w:r w:rsidR="00AD236E" w:rsidRPr="0005624F">
        <w:t xml:space="preserve"> </w:t>
      </w:r>
      <w:r w:rsidRPr="0005624F">
        <w:t>податків</w:t>
      </w:r>
      <w:r w:rsidR="00AD236E" w:rsidRPr="0005624F">
        <w:t xml:space="preserve"> </w:t>
      </w:r>
      <w:r w:rsidRPr="0005624F">
        <w:t>джерелом</w:t>
      </w:r>
      <w:r w:rsidR="00AD236E" w:rsidRPr="0005624F">
        <w:t xml:space="preserve"> </w:t>
      </w:r>
      <w:r w:rsidRPr="0005624F">
        <w:t>фінансування</w:t>
      </w:r>
      <w:r w:rsidR="00AD236E" w:rsidRPr="0005624F">
        <w:t xml:space="preserve"> </w:t>
      </w:r>
      <w:r w:rsidRPr="0005624F">
        <w:t>державних</w:t>
      </w:r>
      <w:r w:rsidR="00AD236E" w:rsidRPr="0005624F">
        <w:t xml:space="preserve"> </w:t>
      </w:r>
      <w:r w:rsidRPr="0005624F">
        <w:t>витрат</w:t>
      </w:r>
      <w:r w:rsidR="00AD236E" w:rsidRPr="0005624F">
        <w:t>.</w:t>
      </w:r>
    </w:p>
    <w:p w:rsidR="00AD236E" w:rsidRPr="0005624F" w:rsidRDefault="00B63B5D" w:rsidP="004C5ED3">
      <w:r w:rsidRPr="0005624F">
        <w:rPr>
          <w:bCs/>
        </w:rPr>
        <w:t>Міжнародний</w:t>
      </w:r>
      <w:r w:rsidR="00AD236E" w:rsidRPr="0005624F">
        <w:rPr>
          <w:bCs/>
        </w:rPr>
        <w:t xml:space="preserve"> </w:t>
      </w:r>
      <w:r w:rsidRPr="0005624F">
        <w:rPr>
          <w:bCs/>
        </w:rPr>
        <w:t>кредит</w:t>
      </w:r>
      <w:r w:rsidR="00AD236E" w:rsidRPr="0005624F">
        <w:t xml:space="preserve"> - </w:t>
      </w:r>
      <w:r w:rsidRPr="0005624F">
        <w:t>це</w:t>
      </w:r>
      <w:r w:rsidR="00AD236E" w:rsidRPr="0005624F">
        <w:t xml:space="preserve"> </w:t>
      </w:r>
      <w:r w:rsidRPr="0005624F">
        <w:t>рух</w:t>
      </w:r>
      <w:r w:rsidR="00AD236E" w:rsidRPr="0005624F">
        <w:t xml:space="preserve"> </w:t>
      </w:r>
      <w:r w:rsidRPr="0005624F">
        <w:t>і</w:t>
      </w:r>
      <w:r w:rsidR="00AD236E" w:rsidRPr="0005624F">
        <w:t xml:space="preserve"> </w:t>
      </w:r>
      <w:r w:rsidRPr="0005624F">
        <w:t>функціонування</w:t>
      </w:r>
      <w:r w:rsidR="00AD236E" w:rsidRPr="0005624F">
        <w:t xml:space="preserve"> </w:t>
      </w:r>
      <w:r w:rsidRPr="0005624F">
        <w:t>позикового</w:t>
      </w:r>
      <w:r w:rsidR="00AD236E" w:rsidRPr="0005624F">
        <w:t xml:space="preserve"> </w:t>
      </w:r>
      <w:r w:rsidRPr="0005624F">
        <w:t>капіталу</w:t>
      </w:r>
      <w:r w:rsidR="00AD236E" w:rsidRPr="0005624F">
        <w:t xml:space="preserve"> </w:t>
      </w:r>
      <w:r w:rsidRPr="0005624F">
        <w:t>між</w:t>
      </w:r>
      <w:r w:rsidR="00AD236E" w:rsidRPr="0005624F">
        <w:t xml:space="preserve"> </w:t>
      </w:r>
      <w:r w:rsidRPr="0005624F">
        <w:t>країнами</w:t>
      </w:r>
      <w:r w:rsidR="00AD236E" w:rsidRPr="0005624F">
        <w:t xml:space="preserve">. </w:t>
      </w:r>
      <w:r w:rsidRPr="0005624F">
        <w:t>Кредитні</w:t>
      </w:r>
      <w:r w:rsidR="00AD236E" w:rsidRPr="0005624F">
        <w:t xml:space="preserve"> </w:t>
      </w:r>
      <w:r w:rsidRPr="0005624F">
        <w:t>відносини</w:t>
      </w:r>
      <w:r w:rsidR="00AD236E" w:rsidRPr="0005624F">
        <w:t xml:space="preserve"> </w:t>
      </w:r>
      <w:r w:rsidRPr="0005624F">
        <w:t>існують</w:t>
      </w:r>
      <w:r w:rsidR="00AD236E" w:rsidRPr="0005624F">
        <w:t xml:space="preserve"> </w:t>
      </w:r>
      <w:r w:rsidRPr="0005624F">
        <w:t>не</w:t>
      </w:r>
      <w:r w:rsidR="00AD236E" w:rsidRPr="0005624F">
        <w:t xml:space="preserve"> </w:t>
      </w:r>
      <w:r w:rsidRPr="0005624F">
        <w:t>тільки</w:t>
      </w:r>
      <w:r w:rsidR="00AD236E" w:rsidRPr="0005624F">
        <w:t xml:space="preserve"> </w:t>
      </w:r>
      <w:r w:rsidRPr="0005624F">
        <w:t>усередині</w:t>
      </w:r>
      <w:r w:rsidR="00AD236E" w:rsidRPr="0005624F">
        <w:t xml:space="preserve"> </w:t>
      </w:r>
      <w:r w:rsidRPr="0005624F">
        <w:t>кожної</w:t>
      </w:r>
      <w:r w:rsidR="00AD236E" w:rsidRPr="0005624F">
        <w:t xml:space="preserve"> </w:t>
      </w:r>
      <w:r w:rsidRPr="0005624F">
        <w:t>країни,</w:t>
      </w:r>
      <w:r w:rsidR="00AD236E" w:rsidRPr="0005624F">
        <w:t xml:space="preserve"> </w:t>
      </w:r>
      <w:r w:rsidRPr="0005624F">
        <w:t>але</w:t>
      </w:r>
      <w:r w:rsidR="00AD236E" w:rsidRPr="0005624F">
        <w:t xml:space="preserve"> </w:t>
      </w:r>
      <w:r w:rsidRPr="0005624F">
        <w:t>і</w:t>
      </w:r>
      <w:r w:rsidR="00AD236E" w:rsidRPr="0005624F">
        <w:t xml:space="preserve"> </w:t>
      </w:r>
      <w:r w:rsidRPr="0005624F">
        <w:t>між</w:t>
      </w:r>
      <w:r w:rsidR="00AD236E" w:rsidRPr="0005624F">
        <w:t xml:space="preserve"> </w:t>
      </w:r>
      <w:r w:rsidRPr="0005624F">
        <w:t>державами</w:t>
      </w:r>
      <w:r w:rsidR="00AD236E" w:rsidRPr="0005624F">
        <w:t xml:space="preserve"> </w:t>
      </w:r>
      <w:r w:rsidRPr="0005624F">
        <w:t>як</w:t>
      </w:r>
      <w:r w:rsidR="00AD236E" w:rsidRPr="0005624F">
        <w:t xml:space="preserve"> </w:t>
      </w:r>
      <w:r w:rsidRPr="0005624F">
        <w:t>одна</w:t>
      </w:r>
      <w:r w:rsidR="00AD236E" w:rsidRPr="0005624F">
        <w:t xml:space="preserve"> </w:t>
      </w:r>
      <w:r w:rsidRPr="0005624F">
        <w:t>з</w:t>
      </w:r>
      <w:r w:rsidR="00AD236E" w:rsidRPr="0005624F">
        <w:t xml:space="preserve"> </w:t>
      </w:r>
      <w:r w:rsidRPr="0005624F">
        <w:t>форм</w:t>
      </w:r>
      <w:r w:rsidR="00AD236E" w:rsidRPr="0005624F">
        <w:t xml:space="preserve"> </w:t>
      </w:r>
      <w:r w:rsidRPr="0005624F">
        <w:t>міжнародного</w:t>
      </w:r>
      <w:r w:rsidR="00AD236E" w:rsidRPr="0005624F">
        <w:t xml:space="preserve"> </w:t>
      </w:r>
      <w:r w:rsidRPr="0005624F">
        <w:t>руху</w:t>
      </w:r>
      <w:r w:rsidR="00AD236E" w:rsidRPr="0005624F">
        <w:t xml:space="preserve"> </w:t>
      </w:r>
      <w:r w:rsidRPr="0005624F">
        <w:t>капіталів</w:t>
      </w:r>
      <w:r w:rsidR="00AD236E" w:rsidRPr="0005624F">
        <w:t xml:space="preserve"> [</w:t>
      </w:r>
      <w:r w:rsidR="00C70BD3" w:rsidRPr="0005624F">
        <w:fldChar w:fldCharType="begin"/>
      </w:r>
      <w:r w:rsidR="00C70BD3" w:rsidRPr="0005624F">
        <w:instrText xml:space="preserve"> REF _Ref264196933 \r \h </w:instrText>
      </w:r>
      <w:r w:rsidR="0005624F">
        <w:instrText xml:space="preserve"> \* MERGEFORMAT </w:instrText>
      </w:r>
      <w:r w:rsidR="00C70BD3" w:rsidRPr="0005624F">
        <w:fldChar w:fldCharType="separate"/>
      </w:r>
      <w:r w:rsidR="005B7969">
        <w:t>1</w:t>
      </w:r>
      <w:r w:rsidR="00C70BD3" w:rsidRPr="0005624F">
        <w:fldChar w:fldCharType="end"/>
      </w:r>
      <w:r w:rsidR="00AD236E" w:rsidRPr="0005624F">
        <w:t>].</w:t>
      </w:r>
    </w:p>
    <w:p w:rsidR="00AD236E" w:rsidRPr="0005624F" w:rsidRDefault="008205C1" w:rsidP="004C5ED3">
      <w:r w:rsidRPr="0005624F">
        <w:lastRenderedPageBreak/>
        <w:t>Кредити</w:t>
      </w:r>
      <w:r w:rsidR="00AD236E" w:rsidRPr="0005624F">
        <w:t xml:space="preserve"> </w:t>
      </w:r>
      <w:r w:rsidRPr="0005624F">
        <w:t>підрозділяються</w:t>
      </w:r>
      <w:r w:rsidR="00AD236E" w:rsidRPr="0005624F">
        <w:t xml:space="preserve"> </w:t>
      </w:r>
      <w:r w:rsidRPr="0005624F">
        <w:t>на</w:t>
      </w:r>
      <w:r w:rsidR="00AD236E" w:rsidRPr="0005624F">
        <w:t xml:space="preserve"> </w:t>
      </w:r>
      <w:r w:rsidRPr="0005624F">
        <w:t>види</w:t>
      </w:r>
      <w:r w:rsidR="00AD236E" w:rsidRPr="0005624F">
        <w:t xml:space="preserve"> </w:t>
      </w:r>
      <w:r w:rsidRPr="0005624F">
        <w:t>й</w:t>
      </w:r>
      <w:r w:rsidR="00AD236E" w:rsidRPr="0005624F">
        <w:t xml:space="preserve"> </w:t>
      </w:r>
      <w:r w:rsidRPr="0005624F">
        <w:t>у</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їхньої</w:t>
      </w:r>
      <w:r w:rsidR="00AD236E" w:rsidRPr="0005624F">
        <w:t xml:space="preserve"> </w:t>
      </w:r>
      <w:r w:rsidRPr="0005624F">
        <w:t>галузевої</w:t>
      </w:r>
      <w:r w:rsidR="00AD236E" w:rsidRPr="0005624F">
        <w:t xml:space="preserve"> </w:t>
      </w:r>
      <w:r w:rsidRPr="0005624F">
        <w:t>спрямованості</w:t>
      </w:r>
      <w:r w:rsidR="00AD236E" w:rsidRPr="0005624F">
        <w:t xml:space="preserve">. </w:t>
      </w:r>
      <w:r w:rsidRPr="0005624F">
        <w:t>Якщо</w:t>
      </w:r>
      <w:r w:rsidR="00AD236E" w:rsidRPr="0005624F">
        <w:t xml:space="preserve"> </w:t>
      </w:r>
      <w:r w:rsidRPr="0005624F">
        <w:t>кредит</w:t>
      </w:r>
      <w:r w:rsidR="00AD236E" w:rsidRPr="0005624F">
        <w:t xml:space="preserve"> </w:t>
      </w:r>
      <w:r w:rsidRPr="0005624F">
        <w:t>обслуговує</w:t>
      </w:r>
      <w:r w:rsidR="00AD236E" w:rsidRPr="0005624F">
        <w:t xml:space="preserve"> </w:t>
      </w:r>
      <w:r w:rsidRPr="0005624F">
        <w:t>потреби</w:t>
      </w:r>
      <w:r w:rsidR="00AD236E" w:rsidRPr="0005624F">
        <w:t xml:space="preserve"> </w:t>
      </w:r>
      <w:r w:rsidRPr="0005624F">
        <w:t>промислових</w:t>
      </w:r>
      <w:r w:rsidR="00AD236E" w:rsidRPr="0005624F">
        <w:t xml:space="preserve"> </w:t>
      </w:r>
      <w:r w:rsidRPr="0005624F">
        <w:t>підприємств,</w:t>
      </w:r>
      <w:r w:rsidR="00AD236E" w:rsidRPr="0005624F">
        <w:t xml:space="preserve"> </w:t>
      </w:r>
      <w:r w:rsidRPr="0005624F">
        <w:t>то</w:t>
      </w:r>
      <w:r w:rsidR="00AD236E" w:rsidRPr="0005624F">
        <w:t xml:space="preserve"> </w:t>
      </w:r>
      <w:r w:rsidRPr="0005624F">
        <w:t>це</w:t>
      </w:r>
      <w:r w:rsidR="00AD236E" w:rsidRPr="0005624F">
        <w:t xml:space="preserve"> </w:t>
      </w:r>
      <w:r w:rsidRPr="0005624F">
        <w:t>промисловий</w:t>
      </w:r>
      <w:r w:rsidR="00AD236E" w:rsidRPr="0005624F">
        <w:t xml:space="preserve"> </w:t>
      </w:r>
      <w:r w:rsidRPr="0005624F">
        <w:t>кредит</w:t>
      </w:r>
      <w:r w:rsidR="00AD236E" w:rsidRPr="0005624F">
        <w:t xml:space="preserve">. </w:t>
      </w:r>
      <w:r w:rsidRPr="0005624F">
        <w:t>Виділяють</w:t>
      </w:r>
      <w:r w:rsidR="00AD236E" w:rsidRPr="0005624F">
        <w:t xml:space="preserve"> </w:t>
      </w:r>
      <w:r w:rsidRPr="0005624F">
        <w:t>також</w:t>
      </w:r>
      <w:r w:rsidR="00AD236E" w:rsidRPr="0005624F">
        <w:t xml:space="preserve"> </w:t>
      </w:r>
      <w:r w:rsidRPr="0005624F">
        <w:t>сільськогосподарський,</w:t>
      </w:r>
      <w:r w:rsidR="00AD236E" w:rsidRPr="0005624F">
        <w:t xml:space="preserve"> </w:t>
      </w:r>
      <w:r w:rsidRPr="0005624F">
        <w:t>торговельний</w:t>
      </w:r>
      <w:r w:rsidR="00AD236E" w:rsidRPr="0005624F">
        <w:t xml:space="preserve"> </w:t>
      </w:r>
      <w:r w:rsidRPr="0005624F">
        <w:t>кредит</w:t>
      </w:r>
      <w:r w:rsidR="00AD236E" w:rsidRPr="0005624F">
        <w:t xml:space="preserve">. </w:t>
      </w:r>
      <w:r w:rsidRPr="0005624F">
        <w:t>Галузева</w:t>
      </w:r>
      <w:r w:rsidR="00AD236E" w:rsidRPr="0005624F">
        <w:t xml:space="preserve"> </w:t>
      </w:r>
      <w:r w:rsidRPr="0005624F">
        <w:t>спрямованість</w:t>
      </w:r>
      <w:r w:rsidR="00AD236E" w:rsidRPr="0005624F">
        <w:t xml:space="preserve"> </w:t>
      </w:r>
      <w:r w:rsidRPr="0005624F">
        <w:t>кредиту</w:t>
      </w:r>
      <w:r w:rsidR="00AD236E" w:rsidRPr="0005624F">
        <w:t xml:space="preserve"> </w:t>
      </w:r>
      <w:r w:rsidRPr="0005624F">
        <w:t>часто</w:t>
      </w:r>
      <w:r w:rsidR="00AD236E" w:rsidRPr="0005624F">
        <w:t xml:space="preserve"> </w:t>
      </w:r>
      <w:r w:rsidRPr="0005624F">
        <w:t>знаходить</w:t>
      </w:r>
      <w:r w:rsidR="00AD236E" w:rsidRPr="0005624F">
        <w:t xml:space="preserve"> </w:t>
      </w:r>
      <w:r w:rsidRPr="0005624F">
        <w:t>своє</w:t>
      </w:r>
      <w:r w:rsidR="00AD236E" w:rsidRPr="0005624F">
        <w:t xml:space="preserve"> </w:t>
      </w:r>
      <w:r w:rsidRPr="0005624F">
        <w:t>втілення</w:t>
      </w:r>
      <w:r w:rsidR="00AD236E" w:rsidRPr="0005624F">
        <w:t xml:space="preserve"> </w:t>
      </w:r>
      <w:r w:rsidRPr="0005624F">
        <w:t>в</w:t>
      </w:r>
      <w:r w:rsidR="00AD236E" w:rsidRPr="0005624F">
        <w:t xml:space="preserve"> </w:t>
      </w:r>
      <w:r w:rsidRPr="0005624F">
        <w:t>державній</w:t>
      </w:r>
      <w:r w:rsidR="00AD236E" w:rsidRPr="0005624F">
        <w:t xml:space="preserve"> </w:t>
      </w:r>
      <w:r w:rsidRPr="0005624F">
        <w:t>статистиці</w:t>
      </w:r>
      <w:r w:rsidR="00AD236E" w:rsidRPr="0005624F">
        <w:t xml:space="preserve"> </w:t>
      </w:r>
      <w:r w:rsidRPr="0005624F">
        <w:t>ряду</w:t>
      </w:r>
      <w:r w:rsidR="00AD236E" w:rsidRPr="0005624F">
        <w:t xml:space="preserve"> </w:t>
      </w:r>
      <w:r w:rsidRPr="0005624F">
        <w:t>країн</w:t>
      </w:r>
      <w:r w:rsidR="00AD236E" w:rsidRPr="0005624F">
        <w:t xml:space="preserve"> (</w:t>
      </w:r>
      <w:r w:rsidRPr="0005624F">
        <w:t>окремо</w:t>
      </w:r>
      <w:r w:rsidR="00AD236E" w:rsidRPr="0005624F">
        <w:t xml:space="preserve"> </w:t>
      </w:r>
      <w:r w:rsidRPr="0005624F">
        <w:t>виділяються</w:t>
      </w:r>
      <w:r w:rsidR="00AD236E" w:rsidRPr="0005624F">
        <w:t xml:space="preserve"> </w:t>
      </w:r>
      <w:r w:rsidRPr="0005624F">
        <w:t>кредити</w:t>
      </w:r>
      <w:r w:rsidR="00AD236E" w:rsidRPr="0005624F">
        <w:t xml:space="preserve"> </w:t>
      </w:r>
      <w:r w:rsidRPr="0005624F">
        <w:t>промисловості,</w:t>
      </w:r>
      <w:r w:rsidR="00AD236E" w:rsidRPr="0005624F">
        <w:t xml:space="preserve"> </w:t>
      </w:r>
      <w:r w:rsidRPr="0005624F">
        <w:t>торгівлі,</w:t>
      </w:r>
      <w:r w:rsidR="00AD236E" w:rsidRPr="0005624F">
        <w:t xml:space="preserve"> </w:t>
      </w:r>
      <w:r w:rsidRPr="0005624F">
        <w:t>сільському</w:t>
      </w:r>
      <w:r w:rsidR="00AD236E" w:rsidRPr="0005624F">
        <w:t xml:space="preserve"> </w:t>
      </w:r>
      <w:r w:rsidRPr="0005624F">
        <w:t>господарству</w:t>
      </w:r>
      <w:r w:rsidR="00AD236E" w:rsidRPr="0005624F">
        <w:t xml:space="preserve"> </w:t>
      </w:r>
      <w:r w:rsidRPr="0005624F">
        <w:t>тощо</w:t>
      </w:r>
      <w:r w:rsidR="00AD236E" w:rsidRPr="0005624F">
        <w:t xml:space="preserve">). </w:t>
      </w:r>
      <w:r w:rsidRPr="0005624F">
        <w:t>За</w:t>
      </w:r>
      <w:r w:rsidR="00AD236E" w:rsidRPr="0005624F">
        <w:t xml:space="preserve"> </w:t>
      </w:r>
      <w:r w:rsidRPr="0005624F">
        <w:t>галузями</w:t>
      </w:r>
      <w:r w:rsidR="00AD236E" w:rsidRPr="0005624F">
        <w:t xml:space="preserve"> </w:t>
      </w:r>
      <w:r w:rsidRPr="0005624F">
        <w:t>розподіляють</w:t>
      </w:r>
      <w:r w:rsidR="00AD236E" w:rsidRPr="0005624F">
        <w:t xml:space="preserve"> </w:t>
      </w:r>
      <w:r w:rsidRPr="0005624F">
        <w:t>кредити</w:t>
      </w:r>
      <w:r w:rsidR="00AD236E" w:rsidRPr="0005624F">
        <w:t xml:space="preserve"> </w:t>
      </w:r>
      <w:r w:rsidRPr="0005624F">
        <w:t>й</w:t>
      </w:r>
      <w:r w:rsidR="00AD236E" w:rsidRPr="0005624F">
        <w:t xml:space="preserve"> </w:t>
      </w:r>
      <w:r w:rsidRPr="0005624F">
        <w:t>окремі</w:t>
      </w:r>
      <w:r w:rsidR="00AD236E" w:rsidRPr="0005624F">
        <w:t xml:space="preserve"> </w:t>
      </w:r>
      <w:r w:rsidRPr="0005624F">
        <w:t>комерційні</w:t>
      </w:r>
      <w:r w:rsidR="00AD236E" w:rsidRPr="0005624F">
        <w:t xml:space="preserve"> </w:t>
      </w:r>
      <w:r w:rsidRPr="0005624F">
        <w:t>банки</w:t>
      </w:r>
      <w:r w:rsidR="00AD236E" w:rsidRPr="0005624F">
        <w:t>.</w:t>
      </w:r>
    </w:p>
    <w:p w:rsidR="00AD236E" w:rsidRPr="0005624F" w:rsidRDefault="008205C1" w:rsidP="004C5ED3">
      <w:r w:rsidRPr="0005624F">
        <w:t>Класифікація</w:t>
      </w:r>
      <w:r w:rsidR="00AD236E" w:rsidRPr="0005624F">
        <w:t xml:space="preserve"> </w:t>
      </w:r>
      <w:r w:rsidRPr="0005624F">
        <w:t>кредиту</w:t>
      </w:r>
      <w:r w:rsidR="00AD236E" w:rsidRPr="0005624F">
        <w:t xml:space="preserve"> </w:t>
      </w:r>
      <w:r w:rsidRPr="0005624F">
        <w:t>за</w:t>
      </w:r>
      <w:r w:rsidR="00AD236E" w:rsidRPr="0005624F">
        <w:t xml:space="preserve"> </w:t>
      </w:r>
      <w:r w:rsidRPr="0005624F">
        <w:t>видами</w:t>
      </w:r>
      <w:r w:rsidR="00AD236E" w:rsidRPr="0005624F">
        <w:t xml:space="preserve"> </w:t>
      </w:r>
      <w:r w:rsidRPr="0005624F">
        <w:t>залежить</w:t>
      </w:r>
      <w:r w:rsidR="00AD236E" w:rsidRPr="0005624F">
        <w:t xml:space="preserve"> </w:t>
      </w:r>
      <w:r w:rsidRPr="0005624F">
        <w:t>і</w:t>
      </w:r>
      <w:r w:rsidR="00AD236E" w:rsidRPr="0005624F">
        <w:t xml:space="preserve"> </w:t>
      </w:r>
      <w:r w:rsidRPr="0005624F">
        <w:t>від</w:t>
      </w:r>
      <w:r w:rsidR="00AD236E" w:rsidRPr="0005624F">
        <w:t xml:space="preserve"> </w:t>
      </w:r>
      <w:r w:rsidRPr="0005624F">
        <w:t>його</w:t>
      </w:r>
      <w:r w:rsidR="00AD236E" w:rsidRPr="0005624F">
        <w:t xml:space="preserve"> </w:t>
      </w:r>
      <w:r w:rsidRPr="0005624F">
        <w:t>забезпеченості</w:t>
      </w:r>
      <w:r w:rsidR="00AD236E" w:rsidRPr="0005624F">
        <w:t xml:space="preserve">. </w:t>
      </w:r>
      <w:r w:rsidRPr="0005624F">
        <w:t>Звичайно</w:t>
      </w:r>
      <w:r w:rsidR="00AD236E" w:rsidRPr="0005624F">
        <w:t xml:space="preserve"> </w:t>
      </w:r>
      <w:r w:rsidRPr="0005624F">
        <w:t>забезпеченість</w:t>
      </w:r>
      <w:r w:rsidR="00AD236E" w:rsidRPr="0005624F">
        <w:t xml:space="preserve"> </w:t>
      </w:r>
      <w:r w:rsidRPr="0005624F">
        <w:t>розрізняють</w:t>
      </w:r>
      <w:r w:rsidR="00AD236E" w:rsidRPr="0005624F">
        <w:t xml:space="preserve"> </w:t>
      </w:r>
      <w:r w:rsidRPr="0005624F">
        <w:t>за</w:t>
      </w:r>
      <w:r w:rsidR="00AD236E" w:rsidRPr="0005624F">
        <w:t xml:space="preserve"> </w:t>
      </w:r>
      <w:r w:rsidRPr="0005624F">
        <w:t>характером,</w:t>
      </w:r>
      <w:r w:rsidR="00AD236E" w:rsidRPr="0005624F">
        <w:t xml:space="preserve"> </w:t>
      </w:r>
      <w:r w:rsidRPr="0005624F">
        <w:t>ступенем</w:t>
      </w:r>
      <w:r w:rsidR="00AD236E" w:rsidRPr="0005624F">
        <w:t xml:space="preserve"> (</w:t>
      </w:r>
      <w:r w:rsidRPr="0005624F">
        <w:t>повнотою</w:t>
      </w:r>
      <w:r w:rsidR="00AD236E" w:rsidRPr="0005624F">
        <w:t xml:space="preserve">) </w:t>
      </w:r>
      <w:r w:rsidRPr="0005624F">
        <w:t>і</w:t>
      </w:r>
      <w:r w:rsidR="00AD236E" w:rsidRPr="0005624F">
        <w:t xml:space="preserve"> </w:t>
      </w:r>
      <w:r w:rsidRPr="0005624F">
        <w:t>формами</w:t>
      </w:r>
      <w:r w:rsidR="00AD236E" w:rsidRPr="0005624F">
        <w:t xml:space="preserve">. </w:t>
      </w:r>
      <w:r w:rsidRPr="0005624F">
        <w:t>За</w:t>
      </w:r>
      <w:r w:rsidR="00AD236E" w:rsidRPr="0005624F">
        <w:t xml:space="preserve"> </w:t>
      </w:r>
      <w:r w:rsidRPr="0005624F">
        <w:t>характером</w:t>
      </w:r>
      <w:r w:rsidR="00AD236E" w:rsidRPr="0005624F">
        <w:t xml:space="preserve"> </w:t>
      </w:r>
      <w:r w:rsidRPr="0005624F">
        <w:t>забезпечення</w:t>
      </w:r>
      <w:r w:rsidR="00AD236E" w:rsidRPr="0005624F">
        <w:t xml:space="preserve"> </w:t>
      </w:r>
      <w:r w:rsidRPr="0005624F">
        <w:t>виділяють</w:t>
      </w:r>
      <w:r w:rsidR="00AD236E" w:rsidRPr="0005624F">
        <w:t xml:space="preserve"> </w:t>
      </w:r>
      <w:r w:rsidRPr="0005624F">
        <w:t>кредити,</w:t>
      </w:r>
      <w:r w:rsidR="00AD236E" w:rsidRPr="0005624F">
        <w:t xml:space="preserve"> </w:t>
      </w:r>
      <w:r w:rsidRPr="0005624F">
        <w:t>що</w:t>
      </w:r>
      <w:r w:rsidR="00AD236E" w:rsidRPr="0005624F">
        <w:t xml:space="preserve"> </w:t>
      </w:r>
      <w:r w:rsidRPr="0005624F">
        <w:t>мають</w:t>
      </w:r>
      <w:r w:rsidR="00AD236E" w:rsidRPr="0005624F">
        <w:t xml:space="preserve"> </w:t>
      </w:r>
      <w:r w:rsidRPr="0005624F">
        <w:t>пряме</w:t>
      </w:r>
      <w:r w:rsidR="00AD236E" w:rsidRPr="0005624F">
        <w:t xml:space="preserve"> </w:t>
      </w:r>
      <w:r w:rsidRPr="0005624F">
        <w:t>і</w:t>
      </w:r>
      <w:r w:rsidR="00AD236E" w:rsidRPr="0005624F">
        <w:t xml:space="preserve"> </w:t>
      </w:r>
      <w:r w:rsidRPr="0005624F">
        <w:t>непряме</w:t>
      </w:r>
      <w:r w:rsidR="00AD236E" w:rsidRPr="0005624F">
        <w:t xml:space="preserve"> </w:t>
      </w:r>
      <w:r w:rsidRPr="0005624F">
        <w:t>забезпечення</w:t>
      </w:r>
      <w:r w:rsidR="00AD236E" w:rsidRPr="0005624F">
        <w:t xml:space="preserve">. </w:t>
      </w:r>
      <w:r w:rsidRPr="0005624F">
        <w:t>Пряме</w:t>
      </w:r>
      <w:r w:rsidR="00AD236E" w:rsidRPr="0005624F">
        <w:t xml:space="preserve"> </w:t>
      </w:r>
      <w:r w:rsidRPr="0005624F">
        <w:t>забезпечення</w:t>
      </w:r>
      <w:r w:rsidR="00AD236E" w:rsidRPr="0005624F">
        <w:t xml:space="preserve"> </w:t>
      </w:r>
      <w:r w:rsidRPr="0005624F">
        <w:t>мають,</w:t>
      </w:r>
      <w:r w:rsidR="00AD236E" w:rsidRPr="0005624F">
        <w:t xml:space="preserve"> </w:t>
      </w:r>
      <w:r w:rsidRPr="0005624F">
        <w:t>наприклад,</w:t>
      </w:r>
      <w:r w:rsidR="00AD236E" w:rsidRPr="0005624F">
        <w:t xml:space="preserve"> </w:t>
      </w:r>
      <w:r w:rsidRPr="0005624F">
        <w:t>позики,</w:t>
      </w:r>
      <w:r w:rsidR="00AD236E" w:rsidRPr="0005624F">
        <w:t xml:space="preserve"> </w:t>
      </w:r>
      <w:r w:rsidRPr="0005624F">
        <w:t>видані</w:t>
      </w:r>
      <w:r w:rsidR="00AD236E" w:rsidRPr="0005624F">
        <w:t xml:space="preserve"> </w:t>
      </w:r>
      <w:r w:rsidRPr="0005624F">
        <w:t>під</w:t>
      </w:r>
      <w:r w:rsidR="00AD236E" w:rsidRPr="0005624F">
        <w:t xml:space="preserve"> </w:t>
      </w:r>
      <w:r w:rsidRPr="0005624F">
        <w:t>конкретний</w:t>
      </w:r>
      <w:r w:rsidR="00AD236E" w:rsidRPr="0005624F">
        <w:t xml:space="preserve"> </w:t>
      </w:r>
      <w:r w:rsidRPr="0005624F">
        <w:t>матеріальний</w:t>
      </w:r>
      <w:r w:rsidR="00AD236E" w:rsidRPr="0005624F">
        <w:t xml:space="preserve"> </w:t>
      </w:r>
      <w:r w:rsidRPr="0005624F">
        <w:t>об</w:t>
      </w:r>
      <w:r w:rsidR="00F92BCA" w:rsidRPr="0005624F">
        <w:t>’</w:t>
      </w:r>
      <w:r w:rsidRPr="0005624F">
        <w:t>єкт,</w:t>
      </w:r>
      <w:r w:rsidR="00AD236E" w:rsidRPr="0005624F">
        <w:t xml:space="preserve"> </w:t>
      </w:r>
      <w:r w:rsidRPr="0005624F">
        <w:t>на</w:t>
      </w:r>
      <w:r w:rsidR="00AD236E" w:rsidRPr="0005624F">
        <w:t xml:space="preserve"> </w:t>
      </w:r>
      <w:r w:rsidRPr="0005624F">
        <w:t>купівлю</w:t>
      </w:r>
      <w:r w:rsidR="00AD236E" w:rsidRPr="0005624F">
        <w:t xml:space="preserve"> </w:t>
      </w:r>
      <w:r w:rsidRPr="0005624F">
        <w:t>конкретних</w:t>
      </w:r>
      <w:r w:rsidR="00AD236E" w:rsidRPr="0005624F">
        <w:t xml:space="preserve"> </w:t>
      </w:r>
      <w:r w:rsidRPr="0005624F">
        <w:t>видів</w:t>
      </w:r>
      <w:r w:rsidR="00AD236E" w:rsidRPr="0005624F">
        <w:t xml:space="preserve"> </w:t>
      </w:r>
      <w:r w:rsidRPr="0005624F">
        <w:t>товарно-матеріальних</w:t>
      </w:r>
      <w:r w:rsidR="00AD236E" w:rsidRPr="0005624F">
        <w:t xml:space="preserve"> </w:t>
      </w:r>
      <w:r w:rsidRPr="0005624F">
        <w:t>цінностей</w:t>
      </w:r>
      <w:r w:rsidR="00AD236E" w:rsidRPr="0005624F">
        <w:t xml:space="preserve">. </w:t>
      </w:r>
      <w:r w:rsidRPr="0005624F">
        <w:t>Непряме</w:t>
      </w:r>
      <w:r w:rsidR="00AD236E" w:rsidRPr="0005624F">
        <w:t xml:space="preserve"> </w:t>
      </w:r>
      <w:r w:rsidRPr="0005624F">
        <w:t>забезпечення</w:t>
      </w:r>
      <w:r w:rsidR="00AD236E" w:rsidRPr="0005624F">
        <w:t xml:space="preserve"> </w:t>
      </w:r>
      <w:r w:rsidRPr="0005624F">
        <w:t>можуть</w:t>
      </w:r>
      <w:r w:rsidR="00AD236E" w:rsidRPr="0005624F">
        <w:t xml:space="preserve"> </w:t>
      </w:r>
      <w:r w:rsidRPr="0005624F">
        <w:t>мати,</w:t>
      </w:r>
      <w:r w:rsidR="00AD236E" w:rsidRPr="0005624F">
        <w:t xml:space="preserve"> </w:t>
      </w:r>
      <w:r w:rsidRPr="0005624F">
        <w:t>наприклад,</w:t>
      </w:r>
      <w:r w:rsidR="00AD236E" w:rsidRPr="0005624F">
        <w:t xml:space="preserve"> </w:t>
      </w:r>
      <w:r w:rsidRPr="0005624F">
        <w:t>позики,</w:t>
      </w:r>
      <w:r w:rsidR="00AD236E" w:rsidRPr="0005624F">
        <w:t xml:space="preserve"> </w:t>
      </w:r>
      <w:r w:rsidRPr="0005624F">
        <w:t>видані</w:t>
      </w:r>
      <w:r w:rsidR="00AD236E" w:rsidRPr="0005624F">
        <w:t xml:space="preserve"> </w:t>
      </w:r>
      <w:r w:rsidRPr="0005624F">
        <w:t>на</w:t>
      </w:r>
      <w:r w:rsidR="00AD236E" w:rsidRPr="0005624F">
        <w:t xml:space="preserve"> </w:t>
      </w:r>
      <w:r w:rsidRPr="0005624F">
        <w:t>покриття</w:t>
      </w:r>
      <w:r w:rsidR="00AD236E" w:rsidRPr="0005624F">
        <w:t xml:space="preserve"> </w:t>
      </w:r>
      <w:r w:rsidRPr="0005624F">
        <w:t>розриву</w:t>
      </w:r>
      <w:r w:rsidR="00AD236E" w:rsidRPr="0005624F">
        <w:t xml:space="preserve"> </w:t>
      </w:r>
      <w:r w:rsidRPr="0005624F">
        <w:t>в</w:t>
      </w:r>
      <w:r w:rsidR="00AD236E" w:rsidRPr="0005624F">
        <w:t xml:space="preserve"> </w:t>
      </w:r>
      <w:r w:rsidRPr="0005624F">
        <w:t>платіжному</w:t>
      </w:r>
      <w:r w:rsidR="00AD236E" w:rsidRPr="0005624F">
        <w:t xml:space="preserve"> </w:t>
      </w:r>
      <w:r w:rsidRPr="0005624F">
        <w:t>обороті</w:t>
      </w:r>
      <w:r w:rsidR="00AD236E" w:rsidRPr="0005624F">
        <w:t xml:space="preserve">. </w:t>
      </w:r>
      <w:r w:rsidRPr="0005624F">
        <w:t>Хоча</w:t>
      </w:r>
      <w:r w:rsidR="00AD236E" w:rsidRPr="0005624F">
        <w:t xml:space="preserve"> </w:t>
      </w:r>
      <w:r w:rsidRPr="0005624F">
        <w:t>кредит</w:t>
      </w:r>
      <w:r w:rsidR="00AD236E" w:rsidRPr="0005624F">
        <w:t xml:space="preserve"> </w:t>
      </w:r>
      <w:r w:rsidRPr="0005624F">
        <w:t>і</w:t>
      </w:r>
      <w:r w:rsidR="00AD236E" w:rsidRPr="0005624F">
        <w:t xml:space="preserve"> </w:t>
      </w:r>
      <w:r w:rsidRPr="0005624F">
        <w:t>видається</w:t>
      </w:r>
      <w:r w:rsidR="00AD236E" w:rsidRPr="0005624F">
        <w:t xml:space="preserve"> </w:t>
      </w:r>
      <w:r w:rsidRPr="0005624F">
        <w:t>на</w:t>
      </w:r>
      <w:r w:rsidR="00AD236E" w:rsidRPr="0005624F">
        <w:t xml:space="preserve"> </w:t>
      </w:r>
      <w:r w:rsidRPr="0005624F">
        <w:t>покриття</w:t>
      </w:r>
      <w:r w:rsidR="00AD236E" w:rsidRPr="0005624F">
        <w:t xml:space="preserve"> </w:t>
      </w:r>
      <w:r w:rsidRPr="0005624F">
        <w:t>платіжних</w:t>
      </w:r>
      <w:r w:rsidR="00AD236E" w:rsidRPr="0005624F">
        <w:t xml:space="preserve"> </w:t>
      </w:r>
      <w:r w:rsidRPr="0005624F">
        <w:t>зобов</w:t>
      </w:r>
      <w:r w:rsidR="00F92BCA" w:rsidRPr="0005624F">
        <w:t>’</w:t>
      </w:r>
      <w:r w:rsidRPr="0005624F">
        <w:t>язань</w:t>
      </w:r>
      <w:r w:rsidR="00AD236E" w:rsidRPr="0005624F">
        <w:t xml:space="preserve"> </w:t>
      </w:r>
      <w:r w:rsidRPr="0005624F">
        <w:t>позичальника,</w:t>
      </w:r>
      <w:r w:rsidR="00AD236E" w:rsidRPr="0005624F">
        <w:t xml:space="preserve"> </w:t>
      </w:r>
      <w:r w:rsidRPr="0005624F">
        <w:t>прямої</w:t>
      </w:r>
      <w:r w:rsidR="00AD236E" w:rsidRPr="0005624F">
        <w:t xml:space="preserve"> </w:t>
      </w:r>
      <w:r w:rsidRPr="0005624F">
        <w:t>оплати</w:t>
      </w:r>
      <w:r w:rsidR="00AD236E" w:rsidRPr="0005624F">
        <w:t xml:space="preserve"> </w:t>
      </w:r>
      <w:r w:rsidRPr="0005624F">
        <w:t>товарно-матеріальних</w:t>
      </w:r>
      <w:r w:rsidR="00AD236E" w:rsidRPr="0005624F">
        <w:t xml:space="preserve"> </w:t>
      </w:r>
      <w:r w:rsidRPr="0005624F">
        <w:t>цінностей,</w:t>
      </w:r>
      <w:r w:rsidR="00AD236E" w:rsidRPr="0005624F">
        <w:t xml:space="preserve"> </w:t>
      </w:r>
      <w:r w:rsidRPr="0005624F">
        <w:t>які</w:t>
      </w:r>
      <w:r w:rsidR="00AD236E" w:rsidRPr="0005624F">
        <w:t xml:space="preserve"> </w:t>
      </w:r>
      <w:r w:rsidRPr="0005624F">
        <w:t>прямо</w:t>
      </w:r>
      <w:r w:rsidR="00AD236E" w:rsidRPr="0005624F">
        <w:t xml:space="preserve"> </w:t>
      </w:r>
      <w:r w:rsidRPr="0005624F">
        <w:t>протистояли</w:t>
      </w:r>
      <w:r w:rsidR="00AD236E" w:rsidRPr="0005624F">
        <w:t xml:space="preserve"> </w:t>
      </w:r>
      <w:r w:rsidRPr="0005624F">
        <w:t>б</w:t>
      </w:r>
      <w:r w:rsidR="00AD236E" w:rsidRPr="0005624F">
        <w:t xml:space="preserve"> </w:t>
      </w:r>
      <w:r w:rsidRPr="0005624F">
        <w:t>кредиту,</w:t>
      </w:r>
      <w:r w:rsidR="00AD236E" w:rsidRPr="0005624F">
        <w:t xml:space="preserve"> </w:t>
      </w:r>
      <w:r w:rsidRPr="0005624F">
        <w:t>може</w:t>
      </w:r>
      <w:r w:rsidR="00AD236E" w:rsidRPr="0005624F">
        <w:t xml:space="preserve"> </w:t>
      </w:r>
      <w:r w:rsidRPr="0005624F">
        <w:t>не</w:t>
      </w:r>
      <w:r w:rsidR="00AD236E" w:rsidRPr="0005624F">
        <w:t xml:space="preserve"> </w:t>
      </w:r>
      <w:r w:rsidRPr="0005624F">
        <w:t>бути,</w:t>
      </w:r>
      <w:r w:rsidR="00AD236E" w:rsidRPr="0005624F">
        <w:t xml:space="preserve"> </w:t>
      </w:r>
      <w:r w:rsidRPr="0005624F">
        <w:t>однак</w:t>
      </w:r>
      <w:r w:rsidR="00AD236E" w:rsidRPr="0005624F">
        <w:t xml:space="preserve"> </w:t>
      </w:r>
      <w:r w:rsidRPr="0005624F">
        <w:t>виявляється</w:t>
      </w:r>
      <w:r w:rsidR="00AD236E" w:rsidRPr="0005624F">
        <w:t xml:space="preserve"> </w:t>
      </w:r>
      <w:r w:rsidRPr="0005624F">
        <w:t>непряме</w:t>
      </w:r>
      <w:r w:rsidR="00AD236E" w:rsidRPr="0005624F">
        <w:t xml:space="preserve"> </w:t>
      </w:r>
      <w:r w:rsidRPr="0005624F">
        <w:t>матеріальне</w:t>
      </w:r>
      <w:r w:rsidR="00AD236E" w:rsidRPr="0005624F">
        <w:t xml:space="preserve"> </w:t>
      </w:r>
      <w:r w:rsidRPr="0005624F">
        <w:t>забезпечення</w:t>
      </w:r>
      <w:r w:rsidR="00AD236E" w:rsidRPr="0005624F">
        <w:t xml:space="preserve"> </w:t>
      </w:r>
      <w:r w:rsidRPr="0005624F">
        <w:t>у</w:t>
      </w:r>
      <w:r w:rsidR="00AD236E" w:rsidRPr="0005624F">
        <w:t xml:space="preserve"> </w:t>
      </w:r>
      <w:r w:rsidRPr="0005624F">
        <w:t>формі</w:t>
      </w:r>
      <w:r w:rsidR="00AD236E" w:rsidRPr="0005624F">
        <w:t xml:space="preserve"> </w:t>
      </w:r>
      <w:r w:rsidRPr="0005624F">
        <w:t>товарних</w:t>
      </w:r>
      <w:r w:rsidR="00AD236E" w:rsidRPr="0005624F">
        <w:t xml:space="preserve"> </w:t>
      </w:r>
      <w:r w:rsidRPr="0005624F">
        <w:t>запасів,</w:t>
      </w:r>
      <w:r w:rsidR="00AD236E" w:rsidRPr="0005624F">
        <w:t xml:space="preserve"> </w:t>
      </w:r>
      <w:r w:rsidRPr="0005624F">
        <w:t>створених</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власних</w:t>
      </w:r>
      <w:r w:rsidR="00AD236E" w:rsidRPr="0005624F">
        <w:t xml:space="preserve"> </w:t>
      </w:r>
      <w:r w:rsidRPr="0005624F">
        <w:t>грошових</w:t>
      </w:r>
      <w:r w:rsidR="00AD236E" w:rsidRPr="0005624F">
        <w:t xml:space="preserve"> </w:t>
      </w:r>
      <w:r w:rsidRPr="0005624F">
        <w:t>джерел</w:t>
      </w:r>
      <w:r w:rsidR="00AD236E" w:rsidRPr="0005624F">
        <w:t>.</w:t>
      </w:r>
    </w:p>
    <w:p w:rsidR="00AD236E" w:rsidRPr="0005624F" w:rsidRDefault="008205C1" w:rsidP="004C5ED3">
      <w:r w:rsidRPr="0005624F">
        <w:t>За</w:t>
      </w:r>
      <w:r w:rsidR="00AD236E" w:rsidRPr="0005624F">
        <w:t xml:space="preserve"> </w:t>
      </w:r>
      <w:r w:rsidRPr="0005624F">
        <w:t>ступенем</w:t>
      </w:r>
      <w:r w:rsidR="00AD236E" w:rsidRPr="0005624F">
        <w:t xml:space="preserve"> </w:t>
      </w:r>
      <w:r w:rsidRPr="0005624F">
        <w:t>забезпеченості</w:t>
      </w:r>
      <w:r w:rsidR="00AD236E" w:rsidRPr="0005624F">
        <w:t xml:space="preserve"> </w:t>
      </w:r>
      <w:r w:rsidRPr="0005624F">
        <w:t>можна</w:t>
      </w:r>
      <w:r w:rsidR="00AD236E" w:rsidRPr="0005624F">
        <w:t xml:space="preserve"> </w:t>
      </w:r>
      <w:r w:rsidRPr="0005624F">
        <w:t>виділити</w:t>
      </w:r>
      <w:r w:rsidR="00AD236E" w:rsidRPr="0005624F">
        <w:t xml:space="preserve"> </w:t>
      </w:r>
      <w:r w:rsidRPr="0005624F">
        <w:t>кредити</w:t>
      </w:r>
      <w:r w:rsidR="00AD236E" w:rsidRPr="0005624F">
        <w:t xml:space="preserve"> </w:t>
      </w:r>
      <w:r w:rsidRPr="0005624F">
        <w:t>з</w:t>
      </w:r>
      <w:r w:rsidR="00AD236E" w:rsidRPr="0005624F">
        <w:t xml:space="preserve"> </w:t>
      </w:r>
      <w:r w:rsidRPr="0005624F">
        <w:t>повним</w:t>
      </w:r>
      <w:r w:rsidR="00AD236E" w:rsidRPr="0005624F">
        <w:t xml:space="preserve"> (</w:t>
      </w:r>
      <w:r w:rsidRPr="0005624F">
        <w:t>достатнім</w:t>
      </w:r>
      <w:r w:rsidR="00AD236E" w:rsidRPr="0005624F">
        <w:t xml:space="preserve">), </w:t>
      </w:r>
      <w:r w:rsidRPr="0005624F">
        <w:t>неповним</w:t>
      </w:r>
      <w:r w:rsidR="00AD236E" w:rsidRPr="0005624F">
        <w:t xml:space="preserve"> (</w:t>
      </w:r>
      <w:r w:rsidRPr="0005624F">
        <w:t>недостатнім</w:t>
      </w:r>
      <w:r w:rsidR="00AD236E" w:rsidRPr="0005624F">
        <w:t xml:space="preserve">) </w:t>
      </w:r>
      <w:r w:rsidRPr="0005624F">
        <w:t>забезпеченням</w:t>
      </w:r>
      <w:r w:rsidR="00AD236E" w:rsidRPr="0005624F">
        <w:t xml:space="preserve"> </w:t>
      </w:r>
      <w:r w:rsidRPr="0005624F">
        <w:t>і</w:t>
      </w:r>
      <w:r w:rsidR="00AD236E" w:rsidRPr="0005624F">
        <w:t xml:space="preserve"> </w:t>
      </w:r>
      <w:r w:rsidRPr="0005624F">
        <w:t>без</w:t>
      </w:r>
      <w:r w:rsidR="00AD236E" w:rsidRPr="0005624F">
        <w:t xml:space="preserve"> </w:t>
      </w:r>
      <w:r w:rsidRPr="0005624F">
        <w:t>забезпечення</w:t>
      </w:r>
      <w:r w:rsidR="00AD236E" w:rsidRPr="0005624F">
        <w:t xml:space="preserve">. </w:t>
      </w:r>
      <w:r w:rsidRPr="0005624F">
        <w:t>Повне</w:t>
      </w:r>
      <w:r w:rsidR="00AD236E" w:rsidRPr="0005624F">
        <w:t xml:space="preserve"> </w:t>
      </w:r>
      <w:r w:rsidRPr="0005624F">
        <w:t>забезпечення</w:t>
      </w:r>
      <w:r w:rsidR="00AD236E" w:rsidRPr="0005624F">
        <w:t xml:space="preserve"> </w:t>
      </w:r>
      <w:r w:rsidRPr="0005624F">
        <w:t>є</w:t>
      </w:r>
      <w:r w:rsidR="00AD236E" w:rsidRPr="0005624F">
        <w:t xml:space="preserve"> </w:t>
      </w:r>
      <w:r w:rsidRPr="0005624F">
        <w:t>в</w:t>
      </w:r>
      <w:r w:rsidR="00AD236E" w:rsidRPr="0005624F">
        <w:t xml:space="preserve"> </w:t>
      </w:r>
      <w:r w:rsidRPr="0005624F">
        <w:t>тому</w:t>
      </w:r>
      <w:r w:rsidR="00AD236E" w:rsidRPr="0005624F">
        <w:t xml:space="preserve"> </w:t>
      </w:r>
      <w:r w:rsidRPr="0005624F">
        <w:t>випадку,</w:t>
      </w:r>
      <w:r w:rsidR="00AD236E" w:rsidRPr="0005624F">
        <w:t xml:space="preserve"> </w:t>
      </w:r>
      <w:r w:rsidRPr="0005624F">
        <w:t>якщо</w:t>
      </w:r>
      <w:r w:rsidR="00AD236E" w:rsidRPr="0005624F">
        <w:t xml:space="preserve"> </w:t>
      </w:r>
      <w:r w:rsidRPr="0005624F">
        <w:t>розмір</w:t>
      </w:r>
      <w:r w:rsidR="00AD236E" w:rsidRPr="0005624F">
        <w:t xml:space="preserve"> </w:t>
      </w:r>
      <w:r w:rsidRPr="0005624F">
        <w:t>забезпечення</w:t>
      </w:r>
      <w:r w:rsidR="00AD236E" w:rsidRPr="0005624F">
        <w:t xml:space="preserve"> </w:t>
      </w:r>
      <w:r w:rsidRPr="0005624F">
        <w:t>дорівнює</w:t>
      </w:r>
      <w:r w:rsidR="00AD236E" w:rsidRPr="0005624F">
        <w:t xml:space="preserve"> </w:t>
      </w:r>
      <w:r w:rsidRPr="0005624F">
        <w:t>або</w:t>
      </w:r>
      <w:r w:rsidR="00AD236E" w:rsidRPr="0005624F">
        <w:t xml:space="preserve"> </w:t>
      </w:r>
      <w:r w:rsidRPr="0005624F">
        <w:t>більше</w:t>
      </w:r>
      <w:r w:rsidR="00AD236E" w:rsidRPr="0005624F">
        <w:t xml:space="preserve"> </w:t>
      </w:r>
      <w:r w:rsidRPr="0005624F">
        <w:t>розміру</w:t>
      </w:r>
      <w:r w:rsidR="00AD236E" w:rsidRPr="0005624F">
        <w:t xml:space="preserve"> </w:t>
      </w:r>
      <w:r w:rsidRPr="0005624F">
        <w:t>кредиту</w:t>
      </w:r>
      <w:r w:rsidR="00AD236E" w:rsidRPr="0005624F">
        <w:t xml:space="preserve">. </w:t>
      </w:r>
      <w:r w:rsidRPr="0005624F">
        <w:t>Неповне</w:t>
      </w:r>
      <w:r w:rsidR="00AD236E" w:rsidRPr="0005624F">
        <w:t xml:space="preserve"> </w:t>
      </w:r>
      <w:r w:rsidRPr="0005624F">
        <w:t>забезпечення</w:t>
      </w:r>
      <w:r w:rsidR="00AD236E" w:rsidRPr="0005624F">
        <w:t xml:space="preserve"> </w:t>
      </w:r>
      <w:r w:rsidRPr="0005624F">
        <w:t>виникає</w:t>
      </w:r>
      <w:r w:rsidR="00AD236E" w:rsidRPr="0005624F">
        <w:t xml:space="preserve"> </w:t>
      </w:r>
      <w:r w:rsidRPr="0005624F">
        <w:t>тоді,</w:t>
      </w:r>
      <w:r w:rsidR="00AD236E" w:rsidRPr="0005624F">
        <w:t xml:space="preserve"> </w:t>
      </w:r>
      <w:r w:rsidRPr="0005624F">
        <w:t>коли</w:t>
      </w:r>
      <w:r w:rsidR="00AD236E" w:rsidRPr="0005624F">
        <w:t xml:space="preserve"> </w:t>
      </w:r>
      <w:r w:rsidRPr="0005624F">
        <w:t>його</w:t>
      </w:r>
      <w:r w:rsidR="00AD236E" w:rsidRPr="0005624F">
        <w:t xml:space="preserve"> </w:t>
      </w:r>
      <w:r w:rsidRPr="0005624F">
        <w:t>вартість</w:t>
      </w:r>
      <w:r w:rsidR="00AD236E" w:rsidRPr="0005624F">
        <w:t xml:space="preserve"> </w:t>
      </w:r>
      <w:r w:rsidRPr="0005624F">
        <w:t>менше</w:t>
      </w:r>
      <w:r w:rsidR="00AD236E" w:rsidRPr="0005624F">
        <w:t xml:space="preserve"> </w:t>
      </w:r>
      <w:r w:rsidRPr="0005624F">
        <w:t>розміру</w:t>
      </w:r>
      <w:r w:rsidR="00AD236E" w:rsidRPr="0005624F">
        <w:t xml:space="preserve"> </w:t>
      </w:r>
      <w:r w:rsidRPr="0005624F">
        <w:t>кредиту</w:t>
      </w:r>
      <w:r w:rsidR="00AD236E" w:rsidRPr="0005624F">
        <w:t xml:space="preserve">. </w:t>
      </w:r>
      <w:r w:rsidRPr="0005624F">
        <w:t>Кредит</w:t>
      </w:r>
      <w:r w:rsidR="00AD236E" w:rsidRPr="0005624F">
        <w:t xml:space="preserve"> </w:t>
      </w:r>
      <w:r w:rsidRPr="0005624F">
        <w:t>може</w:t>
      </w:r>
      <w:r w:rsidR="00AD236E" w:rsidRPr="0005624F">
        <w:t xml:space="preserve"> </w:t>
      </w:r>
      <w:r w:rsidRPr="0005624F">
        <w:t>і</w:t>
      </w:r>
      <w:r w:rsidR="00AD236E" w:rsidRPr="0005624F">
        <w:t xml:space="preserve"> </w:t>
      </w:r>
      <w:r w:rsidRPr="0005624F">
        <w:t>не</w:t>
      </w:r>
      <w:r w:rsidR="00AD236E" w:rsidRPr="0005624F">
        <w:t xml:space="preserve"> </w:t>
      </w:r>
      <w:r w:rsidRPr="0005624F">
        <w:t>мати</w:t>
      </w:r>
      <w:r w:rsidR="00AD236E" w:rsidRPr="0005624F">
        <w:t xml:space="preserve"> </w:t>
      </w:r>
      <w:r w:rsidRPr="0005624F">
        <w:t>забезпечення</w:t>
      </w:r>
      <w:r w:rsidR="00AD236E" w:rsidRPr="0005624F">
        <w:t xml:space="preserve">. </w:t>
      </w:r>
      <w:r w:rsidRPr="0005624F">
        <w:t>Такий</w:t>
      </w:r>
      <w:r w:rsidR="00AD236E" w:rsidRPr="0005624F">
        <w:t xml:space="preserve"> </w:t>
      </w:r>
      <w:r w:rsidRPr="0005624F">
        <w:t>кредит</w:t>
      </w:r>
      <w:r w:rsidR="00AD236E" w:rsidRPr="0005624F">
        <w:t xml:space="preserve"> </w:t>
      </w:r>
      <w:r w:rsidRPr="0005624F">
        <w:t>називають</w:t>
      </w:r>
      <w:r w:rsidR="00AD236E" w:rsidRPr="0005624F">
        <w:t xml:space="preserve"> </w:t>
      </w:r>
      <w:r w:rsidRPr="0005624F">
        <w:t>бланковим</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він</w:t>
      </w:r>
      <w:r w:rsidR="00AD236E" w:rsidRPr="0005624F">
        <w:t xml:space="preserve"> </w:t>
      </w:r>
      <w:r w:rsidRPr="0005624F">
        <w:t>надається</w:t>
      </w:r>
      <w:r w:rsidR="00AD236E" w:rsidRPr="0005624F">
        <w:t xml:space="preserve"> </w:t>
      </w:r>
      <w:r w:rsidRPr="0005624F">
        <w:t>за</w:t>
      </w:r>
      <w:r w:rsidR="00AD236E" w:rsidRPr="0005624F">
        <w:t xml:space="preserve"> </w:t>
      </w:r>
      <w:r w:rsidRPr="0005624F">
        <w:t>наявності</w:t>
      </w:r>
      <w:r w:rsidR="00AD236E" w:rsidRPr="0005624F">
        <w:t xml:space="preserve"> </w:t>
      </w:r>
      <w:r w:rsidRPr="0005624F">
        <w:t>достатньої</w:t>
      </w:r>
      <w:r w:rsidR="00AD236E" w:rsidRPr="0005624F">
        <w:t xml:space="preserve"> </w:t>
      </w:r>
      <w:r w:rsidRPr="0005624F">
        <w:t>довіри</w:t>
      </w:r>
      <w:r w:rsidR="00AD236E" w:rsidRPr="0005624F">
        <w:t xml:space="preserve"> </w:t>
      </w:r>
      <w:r w:rsidRPr="0005624F">
        <w:t>банку</w:t>
      </w:r>
      <w:r w:rsidR="00AD236E" w:rsidRPr="0005624F">
        <w:t xml:space="preserve"> </w:t>
      </w:r>
      <w:r w:rsidRPr="0005624F">
        <w:t>до</w:t>
      </w:r>
      <w:r w:rsidR="00AD236E" w:rsidRPr="0005624F">
        <w:t xml:space="preserve"> </w:t>
      </w:r>
      <w:r w:rsidRPr="0005624F">
        <w:t>позичальника,</w:t>
      </w:r>
      <w:r w:rsidR="00AD236E" w:rsidRPr="0005624F">
        <w:t xml:space="preserve"> </w:t>
      </w:r>
      <w:r w:rsidRPr="0005624F">
        <w:t>упевненості</w:t>
      </w:r>
      <w:r w:rsidR="00AD236E" w:rsidRPr="0005624F">
        <w:t xml:space="preserve"> </w:t>
      </w:r>
      <w:r w:rsidRPr="0005624F">
        <w:t>банку</w:t>
      </w:r>
      <w:r w:rsidR="00AD236E" w:rsidRPr="0005624F">
        <w:t xml:space="preserve"> </w:t>
      </w:r>
      <w:r w:rsidRPr="0005624F">
        <w:t>в</w:t>
      </w:r>
      <w:r w:rsidR="00AD236E" w:rsidRPr="0005624F">
        <w:t xml:space="preserve"> </w:t>
      </w:r>
      <w:r w:rsidRPr="0005624F">
        <w:t>поверненні</w:t>
      </w:r>
      <w:r w:rsidR="00AD236E" w:rsidRPr="0005624F">
        <w:t xml:space="preserve"> </w:t>
      </w:r>
      <w:r w:rsidRPr="0005624F">
        <w:t>коштів,</w:t>
      </w:r>
      <w:r w:rsidR="00AD236E" w:rsidRPr="0005624F">
        <w:t xml:space="preserve"> </w:t>
      </w:r>
      <w:r w:rsidRPr="0005624F">
        <w:t>наданих</w:t>
      </w:r>
      <w:r w:rsidR="00AD236E" w:rsidRPr="0005624F">
        <w:t xml:space="preserve"> </w:t>
      </w:r>
      <w:r w:rsidRPr="0005624F">
        <w:t>позичальникові</w:t>
      </w:r>
      <w:r w:rsidR="00AD236E" w:rsidRPr="0005624F">
        <w:t xml:space="preserve"> </w:t>
      </w:r>
      <w:r w:rsidRPr="0005624F">
        <w:t>в</w:t>
      </w:r>
      <w:r w:rsidR="00AD236E" w:rsidRPr="0005624F">
        <w:t xml:space="preserve"> </w:t>
      </w:r>
      <w:r w:rsidRPr="0005624F">
        <w:t>тимчасове</w:t>
      </w:r>
      <w:r w:rsidR="00AD236E" w:rsidRPr="0005624F">
        <w:t xml:space="preserve"> </w:t>
      </w:r>
      <w:r w:rsidRPr="0005624F">
        <w:t>користування</w:t>
      </w:r>
      <w:r w:rsidR="00AD236E" w:rsidRPr="0005624F">
        <w:t>.</w:t>
      </w:r>
    </w:p>
    <w:p w:rsidR="00AD236E" w:rsidRPr="0005624F" w:rsidRDefault="008205C1" w:rsidP="004C5ED3">
      <w:r w:rsidRPr="0005624F">
        <w:t>Забезпечення</w:t>
      </w:r>
      <w:r w:rsidR="00AD236E" w:rsidRPr="0005624F">
        <w:t xml:space="preserve"> </w:t>
      </w:r>
      <w:r w:rsidRPr="0005624F">
        <w:t>кредиту</w:t>
      </w:r>
      <w:r w:rsidR="00AD236E" w:rsidRPr="0005624F">
        <w:t xml:space="preserve"> </w:t>
      </w:r>
      <w:r w:rsidRPr="0005624F">
        <w:t>можна</w:t>
      </w:r>
      <w:r w:rsidR="00AD236E" w:rsidRPr="0005624F">
        <w:t xml:space="preserve"> </w:t>
      </w:r>
      <w:r w:rsidRPr="0005624F">
        <w:t>розглядати</w:t>
      </w:r>
      <w:r w:rsidR="00AD236E" w:rsidRPr="0005624F">
        <w:t xml:space="preserve"> </w:t>
      </w:r>
      <w:r w:rsidRPr="0005624F">
        <w:t>не</w:t>
      </w:r>
      <w:r w:rsidR="00AD236E" w:rsidRPr="0005624F">
        <w:t xml:space="preserve"> </w:t>
      </w:r>
      <w:r w:rsidRPr="0005624F">
        <w:t>тільки</w:t>
      </w:r>
      <w:r w:rsidR="00AD236E" w:rsidRPr="0005624F">
        <w:t xml:space="preserve"> </w:t>
      </w:r>
      <w:r w:rsidRPr="0005624F">
        <w:t>з</w:t>
      </w:r>
      <w:r w:rsidR="00AD236E" w:rsidRPr="0005624F">
        <w:t xml:space="preserve"> </w:t>
      </w:r>
      <w:r w:rsidRPr="0005624F">
        <w:t>позиції</w:t>
      </w:r>
      <w:r w:rsidR="00AD236E" w:rsidRPr="0005624F">
        <w:t xml:space="preserve"> </w:t>
      </w:r>
      <w:r w:rsidRPr="0005624F">
        <w:t>протиставлення</w:t>
      </w:r>
      <w:r w:rsidR="00AD236E" w:rsidRPr="0005624F">
        <w:t xml:space="preserve"> </w:t>
      </w:r>
      <w:r w:rsidRPr="0005624F">
        <w:t>йому</w:t>
      </w:r>
      <w:r w:rsidR="00AD236E" w:rsidRPr="0005624F">
        <w:t xml:space="preserve"> </w:t>
      </w:r>
      <w:r w:rsidRPr="0005624F">
        <w:t>певної</w:t>
      </w:r>
      <w:r w:rsidR="00AD236E" w:rsidRPr="0005624F">
        <w:t xml:space="preserve"> </w:t>
      </w:r>
      <w:r w:rsidRPr="0005624F">
        <w:t>маси</w:t>
      </w:r>
      <w:r w:rsidR="00AD236E" w:rsidRPr="0005624F">
        <w:t xml:space="preserve"> </w:t>
      </w:r>
      <w:r w:rsidRPr="0005624F">
        <w:t>вартостей</w:t>
      </w:r>
      <w:r w:rsidR="00AD236E" w:rsidRPr="0005624F">
        <w:t xml:space="preserve"> </w:t>
      </w:r>
      <w:r w:rsidRPr="0005624F">
        <w:t>ліквідних</w:t>
      </w:r>
      <w:r w:rsidR="00AD236E" w:rsidRPr="0005624F">
        <w:t xml:space="preserve"> </w:t>
      </w:r>
      <w:r w:rsidRPr="0005624F">
        <w:t>товарно-матеріальних</w:t>
      </w:r>
      <w:r w:rsidR="00AD236E" w:rsidRPr="0005624F">
        <w:t xml:space="preserve"> </w:t>
      </w:r>
      <w:r w:rsidRPr="0005624F">
        <w:t>запасів,</w:t>
      </w:r>
      <w:r w:rsidR="00AD236E" w:rsidRPr="0005624F">
        <w:t xml:space="preserve"> </w:t>
      </w:r>
      <w:r w:rsidRPr="0005624F">
        <w:t>але</w:t>
      </w:r>
      <w:r w:rsidR="00AD236E" w:rsidRPr="0005624F">
        <w:t xml:space="preserve"> </w:t>
      </w:r>
      <w:r w:rsidRPr="0005624F">
        <w:t>і</w:t>
      </w:r>
      <w:r w:rsidR="00AD236E" w:rsidRPr="0005624F">
        <w:t xml:space="preserve"> </w:t>
      </w:r>
      <w:r w:rsidRPr="0005624F">
        <w:t>певних</w:t>
      </w:r>
      <w:r w:rsidR="00AD236E" w:rsidRPr="0005624F">
        <w:t xml:space="preserve"> </w:t>
      </w:r>
      <w:r w:rsidRPr="0005624F">
        <w:t>зовнішніх</w:t>
      </w:r>
      <w:r w:rsidR="00AD236E" w:rsidRPr="0005624F">
        <w:t xml:space="preserve"> </w:t>
      </w:r>
      <w:r w:rsidRPr="0005624F">
        <w:t>гарантій</w:t>
      </w:r>
      <w:r w:rsidR="00AD236E" w:rsidRPr="0005624F">
        <w:t xml:space="preserve">. </w:t>
      </w:r>
      <w:r w:rsidRPr="0005624F">
        <w:t>Крім</w:t>
      </w:r>
      <w:r w:rsidR="00AD236E" w:rsidRPr="0005624F">
        <w:t xml:space="preserve"> </w:t>
      </w:r>
      <w:r w:rsidRPr="0005624F">
        <w:t>звичайної</w:t>
      </w:r>
      <w:r w:rsidR="00AD236E" w:rsidRPr="0005624F">
        <w:t xml:space="preserve"> </w:t>
      </w:r>
      <w:r w:rsidRPr="0005624F">
        <w:t>застави</w:t>
      </w:r>
      <w:r w:rsidR="00AD236E" w:rsidRPr="0005624F">
        <w:t xml:space="preserve"> </w:t>
      </w:r>
      <w:r w:rsidRPr="0005624F">
        <w:t>товарно-матеріальних</w:t>
      </w:r>
      <w:r w:rsidR="00AD236E" w:rsidRPr="0005624F">
        <w:t xml:space="preserve"> </w:t>
      </w:r>
      <w:r w:rsidRPr="0005624F">
        <w:t>цінностей,</w:t>
      </w:r>
      <w:r w:rsidR="00AD236E" w:rsidRPr="0005624F">
        <w:t xml:space="preserve"> </w:t>
      </w:r>
      <w:r w:rsidRPr="0005624F">
        <w:t>майна,</w:t>
      </w:r>
      <w:r w:rsidR="00AD236E" w:rsidRPr="0005624F">
        <w:t xml:space="preserve"> </w:t>
      </w:r>
      <w:r w:rsidRPr="0005624F">
        <w:t>що</w:t>
      </w:r>
      <w:r w:rsidR="00AD236E" w:rsidRPr="0005624F">
        <w:t xml:space="preserve"> </w:t>
      </w:r>
      <w:r w:rsidRPr="0005624F">
        <w:t>належить</w:t>
      </w:r>
      <w:r w:rsidR="00AD236E" w:rsidRPr="0005624F">
        <w:t xml:space="preserve"> </w:t>
      </w:r>
      <w:r w:rsidRPr="0005624F">
        <w:t>позичальникові,</w:t>
      </w:r>
      <w:r w:rsidR="00AD236E" w:rsidRPr="0005624F">
        <w:t xml:space="preserve"> </w:t>
      </w:r>
      <w:r w:rsidRPr="0005624F">
        <w:t>у</w:t>
      </w:r>
      <w:r w:rsidR="00AD236E" w:rsidRPr="0005624F">
        <w:t xml:space="preserve"> </w:t>
      </w:r>
      <w:r w:rsidRPr="0005624F">
        <w:t>групу</w:t>
      </w:r>
      <w:r w:rsidR="00AD236E" w:rsidRPr="0005624F">
        <w:t xml:space="preserve"> </w:t>
      </w:r>
      <w:r w:rsidRPr="0005624F">
        <w:lastRenderedPageBreak/>
        <w:t>забезпечення</w:t>
      </w:r>
      <w:r w:rsidR="00AD236E" w:rsidRPr="0005624F">
        <w:t xml:space="preserve"> </w:t>
      </w:r>
      <w:r w:rsidRPr="0005624F">
        <w:t>повернення</w:t>
      </w:r>
      <w:r w:rsidR="00AD236E" w:rsidRPr="0005624F">
        <w:t xml:space="preserve"> </w:t>
      </w:r>
      <w:r w:rsidRPr="0005624F">
        <w:t>кредиту</w:t>
      </w:r>
      <w:r w:rsidR="00AD236E" w:rsidRPr="0005624F">
        <w:t xml:space="preserve"> </w:t>
      </w:r>
      <w:r w:rsidRPr="0005624F">
        <w:t>входять</w:t>
      </w:r>
      <w:r w:rsidR="00AD236E" w:rsidRPr="0005624F">
        <w:t xml:space="preserve"> </w:t>
      </w:r>
      <w:r w:rsidRPr="0005624F">
        <w:t>різного</w:t>
      </w:r>
      <w:r w:rsidR="00AD236E" w:rsidRPr="0005624F">
        <w:t xml:space="preserve"> </w:t>
      </w:r>
      <w:r w:rsidRPr="0005624F">
        <w:t>роду</w:t>
      </w:r>
      <w:r w:rsidR="00AD236E" w:rsidRPr="0005624F">
        <w:t xml:space="preserve"> </w:t>
      </w:r>
      <w:r w:rsidRPr="0005624F">
        <w:t>гарантії,</w:t>
      </w:r>
      <w:r w:rsidR="00AD236E" w:rsidRPr="0005624F">
        <w:t xml:space="preserve"> </w:t>
      </w:r>
      <w:r w:rsidRPr="0005624F">
        <w:t>поручительства</w:t>
      </w:r>
      <w:r w:rsidR="00AD236E" w:rsidRPr="0005624F">
        <w:t xml:space="preserve"> </w:t>
      </w:r>
      <w:r w:rsidRPr="0005624F">
        <w:t>третіх</w:t>
      </w:r>
      <w:r w:rsidR="00AD236E" w:rsidRPr="0005624F">
        <w:t xml:space="preserve"> </w:t>
      </w:r>
      <w:r w:rsidRPr="0005624F">
        <w:t>осіб,</w:t>
      </w:r>
      <w:r w:rsidR="00AD236E" w:rsidRPr="0005624F">
        <w:t xml:space="preserve"> </w:t>
      </w:r>
      <w:r w:rsidRPr="0005624F">
        <w:t>страхування</w:t>
      </w:r>
      <w:r w:rsidR="00AD236E" w:rsidRPr="0005624F">
        <w:t xml:space="preserve"> </w:t>
      </w:r>
      <w:r w:rsidRPr="0005624F">
        <w:t>тощо</w:t>
      </w:r>
      <w:r w:rsidR="00AD236E" w:rsidRPr="0005624F">
        <w:t>.</w:t>
      </w:r>
    </w:p>
    <w:p w:rsidR="00AD236E" w:rsidRPr="0005624F" w:rsidRDefault="008205C1" w:rsidP="004C5ED3">
      <w:r w:rsidRPr="0005624F">
        <w:t>При</w:t>
      </w:r>
      <w:r w:rsidR="00AD236E" w:rsidRPr="0005624F">
        <w:t xml:space="preserve"> </w:t>
      </w:r>
      <w:r w:rsidRPr="0005624F">
        <w:t>класифікації</w:t>
      </w:r>
      <w:r w:rsidR="00AD236E" w:rsidRPr="0005624F">
        <w:t xml:space="preserve"> </w:t>
      </w:r>
      <w:r w:rsidRPr="0005624F">
        <w:t>кредиту</w:t>
      </w:r>
      <w:r w:rsidR="00AD236E" w:rsidRPr="0005624F">
        <w:t xml:space="preserve"> </w:t>
      </w:r>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строковості</w:t>
      </w:r>
      <w:r w:rsidR="00AD236E" w:rsidRPr="0005624F">
        <w:t xml:space="preserve"> </w:t>
      </w:r>
      <w:r w:rsidRPr="0005624F">
        <w:t>кредитування</w:t>
      </w:r>
      <w:r w:rsidR="00AD236E" w:rsidRPr="0005624F">
        <w:t xml:space="preserve"> </w:t>
      </w:r>
      <w:r w:rsidRPr="0005624F">
        <w:t>виділяють</w:t>
      </w:r>
      <w:r w:rsidR="00AD236E" w:rsidRPr="0005624F">
        <w:t xml:space="preserve"> </w:t>
      </w:r>
      <w:r w:rsidRPr="0005624F">
        <w:t>короткострокові</w:t>
      </w:r>
      <w:r w:rsidR="00AD236E" w:rsidRPr="0005624F">
        <w:t xml:space="preserve"> </w:t>
      </w:r>
      <w:r w:rsidRPr="0005624F">
        <w:t>та</w:t>
      </w:r>
      <w:r w:rsidR="00AD236E" w:rsidRPr="0005624F">
        <w:t xml:space="preserve"> </w:t>
      </w:r>
      <w:r w:rsidRPr="0005624F">
        <w:t>довгострокові</w:t>
      </w:r>
      <w:r w:rsidR="00AD236E" w:rsidRPr="0005624F">
        <w:t xml:space="preserve"> </w:t>
      </w:r>
      <w:r w:rsidRPr="0005624F">
        <w:t>кредити</w:t>
      </w:r>
      <w:r w:rsidR="00AD236E" w:rsidRPr="0005624F">
        <w:t>.</w:t>
      </w:r>
    </w:p>
    <w:p w:rsidR="00AD236E" w:rsidRPr="0005624F" w:rsidRDefault="008205C1" w:rsidP="004C5ED3">
      <w:r w:rsidRPr="0005624F">
        <w:t>Короткострокові</w:t>
      </w:r>
      <w:r w:rsidR="00AD236E" w:rsidRPr="0005624F">
        <w:t xml:space="preserve"> </w:t>
      </w:r>
      <w:r w:rsidRPr="0005624F">
        <w:t>кредити</w:t>
      </w:r>
      <w:r w:rsidR="00AD236E" w:rsidRPr="0005624F">
        <w:t xml:space="preserve"> </w:t>
      </w:r>
      <w:r w:rsidRPr="0005624F">
        <w:t>обслуговують</w:t>
      </w:r>
      <w:r w:rsidR="00AD236E" w:rsidRPr="0005624F">
        <w:t xml:space="preserve"> </w:t>
      </w:r>
      <w:r w:rsidRPr="0005624F">
        <w:t>поточні</w:t>
      </w:r>
      <w:r w:rsidR="00AD236E" w:rsidRPr="0005624F">
        <w:t xml:space="preserve"> </w:t>
      </w:r>
      <w:r w:rsidRPr="0005624F">
        <w:t>потреби</w:t>
      </w:r>
      <w:r w:rsidR="00AD236E" w:rsidRPr="0005624F">
        <w:t xml:space="preserve"> </w:t>
      </w:r>
      <w:r w:rsidRPr="0005624F">
        <w:t>позичальника,</w:t>
      </w:r>
      <w:r w:rsidR="00AD236E" w:rsidRPr="0005624F">
        <w:t xml:space="preserve"> </w:t>
      </w:r>
      <w:r w:rsidRPr="0005624F">
        <w:t>зв</w:t>
      </w:r>
      <w:r w:rsidR="00F92BCA" w:rsidRPr="0005624F">
        <w:t>’</w:t>
      </w:r>
      <w:r w:rsidRPr="0005624F">
        <w:t>язані</w:t>
      </w:r>
      <w:r w:rsidR="00AD236E" w:rsidRPr="0005624F">
        <w:t xml:space="preserve"> </w:t>
      </w:r>
      <w:r w:rsidRPr="0005624F">
        <w:t>з</w:t>
      </w:r>
      <w:r w:rsidR="00AD236E" w:rsidRPr="0005624F">
        <w:t xml:space="preserve"> </w:t>
      </w:r>
      <w:r w:rsidRPr="0005624F">
        <w:t>рухом</w:t>
      </w:r>
      <w:r w:rsidR="00AD236E" w:rsidRPr="0005624F">
        <w:t xml:space="preserve"> </w:t>
      </w:r>
      <w:r w:rsidRPr="0005624F">
        <w:t>оборотного</w:t>
      </w:r>
      <w:r w:rsidR="00AD236E" w:rsidRPr="0005624F">
        <w:t xml:space="preserve"> </w:t>
      </w:r>
      <w:r w:rsidRPr="0005624F">
        <w:t>капіталу</w:t>
      </w:r>
      <w:r w:rsidR="00AD236E" w:rsidRPr="0005624F">
        <w:t xml:space="preserve">. </w:t>
      </w:r>
      <w:r w:rsidRPr="0005624F">
        <w:t>Короткостроковими</w:t>
      </w:r>
      <w:r w:rsidR="00AD236E" w:rsidRPr="0005624F">
        <w:t xml:space="preserve"> </w:t>
      </w:r>
      <w:r w:rsidRPr="0005624F">
        <w:t>кредитами</w:t>
      </w:r>
      <w:r w:rsidR="00AD236E" w:rsidRPr="0005624F">
        <w:t xml:space="preserve"> </w:t>
      </w:r>
      <w:r w:rsidRPr="0005624F">
        <w:t>вважаються</w:t>
      </w:r>
      <w:r w:rsidR="00AD236E" w:rsidRPr="0005624F">
        <w:t xml:space="preserve"> </w:t>
      </w:r>
      <w:r w:rsidRPr="0005624F">
        <w:t>такі</w:t>
      </w:r>
      <w:r w:rsidR="00AD236E" w:rsidRPr="0005624F">
        <w:t xml:space="preserve"> </w:t>
      </w:r>
      <w:r w:rsidRPr="0005624F">
        <w:t>кредити,</w:t>
      </w:r>
      <w:r w:rsidR="00AD236E" w:rsidRPr="0005624F">
        <w:t xml:space="preserve"> </w:t>
      </w:r>
      <w:r w:rsidRPr="0005624F">
        <w:t>термін</w:t>
      </w:r>
      <w:r w:rsidR="00AD236E" w:rsidRPr="0005624F">
        <w:t xml:space="preserve"> </w:t>
      </w:r>
      <w:r w:rsidRPr="0005624F">
        <w:t>повернення</w:t>
      </w:r>
      <w:r w:rsidR="00AD236E" w:rsidRPr="0005624F">
        <w:t xml:space="preserve"> </w:t>
      </w:r>
      <w:r w:rsidRPr="0005624F">
        <w:t>яких</w:t>
      </w:r>
      <w:r w:rsidR="00AD236E" w:rsidRPr="0005624F">
        <w:t xml:space="preserve"> </w:t>
      </w:r>
      <w:r w:rsidRPr="0005624F">
        <w:t>за</w:t>
      </w:r>
      <w:r w:rsidR="00AD236E" w:rsidRPr="0005624F">
        <w:t xml:space="preserve"> </w:t>
      </w:r>
      <w:r w:rsidRPr="0005624F">
        <w:t>міжнародними</w:t>
      </w:r>
      <w:r w:rsidR="00AD236E" w:rsidRPr="0005624F">
        <w:t xml:space="preserve"> </w:t>
      </w:r>
      <w:r w:rsidRPr="0005624F">
        <w:t>стандартами</w:t>
      </w:r>
      <w:r w:rsidR="00AD236E" w:rsidRPr="0005624F">
        <w:t xml:space="preserve"> </w:t>
      </w:r>
      <w:r w:rsidRPr="0005624F">
        <w:t>не</w:t>
      </w:r>
      <w:r w:rsidR="00AD236E" w:rsidRPr="0005624F">
        <w:t xml:space="preserve"> </w:t>
      </w:r>
      <w:r w:rsidRPr="0005624F">
        <w:t>виходить</w:t>
      </w:r>
      <w:r w:rsidR="00AD236E" w:rsidRPr="0005624F">
        <w:t xml:space="preserve"> </w:t>
      </w:r>
      <w:r w:rsidRPr="0005624F">
        <w:t>за</w:t>
      </w:r>
      <w:r w:rsidR="00AD236E" w:rsidRPr="0005624F">
        <w:t xml:space="preserve"> </w:t>
      </w:r>
      <w:r w:rsidRPr="0005624F">
        <w:t>межі</w:t>
      </w:r>
      <w:r w:rsidR="00AD236E" w:rsidRPr="0005624F">
        <w:t xml:space="preserve"> </w:t>
      </w:r>
      <w:r w:rsidRPr="0005624F">
        <w:t>одного</w:t>
      </w:r>
      <w:r w:rsidR="00AD236E" w:rsidRPr="0005624F">
        <w:t xml:space="preserve"> </w:t>
      </w:r>
      <w:r w:rsidRPr="0005624F">
        <w:t>року</w:t>
      </w:r>
      <w:r w:rsidR="00AD236E" w:rsidRPr="0005624F">
        <w:t>.</w:t>
      </w:r>
    </w:p>
    <w:p w:rsidR="00AD236E" w:rsidRPr="0005624F" w:rsidRDefault="008205C1" w:rsidP="004C5ED3">
      <w:r w:rsidRPr="0005624F">
        <w:t>Довгострокові</w:t>
      </w:r>
      <w:r w:rsidR="00AD236E" w:rsidRPr="0005624F">
        <w:t xml:space="preserve"> </w:t>
      </w:r>
      <w:r w:rsidRPr="0005624F">
        <w:t>кредити</w:t>
      </w:r>
      <w:r w:rsidR="00AD236E" w:rsidRPr="0005624F">
        <w:t xml:space="preserve"> </w:t>
      </w:r>
      <w:r w:rsidRPr="0005624F">
        <w:t>обслуговують</w:t>
      </w:r>
      <w:r w:rsidR="00AD236E" w:rsidRPr="0005624F">
        <w:t xml:space="preserve"> </w:t>
      </w:r>
      <w:r w:rsidRPr="0005624F">
        <w:t>довгострокові</w:t>
      </w:r>
      <w:r w:rsidR="00AD236E" w:rsidRPr="0005624F">
        <w:t xml:space="preserve"> </w:t>
      </w:r>
      <w:r w:rsidRPr="0005624F">
        <w:t>потреби,</w:t>
      </w:r>
      <w:r w:rsidR="00AD236E" w:rsidRPr="0005624F">
        <w:t xml:space="preserve"> </w:t>
      </w:r>
      <w:r w:rsidRPr="0005624F">
        <w:t>зумовлені</w:t>
      </w:r>
      <w:r w:rsidR="00AD236E" w:rsidRPr="0005624F">
        <w:t xml:space="preserve"> </w:t>
      </w:r>
      <w:r w:rsidRPr="0005624F">
        <w:t>необхідністю</w:t>
      </w:r>
      <w:r w:rsidR="00AD236E" w:rsidRPr="0005624F">
        <w:t xml:space="preserve"> </w:t>
      </w:r>
      <w:r w:rsidRPr="0005624F">
        <w:t>модернізації</w:t>
      </w:r>
      <w:r w:rsidR="00AD236E" w:rsidRPr="0005624F">
        <w:t xml:space="preserve"> </w:t>
      </w:r>
      <w:r w:rsidRPr="0005624F">
        <w:t>виробництва,</w:t>
      </w:r>
      <w:r w:rsidR="00AD236E" w:rsidRPr="0005624F">
        <w:t xml:space="preserve"> </w:t>
      </w:r>
      <w:r w:rsidRPr="0005624F">
        <w:t>здійсненням</w:t>
      </w:r>
      <w:r w:rsidR="00AD236E" w:rsidRPr="0005624F">
        <w:t xml:space="preserve"> </w:t>
      </w:r>
      <w:r w:rsidRPr="0005624F">
        <w:t>капітальних</w:t>
      </w:r>
      <w:r w:rsidR="00AD236E" w:rsidRPr="0005624F">
        <w:t xml:space="preserve"> </w:t>
      </w:r>
      <w:r w:rsidRPr="0005624F">
        <w:t>витрат</w:t>
      </w:r>
      <w:r w:rsidR="00AD236E" w:rsidRPr="0005624F">
        <w:t xml:space="preserve"> </w:t>
      </w:r>
      <w:r w:rsidRPr="0005624F">
        <w:t>із</w:t>
      </w:r>
      <w:r w:rsidR="00AD236E" w:rsidRPr="0005624F">
        <w:rPr>
          <w:bCs/>
        </w:rPr>
        <w:t xml:space="preserve"> </w:t>
      </w:r>
      <w:r w:rsidRPr="0005624F">
        <w:rPr>
          <w:bCs/>
        </w:rPr>
        <w:t>розширення</w:t>
      </w:r>
      <w:r w:rsidR="00AD236E" w:rsidRPr="0005624F">
        <w:t xml:space="preserve"> </w:t>
      </w:r>
      <w:r w:rsidRPr="0005624F">
        <w:t>виробництва</w:t>
      </w:r>
      <w:r w:rsidR="00AD236E" w:rsidRPr="0005624F">
        <w:t>.</w:t>
      </w:r>
    </w:p>
    <w:p w:rsidR="00AD236E" w:rsidRPr="0005624F" w:rsidRDefault="004C6C4B" w:rsidP="004C5ED3">
      <w:r w:rsidRPr="0005624F">
        <w:t>За</w:t>
      </w:r>
      <w:r w:rsidR="00AD236E" w:rsidRPr="0005624F">
        <w:t xml:space="preserve"> </w:t>
      </w:r>
      <w:r w:rsidRPr="0005624F">
        <w:t>джерелами</w:t>
      </w:r>
      <w:r w:rsidR="00AD236E" w:rsidRPr="0005624F">
        <w:t xml:space="preserve"> </w:t>
      </w:r>
      <w:r w:rsidRPr="0005624F">
        <w:t>фінансування</w:t>
      </w:r>
      <w:r w:rsidR="00AD236E" w:rsidRPr="0005624F">
        <w:t xml:space="preserve"> </w:t>
      </w:r>
      <w:r w:rsidRPr="0005624F">
        <w:t>розрізняють</w:t>
      </w:r>
      <w:r w:rsidR="00AD236E" w:rsidRPr="0005624F">
        <w:t xml:space="preserve"> </w:t>
      </w:r>
      <w:r w:rsidRPr="0005624F">
        <w:t>кредити,</w:t>
      </w:r>
      <w:r w:rsidR="00AD236E" w:rsidRPr="0005624F">
        <w:t xml:space="preserve"> </w:t>
      </w:r>
      <w:r w:rsidRPr="0005624F">
        <w:t>що</w:t>
      </w:r>
      <w:r w:rsidR="00AD236E" w:rsidRPr="0005624F">
        <w:t xml:space="preserve"> </w:t>
      </w:r>
      <w:r w:rsidRPr="0005624F">
        <w:t>надаються</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власних,</w:t>
      </w:r>
      <w:r w:rsidR="00AD236E" w:rsidRPr="0005624F">
        <w:t xml:space="preserve"> </w:t>
      </w:r>
      <w:r w:rsidRPr="0005624F">
        <w:t>залучених</w:t>
      </w:r>
      <w:r w:rsidR="00AD236E" w:rsidRPr="0005624F">
        <w:t xml:space="preserve"> </w:t>
      </w:r>
      <w:r w:rsidRPr="0005624F">
        <w:t>і</w:t>
      </w:r>
      <w:r w:rsidR="00AD236E" w:rsidRPr="0005624F">
        <w:t xml:space="preserve"> </w:t>
      </w:r>
      <w:r w:rsidRPr="0005624F">
        <w:t>запозичених</w:t>
      </w:r>
      <w:r w:rsidR="00AD236E" w:rsidRPr="0005624F">
        <w:t xml:space="preserve"> </w:t>
      </w:r>
      <w:r w:rsidRPr="0005624F">
        <w:t>коштів</w:t>
      </w:r>
      <w:r w:rsidR="00AD236E" w:rsidRPr="0005624F">
        <w:t xml:space="preserve"> [</w:t>
      </w:r>
      <w:r w:rsidR="00D816E7" w:rsidRPr="0005624F">
        <w:fldChar w:fldCharType="begin"/>
      </w:r>
      <w:r w:rsidR="00D816E7" w:rsidRPr="0005624F">
        <w:instrText xml:space="preserve"> REF _Ref257050910 \r \h  \* MERGEFORMAT </w:instrText>
      </w:r>
      <w:r w:rsidR="00D816E7" w:rsidRPr="0005624F">
        <w:fldChar w:fldCharType="separate"/>
      </w:r>
      <w:r w:rsidR="005B7969">
        <w:t>64</w:t>
      </w:r>
      <w:r w:rsidR="00D816E7" w:rsidRPr="0005624F">
        <w:fldChar w:fldCharType="end"/>
      </w:r>
      <w:r w:rsidR="00AD236E" w:rsidRPr="0005624F">
        <w:t>].</w:t>
      </w:r>
    </w:p>
    <w:p w:rsidR="00AD236E" w:rsidRPr="0005624F" w:rsidRDefault="00121257" w:rsidP="004C5ED3">
      <w:r w:rsidRPr="0005624F">
        <w:t>Таким</w:t>
      </w:r>
      <w:r w:rsidR="00AD236E" w:rsidRPr="0005624F">
        <w:t xml:space="preserve"> </w:t>
      </w:r>
      <w:r w:rsidRPr="0005624F">
        <w:t>чином,</w:t>
      </w:r>
      <w:r w:rsidR="00AD236E" w:rsidRPr="0005624F">
        <w:t xml:space="preserve"> </w:t>
      </w:r>
      <w:r w:rsidRPr="0005624F">
        <w:t>банківське</w:t>
      </w:r>
      <w:r w:rsidR="00AD236E" w:rsidRPr="0005624F">
        <w:t xml:space="preserve"> </w:t>
      </w:r>
      <w:r w:rsidRPr="0005624F">
        <w:t>кредитування</w:t>
      </w:r>
      <w:r w:rsidR="00AD236E" w:rsidRPr="0005624F">
        <w:t xml:space="preserve"> </w:t>
      </w:r>
      <w:r w:rsidRPr="0005624F">
        <w:t>містка</w:t>
      </w:r>
      <w:r w:rsidR="00AD236E" w:rsidRPr="0005624F">
        <w:t xml:space="preserve"> </w:t>
      </w:r>
      <w:r w:rsidRPr="0005624F">
        <w:t>за</w:t>
      </w:r>
      <w:r w:rsidR="00AD236E" w:rsidRPr="0005624F">
        <w:t xml:space="preserve"> </w:t>
      </w:r>
      <w:r w:rsidRPr="0005624F">
        <w:t>своїм</w:t>
      </w:r>
      <w:r w:rsidR="00AD236E" w:rsidRPr="0005624F">
        <w:t xml:space="preserve"> </w:t>
      </w:r>
      <w:r w:rsidRPr="0005624F">
        <w:t>значенням</w:t>
      </w:r>
      <w:r w:rsidR="00AD236E" w:rsidRPr="0005624F">
        <w:t xml:space="preserve"> </w:t>
      </w:r>
      <w:r w:rsidRPr="0005624F">
        <w:t>категорія,</w:t>
      </w:r>
      <w:r w:rsidR="00AD236E" w:rsidRPr="0005624F">
        <w:t xml:space="preserve"> </w:t>
      </w:r>
      <w:r w:rsidRPr="0005624F">
        <w:t>що</w:t>
      </w:r>
      <w:r w:rsidR="00AD236E" w:rsidRPr="0005624F">
        <w:t xml:space="preserve"> </w:t>
      </w:r>
      <w:r w:rsidRPr="0005624F">
        <w:t>істотно</w:t>
      </w:r>
      <w:r w:rsidR="00AD236E" w:rsidRPr="0005624F">
        <w:t xml:space="preserve"> </w:t>
      </w:r>
      <w:r w:rsidRPr="0005624F">
        <w:t>впливає</w:t>
      </w:r>
      <w:r w:rsidR="00AD236E" w:rsidRPr="0005624F">
        <w:t xml:space="preserve"> </w:t>
      </w:r>
      <w:r w:rsidRPr="0005624F">
        <w:t>на</w:t>
      </w:r>
      <w:r w:rsidR="00AD236E" w:rsidRPr="0005624F">
        <w:t xml:space="preserve"> </w:t>
      </w:r>
      <w:r w:rsidRPr="0005624F">
        <w:t>всі</w:t>
      </w:r>
      <w:r w:rsidR="00AD236E" w:rsidRPr="0005624F">
        <w:t xml:space="preserve"> </w:t>
      </w:r>
      <w:r w:rsidRPr="0005624F">
        <w:t>сфери</w:t>
      </w:r>
      <w:r w:rsidR="00AD236E" w:rsidRPr="0005624F">
        <w:t xml:space="preserve"> </w:t>
      </w:r>
      <w:r w:rsidRPr="0005624F">
        <w:t>економічної</w:t>
      </w:r>
      <w:r w:rsidR="00AD236E" w:rsidRPr="0005624F">
        <w:t xml:space="preserve"> </w:t>
      </w:r>
      <w:r w:rsidRPr="0005624F">
        <w:t>діяльності</w:t>
      </w:r>
      <w:r w:rsidR="00AD236E" w:rsidRPr="0005624F">
        <w:t xml:space="preserve">. </w:t>
      </w:r>
      <w:r w:rsidRPr="0005624F">
        <w:t>Воно</w:t>
      </w:r>
      <w:r w:rsidR="00AD236E" w:rsidRPr="0005624F">
        <w:t xml:space="preserve"> </w:t>
      </w:r>
      <w:r w:rsidRPr="0005624F">
        <w:t>все</w:t>
      </w:r>
      <w:r w:rsidR="00AD236E" w:rsidRPr="0005624F">
        <w:t xml:space="preserve"> </w:t>
      </w:r>
      <w:r w:rsidRPr="0005624F">
        <w:t>глибше</w:t>
      </w:r>
      <w:r w:rsidR="00AD236E" w:rsidRPr="0005624F">
        <w:t xml:space="preserve"> </w:t>
      </w:r>
      <w:r w:rsidRPr="0005624F">
        <w:t>впроваджується</w:t>
      </w:r>
      <w:r w:rsidR="00AD236E" w:rsidRPr="0005624F">
        <w:t xml:space="preserve"> </w:t>
      </w:r>
      <w:r w:rsidRPr="0005624F">
        <w:t>в</w:t>
      </w:r>
      <w:r w:rsidR="00AD236E" w:rsidRPr="0005624F">
        <w:t xml:space="preserve"> </w:t>
      </w:r>
      <w:r w:rsidRPr="0005624F">
        <w:t>життя</w:t>
      </w:r>
      <w:r w:rsidR="00AD236E" w:rsidRPr="0005624F">
        <w:t xml:space="preserve"> </w:t>
      </w:r>
      <w:r w:rsidRPr="0005624F">
        <w:t>і</w:t>
      </w:r>
      <w:r w:rsidR="00AD236E" w:rsidRPr="0005624F">
        <w:t xml:space="preserve"> </w:t>
      </w:r>
      <w:r w:rsidRPr="0005624F">
        <w:t>діяльність</w:t>
      </w:r>
      <w:r w:rsidR="00AD236E" w:rsidRPr="0005624F">
        <w:t xml:space="preserve"> </w:t>
      </w:r>
      <w:r w:rsidRPr="0005624F">
        <w:t>кожної</w:t>
      </w:r>
      <w:r w:rsidR="00AD236E" w:rsidRPr="0005624F">
        <w:t xml:space="preserve"> </w:t>
      </w:r>
      <w:r w:rsidRPr="0005624F">
        <w:t>людини,</w:t>
      </w:r>
      <w:r w:rsidR="00AD236E" w:rsidRPr="0005624F">
        <w:t xml:space="preserve"> </w:t>
      </w:r>
      <w:r w:rsidRPr="0005624F">
        <w:t>що</w:t>
      </w:r>
      <w:r w:rsidR="00AD236E" w:rsidRPr="0005624F">
        <w:t xml:space="preserve"> </w:t>
      </w:r>
      <w:r w:rsidRPr="0005624F">
        <w:t>знаходить</w:t>
      </w:r>
      <w:r w:rsidR="00AD236E" w:rsidRPr="0005624F">
        <w:t xml:space="preserve"> </w:t>
      </w:r>
      <w:r w:rsidRPr="0005624F">
        <w:t>особливо</w:t>
      </w:r>
      <w:r w:rsidR="00AD236E" w:rsidRPr="0005624F">
        <w:t xml:space="preserve"> </w:t>
      </w:r>
      <w:r w:rsidRPr="0005624F">
        <w:t>яскраве</w:t>
      </w:r>
      <w:r w:rsidR="00AD236E" w:rsidRPr="0005624F">
        <w:t xml:space="preserve"> </w:t>
      </w:r>
      <w:r w:rsidRPr="0005624F">
        <w:t>вираження</w:t>
      </w:r>
      <w:r w:rsidR="00AD236E" w:rsidRPr="0005624F">
        <w:t xml:space="preserve"> </w:t>
      </w:r>
      <w:r w:rsidRPr="0005624F">
        <w:t>в</w:t>
      </w:r>
      <w:r w:rsidR="00AD236E" w:rsidRPr="0005624F">
        <w:t xml:space="preserve"> </w:t>
      </w:r>
      <w:r w:rsidRPr="0005624F">
        <w:t>широкому</w:t>
      </w:r>
      <w:r w:rsidR="00AD236E" w:rsidRPr="0005624F">
        <w:t xml:space="preserve"> </w:t>
      </w:r>
      <w:r w:rsidRPr="0005624F">
        <w:t>поширенні</w:t>
      </w:r>
      <w:r w:rsidR="00AD236E" w:rsidRPr="0005624F">
        <w:t xml:space="preserve"> </w:t>
      </w:r>
      <w:r w:rsidRPr="0005624F">
        <w:t>кредитних</w:t>
      </w:r>
      <w:r w:rsidR="00AD236E" w:rsidRPr="0005624F">
        <w:t xml:space="preserve"> </w:t>
      </w:r>
      <w:r w:rsidRPr="0005624F">
        <w:t>карток,</w:t>
      </w:r>
      <w:r w:rsidR="00AD236E" w:rsidRPr="0005624F">
        <w:t xml:space="preserve"> </w:t>
      </w:r>
      <w:r w:rsidRPr="0005624F">
        <w:t>продажу</w:t>
      </w:r>
      <w:r w:rsidR="00AD236E" w:rsidRPr="0005624F">
        <w:t xml:space="preserve"> </w:t>
      </w:r>
      <w:r w:rsidRPr="0005624F">
        <w:t>товарів</w:t>
      </w:r>
      <w:r w:rsidR="00AD236E" w:rsidRPr="0005624F">
        <w:t xml:space="preserve"> </w:t>
      </w:r>
      <w:r w:rsidRPr="0005624F">
        <w:t>і</w:t>
      </w:r>
      <w:r w:rsidR="00AD236E" w:rsidRPr="0005624F">
        <w:t xml:space="preserve"> </w:t>
      </w:r>
      <w:r w:rsidRPr="0005624F">
        <w:t>послуг</w:t>
      </w:r>
      <w:r w:rsidR="00AD236E" w:rsidRPr="0005624F">
        <w:t xml:space="preserve"> </w:t>
      </w:r>
      <w:r w:rsidRPr="0005624F">
        <w:t>у</w:t>
      </w:r>
      <w:r w:rsidR="00AD236E" w:rsidRPr="0005624F">
        <w:t xml:space="preserve"> </w:t>
      </w:r>
      <w:r w:rsidRPr="0005624F">
        <w:t>кредит</w:t>
      </w:r>
      <w:r w:rsidR="00AD236E" w:rsidRPr="0005624F">
        <w:t xml:space="preserve"> </w:t>
      </w:r>
      <w:r w:rsidRPr="0005624F">
        <w:t>і</w:t>
      </w:r>
      <w:r w:rsidR="00AD236E" w:rsidRPr="0005624F">
        <w:t xml:space="preserve"> т.д. </w:t>
      </w:r>
      <w:r w:rsidRPr="0005624F">
        <w:t>Тому</w:t>
      </w:r>
      <w:r w:rsidR="00AD236E" w:rsidRPr="0005624F">
        <w:t xml:space="preserve"> </w:t>
      </w:r>
      <w:r w:rsidRPr="0005624F">
        <w:t>слід</w:t>
      </w:r>
      <w:r w:rsidR="00AD236E" w:rsidRPr="0005624F">
        <w:t xml:space="preserve"> </w:t>
      </w:r>
      <w:r w:rsidRPr="0005624F">
        <w:t>розуміти,</w:t>
      </w:r>
      <w:r w:rsidR="00AD236E" w:rsidRPr="0005624F">
        <w:t xml:space="preserve"> </w:t>
      </w:r>
      <w:r w:rsidRPr="0005624F">
        <w:t>що</w:t>
      </w:r>
      <w:r w:rsidR="00AD236E" w:rsidRPr="0005624F">
        <w:t xml:space="preserve"> </w:t>
      </w:r>
      <w:r w:rsidRPr="0005624F">
        <w:t>зважені</w:t>
      </w:r>
      <w:r w:rsidR="00AD236E" w:rsidRPr="0005624F">
        <w:t xml:space="preserve"> </w:t>
      </w:r>
      <w:r w:rsidRPr="0005624F">
        <w:t>та</w:t>
      </w:r>
      <w:r w:rsidR="00AD236E" w:rsidRPr="0005624F">
        <w:t xml:space="preserve"> </w:t>
      </w:r>
      <w:r w:rsidRPr="0005624F">
        <w:t>раціональні</w:t>
      </w:r>
      <w:r w:rsidR="00AD236E" w:rsidRPr="0005624F">
        <w:t xml:space="preserve"> </w:t>
      </w:r>
      <w:r w:rsidRPr="0005624F">
        <w:t>кредитні</w:t>
      </w:r>
      <w:r w:rsidR="00AD236E" w:rsidRPr="0005624F">
        <w:t xml:space="preserve"> </w:t>
      </w:r>
      <w:r w:rsidRPr="0005624F">
        <w:t>відносини</w:t>
      </w:r>
      <w:r w:rsidR="00AD236E" w:rsidRPr="0005624F">
        <w:t xml:space="preserve"> </w:t>
      </w:r>
      <w:r w:rsidRPr="0005624F">
        <w:t>складають</w:t>
      </w:r>
      <w:r w:rsidR="00AD236E" w:rsidRPr="0005624F">
        <w:t xml:space="preserve"> </w:t>
      </w:r>
      <w:r w:rsidRPr="0005624F">
        <w:t>важливу</w:t>
      </w:r>
      <w:r w:rsidR="00AD236E" w:rsidRPr="0005624F">
        <w:t xml:space="preserve"> </w:t>
      </w:r>
      <w:r w:rsidRPr="0005624F">
        <w:t>умову</w:t>
      </w:r>
      <w:r w:rsidR="00AD236E" w:rsidRPr="0005624F">
        <w:t xml:space="preserve"> </w:t>
      </w:r>
      <w:r w:rsidRPr="0005624F">
        <w:t>для</w:t>
      </w:r>
      <w:r w:rsidR="00AD236E" w:rsidRPr="0005624F">
        <w:t xml:space="preserve"> </w:t>
      </w:r>
      <w:r w:rsidRPr="0005624F">
        <w:t>всебічного</w:t>
      </w:r>
      <w:r w:rsidR="00AD236E" w:rsidRPr="0005624F">
        <w:t xml:space="preserve"> </w:t>
      </w:r>
      <w:r w:rsidRPr="0005624F">
        <w:t>й</w:t>
      </w:r>
      <w:r w:rsidR="00AD236E" w:rsidRPr="0005624F">
        <w:t xml:space="preserve"> </w:t>
      </w:r>
      <w:r w:rsidRPr="0005624F">
        <w:t>ефективного</w:t>
      </w:r>
      <w:r w:rsidR="00AD236E" w:rsidRPr="0005624F">
        <w:t xml:space="preserve"> </w:t>
      </w:r>
      <w:r w:rsidRPr="0005624F">
        <w:t>використання</w:t>
      </w:r>
      <w:r w:rsidR="00AD236E" w:rsidRPr="0005624F">
        <w:t xml:space="preserve"> </w:t>
      </w:r>
      <w:r w:rsidRPr="0005624F">
        <w:t>кредиту</w:t>
      </w:r>
      <w:r w:rsidR="00AD236E" w:rsidRPr="0005624F">
        <w:t>.</w:t>
      </w:r>
    </w:p>
    <w:p w:rsidR="001D124A" w:rsidRDefault="001D124A" w:rsidP="00802598">
      <w:pPr>
        <w:pStyle w:val="1"/>
      </w:pPr>
      <w:bookmarkStart w:id="7" w:name="_Toc373095828"/>
    </w:p>
    <w:p w:rsidR="001D124A" w:rsidRDefault="001D124A" w:rsidP="00802598">
      <w:pPr>
        <w:pStyle w:val="1"/>
      </w:pPr>
    </w:p>
    <w:p w:rsidR="00E36A6E" w:rsidRPr="0005624F" w:rsidRDefault="00E36A6E" w:rsidP="00802598">
      <w:pPr>
        <w:pStyle w:val="1"/>
      </w:pPr>
      <w:r w:rsidRPr="0005624F">
        <w:t>1</w:t>
      </w:r>
      <w:r w:rsidR="00AD236E" w:rsidRPr="0005624F">
        <w:t xml:space="preserve">.2 </w:t>
      </w:r>
      <w:r w:rsidRPr="0005624F">
        <w:t>Основні</w:t>
      </w:r>
      <w:r w:rsidR="00AD236E" w:rsidRPr="0005624F">
        <w:t xml:space="preserve"> </w:t>
      </w:r>
      <w:r w:rsidRPr="0005624F">
        <w:t>принципи</w:t>
      </w:r>
      <w:r w:rsidR="00AD236E" w:rsidRPr="0005624F">
        <w:t xml:space="preserve"> </w:t>
      </w:r>
      <w:r w:rsidRPr="0005624F">
        <w:t>організації</w:t>
      </w:r>
      <w:r w:rsidR="00AD236E" w:rsidRPr="0005624F">
        <w:t xml:space="preserve"> </w:t>
      </w:r>
      <w:r w:rsidRPr="0005624F">
        <w:t>обліку</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банку</w:t>
      </w:r>
      <w:bookmarkEnd w:id="7"/>
    </w:p>
    <w:p w:rsidR="005B727E" w:rsidRDefault="005B727E" w:rsidP="004C5ED3">
      <w:pPr>
        <w:rPr>
          <w:lang w:eastAsia="en-US"/>
        </w:rPr>
      </w:pPr>
    </w:p>
    <w:p w:rsidR="0005624F" w:rsidRPr="0005624F" w:rsidRDefault="0005624F" w:rsidP="004C5ED3">
      <w:pPr>
        <w:rPr>
          <w:lang w:eastAsia="en-US"/>
        </w:rPr>
      </w:pPr>
    </w:p>
    <w:p w:rsidR="00AD236E" w:rsidRPr="0005624F" w:rsidRDefault="00E36A6E" w:rsidP="004C5ED3">
      <w:pPr>
        <w:rPr>
          <w:lang w:eastAsia="uk-UA"/>
        </w:rPr>
      </w:pPr>
      <w:r w:rsidRPr="0005624F">
        <w:rPr>
          <w:lang w:eastAsia="uk-UA"/>
        </w:rPr>
        <w:t>Банк</w:t>
      </w:r>
      <w:r w:rsidR="00AD236E" w:rsidRPr="0005624F">
        <w:rPr>
          <w:lang w:eastAsia="uk-UA"/>
        </w:rPr>
        <w:t xml:space="preserve"> </w:t>
      </w:r>
      <w:r w:rsidRPr="0005624F">
        <w:rPr>
          <w:lang w:eastAsia="uk-UA"/>
        </w:rPr>
        <w:t>здійснює</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вимог</w:t>
      </w:r>
      <w:r w:rsidR="00AD236E" w:rsidRPr="0005624F">
        <w:rPr>
          <w:lang w:eastAsia="uk-UA"/>
        </w:rPr>
        <w:t xml:space="preserve"> </w:t>
      </w:r>
      <w:r w:rsidRPr="0005624F">
        <w:rPr>
          <w:lang w:eastAsia="uk-UA"/>
        </w:rPr>
        <w:t>законодавства</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Цивільного</w:t>
      </w:r>
      <w:r w:rsidR="00AD236E" w:rsidRPr="0005624F">
        <w:rPr>
          <w:lang w:eastAsia="uk-UA"/>
        </w:rPr>
        <w:t xml:space="preserve"> </w:t>
      </w:r>
      <w:r w:rsidRPr="0005624F">
        <w:rPr>
          <w:lang w:eastAsia="uk-UA"/>
        </w:rPr>
        <w:t>кодексу</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Господарського</w:t>
      </w:r>
      <w:r w:rsidR="00AD236E" w:rsidRPr="0005624F">
        <w:rPr>
          <w:lang w:eastAsia="uk-UA"/>
        </w:rPr>
        <w:t xml:space="preserve"> </w:t>
      </w:r>
      <w:r w:rsidRPr="0005624F">
        <w:rPr>
          <w:lang w:eastAsia="uk-UA"/>
        </w:rPr>
        <w:t>кодексу</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Законів</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фінансові</w:t>
      </w:r>
      <w:r w:rsidR="00AD236E" w:rsidRPr="0005624F">
        <w:rPr>
          <w:lang w:eastAsia="uk-UA"/>
        </w:rPr>
        <w:t xml:space="preserve"> </w:t>
      </w:r>
      <w:r w:rsidRPr="0005624F">
        <w:rPr>
          <w:lang w:eastAsia="uk-UA"/>
        </w:rPr>
        <w:t>послуги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державне</w:t>
      </w:r>
      <w:r w:rsidR="00AD236E" w:rsidRPr="0005624F">
        <w:rPr>
          <w:lang w:eastAsia="uk-UA"/>
        </w:rPr>
        <w:t xml:space="preserve"> </w:t>
      </w:r>
      <w:r w:rsidRPr="0005624F">
        <w:rPr>
          <w:lang w:eastAsia="uk-UA"/>
        </w:rPr>
        <w:t>регулювання</w:t>
      </w:r>
      <w:r w:rsidR="00AD236E" w:rsidRPr="0005624F">
        <w:rPr>
          <w:lang w:eastAsia="uk-UA"/>
        </w:rPr>
        <w:t xml:space="preserve"> </w:t>
      </w:r>
      <w:r w:rsidRPr="0005624F">
        <w:rPr>
          <w:lang w:eastAsia="uk-UA"/>
        </w:rPr>
        <w:t>ринків</w:t>
      </w:r>
      <w:r w:rsidR="00AD236E" w:rsidRPr="0005624F">
        <w:rPr>
          <w:lang w:eastAsia="uk-UA"/>
        </w:rPr>
        <w:t xml:space="preserve"> </w:t>
      </w:r>
      <w:r w:rsidRPr="0005624F">
        <w:rPr>
          <w:lang w:eastAsia="uk-UA"/>
        </w:rPr>
        <w:t>фінансових</w:t>
      </w:r>
      <w:r w:rsidR="00AD236E" w:rsidRPr="0005624F">
        <w:rPr>
          <w:lang w:eastAsia="uk-UA"/>
        </w:rPr>
        <w:t xml:space="preserve"> </w:t>
      </w:r>
      <w:r w:rsidRPr="0005624F">
        <w:rPr>
          <w:lang w:eastAsia="uk-UA"/>
        </w:rPr>
        <w:t>послуг</w:t>
      </w:r>
      <w:r w:rsidR="00AD236E" w:rsidRPr="0005624F">
        <w:rPr>
          <w:lang w:eastAsia="uk-UA"/>
        </w:rPr>
        <w:t>"</w:t>
      </w:r>
      <w:r w:rsidRPr="0005624F">
        <w:rPr>
          <w:lang w:eastAsia="uk-UA"/>
        </w:rPr>
        <w:t>,</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банки</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банківську</w:t>
      </w:r>
      <w:r w:rsidR="00AD236E" w:rsidRPr="0005624F">
        <w:rPr>
          <w:lang w:eastAsia="uk-UA"/>
        </w:rPr>
        <w:t xml:space="preserve"> </w:t>
      </w:r>
      <w:r w:rsidRPr="0005624F">
        <w:rPr>
          <w:lang w:eastAsia="uk-UA"/>
        </w:rPr>
        <w:t>діяльність</w:t>
      </w:r>
      <w:r w:rsidR="00AD236E" w:rsidRPr="0005624F">
        <w:rPr>
          <w:lang w:eastAsia="uk-UA"/>
        </w:rPr>
        <w:t>" [</w:t>
      </w:r>
      <w:r w:rsidR="004D393D" w:rsidRPr="0005624F">
        <w:rPr>
          <w:lang w:eastAsia="uk-UA"/>
        </w:rPr>
        <w:fldChar w:fldCharType="begin"/>
      </w:r>
      <w:r w:rsidR="004D393D" w:rsidRPr="0005624F">
        <w:rPr>
          <w:lang w:eastAsia="uk-UA"/>
        </w:rPr>
        <w:instrText xml:space="preserve"> REF _Ref315722484 \r \h </w:instrText>
      </w:r>
      <w:r w:rsidR="0005624F">
        <w:rPr>
          <w:lang w:eastAsia="uk-UA"/>
        </w:rPr>
        <w:instrText xml:space="preserve"> \* MERGEFORMAT </w:instrText>
      </w:r>
      <w:r w:rsidR="004D393D" w:rsidRPr="0005624F">
        <w:rPr>
          <w:lang w:eastAsia="uk-UA"/>
        </w:rPr>
      </w:r>
      <w:r w:rsidR="004D393D" w:rsidRPr="0005624F">
        <w:rPr>
          <w:lang w:eastAsia="uk-UA"/>
        </w:rPr>
        <w:fldChar w:fldCharType="separate"/>
      </w:r>
      <w:r w:rsidR="005B7969">
        <w:rPr>
          <w:lang w:eastAsia="uk-UA"/>
        </w:rPr>
        <w:t>60</w:t>
      </w:r>
      <w:r w:rsidR="004D393D" w:rsidRPr="0005624F">
        <w:rPr>
          <w:lang w:eastAsia="uk-UA"/>
        </w:rPr>
        <w:fldChar w:fldCharType="end"/>
      </w:r>
      <w:r w:rsidR="004D393D" w:rsidRPr="0005624F">
        <w:rPr>
          <w:lang w:eastAsia="uk-UA"/>
        </w:rPr>
        <w:t>,</w:t>
      </w:r>
      <w:r w:rsidR="004D393D" w:rsidRPr="0005624F">
        <w:rPr>
          <w:lang w:eastAsia="uk-UA"/>
        </w:rPr>
        <w:fldChar w:fldCharType="begin"/>
      </w:r>
      <w:r w:rsidR="004D393D" w:rsidRPr="0005624F">
        <w:rPr>
          <w:lang w:eastAsia="uk-UA"/>
        </w:rPr>
        <w:instrText xml:space="preserve"> REF _Ref315722497 \r \h </w:instrText>
      </w:r>
      <w:r w:rsidR="0005624F">
        <w:rPr>
          <w:lang w:eastAsia="uk-UA"/>
        </w:rPr>
        <w:instrText xml:space="preserve"> \* MERGEFORMAT </w:instrText>
      </w:r>
      <w:r w:rsidR="004D393D" w:rsidRPr="0005624F">
        <w:rPr>
          <w:lang w:eastAsia="uk-UA"/>
        </w:rPr>
      </w:r>
      <w:r w:rsidR="004D393D" w:rsidRPr="0005624F">
        <w:rPr>
          <w:lang w:eastAsia="uk-UA"/>
        </w:rPr>
        <w:fldChar w:fldCharType="separate"/>
      </w:r>
      <w:r w:rsidR="005B7969">
        <w:rPr>
          <w:lang w:eastAsia="uk-UA"/>
        </w:rPr>
        <w:t>14</w:t>
      </w:r>
      <w:r w:rsidR="004D393D" w:rsidRPr="0005624F">
        <w:rPr>
          <w:lang w:eastAsia="uk-UA"/>
        </w:rPr>
        <w:fldChar w:fldCharType="end"/>
      </w:r>
      <w:r w:rsidR="004D393D" w:rsidRPr="0005624F">
        <w:rPr>
          <w:lang w:eastAsia="uk-UA"/>
        </w:rPr>
        <w:t>,</w:t>
      </w:r>
      <w:r w:rsidR="004D393D" w:rsidRPr="0005624F">
        <w:rPr>
          <w:lang w:eastAsia="uk-UA"/>
        </w:rPr>
        <w:fldChar w:fldCharType="begin"/>
      </w:r>
      <w:r w:rsidR="004D393D" w:rsidRPr="0005624F">
        <w:rPr>
          <w:lang w:eastAsia="uk-UA"/>
        </w:rPr>
        <w:instrText xml:space="preserve"> REF _Ref315722523 \r \h </w:instrText>
      </w:r>
      <w:r w:rsidR="0005624F">
        <w:rPr>
          <w:lang w:eastAsia="uk-UA"/>
        </w:rPr>
        <w:instrText xml:space="preserve"> \* MERGEFORMAT </w:instrText>
      </w:r>
      <w:r w:rsidR="004D393D" w:rsidRPr="0005624F">
        <w:rPr>
          <w:lang w:eastAsia="uk-UA"/>
        </w:rPr>
      </w:r>
      <w:r w:rsidR="004D393D" w:rsidRPr="0005624F">
        <w:rPr>
          <w:lang w:eastAsia="uk-UA"/>
        </w:rPr>
        <w:fldChar w:fldCharType="separate"/>
      </w:r>
      <w:r w:rsidR="005B7969">
        <w:rPr>
          <w:lang w:eastAsia="uk-UA"/>
        </w:rPr>
        <w:t>47</w:t>
      </w:r>
      <w:r w:rsidR="004D393D" w:rsidRPr="0005624F">
        <w:rPr>
          <w:lang w:eastAsia="uk-UA"/>
        </w:rPr>
        <w:fldChar w:fldCharType="end"/>
      </w:r>
      <w:r w:rsidR="004D393D" w:rsidRPr="0005624F">
        <w:rPr>
          <w:lang w:eastAsia="uk-UA"/>
        </w:rPr>
        <w:t>,</w:t>
      </w:r>
      <w:r w:rsidR="004D393D" w:rsidRPr="0005624F">
        <w:rPr>
          <w:lang w:eastAsia="uk-UA"/>
        </w:rPr>
        <w:fldChar w:fldCharType="begin"/>
      </w:r>
      <w:r w:rsidR="004D393D" w:rsidRPr="0005624F">
        <w:rPr>
          <w:lang w:eastAsia="uk-UA"/>
        </w:rPr>
        <w:instrText xml:space="preserve"> REF _Ref315722533 \r \h </w:instrText>
      </w:r>
      <w:r w:rsidR="0005624F">
        <w:rPr>
          <w:lang w:eastAsia="uk-UA"/>
        </w:rPr>
        <w:instrText xml:space="preserve"> \* MERGEFORMAT </w:instrText>
      </w:r>
      <w:r w:rsidR="004D393D" w:rsidRPr="0005624F">
        <w:rPr>
          <w:lang w:eastAsia="uk-UA"/>
        </w:rPr>
      </w:r>
      <w:r w:rsidR="004D393D" w:rsidRPr="0005624F">
        <w:rPr>
          <w:lang w:eastAsia="uk-UA"/>
        </w:rPr>
        <w:fldChar w:fldCharType="separate"/>
      </w:r>
      <w:r w:rsidR="005B7969">
        <w:rPr>
          <w:lang w:eastAsia="uk-UA"/>
        </w:rPr>
        <w:t>36</w:t>
      </w:r>
      <w:r w:rsidR="004D393D" w:rsidRPr="0005624F">
        <w:rPr>
          <w:lang w:eastAsia="uk-UA"/>
        </w:rPr>
        <w:fldChar w:fldCharType="end"/>
      </w:r>
      <w:r w:rsidR="00AD236E" w:rsidRPr="0005624F">
        <w:rPr>
          <w:lang w:eastAsia="uk-UA"/>
        </w:rPr>
        <w:t>].</w:t>
      </w:r>
    </w:p>
    <w:p w:rsidR="00AD236E" w:rsidRPr="0005624F" w:rsidRDefault="00E36A6E" w:rsidP="004C5ED3">
      <w:pPr>
        <w:rPr>
          <w:lang w:eastAsia="uk-UA"/>
        </w:rPr>
      </w:pPr>
      <w:r w:rsidRPr="0005624F">
        <w:rPr>
          <w:lang w:eastAsia="uk-UA"/>
        </w:rPr>
        <w:lastRenderedPageBreak/>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полягають</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розміщенні</w:t>
      </w:r>
      <w:r w:rsidR="00AD236E" w:rsidRPr="0005624F">
        <w:rPr>
          <w:lang w:eastAsia="uk-UA"/>
        </w:rPr>
        <w:t xml:space="preserve"> </w:t>
      </w:r>
      <w:r w:rsidRPr="0005624F">
        <w:rPr>
          <w:lang w:eastAsia="uk-UA"/>
        </w:rPr>
        <w:t>банками</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імені,</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власних</w:t>
      </w:r>
      <w:r w:rsidR="00AD236E" w:rsidRPr="0005624F">
        <w:rPr>
          <w:lang w:eastAsia="uk-UA"/>
        </w:rPr>
        <w:t xml:space="preserve"> </w:t>
      </w:r>
      <w:r w:rsidRPr="0005624F">
        <w:rPr>
          <w:lang w:eastAsia="uk-UA"/>
        </w:rPr>
        <w:t>умовах</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власний</w:t>
      </w:r>
      <w:r w:rsidR="00AD236E" w:rsidRPr="0005624F">
        <w:rPr>
          <w:lang w:eastAsia="uk-UA"/>
        </w:rPr>
        <w:t xml:space="preserve"> </w:t>
      </w:r>
      <w:r w:rsidRPr="0005624F">
        <w:rPr>
          <w:lang w:eastAsia="uk-UA"/>
        </w:rPr>
        <w:t>ризик</w:t>
      </w:r>
      <w:r w:rsidR="00AD236E" w:rsidRPr="0005624F">
        <w:rPr>
          <w:lang w:eastAsia="uk-UA"/>
        </w:rPr>
        <w:t xml:space="preserve"> </w:t>
      </w:r>
      <w:r w:rsidRPr="0005624F">
        <w:rPr>
          <w:lang w:eastAsia="uk-UA"/>
        </w:rPr>
        <w:t>залучених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юридичних</w:t>
      </w:r>
      <w:r w:rsidR="00AD236E" w:rsidRPr="0005624F">
        <w:rPr>
          <w:lang w:eastAsia="uk-UA"/>
        </w:rPr>
        <w:t xml:space="preserve"> </w:t>
      </w:r>
      <w:r w:rsidRPr="0005624F">
        <w:rPr>
          <w:lang w:eastAsia="uk-UA"/>
        </w:rPr>
        <w:t>осіб</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громадян</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мають</w:t>
      </w:r>
      <w:r w:rsidR="00AD236E" w:rsidRPr="0005624F">
        <w:rPr>
          <w:lang w:eastAsia="uk-UA"/>
        </w:rPr>
        <w:t xml:space="preserve"> </w:t>
      </w:r>
      <w:r w:rsidRPr="0005624F">
        <w:rPr>
          <w:lang w:eastAsia="uk-UA"/>
        </w:rPr>
        <w:t>найбільшу</w:t>
      </w:r>
      <w:r w:rsidR="00AD236E" w:rsidRPr="0005624F">
        <w:rPr>
          <w:lang w:eastAsia="uk-UA"/>
        </w:rPr>
        <w:t xml:space="preserve"> </w:t>
      </w:r>
      <w:r w:rsidRPr="0005624F">
        <w:rPr>
          <w:lang w:eastAsia="uk-UA"/>
        </w:rPr>
        <w:t>вагу</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загальному</w:t>
      </w:r>
      <w:r w:rsidR="00AD236E" w:rsidRPr="0005624F">
        <w:rPr>
          <w:lang w:eastAsia="uk-UA"/>
        </w:rPr>
        <w:t xml:space="preserve"> </w:t>
      </w:r>
      <w:r w:rsidRPr="0005624F">
        <w:rPr>
          <w:lang w:eastAsia="uk-UA"/>
        </w:rPr>
        <w:t>обсязі</w:t>
      </w:r>
      <w:r w:rsidR="00AD236E" w:rsidRPr="0005624F">
        <w:rPr>
          <w:lang w:eastAsia="uk-UA"/>
        </w:rPr>
        <w:t xml:space="preserve"> </w:t>
      </w:r>
      <w:r w:rsidRPr="0005624F">
        <w:rPr>
          <w:lang w:eastAsia="uk-UA"/>
        </w:rPr>
        <w:t>банківських</w:t>
      </w:r>
      <w:r w:rsidR="00AD236E" w:rsidRPr="0005624F">
        <w:rPr>
          <w:lang w:eastAsia="uk-UA"/>
        </w:rPr>
        <w:t xml:space="preserve"> </w:t>
      </w:r>
      <w:r w:rsidRPr="0005624F">
        <w:rPr>
          <w:lang w:eastAsia="uk-UA"/>
        </w:rPr>
        <w:t>операцій</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першого</w:t>
      </w:r>
      <w:r w:rsidR="00AD236E" w:rsidRPr="0005624F">
        <w:rPr>
          <w:lang w:eastAsia="uk-UA"/>
        </w:rPr>
        <w:t xml:space="preserve"> </w:t>
      </w:r>
      <w:r w:rsidRPr="0005624F">
        <w:rPr>
          <w:lang w:eastAsia="uk-UA"/>
        </w:rPr>
        <w:t>класу</w:t>
      </w:r>
      <w:r w:rsidR="00AD236E" w:rsidRPr="0005624F">
        <w:rPr>
          <w:lang w:eastAsia="uk-UA"/>
        </w:rPr>
        <w:t xml:space="preserve"> </w:t>
      </w:r>
      <w:r w:rsidRPr="0005624F">
        <w:rPr>
          <w:lang w:eastAsia="uk-UA"/>
        </w:rPr>
        <w:t>Плану</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обліковують</w:t>
      </w:r>
      <w:r w:rsidR="00AD236E" w:rsidRPr="0005624F">
        <w:rPr>
          <w:lang w:eastAsia="uk-UA"/>
        </w:rPr>
        <w:t xml:space="preserve"> </w:t>
      </w:r>
      <w:r w:rsidRPr="0005624F">
        <w:rPr>
          <w:lang w:eastAsia="uk-UA"/>
        </w:rPr>
        <w:t>міжбанківські</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відносинах</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може</w:t>
      </w:r>
      <w:r w:rsidR="00AD236E" w:rsidRPr="0005624F">
        <w:rPr>
          <w:lang w:eastAsia="uk-UA"/>
        </w:rPr>
        <w:t xml:space="preserve"> </w:t>
      </w:r>
      <w:r w:rsidRPr="0005624F">
        <w:rPr>
          <w:lang w:eastAsia="uk-UA"/>
        </w:rPr>
        <w:t>бути</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кредитором,</w:t>
      </w:r>
      <w:r w:rsidR="00AD236E" w:rsidRPr="0005624F">
        <w:rPr>
          <w:lang w:eastAsia="uk-UA"/>
        </w:rPr>
        <w:t xml:space="preserve"> </w:t>
      </w:r>
      <w:r w:rsidRPr="0005624F">
        <w:rPr>
          <w:lang w:eastAsia="uk-UA"/>
        </w:rPr>
        <w:t>так</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позичальником</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другого</w:t>
      </w:r>
      <w:r w:rsidR="00AD236E" w:rsidRPr="0005624F">
        <w:rPr>
          <w:lang w:eastAsia="uk-UA"/>
        </w:rPr>
        <w:t xml:space="preserve"> </w:t>
      </w:r>
      <w:r w:rsidRPr="0005624F">
        <w:rPr>
          <w:lang w:eastAsia="uk-UA"/>
        </w:rPr>
        <w:t>класу</w:t>
      </w:r>
      <w:r w:rsidR="00AD236E" w:rsidRPr="0005624F">
        <w:rPr>
          <w:lang w:eastAsia="uk-UA"/>
        </w:rPr>
        <w:t xml:space="preserve"> </w:t>
      </w:r>
      <w:r w:rsidRPr="0005624F">
        <w:rPr>
          <w:lang w:eastAsia="uk-UA"/>
        </w:rPr>
        <w:t>Плану</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обліковують</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аванси</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підкріплені</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угодами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розрізі</w:t>
      </w:r>
      <w:r w:rsidR="00AD236E" w:rsidRPr="0005624F">
        <w:rPr>
          <w:lang w:eastAsia="uk-UA"/>
        </w:rPr>
        <w:t xml:space="preserve"> </w:t>
      </w:r>
      <w:r w:rsidRPr="0005624F">
        <w:rPr>
          <w:lang w:eastAsia="uk-UA"/>
        </w:rPr>
        <w:t>контрагентів</w:t>
      </w:r>
      <w:r w:rsidR="00AD236E" w:rsidRPr="0005624F">
        <w:rPr>
          <w:lang w:eastAsia="uk-UA"/>
        </w:rPr>
        <w:t>:</w:t>
      </w:r>
    </w:p>
    <w:p w:rsidR="00AD236E" w:rsidRPr="0005624F" w:rsidRDefault="00E36A6E" w:rsidP="004C5ED3">
      <w:pPr>
        <w:rPr>
          <w:lang w:eastAsia="uk-UA"/>
        </w:rPr>
      </w:pPr>
      <w:r w:rsidRPr="0005624F">
        <w:rPr>
          <w:lang w:eastAsia="uk-UA"/>
        </w:rPr>
        <w:t>суб'єктів</w:t>
      </w:r>
      <w:r w:rsidR="00AD236E" w:rsidRPr="0005624F">
        <w:rPr>
          <w:lang w:eastAsia="uk-UA"/>
        </w:rPr>
        <w:t xml:space="preserve"> </w:t>
      </w:r>
      <w:r w:rsidRPr="0005624F">
        <w:rPr>
          <w:lang w:eastAsia="uk-UA"/>
        </w:rPr>
        <w:t>господарювання</w:t>
      </w:r>
      <w:r w:rsidR="00AD236E" w:rsidRPr="0005624F">
        <w:rPr>
          <w:lang w:eastAsia="uk-UA"/>
        </w:rPr>
        <w:t>;</w:t>
      </w:r>
    </w:p>
    <w:p w:rsidR="00AD236E" w:rsidRPr="0005624F" w:rsidRDefault="00E36A6E" w:rsidP="004C5ED3">
      <w:pPr>
        <w:rPr>
          <w:lang w:eastAsia="uk-UA"/>
        </w:rPr>
      </w:pPr>
      <w:r w:rsidRPr="0005624F">
        <w:rPr>
          <w:lang w:eastAsia="uk-UA"/>
        </w:rPr>
        <w:t>органів</w:t>
      </w:r>
      <w:r w:rsidR="00AD236E" w:rsidRPr="0005624F">
        <w:rPr>
          <w:lang w:eastAsia="uk-UA"/>
        </w:rPr>
        <w:t xml:space="preserve"> </w:t>
      </w:r>
      <w:r w:rsidRPr="0005624F">
        <w:rPr>
          <w:lang w:eastAsia="uk-UA"/>
        </w:rPr>
        <w:t>загального</w:t>
      </w:r>
      <w:r w:rsidR="00AD236E" w:rsidRPr="0005624F">
        <w:rPr>
          <w:lang w:eastAsia="uk-UA"/>
        </w:rPr>
        <w:t xml:space="preserve"> </w:t>
      </w:r>
      <w:r w:rsidRPr="0005624F">
        <w:rPr>
          <w:lang w:eastAsia="uk-UA"/>
        </w:rPr>
        <w:t>державного</w:t>
      </w:r>
      <w:r w:rsidR="00AD236E" w:rsidRPr="0005624F">
        <w:rPr>
          <w:lang w:eastAsia="uk-UA"/>
        </w:rPr>
        <w:t xml:space="preserve"> </w:t>
      </w:r>
      <w:r w:rsidRPr="0005624F">
        <w:rPr>
          <w:lang w:eastAsia="uk-UA"/>
        </w:rPr>
        <w:t>управління</w:t>
      </w:r>
      <w:r w:rsidR="00AD236E" w:rsidRPr="0005624F">
        <w:rPr>
          <w:lang w:eastAsia="uk-UA"/>
        </w:rPr>
        <w:t>;</w:t>
      </w:r>
    </w:p>
    <w:p w:rsidR="00AD236E" w:rsidRPr="0005624F" w:rsidRDefault="00E36A6E" w:rsidP="004C5ED3">
      <w:pPr>
        <w:rPr>
          <w:lang w:eastAsia="uk-UA"/>
        </w:rPr>
      </w:pPr>
      <w:r w:rsidRPr="0005624F">
        <w:rPr>
          <w:lang w:eastAsia="uk-UA"/>
        </w:rPr>
        <w:t>фізичних</w:t>
      </w:r>
      <w:r w:rsidR="00AD236E" w:rsidRPr="0005624F">
        <w:rPr>
          <w:lang w:eastAsia="uk-UA"/>
        </w:rPr>
        <w:t xml:space="preserve"> </w:t>
      </w:r>
      <w:r w:rsidRPr="0005624F">
        <w:rPr>
          <w:lang w:eastAsia="uk-UA"/>
        </w:rPr>
        <w:t>осіб</w:t>
      </w:r>
      <w:r w:rsidR="00AD236E" w:rsidRPr="0005624F">
        <w:rPr>
          <w:lang w:eastAsia="uk-UA"/>
        </w:rPr>
        <w:t>.</w:t>
      </w:r>
    </w:p>
    <w:p w:rsidR="00AD236E" w:rsidRPr="0005624F" w:rsidRDefault="00E36A6E" w:rsidP="004C5ED3">
      <w:pPr>
        <w:rPr>
          <w:lang w:eastAsia="uk-UA"/>
        </w:rPr>
      </w:pPr>
      <w:r w:rsidRPr="0005624F">
        <w:rPr>
          <w:lang w:eastAsia="uk-UA"/>
        </w:rPr>
        <w:t>Окремо</w:t>
      </w:r>
      <w:r w:rsidR="00AD236E" w:rsidRPr="0005624F">
        <w:rPr>
          <w:lang w:eastAsia="uk-UA"/>
        </w:rPr>
        <w:t xml:space="preserve"> </w:t>
      </w:r>
      <w:r w:rsidRPr="0005624F">
        <w:rPr>
          <w:lang w:eastAsia="uk-UA"/>
        </w:rPr>
        <w:t>обліковують</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поточну</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інвестиційну</w:t>
      </w:r>
      <w:r w:rsidR="00AD236E" w:rsidRPr="0005624F">
        <w:rPr>
          <w:lang w:eastAsia="uk-UA"/>
        </w:rPr>
        <w:t xml:space="preserve"> </w:t>
      </w:r>
      <w:r w:rsidRPr="0005624F">
        <w:rPr>
          <w:lang w:eastAsia="uk-UA"/>
        </w:rPr>
        <w:t>діяльність</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поточну</w:t>
      </w:r>
      <w:r w:rsidR="00AD236E" w:rsidRPr="0005624F">
        <w:rPr>
          <w:lang w:eastAsia="uk-UA"/>
        </w:rPr>
        <w:t xml:space="preserve"> </w:t>
      </w:r>
      <w:r w:rsidRPr="0005624F">
        <w:rPr>
          <w:lang w:eastAsia="uk-UA"/>
        </w:rPr>
        <w:t>діяльність</w:t>
      </w:r>
      <w:r w:rsidR="00AD236E" w:rsidRPr="0005624F">
        <w:rPr>
          <w:lang w:eastAsia="uk-UA"/>
        </w:rPr>
        <w:t xml:space="preserve"> - </w:t>
      </w:r>
      <w:r w:rsidRPr="0005624F">
        <w:rPr>
          <w:lang w:eastAsia="uk-UA"/>
        </w:rPr>
        <w:t>це</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позичальникам</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задоволення</w:t>
      </w:r>
      <w:r w:rsidR="00AD236E" w:rsidRPr="0005624F">
        <w:rPr>
          <w:lang w:eastAsia="uk-UA"/>
        </w:rPr>
        <w:t xml:space="preserve"> </w:t>
      </w:r>
      <w:r w:rsidRPr="0005624F">
        <w:rPr>
          <w:lang w:eastAsia="uk-UA"/>
        </w:rPr>
        <w:t>тимчасової</w:t>
      </w:r>
      <w:r w:rsidR="00AD236E" w:rsidRPr="0005624F">
        <w:rPr>
          <w:lang w:eastAsia="uk-UA"/>
        </w:rPr>
        <w:t xml:space="preserve"> </w:t>
      </w:r>
      <w:r w:rsidRPr="0005624F">
        <w:rPr>
          <w:lang w:eastAsia="uk-UA"/>
        </w:rPr>
        <w:t>потреби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коштах</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придбання</w:t>
      </w:r>
      <w:r w:rsidR="00AD236E" w:rsidRPr="0005624F">
        <w:rPr>
          <w:lang w:eastAsia="uk-UA"/>
        </w:rPr>
        <w:t xml:space="preserve"> </w:t>
      </w:r>
      <w:r w:rsidRPr="0005624F">
        <w:rPr>
          <w:lang w:eastAsia="uk-UA"/>
        </w:rPr>
        <w:t>поточних</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розриву</w:t>
      </w:r>
      <w:r w:rsidR="00AD236E" w:rsidRPr="0005624F">
        <w:rPr>
          <w:lang w:eastAsia="uk-UA"/>
        </w:rPr>
        <w:t xml:space="preserve"> </w:t>
      </w:r>
      <w:r w:rsidRPr="0005624F">
        <w:rPr>
          <w:lang w:eastAsia="uk-UA"/>
        </w:rPr>
        <w:t>між</w:t>
      </w:r>
      <w:r w:rsidR="00AD236E" w:rsidRPr="0005624F">
        <w:rPr>
          <w:lang w:eastAsia="uk-UA"/>
        </w:rPr>
        <w:t xml:space="preserve"> </w:t>
      </w:r>
      <w:r w:rsidRPr="0005624F">
        <w:rPr>
          <w:lang w:eastAsia="uk-UA"/>
        </w:rPr>
        <w:t>часом</w:t>
      </w:r>
      <w:r w:rsidR="00AD236E" w:rsidRPr="0005624F">
        <w:rPr>
          <w:lang w:eastAsia="uk-UA"/>
        </w:rPr>
        <w:t xml:space="preserve"> </w:t>
      </w:r>
      <w:r w:rsidRPr="0005624F">
        <w:rPr>
          <w:lang w:eastAsia="uk-UA"/>
        </w:rPr>
        <w:t>надходження</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здійснення</w:t>
      </w:r>
      <w:r w:rsidR="00AD236E" w:rsidRPr="0005624F">
        <w:rPr>
          <w:lang w:eastAsia="uk-UA"/>
        </w:rPr>
        <w:t xml:space="preserve"> </w:t>
      </w:r>
      <w:r w:rsidRPr="0005624F">
        <w:rPr>
          <w:lang w:eastAsia="uk-UA"/>
        </w:rPr>
        <w:t>затрат</w:t>
      </w:r>
      <w:r w:rsidR="00AD236E" w:rsidRPr="0005624F">
        <w:rPr>
          <w:lang w:eastAsia="uk-UA"/>
        </w:rPr>
        <w:t>.</w:t>
      </w:r>
    </w:p>
    <w:p w:rsidR="00AD236E" w:rsidRPr="0005624F" w:rsidRDefault="00E36A6E" w:rsidP="004C5ED3">
      <w:pPr>
        <w:rPr>
          <w:lang w:eastAsia="uk-UA"/>
        </w:rPr>
      </w:pPr>
      <w:r w:rsidRPr="0005624F">
        <w:rPr>
          <w:lang w:eastAsia="uk-UA"/>
        </w:rPr>
        <w:t>Кредити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поточну</w:t>
      </w:r>
      <w:r w:rsidR="00AD236E" w:rsidRPr="0005624F">
        <w:rPr>
          <w:lang w:eastAsia="uk-UA"/>
        </w:rPr>
        <w:t xml:space="preserve"> </w:t>
      </w:r>
      <w:r w:rsidRPr="0005624F">
        <w:rPr>
          <w:lang w:eastAsia="uk-UA"/>
        </w:rPr>
        <w:t>діяльність</w:t>
      </w:r>
      <w:r w:rsidR="00AD236E" w:rsidRPr="0005624F">
        <w:rPr>
          <w:lang w:eastAsia="uk-UA"/>
        </w:rPr>
        <w:t xml:space="preserve"> </w:t>
      </w:r>
      <w:r w:rsidRPr="0005624F">
        <w:rPr>
          <w:lang w:eastAsia="uk-UA"/>
        </w:rPr>
        <w:t>включають</w:t>
      </w:r>
      <w:r w:rsidR="00AD236E" w:rsidRPr="0005624F">
        <w:rPr>
          <w:lang w:eastAsia="uk-UA"/>
        </w:rPr>
        <w:t xml:space="preserve"> </w:t>
      </w:r>
      <w:r w:rsidRPr="0005624F">
        <w:rPr>
          <w:lang w:eastAsia="uk-UA"/>
        </w:rPr>
        <w:t>усі</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купівлю</w:t>
      </w:r>
      <w:r w:rsidR="00AD236E" w:rsidRPr="0005624F">
        <w:rPr>
          <w:lang w:eastAsia="uk-UA"/>
        </w:rPr>
        <w:t xml:space="preserve"> </w:t>
      </w:r>
      <w:r w:rsidRPr="0005624F">
        <w:rPr>
          <w:lang w:eastAsia="uk-UA"/>
        </w:rPr>
        <w:t>сировини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інших</w:t>
      </w:r>
      <w:r w:rsidR="00AD236E" w:rsidRPr="0005624F">
        <w:rPr>
          <w:lang w:eastAsia="uk-UA"/>
        </w:rPr>
        <w:t xml:space="preserve"> </w:t>
      </w:r>
      <w:r w:rsidRPr="0005624F">
        <w:rPr>
          <w:lang w:eastAsia="uk-UA"/>
        </w:rPr>
        <w:t>виробничих</w:t>
      </w:r>
      <w:r w:rsidR="00AD236E" w:rsidRPr="0005624F">
        <w:rPr>
          <w:lang w:eastAsia="uk-UA"/>
        </w:rPr>
        <w:t xml:space="preserve"> </w:t>
      </w:r>
      <w:r w:rsidRPr="0005624F">
        <w:rPr>
          <w:lang w:eastAsia="uk-UA"/>
        </w:rPr>
        <w:t>запасів,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сезонні</w:t>
      </w:r>
      <w:r w:rsidR="00AD236E" w:rsidRPr="0005624F">
        <w:rPr>
          <w:lang w:eastAsia="uk-UA"/>
        </w:rPr>
        <w:t xml:space="preserve"> </w:t>
      </w:r>
      <w:r w:rsidRPr="0005624F">
        <w:rPr>
          <w:lang w:eastAsia="uk-UA"/>
        </w:rPr>
        <w:t>затрати</w:t>
      </w:r>
      <w:r w:rsidR="00AD236E" w:rsidRPr="0005624F">
        <w:rPr>
          <w:lang w:eastAsia="uk-UA"/>
        </w:rPr>
        <w:t xml:space="preserve"> </w:t>
      </w:r>
      <w:r w:rsidRPr="0005624F">
        <w:rPr>
          <w:lang w:eastAsia="uk-UA"/>
        </w:rPr>
        <w:t>га</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цілі</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поточну</w:t>
      </w:r>
      <w:r w:rsidR="00AD236E" w:rsidRPr="0005624F">
        <w:rPr>
          <w:lang w:eastAsia="uk-UA"/>
        </w:rPr>
        <w:t xml:space="preserve"> </w:t>
      </w:r>
      <w:r w:rsidRPr="0005624F">
        <w:rPr>
          <w:lang w:eastAsia="uk-UA"/>
        </w:rPr>
        <w:t>діяльність</w:t>
      </w:r>
      <w:r w:rsidR="00AD236E" w:rsidRPr="0005624F">
        <w:rPr>
          <w:lang w:eastAsia="uk-UA"/>
        </w:rPr>
        <w:t xml:space="preserve"> </w:t>
      </w:r>
      <w:r w:rsidRPr="0005624F">
        <w:rPr>
          <w:lang w:eastAsia="uk-UA"/>
        </w:rPr>
        <w:t>відносять</w:t>
      </w:r>
      <w:r w:rsidR="00AD236E" w:rsidRPr="0005624F">
        <w:rPr>
          <w:lang w:eastAsia="uk-UA"/>
        </w:rPr>
        <w:t>:</w:t>
      </w:r>
    </w:p>
    <w:p w:rsidR="00AD236E" w:rsidRPr="0005624F" w:rsidRDefault="00E36A6E" w:rsidP="004C5ED3">
      <w:pPr>
        <w:rPr>
          <w:lang w:eastAsia="uk-UA"/>
        </w:rPr>
      </w:pPr>
      <w:r w:rsidRPr="0005624F">
        <w:rPr>
          <w:lang w:eastAsia="uk-UA"/>
        </w:rPr>
        <w:t>операції</w:t>
      </w:r>
      <w:r w:rsidR="00AD236E" w:rsidRPr="0005624F">
        <w:rPr>
          <w:lang w:eastAsia="uk-UA"/>
        </w:rPr>
        <w:t xml:space="preserve"> </w:t>
      </w:r>
      <w:r w:rsidRPr="0005624F">
        <w:rPr>
          <w:lang w:eastAsia="uk-UA"/>
        </w:rPr>
        <w:t>peпo</w:t>
      </w:r>
      <w:r w:rsidR="00AD236E" w:rsidRPr="0005624F">
        <w:rPr>
          <w:lang w:eastAsia="uk-UA"/>
        </w:rPr>
        <w:t>;</w:t>
      </w:r>
    </w:p>
    <w:p w:rsidR="00AD236E" w:rsidRPr="0005624F" w:rsidRDefault="00E36A6E" w:rsidP="004C5ED3">
      <w:pPr>
        <w:rPr>
          <w:lang w:eastAsia="uk-UA"/>
        </w:rPr>
      </w:pPr>
      <w:r w:rsidRPr="0005624F">
        <w:rPr>
          <w:lang w:eastAsia="uk-UA"/>
        </w:rPr>
        <w:t>враховані</w:t>
      </w:r>
      <w:r w:rsidR="00AD236E" w:rsidRPr="0005624F">
        <w:rPr>
          <w:lang w:eastAsia="uk-UA"/>
        </w:rPr>
        <w:t xml:space="preserve"> </w:t>
      </w:r>
      <w:r w:rsidRPr="0005624F">
        <w:rPr>
          <w:lang w:eastAsia="uk-UA"/>
        </w:rPr>
        <w:t>векселі</w:t>
      </w:r>
      <w:r w:rsidR="00AD236E" w:rsidRPr="0005624F">
        <w:rPr>
          <w:lang w:eastAsia="uk-UA"/>
        </w:rPr>
        <w:t>;</w:t>
      </w:r>
    </w:p>
    <w:p w:rsidR="00AD236E" w:rsidRPr="0005624F" w:rsidRDefault="00E36A6E" w:rsidP="004C5ED3">
      <w:pPr>
        <w:rPr>
          <w:lang w:eastAsia="uk-UA"/>
        </w:rPr>
      </w:pPr>
      <w:r w:rsidRPr="0005624F">
        <w:rPr>
          <w:lang w:eastAsia="uk-UA"/>
        </w:rPr>
        <w:t>факторингові</w:t>
      </w:r>
      <w:r w:rsidR="00AD236E" w:rsidRPr="0005624F">
        <w:rPr>
          <w:lang w:eastAsia="uk-UA"/>
        </w:rPr>
        <w:t xml:space="preserve"> </w:t>
      </w:r>
      <w:r w:rsidRPr="0005624F">
        <w:rPr>
          <w:lang w:eastAsia="uk-UA"/>
        </w:rPr>
        <w:t>операції</w:t>
      </w:r>
      <w:r w:rsidR="00AD236E" w:rsidRPr="0005624F">
        <w:rPr>
          <w:lang w:eastAsia="uk-UA"/>
        </w:rPr>
        <w:t>;</w:t>
      </w:r>
    </w:p>
    <w:p w:rsidR="00AD236E" w:rsidRPr="0005624F" w:rsidRDefault="00E36A6E" w:rsidP="004C5ED3">
      <w:pPr>
        <w:rPr>
          <w:lang w:eastAsia="uk-UA"/>
        </w:rPr>
      </w:pPr>
      <w:r w:rsidRPr="0005624F">
        <w:rPr>
          <w:lang w:eastAsia="uk-UA"/>
        </w:rPr>
        <w:t>інші</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поточну</w:t>
      </w:r>
      <w:r w:rsidR="00AD236E" w:rsidRPr="0005624F">
        <w:rPr>
          <w:lang w:eastAsia="uk-UA"/>
        </w:rPr>
        <w:t xml:space="preserve"> </w:t>
      </w:r>
      <w:r w:rsidRPr="0005624F">
        <w:rPr>
          <w:lang w:eastAsia="uk-UA"/>
        </w:rPr>
        <w:t>діяльність</w:t>
      </w:r>
      <w:r w:rsidR="00AD236E" w:rsidRPr="0005624F">
        <w:rPr>
          <w:lang w:eastAsia="uk-UA"/>
        </w:rPr>
        <w:t>.</w:t>
      </w:r>
    </w:p>
    <w:p w:rsidR="00AD236E" w:rsidRPr="0005624F" w:rsidRDefault="00E36A6E" w:rsidP="004C5ED3">
      <w:pPr>
        <w:rPr>
          <w:lang w:eastAsia="uk-UA"/>
        </w:rPr>
      </w:pPr>
      <w:r w:rsidRPr="0005624F">
        <w:rPr>
          <w:lang w:eastAsia="uk-UA"/>
        </w:rPr>
        <w:t>Кредити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інвестиційну</w:t>
      </w:r>
      <w:r w:rsidR="00AD236E" w:rsidRPr="0005624F">
        <w:rPr>
          <w:lang w:eastAsia="uk-UA"/>
        </w:rPr>
        <w:t xml:space="preserve"> </w:t>
      </w:r>
      <w:r w:rsidRPr="0005624F">
        <w:rPr>
          <w:lang w:eastAsia="uk-UA"/>
        </w:rPr>
        <w:t>діяльність</w:t>
      </w:r>
      <w:r w:rsidR="00AD236E" w:rsidRPr="0005624F">
        <w:rPr>
          <w:lang w:eastAsia="uk-UA"/>
        </w:rPr>
        <w:t xml:space="preserve"> - </w:t>
      </w:r>
      <w:r w:rsidRPr="0005624F">
        <w:rPr>
          <w:lang w:eastAsia="uk-UA"/>
        </w:rPr>
        <w:t>кредити,</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позичальникам</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задоволення</w:t>
      </w:r>
      <w:r w:rsidR="00AD236E" w:rsidRPr="0005624F">
        <w:rPr>
          <w:lang w:eastAsia="uk-UA"/>
        </w:rPr>
        <w:t xml:space="preserve"> </w:t>
      </w:r>
      <w:r w:rsidRPr="0005624F">
        <w:rPr>
          <w:lang w:eastAsia="uk-UA"/>
        </w:rPr>
        <w:t>їхньої</w:t>
      </w:r>
      <w:r w:rsidR="00AD236E" w:rsidRPr="0005624F">
        <w:rPr>
          <w:lang w:eastAsia="uk-UA"/>
        </w:rPr>
        <w:t xml:space="preserve"> </w:t>
      </w:r>
      <w:r w:rsidRPr="0005624F">
        <w:rPr>
          <w:lang w:eastAsia="uk-UA"/>
        </w:rPr>
        <w:t>тимчасової</w:t>
      </w:r>
      <w:r w:rsidR="00AD236E" w:rsidRPr="0005624F">
        <w:rPr>
          <w:lang w:eastAsia="uk-UA"/>
        </w:rPr>
        <w:t xml:space="preserve"> </w:t>
      </w:r>
      <w:r w:rsidRPr="0005624F">
        <w:rPr>
          <w:lang w:eastAsia="uk-UA"/>
        </w:rPr>
        <w:t>потреби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коштах</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здійснення</w:t>
      </w:r>
      <w:r w:rsidR="00AD236E" w:rsidRPr="0005624F">
        <w:rPr>
          <w:lang w:eastAsia="uk-UA"/>
        </w:rPr>
        <w:t xml:space="preserve"> </w:t>
      </w:r>
      <w:r w:rsidRPr="0005624F">
        <w:rPr>
          <w:lang w:eastAsia="uk-UA"/>
        </w:rPr>
        <w:t>інвестицій</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них</w:t>
      </w:r>
      <w:r w:rsidR="00AD236E" w:rsidRPr="0005624F">
        <w:rPr>
          <w:lang w:eastAsia="uk-UA"/>
        </w:rPr>
        <w:t xml:space="preserve"> </w:t>
      </w:r>
      <w:r w:rsidRPr="0005624F">
        <w:rPr>
          <w:lang w:eastAsia="uk-UA"/>
        </w:rPr>
        <w:t>відносять</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будівництво</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освоєння</w:t>
      </w:r>
      <w:r w:rsidR="00AD236E" w:rsidRPr="0005624F">
        <w:rPr>
          <w:lang w:eastAsia="uk-UA"/>
        </w:rPr>
        <w:t xml:space="preserve"> </w:t>
      </w:r>
      <w:r w:rsidRPr="0005624F">
        <w:rPr>
          <w:lang w:eastAsia="uk-UA"/>
        </w:rPr>
        <w:t>землі</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купівлю</w:t>
      </w:r>
      <w:r w:rsidR="00AD236E" w:rsidRPr="0005624F">
        <w:rPr>
          <w:lang w:eastAsia="uk-UA"/>
        </w:rPr>
        <w:t xml:space="preserve"> </w:t>
      </w:r>
      <w:r w:rsidRPr="0005624F">
        <w:rPr>
          <w:lang w:eastAsia="uk-UA"/>
        </w:rPr>
        <w:t>будівель,</w:t>
      </w:r>
      <w:r w:rsidR="00AD236E" w:rsidRPr="0005624F">
        <w:rPr>
          <w:lang w:eastAsia="uk-UA"/>
        </w:rPr>
        <w:t xml:space="preserve"> </w:t>
      </w:r>
      <w:r w:rsidRPr="0005624F">
        <w:rPr>
          <w:lang w:eastAsia="uk-UA"/>
        </w:rPr>
        <w:t>споруд,</w:t>
      </w:r>
      <w:r w:rsidR="00AD236E" w:rsidRPr="0005624F">
        <w:rPr>
          <w:lang w:eastAsia="uk-UA"/>
        </w:rPr>
        <w:t xml:space="preserve"> </w:t>
      </w:r>
      <w:r w:rsidRPr="0005624F">
        <w:rPr>
          <w:lang w:eastAsia="uk-UA"/>
        </w:rPr>
        <w:t>обладнання</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землі</w:t>
      </w:r>
      <w:r w:rsidR="00AD236E" w:rsidRPr="0005624F">
        <w:rPr>
          <w:lang w:eastAsia="uk-UA"/>
        </w:rPr>
        <w:t xml:space="preserve">; </w:t>
      </w:r>
      <w:r w:rsidRPr="0005624F">
        <w:rPr>
          <w:lang w:eastAsia="uk-UA"/>
        </w:rPr>
        <w:t>фінансовий</w:t>
      </w:r>
      <w:r w:rsidR="00AD236E" w:rsidRPr="0005624F">
        <w:rPr>
          <w:lang w:eastAsia="uk-UA"/>
        </w:rPr>
        <w:t xml:space="preserve"> </w:t>
      </w:r>
      <w:r w:rsidRPr="0005624F">
        <w:rPr>
          <w:lang w:eastAsia="uk-UA"/>
        </w:rPr>
        <w:t>лізинг</w:t>
      </w:r>
      <w:r w:rsidR="00AD236E" w:rsidRPr="0005624F">
        <w:rPr>
          <w:lang w:eastAsia="uk-UA"/>
        </w:rPr>
        <w:t>.</w:t>
      </w:r>
    </w:p>
    <w:p w:rsidR="00AD236E" w:rsidRPr="0005624F" w:rsidRDefault="00E36A6E" w:rsidP="004C5ED3">
      <w:pPr>
        <w:rPr>
          <w:lang w:eastAsia="uk-UA"/>
        </w:rPr>
      </w:pPr>
      <w:r w:rsidRPr="0005624F">
        <w:rPr>
          <w:lang w:eastAsia="uk-UA"/>
        </w:rPr>
        <w:t>Використання</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наданого</w:t>
      </w:r>
      <w:r w:rsidR="00AD236E" w:rsidRPr="0005624F">
        <w:rPr>
          <w:lang w:eastAsia="uk-UA"/>
        </w:rPr>
        <w:t xml:space="preserve"> </w:t>
      </w:r>
      <w:r w:rsidRPr="0005624F">
        <w:rPr>
          <w:lang w:eastAsia="uk-UA"/>
        </w:rPr>
        <w:t>клієнтам</w:t>
      </w:r>
      <w:r w:rsidR="00AD236E" w:rsidRPr="0005624F">
        <w:rPr>
          <w:lang w:eastAsia="uk-UA"/>
        </w:rPr>
        <w:t xml:space="preserve"> - </w:t>
      </w:r>
      <w:r w:rsidRPr="0005624F">
        <w:rPr>
          <w:lang w:eastAsia="uk-UA"/>
        </w:rPr>
        <w:t>юридичним</w:t>
      </w:r>
      <w:r w:rsidR="00AD236E" w:rsidRPr="0005624F">
        <w:rPr>
          <w:lang w:eastAsia="uk-UA"/>
        </w:rPr>
        <w:t xml:space="preserve"> </w:t>
      </w:r>
      <w:r w:rsidRPr="0005624F">
        <w:rPr>
          <w:lang w:eastAsia="uk-UA"/>
        </w:rPr>
        <w:t>особам,</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такими</w:t>
      </w:r>
      <w:r w:rsidR="00AD236E" w:rsidRPr="0005624F">
        <w:rPr>
          <w:lang w:eastAsia="uk-UA"/>
        </w:rPr>
        <w:t xml:space="preserve"> </w:t>
      </w:r>
      <w:r w:rsidRPr="0005624F">
        <w:rPr>
          <w:lang w:eastAsia="uk-UA"/>
        </w:rPr>
        <w:t>способами</w:t>
      </w:r>
      <w:r w:rsidR="00AD236E" w:rsidRPr="0005624F">
        <w:rPr>
          <w:lang w:eastAsia="uk-UA"/>
        </w:rPr>
        <w:t>:</w:t>
      </w:r>
    </w:p>
    <w:p w:rsidR="00AD236E" w:rsidRPr="0005624F" w:rsidRDefault="00E36A6E" w:rsidP="004C5ED3">
      <w:pPr>
        <w:rPr>
          <w:lang w:eastAsia="uk-UA"/>
        </w:rPr>
      </w:pPr>
      <w:r w:rsidRPr="0005624F">
        <w:rPr>
          <w:lang w:eastAsia="uk-UA"/>
        </w:rPr>
        <w:lastRenderedPageBreak/>
        <w:t>оплата</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платіжних</w:t>
      </w:r>
      <w:r w:rsidR="00AD236E" w:rsidRPr="0005624F">
        <w:rPr>
          <w:lang w:eastAsia="uk-UA"/>
        </w:rPr>
        <w:t xml:space="preserve"> </w:t>
      </w:r>
      <w:r w:rsidRPr="0005624F">
        <w:rPr>
          <w:lang w:eastAsia="uk-UA"/>
        </w:rPr>
        <w:t>доручень</w:t>
      </w:r>
      <w:r w:rsidR="00AD236E" w:rsidRPr="0005624F">
        <w:rPr>
          <w:lang w:eastAsia="uk-UA"/>
        </w:rPr>
        <w:t xml:space="preserve"> </w:t>
      </w:r>
      <w:r w:rsidRPr="0005624F">
        <w:rPr>
          <w:lang w:eastAsia="uk-UA"/>
        </w:rPr>
        <w:t>позичальника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адресу</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контрагентів</w:t>
      </w:r>
      <w:r w:rsidR="00AD236E" w:rsidRPr="0005624F">
        <w:rPr>
          <w:lang w:eastAsia="uk-UA"/>
        </w:rPr>
        <w:t>;</w:t>
      </w:r>
    </w:p>
    <w:p w:rsidR="00AD236E" w:rsidRPr="0005624F" w:rsidRDefault="00E36A6E" w:rsidP="004C5ED3">
      <w:pPr>
        <w:rPr>
          <w:lang w:eastAsia="uk-UA"/>
        </w:rPr>
      </w:pPr>
      <w:r w:rsidRPr="0005624F">
        <w:rPr>
          <w:lang w:eastAsia="uk-UA"/>
        </w:rPr>
        <w:t>перерахування</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акредитивами</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перерахування</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кредиторської</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пред'явника</w:t>
      </w:r>
      <w:r w:rsidR="00AD236E" w:rsidRPr="0005624F">
        <w:rPr>
          <w:lang w:eastAsia="uk-UA"/>
        </w:rPr>
        <w:t xml:space="preserve"> </w:t>
      </w:r>
      <w:r w:rsidRPr="0005624F">
        <w:rPr>
          <w:lang w:eastAsia="uk-UA"/>
        </w:rPr>
        <w:t>векселя</w:t>
      </w:r>
      <w:r w:rsidR="00AD236E" w:rsidRPr="0005624F">
        <w:rPr>
          <w:lang w:eastAsia="uk-UA"/>
        </w:rPr>
        <w:t xml:space="preserve"> (</w:t>
      </w:r>
      <w:r w:rsidRPr="0005624F">
        <w:rPr>
          <w:lang w:eastAsia="uk-UA"/>
        </w:rPr>
        <w:t>під</w:t>
      </w:r>
      <w:r w:rsidR="00AD236E" w:rsidRPr="0005624F">
        <w:rPr>
          <w:lang w:eastAsia="uk-UA"/>
        </w:rPr>
        <w:t xml:space="preserve"> </w:t>
      </w:r>
      <w:r w:rsidRPr="0005624F">
        <w:rPr>
          <w:lang w:eastAsia="uk-UA"/>
        </w:rPr>
        <w:t>час</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врахування</w:t>
      </w:r>
      <w:r w:rsidR="00AD236E" w:rsidRPr="0005624F">
        <w:rPr>
          <w:lang w:eastAsia="uk-UA"/>
        </w:rPr>
        <w:t xml:space="preserve"> </w:t>
      </w:r>
      <w:r w:rsidRPr="0005624F">
        <w:rPr>
          <w:lang w:eastAsia="uk-UA"/>
        </w:rPr>
        <w:t>векселів</w:t>
      </w:r>
      <w:r w:rsidR="00AD236E" w:rsidRPr="0005624F">
        <w:rPr>
          <w:lang w:eastAsia="uk-UA"/>
        </w:rPr>
        <w:t>);</w:t>
      </w:r>
    </w:p>
    <w:p w:rsidR="00AD236E" w:rsidRPr="0005624F" w:rsidRDefault="00E36A6E" w:rsidP="004C5ED3">
      <w:pPr>
        <w:rPr>
          <w:lang w:eastAsia="uk-UA"/>
        </w:rPr>
      </w:pPr>
      <w:r w:rsidRPr="0005624F">
        <w:rPr>
          <w:lang w:eastAsia="uk-UA"/>
        </w:rPr>
        <w:t>зарахування</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позичальника</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розрахунків</w:t>
      </w:r>
      <w:r w:rsidR="00AD236E" w:rsidRPr="0005624F">
        <w:rPr>
          <w:lang w:eastAsia="uk-UA"/>
        </w:rPr>
        <w:t xml:space="preserve"> </w:t>
      </w:r>
      <w:r w:rsidRPr="0005624F">
        <w:rPr>
          <w:lang w:eastAsia="uk-UA"/>
        </w:rPr>
        <w:t>готівкою</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здавачами</w:t>
      </w:r>
      <w:r w:rsidR="00AD236E" w:rsidRPr="0005624F">
        <w:rPr>
          <w:lang w:eastAsia="uk-UA"/>
        </w:rPr>
        <w:t xml:space="preserve"> </w:t>
      </w:r>
      <w:r w:rsidRPr="0005624F">
        <w:rPr>
          <w:lang w:eastAsia="uk-UA"/>
        </w:rPr>
        <w:t>сільськогосподарської</w:t>
      </w:r>
      <w:r w:rsidR="00AD236E" w:rsidRPr="0005624F">
        <w:rPr>
          <w:lang w:eastAsia="uk-UA"/>
        </w:rPr>
        <w:t xml:space="preserve"> </w:t>
      </w:r>
      <w:r w:rsidRPr="0005624F">
        <w:rPr>
          <w:lang w:eastAsia="uk-UA"/>
        </w:rPr>
        <w:t>продукції</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населенням</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відсутності</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них</w:t>
      </w:r>
      <w:r w:rsidR="00AD236E" w:rsidRPr="0005624F">
        <w:rPr>
          <w:lang w:eastAsia="uk-UA"/>
        </w:rPr>
        <w:t xml:space="preserve"> </w:t>
      </w:r>
      <w:r w:rsidRPr="0005624F">
        <w:rPr>
          <w:lang w:eastAsia="uk-UA"/>
        </w:rPr>
        <w:t>поточного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відмови</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безготівкових</w:t>
      </w:r>
      <w:r w:rsidR="00AD236E" w:rsidRPr="0005624F">
        <w:rPr>
          <w:lang w:eastAsia="uk-UA"/>
        </w:rPr>
        <w:t xml:space="preserve"> </w:t>
      </w:r>
      <w:r w:rsidRPr="0005624F">
        <w:rPr>
          <w:lang w:eastAsia="uk-UA"/>
        </w:rPr>
        <w:t>перерахувань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факторингу,</w:t>
      </w:r>
      <w:r w:rsidR="00AD236E" w:rsidRPr="0005624F">
        <w:rPr>
          <w:lang w:eastAsia="uk-UA"/>
        </w:rPr>
        <w:t xml:space="preserve"> </w:t>
      </w:r>
      <w:r w:rsidRPr="0005624F">
        <w:rPr>
          <w:lang w:eastAsia="uk-UA"/>
        </w:rPr>
        <w:t>врахування</w:t>
      </w:r>
      <w:r w:rsidR="00AD236E" w:rsidRPr="0005624F">
        <w:rPr>
          <w:lang w:eastAsia="uk-UA"/>
        </w:rPr>
        <w:t xml:space="preserve"> </w:t>
      </w:r>
      <w:r w:rsidRPr="0005624F">
        <w:rPr>
          <w:lang w:eastAsia="uk-UA"/>
        </w:rPr>
        <w:t>векселів,</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виплату</w:t>
      </w:r>
      <w:r w:rsidR="00AD236E" w:rsidRPr="0005624F">
        <w:rPr>
          <w:lang w:eastAsia="uk-UA"/>
        </w:rPr>
        <w:t xml:space="preserve"> </w:t>
      </w:r>
      <w:r w:rsidRPr="0005624F">
        <w:rPr>
          <w:lang w:eastAsia="uk-UA"/>
        </w:rPr>
        <w:t>заробітної</w:t>
      </w:r>
      <w:r w:rsidR="00AD236E" w:rsidRPr="0005624F">
        <w:rPr>
          <w:lang w:eastAsia="uk-UA"/>
        </w:rPr>
        <w:t xml:space="preserve"> </w:t>
      </w:r>
      <w:r w:rsidRPr="0005624F">
        <w:rPr>
          <w:lang w:eastAsia="uk-UA"/>
        </w:rPr>
        <w:t>плати,</w:t>
      </w:r>
      <w:r w:rsidR="00AD236E" w:rsidRPr="0005624F">
        <w:rPr>
          <w:lang w:eastAsia="uk-UA"/>
        </w:rPr>
        <w:t xml:space="preserve"> </w:t>
      </w:r>
      <w:r w:rsidRPr="0005624F">
        <w:rPr>
          <w:lang w:eastAsia="uk-UA"/>
        </w:rPr>
        <w:t>поточні</w:t>
      </w:r>
      <w:r w:rsidR="00AD236E" w:rsidRPr="0005624F">
        <w:rPr>
          <w:lang w:eastAsia="uk-UA"/>
        </w:rPr>
        <w:t xml:space="preserve"> </w:t>
      </w:r>
      <w:r w:rsidRPr="0005624F">
        <w:rPr>
          <w:lang w:eastAsia="uk-UA"/>
        </w:rPr>
        <w:t>потреби</w:t>
      </w:r>
      <w:r w:rsidR="00AD236E" w:rsidRPr="0005624F">
        <w:rPr>
          <w:lang w:eastAsia="uk-UA"/>
        </w:rPr>
        <w:t xml:space="preserve"> (</w:t>
      </w:r>
      <w:r w:rsidRPr="0005624F">
        <w:rPr>
          <w:lang w:eastAsia="uk-UA"/>
        </w:rPr>
        <w:t>поповнення</w:t>
      </w:r>
      <w:r w:rsidR="00AD236E" w:rsidRPr="0005624F">
        <w:rPr>
          <w:lang w:eastAsia="uk-UA"/>
        </w:rPr>
        <w:t xml:space="preserve"> </w:t>
      </w:r>
      <w:r w:rsidRPr="0005624F">
        <w:rPr>
          <w:lang w:eastAsia="uk-UA"/>
        </w:rPr>
        <w:t>обігових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необхідності</w:t>
      </w:r>
      <w:r w:rsidR="00AD236E" w:rsidRPr="0005624F">
        <w:rPr>
          <w:lang w:eastAsia="uk-UA"/>
        </w:rPr>
        <w:t xml:space="preserve"> </w:t>
      </w:r>
      <w:r w:rsidRPr="0005624F">
        <w:rPr>
          <w:lang w:eastAsia="uk-UA"/>
        </w:rPr>
        <w:t>цільового</w:t>
      </w:r>
      <w:r w:rsidR="00AD236E" w:rsidRPr="0005624F">
        <w:rPr>
          <w:lang w:eastAsia="uk-UA"/>
        </w:rPr>
        <w:t xml:space="preserve"> </w:t>
      </w:r>
      <w:r w:rsidRPr="0005624F">
        <w:rPr>
          <w:lang w:eastAsia="uk-UA"/>
        </w:rPr>
        <w:t>спрямування</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кореспондентський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банку-нерезидента</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гривнях</w:t>
      </w:r>
      <w:r w:rsidR="00AD236E" w:rsidRPr="0005624F">
        <w:rPr>
          <w:lang w:eastAsia="uk-UA"/>
        </w:rPr>
        <w:t>.</w:t>
      </w:r>
    </w:p>
    <w:p w:rsidR="00AD236E" w:rsidRPr="0005624F" w:rsidRDefault="00E36A6E" w:rsidP="004C5ED3">
      <w:pPr>
        <w:rPr>
          <w:lang w:eastAsia="uk-UA"/>
        </w:rPr>
      </w:pPr>
      <w:r w:rsidRPr="0005624F">
        <w:rPr>
          <w:lang w:eastAsia="uk-UA"/>
        </w:rPr>
        <w:t>Клієнтам</w:t>
      </w:r>
      <w:r w:rsidR="00AD236E" w:rsidRPr="0005624F">
        <w:rPr>
          <w:lang w:eastAsia="uk-UA"/>
        </w:rPr>
        <w:t xml:space="preserve"> </w:t>
      </w:r>
      <w:r w:rsidRPr="0005624F">
        <w:rPr>
          <w:lang w:eastAsia="uk-UA"/>
        </w:rPr>
        <w:t>банку</w:t>
      </w:r>
      <w:r w:rsidR="00AD236E" w:rsidRPr="0005624F">
        <w:rPr>
          <w:lang w:eastAsia="uk-UA"/>
        </w:rPr>
        <w:t xml:space="preserve"> - </w:t>
      </w:r>
      <w:r w:rsidRPr="0005624F">
        <w:rPr>
          <w:lang w:eastAsia="uk-UA"/>
        </w:rPr>
        <w:t>фізичним</w:t>
      </w:r>
      <w:r w:rsidR="00AD236E" w:rsidRPr="0005624F">
        <w:rPr>
          <w:lang w:eastAsia="uk-UA"/>
        </w:rPr>
        <w:t xml:space="preserve"> </w:t>
      </w:r>
      <w:r w:rsidRPr="0005624F">
        <w:rPr>
          <w:lang w:eastAsia="uk-UA"/>
        </w:rPr>
        <w:t>особам</w:t>
      </w:r>
      <w:r w:rsidR="00AD236E" w:rsidRPr="0005624F">
        <w:rPr>
          <w:lang w:eastAsia="uk-UA"/>
        </w:rPr>
        <w:t xml:space="preserve"> </w:t>
      </w:r>
      <w:r w:rsidRPr="0005624F">
        <w:rPr>
          <w:lang w:eastAsia="uk-UA"/>
        </w:rPr>
        <w:t>кредит</w:t>
      </w:r>
      <w:r w:rsidR="00AD236E" w:rsidRPr="0005624F">
        <w:rPr>
          <w:lang w:eastAsia="uk-UA"/>
        </w:rPr>
        <w:t xml:space="preserve"> </w:t>
      </w:r>
      <w:r w:rsidRPr="0005624F">
        <w:rPr>
          <w:lang w:eastAsia="uk-UA"/>
        </w:rPr>
        <w:t>може</w:t>
      </w:r>
      <w:r w:rsidR="00AD236E" w:rsidRPr="0005624F">
        <w:rPr>
          <w:lang w:eastAsia="uk-UA"/>
        </w:rPr>
        <w:t xml:space="preserve"> </w:t>
      </w:r>
      <w:r w:rsidRPr="0005624F">
        <w:rPr>
          <w:lang w:eastAsia="uk-UA"/>
        </w:rPr>
        <w:t>бути</w:t>
      </w:r>
      <w:r w:rsidR="00AD236E" w:rsidRPr="0005624F">
        <w:rPr>
          <w:lang w:eastAsia="uk-UA"/>
        </w:rPr>
        <w:t xml:space="preserve"> </w:t>
      </w:r>
      <w:r w:rsidRPr="0005624F">
        <w:rPr>
          <w:lang w:eastAsia="uk-UA"/>
        </w:rPr>
        <w:t>наданий</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такі</w:t>
      </w:r>
      <w:r w:rsidR="00AD236E" w:rsidRPr="0005624F">
        <w:rPr>
          <w:lang w:eastAsia="uk-UA"/>
        </w:rPr>
        <w:t xml:space="preserve"> </w:t>
      </w:r>
      <w:r w:rsidRPr="0005624F">
        <w:rPr>
          <w:lang w:eastAsia="uk-UA"/>
        </w:rPr>
        <w:t>способи</w:t>
      </w:r>
      <w:r w:rsidR="00AD236E" w:rsidRPr="0005624F">
        <w:rPr>
          <w:lang w:eastAsia="uk-UA"/>
        </w:rPr>
        <w:t>:</w:t>
      </w:r>
    </w:p>
    <w:p w:rsidR="00AD236E" w:rsidRPr="0005624F" w:rsidRDefault="00E36A6E" w:rsidP="004C5ED3">
      <w:pPr>
        <w:rPr>
          <w:lang w:eastAsia="uk-UA"/>
        </w:rPr>
      </w:pPr>
      <w:r w:rsidRPr="0005624F">
        <w:rPr>
          <w:lang w:eastAsia="uk-UA"/>
        </w:rPr>
        <w:t>1</w:t>
      </w:r>
      <w:r w:rsidR="00AD236E" w:rsidRPr="0005624F">
        <w:rPr>
          <w:lang w:eastAsia="uk-UA"/>
        </w:rPr>
        <w:t xml:space="preserve">) </w:t>
      </w:r>
      <w:r w:rsidRPr="0005624F">
        <w:rPr>
          <w:lang w:eastAsia="uk-UA"/>
        </w:rPr>
        <w:t>безготівкове</w:t>
      </w:r>
      <w:r w:rsidR="00AD236E" w:rsidRPr="0005624F">
        <w:rPr>
          <w:lang w:eastAsia="uk-UA"/>
        </w:rPr>
        <w:t xml:space="preserve"> </w:t>
      </w:r>
      <w:r w:rsidRPr="0005624F">
        <w:rPr>
          <w:lang w:eastAsia="uk-UA"/>
        </w:rPr>
        <w:t>перерахування</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залежно</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схеми</w:t>
      </w:r>
      <w:r w:rsidR="00AD236E" w:rsidRPr="0005624F">
        <w:rPr>
          <w:lang w:eastAsia="uk-UA"/>
        </w:rPr>
        <w:t xml:space="preserve"> </w:t>
      </w:r>
      <w:r w:rsidRPr="0005624F">
        <w:rPr>
          <w:lang w:eastAsia="uk-UA"/>
        </w:rPr>
        <w:t>розрахунків</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продавцем</w:t>
      </w:r>
      <w:r w:rsidR="00AD236E" w:rsidRPr="0005624F">
        <w:rPr>
          <w:lang w:eastAsia="uk-UA"/>
        </w:rPr>
        <w:t xml:space="preserve"> </w:t>
      </w:r>
      <w:r w:rsidRPr="0005624F">
        <w:rPr>
          <w:lang w:eastAsia="uk-UA"/>
        </w:rPr>
        <w:t>товару</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продавця</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позичальника</w:t>
      </w:r>
      <w:r w:rsidR="00AD236E" w:rsidRPr="0005624F">
        <w:rPr>
          <w:lang w:eastAsia="uk-UA"/>
        </w:rPr>
        <w:t xml:space="preserve"> (</w:t>
      </w:r>
      <w:r w:rsidRPr="0005624F">
        <w:rPr>
          <w:lang w:eastAsia="uk-UA"/>
        </w:rPr>
        <w:t>покупця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отриманням</w:t>
      </w:r>
      <w:r w:rsidR="00AD236E" w:rsidRPr="0005624F">
        <w:rPr>
          <w:lang w:eastAsia="uk-UA"/>
        </w:rPr>
        <w:t xml:space="preserve"> </w:t>
      </w:r>
      <w:r w:rsidRPr="0005624F">
        <w:rPr>
          <w:lang w:eastAsia="uk-UA"/>
        </w:rPr>
        <w:t>письмового</w:t>
      </w:r>
      <w:r w:rsidR="00AD236E" w:rsidRPr="0005624F">
        <w:rPr>
          <w:lang w:eastAsia="uk-UA"/>
        </w:rPr>
        <w:t xml:space="preserve"> </w:t>
      </w:r>
      <w:r w:rsidRPr="0005624F">
        <w:rPr>
          <w:lang w:eastAsia="uk-UA"/>
        </w:rPr>
        <w:t>розпорядження</w:t>
      </w:r>
      <w:r w:rsidR="00AD236E" w:rsidRPr="0005624F">
        <w:rPr>
          <w:lang w:eastAsia="uk-UA"/>
        </w:rPr>
        <w:t xml:space="preserve"> (</w:t>
      </w:r>
      <w:r w:rsidRPr="0005624F">
        <w:rPr>
          <w:lang w:eastAsia="uk-UA"/>
        </w:rPr>
        <w:t>платіжного</w:t>
      </w:r>
      <w:r w:rsidR="00AD236E" w:rsidRPr="0005624F">
        <w:rPr>
          <w:lang w:eastAsia="uk-UA"/>
        </w:rPr>
        <w:t xml:space="preserve"> </w:t>
      </w:r>
      <w:r w:rsidRPr="0005624F">
        <w:rPr>
          <w:lang w:eastAsia="uk-UA"/>
        </w:rPr>
        <w:t>доручення</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зарахування</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продавця</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внутрішньобанківський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подальшим</w:t>
      </w:r>
      <w:r w:rsidR="00AD236E" w:rsidRPr="0005624F">
        <w:rPr>
          <w:lang w:eastAsia="uk-UA"/>
        </w:rPr>
        <w:t xml:space="preserve"> </w:t>
      </w:r>
      <w:r w:rsidRPr="0005624F">
        <w:rPr>
          <w:lang w:eastAsia="uk-UA"/>
        </w:rPr>
        <w:t>перерахуванням</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продавця</w:t>
      </w:r>
      <w:r w:rsidR="00AD236E" w:rsidRPr="0005624F">
        <w:rPr>
          <w:lang w:eastAsia="uk-UA"/>
        </w:rPr>
        <w:t>;</w:t>
      </w:r>
    </w:p>
    <w:p w:rsidR="00AD236E" w:rsidRPr="0005624F" w:rsidRDefault="00E36A6E" w:rsidP="004C5ED3">
      <w:pPr>
        <w:rPr>
          <w:lang w:eastAsia="uk-UA"/>
        </w:rPr>
      </w:pP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картрахунок</w:t>
      </w:r>
      <w:r w:rsidR="00AD236E" w:rsidRPr="0005624F">
        <w:rPr>
          <w:lang w:eastAsia="uk-UA"/>
        </w:rPr>
        <w:t xml:space="preserve"> </w:t>
      </w:r>
      <w:r w:rsidRPr="0005624F">
        <w:rPr>
          <w:lang w:eastAsia="uk-UA"/>
        </w:rPr>
        <w:t>позичальника</w:t>
      </w:r>
      <w:r w:rsidR="00AD236E" w:rsidRPr="0005624F">
        <w:rPr>
          <w:lang w:eastAsia="uk-UA"/>
        </w:rPr>
        <w:t>;</w:t>
      </w:r>
    </w:p>
    <w:p w:rsidR="00AD236E" w:rsidRPr="0005624F" w:rsidRDefault="00AD236E" w:rsidP="004C5ED3">
      <w:pPr>
        <w:rPr>
          <w:lang w:eastAsia="uk-UA"/>
        </w:rPr>
      </w:pPr>
      <w:r w:rsidRPr="0005624F">
        <w:rPr>
          <w:lang w:eastAsia="uk-UA"/>
        </w:rPr>
        <w:t xml:space="preserve">2) </w:t>
      </w:r>
      <w:r w:rsidR="00E36A6E" w:rsidRPr="0005624F">
        <w:rPr>
          <w:lang w:eastAsia="uk-UA"/>
        </w:rPr>
        <w:t>готівкою</w:t>
      </w:r>
      <w:r w:rsidRPr="0005624F">
        <w:rPr>
          <w:lang w:eastAsia="uk-UA"/>
        </w:rPr>
        <w:t>.</w:t>
      </w:r>
    </w:p>
    <w:p w:rsidR="00AD236E" w:rsidRPr="0005624F" w:rsidRDefault="00E36A6E" w:rsidP="004C5ED3">
      <w:pPr>
        <w:rPr>
          <w:iCs/>
          <w:lang w:eastAsia="uk-UA"/>
        </w:rPr>
      </w:pPr>
      <w:r w:rsidRPr="0005624F">
        <w:rPr>
          <w:lang w:eastAsia="uk-UA"/>
        </w:rPr>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відображають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відповідними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Плану</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бухгалтерського</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банків</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затвердженого</w:t>
      </w:r>
      <w:r w:rsidR="00AD236E" w:rsidRPr="0005624F">
        <w:rPr>
          <w:lang w:eastAsia="uk-UA"/>
        </w:rPr>
        <w:t xml:space="preserve"> </w:t>
      </w:r>
      <w:r w:rsidRPr="0005624F">
        <w:rPr>
          <w:lang w:eastAsia="uk-UA"/>
        </w:rPr>
        <w:t>постановою</w:t>
      </w:r>
      <w:r w:rsidR="00AD236E" w:rsidRPr="0005624F">
        <w:rPr>
          <w:lang w:eastAsia="uk-UA"/>
        </w:rPr>
        <w:t xml:space="preserve"> </w:t>
      </w:r>
      <w:r w:rsidRPr="0005624F">
        <w:rPr>
          <w:lang w:eastAsia="uk-UA"/>
        </w:rPr>
        <w:t>№</w:t>
      </w:r>
      <w:r w:rsidR="00AD236E" w:rsidRPr="0005624F">
        <w:rPr>
          <w:lang w:eastAsia="uk-UA"/>
        </w:rPr>
        <w:t xml:space="preserve"> </w:t>
      </w:r>
      <w:r w:rsidRPr="0005624F">
        <w:rPr>
          <w:lang w:eastAsia="uk-UA"/>
        </w:rPr>
        <w:t>280</w:t>
      </w:r>
      <w:r w:rsidR="00AD236E" w:rsidRPr="0005624F">
        <w:rPr>
          <w:lang w:eastAsia="uk-UA"/>
        </w:rPr>
        <w:t xml:space="preserve"> </w:t>
      </w:r>
      <w:r w:rsidRPr="0005624F">
        <w:rPr>
          <w:lang w:eastAsia="uk-UA"/>
        </w:rPr>
        <w:t>Правління</w:t>
      </w:r>
      <w:r w:rsidR="00AD236E" w:rsidRPr="0005624F">
        <w:rPr>
          <w:lang w:eastAsia="uk-UA"/>
        </w:rPr>
        <w:t xml:space="preserve"> </w:t>
      </w:r>
      <w:r w:rsidRPr="0005624F">
        <w:rPr>
          <w:lang w:eastAsia="uk-UA"/>
        </w:rPr>
        <w:t>Національного</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17</w:t>
      </w:r>
      <w:r w:rsidR="00AD236E" w:rsidRPr="0005624F">
        <w:rPr>
          <w:lang w:eastAsia="uk-UA"/>
        </w:rPr>
        <w:t xml:space="preserve"> </w:t>
      </w:r>
      <w:r w:rsidRPr="0005624F">
        <w:rPr>
          <w:lang w:eastAsia="uk-UA"/>
        </w:rPr>
        <w:t>червня</w:t>
      </w:r>
      <w:r w:rsidR="00AD236E" w:rsidRPr="0005624F">
        <w:rPr>
          <w:lang w:eastAsia="uk-UA"/>
        </w:rPr>
        <w:t xml:space="preserve"> </w:t>
      </w:r>
      <w:r w:rsidRPr="0005624F">
        <w:rPr>
          <w:lang w:eastAsia="uk-UA"/>
        </w:rPr>
        <w:t>2004</w:t>
      </w:r>
      <w:r w:rsidR="00AD236E" w:rsidRPr="0005624F">
        <w:rPr>
          <w:lang w:eastAsia="uk-UA"/>
        </w:rPr>
        <w:t xml:space="preserve"> </w:t>
      </w:r>
      <w:r w:rsidRPr="0005624F">
        <w:rPr>
          <w:lang w:eastAsia="uk-UA"/>
        </w:rPr>
        <w:t>року</w:t>
      </w:r>
      <w:r w:rsidR="00AD236E" w:rsidRPr="0005624F">
        <w:rPr>
          <w:lang w:eastAsia="uk-UA"/>
        </w:rPr>
        <w:t xml:space="preserve"> [</w:t>
      </w:r>
      <w:r w:rsidR="004D393D" w:rsidRPr="0005624F">
        <w:rPr>
          <w:lang w:eastAsia="uk-UA"/>
        </w:rPr>
        <w:fldChar w:fldCharType="begin"/>
      </w:r>
      <w:r w:rsidR="004D393D" w:rsidRPr="0005624F">
        <w:rPr>
          <w:lang w:eastAsia="uk-UA"/>
        </w:rPr>
        <w:instrText xml:space="preserve"> REF _Ref315723131 \r \h </w:instrText>
      </w:r>
      <w:r w:rsidR="0005624F">
        <w:rPr>
          <w:lang w:eastAsia="uk-UA"/>
        </w:rPr>
        <w:instrText xml:space="preserve"> \* MERGEFORMAT </w:instrText>
      </w:r>
      <w:r w:rsidR="004D393D" w:rsidRPr="0005624F">
        <w:rPr>
          <w:lang w:eastAsia="uk-UA"/>
        </w:rPr>
      </w:r>
      <w:r w:rsidR="004D393D" w:rsidRPr="0005624F">
        <w:rPr>
          <w:lang w:eastAsia="uk-UA"/>
        </w:rPr>
        <w:fldChar w:fldCharType="separate"/>
      </w:r>
      <w:r w:rsidR="005B7969">
        <w:rPr>
          <w:lang w:eastAsia="uk-UA"/>
        </w:rPr>
        <w:t>20</w:t>
      </w:r>
      <w:r w:rsidR="004D393D" w:rsidRPr="0005624F">
        <w:rPr>
          <w:lang w:eastAsia="uk-UA"/>
        </w:rPr>
        <w:fldChar w:fldCharType="end"/>
      </w:r>
      <w:r w:rsidR="00AD236E" w:rsidRPr="0005624F">
        <w:rPr>
          <w:lang w:eastAsia="uk-UA"/>
        </w:rPr>
        <w:t xml:space="preserve">], </w:t>
      </w:r>
      <w:r w:rsidRPr="0005624F">
        <w:rPr>
          <w:lang w:eastAsia="uk-UA"/>
        </w:rPr>
        <w:t>залежно</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категорії</w:t>
      </w:r>
      <w:r w:rsidR="00AD236E" w:rsidRPr="0005624F">
        <w:rPr>
          <w:lang w:eastAsia="uk-UA"/>
        </w:rPr>
        <w:t xml:space="preserve"> </w:t>
      </w:r>
      <w:r w:rsidRPr="0005624F">
        <w:rPr>
          <w:lang w:eastAsia="uk-UA"/>
        </w:rPr>
        <w:t>контрагентів,</w:t>
      </w:r>
      <w:r w:rsidR="00AD236E" w:rsidRPr="0005624F">
        <w:rPr>
          <w:lang w:eastAsia="uk-UA"/>
        </w:rPr>
        <w:t xml:space="preserve"> </w:t>
      </w:r>
      <w:r w:rsidRPr="0005624F">
        <w:rPr>
          <w:lang w:eastAsia="uk-UA"/>
        </w:rPr>
        <w:t>виду</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строків</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використання</w:t>
      </w:r>
      <w:r w:rsidR="00AD236E" w:rsidRPr="0005624F">
        <w:rPr>
          <w:lang w:eastAsia="uk-UA"/>
        </w:rPr>
        <w:t xml:space="preserve">. </w:t>
      </w:r>
      <w:r w:rsidRPr="0005624F">
        <w:rPr>
          <w:lang w:eastAsia="uk-UA"/>
        </w:rPr>
        <w:lastRenderedPageBreak/>
        <w:t>Класифікація</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балансі</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представлена</w:t>
      </w:r>
      <w:r w:rsidR="00AD236E" w:rsidRPr="0005624F">
        <w:rPr>
          <w:lang w:eastAsia="uk-UA"/>
        </w:rPr>
        <w:t xml:space="preserve"> </w:t>
      </w:r>
      <w:r w:rsidRPr="0005624F">
        <w:rPr>
          <w:lang w:eastAsia="uk-UA"/>
        </w:rPr>
        <w:t>на</w:t>
      </w:r>
      <w:r w:rsidR="00AD236E" w:rsidRPr="0005624F">
        <w:rPr>
          <w:lang w:eastAsia="uk-UA"/>
        </w:rPr>
        <w:t xml:space="preserve"> </w:t>
      </w:r>
      <w:r w:rsidRPr="0005624F">
        <w:rPr>
          <w:iCs/>
          <w:lang w:eastAsia="uk-UA"/>
        </w:rPr>
        <w:t>рисунку</w:t>
      </w:r>
      <w:r w:rsidR="00AD236E" w:rsidRPr="0005624F">
        <w:rPr>
          <w:iCs/>
          <w:lang w:eastAsia="uk-UA"/>
        </w:rPr>
        <w:t xml:space="preserve"> </w:t>
      </w:r>
      <w:r w:rsidRPr="0005624F">
        <w:rPr>
          <w:iCs/>
          <w:lang w:eastAsia="uk-UA"/>
        </w:rPr>
        <w:t>1</w:t>
      </w:r>
      <w:r w:rsidR="00AD236E" w:rsidRPr="0005624F">
        <w:rPr>
          <w:iCs/>
          <w:lang w:eastAsia="uk-UA"/>
        </w:rPr>
        <w:t>.1.</w:t>
      </w:r>
    </w:p>
    <w:p w:rsidR="00AD236E" w:rsidRPr="0005624F" w:rsidRDefault="00AD236E" w:rsidP="004C5ED3"/>
    <w:p w:rsidR="001D124A" w:rsidRDefault="00F6298B" w:rsidP="001D124A">
      <w:pPr>
        <w:ind w:firstLine="0"/>
        <w:jc w:val="center"/>
        <w:rPr>
          <w:lang w:eastAsia="uk-UA"/>
        </w:rPr>
      </w:pPr>
      <w:r w:rsidRPr="0005624F">
        <w:rPr>
          <w:lang w:val="ru-RU"/>
        </w:rPr>
        <mc:AlternateContent>
          <mc:Choice Requires="wpg">
            <w:drawing>
              <wp:inline distT="0" distB="0" distL="0" distR="0" wp14:anchorId="56A7F86B" wp14:editId="04F2091A">
                <wp:extent cx="5511800" cy="6629400"/>
                <wp:effectExtent l="0" t="76200" r="12700" b="19050"/>
                <wp:docPr id="39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6629400"/>
                          <a:chOff x="1272" y="3497"/>
                          <a:chExt cx="9345" cy="11247"/>
                        </a:xfrm>
                      </wpg:grpSpPr>
                      <wps:wsp>
                        <wps:cNvPr id="3914" name="Rectangle 3"/>
                        <wps:cNvSpPr>
                          <a:spLocks noChangeArrowheads="1"/>
                        </wps:cNvSpPr>
                        <wps:spPr bwMode="auto">
                          <a:xfrm>
                            <a:off x="1739" y="3497"/>
                            <a:ext cx="8255" cy="99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B74B9" w:rsidRPr="003D5EFC" w:rsidRDefault="006B74B9" w:rsidP="005B727E">
                              <w:pPr>
                                <w:pStyle w:val="afa"/>
                                <w:rPr>
                                  <w:lang w:val="uk-UA" w:eastAsia="uk-UA"/>
                                </w:rPr>
                              </w:pPr>
                            </w:p>
                            <w:p w:rsidR="006B74B9" w:rsidRDefault="006B74B9" w:rsidP="005B727E">
                              <w:pPr>
                                <w:pStyle w:val="afa"/>
                              </w:pPr>
                              <w:r w:rsidRPr="00407C50">
                                <w:rPr>
                                  <w:lang w:val="uk-UA" w:eastAsia="uk-UA"/>
                                </w:rPr>
                                <w:t>Балансові рахунки для обліку кредитних операцій</w:t>
                              </w:r>
                            </w:p>
                          </w:txbxContent>
                        </wps:txbx>
                        <wps:bodyPr rot="0" vert="horz" wrap="square" lIns="91440" tIns="45720" rIns="91440" bIns="45720" anchor="t" anchorCtr="0" upright="1">
                          <a:noAutofit/>
                        </wps:bodyPr>
                      </wps:wsp>
                      <wps:wsp>
                        <wps:cNvPr id="3915" name="Rectangle 4"/>
                        <wps:cNvSpPr>
                          <a:spLocks noChangeArrowheads="1"/>
                        </wps:cNvSpPr>
                        <wps:spPr bwMode="auto">
                          <a:xfrm>
                            <a:off x="1272" y="5723"/>
                            <a:ext cx="1215" cy="1155"/>
                          </a:xfrm>
                          <a:prstGeom prst="rect">
                            <a:avLst/>
                          </a:prstGeom>
                          <a:solidFill>
                            <a:srgbClr val="FFFFFF"/>
                          </a:solidFill>
                          <a:ln w="9525">
                            <a:solidFill>
                              <a:srgbClr val="000000"/>
                            </a:solidFill>
                            <a:miter lim="800000"/>
                            <a:headEnd/>
                            <a:tailEnd/>
                          </a:ln>
                        </wps:spPr>
                        <wps:txbx>
                          <w:txbxContent>
                            <w:p w:rsidR="006B74B9" w:rsidRPr="0022154F" w:rsidRDefault="006B74B9" w:rsidP="005B727E">
                              <w:pPr>
                                <w:pStyle w:val="afa"/>
                              </w:pPr>
                              <w:r w:rsidRPr="0022154F">
                                <w:t>Банки</w:t>
                              </w:r>
                            </w:p>
                            <w:p w:rsidR="006B74B9" w:rsidRPr="0022154F" w:rsidRDefault="006B74B9" w:rsidP="005B727E">
                              <w:pPr>
                                <w:pStyle w:val="afa"/>
                              </w:pPr>
                              <w:r w:rsidRPr="0022154F">
                                <w:t>15 розд</w:t>
                              </w:r>
                              <w:r w:rsidRPr="0022154F">
                                <w:rPr>
                                  <w:lang w:val="uk-UA"/>
                                </w:rPr>
                                <w:t>і</w:t>
                              </w:r>
                              <w:r w:rsidRPr="0022154F">
                                <w:t>л</w:t>
                              </w:r>
                            </w:p>
                          </w:txbxContent>
                        </wps:txbx>
                        <wps:bodyPr rot="0" vert="horz" wrap="square" lIns="36000" tIns="45720" rIns="18000" bIns="45720" anchor="t" anchorCtr="0" upright="1">
                          <a:noAutofit/>
                        </wps:bodyPr>
                      </wps:wsp>
                      <wps:wsp>
                        <wps:cNvPr id="3918" name="Rectangle 5"/>
                        <wps:cNvSpPr>
                          <a:spLocks noChangeArrowheads="1"/>
                        </wps:cNvSpPr>
                        <wps:spPr bwMode="auto">
                          <a:xfrm>
                            <a:off x="5309" y="5723"/>
                            <a:ext cx="2261" cy="1155"/>
                          </a:xfrm>
                          <a:prstGeom prst="rect">
                            <a:avLst/>
                          </a:prstGeom>
                          <a:solidFill>
                            <a:srgbClr val="FFFFFF"/>
                          </a:solidFill>
                          <a:ln w="9525">
                            <a:solidFill>
                              <a:srgbClr val="000000"/>
                            </a:solidFill>
                            <a:miter lim="800000"/>
                            <a:headEnd/>
                            <a:tailEnd/>
                          </a:ln>
                        </wps:spPr>
                        <wps:txbx>
                          <w:txbxContent>
                            <w:p w:rsidR="006B74B9" w:rsidRPr="0022154F" w:rsidRDefault="006B74B9" w:rsidP="005B727E">
                              <w:pPr>
                                <w:pStyle w:val="afa"/>
                              </w:pPr>
                              <w:r w:rsidRPr="0022154F">
                                <w:rPr>
                                  <w:lang w:val="uk-UA" w:eastAsia="uk-UA"/>
                                </w:rPr>
                                <w:t>Фізичні особи</w:t>
                              </w:r>
                            </w:p>
                            <w:p w:rsidR="006B74B9" w:rsidRPr="0022154F" w:rsidRDefault="006B74B9" w:rsidP="005B727E">
                              <w:pPr>
                                <w:pStyle w:val="afa"/>
                                <w:rPr>
                                  <w:b/>
                                </w:rPr>
                              </w:pPr>
                              <w:r w:rsidRPr="0022154F">
                                <w:rPr>
                                  <w:b/>
                                </w:rPr>
                                <w:t xml:space="preserve">22 </w:t>
                              </w:r>
                              <w:r w:rsidRPr="0022154F">
                                <w:rPr>
                                  <w:b/>
                                  <w:lang w:val="uk-UA"/>
                                </w:rPr>
                                <w:t>розділ</w:t>
                              </w:r>
                            </w:p>
                          </w:txbxContent>
                        </wps:txbx>
                        <wps:bodyPr rot="0" vert="horz" wrap="square" lIns="36000" tIns="45720" rIns="18000" bIns="45720" anchor="t" anchorCtr="0" upright="1">
                          <a:noAutofit/>
                        </wps:bodyPr>
                      </wps:wsp>
                      <wps:wsp>
                        <wps:cNvPr id="3919" name="Rectangle 6"/>
                        <wps:cNvSpPr>
                          <a:spLocks noChangeArrowheads="1"/>
                        </wps:cNvSpPr>
                        <wps:spPr bwMode="auto">
                          <a:xfrm>
                            <a:off x="1647" y="7608"/>
                            <a:ext cx="4478" cy="2408"/>
                          </a:xfrm>
                          <a:prstGeom prst="rect">
                            <a:avLst/>
                          </a:prstGeom>
                          <a:solidFill>
                            <a:srgbClr val="FFFFFF"/>
                          </a:solidFill>
                          <a:ln w="9525">
                            <a:solidFill>
                              <a:srgbClr val="000000"/>
                            </a:solidFill>
                            <a:miter lim="800000"/>
                            <a:headEnd/>
                            <a:tailEnd/>
                          </a:ln>
                        </wps:spPr>
                        <wps:txbx>
                          <w:txbxContent>
                            <w:p w:rsidR="006B74B9" w:rsidRPr="0022154F" w:rsidRDefault="006B74B9" w:rsidP="005B727E">
                              <w:pPr>
                                <w:pStyle w:val="afa"/>
                                <w:rPr>
                                  <w:lang w:val="uk-UA" w:eastAsia="uk-UA"/>
                                </w:rPr>
                              </w:pPr>
                              <w:r w:rsidRPr="0022154F">
                                <w:rPr>
                                  <w:lang w:val="uk-UA" w:eastAsia="uk-UA"/>
                                </w:rPr>
                                <w:t xml:space="preserve">Групи рахунків у складі розділів виділяються за ознаками: </w:t>
                              </w:r>
                            </w:p>
                            <w:p w:rsidR="006B74B9" w:rsidRPr="0022154F" w:rsidRDefault="006B74B9" w:rsidP="005B727E">
                              <w:pPr>
                                <w:pStyle w:val="afa"/>
                                <w:rPr>
                                  <w:lang w:val="uk-UA" w:eastAsia="uk-UA"/>
                                </w:rPr>
                              </w:pPr>
                              <w:r w:rsidRPr="0022154F">
                                <w:rPr>
                                  <w:lang w:val="uk-UA" w:eastAsia="uk-UA"/>
                                </w:rPr>
                                <w:t xml:space="preserve">вид кредитної операції; </w:t>
                              </w:r>
                            </w:p>
                            <w:p w:rsidR="006B74B9" w:rsidRPr="0022154F" w:rsidRDefault="006B74B9" w:rsidP="005B727E">
                              <w:pPr>
                                <w:pStyle w:val="afa"/>
                                <w:rPr>
                                  <w:lang w:val="uk-UA" w:eastAsia="uk-UA"/>
                                </w:rPr>
                              </w:pPr>
                              <w:r w:rsidRPr="0022154F">
                                <w:rPr>
                                  <w:lang w:val="uk-UA" w:eastAsia="uk-UA"/>
                                </w:rPr>
                                <w:t xml:space="preserve">цільове призначення кредиту; </w:t>
                              </w:r>
                            </w:p>
                            <w:p w:rsidR="006B74B9" w:rsidRPr="0022154F" w:rsidRDefault="006B74B9" w:rsidP="005B727E">
                              <w:pPr>
                                <w:pStyle w:val="afa"/>
                              </w:pPr>
                              <w:r w:rsidRPr="0022154F">
                                <w:rPr>
                                  <w:lang w:val="uk-UA" w:eastAsia="uk-UA"/>
                                </w:rPr>
                                <w:t>вид банківського кредиту</w:t>
                              </w:r>
                            </w:p>
                          </w:txbxContent>
                        </wps:txbx>
                        <wps:bodyPr rot="0" vert="horz" wrap="square" lIns="36000" tIns="45720" rIns="18000" bIns="45720" anchor="t" anchorCtr="0" upright="1">
                          <a:noAutofit/>
                        </wps:bodyPr>
                      </wps:wsp>
                      <wps:wsp>
                        <wps:cNvPr id="3920" name="Rectangle 7"/>
                        <wps:cNvSpPr>
                          <a:spLocks noChangeArrowheads="1"/>
                        </wps:cNvSpPr>
                        <wps:spPr bwMode="auto">
                          <a:xfrm>
                            <a:off x="6783" y="7608"/>
                            <a:ext cx="3834" cy="1420"/>
                          </a:xfrm>
                          <a:prstGeom prst="rect">
                            <a:avLst/>
                          </a:prstGeom>
                          <a:solidFill>
                            <a:srgbClr val="FFFFFF"/>
                          </a:solidFill>
                          <a:ln w="9525">
                            <a:solidFill>
                              <a:srgbClr val="000000"/>
                            </a:solidFill>
                            <a:miter lim="800000"/>
                            <a:headEnd/>
                            <a:tailEnd/>
                          </a:ln>
                        </wps:spPr>
                        <wps:txbx>
                          <w:txbxContent>
                            <w:p w:rsidR="006B74B9" w:rsidRPr="0022154F" w:rsidRDefault="006B74B9" w:rsidP="005B727E">
                              <w:pPr>
                                <w:pStyle w:val="afa"/>
                                <w:rPr>
                                  <w:lang w:val="uk-UA" w:eastAsia="uk-UA"/>
                                </w:rPr>
                              </w:pPr>
                              <w:r w:rsidRPr="0022154F">
                                <w:rPr>
                                  <w:lang w:val="uk-UA" w:eastAsia="uk-UA"/>
                                </w:rPr>
                                <w:t>Групи рахунків, виділені згідно з рангом органів державної влади</w:t>
                              </w:r>
                            </w:p>
                          </w:txbxContent>
                        </wps:txbx>
                        <wps:bodyPr rot="0" vert="horz" wrap="square" lIns="36000" tIns="45720" rIns="18000" bIns="45720" anchor="t" anchorCtr="0" upright="1">
                          <a:noAutofit/>
                        </wps:bodyPr>
                      </wps:wsp>
                      <wps:wsp>
                        <wps:cNvPr id="3921" name="Rectangle 8"/>
                        <wps:cNvSpPr>
                          <a:spLocks noChangeArrowheads="1"/>
                        </wps:cNvSpPr>
                        <wps:spPr bwMode="auto">
                          <a:xfrm>
                            <a:off x="3224" y="10811"/>
                            <a:ext cx="5843" cy="2515"/>
                          </a:xfrm>
                          <a:prstGeom prst="rect">
                            <a:avLst/>
                          </a:prstGeom>
                          <a:solidFill>
                            <a:srgbClr val="FFFFFF"/>
                          </a:solidFill>
                          <a:ln w="9525">
                            <a:solidFill>
                              <a:srgbClr val="000000"/>
                            </a:solidFill>
                            <a:miter lim="800000"/>
                            <a:headEnd/>
                            <a:tailEnd/>
                          </a:ln>
                        </wps:spPr>
                        <wps:txbx>
                          <w:txbxContent>
                            <w:p w:rsidR="006B74B9" w:rsidRPr="007A03D9" w:rsidRDefault="006B74B9" w:rsidP="005B727E">
                              <w:pPr>
                                <w:pStyle w:val="afa"/>
                                <w:rPr>
                                  <w:lang w:val="uk-UA"/>
                                </w:rPr>
                              </w:pPr>
                              <w:r w:rsidRPr="007A03D9">
                                <w:rPr>
                                  <w:lang w:val="uk-UA" w:eastAsia="uk-UA"/>
                                </w:rPr>
                                <w:t>Усередині усіх груп рахунки, побудовані за ознаками:</w:t>
                              </w:r>
                            </w:p>
                            <w:p w:rsidR="006B74B9" w:rsidRPr="007A03D9" w:rsidRDefault="006B74B9" w:rsidP="005B727E">
                              <w:pPr>
                                <w:pStyle w:val="afa"/>
                              </w:pPr>
                              <w:r w:rsidRPr="007A03D9">
                                <w:rPr>
                                  <w:lang w:val="uk-UA" w:eastAsia="uk-UA"/>
                                </w:rPr>
                                <w:t>строк кредиту</w:t>
                              </w:r>
                              <w:r w:rsidRPr="007A03D9">
                                <w:t>;</w:t>
                              </w:r>
                            </w:p>
                            <w:p w:rsidR="006B74B9" w:rsidRPr="007A03D9" w:rsidRDefault="006B74B9" w:rsidP="005B727E">
                              <w:pPr>
                                <w:pStyle w:val="afa"/>
                              </w:pPr>
                              <w:r w:rsidRPr="007A03D9">
                                <w:rPr>
                                  <w:lang w:val="uk-UA" w:eastAsia="uk-UA"/>
                                </w:rPr>
                                <w:t>тип заборгованості</w:t>
                              </w:r>
                              <w:r w:rsidRPr="007A03D9">
                                <w:t>;</w:t>
                              </w:r>
                            </w:p>
                            <w:p w:rsidR="006B74B9" w:rsidRPr="007A03D9" w:rsidRDefault="006B74B9" w:rsidP="005B727E">
                              <w:pPr>
                                <w:pStyle w:val="afa"/>
                              </w:pPr>
                              <w:r w:rsidRPr="007A03D9">
                                <w:rPr>
                                  <w:lang w:val="uk-UA" w:eastAsia="uk-UA"/>
                                </w:rPr>
                                <w:t>неамортизований дисконт/ премія</w:t>
                              </w:r>
                              <w:r w:rsidRPr="007A03D9">
                                <w:t>;</w:t>
                              </w:r>
                            </w:p>
                            <w:p w:rsidR="006B74B9" w:rsidRPr="00791A70" w:rsidRDefault="006B74B9" w:rsidP="005B727E">
                              <w:pPr>
                                <w:pStyle w:val="afa"/>
                              </w:pPr>
                              <w:r w:rsidRPr="007A03D9">
                                <w:rPr>
                                  <w:lang w:val="uk-UA" w:eastAsia="uk-UA"/>
                                </w:rPr>
                                <w:t>нараховані та сплачені відсотки за кредит</w:t>
                              </w:r>
                            </w:p>
                          </w:txbxContent>
                        </wps:txbx>
                        <wps:bodyPr rot="0" vert="horz" wrap="square" lIns="36000" tIns="45720" rIns="18000" bIns="45720" anchor="t" anchorCtr="0" upright="1">
                          <a:noAutofit/>
                        </wps:bodyPr>
                      </wps:wsp>
                      <wps:wsp>
                        <wps:cNvPr id="3922" name="Rectangle 9"/>
                        <wps:cNvSpPr>
                          <a:spLocks noChangeArrowheads="1"/>
                        </wps:cNvSpPr>
                        <wps:spPr bwMode="auto">
                          <a:xfrm>
                            <a:off x="2343" y="13755"/>
                            <a:ext cx="7651" cy="989"/>
                          </a:xfrm>
                          <a:prstGeom prst="rect">
                            <a:avLst/>
                          </a:prstGeom>
                          <a:solidFill>
                            <a:srgbClr val="FFFFFF"/>
                          </a:solidFill>
                          <a:ln w="9525">
                            <a:solidFill>
                              <a:srgbClr val="000000"/>
                            </a:solidFill>
                            <a:miter lim="800000"/>
                            <a:headEnd/>
                            <a:tailEnd/>
                          </a:ln>
                        </wps:spPr>
                        <wps:txbx>
                          <w:txbxContent>
                            <w:p w:rsidR="006B74B9" w:rsidRPr="007A03D9" w:rsidRDefault="006B74B9" w:rsidP="005B727E">
                              <w:pPr>
                                <w:pStyle w:val="afa"/>
                                <w:rPr>
                                  <w:lang w:val="uk-UA" w:eastAsia="uk-UA"/>
                                </w:rPr>
                              </w:pPr>
                              <w:r w:rsidRPr="007A03D9">
                                <w:rPr>
                                  <w:lang w:val="uk-UA" w:eastAsia="uk-UA"/>
                                </w:rPr>
                                <w:t>Окремі групи рахунків для обліку суми спеціального резерву на покриття безнадійних кредитів</w:t>
                              </w:r>
                            </w:p>
                          </w:txbxContent>
                        </wps:txbx>
                        <wps:bodyPr rot="0" vert="horz" wrap="square" lIns="36000" tIns="45720" rIns="18000" bIns="45720" anchor="t" anchorCtr="0" upright="1">
                          <a:noAutofit/>
                        </wps:bodyPr>
                      </wps:wsp>
                      <wps:wsp>
                        <wps:cNvPr id="3923" name="AutoShape 10"/>
                        <wps:cNvCnPr>
                          <a:cxnSpLocks noChangeShapeType="1"/>
                        </wps:cNvCnPr>
                        <wps:spPr bwMode="auto">
                          <a:xfrm>
                            <a:off x="5867" y="4488"/>
                            <a:ext cx="0"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4" name="AutoShape 11"/>
                        <wps:cNvCnPr>
                          <a:cxnSpLocks noChangeShapeType="1"/>
                        </wps:cNvCnPr>
                        <wps:spPr bwMode="auto">
                          <a:xfrm>
                            <a:off x="1739" y="5395"/>
                            <a:ext cx="7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5" name="Rectangle 12"/>
                        <wps:cNvSpPr>
                          <a:spLocks noChangeArrowheads="1"/>
                        </wps:cNvSpPr>
                        <wps:spPr bwMode="auto">
                          <a:xfrm>
                            <a:off x="2042" y="4814"/>
                            <a:ext cx="7501" cy="322"/>
                          </a:xfrm>
                          <a:prstGeom prst="rect">
                            <a:avLst/>
                          </a:prstGeom>
                          <a:solidFill>
                            <a:srgbClr val="FFFFFF"/>
                          </a:solidFill>
                          <a:ln w="9525">
                            <a:solidFill>
                              <a:srgbClr val="000000"/>
                            </a:solidFill>
                            <a:miter lim="800000"/>
                            <a:headEnd/>
                            <a:tailEnd/>
                          </a:ln>
                        </wps:spPr>
                        <wps:txbx>
                          <w:txbxContent>
                            <w:p w:rsidR="006B74B9" w:rsidRPr="007A03D9" w:rsidRDefault="006B74B9" w:rsidP="005B727E">
                              <w:pPr>
                                <w:pStyle w:val="afa"/>
                                <w:rPr>
                                  <w:sz w:val="22"/>
                                </w:rPr>
                              </w:pPr>
                              <w:r w:rsidRPr="007A03D9">
                                <w:rPr>
                                  <w:lang w:val="uk-UA" w:eastAsia="uk-UA"/>
                                </w:rPr>
                                <w:t>Інституційна ознака виділення в балансі розділів</w:t>
                              </w:r>
                            </w:p>
                          </w:txbxContent>
                        </wps:txbx>
                        <wps:bodyPr rot="0" vert="horz" wrap="square" lIns="36000" tIns="0" rIns="18000" bIns="0" anchor="t" anchorCtr="0" upright="1">
                          <a:noAutofit/>
                        </wps:bodyPr>
                      </wps:wsp>
                      <wps:wsp>
                        <wps:cNvPr id="3927" name="AutoShape 13"/>
                        <wps:cNvCnPr>
                          <a:cxnSpLocks noChangeShapeType="1"/>
                        </wps:cNvCnPr>
                        <wps:spPr bwMode="auto">
                          <a:xfrm>
                            <a:off x="1739" y="5395"/>
                            <a:ext cx="0" cy="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8" name="AutoShape 14"/>
                        <wps:cNvCnPr>
                          <a:cxnSpLocks noChangeShapeType="1"/>
                        </wps:cNvCnPr>
                        <wps:spPr bwMode="auto">
                          <a:xfrm>
                            <a:off x="4127" y="5395"/>
                            <a:ext cx="0" cy="2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9" name="AutoShape 15"/>
                        <wps:cNvCnPr>
                          <a:cxnSpLocks noChangeShapeType="1"/>
                        </wps:cNvCnPr>
                        <wps:spPr bwMode="auto">
                          <a:xfrm>
                            <a:off x="6706" y="5395"/>
                            <a:ext cx="1" cy="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0" name="AutoShape 16"/>
                        <wps:cNvCnPr>
                          <a:cxnSpLocks noChangeShapeType="1"/>
                        </wps:cNvCnPr>
                        <wps:spPr bwMode="auto">
                          <a:xfrm>
                            <a:off x="9136" y="5395"/>
                            <a:ext cx="1" cy="2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1" name="AutoShape 17"/>
                        <wps:cNvCnPr>
                          <a:cxnSpLocks noChangeShapeType="1"/>
                        </wps:cNvCnPr>
                        <wps:spPr bwMode="auto">
                          <a:xfrm>
                            <a:off x="5502" y="6878"/>
                            <a:ext cx="1" cy="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2" name="Rectangle 18"/>
                        <wps:cNvSpPr>
                          <a:spLocks noChangeArrowheads="1"/>
                        </wps:cNvSpPr>
                        <wps:spPr bwMode="auto">
                          <a:xfrm>
                            <a:off x="2622" y="5723"/>
                            <a:ext cx="2558" cy="1155"/>
                          </a:xfrm>
                          <a:prstGeom prst="rect">
                            <a:avLst/>
                          </a:prstGeom>
                          <a:solidFill>
                            <a:srgbClr val="FFFFFF"/>
                          </a:solidFill>
                          <a:ln w="9525">
                            <a:solidFill>
                              <a:srgbClr val="000000"/>
                            </a:solidFill>
                            <a:miter lim="800000"/>
                            <a:headEnd/>
                            <a:tailEnd/>
                          </a:ln>
                        </wps:spPr>
                        <wps:txbx>
                          <w:txbxContent>
                            <w:p w:rsidR="006B74B9" w:rsidRPr="007A03D9" w:rsidRDefault="006B74B9" w:rsidP="005B727E">
                              <w:pPr>
                                <w:pStyle w:val="afa"/>
                              </w:pPr>
                              <w:r w:rsidRPr="007A03D9">
                                <w:rPr>
                                  <w:lang w:val="uk-UA" w:eastAsia="uk-UA"/>
                                </w:rPr>
                                <w:t>Суб'єкти господарювання</w:t>
                              </w:r>
                              <w:r w:rsidRPr="007A03D9">
                                <w:t xml:space="preserve"> </w:t>
                              </w:r>
                            </w:p>
                            <w:p w:rsidR="006B74B9" w:rsidRPr="007A03D9" w:rsidRDefault="006B74B9" w:rsidP="005B727E">
                              <w:pPr>
                                <w:pStyle w:val="afa"/>
                                <w:rPr>
                                  <w:b/>
                                </w:rPr>
                              </w:pPr>
                              <w:r w:rsidRPr="007A03D9">
                                <w:rPr>
                                  <w:b/>
                                </w:rPr>
                                <w:t xml:space="preserve">20 </w:t>
                              </w:r>
                              <w:r w:rsidRPr="007A03D9">
                                <w:rPr>
                                  <w:b/>
                                  <w:lang w:val="uk-UA"/>
                                </w:rPr>
                                <w:t>розділ</w:t>
                              </w:r>
                            </w:p>
                          </w:txbxContent>
                        </wps:txbx>
                        <wps:bodyPr rot="0" vert="horz" wrap="square" lIns="36000" tIns="45720" rIns="18000" bIns="45720" anchor="t" anchorCtr="0" upright="1">
                          <a:noAutofit/>
                        </wps:bodyPr>
                      </wps:wsp>
                      <wps:wsp>
                        <wps:cNvPr id="3933" name="AutoShape 19"/>
                        <wps:cNvCnPr>
                          <a:cxnSpLocks noChangeShapeType="1"/>
                        </wps:cNvCnPr>
                        <wps:spPr bwMode="auto">
                          <a:xfrm>
                            <a:off x="2042" y="6878"/>
                            <a:ext cx="1" cy="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4" name="Rectangle 20"/>
                        <wps:cNvSpPr>
                          <a:spLocks noChangeArrowheads="1"/>
                        </wps:cNvSpPr>
                        <wps:spPr bwMode="auto">
                          <a:xfrm>
                            <a:off x="7711" y="5723"/>
                            <a:ext cx="2906" cy="1155"/>
                          </a:xfrm>
                          <a:prstGeom prst="rect">
                            <a:avLst/>
                          </a:prstGeom>
                          <a:solidFill>
                            <a:srgbClr val="FFFFFF"/>
                          </a:solidFill>
                          <a:ln w="9525">
                            <a:solidFill>
                              <a:srgbClr val="000000"/>
                            </a:solidFill>
                            <a:miter lim="800000"/>
                            <a:headEnd/>
                            <a:tailEnd/>
                          </a:ln>
                        </wps:spPr>
                        <wps:txbx>
                          <w:txbxContent>
                            <w:p w:rsidR="006B74B9" w:rsidRPr="0022154F" w:rsidRDefault="006B74B9" w:rsidP="005B727E">
                              <w:pPr>
                                <w:pStyle w:val="afa"/>
                                <w:rPr>
                                  <w:b/>
                                  <w:lang w:val="uk-UA"/>
                                </w:rPr>
                              </w:pPr>
                              <w:r w:rsidRPr="0022154F">
                                <w:rPr>
                                  <w:lang w:val="uk-UA" w:eastAsia="uk-UA"/>
                                </w:rPr>
                                <w:t>Органи державної влади</w:t>
                              </w:r>
                              <w:r w:rsidRPr="0022154F">
                                <w:rPr>
                                  <w:b/>
                                </w:rPr>
                                <w:t xml:space="preserve"> </w:t>
                              </w:r>
                            </w:p>
                            <w:p w:rsidR="006B74B9" w:rsidRPr="0022154F" w:rsidRDefault="006B74B9" w:rsidP="005B727E">
                              <w:pPr>
                                <w:pStyle w:val="afa"/>
                                <w:rPr>
                                  <w:b/>
                                </w:rPr>
                              </w:pPr>
                              <w:r w:rsidRPr="0022154F">
                                <w:rPr>
                                  <w:b/>
                                </w:rPr>
                                <w:t>2</w:t>
                              </w:r>
                              <w:r w:rsidRPr="0022154F">
                                <w:rPr>
                                  <w:b/>
                                  <w:lang w:val="uk-UA"/>
                                </w:rPr>
                                <w:t>1</w:t>
                              </w:r>
                              <w:r w:rsidRPr="0022154F">
                                <w:rPr>
                                  <w:b/>
                                </w:rPr>
                                <w:t xml:space="preserve"> </w:t>
                              </w:r>
                              <w:r w:rsidRPr="0022154F">
                                <w:rPr>
                                  <w:b/>
                                  <w:lang w:val="uk-UA"/>
                                </w:rPr>
                                <w:t>розділ</w:t>
                              </w:r>
                            </w:p>
                          </w:txbxContent>
                        </wps:txbx>
                        <wps:bodyPr rot="0" vert="horz" wrap="square" lIns="36000" tIns="45720" rIns="18000" bIns="45720" anchor="t" anchorCtr="0" upright="1">
                          <a:noAutofit/>
                        </wps:bodyPr>
                      </wps:wsp>
                      <wps:wsp>
                        <wps:cNvPr id="3935" name="AutoShape 21"/>
                        <wps:cNvCnPr>
                          <a:cxnSpLocks noChangeShapeType="1"/>
                        </wps:cNvCnPr>
                        <wps:spPr bwMode="auto">
                          <a:xfrm>
                            <a:off x="1848" y="10016"/>
                            <a:ext cx="0" cy="4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6" name="AutoShape 22"/>
                        <wps:cNvCnPr>
                          <a:cxnSpLocks noChangeShapeType="1"/>
                        </wps:cNvCnPr>
                        <wps:spPr bwMode="auto">
                          <a:xfrm>
                            <a:off x="2487" y="10016"/>
                            <a:ext cx="0" cy="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7" name="AutoShape 23"/>
                        <wps:cNvCnPr>
                          <a:cxnSpLocks noChangeShapeType="1"/>
                        </wps:cNvCnPr>
                        <wps:spPr bwMode="auto">
                          <a:xfrm>
                            <a:off x="9802" y="9028"/>
                            <a:ext cx="0" cy="30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8" name="AutoShape 24"/>
                        <wps:cNvCnPr>
                          <a:cxnSpLocks noChangeShapeType="1"/>
                        </wps:cNvCnPr>
                        <wps:spPr bwMode="auto">
                          <a:xfrm>
                            <a:off x="10445" y="9028"/>
                            <a:ext cx="1" cy="5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9" name="AutoShape 25"/>
                        <wps:cNvCnPr>
                          <a:cxnSpLocks noChangeShapeType="1"/>
                        </wps:cNvCnPr>
                        <wps:spPr bwMode="auto">
                          <a:xfrm>
                            <a:off x="2487" y="12251"/>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0" name="AutoShape 26"/>
                        <wps:cNvCnPr>
                          <a:cxnSpLocks noChangeShapeType="1"/>
                        </wps:cNvCnPr>
                        <wps:spPr bwMode="auto">
                          <a:xfrm>
                            <a:off x="9067" y="12100"/>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 name="AutoShape 27"/>
                        <wps:cNvCnPr>
                          <a:cxnSpLocks noChangeShapeType="1"/>
                        </wps:cNvCnPr>
                        <wps:spPr bwMode="auto">
                          <a:xfrm>
                            <a:off x="1848" y="14382"/>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2" name="AutoShape 28"/>
                        <wps:cNvCnPr>
                          <a:cxnSpLocks noChangeShapeType="1"/>
                        </wps:cNvCnPr>
                        <wps:spPr bwMode="auto">
                          <a:xfrm>
                            <a:off x="9994" y="14340"/>
                            <a:ext cx="4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7F86B" id="Group 2" o:spid="_x0000_s1026" style="width:434pt;height:522pt;mso-position-horizontal-relative:char;mso-position-vertical-relative:line" coordorigin="1272,3497" coordsize="9345,1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">
                <v:rect id="Rectangle 3" o:spid="_x0000_s1027" style="position:absolute;left:1739;top:3497;width:825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wy8YA&#10;AADdAAAADwAAAGRycy9kb3ducmV2LnhtbESP3WoCMRSE74W+QzgFb0SzWqm6NUoRBGspUn/uD5vj&#10;7tLNyTaJ7vbtG0HwcpiZb5j5sjWVuJLzpWUFw0ECgjizuuRcwfGw7k9B+ICssbJMCv7Iw3Lx1Jlj&#10;qm3D33Tdh1xECPsUFRQh1KmUPivIoB/Ymjh6Z+sMhihdLrXDJsJNJUdJ8ioNlhwXCqxpVVD2s78Y&#10;BZnmbRt208nHrvfZfJ3Ov25sUKnuc/v+BiJQGx7he3ujFbzMhmO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wy8YAAADdAAAADwAAAAAAAAAAAAAAAACYAgAAZHJz&#10;L2Rvd25yZXYueG1sUEsFBgAAAAAEAAQA9QAAAIsDAAAAAA==&#10;">
                  <v:shadow on="t" opacity=".5" offset="6pt,-6pt"/>
                  <v:textbox>
                    <w:txbxContent>
                      <w:p w:rsidR="006B74B9" w:rsidRPr="003D5EFC" w:rsidRDefault="006B74B9" w:rsidP="005B727E">
                        <w:pPr>
                          <w:pStyle w:val="afa"/>
                          <w:rPr>
                            <w:lang w:val="uk-UA" w:eastAsia="uk-UA"/>
                          </w:rPr>
                        </w:pPr>
                      </w:p>
                      <w:p w:rsidR="006B74B9" w:rsidRDefault="006B74B9" w:rsidP="005B727E">
                        <w:pPr>
                          <w:pStyle w:val="afa"/>
                        </w:pPr>
                        <w:r w:rsidRPr="00407C50">
                          <w:rPr>
                            <w:lang w:val="uk-UA" w:eastAsia="uk-UA"/>
                          </w:rPr>
                          <w:t>Балансові рахунки для обліку кредитних операцій</w:t>
                        </w:r>
                      </w:p>
                    </w:txbxContent>
                  </v:textbox>
                </v:rect>
                <v:rect id="Rectangle 4" o:spid="_x0000_s1028" style="position:absolute;left:1272;top:5723;width:121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B+8cA&#10;AADdAAAADwAAAGRycy9kb3ducmV2LnhtbESPQWvCQBSE7wX/w/IEL0U3KopGV1FB6qHQGj3o7Zl9&#10;JsHs25BdNf77bqHQ4zAz3zDzZWNK8aDaFZYV9HsRCOLU6oIzBcfDtjsB4TyyxtIyKXiRg+Wi9TbH&#10;WNsn7+mR+EwECLsYFeTeV7GULs3JoOvZijh4V1sb9EHWmdQ1PgPclHIQRWNpsOCwkGNFm5zSW3I3&#10;Ckbv+nL1m6TRn7vT64zrj69vM1Sq025WMxCeGv8f/mvvtILhtD+C3zfh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gfvHAAAA3QAAAA8AAAAAAAAAAAAAAAAAmAIAAGRy&#10;cy9kb3ducmV2LnhtbFBLBQYAAAAABAAEAPUAAACMAwAAAAA=&#10;">
                  <v:textbox inset="1mm,,.5mm">
                    <w:txbxContent>
                      <w:p w:rsidR="006B74B9" w:rsidRPr="0022154F" w:rsidRDefault="006B74B9" w:rsidP="005B727E">
                        <w:pPr>
                          <w:pStyle w:val="afa"/>
                        </w:pPr>
                        <w:r w:rsidRPr="0022154F">
                          <w:t>Банки</w:t>
                        </w:r>
                      </w:p>
                      <w:p w:rsidR="006B74B9" w:rsidRPr="0022154F" w:rsidRDefault="006B74B9" w:rsidP="005B727E">
                        <w:pPr>
                          <w:pStyle w:val="afa"/>
                        </w:pPr>
                        <w:r w:rsidRPr="0022154F">
                          <w:t xml:space="preserve">15 </w:t>
                        </w:r>
                        <w:proofErr w:type="spellStart"/>
                        <w:r w:rsidRPr="0022154F">
                          <w:t>розд</w:t>
                        </w:r>
                        <w:proofErr w:type="spellEnd"/>
                        <w:r w:rsidRPr="0022154F">
                          <w:rPr>
                            <w:lang w:val="uk-UA"/>
                          </w:rPr>
                          <w:t>і</w:t>
                        </w:r>
                        <w:r w:rsidRPr="0022154F">
                          <w:t>л</w:t>
                        </w:r>
                      </w:p>
                    </w:txbxContent>
                  </v:textbox>
                </v:rect>
                <v:rect id="Rectangle 5" o:spid="_x0000_s1029" style="position:absolute;left:5309;top:5723;width:226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uZcMA&#10;AADdAAAADwAAAGRycy9kb3ducmV2LnhtbERPTYvCMBC9C/6HMIKXRVOVFa1G2RVEDwu7Vg96G5ux&#10;LTaT0kSt/94cFjw+3vd82ZhS3Kl2hWUFg34Egji1uuBMwWG/7k1AOI+ssbRMCp7kYLlot+YYa/vg&#10;Hd0Tn4kQwi5GBbn3VSylS3My6Pq2Ig7cxdYGfYB1JnWNjxBuSjmMorE0WHBoyLGiVU7pNbkZBZ8f&#10;+nzxq6TRP9vj84Tfm98/M1Kq22m+ZiA8Nf4t/ndvtYLRdBD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uZcMAAADdAAAADwAAAAAAAAAAAAAAAACYAgAAZHJzL2Rv&#10;d25yZXYueG1sUEsFBgAAAAAEAAQA9QAAAIgDAAAAAA==&#10;">
                  <v:textbox inset="1mm,,.5mm">
                    <w:txbxContent>
                      <w:p w:rsidR="006B74B9" w:rsidRPr="0022154F" w:rsidRDefault="006B74B9" w:rsidP="005B727E">
                        <w:pPr>
                          <w:pStyle w:val="afa"/>
                        </w:pPr>
                        <w:r w:rsidRPr="0022154F">
                          <w:rPr>
                            <w:lang w:val="uk-UA" w:eastAsia="uk-UA"/>
                          </w:rPr>
                          <w:t>Фізичні особи</w:t>
                        </w:r>
                      </w:p>
                      <w:p w:rsidR="006B74B9" w:rsidRPr="0022154F" w:rsidRDefault="006B74B9" w:rsidP="005B727E">
                        <w:pPr>
                          <w:pStyle w:val="afa"/>
                          <w:rPr>
                            <w:b/>
                          </w:rPr>
                        </w:pPr>
                        <w:r w:rsidRPr="0022154F">
                          <w:rPr>
                            <w:b/>
                          </w:rPr>
                          <w:t xml:space="preserve">22 </w:t>
                        </w:r>
                        <w:r w:rsidRPr="0022154F">
                          <w:rPr>
                            <w:b/>
                            <w:lang w:val="uk-UA"/>
                          </w:rPr>
                          <w:t>розділ</w:t>
                        </w:r>
                      </w:p>
                    </w:txbxContent>
                  </v:textbox>
                </v:rect>
                <v:rect id="Rectangle 6" o:spid="_x0000_s1030" style="position:absolute;left:1647;top:7608;width:447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scA&#10;AADdAAAADwAAAGRycy9kb3ducmV2LnhtbESPQWvCQBSE74L/YXmCF6kblUoTXaUKooeCmvbQ3p7Z&#10;ZxKafRuyq8Z/3y0IHoeZ+YaZL1tTiSs1rrSsYDSMQBBnVpecK/j63Ly8gXAeWWNlmRTcycFy0e3M&#10;MdH2xke6pj4XAcIuQQWF93UipcsKMuiGtiYO3tk2Bn2QTS51g7cAN5UcR9FUGiw5LBRY07qg7De9&#10;GAWvA306+3Xa6o/d9/0HV9v9wUyU6vfa9xkIT61/hh/tnVYwiUcx/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Hi/7HAAAA3QAAAA8AAAAAAAAAAAAAAAAAmAIAAGRy&#10;cy9kb3ducmV2LnhtbFBLBQYAAAAABAAEAPUAAACMAwAAAAA=&#10;">
                  <v:textbox inset="1mm,,.5mm">
                    <w:txbxContent>
                      <w:p w:rsidR="006B74B9" w:rsidRPr="0022154F" w:rsidRDefault="006B74B9" w:rsidP="005B727E">
                        <w:pPr>
                          <w:pStyle w:val="afa"/>
                          <w:rPr>
                            <w:lang w:val="uk-UA" w:eastAsia="uk-UA"/>
                          </w:rPr>
                        </w:pPr>
                        <w:r w:rsidRPr="0022154F">
                          <w:rPr>
                            <w:lang w:val="uk-UA" w:eastAsia="uk-UA"/>
                          </w:rPr>
                          <w:t xml:space="preserve">Групи рахунків у складі розділів виділяються за ознаками: </w:t>
                        </w:r>
                      </w:p>
                      <w:p w:rsidR="006B74B9" w:rsidRPr="0022154F" w:rsidRDefault="006B74B9" w:rsidP="005B727E">
                        <w:pPr>
                          <w:pStyle w:val="afa"/>
                          <w:rPr>
                            <w:lang w:val="uk-UA" w:eastAsia="uk-UA"/>
                          </w:rPr>
                        </w:pPr>
                        <w:r w:rsidRPr="0022154F">
                          <w:rPr>
                            <w:lang w:val="uk-UA" w:eastAsia="uk-UA"/>
                          </w:rPr>
                          <w:t xml:space="preserve">вид кредитної операції; </w:t>
                        </w:r>
                      </w:p>
                      <w:p w:rsidR="006B74B9" w:rsidRPr="0022154F" w:rsidRDefault="006B74B9" w:rsidP="005B727E">
                        <w:pPr>
                          <w:pStyle w:val="afa"/>
                          <w:rPr>
                            <w:lang w:val="uk-UA" w:eastAsia="uk-UA"/>
                          </w:rPr>
                        </w:pPr>
                        <w:r w:rsidRPr="0022154F">
                          <w:rPr>
                            <w:lang w:val="uk-UA" w:eastAsia="uk-UA"/>
                          </w:rPr>
                          <w:t xml:space="preserve">цільове призначення кредиту; </w:t>
                        </w:r>
                      </w:p>
                      <w:p w:rsidR="006B74B9" w:rsidRPr="0022154F" w:rsidRDefault="006B74B9" w:rsidP="005B727E">
                        <w:pPr>
                          <w:pStyle w:val="afa"/>
                        </w:pPr>
                        <w:r w:rsidRPr="0022154F">
                          <w:rPr>
                            <w:lang w:val="uk-UA" w:eastAsia="uk-UA"/>
                          </w:rPr>
                          <w:t>вид банківського кредиту</w:t>
                        </w:r>
                      </w:p>
                    </w:txbxContent>
                  </v:textbox>
                </v:rect>
                <v:rect id="Rectangle 7" o:spid="_x0000_s1031" style="position:absolute;left:6783;top:7608;width:3834;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o3sMA&#10;AADdAAAADwAAAGRycy9kb3ducmV2LnhtbERPTYvCMBC9C/6HMAt7EU1VFO0axRUWPQhq9eDeZpux&#10;LTaT0mS1/ntzEDw+3vds0ZhS3Kh2hWUF/V4Egji1uuBMwen4052AcB5ZY2mZFDzIwWLebs0w1vbO&#10;B7olPhMhhF2MCnLvq1hKl+Zk0PVsRRy4i60N+gDrTOoa7yHclHIQRWNpsODQkGNFq5zSa/JvFIw6&#10;+u/iV0mjt5vz4xe/17u9GSr1+dEsv0B4avxb/HJvtILhdBD2h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o3sMAAADdAAAADwAAAAAAAAAAAAAAAACYAgAAZHJzL2Rv&#10;d25yZXYueG1sUEsFBgAAAAAEAAQA9QAAAIgDAAAAAA==&#10;">
                  <v:textbox inset="1mm,,.5mm">
                    <w:txbxContent>
                      <w:p w:rsidR="006B74B9" w:rsidRPr="0022154F" w:rsidRDefault="006B74B9" w:rsidP="005B727E">
                        <w:pPr>
                          <w:pStyle w:val="afa"/>
                          <w:rPr>
                            <w:lang w:val="uk-UA" w:eastAsia="uk-UA"/>
                          </w:rPr>
                        </w:pPr>
                        <w:r w:rsidRPr="0022154F">
                          <w:rPr>
                            <w:lang w:val="uk-UA" w:eastAsia="uk-UA"/>
                          </w:rPr>
                          <w:t>Групи рахунків, виділені згідно з рангом органів державної влади</w:t>
                        </w:r>
                      </w:p>
                    </w:txbxContent>
                  </v:textbox>
                </v:rect>
                <v:rect id="Rectangle 8" o:spid="_x0000_s1032" style="position:absolute;left:3224;top:10811;width:5843;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NRccA&#10;AADdAAAADwAAAGRycy9kb3ducmV2LnhtbESPQWvCQBSE74X+h+UJXkQ3Ki0aXUUF0YPQNnrQ2zP7&#10;TEKzb0N21fjv3YLQ4zAz3zDTeWNKcaPaFZYV9HsRCOLU6oIzBYf9ujsC4TyyxtIyKXiQg/ns/W2K&#10;sbZ3/qFb4jMRIOxiVJB7X8VSujQng65nK+LgXWxt0AdZZ1LXeA9wU8pBFH1KgwWHhRwrWuWU/iZX&#10;o+Cjo88Xv0oavdseHydcbr6+zVCpdqtZTEB4avx/+NXeagXD8aAPf2/CE5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TUXHAAAA3QAAAA8AAAAAAAAAAAAAAAAAmAIAAGRy&#10;cy9kb3ducmV2LnhtbFBLBQYAAAAABAAEAPUAAACMAwAAAAA=&#10;">
                  <v:textbox inset="1mm,,.5mm">
                    <w:txbxContent>
                      <w:p w:rsidR="006B74B9" w:rsidRPr="007A03D9" w:rsidRDefault="006B74B9" w:rsidP="005B727E">
                        <w:pPr>
                          <w:pStyle w:val="afa"/>
                          <w:rPr>
                            <w:lang w:val="uk-UA"/>
                          </w:rPr>
                        </w:pPr>
                        <w:r w:rsidRPr="007A03D9">
                          <w:rPr>
                            <w:lang w:val="uk-UA" w:eastAsia="uk-UA"/>
                          </w:rPr>
                          <w:t>Усередині усіх груп рахунки, побудовані за ознаками:</w:t>
                        </w:r>
                      </w:p>
                      <w:p w:rsidR="006B74B9" w:rsidRPr="007A03D9" w:rsidRDefault="006B74B9" w:rsidP="005B727E">
                        <w:pPr>
                          <w:pStyle w:val="afa"/>
                        </w:pPr>
                        <w:r w:rsidRPr="007A03D9">
                          <w:rPr>
                            <w:lang w:val="uk-UA" w:eastAsia="uk-UA"/>
                          </w:rPr>
                          <w:t>строк кредиту</w:t>
                        </w:r>
                        <w:r w:rsidRPr="007A03D9">
                          <w:t>;</w:t>
                        </w:r>
                      </w:p>
                      <w:p w:rsidR="006B74B9" w:rsidRPr="007A03D9" w:rsidRDefault="006B74B9" w:rsidP="005B727E">
                        <w:pPr>
                          <w:pStyle w:val="afa"/>
                        </w:pPr>
                        <w:r w:rsidRPr="007A03D9">
                          <w:rPr>
                            <w:lang w:val="uk-UA" w:eastAsia="uk-UA"/>
                          </w:rPr>
                          <w:t>тип заборгованості</w:t>
                        </w:r>
                        <w:r w:rsidRPr="007A03D9">
                          <w:t>;</w:t>
                        </w:r>
                      </w:p>
                      <w:p w:rsidR="006B74B9" w:rsidRPr="007A03D9" w:rsidRDefault="006B74B9" w:rsidP="005B727E">
                        <w:pPr>
                          <w:pStyle w:val="afa"/>
                        </w:pPr>
                        <w:r w:rsidRPr="007A03D9">
                          <w:rPr>
                            <w:lang w:val="uk-UA" w:eastAsia="uk-UA"/>
                          </w:rPr>
                          <w:t>неамортизований дисконт/ премія</w:t>
                        </w:r>
                        <w:r w:rsidRPr="007A03D9">
                          <w:t>;</w:t>
                        </w:r>
                      </w:p>
                      <w:p w:rsidR="006B74B9" w:rsidRPr="00791A70" w:rsidRDefault="006B74B9" w:rsidP="005B727E">
                        <w:pPr>
                          <w:pStyle w:val="afa"/>
                        </w:pPr>
                        <w:r w:rsidRPr="007A03D9">
                          <w:rPr>
                            <w:lang w:val="uk-UA" w:eastAsia="uk-UA"/>
                          </w:rPr>
                          <w:t>нараховані та сплачені відсотки за кредит</w:t>
                        </w:r>
                      </w:p>
                    </w:txbxContent>
                  </v:textbox>
                </v:rect>
                <v:rect id="Rectangle 9" o:spid="_x0000_s1033" style="position:absolute;left:2343;top:13755;width:765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scA&#10;AADdAAAADwAAAGRycy9kb3ducmV2LnhtbESPQWvCQBSE7wX/w/IEL0U3jShtdBUrSD0I2tiD3p7Z&#10;ZxLMvg3ZrcZ/7wqFHoeZ+YaZzltTiSs1rrSs4G0QgSDOrC45V/CzX/XfQTiPrLGyTAru5GA+67xM&#10;MdH2xt90TX0uAoRdggoK7+tESpcVZNANbE0cvLNtDPogm1zqBm8BbioZR9FYGiw5LBRY07Kg7JL+&#10;GgWjV306+2Xa6s36cD/i59d2Z4ZK9brtYgLCU+v/w3/ttVYw/IhjeL4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P0zLHAAAA3QAAAA8AAAAAAAAAAAAAAAAAmAIAAGRy&#10;cy9kb3ducmV2LnhtbFBLBQYAAAAABAAEAPUAAACMAwAAAAA=&#10;">
                  <v:textbox inset="1mm,,.5mm">
                    <w:txbxContent>
                      <w:p w:rsidR="006B74B9" w:rsidRPr="007A03D9" w:rsidRDefault="006B74B9" w:rsidP="005B727E">
                        <w:pPr>
                          <w:pStyle w:val="afa"/>
                          <w:rPr>
                            <w:lang w:val="uk-UA" w:eastAsia="uk-UA"/>
                          </w:rPr>
                        </w:pPr>
                        <w:r w:rsidRPr="007A03D9">
                          <w:rPr>
                            <w:lang w:val="uk-UA" w:eastAsia="uk-UA"/>
                          </w:rPr>
                          <w:t>Окремі групи рахунків для обліку суми спеціального резерву на покриття безнадійних кредитів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5867;top:4488;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s9ccAAADdAAAADwAAAGRycy9kb3ducmV2LnhtbESPQWsCMRSE7wX/Q3hCL0WzKpV2Ncq2&#10;INSCB629PzfPTXDzst1E3f77piB4HGbmG2a+7FwtLtQG61nBaJiBIC69tlwp2H+tBi8gQkTWWHsm&#10;Bb8UYLnoPcwx1/7KW7rsYiUShEOOCkyMTS5lKA05DEPfECfv6FuHMcm2krrFa4K7Wo6zbCodWk4L&#10;Bht6N1SedmenYLMevRUHY9ef2x+7eV4V9bl6+lbqsd8VMxCRungP39ofWsHkdTy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Oz1xwAAAN0AAAAPAAAAAAAA&#10;AAAAAAAAAKECAABkcnMvZG93bnJldi54bWxQSwUGAAAAAAQABAD5AAAAlQMAAAAA&#10;"/>
                <v:shape id="AutoShape 11" o:spid="_x0000_s1035" type="#_x0000_t32" style="position:absolute;left:1739;top:5395;width:7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0gccAAADdAAAADwAAAGRycy9kb3ducmV2LnhtbESPT2sCMRTE70K/Q3iFXkSz2lbs1ijb&#10;glAFD/67v25eN6Gbl+0m6vbbG6HQ4zAzv2Fmi87V4kxtsJ4VjIYZCOLSa8uVgsN+OZiCCBFZY+2Z&#10;FPxSgMX8rjfDXPsLb+m8i5VIEA45KjAxNrmUoTTkMAx9Q5y8L986jEm2ldQtXhLc1XKcZRPp0HJa&#10;MNjQu6Hye3dyCjar0Vvxaexqvf2xm+dlUZ+q/lGph/uueAURqYv/4b/2h1bw+DJ+g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4XSBxwAAAN0AAAAPAAAAAAAA&#10;AAAAAAAAAKECAABkcnMvZG93bnJldi54bWxQSwUGAAAAAAQABAD5AAAAlQMAAAAA&#10;"/>
                <v:rect id="Rectangle 12" o:spid="_x0000_s1036" style="position:absolute;left:2042;top:4814;width:750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GMYA&#10;AADdAAAADwAAAGRycy9kb3ducmV2LnhtbESP3WrCQBSE7wXfYTkFb6Ru/GltU1cRQfFGoWkf4JA9&#10;TUKzZ8PuGqNP7wqCl8PMfMMsVp2pRUvOV5YVjEcJCOLc6ooLBb8/29cPED4ga6wtk4ILeVgt+70F&#10;ptqe+ZvaLBQiQtinqKAMoUml9HlJBv3INsTR+7POYIjSFVI7PEe4qeUkSd6lwYrjQokNbUrK/7OT&#10;UeBlu6GLG+7m0/ww66677HiaZ0oNXrr1F4hAXXiGH+29VjD9nLzB/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PGMYAAADdAAAADwAAAAAAAAAAAAAAAACYAgAAZHJz&#10;L2Rvd25yZXYueG1sUEsFBgAAAAAEAAQA9QAAAIsDAAAAAA==&#10;">
                  <v:textbox inset="1mm,0,.5mm,0">
                    <w:txbxContent>
                      <w:p w:rsidR="006B74B9" w:rsidRPr="007A03D9" w:rsidRDefault="006B74B9" w:rsidP="005B727E">
                        <w:pPr>
                          <w:pStyle w:val="afa"/>
                          <w:rPr>
                            <w:sz w:val="22"/>
                          </w:rPr>
                        </w:pPr>
                        <w:r w:rsidRPr="007A03D9">
                          <w:rPr>
                            <w:lang w:val="uk-UA" w:eastAsia="uk-UA"/>
                          </w:rPr>
                          <w:t>Інституційна ознака виділення в балансі розділів</w:t>
                        </w:r>
                      </w:p>
                    </w:txbxContent>
                  </v:textbox>
                </v:rect>
                <v:shape id="AutoShape 13" o:spid="_x0000_s1037" type="#_x0000_t32" style="position:absolute;left:1739;top:5395;width:0;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q9scAAADdAAAADwAAAGRycy9kb3ducmV2LnhtbESPT2sCMRTE70K/Q3iFXkSzWlrt1ijb&#10;glAFD/67v25eN6Gbl+0m6vbbG6HQ4zAzv2Fmi87V4kxtsJ4VjIYZCOLSa8uVgsN+OZiCCBFZY+2Z&#10;FPxSgMX8rjfDXPsLb+m8i5VIEA45KjAxNrmUoTTkMAx9Q5y8L986jEm2ldQtXhLc1XKcZc/SoeW0&#10;YLChd0Pl9+7kFGxWo7fi09jVevtjN0/Loj5V/aNSD/dd8QoiUhf/w3/tD63g8WU8gd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M+r2xwAAAN0AAAAPAAAAAAAA&#10;AAAAAAAAAKECAABkcnMvZG93bnJldi54bWxQSwUGAAAAAAQABAD5AAAAlQMAAAAA&#10;"/>
                <v:shape id="AutoShape 14" o:spid="_x0000_s1038" type="#_x0000_t32" style="position:absolute;left:4127;top:5395;width:0;height:2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hMQAAADdAAAADwAAAGRycy9kb3ducmV2LnhtbERPz2vCMBS+C/4P4Q12kZnqcGydUaog&#10;TMFD3XZ/a96asOalNlG7/94cBI8f3+/5sneNOFMXrGcFk3EGgrjy2nKt4Otz8/QKIkRkjY1nUvBP&#10;AZaL4WCOufYXLul8iLVIIRxyVGBibHMpQ2XIYRj7ljhxv75zGBPsaqk7vKRw18hplr1Ih5ZTg8GW&#10;1oaqv8PJKdhvJ6vix9jtrjza/WxTNKd69K3U40NfvIOI1Me7+Ob+0Aqe36Zpbn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H6ExAAAAN0AAAAPAAAAAAAAAAAA&#10;AAAAAKECAABkcnMvZG93bnJldi54bWxQSwUGAAAAAAQABAD5AAAAkgMAAAAA&#10;"/>
                <v:shape id="AutoShape 15" o:spid="_x0000_s1039" type="#_x0000_t32" style="position:absolute;left:6706;top:5395;width:1;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bH8cAAADdAAAADwAAAGRycy9kb3ducmV2LnhtbESPT2sCMRTE74V+h/CEXopmtVR0a5Rt&#10;QagFD/67Pzevm+DmZbuJuv32TUHwOMzMb5jZonO1uFAbrGcFw0EGgrj02nKlYL9b9icgQkTWWHsm&#10;Bb8UYDF/fJhhrv2VN3TZxkokCIccFZgYm1zKUBpyGAa+IU7et28dxiTbSuoWrwnuajnKsrF0aDkt&#10;GGzow1B52p6dgvVq+F4cjV19bX7s+nVZ1Ofq+aDUU68r3kBE6uI9fGt/agUv09E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4NsfxwAAAN0AAAAPAAAAAAAA&#10;AAAAAAAAAKECAABkcnMvZG93bnJldi54bWxQSwUGAAAAAAQABAD5AAAAlQMAAAAA&#10;"/>
                <v:shape id="AutoShape 16" o:spid="_x0000_s1040" type="#_x0000_t32" style="position:absolute;left:9136;top:5395;width:1;height:2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PkX8QAAADdAAAADwAAAGRycy9kb3ducmV2LnhtbERPTWsCMRC9F/wPYYReSs1aUdqtUbYF&#10;QQUPanufbqab4GaybqKu/94cBI+P9z2dd64WZ2qD9axgOMhAEJdeW64U/OwXr+8gQkTWWHsmBVcK&#10;MJ/1nqaYa3/hLZ13sRIphEOOCkyMTS5lKA05DAPfECfu37cOY4JtJXWLlxTuavmWZRPp0HJqMNjQ&#10;t6HysDs5BZvV8Kv4M3a13h7tZrwo6lP18qvUc78rPkFE6uJDfHcvtYLRxyjtT2/SE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RfxAAAAN0AAAAPAAAAAAAAAAAA&#10;AAAAAKECAABkcnMvZG93bnJldi54bWxQSwUGAAAAAAQABAD5AAAAkgMAAAAA&#10;"/>
                <v:shape id="AutoShape 17" o:spid="_x0000_s1041" type="#_x0000_t32" style="position:absolute;left:5502;top:6878;width:1;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9BxMcAAADdAAAADwAAAGRycy9kb3ducmV2LnhtbESPQWsCMRSE70L/Q3hCL6LZrbTo1ijb&#10;glALHrR6f25eN8HNy3YTdfvvm0Khx2FmvmEWq9414kpdsJ4V5JMMBHHlteVaweFjPZ6BCBFZY+OZ&#10;FHxTgNXybrDAQvsb7+i6j7VIEA4FKjAxtoWUoTLkMEx8S5y8T985jEl2tdQd3hLcNfIhy56kQ8tp&#10;wWBLr4aq8/7iFGw3+Ut5Mnbzvvuy28d12Vzq0VGp+2FfPoOI1Mf/8F/7TSuYzqc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T0HExwAAAN0AAAAPAAAAAAAA&#10;AAAAAAAAAKECAABkcnMvZG93bnJldi54bWxQSwUGAAAAAAQABAD5AAAAlQMAAAAA&#10;"/>
                <v:rect id="Rectangle 18" o:spid="_x0000_s1042" style="position:absolute;left:2622;top:5723;width:2558;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F78cA&#10;AADdAAAADwAAAGRycy9kb3ducmV2LnhtbESPQWvCQBSE7wX/w/KEXkQ3NShtdBUrlHoQtLEHvT2z&#10;zySYfRuyW43/3hWEHoeZ+YaZzltTiQs1rrSs4G0QgSDOrC45V/C7++q/g3AeWWNlmRTcyMF81nmZ&#10;YqLtlX/okvpcBAi7BBUU3teJlC4ryKAb2Jo4eCfbGPRBNrnUDV4D3FRyGEVjabDksFBgTcuCsnP6&#10;ZxSMevp48su01evV/nbAz+/N1sRKvXbbxQSEp9b/h5/tlVYQf8RDeLw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Re/HAAAA3QAAAA8AAAAAAAAAAAAAAAAAmAIAAGRy&#10;cy9kb3ducmV2LnhtbFBLBQYAAAAABAAEAPUAAACMAwAAAAA=&#10;">
                  <v:textbox inset="1mm,,.5mm">
                    <w:txbxContent>
                      <w:p w:rsidR="006B74B9" w:rsidRPr="007A03D9" w:rsidRDefault="006B74B9" w:rsidP="005B727E">
                        <w:pPr>
                          <w:pStyle w:val="afa"/>
                        </w:pPr>
                        <w:r w:rsidRPr="007A03D9">
                          <w:rPr>
                            <w:lang w:val="uk-UA" w:eastAsia="uk-UA"/>
                          </w:rPr>
                          <w:t>Суб'єкти господарювання</w:t>
                        </w:r>
                        <w:r w:rsidRPr="007A03D9">
                          <w:t xml:space="preserve"> </w:t>
                        </w:r>
                      </w:p>
                      <w:p w:rsidR="006B74B9" w:rsidRPr="007A03D9" w:rsidRDefault="006B74B9" w:rsidP="005B727E">
                        <w:pPr>
                          <w:pStyle w:val="afa"/>
                          <w:rPr>
                            <w:b/>
                          </w:rPr>
                        </w:pPr>
                        <w:r w:rsidRPr="007A03D9">
                          <w:rPr>
                            <w:b/>
                          </w:rPr>
                          <w:t xml:space="preserve">20 </w:t>
                        </w:r>
                        <w:r w:rsidRPr="007A03D9">
                          <w:rPr>
                            <w:b/>
                            <w:lang w:val="uk-UA"/>
                          </w:rPr>
                          <w:t>розділ</w:t>
                        </w:r>
                      </w:p>
                    </w:txbxContent>
                  </v:textbox>
                </v:rect>
                <v:shape id="AutoShape 19" o:spid="_x0000_s1043" type="#_x0000_t32" style="position:absolute;left:2042;top:6878;width:1;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6KMcAAADdAAAADwAAAGRycy9kb3ducmV2LnhtbESPQUsDMRSE74L/ITzBi9hsXRRdm5Zt&#10;oWCFHrq29+fmuQluXtZN2q7/vikUehxm5htmMhtcKw7UB+tZwXiUgSCuvbbcKNh+LR9fQYSIrLH1&#10;TAr+KcBsenszwUL7I2/oUMVGJAiHAhWYGLtCylAbchhGviNO3o/vHcYk+0bqHo8J7lr5lGUv0qHl&#10;tGCwo4Wh+rfaOwXr1Xhefhu7+tz82fXzsmz3zcNOqfu7oXwHEWmI1/Cl/aEV5G95Duc36QnI6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XooxwAAAN0AAAAPAAAAAAAA&#10;AAAAAAAAAKECAABkcnMvZG93bnJldi54bWxQSwUGAAAAAAQABAD5AAAAlQMAAAAA&#10;"/>
                <v:rect id="Rectangle 20" o:spid="_x0000_s1044" style="position:absolute;left:7711;top:5723;width:2906;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4AMcA&#10;AADdAAAADwAAAGRycy9kb3ducmV2LnhtbESPQWvCQBSE74X+h+UVvIhuNFZqdBUVSj0I1bSHentm&#10;n0kw+zZktxr/fVcQehxm5htmtmhNJS7UuNKygkE/AkGcWV1yruD76733BsJ5ZI2VZVJwIweL+fPT&#10;DBNtr7ynS+pzESDsElRQeF8nUrqsIIOub2vi4J1sY9AH2eRSN3gNcFPJYRSNpcGSw0KBNa0Lys7p&#10;r1Hw2tXHk1+nrd5ufm4HXH187kysVOelXU5BeGr9f/jR3mgF8SQewf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eADHAAAA3QAAAA8AAAAAAAAAAAAAAAAAmAIAAGRy&#10;cy9kb3ducmV2LnhtbFBLBQYAAAAABAAEAPUAAACMAwAAAAA=&#10;">
                  <v:textbox inset="1mm,,.5mm">
                    <w:txbxContent>
                      <w:p w:rsidR="006B74B9" w:rsidRPr="0022154F" w:rsidRDefault="006B74B9" w:rsidP="005B727E">
                        <w:pPr>
                          <w:pStyle w:val="afa"/>
                          <w:rPr>
                            <w:b/>
                            <w:lang w:val="uk-UA"/>
                          </w:rPr>
                        </w:pPr>
                        <w:r w:rsidRPr="0022154F">
                          <w:rPr>
                            <w:lang w:val="uk-UA" w:eastAsia="uk-UA"/>
                          </w:rPr>
                          <w:t>Органи державної влади</w:t>
                        </w:r>
                        <w:r w:rsidRPr="0022154F">
                          <w:rPr>
                            <w:b/>
                          </w:rPr>
                          <w:t xml:space="preserve"> </w:t>
                        </w:r>
                      </w:p>
                      <w:p w:rsidR="006B74B9" w:rsidRPr="0022154F" w:rsidRDefault="006B74B9" w:rsidP="005B727E">
                        <w:pPr>
                          <w:pStyle w:val="afa"/>
                          <w:rPr>
                            <w:b/>
                          </w:rPr>
                        </w:pPr>
                        <w:r w:rsidRPr="0022154F">
                          <w:rPr>
                            <w:b/>
                          </w:rPr>
                          <w:t>2</w:t>
                        </w:r>
                        <w:r w:rsidRPr="0022154F">
                          <w:rPr>
                            <w:b/>
                            <w:lang w:val="uk-UA"/>
                          </w:rPr>
                          <w:t>1</w:t>
                        </w:r>
                        <w:r w:rsidRPr="0022154F">
                          <w:rPr>
                            <w:b/>
                          </w:rPr>
                          <w:t xml:space="preserve"> </w:t>
                        </w:r>
                        <w:r w:rsidRPr="0022154F">
                          <w:rPr>
                            <w:b/>
                            <w:lang w:val="uk-UA"/>
                          </w:rPr>
                          <w:t>розділ</w:t>
                        </w:r>
                      </w:p>
                    </w:txbxContent>
                  </v:textbox>
                </v:rect>
                <v:shape id="AutoShape 21" o:spid="_x0000_s1045" type="#_x0000_t32" style="position:absolute;left:1848;top:10016;width:0;height:4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Hx8cAAADdAAAADwAAAGRycy9kb3ducmV2LnhtbESPQWsCMRSE74L/ITyhF9GsFUu7Ncpa&#10;EKrgQWvvr5vXTejmZd1E3f57UxB6HGbmG2a+7FwtLtQG61nBZJyBIC69tlwpOH6sR88gQkTWWHsm&#10;Bb8UYLno9+aYa3/lPV0OsRIJwiFHBSbGJpcylIYchrFviJP37VuHMcm2krrFa4K7Wj5m2ZN0aDkt&#10;GGzozVD5czg7BbvNZFV8GbvZ7k92N1sX9bkafir1MOiKVxCRuvgfvrfftYLpy3QG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EfHxwAAAN0AAAAPAAAAAAAA&#10;AAAAAAAAAKECAABkcnMvZG93bnJldi54bWxQSwUGAAAAAAQABAD5AAAAlQMAAAAA&#10;"/>
                <v:shape id="AutoShape 22" o:spid="_x0000_s1046" type="#_x0000_t32" style="position:absolute;left:2487;top:10016;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bZsMcAAADdAAAADwAAAGRycy9kb3ducmV2LnhtbESPQWsCMRSE70L/Q3hCL6JZKxXdGmVb&#10;EGrBg1bvz83rJrh52W6ibv99UxB6HGbmG2ax6lwtrtQG61nBeJSBIC69tlwpOHyuhzMQISJrrD2T&#10;gh8KsFo+9BaYa3/jHV33sRIJwiFHBSbGJpcylIYchpFviJP35VuHMcm2krrFW4K7Wj5l2VQ6tJwW&#10;DDb0Zqg87y9OwXYzfi1Oxm4+dt92+7wu6ks1OCr12O+KFxCRuvgfvrfftYLJfDKF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ptmwxwAAAN0AAAAPAAAAAAAA&#10;AAAAAAAAAKECAABkcnMvZG93bnJldi54bWxQSwUGAAAAAAQABAD5AAAAlQMAAAAA&#10;"/>
                <v:shape id="AutoShape 23" o:spid="_x0000_s1047" type="#_x0000_t32" style="position:absolute;left:9802;top:9028;width:0;height:3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8K8gAAADdAAAADwAAAGRycy9kb3ducmV2LnhtbESPT2sCMRTE74V+h/AKvZSaValtt0ZZ&#10;C4IKHvzT++vmdRO6edluoq7f3ggFj8PM/IYZTztXiyO1wXpW0O9lIIhLry1XCva7+fMbiBCRNdae&#10;ScGZAkwn93djzLU/8YaO21iJBOGQowITY5NLGUpDDkPPN8TJ+/Gtw5hkW0nd4inBXS0HWTaSDi2n&#10;BYMNfRoqf7cHp2C97M+Kb2OXq82fXb/Mi/pQPX0p9fjQFR8gInXxFv5vL7SC4fvwFa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ep8K8gAAADdAAAADwAAAAAA&#10;AAAAAAAAAAChAgAAZHJzL2Rvd25yZXYueG1sUEsFBgAAAAAEAAQA+QAAAJYDAAAAAA==&#10;"/>
                <v:shape id="AutoShape 24" o:spid="_x0000_s1048" type="#_x0000_t32" style="position:absolute;left:10445;top:9028;width:1;height:5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XoWcQAAADdAAAADwAAAGRycy9kb3ducmV2LnhtbERPTWsCMRC9F/wPYYReSs1aUdqtUbYF&#10;QQUPanufbqab4GaybqKu/94cBI+P9z2dd64WZ2qD9axgOMhAEJdeW64U/OwXr+8gQkTWWHsmBVcK&#10;MJ/1nqaYa3/hLZ13sRIphEOOCkyMTS5lKA05DAPfECfu37cOY4JtJXWLlxTuavmWZRPp0HJqMNjQ&#10;t6HysDs5BZvV8Kv4M3a13h7tZrwo6lP18qvUc78rPkFE6uJDfHcvtYLRxyjNTW/SE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ehZxAAAAN0AAAAPAAAAAAAAAAAA&#10;AAAAAKECAABkcnMvZG93bnJldi54bWxQSwUGAAAAAAQABAD5AAAAkgMAAAAA&#10;"/>
                <v:shape id="AutoShape 25" o:spid="_x0000_s1049" type="#_x0000_t32" style="position:absolute;left:2487;top:12251;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NwscAAADdAAAADwAAAGRycy9kb3ducmV2LnhtbESPT2sCMRTE74V+h/AKvRTNWmnRrVFW&#10;QagFD/67Pzevm9DNy3YTdfvtjSD0OMzMb5jJrHO1OFMbrGcFg34Ggrj02nKlYL9b9kYgQkTWWHsm&#10;BX8UYDZ9fJhgrv2FN3TexkokCIccFZgYm1zKUBpyGPq+IU7et28dxiTbSuoWLwnuavmaZe/SoeW0&#10;YLChhaHyZ3tyCtarwbw4Grv62vza9duyqE/Vy0Gp56eu+AARqYv/4Xv7UysYjodj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OU3CxwAAAN0AAAAPAAAAAAAA&#10;AAAAAAAAAKECAABkcnMvZG93bnJldi54bWxQSwUGAAAAAAQABAD5AAAAlQMAAAAA&#10;"/>
                <v:shape id="AutoShape 26" o:spid="_x0000_s1050" type="#_x0000_t32" style="position:absolute;left:9067;top:12100;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WXIsQAAADdAAAADwAAAGRycy9kb3ducmV2LnhtbERPTWsCMRC9F/wPYQQvpWatbalbo2wF&#10;QQUP2vY+bqab4GaybqKu/94cCj0+3vd03rlaXKgN1rOC0TADQVx6bblS8P21fHoHESKyxtozKbhR&#10;gPms9zDFXPsr7+iyj5VIIRxyVGBibHIpQ2nIYRj6hjhxv751GBNsK6lbvKZwV8vnLHuTDi2nBoMN&#10;LQyVx/3ZKdiuR5/Fwdj1Zney29dlUZ+rxx+lBv2u+AARqYv/4j/3SisYT17S/v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ZcixAAAAN0AAAAPAAAAAAAAAAAA&#10;AAAAAKECAABkcnMvZG93bnJldi54bWxQSwUGAAAAAAQABAD5AAAAkgMAAAAA&#10;"/>
                <v:shape id="AutoShape 27" o:spid="_x0000_s1051" type="#_x0000_t32" style="position:absolute;left:1848;top:14382;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yucgAAADdAAAADwAAAGRycy9kb3ducmV2LnhtbESPS2vDMBCE74X+B7GBXEoiO32QOlGC&#10;Wwg0hRzy6H1jbSxRa+VaSuL++6pQ6HGYmW+Y+bJ3jbhQF6xnBfk4A0FceW25VnDYr0ZTECEia2w8&#10;k4JvCrBc3N7MsdD+ylu67GItEoRDgQpMjG0hZagMOQxj3xIn7+Q7hzHJrpa6w2uCu0ZOsuxJOrSc&#10;Fgy29Gqo+tydnYLNOn8pj8au37dfdvO4Kptzffeh1HDQlzMQkfr4H/5rv2kF988POfy+S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UkyucgAAADdAAAADwAAAAAA&#10;AAAAAAAAAAChAgAAZHJzL2Rvd25yZXYueG1sUEsFBgAAAAAEAAQA+QAAAJYDAAAAAA==&#10;"/>
                <v:shape id="AutoShape 28" o:spid="_x0000_s1052" type="#_x0000_t32" style="position:absolute;left:9994;top:14340;width:4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uszscAAADdAAAADwAAAGRycy9kb3ducmV2LnhtbESPT2sCMRTE70K/Q3iFXkSz2lbs1ijb&#10;glAFD/67v25eN6Gbl+0m6vbbG6HQ4zAzv2Fmi87V4kxtsJ4VjIYZCOLSa8uVgsN+OZiCCBFZY+2Z&#10;FPxSgMX8rjfDXPsLb+m8i5VIEA45KjAxNrmUoTTkMAx9Q5y8L986jEm2ldQtXhLc1XKcZRPp0HJa&#10;MNjQu6Hye3dyCjar0Vvxaexqvf2xm+dlUZ+q/lGph/uueAURqYv/4b/2h1bw+PI0h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6zOxwAAAN0AAAAPAAAAAAAA&#10;AAAAAAAAAKECAABkcnMvZG93bnJldi54bWxQSwUGAAAAAAQABAD5AAAAlQMAAAAA&#10;"/>
                <w10:anchorlock/>
              </v:group>
            </w:pict>
          </mc:Fallback>
        </mc:AlternateContent>
      </w:r>
    </w:p>
    <w:p w:rsidR="001D124A" w:rsidRDefault="001D124A" w:rsidP="004C5ED3">
      <w:pPr>
        <w:rPr>
          <w:lang w:eastAsia="uk-UA"/>
        </w:rPr>
      </w:pPr>
    </w:p>
    <w:p w:rsidR="00E36A6E" w:rsidRPr="0005624F" w:rsidRDefault="00E36A6E" w:rsidP="004C5ED3">
      <w:pPr>
        <w:rPr>
          <w:lang w:eastAsia="uk-UA"/>
        </w:rPr>
      </w:pPr>
      <w:r w:rsidRPr="0005624F">
        <w:rPr>
          <w:lang w:eastAsia="uk-UA"/>
        </w:rPr>
        <w:t>Рис</w:t>
      </w:r>
      <w:r w:rsidR="0005624F">
        <w:rPr>
          <w:lang w:eastAsia="uk-UA"/>
        </w:rPr>
        <w:t>.</w:t>
      </w:r>
      <w:r w:rsidR="00AD236E" w:rsidRPr="0005624F">
        <w:rPr>
          <w:lang w:eastAsia="uk-UA"/>
        </w:rPr>
        <w:t xml:space="preserve"> </w:t>
      </w:r>
      <w:r w:rsidRPr="0005624F">
        <w:rPr>
          <w:lang w:eastAsia="uk-UA"/>
        </w:rPr>
        <w:t>1</w:t>
      </w:r>
      <w:r w:rsidR="00AD236E" w:rsidRPr="0005624F">
        <w:rPr>
          <w:lang w:eastAsia="uk-UA"/>
        </w:rPr>
        <w:t xml:space="preserve">.1 - </w:t>
      </w:r>
      <w:r w:rsidRPr="0005624F">
        <w:rPr>
          <w:lang w:eastAsia="uk-UA"/>
        </w:rPr>
        <w:t>Класифікація</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балансі</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p>
    <w:p w:rsidR="001D124A" w:rsidRDefault="001D124A" w:rsidP="001D124A">
      <w:pPr>
        <w:rPr>
          <w:lang w:eastAsia="uk-UA"/>
        </w:rPr>
      </w:pPr>
    </w:p>
    <w:p w:rsidR="001D124A" w:rsidRPr="0005624F" w:rsidRDefault="001D124A" w:rsidP="001D124A">
      <w:pPr>
        <w:rPr>
          <w:lang w:eastAsia="uk-UA"/>
        </w:rPr>
      </w:pPr>
      <w:r w:rsidRPr="0005624F">
        <w:rPr>
          <w:lang w:eastAsia="uk-UA"/>
        </w:rPr>
        <w:t xml:space="preserve">Для здійснення бухгалтерського обліку операцій кредитування за балансовими рахунками, визначеними Планом рахунків бухгалтерського </w:t>
      </w:r>
      <w:r w:rsidRPr="0005624F">
        <w:rPr>
          <w:lang w:eastAsia="uk-UA"/>
        </w:rPr>
        <w:lastRenderedPageBreak/>
        <w:t>обліку банків України, відкриваються особові рахунки позичальників. Відкриття аналітичних рахунків та введення до бази даних параметрів аналітичних рахунків та аналітичних параметрів договорів здійснюється на підставі кредитних договорів та договорів застави (гарантій, порук тощо), доповнень до них або розпоряджень відповідних підрозділів фронт-офісу (залежно від організації операційної роботи в банку).</w:t>
      </w:r>
    </w:p>
    <w:p w:rsidR="00AD236E" w:rsidRPr="0005624F" w:rsidRDefault="00E36A6E" w:rsidP="004C5ED3">
      <w:pPr>
        <w:rPr>
          <w:lang w:eastAsia="uk-UA"/>
        </w:rPr>
      </w:pPr>
      <w:r w:rsidRPr="0005624F">
        <w:rPr>
          <w:lang w:eastAsia="uk-UA"/>
        </w:rPr>
        <w:t>Бухгалтерський</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ведеться</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Інструкції</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бухгалтерського</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вкладних</w:t>
      </w:r>
      <w:r w:rsidR="00AD236E" w:rsidRPr="0005624F">
        <w:rPr>
          <w:lang w:eastAsia="uk-UA"/>
        </w:rPr>
        <w:t xml:space="preserve"> (</w:t>
      </w:r>
      <w:r w:rsidRPr="0005624F">
        <w:rPr>
          <w:lang w:eastAsia="uk-UA"/>
        </w:rPr>
        <w:t>депозитних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формування</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використання</w:t>
      </w:r>
      <w:r w:rsidR="00AD236E" w:rsidRPr="0005624F">
        <w:rPr>
          <w:lang w:eastAsia="uk-UA"/>
        </w:rPr>
        <w:t xml:space="preserve"> </w:t>
      </w:r>
      <w:r w:rsidRPr="0005624F">
        <w:rPr>
          <w:lang w:eastAsia="uk-UA"/>
        </w:rPr>
        <w:t>резервів</w:t>
      </w:r>
      <w:r w:rsidR="00AD236E" w:rsidRPr="0005624F">
        <w:rPr>
          <w:lang w:eastAsia="uk-UA"/>
        </w:rPr>
        <w:t xml:space="preserve"> </w:t>
      </w:r>
      <w:r w:rsidRPr="0005624F">
        <w:rPr>
          <w:lang w:eastAsia="uk-UA"/>
        </w:rPr>
        <w:t>під</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ризики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банках</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Постанова</w:t>
      </w:r>
      <w:r w:rsidR="00AD236E" w:rsidRPr="0005624F">
        <w:rPr>
          <w:lang w:eastAsia="uk-UA"/>
        </w:rPr>
        <w:t xml:space="preserve"> </w:t>
      </w:r>
      <w:r w:rsidRPr="0005624F">
        <w:rPr>
          <w:lang w:eastAsia="uk-UA"/>
        </w:rPr>
        <w:t>№</w:t>
      </w:r>
      <w:r w:rsidR="00AD236E" w:rsidRPr="0005624F">
        <w:rPr>
          <w:lang w:eastAsia="uk-UA"/>
        </w:rPr>
        <w:t xml:space="preserve"> </w:t>
      </w:r>
      <w:r w:rsidRPr="0005624F">
        <w:rPr>
          <w:lang w:eastAsia="uk-UA"/>
        </w:rPr>
        <w:t>481</w:t>
      </w:r>
      <w:r w:rsidR="00AD236E" w:rsidRPr="0005624F">
        <w:rPr>
          <w:lang w:eastAsia="uk-UA"/>
        </w:rPr>
        <w:t xml:space="preserve"> </w:t>
      </w:r>
      <w:r w:rsidRPr="0005624F">
        <w:rPr>
          <w:lang w:eastAsia="uk-UA"/>
        </w:rPr>
        <w:t>Правління</w:t>
      </w:r>
      <w:r w:rsidR="00AD236E" w:rsidRPr="0005624F">
        <w:rPr>
          <w:lang w:eastAsia="uk-UA"/>
        </w:rPr>
        <w:t xml:space="preserve"> </w:t>
      </w:r>
      <w:r w:rsidRPr="0005624F">
        <w:rPr>
          <w:lang w:eastAsia="uk-UA"/>
        </w:rPr>
        <w:t>НБУ</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27</w:t>
      </w:r>
      <w:r w:rsidR="00AD236E" w:rsidRPr="0005624F">
        <w:rPr>
          <w:lang w:eastAsia="uk-UA"/>
        </w:rPr>
        <w:t>.12.20</w:t>
      </w:r>
      <w:r w:rsidRPr="0005624F">
        <w:rPr>
          <w:lang w:eastAsia="uk-UA"/>
        </w:rPr>
        <w:t>07</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вказаної</w:t>
      </w:r>
      <w:r w:rsidR="00AD236E" w:rsidRPr="0005624F">
        <w:rPr>
          <w:lang w:eastAsia="uk-UA"/>
        </w:rPr>
        <w:t xml:space="preserve"> </w:t>
      </w:r>
      <w:r w:rsidRPr="0005624F">
        <w:rPr>
          <w:lang w:eastAsia="uk-UA"/>
        </w:rPr>
        <w:t>Інструкції</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оцінюються</w:t>
      </w:r>
      <w:r w:rsidR="00AD236E" w:rsidRPr="0005624F">
        <w:rPr>
          <w:lang w:eastAsia="uk-UA"/>
        </w:rPr>
        <w:t xml:space="preserve"> </w:t>
      </w:r>
      <w:r w:rsidRPr="0005624F">
        <w:rPr>
          <w:lang w:eastAsia="uk-UA"/>
        </w:rPr>
        <w:t>під</w:t>
      </w:r>
      <w:r w:rsidR="00AD236E" w:rsidRPr="0005624F">
        <w:rPr>
          <w:lang w:eastAsia="uk-UA"/>
        </w:rPr>
        <w:t xml:space="preserve"> </w:t>
      </w:r>
      <w:r w:rsidRPr="0005624F">
        <w:rPr>
          <w:lang w:eastAsia="uk-UA"/>
        </w:rPr>
        <w:t>час</w:t>
      </w:r>
      <w:r w:rsidR="00AD236E" w:rsidRPr="0005624F">
        <w:rPr>
          <w:lang w:eastAsia="uk-UA"/>
        </w:rPr>
        <w:t xml:space="preserve"> </w:t>
      </w:r>
      <w:r w:rsidRPr="0005624F">
        <w:rPr>
          <w:lang w:eastAsia="uk-UA"/>
        </w:rPr>
        <w:t>первинного</w:t>
      </w:r>
      <w:r w:rsidR="00AD236E" w:rsidRPr="0005624F">
        <w:rPr>
          <w:lang w:eastAsia="uk-UA"/>
        </w:rPr>
        <w:t xml:space="preserve"> </w:t>
      </w:r>
      <w:r w:rsidRPr="0005624F">
        <w:rPr>
          <w:lang w:eastAsia="uk-UA"/>
        </w:rPr>
        <w:t>визнання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справедливою</w:t>
      </w:r>
      <w:r w:rsidR="00AD236E" w:rsidRPr="0005624F">
        <w:rPr>
          <w:lang w:eastAsia="uk-UA"/>
        </w:rPr>
        <w:t xml:space="preserve"> </w:t>
      </w:r>
      <w:r w:rsidRPr="0005624F">
        <w:rPr>
          <w:lang w:eastAsia="uk-UA"/>
        </w:rPr>
        <w:t>вартістю,</w:t>
      </w:r>
      <w:r w:rsidR="00AD236E" w:rsidRPr="0005624F">
        <w:rPr>
          <w:lang w:eastAsia="uk-UA"/>
        </w:rPr>
        <w:t xml:space="preserve"> </w:t>
      </w:r>
      <w:r w:rsidRPr="0005624F">
        <w:rPr>
          <w:lang w:eastAsia="uk-UA"/>
        </w:rPr>
        <w:t>уключаючи</w:t>
      </w:r>
      <w:r w:rsidR="00AD236E" w:rsidRPr="0005624F">
        <w:rPr>
          <w:lang w:eastAsia="uk-UA"/>
        </w:rPr>
        <w:t xml:space="preserve"> </w:t>
      </w:r>
      <w:r w:rsidRPr="0005624F">
        <w:rPr>
          <w:lang w:eastAsia="uk-UA"/>
        </w:rPr>
        <w:t>витрати</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операцію,</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відображаються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актив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підлягають</w:t>
      </w:r>
      <w:r w:rsidR="00AD236E" w:rsidRPr="0005624F">
        <w:rPr>
          <w:lang w:eastAsia="uk-UA"/>
        </w:rPr>
        <w:t xml:space="preserve"> </w:t>
      </w:r>
      <w:r w:rsidRPr="0005624F">
        <w:rPr>
          <w:lang w:eastAsia="uk-UA"/>
        </w:rPr>
        <w:t>взаємозаліку</w:t>
      </w:r>
      <w:r w:rsidR="00AD236E" w:rsidRPr="0005624F">
        <w:rPr>
          <w:lang w:eastAsia="uk-UA"/>
        </w:rPr>
        <w:t>.</w:t>
      </w:r>
    </w:p>
    <w:p w:rsidR="00AD236E" w:rsidRPr="0005624F" w:rsidRDefault="00E36A6E" w:rsidP="004C5ED3">
      <w:pPr>
        <w:rPr>
          <w:lang w:eastAsia="uk-UA"/>
        </w:rPr>
      </w:pPr>
      <w:r w:rsidRPr="0005624F">
        <w:rPr>
          <w:lang w:eastAsia="uk-UA"/>
        </w:rPr>
        <w:t>До</w:t>
      </w:r>
      <w:r w:rsidR="00AD236E" w:rsidRPr="0005624F">
        <w:rPr>
          <w:lang w:eastAsia="uk-UA"/>
        </w:rPr>
        <w:t xml:space="preserve"> </w:t>
      </w:r>
      <w:r w:rsidRPr="0005624F">
        <w:rPr>
          <w:lang w:eastAsia="uk-UA"/>
        </w:rPr>
        <w:t>загальних</w:t>
      </w:r>
      <w:r w:rsidR="00AD236E" w:rsidRPr="0005624F">
        <w:rPr>
          <w:lang w:eastAsia="uk-UA"/>
        </w:rPr>
        <w:t xml:space="preserve"> </w:t>
      </w:r>
      <w:r w:rsidRPr="0005624F">
        <w:rPr>
          <w:lang w:eastAsia="uk-UA"/>
        </w:rPr>
        <w:t>правил</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можна</w:t>
      </w:r>
      <w:r w:rsidR="00AD236E" w:rsidRPr="0005624F">
        <w:rPr>
          <w:lang w:eastAsia="uk-UA"/>
        </w:rPr>
        <w:t xml:space="preserve"> </w:t>
      </w:r>
      <w:r w:rsidRPr="0005624F">
        <w:rPr>
          <w:lang w:eastAsia="uk-UA"/>
        </w:rPr>
        <w:t>віднести</w:t>
      </w:r>
      <w:r w:rsidR="00AD236E" w:rsidRPr="0005624F">
        <w:rPr>
          <w:lang w:eastAsia="uk-UA"/>
        </w:rPr>
        <w:t>:</w:t>
      </w:r>
    </w:p>
    <w:p w:rsidR="00AD236E" w:rsidRPr="0005624F" w:rsidRDefault="00E36A6E" w:rsidP="004C5ED3">
      <w:pPr>
        <w:rPr>
          <w:lang w:eastAsia="uk-UA"/>
        </w:rPr>
      </w:pPr>
      <w:r w:rsidRPr="0005624F">
        <w:rPr>
          <w:lang w:eastAsia="uk-UA"/>
        </w:rPr>
        <w:t>витрати</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операцію,</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безпосередньо</w:t>
      </w:r>
      <w:r w:rsidR="00AD236E" w:rsidRPr="0005624F">
        <w:rPr>
          <w:lang w:eastAsia="uk-UA"/>
        </w:rPr>
        <w:t xml:space="preserve"> </w:t>
      </w:r>
      <w:r w:rsidRPr="0005624F">
        <w:rPr>
          <w:lang w:eastAsia="uk-UA"/>
        </w:rPr>
        <w:t>пов'язані</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визнанням</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інструменту,</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включати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премії</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цим</w:t>
      </w:r>
      <w:r w:rsidR="00AD236E" w:rsidRPr="0005624F">
        <w:rPr>
          <w:lang w:eastAsia="uk-UA"/>
        </w:rPr>
        <w:t xml:space="preserve"> </w:t>
      </w:r>
      <w:r w:rsidRPr="0005624F">
        <w:rPr>
          <w:lang w:eastAsia="uk-UA"/>
        </w:rPr>
        <w:t>фінансовим</w:t>
      </w:r>
      <w:r w:rsidR="00AD236E" w:rsidRPr="0005624F">
        <w:rPr>
          <w:lang w:eastAsia="uk-UA"/>
        </w:rPr>
        <w:t xml:space="preserve"> </w:t>
      </w:r>
      <w:r w:rsidRPr="0005624F">
        <w:rPr>
          <w:lang w:eastAsia="uk-UA"/>
        </w:rPr>
        <w:t>інструментом</w:t>
      </w:r>
      <w:r w:rsidR="00AD236E" w:rsidRPr="0005624F">
        <w:rPr>
          <w:lang w:eastAsia="uk-UA"/>
        </w:rPr>
        <w:t>;</w:t>
      </w:r>
    </w:p>
    <w:p w:rsidR="00AD236E" w:rsidRPr="0005624F" w:rsidRDefault="00E36A6E" w:rsidP="004C5ED3">
      <w:pPr>
        <w:rPr>
          <w:lang w:eastAsia="uk-UA"/>
        </w:rPr>
      </w:pPr>
      <w:r w:rsidRPr="0005624F">
        <w:rPr>
          <w:lang w:eastAsia="uk-UA"/>
        </w:rPr>
        <w:t>амортизація</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премії</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протягом</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інструменту</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застосуванням</w:t>
      </w:r>
      <w:r w:rsidR="00AD236E" w:rsidRPr="0005624F">
        <w:rPr>
          <w:lang w:eastAsia="uk-UA"/>
        </w:rPr>
        <w:t xml:space="preserve"> </w:t>
      </w:r>
      <w:r w:rsidRPr="0005624F">
        <w:rPr>
          <w:lang w:eastAsia="uk-UA"/>
        </w:rPr>
        <w:t>ефективної</w:t>
      </w:r>
      <w:r w:rsidR="00AD236E" w:rsidRPr="0005624F">
        <w:rPr>
          <w:lang w:eastAsia="uk-UA"/>
        </w:rPr>
        <w:t xml:space="preserve"> </w:t>
      </w:r>
      <w:r w:rsidRPr="0005624F">
        <w:rPr>
          <w:lang w:eastAsia="uk-UA"/>
        </w:rPr>
        <w:t>ставки</w:t>
      </w:r>
      <w:r w:rsidR="00AD236E" w:rsidRPr="0005624F">
        <w:rPr>
          <w:lang w:eastAsia="uk-UA"/>
        </w:rPr>
        <w:t xml:space="preserve"> </w:t>
      </w:r>
      <w:r w:rsidRPr="0005624F">
        <w:rPr>
          <w:lang w:eastAsia="uk-UA"/>
        </w:rPr>
        <w:t>відсотка</w:t>
      </w:r>
      <w:r w:rsidR="00AD236E" w:rsidRPr="0005624F">
        <w:rPr>
          <w:lang w:eastAsia="uk-UA"/>
        </w:rPr>
        <w:t xml:space="preserve">. </w:t>
      </w:r>
      <w:r w:rsidRPr="0005624F">
        <w:rPr>
          <w:lang w:eastAsia="uk-UA"/>
        </w:rPr>
        <w:t>Сума</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премії</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бути</w:t>
      </w:r>
      <w:r w:rsidR="00AD236E" w:rsidRPr="0005624F">
        <w:rPr>
          <w:lang w:eastAsia="uk-UA"/>
        </w:rPr>
        <w:t xml:space="preserve"> </w:t>
      </w:r>
      <w:r w:rsidRPr="0005624F">
        <w:rPr>
          <w:lang w:eastAsia="uk-UA"/>
        </w:rPr>
        <w:t>повністю</w:t>
      </w:r>
      <w:r w:rsidR="00AD236E" w:rsidRPr="0005624F">
        <w:rPr>
          <w:lang w:eastAsia="uk-UA"/>
        </w:rPr>
        <w:t xml:space="preserve"> </w:t>
      </w:r>
      <w:r w:rsidRPr="0005624F">
        <w:rPr>
          <w:lang w:eastAsia="uk-UA"/>
        </w:rPr>
        <w:t>амортизована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дату</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повернення</w:t>
      </w:r>
      <w:r w:rsidR="00AD236E" w:rsidRPr="0005624F">
        <w:rPr>
          <w:lang w:eastAsia="uk-UA"/>
        </w:rPr>
        <w:t xml:space="preserve">) </w:t>
      </w:r>
      <w:r w:rsidRPr="0005624F">
        <w:rPr>
          <w:lang w:eastAsia="uk-UA"/>
        </w:rPr>
        <w:t>кредиту</w:t>
      </w:r>
      <w:r w:rsidR="00AD236E" w:rsidRPr="0005624F">
        <w:rPr>
          <w:lang w:eastAsia="uk-UA"/>
        </w:rPr>
        <w:t>;</w:t>
      </w:r>
    </w:p>
    <w:p w:rsidR="00AD236E" w:rsidRPr="0005624F" w:rsidRDefault="00E36A6E" w:rsidP="004C5ED3">
      <w:pPr>
        <w:rPr>
          <w:lang w:eastAsia="uk-UA"/>
        </w:rPr>
      </w:pPr>
      <w:r w:rsidRPr="0005624F">
        <w:rPr>
          <w:lang w:eastAsia="uk-UA"/>
        </w:rPr>
        <w:t>якщо</w:t>
      </w:r>
      <w:r w:rsidR="00AD236E" w:rsidRPr="0005624F">
        <w:rPr>
          <w:lang w:eastAsia="uk-UA"/>
        </w:rPr>
        <w:t xml:space="preserve"> </w:t>
      </w:r>
      <w:r w:rsidRPr="0005624F">
        <w:rPr>
          <w:lang w:eastAsia="uk-UA"/>
        </w:rPr>
        <w:t>під</w:t>
      </w:r>
      <w:r w:rsidR="00AD236E" w:rsidRPr="0005624F">
        <w:rPr>
          <w:lang w:eastAsia="uk-UA"/>
        </w:rPr>
        <w:t xml:space="preserve"> </w:t>
      </w:r>
      <w:r w:rsidRPr="0005624F">
        <w:rPr>
          <w:lang w:eastAsia="uk-UA"/>
        </w:rPr>
        <w:t>час</w:t>
      </w:r>
      <w:r w:rsidR="00AD236E" w:rsidRPr="0005624F">
        <w:rPr>
          <w:lang w:eastAsia="uk-UA"/>
        </w:rPr>
        <w:t xml:space="preserve"> </w:t>
      </w:r>
      <w:r w:rsidRPr="0005624F">
        <w:rPr>
          <w:lang w:eastAsia="uk-UA"/>
        </w:rPr>
        <w:t>первинного</w:t>
      </w:r>
      <w:r w:rsidR="00AD236E" w:rsidRPr="0005624F">
        <w:rPr>
          <w:lang w:eastAsia="uk-UA"/>
        </w:rPr>
        <w:t xml:space="preserve"> </w:t>
      </w:r>
      <w:r w:rsidRPr="0005624F">
        <w:rPr>
          <w:lang w:eastAsia="uk-UA"/>
        </w:rPr>
        <w:t>визнання</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визначає</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процентною</w:t>
      </w:r>
      <w:r w:rsidR="00AD236E" w:rsidRPr="0005624F">
        <w:rPr>
          <w:lang w:eastAsia="uk-UA"/>
        </w:rPr>
        <w:t xml:space="preserve"> </w:t>
      </w:r>
      <w:r w:rsidRPr="0005624F">
        <w:rPr>
          <w:lang w:eastAsia="uk-UA"/>
        </w:rPr>
        <w:t>ставкою,</w:t>
      </w:r>
      <w:r w:rsidR="00AD236E" w:rsidRPr="0005624F">
        <w:rPr>
          <w:lang w:eastAsia="uk-UA"/>
        </w:rPr>
        <w:t xml:space="preserve"> </w:t>
      </w:r>
      <w:r w:rsidRPr="0005624F">
        <w:rPr>
          <w:lang w:eastAsia="uk-UA"/>
        </w:rPr>
        <w:t>вищою</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нижчою,</w:t>
      </w:r>
      <w:r w:rsidR="00AD236E" w:rsidRPr="0005624F">
        <w:rPr>
          <w:lang w:eastAsia="uk-UA"/>
        </w:rPr>
        <w:t xml:space="preserve"> </w:t>
      </w:r>
      <w:r w:rsidRPr="0005624F">
        <w:rPr>
          <w:lang w:eastAsia="uk-UA"/>
        </w:rPr>
        <w:t>ніж</w:t>
      </w:r>
      <w:r w:rsidR="00AD236E" w:rsidRPr="0005624F">
        <w:rPr>
          <w:lang w:eastAsia="uk-UA"/>
        </w:rPr>
        <w:t xml:space="preserve"> </w:t>
      </w:r>
      <w:r w:rsidRPr="0005624F">
        <w:rPr>
          <w:lang w:eastAsia="uk-UA"/>
        </w:rPr>
        <w:t>ринкова,</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визнаватися</w:t>
      </w:r>
      <w:r w:rsidR="00AD236E" w:rsidRPr="0005624F">
        <w:rPr>
          <w:lang w:eastAsia="uk-UA"/>
        </w:rPr>
        <w:t xml:space="preserve"> </w:t>
      </w:r>
      <w:r w:rsidRPr="0005624F">
        <w:rPr>
          <w:lang w:eastAsia="uk-UA"/>
        </w:rPr>
        <w:t>прибуток</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збиток</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різниці</w:t>
      </w:r>
      <w:r w:rsidR="00AD236E" w:rsidRPr="0005624F">
        <w:rPr>
          <w:lang w:eastAsia="uk-UA"/>
        </w:rPr>
        <w:t xml:space="preserve"> </w:t>
      </w:r>
      <w:r w:rsidRPr="0005624F">
        <w:rPr>
          <w:lang w:eastAsia="uk-UA"/>
        </w:rPr>
        <w:t>між</w:t>
      </w:r>
      <w:r w:rsidR="00AD236E" w:rsidRPr="0005624F">
        <w:rPr>
          <w:lang w:eastAsia="uk-UA"/>
        </w:rPr>
        <w:t xml:space="preserve"> </w:t>
      </w:r>
      <w:r w:rsidRPr="0005624F">
        <w:rPr>
          <w:lang w:eastAsia="uk-UA"/>
        </w:rPr>
        <w:t>справедливою</w:t>
      </w:r>
      <w:r w:rsidR="00AD236E" w:rsidRPr="0005624F">
        <w:rPr>
          <w:lang w:eastAsia="uk-UA"/>
        </w:rPr>
        <w:t xml:space="preserve"> </w:t>
      </w:r>
      <w:r w:rsidRPr="0005624F">
        <w:rPr>
          <w:lang w:eastAsia="uk-UA"/>
        </w:rPr>
        <w:t>вартістю</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вартістю</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кореспонденції</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премії</w:t>
      </w:r>
      <w:r w:rsidR="00AD236E" w:rsidRPr="0005624F">
        <w:rPr>
          <w:lang w:eastAsia="uk-UA"/>
        </w:rPr>
        <w:t>);</w:t>
      </w:r>
    </w:p>
    <w:p w:rsidR="00AD236E" w:rsidRPr="0005624F" w:rsidRDefault="00E36A6E" w:rsidP="004C5ED3">
      <w:pPr>
        <w:rPr>
          <w:lang w:eastAsia="uk-UA"/>
        </w:rPr>
      </w:pPr>
      <w:r w:rsidRPr="0005624F">
        <w:rPr>
          <w:lang w:eastAsia="uk-UA"/>
        </w:rPr>
        <w:t>справедливу</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визначає</w:t>
      </w:r>
      <w:r w:rsidR="00AD236E" w:rsidRPr="0005624F">
        <w:rPr>
          <w:lang w:eastAsia="uk-UA"/>
        </w:rPr>
        <w:t xml:space="preserve"> </w:t>
      </w:r>
      <w:r w:rsidRPr="0005624F">
        <w:rPr>
          <w:lang w:eastAsia="uk-UA"/>
        </w:rPr>
        <w:t>шляхом</w:t>
      </w:r>
      <w:r w:rsidR="00AD236E" w:rsidRPr="0005624F">
        <w:rPr>
          <w:lang w:eastAsia="uk-UA"/>
        </w:rPr>
        <w:t xml:space="preserve"> </w:t>
      </w:r>
      <w:r w:rsidRPr="0005624F">
        <w:rPr>
          <w:lang w:eastAsia="uk-UA"/>
        </w:rPr>
        <w:t>дисконтування</w:t>
      </w:r>
      <w:r w:rsidR="00AD236E" w:rsidRPr="0005624F">
        <w:rPr>
          <w:lang w:eastAsia="uk-UA"/>
        </w:rPr>
        <w:t xml:space="preserve"> </w:t>
      </w:r>
      <w:r w:rsidRPr="0005624F">
        <w:rPr>
          <w:lang w:eastAsia="uk-UA"/>
        </w:rPr>
        <w:t>всіх</w:t>
      </w:r>
      <w:r w:rsidR="00AD236E" w:rsidRPr="0005624F">
        <w:rPr>
          <w:lang w:eastAsia="uk-UA"/>
        </w:rPr>
        <w:t xml:space="preserve"> </w:t>
      </w:r>
      <w:r w:rsidRPr="0005624F">
        <w:rPr>
          <w:lang w:eastAsia="uk-UA"/>
        </w:rPr>
        <w:t>очікуваних</w:t>
      </w:r>
      <w:r w:rsidR="00AD236E" w:rsidRPr="0005624F">
        <w:rPr>
          <w:lang w:eastAsia="uk-UA"/>
        </w:rPr>
        <w:t xml:space="preserve"> </w:t>
      </w:r>
      <w:r w:rsidRPr="0005624F">
        <w:rPr>
          <w:lang w:eastAsia="uk-UA"/>
        </w:rPr>
        <w:t>майбутніх</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потоків</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застосуванням</w:t>
      </w:r>
      <w:r w:rsidR="00AD236E" w:rsidRPr="0005624F">
        <w:rPr>
          <w:lang w:eastAsia="uk-UA"/>
        </w:rPr>
        <w:t xml:space="preserve"> </w:t>
      </w:r>
      <w:r w:rsidRPr="0005624F">
        <w:rPr>
          <w:lang w:eastAsia="uk-UA"/>
        </w:rPr>
        <w:t>ринкової</w:t>
      </w:r>
      <w:r w:rsidR="00AD236E" w:rsidRPr="0005624F">
        <w:rPr>
          <w:lang w:eastAsia="uk-UA"/>
        </w:rPr>
        <w:t xml:space="preserve"> </w:t>
      </w:r>
      <w:r w:rsidRPr="0005624F">
        <w:rPr>
          <w:lang w:eastAsia="uk-UA"/>
        </w:rPr>
        <w:t>процентної</w:t>
      </w:r>
      <w:r w:rsidR="00AD236E" w:rsidRPr="0005624F">
        <w:rPr>
          <w:lang w:eastAsia="uk-UA"/>
        </w:rPr>
        <w:t xml:space="preserve"> </w:t>
      </w:r>
      <w:r w:rsidRPr="0005624F">
        <w:rPr>
          <w:lang w:eastAsia="uk-UA"/>
        </w:rPr>
        <w:t>ставки</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подібного</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інструменту</w:t>
      </w:r>
      <w:r w:rsidR="00AD236E" w:rsidRPr="0005624F">
        <w:rPr>
          <w:lang w:eastAsia="uk-UA"/>
        </w:rPr>
        <w:t>;</w:t>
      </w:r>
    </w:p>
    <w:p w:rsidR="00AD236E" w:rsidRPr="0005624F" w:rsidRDefault="00E36A6E" w:rsidP="004C5ED3">
      <w:pPr>
        <w:rPr>
          <w:lang w:eastAsia="uk-UA"/>
        </w:rPr>
      </w:pPr>
      <w:r w:rsidRPr="0005624F">
        <w:rPr>
          <w:lang w:eastAsia="uk-UA"/>
        </w:rPr>
        <w:lastRenderedPageBreak/>
        <w:t>після</w:t>
      </w:r>
      <w:r w:rsidR="00AD236E" w:rsidRPr="0005624F">
        <w:rPr>
          <w:lang w:eastAsia="uk-UA"/>
        </w:rPr>
        <w:t xml:space="preserve"> </w:t>
      </w:r>
      <w:r w:rsidRPr="0005624F">
        <w:rPr>
          <w:lang w:eastAsia="uk-UA"/>
        </w:rPr>
        <w:t>первинного</w:t>
      </w:r>
      <w:r w:rsidR="00AD236E" w:rsidRPr="0005624F">
        <w:rPr>
          <w:lang w:eastAsia="uk-UA"/>
        </w:rPr>
        <w:t xml:space="preserve"> </w:t>
      </w:r>
      <w:r w:rsidRPr="0005624F">
        <w:rPr>
          <w:lang w:eastAsia="uk-UA"/>
        </w:rPr>
        <w:t>визнання</w:t>
      </w:r>
      <w:r w:rsidR="00AD236E" w:rsidRPr="0005624F">
        <w:rPr>
          <w:lang w:eastAsia="uk-UA"/>
        </w:rPr>
        <w:t xml:space="preserve"> </w:t>
      </w:r>
      <w:r w:rsidRPr="0005624F">
        <w:rPr>
          <w:lang w:eastAsia="uk-UA"/>
        </w:rPr>
        <w:t>оцінка</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здійснюватися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амортизованою</w:t>
      </w:r>
      <w:r w:rsidR="00AD236E" w:rsidRPr="0005624F">
        <w:rPr>
          <w:lang w:eastAsia="uk-UA"/>
        </w:rPr>
        <w:t xml:space="preserve"> </w:t>
      </w:r>
      <w:r w:rsidRPr="0005624F">
        <w:rPr>
          <w:lang w:eastAsia="uk-UA"/>
        </w:rPr>
        <w:t>собівартістю</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використанням</w:t>
      </w:r>
      <w:r w:rsidR="00AD236E" w:rsidRPr="0005624F">
        <w:rPr>
          <w:lang w:eastAsia="uk-UA"/>
        </w:rPr>
        <w:t xml:space="preserve"> </w:t>
      </w:r>
      <w:r w:rsidRPr="0005624F">
        <w:rPr>
          <w:lang w:eastAsia="uk-UA"/>
        </w:rPr>
        <w:t>ефективної</w:t>
      </w:r>
      <w:r w:rsidR="00AD236E" w:rsidRPr="0005624F">
        <w:rPr>
          <w:lang w:eastAsia="uk-UA"/>
        </w:rPr>
        <w:t xml:space="preserve"> </w:t>
      </w:r>
      <w:r w:rsidRPr="0005624F">
        <w:rPr>
          <w:lang w:eastAsia="uk-UA"/>
        </w:rPr>
        <w:t>ставки</w:t>
      </w:r>
      <w:r w:rsidR="00AD236E" w:rsidRPr="0005624F">
        <w:rPr>
          <w:lang w:eastAsia="uk-UA"/>
        </w:rPr>
        <w:t xml:space="preserve"> </w:t>
      </w:r>
      <w:r w:rsidRPr="0005624F">
        <w:rPr>
          <w:lang w:eastAsia="uk-UA"/>
        </w:rPr>
        <w:t>відсотка</w:t>
      </w:r>
      <w:r w:rsidR="00AD236E" w:rsidRPr="0005624F">
        <w:rPr>
          <w:lang w:eastAsia="uk-UA"/>
        </w:rPr>
        <w:t xml:space="preserve"> </w:t>
      </w:r>
      <w:r w:rsidRPr="0005624F">
        <w:rPr>
          <w:lang w:eastAsia="uk-UA"/>
        </w:rPr>
        <w:t>під</w:t>
      </w:r>
      <w:r w:rsidR="00AD236E" w:rsidRPr="0005624F">
        <w:rPr>
          <w:lang w:eastAsia="uk-UA"/>
        </w:rPr>
        <w:t xml:space="preserve"> </w:t>
      </w:r>
      <w:r w:rsidRPr="0005624F">
        <w:rPr>
          <w:lang w:eastAsia="uk-UA"/>
        </w:rPr>
        <w:t>час</w:t>
      </w:r>
      <w:r w:rsidR="00AD236E" w:rsidRPr="0005624F">
        <w:rPr>
          <w:lang w:eastAsia="uk-UA"/>
        </w:rPr>
        <w:t xml:space="preserve"> </w:t>
      </w:r>
      <w:r w:rsidRPr="0005624F">
        <w:rPr>
          <w:lang w:eastAsia="uk-UA"/>
        </w:rPr>
        <w:t>нарахування</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амортизації</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премії</w:t>
      </w:r>
      <w:r w:rsidR="00AD236E" w:rsidRPr="0005624F">
        <w:rPr>
          <w:lang w:eastAsia="uk-UA"/>
        </w:rPr>
        <w:t>);</w:t>
      </w:r>
    </w:p>
    <w:p w:rsidR="00AD236E" w:rsidRPr="0005624F" w:rsidRDefault="00E36A6E" w:rsidP="004C5ED3">
      <w:pPr>
        <w:rPr>
          <w:lang w:eastAsia="uk-UA"/>
        </w:rPr>
      </w:pPr>
      <w:r w:rsidRPr="0005624F">
        <w:rPr>
          <w:lang w:eastAsia="uk-UA"/>
        </w:rPr>
        <w:t>з</w:t>
      </w:r>
      <w:r w:rsidR="00AD236E" w:rsidRPr="0005624F">
        <w:rPr>
          <w:lang w:eastAsia="uk-UA"/>
        </w:rPr>
        <w:t xml:space="preserve"> </w:t>
      </w:r>
      <w:r w:rsidRPr="0005624F">
        <w:rPr>
          <w:lang w:eastAsia="uk-UA"/>
        </w:rPr>
        <w:t>метою</w:t>
      </w:r>
      <w:r w:rsidR="00AD236E" w:rsidRPr="0005624F">
        <w:rPr>
          <w:lang w:eastAsia="uk-UA"/>
        </w:rPr>
        <w:t xml:space="preserve"> </w:t>
      </w:r>
      <w:r w:rsidRPr="0005624F">
        <w:rPr>
          <w:lang w:eastAsia="uk-UA"/>
        </w:rPr>
        <w:t>визначення</w:t>
      </w:r>
      <w:r w:rsidR="00AD236E" w:rsidRPr="0005624F">
        <w:rPr>
          <w:lang w:eastAsia="uk-UA"/>
        </w:rPr>
        <w:t xml:space="preserve"> </w:t>
      </w:r>
      <w:r w:rsidRPr="0005624F">
        <w:rPr>
          <w:lang w:eastAsia="uk-UA"/>
        </w:rPr>
        <w:t>зменшення</w:t>
      </w:r>
      <w:r w:rsidR="00AD236E" w:rsidRPr="0005624F">
        <w:rPr>
          <w:lang w:eastAsia="uk-UA"/>
        </w:rPr>
        <w:t xml:space="preserve"> </w:t>
      </w:r>
      <w:r w:rsidRPr="0005624F">
        <w:rPr>
          <w:lang w:eastAsia="uk-UA"/>
        </w:rPr>
        <w:t>корисності</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кожну</w:t>
      </w:r>
      <w:r w:rsidR="00AD236E" w:rsidRPr="0005624F">
        <w:rPr>
          <w:lang w:eastAsia="uk-UA"/>
        </w:rPr>
        <w:t xml:space="preserve"> </w:t>
      </w:r>
      <w:r w:rsidRPr="0005624F">
        <w:rPr>
          <w:lang w:eastAsia="uk-UA"/>
        </w:rPr>
        <w:t>дату</w:t>
      </w:r>
      <w:r w:rsidR="00AD236E" w:rsidRPr="0005624F">
        <w:rPr>
          <w:lang w:eastAsia="uk-UA"/>
        </w:rPr>
        <w:t xml:space="preserve"> </w:t>
      </w:r>
      <w:r w:rsidRPr="0005624F">
        <w:rPr>
          <w:lang w:eastAsia="uk-UA"/>
        </w:rPr>
        <w:t>балансу</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здійснювати</w:t>
      </w:r>
      <w:r w:rsidR="00AD236E" w:rsidRPr="0005624F">
        <w:rPr>
          <w:lang w:eastAsia="uk-UA"/>
        </w:rPr>
        <w:t xml:space="preserve"> </w:t>
      </w:r>
      <w:r w:rsidRPr="0005624F">
        <w:rPr>
          <w:lang w:eastAsia="uk-UA"/>
        </w:rPr>
        <w:t>аналіз</w:t>
      </w:r>
      <w:r w:rsidR="00AD236E" w:rsidRPr="0005624F">
        <w:rPr>
          <w:lang w:eastAsia="uk-UA"/>
        </w:rPr>
        <w:t xml:space="preserve"> </w:t>
      </w:r>
      <w:r w:rsidRPr="0005624F">
        <w:rPr>
          <w:lang w:eastAsia="uk-UA"/>
        </w:rPr>
        <w:t>об'єктивних</w:t>
      </w:r>
      <w:r w:rsidR="00AD236E" w:rsidRPr="0005624F">
        <w:rPr>
          <w:lang w:eastAsia="uk-UA"/>
        </w:rPr>
        <w:t xml:space="preserve"> </w:t>
      </w:r>
      <w:r w:rsidRPr="0005624F">
        <w:rPr>
          <w:lang w:eastAsia="uk-UA"/>
        </w:rPr>
        <w:t>доказів,</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це</w:t>
      </w:r>
      <w:r w:rsidR="00AD236E" w:rsidRPr="0005624F">
        <w:rPr>
          <w:lang w:eastAsia="uk-UA"/>
        </w:rPr>
        <w:t xml:space="preserve"> </w:t>
      </w:r>
      <w:r w:rsidRPr="0005624F">
        <w:rPr>
          <w:lang w:eastAsia="uk-UA"/>
        </w:rPr>
        <w:t>свідчать</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визнає</w:t>
      </w:r>
      <w:r w:rsidR="00AD236E" w:rsidRPr="0005624F">
        <w:rPr>
          <w:lang w:eastAsia="uk-UA"/>
        </w:rPr>
        <w:t xml:space="preserve"> </w:t>
      </w:r>
      <w:r w:rsidRPr="0005624F">
        <w:rPr>
          <w:lang w:eastAsia="uk-UA"/>
        </w:rPr>
        <w:t>зменшення</w:t>
      </w:r>
      <w:r w:rsidR="00AD236E" w:rsidRPr="0005624F">
        <w:rPr>
          <w:lang w:eastAsia="uk-UA"/>
        </w:rPr>
        <w:t xml:space="preserve"> </w:t>
      </w:r>
      <w:r w:rsidRPr="0005624F">
        <w:rPr>
          <w:lang w:eastAsia="uk-UA"/>
        </w:rPr>
        <w:t>корисності,</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є</w:t>
      </w:r>
      <w:r w:rsidR="00AD236E" w:rsidRPr="0005624F">
        <w:rPr>
          <w:lang w:eastAsia="uk-UA"/>
        </w:rPr>
        <w:t xml:space="preserve"> </w:t>
      </w:r>
      <w:r w:rsidRPr="0005624F">
        <w:rPr>
          <w:lang w:eastAsia="uk-UA"/>
        </w:rPr>
        <w:t>об'єктивне</w:t>
      </w:r>
      <w:r w:rsidR="00AD236E" w:rsidRPr="0005624F">
        <w:rPr>
          <w:lang w:eastAsia="uk-UA"/>
        </w:rPr>
        <w:t xml:space="preserve"> </w:t>
      </w:r>
      <w:r w:rsidRPr="0005624F">
        <w:rPr>
          <w:lang w:eastAsia="uk-UA"/>
        </w:rPr>
        <w:t>свідчення</w:t>
      </w:r>
      <w:r w:rsidR="00AD236E" w:rsidRPr="0005624F">
        <w:rPr>
          <w:lang w:eastAsia="uk-UA"/>
        </w:rPr>
        <w:t xml:space="preserve"> </w:t>
      </w:r>
      <w:r w:rsidRPr="0005624F">
        <w:rPr>
          <w:lang w:eastAsia="uk-UA"/>
        </w:rPr>
        <w:t>зменшення</w:t>
      </w:r>
      <w:r w:rsidR="00AD236E" w:rsidRPr="0005624F">
        <w:rPr>
          <w:lang w:eastAsia="uk-UA"/>
        </w:rPr>
        <w:t xml:space="preserve"> </w:t>
      </w:r>
      <w:r w:rsidRPr="0005624F">
        <w:rPr>
          <w:lang w:eastAsia="uk-UA"/>
        </w:rPr>
        <w:t>корисності</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внаслідок</w:t>
      </w:r>
      <w:r w:rsidR="00AD236E" w:rsidRPr="0005624F">
        <w:rPr>
          <w:lang w:eastAsia="uk-UA"/>
        </w:rPr>
        <w:t xml:space="preserve"> </w:t>
      </w:r>
      <w:r w:rsidRPr="0005624F">
        <w:rPr>
          <w:lang w:eastAsia="uk-UA"/>
        </w:rPr>
        <w:t>однієї</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кількох</w:t>
      </w:r>
      <w:r w:rsidR="00AD236E" w:rsidRPr="0005624F">
        <w:rPr>
          <w:lang w:eastAsia="uk-UA"/>
        </w:rPr>
        <w:t xml:space="preserve"> </w:t>
      </w:r>
      <w:r w:rsidRPr="0005624F">
        <w:rPr>
          <w:lang w:eastAsia="uk-UA"/>
        </w:rPr>
        <w:t>подій,</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відбулися</w:t>
      </w:r>
      <w:r w:rsidR="00AD236E" w:rsidRPr="0005624F">
        <w:rPr>
          <w:lang w:eastAsia="uk-UA"/>
        </w:rPr>
        <w:t xml:space="preserve"> </w:t>
      </w:r>
      <w:r w:rsidRPr="0005624F">
        <w:rPr>
          <w:lang w:eastAsia="uk-UA"/>
        </w:rPr>
        <w:t>після</w:t>
      </w:r>
      <w:r w:rsidR="00AD236E" w:rsidRPr="0005624F">
        <w:rPr>
          <w:lang w:eastAsia="uk-UA"/>
        </w:rPr>
        <w:t xml:space="preserve"> </w:t>
      </w:r>
      <w:r w:rsidRPr="0005624F">
        <w:rPr>
          <w:lang w:eastAsia="uk-UA"/>
        </w:rPr>
        <w:t>первинного</w:t>
      </w:r>
      <w:r w:rsidR="00AD236E" w:rsidRPr="0005624F">
        <w:rPr>
          <w:lang w:eastAsia="uk-UA"/>
        </w:rPr>
        <w:t xml:space="preserve"> </w:t>
      </w:r>
      <w:r w:rsidRPr="0005624F">
        <w:rPr>
          <w:lang w:eastAsia="uk-UA"/>
        </w:rPr>
        <w:t>визнання</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впливають</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величину</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строки</w:t>
      </w:r>
      <w:r w:rsidR="00AD236E" w:rsidRPr="0005624F">
        <w:rPr>
          <w:lang w:eastAsia="uk-UA"/>
        </w:rPr>
        <w:t xml:space="preserve"> </w:t>
      </w:r>
      <w:r w:rsidRPr="0005624F">
        <w:rPr>
          <w:lang w:eastAsia="uk-UA"/>
        </w:rPr>
        <w:t>попередньо</w:t>
      </w:r>
      <w:r w:rsidR="00AD236E" w:rsidRPr="0005624F">
        <w:rPr>
          <w:lang w:eastAsia="uk-UA"/>
        </w:rPr>
        <w:t xml:space="preserve"> </w:t>
      </w:r>
      <w:r w:rsidRPr="0005624F">
        <w:rPr>
          <w:lang w:eastAsia="uk-UA"/>
        </w:rPr>
        <w:t>оцінених</w:t>
      </w:r>
      <w:r w:rsidR="00AD236E" w:rsidRPr="0005624F">
        <w:rPr>
          <w:lang w:eastAsia="uk-UA"/>
        </w:rPr>
        <w:t xml:space="preserve"> </w:t>
      </w:r>
      <w:r w:rsidRPr="0005624F">
        <w:rPr>
          <w:lang w:eastAsia="uk-UA"/>
        </w:rPr>
        <w:t>майбутніх</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потоків</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використання</w:t>
      </w:r>
      <w:r w:rsidR="00AD236E" w:rsidRPr="0005624F">
        <w:rPr>
          <w:lang w:eastAsia="uk-UA"/>
        </w:rPr>
        <w:t xml:space="preserve"> </w:t>
      </w:r>
      <w:r w:rsidRPr="0005624F">
        <w:rPr>
          <w:lang w:eastAsia="uk-UA"/>
        </w:rPr>
        <w:t>фінансового</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Зменшення</w:t>
      </w:r>
      <w:r w:rsidR="00AD236E" w:rsidRPr="0005624F">
        <w:rPr>
          <w:lang w:eastAsia="uk-UA"/>
        </w:rPr>
        <w:t xml:space="preserve"> </w:t>
      </w:r>
      <w:r w:rsidRPr="0005624F">
        <w:rPr>
          <w:lang w:eastAsia="uk-UA"/>
        </w:rPr>
        <w:t>корисності</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відображається</w:t>
      </w:r>
      <w:r w:rsidR="00AD236E" w:rsidRPr="0005624F">
        <w:rPr>
          <w:lang w:eastAsia="uk-UA"/>
        </w:rPr>
        <w:t xml:space="preserve"> </w:t>
      </w:r>
      <w:r w:rsidRPr="0005624F">
        <w:rPr>
          <w:lang w:eastAsia="uk-UA"/>
        </w:rPr>
        <w:t>шляхом</w:t>
      </w:r>
      <w:r w:rsidR="00AD236E" w:rsidRPr="0005624F">
        <w:rPr>
          <w:lang w:eastAsia="uk-UA"/>
        </w:rPr>
        <w:t xml:space="preserve"> </w:t>
      </w:r>
      <w:r w:rsidRPr="0005624F">
        <w:rPr>
          <w:lang w:eastAsia="uk-UA"/>
        </w:rPr>
        <w:t>формування</w:t>
      </w:r>
      <w:r w:rsidR="00AD236E" w:rsidRPr="0005624F">
        <w:rPr>
          <w:lang w:eastAsia="uk-UA"/>
        </w:rPr>
        <w:t xml:space="preserve"> </w:t>
      </w:r>
      <w:r w:rsidRPr="0005624F">
        <w:rPr>
          <w:lang w:eastAsia="uk-UA"/>
        </w:rPr>
        <w:t>спеціальних</w:t>
      </w:r>
      <w:r w:rsidR="00AD236E" w:rsidRPr="0005624F">
        <w:rPr>
          <w:lang w:eastAsia="uk-UA"/>
        </w:rPr>
        <w:t xml:space="preserve"> </w:t>
      </w:r>
      <w:r w:rsidRPr="0005624F">
        <w:rPr>
          <w:lang w:eastAsia="uk-UA"/>
        </w:rPr>
        <w:t>резервів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витрат</w:t>
      </w:r>
      <w:r w:rsidR="00AD236E" w:rsidRPr="0005624F">
        <w:rPr>
          <w:lang w:eastAsia="uk-UA"/>
        </w:rPr>
        <w:t xml:space="preserve"> </w:t>
      </w:r>
      <w:r w:rsidRPr="0005624F">
        <w:rPr>
          <w:lang w:eastAsia="uk-UA"/>
        </w:rPr>
        <w:t>банку</w:t>
      </w:r>
      <w:r w:rsidR="00AD236E" w:rsidRPr="0005624F">
        <w:rPr>
          <w:lang w:eastAsia="uk-UA"/>
        </w:rPr>
        <w:t>;</w:t>
      </w:r>
    </w:p>
    <w:p w:rsidR="00AD236E" w:rsidRPr="0005624F" w:rsidRDefault="00E36A6E" w:rsidP="004C5ED3">
      <w:pPr>
        <w:rPr>
          <w:lang w:eastAsia="uk-UA"/>
        </w:rPr>
      </w:pPr>
      <w:r w:rsidRPr="0005624F">
        <w:rPr>
          <w:lang w:eastAsia="uk-UA"/>
        </w:rPr>
        <w:t>операції</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продовження</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пролонгації</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договорів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відображає</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відповідними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короткострокової</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довгострокової</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Плану</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бухгалтерського</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банків</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залежно</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визначається</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дати</w:t>
      </w:r>
      <w:r w:rsidR="00AD236E" w:rsidRPr="0005624F">
        <w:rPr>
          <w:lang w:eastAsia="uk-UA"/>
        </w:rPr>
        <w:t xml:space="preserve"> </w:t>
      </w:r>
      <w:r w:rsidRPr="0005624F">
        <w:rPr>
          <w:lang w:eastAsia="uk-UA"/>
        </w:rPr>
        <w:t>пролонгації</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дати</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погашення</w:t>
      </w:r>
      <w:r w:rsidR="00AD236E" w:rsidRPr="0005624F">
        <w:rPr>
          <w:lang w:eastAsia="uk-UA"/>
        </w:rPr>
        <w:t>.</w:t>
      </w:r>
    </w:p>
    <w:p w:rsidR="005B727E" w:rsidRDefault="005B727E" w:rsidP="004C5ED3"/>
    <w:p w:rsidR="0005624F" w:rsidRPr="0005624F" w:rsidRDefault="0005624F" w:rsidP="004C5ED3"/>
    <w:p w:rsidR="00C8197A" w:rsidRPr="0005624F" w:rsidRDefault="003C0CE1" w:rsidP="00802598">
      <w:pPr>
        <w:pStyle w:val="1"/>
      </w:pPr>
      <w:bookmarkStart w:id="8" w:name="_Toc373095829"/>
      <w:r w:rsidRPr="0005624F">
        <w:t>1</w:t>
      </w:r>
      <w:r w:rsidR="00AD236E" w:rsidRPr="0005624F">
        <w:t xml:space="preserve">.3 </w:t>
      </w:r>
      <w:bookmarkEnd w:id="8"/>
      <w:r w:rsidR="00EB45E7" w:rsidRPr="00EB45E7">
        <w:t>Порядок обліку кредитних операцій банку</w:t>
      </w:r>
    </w:p>
    <w:p w:rsidR="005B727E" w:rsidRDefault="005B727E" w:rsidP="004C5ED3"/>
    <w:p w:rsidR="0005624F" w:rsidRPr="0005624F" w:rsidRDefault="0005624F" w:rsidP="004C5ED3"/>
    <w:p w:rsidR="00AD236E" w:rsidRPr="0005624F" w:rsidRDefault="0012540F" w:rsidP="004C5ED3">
      <w:r w:rsidRPr="0005624F">
        <w:t>Основною</w:t>
      </w:r>
      <w:r w:rsidR="00AD236E" w:rsidRPr="0005624F">
        <w:t xml:space="preserve"> </w:t>
      </w:r>
      <w:r w:rsidRPr="0005624F">
        <w:t>економічною</w:t>
      </w:r>
      <w:r w:rsidR="00AD236E" w:rsidRPr="0005624F">
        <w:t xml:space="preserve"> </w:t>
      </w:r>
      <w:r w:rsidRPr="0005624F">
        <w:t>функцією</w:t>
      </w:r>
      <w:r w:rsidR="00AD236E" w:rsidRPr="0005624F">
        <w:t xml:space="preserve"> </w:t>
      </w:r>
      <w:r w:rsidRPr="0005624F">
        <w:t>банків</w:t>
      </w:r>
      <w:r w:rsidR="00AD236E" w:rsidRPr="0005624F">
        <w:t xml:space="preserve"> </w:t>
      </w:r>
      <w:r w:rsidRPr="0005624F">
        <w:t>є</w:t>
      </w:r>
      <w:r w:rsidR="00AD236E" w:rsidRPr="0005624F">
        <w:t xml:space="preserve"> </w:t>
      </w:r>
      <w:r w:rsidRPr="0005624F">
        <w:t>кредитування</w:t>
      </w:r>
      <w:r w:rsidR="00AD236E" w:rsidRPr="0005624F">
        <w:t xml:space="preserve"> </w:t>
      </w:r>
      <w:r w:rsidRPr="0005624F">
        <w:t>їх</w:t>
      </w:r>
      <w:r w:rsidR="00AD236E" w:rsidRPr="0005624F">
        <w:t xml:space="preserve"> </w:t>
      </w:r>
      <w:r w:rsidRPr="0005624F">
        <w:t>клієнтів</w:t>
      </w:r>
      <w:r w:rsidR="00AD236E" w:rsidRPr="0005624F">
        <w:t xml:space="preserve">. </w:t>
      </w:r>
      <w:r w:rsidRPr="0005624F">
        <w:t>Від</w:t>
      </w:r>
      <w:r w:rsidR="00AD236E" w:rsidRPr="0005624F">
        <w:t xml:space="preserve"> </w:t>
      </w:r>
      <w:r w:rsidRPr="0005624F">
        <w:t>того,</w:t>
      </w:r>
      <w:r w:rsidR="00AD236E" w:rsidRPr="0005624F">
        <w:t xml:space="preserve"> </w:t>
      </w:r>
      <w:r w:rsidRPr="0005624F">
        <w:t>наскільки</w:t>
      </w:r>
      <w:r w:rsidR="00AD236E" w:rsidRPr="0005624F">
        <w:t xml:space="preserve"> </w:t>
      </w:r>
      <w:r w:rsidRPr="0005624F">
        <w:t>добре</w:t>
      </w:r>
      <w:r w:rsidR="00AD236E" w:rsidRPr="0005624F">
        <w:t xml:space="preserve"> </w:t>
      </w:r>
      <w:r w:rsidRPr="0005624F">
        <w:t>банки</w:t>
      </w:r>
      <w:r w:rsidR="00AD236E" w:rsidRPr="0005624F">
        <w:t xml:space="preserve"> </w:t>
      </w:r>
      <w:r w:rsidRPr="0005624F">
        <w:t>реалізують</w:t>
      </w:r>
      <w:r w:rsidR="00AD236E" w:rsidRPr="0005624F">
        <w:t xml:space="preserve"> </w:t>
      </w:r>
      <w:r w:rsidRPr="0005624F">
        <w:t>свої</w:t>
      </w:r>
      <w:r w:rsidR="00AD236E" w:rsidRPr="0005624F">
        <w:t xml:space="preserve"> </w:t>
      </w:r>
      <w:r w:rsidRPr="0005624F">
        <w:t>кредитні</w:t>
      </w:r>
      <w:r w:rsidR="00AD236E" w:rsidRPr="0005624F">
        <w:t xml:space="preserve"> </w:t>
      </w:r>
      <w:r w:rsidRPr="0005624F">
        <w:t>функції,</w:t>
      </w:r>
      <w:r w:rsidR="00AD236E" w:rsidRPr="0005624F">
        <w:t xml:space="preserve"> </w:t>
      </w:r>
      <w:r w:rsidRPr="0005624F">
        <w:t>багато</w:t>
      </w:r>
      <w:r w:rsidR="00AD236E" w:rsidRPr="0005624F">
        <w:t xml:space="preserve"> </w:t>
      </w:r>
      <w:r w:rsidRPr="0005624F">
        <w:t>в</w:t>
      </w:r>
      <w:r w:rsidR="00AD236E" w:rsidRPr="0005624F">
        <w:t xml:space="preserve"> </w:t>
      </w:r>
      <w:r w:rsidRPr="0005624F">
        <w:t>чому</w:t>
      </w:r>
      <w:r w:rsidR="00AD236E" w:rsidRPr="0005624F">
        <w:t xml:space="preserve"> </w:t>
      </w:r>
      <w:r w:rsidRPr="0005624F">
        <w:t>залежить</w:t>
      </w:r>
      <w:r w:rsidR="00AD236E" w:rsidRPr="0005624F">
        <w:t xml:space="preserve"> </w:t>
      </w:r>
      <w:r w:rsidRPr="0005624F">
        <w:t>економічний</w:t>
      </w:r>
      <w:r w:rsidR="00AD236E" w:rsidRPr="0005624F">
        <w:t xml:space="preserve"> </w:t>
      </w:r>
      <w:r w:rsidRPr="0005624F">
        <w:t>стан</w:t>
      </w:r>
      <w:r w:rsidR="00AD236E" w:rsidRPr="0005624F">
        <w:t xml:space="preserve"> </w:t>
      </w:r>
      <w:r w:rsidRPr="0005624F">
        <w:t>регіонів,</w:t>
      </w:r>
      <w:r w:rsidR="00AD236E" w:rsidRPr="0005624F">
        <w:t xml:space="preserve"> </w:t>
      </w:r>
      <w:r w:rsidRPr="0005624F">
        <w:t>що</w:t>
      </w:r>
      <w:r w:rsidR="00AD236E" w:rsidRPr="0005624F">
        <w:t xml:space="preserve"> </w:t>
      </w:r>
      <w:r w:rsidRPr="0005624F">
        <w:t>ними</w:t>
      </w:r>
      <w:r w:rsidR="00AD236E" w:rsidRPr="0005624F">
        <w:t xml:space="preserve"> </w:t>
      </w:r>
      <w:r w:rsidRPr="0005624F">
        <w:t>обслуговуються</w:t>
      </w:r>
      <w:r w:rsidR="00AD236E" w:rsidRPr="0005624F">
        <w:t xml:space="preserve">. </w:t>
      </w:r>
      <w:r w:rsidRPr="0005624F">
        <w:t>Банківські</w:t>
      </w:r>
      <w:r w:rsidR="00AD236E" w:rsidRPr="0005624F">
        <w:t xml:space="preserve"> </w:t>
      </w:r>
      <w:r w:rsidRPr="0005624F">
        <w:t>кредити</w:t>
      </w:r>
      <w:r w:rsidR="00AD236E" w:rsidRPr="0005624F">
        <w:t xml:space="preserve"> </w:t>
      </w:r>
      <w:r w:rsidRPr="0005624F">
        <w:t>сприяють</w:t>
      </w:r>
      <w:r w:rsidR="00AD236E" w:rsidRPr="0005624F">
        <w:t xml:space="preserve"> </w:t>
      </w:r>
      <w:r w:rsidRPr="0005624F">
        <w:t>появі</w:t>
      </w:r>
      <w:r w:rsidR="00AD236E" w:rsidRPr="0005624F">
        <w:t xml:space="preserve"> </w:t>
      </w:r>
      <w:r w:rsidRPr="0005624F">
        <w:t>нових</w:t>
      </w:r>
      <w:r w:rsidR="00AD236E" w:rsidRPr="0005624F">
        <w:t xml:space="preserve"> </w:t>
      </w:r>
      <w:r w:rsidRPr="0005624F">
        <w:t>підприємств,</w:t>
      </w:r>
      <w:r w:rsidR="00AD236E" w:rsidRPr="0005624F">
        <w:t xml:space="preserve"> </w:t>
      </w:r>
      <w:r w:rsidRPr="0005624F">
        <w:t>збільшенню</w:t>
      </w:r>
      <w:r w:rsidR="00AD236E" w:rsidRPr="0005624F">
        <w:t xml:space="preserve"> </w:t>
      </w:r>
      <w:r w:rsidRPr="0005624F">
        <w:t>кількості</w:t>
      </w:r>
      <w:r w:rsidR="00AD236E" w:rsidRPr="0005624F">
        <w:t xml:space="preserve"> </w:t>
      </w:r>
      <w:r w:rsidRPr="0005624F">
        <w:t>робочих</w:t>
      </w:r>
      <w:r w:rsidR="00AD236E" w:rsidRPr="0005624F">
        <w:t xml:space="preserve"> </w:t>
      </w:r>
      <w:r w:rsidRPr="0005624F">
        <w:t>місць,</w:t>
      </w:r>
      <w:r w:rsidR="00AD236E" w:rsidRPr="0005624F">
        <w:t xml:space="preserve"> </w:t>
      </w:r>
      <w:r w:rsidRPr="0005624F">
        <w:t>будівництву</w:t>
      </w:r>
      <w:r w:rsidR="00AD236E" w:rsidRPr="0005624F">
        <w:t xml:space="preserve"> </w:t>
      </w:r>
      <w:r w:rsidRPr="0005624F">
        <w:t>об</w:t>
      </w:r>
      <w:r w:rsidR="00F92BCA" w:rsidRPr="0005624F">
        <w:t>’</w:t>
      </w:r>
      <w:r w:rsidRPr="0005624F">
        <w:t>єктів</w:t>
      </w:r>
      <w:r w:rsidR="00AD236E" w:rsidRPr="0005624F">
        <w:t xml:space="preserve"> </w:t>
      </w:r>
      <w:r w:rsidRPr="0005624F">
        <w:t>соціального</w:t>
      </w:r>
      <w:r w:rsidR="00AD236E" w:rsidRPr="0005624F">
        <w:t xml:space="preserve"> </w:t>
      </w:r>
      <w:r w:rsidRPr="0005624F">
        <w:t>та</w:t>
      </w:r>
      <w:r w:rsidR="00AD236E" w:rsidRPr="0005624F">
        <w:t xml:space="preserve"> </w:t>
      </w:r>
      <w:r w:rsidRPr="0005624F">
        <w:t>культурного</w:t>
      </w:r>
      <w:r w:rsidR="00AD236E" w:rsidRPr="0005624F">
        <w:t xml:space="preserve"> </w:t>
      </w:r>
      <w:r w:rsidRPr="0005624F">
        <w:t>призначення,</w:t>
      </w:r>
      <w:r w:rsidR="00AD236E" w:rsidRPr="0005624F">
        <w:t xml:space="preserve"> </w:t>
      </w:r>
      <w:r w:rsidRPr="0005624F">
        <w:t>а</w:t>
      </w:r>
      <w:r w:rsidR="00AD236E" w:rsidRPr="0005624F">
        <w:t xml:space="preserve"> </w:t>
      </w:r>
      <w:r w:rsidRPr="0005624F">
        <w:t>також</w:t>
      </w:r>
      <w:r w:rsidR="00AD236E" w:rsidRPr="0005624F">
        <w:t xml:space="preserve"> </w:t>
      </w:r>
      <w:r w:rsidRPr="0005624F">
        <w:t>забезпечують</w:t>
      </w:r>
      <w:r w:rsidR="00AD236E" w:rsidRPr="0005624F">
        <w:t xml:space="preserve"> </w:t>
      </w:r>
      <w:r w:rsidRPr="0005624F">
        <w:t>економічну</w:t>
      </w:r>
      <w:r w:rsidR="00AD236E" w:rsidRPr="0005624F">
        <w:t xml:space="preserve"> </w:t>
      </w:r>
      <w:r w:rsidRPr="0005624F">
        <w:t>стабільність</w:t>
      </w:r>
      <w:r w:rsidR="00AD236E" w:rsidRPr="0005624F">
        <w:t>.</w:t>
      </w:r>
    </w:p>
    <w:p w:rsidR="00AD236E" w:rsidRPr="0005624F" w:rsidRDefault="0012540F" w:rsidP="004C5ED3">
      <w:r w:rsidRPr="0005624F">
        <w:t>Кредити</w:t>
      </w:r>
      <w:r w:rsidR="00AD236E" w:rsidRPr="0005624F">
        <w:t xml:space="preserve"> </w:t>
      </w:r>
      <w:r w:rsidRPr="0005624F">
        <w:t>становлять</w:t>
      </w:r>
      <w:r w:rsidR="00AD236E" w:rsidRPr="0005624F">
        <w:t xml:space="preserve"> </w:t>
      </w:r>
      <w:r w:rsidRPr="0005624F">
        <w:t>близько</w:t>
      </w:r>
      <w:r w:rsidR="00AD236E" w:rsidRPr="0005624F">
        <w:t xml:space="preserve"> </w:t>
      </w:r>
      <w:r w:rsidRPr="0005624F">
        <w:t>50%</w:t>
      </w:r>
      <w:r w:rsidR="00AD236E" w:rsidRPr="0005624F">
        <w:t xml:space="preserve"> </w:t>
      </w:r>
      <w:r w:rsidRPr="0005624F">
        <w:t>всіх</w:t>
      </w:r>
      <w:r w:rsidR="00AD236E" w:rsidRPr="0005624F">
        <w:t xml:space="preserve"> </w:t>
      </w:r>
      <w:r w:rsidRPr="0005624F">
        <w:t>активів</w:t>
      </w:r>
      <w:r w:rsidR="00AD236E" w:rsidRPr="0005624F">
        <w:t xml:space="preserve"> </w:t>
      </w:r>
      <w:r w:rsidRPr="0005624F">
        <w:t>банку</w:t>
      </w:r>
      <w:r w:rsidR="00AD236E" w:rsidRPr="0005624F">
        <w:t xml:space="preserve"> </w:t>
      </w:r>
      <w:r w:rsidRPr="0005624F">
        <w:t>і</w:t>
      </w:r>
      <w:r w:rsidR="00AD236E" w:rsidRPr="0005624F">
        <w:t xml:space="preserve"> </w:t>
      </w:r>
      <w:r w:rsidRPr="0005624F">
        <w:t>забезпечують</w:t>
      </w:r>
      <w:r w:rsidR="00AD236E" w:rsidRPr="0005624F">
        <w:t xml:space="preserve"> </w:t>
      </w:r>
      <w:r w:rsidRPr="0005624F">
        <w:t>2/3</w:t>
      </w:r>
      <w:r w:rsidR="00AD236E" w:rsidRPr="0005624F">
        <w:t xml:space="preserve"> </w:t>
      </w:r>
      <w:r w:rsidRPr="0005624F">
        <w:t>усіх</w:t>
      </w:r>
      <w:r w:rsidR="00AD236E" w:rsidRPr="0005624F">
        <w:t xml:space="preserve"> </w:t>
      </w:r>
      <w:r w:rsidRPr="0005624F">
        <w:t>доходів</w:t>
      </w:r>
      <w:r w:rsidR="00AD236E" w:rsidRPr="0005624F">
        <w:t xml:space="preserve">. </w:t>
      </w:r>
      <w:r w:rsidRPr="0005624F">
        <w:t>Вони</w:t>
      </w:r>
      <w:r w:rsidR="00AD236E" w:rsidRPr="0005624F">
        <w:t xml:space="preserve"> </w:t>
      </w:r>
      <w:r w:rsidRPr="0005624F">
        <w:t>є</w:t>
      </w:r>
      <w:r w:rsidR="00AD236E" w:rsidRPr="0005624F">
        <w:t xml:space="preserve"> </w:t>
      </w:r>
      <w:r w:rsidRPr="0005624F">
        <w:t>найбільш</w:t>
      </w:r>
      <w:r w:rsidR="00AD236E" w:rsidRPr="0005624F">
        <w:t xml:space="preserve"> </w:t>
      </w:r>
      <w:r w:rsidRPr="0005624F">
        <w:t>прибутковою,</w:t>
      </w:r>
      <w:r w:rsidR="00AD236E" w:rsidRPr="0005624F">
        <w:t xml:space="preserve"> </w:t>
      </w:r>
      <w:r w:rsidRPr="0005624F">
        <w:t>але</w:t>
      </w:r>
      <w:r w:rsidR="00AD236E" w:rsidRPr="0005624F">
        <w:t xml:space="preserve"> </w:t>
      </w:r>
      <w:r w:rsidRPr="0005624F">
        <w:t>й</w:t>
      </w:r>
      <w:r w:rsidR="00AD236E" w:rsidRPr="0005624F">
        <w:t xml:space="preserve"> </w:t>
      </w:r>
      <w:r w:rsidRPr="0005624F">
        <w:t>найбільш</w:t>
      </w:r>
      <w:r w:rsidR="00AD236E" w:rsidRPr="0005624F">
        <w:t xml:space="preserve"> </w:t>
      </w:r>
      <w:r w:rsidRPr="0005624F">
        <w:t>ризиковою</w:t>
      </w:r>
      <w:r w:rsidR="00AD236E" w:rsidRPr="0005624F">
        <w:t xml:space="preserve"> </w:t>
      </w:r>
      <w:r w:rsidRPr="0005624F">
        <w:lastRenderedPageBreak/>
        <w:t>частиною</w:t>
      </w:r>
      <w:r w:rsidR="00AD236E" w:rsidRPr="0005624F">
        <w:t xml:space="preserve"> </w:t>
      </w:r>
      <w:r w:rsidRPr="0005624F">
        <w:t>банківських</w:t>
      </w:r>
      <w:r w:rsidR="00AD236E" w:rsidRPr="0005624F">
        <w:t xml:space="preserve"> </w:t>
      </w:r>
      <w:r w:rsidRPr="0005624F">
        <w:t>активів</w:t>
      </w:r>
      <w:r w:rsidR="00AD236E" w:rsidRPr="0005624F">
        <w:t xml:space="preserve">. </w:t>
      </w:r>
      <w:r w:rsidRPr="0005624F">
        <w:t>Теорія</w:t>
      </w:r>
      <w:r w:rsidR="00AD236E" w:rsidRPr="0005624F">
        <w:t xml:space="preserve"> </w:t>
      </w:r>
      <w:r w:rsidRPr="0005624F">
        <w:t>портфеля</w:t>
      </w:r>
      <w:r w:rsidR="00AD236E" w:rsidRPr="0005624F">
        <w:t xml:space="preserve"> </w:t>
      </w:r>
      <w:r w:rsidRPr="0005624F">
        <w:t>пропонує</w:t>
      </w:r>
      <w:r w:rsidR="00AD236E" w:rsidRPr="0005624F">
        <w:t xml:space="preserve"> </w:t>
      </w:r>
      <w:r w:rsidRPr="0005624F">
        <w:t>розглядати</w:t>
      </w:r>
      <w:r w:rsidR="00AD236E" w:rsidRPr="0005624F">
        <w:t xml:space="preserve"> </w:t>
      </w:r>
      <w:r w:rsidRPr="0005624F">
        <w:t>не</w:t>
      </w:r>
      <w:r w:rsidR="00AD236E" w:rsidRPr="0005624F">
        <w:t xml:space="preserve"> </w:t>
      </w:r>
      <w:r w:rsidRPr="0005624F">
        <w:t>кожну</w:t>
      </w:r>
      <w:r w:rsidR="00AD236E" w:rsidRPr="0005624F">
        <w:t xml:space="preserve"> </w:t>
      </w:r>
      <w:r w:rsidRPr="0005624F">
        <w:t>окрему</w:t>
      </w:r>
      <w:r w:rsidR="00AD236E" w:rsidRPr="0005624F">
        <w:t xml:space="preserve"> </w:t>
      </w:r>
      <w:r w:rsidRPr="0005624F">
        <w:t>позику,</w:t>
      </w:r>
      <w:r w:rsidR="00AD236E" w:rsidRPr="0005624F">
        <w:t xml:space="preserve"> </w:t>
      </w:r>
      <w:r w:rsidRPr="0005624F">
        <w:t>а</w:t>
      </w:r>
      <w:r w:rsidR="00AD236E" w:rsidRPr="0005624F">
        <w:t xml:space="preserve"> </w:t>
      </w:r>
      <w:r w:rsidRPr="0005624F">
        <w:t>сукупність</w:t>
      </w:r>
      <w:r w:rsidR="00AD236E" w:rsidRPr="0005624F">
        <w:t xml:space="preserve"> </w:t>
      </w:r>
      <w:r w:rsidRPr="0005624F">
        <w:t>усіх</w:t>
      </w:r>
      <w:r w:rsidR="00AD236E" w:rsidRPr="0005624F">
        <w:t xml:space="preserve"> </w:t>
      </w:r>
      <w:r w:rsidRPr="0005624F">
        <w:t>кредитів</w:t>
      </w:r>
      <w:r w:rsidR="00AD236E" w:rsidRPr="0005624F">
        <w:t xml:space="preserve"> </w:t>
      </w:r>
      <w:r w:rsidRPr="0005624F">
        <w:t>з</w:t>
      </w:r>
      <w:r w:rsidR="00AD236E" w:rsidRPr="0005624F">
        <w:t xml:space="preserve"> </w:t>
      </w:r>
      <w:r w:rsidRPr="0005624F">
        <w:t>їх</w:t>
      </w:r>
      <w:r w:rsidR="00AD236E" w:rsidRPr="0005624F">
        <w:t xml:space="preserve"> </w:t>
      </w:r>
      <w:r w:rsidRPr="0005624F">
        <w:t>взаємовпливом</w:t>
      </w:r>
      <w:r w:rsidR="00AD236E" w:rsidRPr="0005624F">
        <w:t xml:space="preserve"> </w:t>
      </w:r>
      <w:r w:rsidRPr="0005624F">
        <w:t>та</w:t>
      </w:r>
      <w:r w:rsidR="00AD236E" w:rsidRPr="0005624F">
        <w:t xml:space="preserve"> </w:t>
      </w:r>
      <w:r w:rsidRPr="0005624F">
        <w:t>взаємозалежністю</w:t>
      </w:r>
      <w:r w:rsidR="00AD236E" w:rsidRPr="0005624F">
        <w:t>.</w:t>
      </w:r>
    </w:p>
    <w:p w:rsidR="00AD236E" w:rsidRPr="0005624F" w:rsidRDefault="0012540F" w:rsidP="004C5ED3">
      <w:r w:rsidRPr="0005624F">
        <w:t>Кредитний</w:t>
      </w:r>
      <w:r w:rsidR="00AD236E" w:rsidRPr="0005624F">
        <w:t xml:space="preserve"> </w:t>
      </w:r>
      <w:r w:rsidRPr="0005624F">
        <w:t>портфель</w:t>
      </w:r>
      <w:r w:rsidR="00AD236E" w:rsidRPr="0005624F">
        <w:t xml:space="preserve"> - </w:t>
      </w:r>
      <w:r w:rsidRPr="0005624F">
        <w:t>це</w:t>
      </w:r>
      <w:r w:rsidR="00AD236E" w:rsidRPr="0005624F">
        <w:t xml:space="preserve"> </w:t>
      </w:r>
      <w:r w:rsidRPr="0005624F">
        <w:t>сукупність</w:t>
      </w:r>
      <w:r w:rsidR="00AD236E" w:rsidRPr="0005624F">
        <w:t xml:space="preserve"> </w:t>
      </w:r>
      <w:r w:rsidRPr="0005624F">
        <w:t>усіх</w:t>
      </w:r>
      <w:r w:rsidR="00AD236E" w:rsidRPr="0005624F">
        <w:t xml:space="preserve"> </w:t>
      </w:r>
      <w:r w:rsidRPr="0005624F">
        <w:t>позик,</w:t>
      </w:r>
      <w:r w:rsidR="00AD236E" w:rsidRPr="0005624F">
        <w:t xml:space="preserve"> </w:t>
      </w:r>
      <w:r w:rsidRPr="0005624F">
        <w:t>наданих</w:t>
      </w:r>
      <w:r w:rsidR="00AD236E" w:rsidRPr="0005624F">
        <w:t xml:space="preserve"> </w:t>
      </w:r>
      <w:r w:rsidRPr="0005624F">
        <w:t>банком</w:t>
      </w:r>
      <w:r w:rsidR="00AD236E" w:rsidRPr="0005624F">
        <w:t xml:space="preserve"> </w:t>
      </w:r>
      <w:r w:rsidRPr="0005624F">
        <w:t>з</w:t>
      </w:r>
      <w:r w:rsidR="00AD236E" w:rsidRPr="0005624F">
        <w:t xml:space="preserve"> </w:t>
      </w:r>
      <w:r w:rsidRPr="0005624F">
        <w:t>метою</w:t>
      </w:r>
      <w:r w:rsidR="00AD236E" w:rsidRPr="0005624F">
        <w:t xml:space="preserve"> </w:t>
      </w:r>
      <w:r w:rsidRPr="0005624F">
        <w:t>одержання</w:t>
      </w:r>
      <w:r w:rsidR="00AD236E" w:rsidRPr="0005624F">
        <w:t xml:space="preserve"> </w:t>
      </w:r>
      <w:r w:rsidRPr="0005624F">
        <w:t>прибутку</w:t>
      </w:r>
      <w:r w:rsidR="00AD236E" w:rsidRPr="0005624F">
        <w:t xml:space="preserve"> [</w:t>
      </w:r>
      <w:r w:rsidR="004C4095" w:rsidRPr="0005624F">
        <w:fldChar w:fldCharType="begin"/>
      </w:r>
      <w:r w:rsidR="004C4095" w:rsidRPr="0005624F">
        <w:instrText xml:space="preserve"> REF _Ref264198939 \r \h </w:instrText>
      </w:r>
      <w:r w:rsidR="0005624F">
        <w:instrText xml:space="preserve"> \* MERGEFORMAT </w:instrText>
      </w:r>
      <w:r w:rsidR="004C4095" w:rsidRPr="0005624F">
        <w:fldChar w:fldCharType="separate"/>
      </w:r>
      <w:r w:rsidR="005B7969">
        <w:t>22</w:t>
      </w:r>
      <w:r w:rsidR="004C4095" w:rsidRPr="0005624F">
        <w:fldChar w:fldCharType="end"/>
      </w:r>
      <w:r w:rsidR="00AD236E" w:rsidRPr="0005624F">
        <w:t xml:space="preserve">]. </w:t>
      </w:r>
      <w:r w:rsidRPr="0005624F">
        <w:t>Розмір</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оцінюється</w:t>
      </w:r>
      <w:r w:rsidR="00AD236E" w:rsidRPr="0005624F">
        <w:t xml:space="preserve"> </w:t>
      </w:r>
      <w:r w:rsidRPr="0005624F">
        <w:t>за</w:t>
      </w:r>
      <w:r w:rsidR="00AD236E" w:rsidRPr="0005624F">
        <w:t xml:space="preserve"> </w:t>
      </w:r>
      <w:r w:rsidRPr="0005624F">
        <w:t>балансовою</w:t>
      </w:r>
      <w:r w:rsidR="00AD236E" w:rsidRPr="0005624F">
        <w:t xml:space="preserve"> </w:t>
      </w:r>
      <w:r w:rsidRPr="0005624F">
        <w:t>вартістю</w:t>
      </w:r>
      <w:r w:rsidR="00AD236E" w:rsidRPr="0005624F">
        <w:t xml:space="preserve"> </w:t>
      </w:r>
      <w:r w:rsidRPr="0005624F">
        <w:t>всіх</w:t>
      </w:r>
      <w:r w:rsidR="00AD236E" w:rsidRPr="0005624F">
        <w:t xml:space="preserve"> </w:t>
      </w:r>
      <w:r w:rsidRPr="0005624F">
        <w:t>кредитів</w:t>
      </w:r>
      <w:r w:rsidR="00AD236E" w:rsidRPr="0005624F">
        <w:t xml:space="preserve"> </w:t>
      </w:r>
      <w:r w:rsidRPr="0005624F">
        <w:t>банку,</w:t>
      </w:r>
      <w:r w:rsidR="00AD236E" w:rsidRPr="0005624F">
        <w:t xml:space="preserve"> </w:t>
      </w:r>
      <w:r w:rsidRPr="0005624F">
        <w:t>у</w:t>
      </w:r>
      <w:r w:rsidR="00AD236E" w:rsidRPr="0005624F">
        <w:t xml:space="preserve"> </w:t>
      </w:r>
      <w:r w:rsidRPr="0005624F">
        <w:t>тому</w:t>
      </w:r>
      <w:r w:rsidR="00AD236E" w:rsidRPr="0005624F">
        <w:t xml:space="preserve"> </w:t>
      </w:r>
      <w:r w:rsidRPr="0005624F">
        <w:t>числі</w:t>
      </w:r>
      <w:r w:rsidR="00AD236E" w:rsidRPr="0005624F">
        <w:t xml:space="preserve"> </w:t>
      </w:r>
      <w:r w:rsidRPr="0005624F">
        <w:t>прострочених,</w:t>
      </w:r>
      <w:r w:rsidR="00AD236E" w:rsidRPr="0005624F">
        <w:t xml:space="preserve"> </w:t>
      </w:r>
      <w:r w:rsidRPr="0005624F">
        <w:t>пролонгованих,</w:t>
      </w:r>
      <w:r w:rsidR="00AD236E" w:rsidRPr="0005624F">
        <w:t xml:space="preserve"> </w:t>
      </w:r>
      <w:r w:rsidRPr="0005624F">
        <w:t>сумнівних</w:t>
      </w:r>
      <w:r w:rsidR="00AD236E" w:rsidRPr="0005624F">
        <w:t xml:space="preserve">. </w:t>
      </w:r>
      <w:r w:rsidRPr="0005624F">
        <w:t>У</w:t>
      </w:r>
      <w:r w:rsidR="00AD236E" w:rsidRPr="0005624F">
        <w:t xml:space="preserve"> </w:t>
      </w:r>
      <w:r w:rsidRPr="0005624F">
        <w:t>структурі</w:t>
      </w:r>
      <w:r w:rsidR="00AD236E" w:rsidRPr="0005624F">
        <w:t xml:space="preserve"> </w:t>
      </w:r>
      <w:r w:rsidRPr="0005624F">
        <w:t>балансу</w:t>
      </w:r>
      <w:r w:rsidR="00AD236E" w:rsidRPr="0005624F">
        <w:t xml:space="preserve"> </w:t>
      </w:r>
      <w:r w:rsidRPr="0005624F">
        <w:t>банку</w:t>
      </w:r>
      <w:r w:rsidR="00AD236E" w:rsidRPr="0005624F">
        <w:t xml:space="preserve"> </w:t>
      </w:r>
      <w:r w:rsidRPr="0005624F">
        <w:t>кредитний</w:t>
      </w:r>
      <w:r w:rsidR="00AD236E" w:rsidRPr="0005624F">
        <w:t xml:space="preserve"> </w:t>
      </w:r>
      <w:r w:rsidRPr="0005624F">
        <w:t>портфель</w:t>
      </w:r>
      <w:r w:rsidR="00AD236E" w:rsidRPr="0005624F">
        <w:t xml:space="preserve"> </w:t>
      </w:r>
      <w:r w:rsidRPr="0005624F">
        <w:t>розглядається</w:t>
      </w:r>
      <w:r w:rsidR="00AD236E" w:rsidRPr="0005624F">
        <w:t xml:space="preserve"> </w:t>
      </w:r>
      <w:r w:rsidRPr="0005624F">
        <w:t>як</w:t>
      </w:r>
      <w:r w:rsidR="00AD236E" w:rsidRPr="0005624F">
        <w:t xml:space="preserve"> </w:t>
      </w:r>
      <w:r w:rsidRPr="0005624F">
        <w:t>єдине</w:t>
      </w:r>
      <w:r w:rsidR="00AD236E" w:rsidRPr="0005624F">
        <w:t xml:space="preserve"> </w:t>
      </w:r>
      <w:r w:rsidRPr="0005624F">
        <w:t>ціле</w:t>
      </w:r>
      <w:r w:rsidR="00AD236E" w:rsidRPr="0005624F">
        <w:t xml:space="preserve"> </w:t>
      </w:r>
      <w:r w:rsidRPr="0005624F">
        <w:t>та</w:t>
      </w:r>
      <w:r w:rsidR="00AD236E" w:rsidRPr="0005624F">
        <w:t xml:space="preserve"> </w:t>
      </w:r>
      <w:r w:rsidRPr="0005624F">
        <w:t>складова</w:t>
      </w:r>
      <w:r w:rsidR="00AD236E" w:rsidRPr="0005624F">
        <w:t xml:space="preserve"> </w:t>
      </w:r>
      <w:r w:rsidRPr="0005624F">
        <w:t>частина</w:t>
      </w:r>
      <w:r w:rsidR="00AD236E" w:rsidRPr="0005624F">
        <w:t xml:space="preserve"> </w:t>
      </w:r>
      <w:r w:rsidRPr="0005624F">
        <w:t>активів</w:t>
      </w:r>
      <w:r w:rsidR="00AD236E" w:rsidRPr="0005624F">
        <w:t xml:space="preserve"> </w:t>
      </w:r>
      <w:r w:rsidRPr="0005624F">
        <w:t>банку,</w:t>
      </w:r>
      <w:r w:rsidR="00AD236E" w:rsidRPr="0005624F">
        <w:t xml:space="preserve"> </w:t>
      </w:r>
      <w:r w:rsidRPr="0005624F">
        <w:t>котра</w:t>
      </w:r>
      <w:r w:rsidR="00AD236E" w:rsidRPr="0005624F">
        <w:t xml:space="preserve"> </w:t>
      </w:r>
      <w:r w:rsidRPr="0005624F">
        <w:t>має</w:t>
      </w:r>
      <w:r w:rsidR="00AD236E" w:rsidRPr="0005624F">
        <w:t xml:space="preserve"> </w:t>
      </w:r>
      <w:r w:rsidRPr="0005624F">
        <w:t>свій</w:t>
      </w:r>
      <w:r w:rsidR="00AD236E" w:rsidRPr="0005624F">
        <w:t xml:space="preserve"> </w:t>
      </w:r>
      <w:r w:rsidRPr="0005624F">
        <w:t>рівень</w:t>
      </w:r>
      <w:r w:rsidR="00AD236E" w:rsidRPr="0005624F">
        <w:t xml:space="preserve"> </w:t>
      </w:r>
      <w:r w:rsidRPr="0005624F">
        <w:t>дохідності</w:t>
      </w:r>
      <w:r w:rsidR="00AD236E" w:rsidRPr="0005624F">
        <w:t xml:space="preserve"> </w:t>
      </w:r>
      <w:r w:rsidRPr="0005624F">
        <w:t>і</w:t>
      </w:r>
      <w:r w:rsidR="00AD236E" w:rsidRPr="0005624F">
        <w:t xml:space="preserve"> </w:t>
      </w:r>
      <w:r w:rsidRPr="0005624F">
        <w:t>відповідний</w:t>
      </w:r>
      <w:r w:rsidR="00AD236E" w:rsidRPr="0005624F">
        <w:t xml:space="preserve"> </w:t>
      </w:r>
      <w:r w:rsidRPr="0005624F">
        <w:t>рівень</w:t>
      </w:r>
      <w:r w:rsidR="00AD236E" w:rsidRPr="0005624F">
        <w:t xml:space="preserve"> </w:t>
      </w:r>
      <w:r w:rsidRPr="0005624F">
        <w:t>ризику</w:t>
      </w:r>
      <w:r w:rsidR="00AD236E" w:rsidRPr="0005624F">
        <w:t>.</w:t>
      </w:r>
    </w:p>
    <w:p w:rsidR="00AD236E" w:rsidRPr="0005624F" w:rsidRDefault="003C0CE1" w:rsidP="004C5ED3">
      <w:r w:rsidRPr="0005624F">
        <w:t>Організація</w:t>
      </w:r>
      <w:r w:rsidR="00AD236E" w:rsidRPr="0005624F">
        <w:t xml:space="preserve"> </w:t>
      </w:r>
      <w:r w:rsidRPr="0005624F">
        <w:t>кредитних</w:t>
      </w:r>
      <w:r w:rsidR="00AD236E" w:rsidRPr="0005624F">
        <w:t xml:space="preserve"> </w:t>
      </w:r>
      <w:r w:rsidRPr="0005624F">
        <w:t>відносин</w:t>
      </w:r>
      <w:r w:rsidR="00AD236E" w:rsidRPr="0005624F">
        <w:t xml:space="preserve"> </w:t>
      </w:r>
      <w:r w:rsidRPr="0005624F">
        <w:t>банку</w:t>
      </w:r>
      <w:r w:rsidR="00AD236E" w:rsidRPr="0005624F">
        <w:t xml:space="preserve"> </w:t>
      </w:r>
      <w:r w:rsidRPr="0005624F">
        <w:t>з</w:t>
      </w:r>
      <w:r w:rsidR="00AD236E" w:rsidRPr="0005624F">
        <w:t xml:space="preserve"> </w:t>
      </w:r>
      <w:r w:rsidRPr="0005624F">
        <w:t>клієнтами</w:t>
      </w:r>
      <w:r w:rsidR="00AD236E" w:rsidRPr="0005624F">
        <w:t xml:space="preserve"> </w:t>
      </w:r>
      <w:r w:rsidRPr="0005624F">
        <w:t>визначається</w:t>
      </w:r>
      <w:r w:rsidR="00AD236E" w:rsidRPr="0005624F">
        <w:t xml:space="preserve"> </w:t>
      </w:r>
      <w:r w:rsidRPr="0005624F">
        <w:t>багатьма</w:t>
      </w:r>
      <w:r w:rsidR="00AD236E" w:rsidRPr="0005624F">
        <w:t xml:space="preserve"> </w:t>
      </w:r>
      <w:r w:rsidRPr="0005624F">
        <w:t>факторами,</w:t>
      </w:r>
      <w:r w:rsidR="00AD236E" w:rsidRPr="0005624F">
        <w:t xml:space="preserve"> </w:t>
      </w:r>
      <w:r w:rsidRPr="0005624F">
        <w:t>включаючи</w:t>
      </w:r>
      <w:r w:rsidR="00AD236E" w:rsidRPr="0005624F">
        <w:t xml:space="preserve"> </w:t>
      </w:r>
      <w:r w:rsidRPr="0005624F">
        <w:t>стратегію</w:t>
      </w:r>
      <w:r w:rsidR="00AD236E" w:rsidRPr="0005624F">
        <w:t xml:space="preserve"> </w:t>
      </w:r>
      <w:r w:rsidRPr="0005624F">
        <w:t>і</w:t>
      </w:r>
      <w:r w:rsidR="00AD236E" w:rsidRPr="0005624F">
        <w:t xml:space="preserve"> </w:t>
      </w:r>
      <w:r w:rsidRPr="0005624F">
        <w:t>тактику</w:t>
      </w:r>
      <w:r w:rsidR="00AD236E" w:rsidRPr="0005624F">
        <w:t xml:space="preserve"> </w:t>
      </w:r>
      <w:r w:rsidRPr="0005624F">
        <w:t>банку,</w:t>
      </w:r>
      <w:r w:rsidR="00AD236E" w:rsidRPr="0005624F">
        <w:t xml:space="preserve"> </w:t>
      </w:r>
      <w:r w:rsidRPr="0005624F">
        <w:t>кваліфікацію</w:t>
      </w:r>
      <w:r w:rsidR="00AD236E" w:rsidRPr="0005624F">
        <w:t xml:space="preserve"> </w:t>
      </w:r>
      <w:r w:rsidRPr="0005624F">
        <w:t>банківських</w:t>
      </w:r>
      <w:r w:rsidR="00AD236E" w:rsidRPr="0005624F">
        <w:t xml:space="preserve"> </w:t>
      </w:r>
      <w:r w:rsidRPr="0005624F">
        <w:t>працівників,</w:t>
      </w:r>
      <w:r w:rsidR="00AD236E" w:rsidRPr="0005624F">
        <w:t xml:space="preserve"> </w:t>
      </w:r>
      <w:r w:rsidRPr="0005624F">
        <w:t>розмір</w:t>
      </w:r>
      <w:r w:rsidR="00AD236E" w:rsidRPr="0005624F">
        <w:t xml:space="preserve"> </w:t>
      </w:r>
      <w:r w:rsidRPr="0005624F">
        <w:t>статутного</w:t>
      </w:r>
      <w:r w:rsidR="00AD236E" w:rsidRPr="0005624F">
        <w:t xml:space="preserve"> </w:t>
      </w:r>
      <w:r w:rsidRPr="0005624F">
        <w:t>та</w:t>
      </w:r>
      <w:r w:rsidR="00AD236E" w:rsidRPr="0005624F">
        <w:t xml:space="preserve"> </w:t>
      </w:r>
      <w:r w:rsidRPr="0005624F">
        <w:t>власного</w:t>
      </w:r>
      <w:r w:rsidR="00AD236E" w:rsidRPr="0005624F">
        <w:t xml:space="preserve"> </w:t>
      </w:r>
      <w:r w:rsidRPr="0005624F">
        <w:t>капіталу,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банку</w:t>
      </w:r>
      <w:r w:rsidR="00AD236E" w:rsidRPr="0005624F">
        <w:t xml:space="preserve"> </w:t>
      </w:r>
      <w:r w:rsidRPr="0005624F">
        <w:t>тощо</w:t>
      </w:r>
      <w:r w:rsidR="00AD236E" w:rsidRPr="0005624F">
        <w:t>.</w:t>
      </w:r>
    </w:p>
    <w:p w:rsidR="00AD236E" w:rsidRPr="0005624F" w:rsidRDefault="003C0CE1" w:rsidP="004C5ED3">
      <w:r w:rsidRPr="0005624F">
        <w:t>Ефективність</w:t>
      </w:r>
      <w:r w:rsidR="00AD236E" w:rsidRPr="0005624F">
        <w:t xml:space="preserve"> </w:t>
      </w:r>
      <w:r w:rsidRPr="0005624F">
        <w:t>кредитної</w:t>
      </w:r>
      <w:r w:rsidR="00AD236E" w:rsidRPr="0005624F">
        <w:t xml:space="preserve"> </w:t>
      </w:r>
      <w:r w:rsidRPr="0005624F">
        <w:t>діяльності</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безпосередньо</w:t>
      </w:r>
      <w:r w:rsidR="00AD236E" w:rsidRPr="0005624F">
        <w:t xml:space="preserve"> </w:t>
      </w:r>
      <w:r w:rsidRPr="0005624F">
        <w:t>залежить</w:t>
      </w:r>
      <w:r w:rsidR="00AD236E" w:rsidRPr="0005624F">
        <w:t xml:space="preserve"> </w:t>
      </w:r>
      <w:r w:rsidRPr="0005624F">
        <w:t>від</w:t>
      </w:r>
      <w:r w:rsidR="00AD236E" w:rsidRPr="0005624F">
        <w:t xml:space="preserve"> </w:t>
      </w:r>
      <w:r w:rsidRPr="0005624F">
        <w:t>того,</w:t>
      </w:r>
      <w:r w:rsidR="00AD236E" w:rsidRPr="0005624F">
        <w:t xml:space="preserve"> </w:t>
      </w:r>
      <w:r w:rsidRPr="0005624F">
        <w:t>наскільки</w:t>
      </w:r>
      <w:r w:rsidR="00AD236E" w:rsidRPr="0005624F">
        <w:t xml:space="preserve"> </w:t>
      </w:r>
      <w:r w:rsidRPr="0005624F">
        <w:t>якісно</w:t>
      </w:r>
      <w:r w:rsidR="00AD236E" w:rsidRPr="0005624F">
        <w:t xml:space="preserve"> </w:t>
      </w:r>
      <w:r w:rsidRPr="0005624F">
        <w:t>здійснена</w:t>
      </w:r>
      <w:r w:rsidR="00AD236E" w:rsidRPr="0005624F">
        <w:t xml:space="preserve"> </w:t>
      </w:r>
      <w:r w:rsidRPr="0005624F">
        <w:t>структуризація</w:t>
      </w:r>
      <w:r w:rsidR="00AD236E" w:rsidRPr="0005624F">
        <w:t xml:space="preserve"> </w:t>
      </w:r>
      <w:r w:rsidRPr="0005624F">
        <w:t>процесу</w:t>
      </w:r>
      <w:r w:rsidR="00AD236E" w:rsidRPr="0005624F">
        <w:t xml:space="preserve"> </w:t>
      </w:r>
      <w:r w:rsidRPr="0005624F">
        <w:t>банківського</w:t>
      </w:r>
      <w:r w:rsidR="00AD236E" w:rsidRPr="0005624F">
        <w:t xml:space="preserve"> </w:t>
      </w:r>
      <w:r w:rsidRPr="0005624F">
        <w:t>кредитування,</w:t>
      </w:r>
      <w:r w:rsidR="00AD236E" w:rsidRPr="0005624F">
        <w:t xml:space="preserve"> </w:t>
      </w:r>
      <w:r w:rsidRPr="0005624F">
        <w:t>наскільки</w:t>
      </w:r>
      <w:r w:rsidR="00AD236E" w:rsidRPr="0005624F">
        <w:t xml:space="preserve"> </w:t>
      </w:r>
      <w:r w:rsidRPr="0005624F">
        <w:t>чітко</w:t>
      </w:r>
      <w:r w:rsidR="00AD236E" w:rsidRPr="0005624F">
        <w:t xml:space="preserve"> </w:t>
      </w:r>
      <w:r w:rsidRPr="0005624F">
        <w:t>визначені</w:t>
      </w:r>
      <w:r w:rsidR="00AD236E" w:rsidRPr="0005624F">
        <w:t xml:space="preserve"> </w:t>
      </w:r>
      <w:r w:rsidRPr="0005624F">
        <w:t>завдання</w:t>
      </w:r>
      <w:r w:rsidR="00AD236E" w:rsidRPr="0005624F">
        <w:t xml:space="preserve"> </w:t>
      </w:r>
      <w:r w:rsidRPr="0005624F">
        <w:t>основних</w:t>
      </w:r>
      <w:r w:rsidR="00AD236E" w:rsidRPr="0005624F">
        <w:t xml:space="preserve"> </w:t>
      </w:r>
      <w:r w:rsidRPr="0005624F">
        <w:t>етапів</w:t>
      </w:r>
      <w:r w:rsidR="00AD236E" w:rsidRPr="0005624F">
        <w:t xml:space="preserve"> </w:t>
      </w:r>
      <w:r w:rsidRPr="0005624F">
        <w:t>цього</w:t>
      </w:r>
      <w:r w:rsidR="00AD236E" w:rsidRPr="0005624F">
        <w:t xml:space="preserve"> </w:t>
      </w:r>
      <w:r w:rsidRPr="0005624F">
        <w:t>процесу</w:t>
      </w:r>
      <w:r w:rsidR="00AD236E" w:rsidRPr="0005624F">
        <w:t xml:space="preserve"> </w:t>
      </w:r>
      <w:r w:rsidRPr="0005624F">
        <w:t>та</w:t>
      </w:r>
      <w:r w:rsidR="00AD236E" w:rsidRPr="0005624F">
        <w:t xml:space="preserve"> </w:t>
      </w:r>
      <w:r w:rsidRPr="0005624F">
        <w:t>функції</w:t>
      </w:r>
      <w:r w:rsidR="00AD236E" w:rsidRPr="0005624F">
        <w:t xml:space="preserve"> </w:t>
      </w:r>
      <w:r w:rsidRPr="0005624F">
        <w:t>працівників,</w:t>
      </w:r>
      <w:r w:rsidR="00AD236E" w:rsidRPr="0005624F">
        <w:t xml:space="preserve"> </w:t>
      </w:r>
      <w:r w:rsidRPr="0005624F">
        <w:t>що</w:t>
      </w:r>
      <w:r w:rsidR="00AD236E" w:rsidRPr="0005624F">
        <w:t xml:space="preserve"> </w:t>
      </w:r>
      <w:r w:rsidRPr="0005624F">
        <w:t>відповідають</w:t>
      </w:r>
      <w:r w:rsidR="00AD236E" w:rsidRPr="0005624F">
        <w:t xml:space="preserve"> </w:t>
      </w:r>
      <w:r w:rsidRPr="0005624F">
        <w:t>за</w:t>
      </w:r>
      <w:r w:rsidR="00AD236E" w:rsidRPr="0005624F">
        <w:t xml:space="preserve"> </w:t>
      </w:r>
      <w:r w:rsidRPr="0005624F">
        <w:t>проведення</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00D816E7" w:rsidRPr="0005624F">
        <w:fldChar w:fldCharType="begin"/>
      </w:r>
      <w:r w:rsidR="00D816E7" w:rsidRPr="0005624F">
        <w:instrText xml:space="preserve"> REF _Ref257050998 \r \h  \* MERGEFORMAT </w:instrText>
      </w:r>
      <w:r w:rsidR="00D816E7" w:rsidRPr="0005624F">
        <w:fldChar w:fldCharType="separate"/>
      </w:r>
      <w:r w:rsidR="005B7969">
        <w:t>26</w:t>
      </w:r>
      <w:r w:rsidR="00D816E7" w:rsidRPr="0005624F">
        <w:fldChar w:fldCharType="end"/>
      </w:r>
      <w:r w:rsidR="00AD236E" w:rsidRPr="0005624F">
        <w:t>].</w:t>
      </w:r>
    </w:p>
    <w:p w:rsidR="00AD236E" w:rsidRPr="0005624F" w:rsidRDefault="003C0CE1" w:rsidP="004C5ED3">
      <w:r w:rsidRPr="0005624F">
        <w:t>Цей</w:t>
      </w:r>
      <w:r w:rsidR="00AD236E" w:rsidRPr="0005624F">
        <w:t xml:space="preserve"> </w:t>
      </w:r>
      <w:r w:rsidRPr="0005624F">
        <w:t>процес</w:t>
      </w:r>
      <w:r w:rsidR="00AD236E" w:rsidRPr="0005624F">
        <w:t xml:space="preserve"> </w:t>
      </w:r>
      <w:r w:rsidRPr="0005624F">
        <w:t>складається</w:t>
      </w:r>
      <w:r w:rsidR="00AD236E" w:rsidRPr="0005624F">
        <w:t xml:space="preserve"> </w:t>
      </w:r>
      <w:r w:rsidRPr="0005624F">
        <w:t>з</w:t>
      </w:r>
      <w:r w:rsidR="00AD236E" w:rsidRPr="0005624F">
        <w:t xml:space="preserve"> </w:t>
      </w:r>
      <w:r w:rsidRPr="0005624F">
        <w:t>певних</w:t>
      </w:r>
      <w:r w:rsidR="00AD236E" w:rsidRPr="0005624F">
        <w:t xml:space="preserve"> </w:t>
      </w:r>
      <w:r w:rsidRPr="0005624F">
        <w:t>етапів,</w:t>
      </w:r>
      <w:r w:rsidR="00AD236E" w:rsidRPr="0005624F">
        <w:t xml:space="preserve"> </w:t>
      </w:r>
      <w:r w:rsidRPr="0005624F">
        <w:t>кожний</w:t>
      </w:r>
      <w:r w:rsidR="00AD236E" w:rsidRPr="0005624F">
        <w:t xml:space="preserve"> </w:t>
      </w:r>
      <w:r w:rsidRPr="0005624F">
        <w:t>з</w:t>
      </w:r>
      <w:r w:rsidR="00AD236E" w:rsidRPr="0005624F">
        <w:t xml:space="preserve"> </w:t>
      </w:r>
      <w:r w:rsidRPr="0005624F">
        <w:t>яких</w:t>
      </w:r>
      <w:r w:rsidR="00AD236E" w:rsidRPr="0005624F">
        <w:t xml:space="preserve"> </w:t>
      </w:r>
      <w:r w:rsidRPr="0005624F">
        <w:t>забезпечує</w:t>
      </w:r>
      <w:r w:rsidR="00AD236E" w:rsidRPr="0005624F">
        <w:t xml:space="preserve"> </w:t>
      </w:r>
      <w:r w:rsidRPr="0005624F">
        <w:t>розв</w:t>
      </w:r>
      <w:r w:rsidR="00F92BCA" w:rsidRPr="0005624F">
        <w:t>’</w:t>
      </w:r>
      <w:r w:rsidRPr="0005624F">
        <w:t>язання</w:t>
      </w:r>
      <w:r w:rsidR="00AD236E" w:rsidRPr="0005624F">
        <w:t xml:space="preserve"> </w:t>
      </w:r>
      <w:r w:rsidRPr="0005624F">
        <w:t>локального</w:t>
      </w:r>
      <w:r w:rsidR="00AD236E" w:rsidRPr="0005624F">
        <w:t xml:space="preserve"> </w:t>
      </w:r>
      <w:r w:rsidRPr="0005624F">
        <w:t>завдання,</w:t>
      </w:r>
      <w:r w:rsidR="00AD236E" w:rsidRPr="0005624F">
        <w:t xml:space="preserve"> </w:t>
      </w:r>
      <w:r w:rsidRPr="0005624F">
        <w:t>і</w:t>
      </w:r>
      <w:r w:rsidR="00AD236E" w:rsidRPr="0005624F">
        <w:t xml:space="preserve"> </w:t>
      </w:r>
      <w:r w:rsidRPr="0005624F">
        <w:t>разом</w:t>
      </w:r>
      <w:r w:rsidR="00AD236E" w:rsidRPr="0005624F">
        <w:t xml:space="preserve"> - </w:t>
      </w:r>
      <w:r w:rsidRPr="0005624F">
        <w:t>головна</w:t>
      </w:r>
      <w:r w:rsidR="00AD236E" w:rsidRPr="0005624F">
        <w:t xml:space="preserve"> </w:t>
      </w:r>
      <w:r w:rsidRPr="0005624F">
        <w:t>мета</w:t>
      </w:r>
      <w:r w:rsidR="00AD236E" w:rsidRPr="0005624F">
        <w:t xml:space="preserve"> </w:t>
      </w:r>
      <w:r w:rsidRPr="0005624F">
        <w:t>позичкових</w:t>
      </w:r>
      <w:r w:rsidR="00AD236E" w:rsidRPr="0005624F">
        <w:t xml:space="preserve"> </w:t>
      </w:r>
      <w:r w:rsidRPr="0005624F">
        <w:t>операцій</w:t>
      </w:r>
      <w:r w:rsidR="00AD236E" w:rsidRPr="0005624F">
        <w:t xml:space="preserve"> - </w:t>
      </w:r>
      <w:r w:rsidRPr="0005624F">
        <w:t>це</w:t>
      </w:r>
      <w:r w:rsidR="00AD236E" w:rsidRPr="0005624F">
        <w:t xml:space="preserve"> </w:t>
      </w:r>
      <w:r w:rsidRPr="0005624F">
        <w:t>їх</w:t>
      </w:r>
      <w:r w:rsidR="00AD236E" w:rsidRPr="0005624F">
        <w:t xml:space="preserve"> </w:t>
      </w:r>
      <w:r w:rsidRPr="0005624F">
        <w:t>надійність</w:t>
      </w:r>
      <w:r w:rsidR="00AD236E" w:rsidRPr="0005624F">
        <w:t xml:space="preserve"> </w:t>
      </w:r>
      <w:r w:rsidRPr="0005624F">
        <w:t>і</w:t>
      </w:r>
      <w:r w:rsidR="00AD236E" w:rsidRPr="0005624F">
        <w:t xml:space="preserve"> </w:t>
      </w:r>
      <w:r w:rsidRPr="0005624F">
        <w:t>прибутковість</w:t>
      </w:r>
      <w:r w:rsidR="00AD236E" w:rsidRPr="0005624F">
        <w:t xml:space="preserve"> </w:t>
      </w:r>
      <w:r w:rsidRPr="0005624F">
        <w:t>для</w:t>
      </w:r>
      <w:r w:rsidR="00AD236E" w:rsidRPr="0005624F">
        <w:t xml:space="preserve"> </w:t>
      </w:r>
      <w:r w:rsidRPr="0005624F">
        <w:t>банку</w:t>
      </w:r>
      <w:r w:rsidR="00AD236E" w:rsidRPr="0005624F">
        <w:t>.</w:t>
      </w:r>
    </w:p>
    <w:p w:rsidR="00AD236E" w:rsidRPr="0005624F" w:rsidRDefault="003C0CE1" w:rsidP="004C5ED3">
      <w:r w:rsidRPr="0005624F">
        <w:t>Основна</w:t>
      </w:r>
      <w:r w:rsidR="00AD236E" w:rsidRPr="0005624F">
        <w:t xml:space="preserve"> </w:t>
      </w:r>
      <w:r w:rsidRPr="0005624F">
        <w:t>робота</w:t>
      </w:r>
      <w:r w:rsidR="00AD236E" w:rsidRPr="0005624F">
        <w:t xml:space="preserve"> </w:t>
      </w:r>
      <w:r w:rsidRPr="0005624F">
        <w:t>з</w:t>
      </w:r>
      <w:r w:rsidR="00AD236E" w:rsidRPr="0005624F">
        <w:t xml:space="preserve"> </w:t>
      </w:r>
      <w:r w:rsidRPr="0005624F">
        <w:t>організації</w:t>
      </w:r>
      <w:r w:rsidR="00AD236E" w:rsidRPr="0005624F">
        <w:t xml:space="preserve"> </w:t>
      </w:r>
      <w:r w:rsidRPr="0005624F">
        <w:t>кредитного</w:t>
      </w:r>
      <w:r w:rsidR="00AD236E" w:rsidRPr="0005624F">
        <w:t xml:space="preserve"> </w:t>
      </w:r>
      <w:r w:rsidRPr="0005624F">
        <w:t>процесу</w:t>
      </w:r>
      <w:r w:rsidR="00AD236E" w:rsidRPr="0005624F">
        <w:t xml:space="preserve"> </w:t>
      </w:r>
      <w:r w:rsidRPr="0005624F">
        <w:t>в</w:t>
      </w:r>
      <w:r w:rsidR="00AD236E" w:rsidRPr="0005624F">
        <w:t xml:space="preserve"> </w:t>
      </w:r>
      <w:r w:rsidRPr="0005624F">
        <w:t>банку</w:t>
      </w:r>
      <w:r w:rsidR="00AD236E" w:rsidRPr="0005624F">
        <w:t xml:space="preserve"> </w:t>
      </w:r>
      <w:r w:rsidR="00D05278" w:rsidRPr="0005624F">
        <w:t>мо</w:t>
      </w:r>
      <w:r w:rsidRPr="0005624F">
        <w:t>же</w:t>
      </w:r>
      <w:r w:rsidR="00AD236E" w:rsidRPr="0005624F">
        <w:t xml:space="preserve"> </w:t>
      </w:r>
      <w:r w:rsidRPr="0005624F">
        <w:t>проходити</w:t>
      </w:r>
      <w:r w:rsidR="00AD236E" w:rsidRPr="0005624F">
        <w:t xml:space="preserve"> </w:t>
      </w:r>
      <w:r w:rsidRPr="0005624F">
        <w:t>такими</w:t>
      </w:r>
      <w:r w:rsidR="00AD236E" w:rsidRPr="0005624F">
        <w:t xml:space="preserve"> </w:t>
      </w:r>
      <w:r w:rsidRPr="0005624F">
        <w:t>етапами</w:t>
      </w:r>
      <w:r w:rsidR="00AD236E" w:rsidRPr="0005624F">
        <w:t xml:space="preserve"> [</w:t>
      </w:r>
      <w:r w:rsidR="00D816E7" w:rsidRPr="0005624F">
        <w:fldChar w:fldCharType="begin"/>
      </w:r>
      <w:r w:rsidR="00D816E7" w:rsidRPr="0005624F">
        <w:instrText xml:space="preserve"> REF _Ref257045380 \r \h  \* MERGEFORMAT </w:instrText>
      </w:r>
      <w:r w:rsidR="00D816E7" w:rsidRPr="0005624F">
        <w:fldChar w:fldCharType="separate"/>
      </w:r>
      <w:r w:rsidR="005B7969">
        <w:t>34</w:t>
      </w:r>
      <w:r w:rsidR="00D816E7" w:rsidRPr="0005624F">
        <w:fldChar w:fldCharType="end"/>
      </w:r>
      <w:r w:rsidR="00AD236E" w:rsidRPr="0005624F">
        <w:t>]:</w:t>
      </w:r>
    </w:p>
    <w:p w:rsidR="00AD236E" w:rsidRPr="0005624F" w:rsidRDefault="00FA7B5C" w:rsidP="004C5ED3">
      <w:r w:rsidRPr="0005624F">
        <w:t>1</w:t>
      </w:r>
      <w:r w:rsidR="00AD236E" w:rsidRPr="0005624F">
        <w:t xml:space="preserve">) </w:t>
      </w:r>
      <w:r w:rsidRPr="0005624F">
        <w:t>ф</w:t>
      </w:r>
      <w:r w:rsidR="003C0CE1" w:rsidRPr="0005624F">
        <w:t>орму</w:t>
      </w:r>
      <w:r w:rsidRPr="0005624F">
        <w:t>вання</w:t>
      </w:r>
      <w:r w:rsidR="00AD236E" w:rsidRPr="0005624F">
        <w:t xml:space="preserve"> </w:t>
      </w:r>
      <w:r w:rsidRPr="0005624F">
        <w:t>портфеля</w:t>
      </w:r>
      <w:r w:rsidR="00AD236E" w:rsidRPr="0005624F">
        <w:t xml:space="preserve"> </w:t>
      </w:r>
      <w:r w:rsidRPr="0005624F">
        <w:t>кредитних</w:t>
      </w:r>
      <w:r w:rsidR="00AD236E" w:rsidRPr="0005624F">
        <w:t xml:space="preserve"> </w:t>
      </w:r>
      <w:r w:rsidRPr="0005624F">
        <w:t>заявок</w:t>
      </w:r>
      <w:r w:rsidR="00AD236E" w:rsidRPr="0005624F">
        <w:t>;</w:t>
      </w:r>
    </w:p>
    <w:p w:rsidR="00AD236E" w:rsidRPr="0005624F" w:rsidRDefault="00FA7B5C" w:rsidP="004C5ED3">
      <w:r w:rsidRPr="0005624F">
        <w:t>2</w:t>
      </w:r>
      <w:r w:rsidR="00AD236E" w:rsidRPr="0005624F">
        <w:t xml:space="preserve">) </w:t>
      </w:r>
      <w:r w:rsidRPr="0005624F">
        <w:t>п</w:t>
      </w:r>
      <w:r w:rsidR="003C0CE1" w:rsidRPr="0005624F">
        <w:t>роведення</w:t>
      </w:r>
      <w:r w:rsidR="00AD236E" w:rsidRPr="0005624F">
        <w:t xml:space="preserve"> </w:t>
      </w:r>
      <w:r w:rsidR="003C0CE1" w:rsidRPr="0005624F">
        <w:t>пере</w:t>
      </w:r>
      <w:r w:rsidRPr="0005624F">
        <w:t>говорів</w:t>
      </w:r>
      <w:r w:rsidR="00AD236E" w:rsidRPr="0005624F">
        <w:t xml:space="preserve"> </w:t>
      </w:r>
      <w:r w:rsidRPr="0005624F">
        <w:t>із</w:t>
      </w:r>
      <w:r w:rsidR="00AD236E" w:rsidRPr="0005624F">
        <w:t xml:space="preserve"> </w:t>
      </w:r>
      <w:r w:rsidRPr="0005624F">
        <w:t>потенційним</w:t>
      </w:r>
      <w:r w:rsidR="00AD236E" w:rsidRPr="0005624F">
        <w:t xml:space="preserve"> </w:t>
      </w:r>
      <w:r w:rsidRPr="0005624F">
        <w:t>клієнтом</w:t>
      </w:r>
      <w:r w:rsidR="00AD236E" w:rsidRPr="0005624F">
        <w:t>;</w:t>
      </w:r>
    </w:p>
    <w:p w:rsidR="00AD236E" w:rsidRPr="0005624F" w:rsidRDefault="00FA7B5C" w:rsidP="004C5ED3">
      <w:r w:rsidRPr="0005624F">
        <w:t>3</w:t>
      </w:r>
      <w:r w:rsidR="00AD236E" w:rsidRPr="0005624F">
        <w:t xml:space="preserve">) </w:t>
      </w:r>
      <w:r w:rsidRPr="0005624F">
        <w:t>п</w:t>
      </w:r>
      <w:r w:rsidR="003C0CE1" w:rsidRPr="0005624F">
        <w:t>рийняття</w:t>
      </w:r>
      <w:r w:rsidR="00AD236E" w:rsidRPr="0005624F">
        <w:t xml:space="preserve"> </w:t>
      </w:r>
      <w:r w:rsidR="003C0CE1" w:rsidRPr="0005624F">
        <w:t>рішення</w:t>
      </w:r>
      <w:r w:rsidR="00AD236E" w:rsidRPr="0005624F">
        <w:t xml:space="preserve"> </w:t>
      </w:r>
      <w:r w:rsidRPr="0005624F">
        <w:t>про</w:t>
      </w:r>
      <w:r w:rsidR="00AD236E" w:rsidRPr="0005624F">
        <w:t xml:space="preserve"> </w:t>
      </w:r>
      <w:r w:rsidRPr="0005624F">
        <w:t>доцільність</w:t>
      </w:r>
      <w:r w:rsidR="00AD236E" w:rsidRPr="0005624F">
        <w:t xml:space="preserve"> </w:t>
      </w:r>
      <w:r w:rsidRPr="0005624F">
        <w:t>надання</w:t>
      </w:r>
      <w:r w:rsidR="00AD236E" w:rsidRPr="0005624F">
        <w:t xml:space="preserve"> </w:t>
      </w:r>
      <w:r w:rsidRPr="0005624F">
        <w:t>кредиту</w:t>
      </w:r>
      <w:r w:rsidR="00AD236E" w:rsidRPr="0005624F">
        <w:t>;</w:t>
      </w:r>
    </w:p>
    <w:p w:rsidR="00AD236E" w:rsidRPr="0005624F" w:rsidRDefault="003C0CE1" w:rsidP="004C5ED3">
      <w:r w:rsidRPr="0005624F">
        <w:t>4</w:t>
      </w:r>
      <w:r w:rsidR="00AD236E" w:rsidRPr="0005624F">
        <w:t xml:space="preserve">) </w:t>
      </w:r>
      <w:r w:rsidR="00FA7B5C" w:rsidRPr="0005624F">
        <w:t>оформлення</w:t>
      </w:r>
      <w:r w:rsidR="00AD236E" w:rsidRPr="0005624F">
        <w:t xml:space="preserve"> </w:t>
      </w:r>
      <w:r w:rsidR="00FA7B5C" w:rsidRPr="0005624F">
        <w:t>кредитної</w:t>
      </w:r>
      <w:r w:rsidR="00AD236E" w:rsidRPr="0005624F">
        <w:t xml:space="preserve"> </w:t>
      </w:r>
      <w:r w:rsidR="00FA7B5C" w:rsidRPr="0005624F">
        <w:t>справи</w:t>
      </w:r>
      <w:r w:rsidR="00AD236E" w:rsidRPr="0005624F">
        <w:t>;</w:t>
      </w:r>
    </w:p>
    <w:p w:rsidR="00AD236E" w:rsidRPr="0005624F" w:rsidRDefault="003C0CE1" w:rsidP="004C5ED3">
      <w:r w:rsidRPr="0005624F">
        <w:t>5</w:t>
      </w:r>
      <w:r w:rsidR="00AD236E" w:rsidRPr="0005624F">
        <w:t xml:space="preserve">) </w:t>
      </w:r>
      <w:r w:rsidR="00FA7B5C" w:rsidRPr="0005624F">
        <w:t>р</w:t>
      </w:r>
      <w:r w:rsidRPr="0005624F">
        <w:t>обота</w:t>
      </w:r>
      <w:r w:rsidR="00AD236E" w:rsidRPr="0005624F">
        <w:t xml:space="preserve"> </w:t>
      </w:r>
      <w:r w:rsidRPr="0005624F">
        <w:t>з</w:t>
      </w:r>
      <w:r w:rsidR="00AD236E" w:rsidRPr="0005624F">
        <w:t xml:space="preserve"> </w:t>
      </w:r>
      <w:r w:rsidRPr="0005624F">
        <w:t>кліє</w:t>
      </w:r>
      <w:r w:rsidR="00FA7B5C" w:rsidRPr="0005624F">
        <w:t>нтом</w:t>
      </w:r>
      <w:r w:rsidR="00AD236E" w:rsidRPr="0005624F">
        <w:t xml:space="preserve"> </w:t>
      </w:r>
      <w:r w:rsidR="00FA7B5C" w:rsidRPr="0005624F">
        <w:t>після</w:t>
      </w:r>
      <w:r w:rsidR="00AD236E" w:rsidRPr="0005624F">
        <w:t xml:space="preserve"> </w:t>
      </w:r>
      <w:r w:rsidR="00FA7B5C" w:rsidRPr="0005624F">
        <w:t>отримання</w:t>
      </w:r>
      <w:r w:rsidR="00AD236E" w:rsidRPr="0005624F">
        <w:t xml:space="preserve"> </w:t>
      </w:r>
      <w:r w:rsidR="00FA7B5C" w:rsidRPr="0005624F">
        <w:t>ним</w:t>
      </w:r>
      <w:r w:rsidR="00AD236E" w:rsidRPr="0005624F">
        <w:t xml:space="preserve"> </w:t>
      </w:r>
      <w:r w:rsidR="00FA7B5C" w:rsidRPr="0005624F">
        <w:t>позики</w:t>
      </w:r>
      <w:r w:rsidR="00AD236E" w:rsidRPr="0005624F">
        <w:t>;</w:t>
      </w:r>
    </w:p>
    <w:p w:rsidR="00AD236E" w:rsidRPr="0005624F" w:rsidRDefault="003C0CE1" w:rsidP="004C5ED3">
      <w:r w:rsidRPr="0005624F">
        <w:t>6</w:t>
      </w:r>
      <w:r w:rsidR="00AD236E" w:rsidRPr="0005624F">
        <w:t xml:space="preserve">) </w:t>
      </w:r>
      <w:r w:rsidR="00FA7B5C" w:rsidRPr="0005624F">
        <w:t>п</w:t>
      </w:r>
      <w:r w:rsidRPr="0005624F">
        <w:t>овернення</w:t>
      </w:r>
      <w:r w:rsidR="00AD236E" w:rsidRPr="0005624F">
        <w:t xml:space="preserve"> </w:t>
      </w:r>
      <w:r w:rsidRPr="0005624F">
        <w:t>кредиту</w:t>
      </w:r>
      <w:r w:rsidR="00AD236E" w:rsidRPr="0005624F">
        <w:t xml:space="preserve"> </w:t>
      </w:r>
      <w:r w:rsidRPr="0005624F">
        <w:t>з</w:t>
      </w:r>
      <w:r w:rsidR="00AD236E" w:rsidRPr="0005624F">
        <w:t xml:space="preserve"> </w:t>
      </w:r>
      <w:r w:rsidRPr="0005624F">
        <w:t>процентами</w:t>
      </w:r>
      <w:r w:rsidR="00AD236E" w:rsidRPr="0005624F">
        <w:t xml:space="preserve"> </w:t>
      </w:r>
      <w:r w:rsidRPr="0005624F">
        <w:t>і</w:t>
      </w:r>
      <w:r w:rsidR="00AD236E" w:rsidRPr="0005624F">
        <w:t xml:space="preserve"> </w:t>
      </w:r>
      <w:r w:rsidRPr="0005624F">
        <w:t>закриття</w:t>
      </w:r>
      <w:r w:rsidR="00AD236E" w:rsidRPr="0005624F">
        <w:t xml:space="preserve"> </w:t>
      </w:r>
      <w:r w:rsidRPr="0005624F">
        <w:t>кредитні</w:t>
      </w:r>
      <w:r w:rsidR="00AD236E" w:rsidRPr="0005624F">
        <w:t xml:space="preserve"> </w:t>
      </w:r>
      <w:r w:rsidRPr="0005624F">
        <w:t>справи</w:t>
      </w:r>
      <w:r w:rsidR="00AD236E" w:rsidRPr="0005624F">
        <w:t>.</w:t>
      </w:r>
    </w:p>
    <w:p w:rsidR="00AD236E" w:rsidRPr="0005624F" w:rsidRDefault="003C0CE1" w:rsidP="004C5ED3">
      <w:r w:rsidRPr="0005624F">
        <w:lastRenderedPageBreak/>
        <w:t>До</w:t>
      </w:r>
      <w:r w:rsidR="00AD236E" w:rsidRPr="0005624F">
        <w:t xml:space="preserve"> </w:t>
      </w:r>
      <w:r w:rsidRPr="0005624F">
        <w:t>першого</w:t>
      </w:r>
      <w:r w:rsidR="00AD236E" w:rsidRPr="0005624F">
        <w:t xml:space="preserve"> </w:t>
      </w:r>
      <w:r w:rsidRPr="0005624F">
        <w:t>етапу</w:t>
      </w:r>
      <w:r w:rsidR="00AD236E" w:rsidRPr="0005624F">
        <w:t xml:space="preserve"> </w:t>
      </w:r>
      <w:r w:rsidRPr="0005624F">
        <w:t>входять</w:t>
      </w:r>
      <w:r w:rsidR="00AD236E" w:rsidRPr="0005624F">
        <w:t xml:space="preserve">: </w:t>
      </w:r>
      <w:r w:rsidRPr="0005624F">
        <w:t>збір</w:t>
      </w:r>
      <w:r w:rsidR="00AD236E" w:rsidRPr="0005624F">
        <w:t xml:space="preserve"> </w:t>
      </w:r>
      <w:r w:rsidRPr="0005624F">
        <w:t>інформації</w:t>
      </w:r>
      <w:r w:rsidR="00AD236E" w:rsidRPr="0005624F">
        <w:t xml:space="preserve"> </w:t>
      </w:r>
      <w:r w:rsidRPr="0005624F">
        <w:t>щодо</w:t>
      </w:r>
      <w:r w:rsidR="00AD236E" w:rsidRPr="0005624F">
        <w:t xml:space="preserve"> </w:t>
      </w:r>
      <w:r w:rsidRPr="0005624F">
        <w:t>попиту</w:t>
      </w:r>
      <w:r w:rsidR="00AD236E" w:rsidRPr="0005624F">
        <w:t xml:space="preserve"> </w:t>
      </w:r>
      <w:r w:rsidRPr="0005624F">
        <w:t>на</w:t>
      </w:r>
      <w:r w:rsidR="00AD236E" w:rsidRPr="0005624F">
        <w:t xml:space="preserve"> </w:t>
      </w:r>
      <w:r w:rsidRPr="0005624F">
        <w:t>кредит,</w:t>
      </w:r>
      <w:r w:rsidR="00AD236E" w:rsidRPr="0005624F">
        <w:t xml:space="preserve"> </w:t>
      </w:r>
      <w:r w:rsidRPr="0005624F">
        <w:t>її</w:t>
      </w:r>
      <w:r w:rsidR="00AD236E" w:rsidRPr="0005624F">
        <w:t xml:space="preserve"> </w:t>
      </w:r>
      <w:r w:rsidRPr="0005624F">
        <w:t>аналіз</w:t>
      </w:r>
      <w:r w:rsidR="00AD236E" w:rsidRPr="0005624F">
        <w:t xml:space="preserve"> </w:t>
      </w:r>
      <w:r w:rsidRPr="0005624F">
        <w:t>та</w:t>
      </w:r>
      <w:r w:rsidR="00AD236E" w:rsidRPr="0005624F">
        <w:t xml:space="preserve"> </w:t>
      </w:r>
      <w:r w:rsidRPr="0005624F">
        <w:t>попередній</w:t>
      </w:r>
      <w:r w:rsidR="00AD236E" w:rsidRPr="0005624F">
        <w:t xml:space="preserve"> </w:t>
      </w:r>
      <w:r w:rsidRPr="0005624F">
        <w:t>відбір</w:t>
      </w:r>
      <w:r w:rsidR="00AD236E" w:rsidRPr="0005624F">
        <w:t xml:space="preserve"> </w:t>
      </w:r>
      <w:r w:rsidRPr="0005624F">
        <w:t>заявок</w:t>
      </w:r>
      <w:r w:rsidR="00AD236E" w:rsidRPr="0005624F">
        <w:t xml:space="preserve">. </w:t>
      </w:r>
      <w:r w:rsidRPr="0005624F">
        <w:t>При</w:t>
      </w:r>
      <w:r w:rsidR="00AD236E" w:rsidRPr="0005624F">
        <w:t xml:space="preserve"> </w:t>
      </w:r>
      <w:r w:rsidRPr="0005624F">
        <w:t>цьому</w:t>
      </w:r>
      <w:r w:rsidR="00AD236E" w:rsidRPr="0005624F">
        <w:t xml:space="preserve"> </w:t>
      </w:r>
      <w:r w:rsidRPr="0005624F">
        <w:t>має</w:t>
      </w:r>
      <w:r w:rsidR="00AD236E" w:rsidRPr="0005624F">
        <w:t xml:space="preserve"> </w:t>
      </w:r>
      <w:r w:rsidRPr="0005624F">
        <w:t>дотримуватися</w:t>
      </w:r>
      <w:r w:rsidR="00AD236E" w:rsidRPr="0005624F">
        <w:t xml:space="preserve"> </w:t>
      </w:r>
      <w:r w:rsidRPr="0005624F">
        <w:t>основний</w:t>
      </w:r>
      <w:r w:rsidR="00AD236E" w:rsidRPr="0005624F">
        <w:t xml:space="preserve"> </w:t>
      </w:r>
      <w:r w:rsidRPr="0005624F">
        <w:t>принцип</w:t>
      </w:r>
      <w:r w:rsidR="00AD236E" w:rsidRPr="0005624F">
        <w:t xml:space="preserve">: </w:t>
      </w:r>
      <w:r w:rsidRPr="0005624F">
        <w:t>вся</w:t>
      </w:r>
      <w:r w:rsidR="00AD236E" w:rsidRPr="0005624F">
        <w:t xml:space="preserve"> </w:t>
      </w:r>
      <w:r w:rsidRPr="0005624F">
        <w:t>інформація</w:t>
      </w:r>
      <w:r w:rsidR="00AD236E" w:rsidRPr="0005624F">
        <w:t xml:space="preserve"> </w:t>
      </w:r>
      <w:r w:rsidRPr="0005624F">
        <w:t>про</w:t>
      </w:r>
      <w:r w:rsidR="00AD236E" w:rsidRPr="0005624F">
        <w:t xml:space="preserve"> </w:t>
      </w:r>
      <w:r w:rsidRPr="0005624F">
        <w:t>потенційних</w:t>
      </w:r>
      <w:r w:rsidR="00AD236E" w:rsidRPr="0005624F">
        <w:t xml:space="preserve"> </w:t>
      </w:r>
      <w:r w:rsidRPr="0005624F">
        <w:t>позичальників,</w:t>
      </w:r>
      <w:r w:rsidR="00AD236E" w:rsidRPr="0005624F">
        <w:t xml:space="preserve"> </w:t>
      </w:r>
      <w:r w:rsidRPr="0005624F">
        <w:t>що</w:t>
      </w:r>
      <w:r w:rsidR="00AD236E" w:rsidRPr="0005624F">
        <w:t xml:space="preserve"> </w:t>
      </w:r>
      <w:r w:rsidRPr="0005624F">
        <w:t>надходить</w:t>
      </w:r>
      <w:r w:rsidR="00AD236E" w:rsidRPr="0005624F">
        <w:t xml:space="preserve"> </w:t>
      </w:r>
      <w:r w:rsidRPr="0005624F">
        <w:t>до</w:t>
      </w:r>
      <w:r w:rsidR="00AD236E" w:rsidRPr="0005624F">
        <w:t xml:space="preserve"> </w:t>
      </w:r>
      <w:r w:rsidRPr="0005624F">
        <w:t>банку,</w:t>
      </w:r>
      <w:r w:rsidR="00AD236E" w:rsidRPr="0005624F">
        <w:t xml:space="preserve"> </w:t>
      </w:r>
      <w:r w:rsidRPr="0005624F">
        <w:t>повинна</w:t>
      </w:r>
      <w:r w:rsidR="00AD236E" w:rsidRPr="0005624F">
        <w:t xml:space="preserve"> </w:t>
      </w:r>
      <w:r w:rsidRPr="0005624F">
        <w:t>письмово</w:t>
      </w:r>
      <w:r w:rsidR="00AD236E" w:rsidRPr="0005624F">
        <w:t xml:space="preserve"> </w:t>
      </w:r>
      <w:r w:rsidRPr="0005624F">
        <w:t>фіксуватися</w:t>
      </w:r>
      <w:r w:rsidR="00AD236E" w:rsidRPr="0005624F">
        <w:t xml:space="preserve"> </w:t>
      </w:r>
      <w:r w:rsidRPr="0005624F">
        <w:t>кредитними</w:t>
      </w:r>
      <w:r w:rsidR="00AD236E" w:rsidRPr="0005624F">
        <w:t xml:space="preserve"> </w:t>
      </w:r>
      <w:r w:rsidRPr="0005624F">
        <w:t>працівниками</w:t>
      </w:r>
      <w:r w:rsidR="00AD236E" w:rsidRPr="0005624F">
        <w:t>.</w:t>
      </w:r>
    </w:p>
    <w:p w:rsidR="00AD236E" w:rsidRPr="0005624F" w:rsidRDefault="003C0CE1" w:rsidP="004C5ED3">
      <w:r w:rsidRPr="0005624F">
        <w:t>На</w:t>
      </w:r>
      <w:r w:rsidR="00AD236E" w:rsidRPr="0005624F">
        <w:t xml:space="preserve"> </w:t>
      </w:r>
      <w:r w:rsidRPr="0005624F">
        <w:t>другому</w:t>
      </w:r>
      <w:r w:rsidR="00AD236E" w:rsidRPr="0005624F">
        <w:t xml:space="preserve"> </w:t>
      </w:r>
      <w:r w:rsidRPr="0005624F">
        <w:t>етапі</w:t>
      </w:r>
      <w:r w:rsidR="00AD236E" w:rsidRPr="0005624F">
        <w:t xml:space="preserve"> </w:t>
      </w:r>
      <w:r w:rsidRPr="0005624F">
        <w:t>головна</w:t>
      </w:r>
      <w:r w:rsidR="00AD236E" w:rsidRPr="0005624F">
        <w:t xml:space="preserve"> </w:t>
      </w:r>
      <w:r w:rsidRPr="0005624F">
        <w:t>мета</w:t>
      </w:r>
      <w:r w:rsidR="00AD236E" w:rsidRPr="0005624F">
        <w:t xml:space="preserve"> </w:t>
      </w:r>
      <w:r w:rsidRPr="0005624F">
        <w:t>банку</w:t>
      </w:r>
      <w:r w:rsidR="00AD236E" w:rsidRPr="0005624F">
        <w:t xml:space="preserve"> - </w:t>
      </w:r>
      <w:r w:rsidRPr="0005624F">
        <w:t>кінцеве</w:t>
      </w:r>
      <w:r w:rsidR="00AD236E" w:rsidRPr="0005624F">
        <w:t xml:space="preserve"> </w:t>
      </w:r>
      <w:r w:rsidRPr="0005624F">
        <w:t>визначення</w:t>
      </w:r>
      <w:r w:rsidR="00AD236E" w:rsidRPr="0005624F">
        <w:t xml:space="preserve"> </w:t>
      </w:r>
      <w:r w:rsidRPr="0005624F">
        <w:t>кредитоспроможності</w:t>
      </w:r>
      <w:r w:rsidR="00AD236E" w:rsidRPr="0005624F">
        <w:t xml:space="preserve"> </w:t>
      </w:r>
      <w:r w:rsidRPr="0005624F">
        <w:t>та</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клієнта</w:t>
      </w:r>
      <w:r w:rsidR="00AD236E" w:rsidRPr="0005624F">
        <w:t xml:space="preserve"> </w:t>
      </w:r>
      <w:r w:rsidRPr="0005624F">
        <w:t>з</w:t>
      </w:r>
      <w:r w:rsidR="00AD236E" w:rsidRPr="0005624F">
        <w:t xml:space="preserve"> </w:t>
      </w:r>
      <w:r w:rsidRPr="0005624F">
        <w:t>метою</w:t>
      </w:r>
      <w:r w:rsidR="00AD236E" w:rsidRPr="0005624F">
        <w:t xml:space="preserve"> </w:t>
      </w:r>
      <w:r w:rsidRPr="0005624F">
        <w:t>укладення</w:t>
      </w:r>
      <w:r w:rsidR="00AD236E" w:rsidRPr="0005624F">
        <w:t xml:space="preserve"> </w:t>
      </w:r>
      <w:r w:rsidRPr="0005624F">
        <w:t>кредитної</w:t>
      </w:r>
      <w:r w:rsidR="00AD236E" w:rsidRPr="0005624F">
        <w:t xml:space="preserve"> </w:t>
      </w:r>
      <w:r w:rsidRPr="0005624F">
        <w:t>угоди</w:t>
      </w:r>
      <w:r w:rsidR="00AD236E" w:rsidRPr="0005624F">
        <w:t xml:space="preserve"> </w:t>
      </w:r>
      <w:r w:rsidRPr="0005624F">
        <w:t>на</w:t>
      </w:r>
      <w:r w:rsidR="00AD236E" w:rsidRPr="0005624F">
        <w:t xml:space="preserve"> </w:t>
      </w:r>
      <w:r w:rsidRPr="0005624F">
        <w:t>найбільш</w:t>
      </w:r>
      <w:r w:rsidR="00AD236E" w:rsidRPr="0005624F">
        <w:t xml:space="preserve"> </w:t>
      </w:r>
      <w:r w:rsidRPr="0005624F">
        <w:t>вигідних</w:t>
      </w:r>
      <w:r w:rsidR="00AD236E" w:rsidRPr="0005624F">
        <w:t xml:space="preserve"> </w:t>
      </w:r>
      <w:r w:rsidRPr="0005624F">
        <w:t>для</w:t>
      </w:r>
      <w:r w:rsidR="00AD236E" w:rsidRPr="0005624F">
        <w:t xml:space="preserve"> </w:t>
      </w:r>
      <w:r w:rsidRPr="0005624F">
        <w:t>банку</w:t>
      </w:r>
      <w:r w:rsidR="00AD236E" w:rsidRPr="0005624F">
        <w:t xml:space="preserve"> </w:t>
      </w:r>
      <w:r w:rsidRPr="0005624F">
        <w:t>умовах</w:t>
      </w:r>
      <w:r w:rsidR="00AD236E" w:rsidRPr="0005624F">
        <w:t>.</w:t>
      </w:r>
    </w:p>
    <w:p w:rsidR="00AD236E" w:rsidRPr="0005624F" w:rsidRDefault="003C0CE1" w:rsidP="004C5ED3">
      <w:r w:rsidRPr="0005624F">
        <w:t>На</w:t>
      </w:r>
      <w:r w:rsidR="00AD236E" w:rsidRPr="0005624F">
        <w:t xml:space="preserve"> </w:t>
      </w:r>
      <w:r w:rsidRPr="0005624F">
        <w:t>третьому</w:t>
      </w:r>
      <w:r w:rsidR="00AD236E" w:rsidRPr="0005624F">
        <w:t xml:space="preserve"> </w:t>
      </w:r>
      <w:r w:rsidRPr="0005624F">
        <w:t>етапі</w:t>
      </w:r>
      <w:r w:rsidR="00AD236E" w:rsidRPr="0005624F">
        <w:t xml:space="preserve"> </w:t>
      </w:r>
      <w:r w:rsidRPr="0005624F">
        <w:t>банк</w:t>
      </w:r>
      <w:r w:rsidR="00AD236E" w:rsidRPr="0005624F">
        <w:t xml:space="preserve"> </w:t>
      </w:r>
      <w:r w:rsidRPr="0005624F">
        <w:t>здійснює</w:t>
      </w:r>
      <w:r w:rsidR="00AD236E" w:rsidRPr="0005624F">
        <w:t xml:space="preserve"> </w:t>
      </w:r>
      <w:r w:rsidRPr="0005624F">
        <w:t>підготовку</w:t>
      </w:r>
      <w:r w:rsidR="00AD236E" w:rsidRPr="0005624F">
        <w:t xml:space="preserve"> </w:t>
      </w:r>
      <w:r w:rsidRPr="0005624F">
        <w:t>до</w:t>
      </w:r>
      <w:r w:rsidR="00AD236E" w:rsidRPr="0005624F">
        <w:t xml:space="preserve"> </w:t>
      </w:r>
      <w:r w:rsidRPr="0005624F">
        <w:t>укладання</w:t>
      </w:r>
      <w:r w:rsidR="00AD236E" w:rsidRPr="0005624F">
        <w:t xml:space="preserve"> </w:t>
      </w:r>
      <w:r w:rsidRPr="0005624F">
        <w:t>кредитної</w:t>
      </w:r>
      <w:r w:rsidR="00AD236E" w:rsidRPr="0005624F">
        <w:t xml:space="preserve"> </w:t>
      </w:r>
      <w:r w:rsidRPr="0005624F">
        <w:t>угоди</w:t>
      </w:r>
      <w:r w:rsidR="00AD236E" w:rsidRPr="0005624F">
        <w:t xml:space="preserve">. </w:t>
      </w:r>
      <w:r w:rsidRPr="0005624F">
        <w:t>Третій</w:t>
      </w:r>
      <w:r w:rsidR="00AD236E" w:rsidRPr="0005624F">
        <w:t xml:space="preserve"> </w:t>
      </w:r>
      <w:r w:rsidRPr="0005624F">
        <w:t>етап</w:t>
      </w:r>
      <w:r w:rsidR="00AD236E" w:rsidRPr="0005624F">
        <w:t xml:space="preserve"> </w:t>
      </w:r>
      <w:r w:rsidRPr="0005624F">
        <w:t>можливий</w:t>
      </w:r>
      <w:r w:rsidR="00AD236E" w:rsidRPr="0005624F">
        <w:t xml:space="preserve"> </w:t>
      </w:r>
      <w:r w:rsidRPr="0005624F">
        <w:t>лише</w:t>
      </w:r>
      <w:r w:rsidR="00AD236E" w:rsidRPr="0005624F">
        <w:t xml:space="preserve"> </w:t>
      </w:r>
      <w:r w:rsidRPr="0005624F">
        <w:t>за</w:t>
      </w:r>
      <w:r w:rsidR="00AD236E" w:rsidRPr="0005624F">
        <w:t xml:space="preserve"> </w:t>
      </w:r>
      <w:r w:rsidRPr="0005624F">
        <w:t>умови</w:t>
      </w:r>
      <w:r w:rsidR="00AD236E" w:rsidRPr="0005624F">
        <w:t xml:space="preserve"> </w:t>
      </w:r>
      <w:r w:rsidRPr="0005624F">
        <w:t>позитивного</w:t>
      </w:r>
      <w:r w:rsidR="00AD236E" w:rsidRPr="0005624F">
        <w:t xml:space="preserve"> </w:t>
      </w:r>
      <w:r w:rsidRPr="0005624F">
        <w:t>закінчення</w:t>
      </w:r>
      <w:r w:rsidR="00AD236E" w:rsidRPr="0005624F">
        <w:t xml:space="preserve"> </w:t>
      </w:r>
      <w:r w:rsidRPr="0005624F">
        <w:t>другого</w:t>
      </w:r>
      <w:r w:rsidR="00AD236E" w:rsidRPr="0005624F">
        <w:t xml:space="preserve"> </w:t>
      </w:r>
      <w:r w:rsidRPr="0005624F">
        <w:t>етапу,</w:t>
      </w:r>
      <w:r w:rsidR="00AD236E" w:rsidRPr="0005624F">
        <w:t xml:space="preserve"> </w:t>
      </w:r>
      <w:r w:rsidRPr="0005624F">
        <w:t>тобто</w:t>
      </w:r>
      <w:r w:rsidR="00AD236E" w:rsidRPr="0005624F">
        <w:t xml:space="preserve"> </w:t>
      </w:r>
      <w:r w:rsidRPr="0005624F">
        <w:t>оцінки</w:t>
      </w:r>
      <w:r w:rsidR="00AD236E" w:rsidRPr="0005624F">
        <w:t xml:space="preserve"> </w:t>
      </w:r>
      <w:r w:rsidRPr="0005624F">
        <w:t>кредитоспроможності</w:t>
      </w:r>
      <w:r w:rsidR="00AD236E" w:rsidRPr="0005624F">
        <w:t xml:space="preserve"> </w:t>
      </w:r>
      <w:r w:rsidRPr="0005624F">
        <w:t>та</w:t>
      </w:r>
      <w:r w:rsidR="00AD236E" w:rsidRPr="0005624F">
        <w:t xml:space="preserve"> </w:t>
      </w:r>
      <w:r w:rsidRPr="0005624F">
        <w:t>ризику</w:t>
      </w:r>
      <w:r w:rsidR="00AD236E" w:rsidRPr="0005624F">
        <w:t>.</w:t>
      </w:r>
    </w:p>
    <w:p w:rsidR="00AD236E" w:rsidRPr="0005624F" w:rsidRDefault="003C0CE1" w:rsidP="004C5ED3">
      <w:r w:rsidRPr="0005624F">
        <w:t>Правильне</w:t>
      </w:r>
      <w:r w:rsidR="00AD236E" w:rsidRPr="0005624F">
        <w:t xml:space="preserve"> </w:t>
      </w:r>
      <w:r w:rsidRPr="0005624F">
        <w:t>визначення</w:t>
      </w:r>
      <w:r w:rsidR="00AD236E" w:rsidRPr="0005624F">
        <w:t xml:space="preserve"> </w:t>
      </w:r>
      <w:r w:rsidRPr="0005624F">
        <w:t>виду</w:t>
      </w:r>
      <w:r w:rsidR="00AD236E" w:rsidRPr="0005624F">
        <w:t xml:space="preserve"> </w:t>
      </w:r>
      <w:r w:rsidRPr="0005624F">
        <w:t>кредиту</w:t>
      </w:r>
      <w:r w:rsidR="00AD236E" w:rsidRPr="0005624F">
        <w:t xml:space="preserve"> </w:t>
      </w:r>
      <w:r w:rsidRPr="0005624F">
        <w:t>має</w:t>
      </w:r>
      <w:r w:rsidR="00AD236E" w:rsidRPr="0005624F">
        <w:t xml:space="preserve"> </w:t>
      </w:r>
      <w:r w:rsidRPr="0005624F">
        <w:t>важливе</w:t>
      </w:r>
      <w:r w:rsidR="00AD236E" w:rsidRPr="0005624F">
        <w:t xml:space="preserve"> </w:t>
      </w:r>
      <w:r w:rsidRPr="0005624F">
        <w:t>значення</w:t>
      </w:r>
      <w:r w:rsidR="00AD236E" w:rsidRPr="0005624F">
        <w:t xml:space="preserve"> </w:t>
      </w:r>
      <w:r w:rsidRPr="0005624F">
        <w:t>для</w:t>
      </w:r>
      <w:r w:rsidR="00AD236E" w:rsidRPr="0005624F">
        <w:t xml:space="preserve"> </w:t>
      </w:r>
      <w:r w:rsidRPr="0005624F">
        <w:t>обґрунтування</w:t>
      </w:r>
      <w:r w:rsidR="00AD236E" w:rsidRPr="0005624F">
        <w:t xml:space="preserve"> </w:t>
      </w:r>
      <w:r w:rsidRPr="0005624F">
        <w:t>реальних</w:t>
      </w:r>
      <w:r w:rsidR="00AD236E" w:rsidRPr="0005624F">
        <w:t xml:space="preserve"> </w:t>
      </w:r>
      <w:r w:rsidRPr="0005624F">
        <w:t>джерел</w:t>
      </w:r>
      <w:r w:rsidR="00AD236E" w:rsidRPr="0005624F">
        <w:t xml:space="preserve"> </w:t>
      </w:r>
      <w:r w:rsidRPr="0005624F">
        <w:t>погашення</w:t>
      </w:r>
      <w:r w:rsidR="00AD236E" w:rsidRPr="0005624F">
        <w:t xml:space="preserve"> </w:t>
      </w:r>
      <w:r w:rsidRPr="0005624F">
        <w:t>позички</w:t>
      </w:r>
      <w:r w:rsidR="00AD236E" w:rsidRPr="0005624F">
        <w:t xml:space="preserve">. </w:t>
      </w:r>
      <w:r w:rsidRPr="0005624F">
        <w:t>Якщо</w:t>
      </w:r>
      <w:r w:rsidR="00AD236E" w:rsidRPr="0005624F">
        <w:t xml:space="preserve"> </w:t>
      </w:r>
      <w:r w:rsidRPr="0005624F">
        <w:t>кредит</w:t>
      </w:r>
      <w:r w:rsidR="00AD236E" w:rsidRPr="0005624F">
        <w:t xml:space="preserve"> </w:t>
      </w:r>
      <w:r w:rsidRPr="0005624F">
        <w:t>надається</w:t>
      </w:r>
      <w:r w:rsidR="00AD236E" w:rsidRPr="0005624F">
        <w:t xml:space="preserve"> </w:t>
      </w:r>
      <w:r w:rsidRPr="0005624F">
        <w:t>на</w:t>
      </w:r>
      <w:r w:rsidR="00AD236E" w:rsidRPr="0005624F">
        <w:t xml:space="preserve"> </w:t>
      </w:r>
      <w:r w:rsidRPr="0005624F">
        <w:t>формування</w:t>
      </w:r>
      <w:r w:rsidR="00AD236E" w:rsidRPr="0005624F">
        <w:t xml:space="preserve"> </w:t>
      </w:r>
      <w:r w:rsidRPr="0005624F">
        <w:t>обігового</w:t>
      </w:r>
      <w:r w:rsidR="00AD236E" w:rsidRPr="0005624F">
        <w:t xml:space="preserve"> </w:t>
      </w:r>
      <w:r w:rsidRPr="0005624F">
        <w:t>капіталу</w:t>
      </w:r>
      <w:r w:rsidR="00AD236E" w:rsidRPr="0005624F">
        <w:t xml:space="preserve"> </w:t>
      </w:r>
      <w:r w:rsidRPr="0005624F">
        <w:t>клієнта</w:t>
      </w:r>
      <w:r w:rsidR="00AD236E" w:rsidRPr="0005624F">
        <w:t xml:space="preserve"> </w:t>
      </w:r>
      <w:r w:rsidRPr="0005624F">
        <w:t>і</w:t>
      </w:r>
      <w:r w:rsidR="00AD236E" w:rsidRPr="0005624F">
        <w:t xml:space="preserve"> </w:t>
      </w:r>
      <w:r w:rsidRPr="0005624F">
        <w:t>належить</w:t>
      </w:r>
      <w:r w:rsidR="00AD236E" w:rsidRPr="0005624F">
        <w:t xml:space="preserve"> </w:t>
      </w:r>
      <w:r w:rsidRPr="0005624F">
        <w:t>до</w:t>
      </w:r>
      <w:r w:rsidR="00AD236E" w:rsidRPr="0005624F">
        <w:t xml:space="preserve"> </w:t>
      </w:r>
      <w:r w:rsidRPr="0005624F">
        <w:t>короткострокових,</w:t>
      </w:r>
      <w:r w:rsidR="00AD236E" w:rsidRPr="0005624F">
        <w:t xml:space="preserve"> </w:t>
      </w:r>
      <w:r w:rsidRPr="0005624F">
        <w:t>то</w:t>
      </w:r>
      <w:r w:rsidR="00AD236E" w:rsidRPr="0005624F">
        <w:t xml:space="preserve"> </w:t>
      </w:r>
      <w:r w:rsidRPr="0005624F">
        <w:t>джерелом</w:t>
      </w:r>
      <w:r w:rsidR="00AD236E" w:rsidRPr="0005624F">
        <w:t xml:space="preserve"> </w:t>
      </w:r>
      <w:r w:rsidRPr="0005624F">
        <w:t>його</w:t>
      </w:r>
      <w:r w:rsidR="00AD236E" w:rsidRPr="0005624F">
        <w:t xml:space="preserve"> </w:t>
      </w:r>
      <w:r w:rsidRPr="0005624F">
        <w:t>погашення</w:t>
      </w:r>
      <w:r w:rsidR="00AD236E" w:rsidRPr="0005624F">
        <w:t xml:space="preserve"> </w:t>
      </w:r>
      <w:r w:rsidRPr="0005624F">
        <w:t>будуть</w:t>
      </w:r>
      <w:r w:rsidR="00AD236E" w:rsidRPr="0005624F">
        <w:t xml:space="preserve"> </w:t>
      </w:r>
      <w:r w:rsidRPr="0005624F">
        <w:t>поточні</w:t>
      </w:r>
      <w:r w:rsidR="00AD236E" w:rsidRPr="0005624F">
        <w:t xml:space="preserve"> </w:t>
      </w:r>
      <w:r w:rsidRPr="0005624F">
        <w:t>грошові</w:t>
      </w:r>
      <w:r w:rsidR="00AD236E" w:rsidRPr="0005624F">
        <w:t xml:space="preserve"> </w:t>
      </w:r>
      <w:r w:rsidRPr="0005624F">
        <w:t>надходження,</w:t>
      </w:r>
      <w:r w:rsidR="00AD236E" w:rsidRPr="0005624F">
        <w:t xml:space="preserve"> </w:t>
      </w:r>
      <w:r w:rsidRPr="0005624F">
        <w:t>які</w:t>
      </w:r>
      <w:r w:rsidR="00AD236E" w:rsidRPr="0005624F">
        <w:t xml:space="preserve"> </w:t>
      </w:r>
      <w:r w:rsidRPr="0005624F">
        <w:t>надійдуть</w:t>
      </w:r>
      <w:r w:rsidR="00AD236E" w:rsidRPr="0005624F">
        <w:t xml:space="preserve"> </w:t>
      </w:r>
      <w:r w:rsidRPr="0005624F">
        <w:t>після</w:t>
      </w:r>
      <w:r w:rsidR="00AD236E" w:rsidRPr="0005624F">
        <w:t xml:space="preserve"> </w:t>
      </w:r>
      <w:r w:rsidRPr="0005624F">
        <w:t>реалізації</w:t>
      </w:r>
      <w:r w:rsidR="00AD236E" w:rsidRPr="0005624F">
        <w:t xml:space="preserve"> </w:t>
      </w:r>
      <w:r w:rsidRPr="0005624F">
        <w:t>проекту,</w:t>
      </w:r>
      <w:r w:rsidR="00AD236E" w:rsidRPr="0005624F">
        <w:t xml:space="preserve"> </w:t>
      </w:r>
      <w:r w:rsidRPr="0005624F">
        <w:t>що</w:t>
      </w:r>
      <w:r w:rsidR="00AD236E" w:rsidRPr="0005624F">
        <w:t xml:space="preserve"> </w:t>
      </w:r>
      <w:r w:rsidRPr="0005624F">
        <w:t>прокредитований</w:t>
      </w:r>
      <w:r w:rsidR="00AD236E" w:rsidRPr="0005624F">
        <w:t>.</w:t>
      </w:r>
    </w:p>
    <w:p w:rsidR="00AD236E" w:rsidRPr="0005624F" w:rsidRDefault="003C0CE1" w:rsidP="004C5ED3">
      <w:r w:rsidRPr="0005624F">
        <w:t>Кредит,</w:t>
      </w:r>
      <w:r w:rsidR="00AD236E" w:rsidRPr="0005624F">
        <w:t xml:space="preserve"> </w:t>
      </w:r>
      <w:r w:rsidRPr="0005624F">
        <w:t>наданий</w:t>
      </w:r>
      <w:r w:rsidR="00AD236E" w:rsidRPr="0005624F">
        <w:t xml:space="preserve"> </w:t>
      </w:r>
      <w:r w:rsidRPr="0005624F">
        <w:t>на</w:t>
      </w:r>
      <w:r w:rsidR="00AD236E" w:rsidRPr="0005624F">
        <w:t xml:space="preserve"> </w:t>
      </w:r>
      <w:r w:rsidRPr="0005624F">
        <w:t>відтворення</w:t>
      </w:r>
      <w:r w:rsidR="00AD236E" w:rsidRPr="0005624F">
        <w:t xml:space="preserve"> </w:t>
      </w:r>
      <w:r w:rsidRPr="0005624F">
        <w:t>основного</w:t>
      </w:r>
      <w:r w:rsidR="00AD236E" w:rsidRPr="0005624F">
        <w:t xml:space="preserve"> </w:t>
      </w:r>
      <w:r w:rsidRPr="0005624F">
        <w:t>капіталу</w:t>
      </w:r>
      <w:r w:rsidR="00AD236E" w:rsidRPr="0005624F">
        <w:t xml:space="preserve"> </w:t>
      </w:r>
      <w:r w:rsidRPr="0005624F">
        <w:t>позичальника,</w:t>
      </w:r>
      <w:r w:rsidR="00AD236E" w:rsidRPr="0005624F">
        <w:t xml:space="preserve"> </w:t>
      </w:r>
      <w:r w:rsidRPr="0005624F">
        <w:t>є,</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довгостроковим</w:t>
      </w:r>
      <w:r w:rsidR="00AD236E" w:rsidRPr="0005624F">
        <w:t xml:space="preserve"> </w:t>
      </w:r>
      <w:r w:rsidRPr="0005624F">
        <w:t>і</w:t>
      </w:r>
      <w:r w:rsidR="00AD236E" w:rsidRPr="0005624F">
        <w:t xml:space="preserve"> </w:t>
      </w:r>
      <w:r w:rsidRPr="0005624F">
        <w:t>повинен</w:t>
      </w:r>
      <w:r w:rsidR="00AD236E" w:rsidRPr="0005624F">
        <w:t xml:space="preserve"> </w:t>
      </w:r>
      <w:r w:rsidRPr="0005624F">
        <w:t>бути</w:t>
      </w:r>
      <w:r w:rsidR="00AD236E" w:rsidRPr="0005624F">
        <w:t xml:space="preserve"> </w:t>
      </w:r>
      <w:r w:rsidRPr="0005624F">
        <w:t>повернений</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прибутку</w:t>
      </w:r>
      <w:r w:rsidR="00AD236E" w:rsidRPr="0005624F">
        <w:t xml:space="preserve"> </w:t>
      </w:r>
      <w:r w:rsidRPr="0005624F">
        <w:t>від</w:t>
      </w:r>
      <w:r w:rsidR="00AD236E" w:rsidRPr="0005624F">
        <w:t xml:space="preserve"> </w:t>
      </w:r>
      <w:r w:rsidRPr="0005624F">
        <w:t>експлуатації</w:t>
      </w:r>
      <w:r w:rsidR="00AD236E" w:rsidRPr="0005624F">
        <w:t xml:space="preserve"> </w:t>
      </w:r>
      <w:r w:rsidRPr="0005624F">
        <w:t>прокредитованого</w:t>
      </w:r>
      <w:r w:rsidR="00AD236E" w:rsidRPr="0005624F">
        <w:t xml:space="preserve"> </w:t>
      </w:r>
      <w:r w:rsidRPr="0005624F">
        <w:t>проекту</w:t>
      </w:r>
      <w:r w:rsidR="00AD236E" w:rsidRPr="0005624F">
        <w:t>.</w:t>
      </w:r>
    </w:p>
    <w:p w:rsidR="00AD236E" w:rsidRPr="0005624F" w:rsidRDefault="003C0CE1" w:rsidP="004C5ED3">
      <w:r w:rsidRPr="0005624F">
        <w:t>Важливе</w:t>
      </w:r>
      <w:r w:rsidR="00AD236E" w:rsidRPr="0005624F">
        <w:t xml:space="preserve"> </w:t>
      </w:r>
      <w:r w:rsidRPr="0005624F">
        <w:t>значення</w:t>
      </w:r>
      <w:r w:rsidR="00AD236E" w:rsidRPr="0005624F">
        <w:t xml:space="preserve"> </w:t>
      </w:r>
      <w:r w:rsidRPr="0005624F">
        <w:t>у</w:t>
      </w:r>
      <w:r w:rsidR="00AD236E" w:rsidRPr="0005624F">
        <w:t xml:space="preserve"> </w:t>
      </w:r>
      <w:r w:rsidRPr="0005624F">
        <w:t>структуруванні</w:t>
      </w:r>
      <w:r w:rsidR="00AD236E" w:rsidRPr="0005624F">
        <w:t xml:space="preserve"> </w:t>
      </w:r>
      <w:r w:rsidRPr="0005624F">
        <w:t>позички</w:t>
      </w:r>
      <w:r w:rsidR="00AD236E" w:rsidRPr="0005624F">
        <w:t xml:space="preserve"> </w:t>
      </w:r>
      <w:r w:rsidRPr="0005624F">
        <w:t>має</w:t>
      </w:r>
      <w:r w:rsidR="00AD236E" w:rsidRPr="0005624F">
        <w:t xml:space="preserve"> </w:t>
      </w:r>
      <w:r w:rsidRPr="0005624F">
        <w:t>правильно</w:t>
      </w:r>
      <w:r w:rsidR="00AD236E" w:rsidRPr="0005624F">
        <w:t xml:space="preserve"> </w:t>
      </w:r>
      <w:r w:rsidRPr="0005624F">
        <w:t>визначена</w:t>
      </w:r>
      <w:r w:rsidR="00AD236E" w:rsidRPr="0005624F">
        <w:t xml:space="preserve"> </w:t>
      </w:r>
      <w:r w:rsidRPr="0005624F">
        <w:t>сума</w:t>
      </w:r>
      <w:r w:rsidR="00AD236E" w:rsidRPr="0005624F">
        <w:t xml:space="preserve"> </w:t>
      </w:r>
      <w:r w:rsidRPr="0005624F">
        <w:t>кредиту</w:t>
      </w:r>
      <w:r w:rsidR="00AD236E" w:rsidRPr="0005624F">
        <w:t xml:space="preserve">. </w:t>
      </w:r>
      <w:r w:rsidRPr="0005624F">
        <w:t>Заниження</w:t>
      </w:r>
      <w:r w:rsidR="00AD236E" w:rsidRPr="0005624F">
        <w:t xml:space="preserve"> </w:t>
      </w:r>
      <w:r w:rsidRPr="0005624F">
        <w:t>її</w:t>
      </w:r>
      <w:r w:rsidR="00AD236E" w:rsidRPr="0005624F">
        <w:t xml:space="preserve"> </w:t>
      </w:r>
      <w:r w:rsidRPr="0005624F">
        <w:t>може</w:t>
      </w:r>
      <w:r w:rsidR="00AD236E" w:rsidRPr="0005624F">
        <w:t xml:space="preserve"> </w:t>
      </w:r>
      <w:r w:rsidRPr="0005624F">
        <w:t>призвести</w:t>
      </w:r>
      <w:r w:rsidR="00AD236E" w:rsidRPr="0005624F">
        <w:t xml:space="preserve"> </w:t>
      </w:r>
      <w:r w:rsidRPr="0005624F">
        <w:t>до</w:t>
      </w:r>
      <w:r w:rsidR="00AD236E" w:rsidRPr="0005624F">
        <w:t xml:space="preserve"> </w:t>
      </w:r>
      <w:r w:rsidRPr="0005624F">
        <w:t>порушення</w:t>
      </w:r>
      <w:r w:rsidR="00AD236E" w:rsidRPr="0005624F">
        <w:t xml:space="preserve"> </w:t>
      </w:r>
      <w:r w:rsidRPr="0005624F">
        <w:t>строків</w:t>
      </w:r>
      <w:r w:rsidR="00AD236E" w:rsidRPr="0005624F">
        <w:t xml:space="preserve"> </w:t>
      </w:r>
      <w:r w:rsidRPr="0005624F">
        <w:t>повернення,</w:t>
      </w:r>
      <w:r w:rsidR="00AD236E" w:rsidRPr="0005624F">
        <w:t xml:space="preserve"> </w:t>
      </w:r>
      <w:r w:rsidRPr="0005624F">
        <w:t>оскільки</w:t>
      </w:r>
      <w:r w:rsidR="00AD236E" w:rsidRPr="0005624F">
        <w:t xml:space="preserve"> </w:t>
      </w:r>
      <w:r w:rsidRPr="0005624F">
        <w:t>об</w:t>
      </w:r>
      <w:r w:rsidR="00F92BCA" w:rsidRPr="0005624F">
        <w:t>’</w:t>
      </w:r>
      <w:r w:rsidRPr="0005624F">
        <w:t>єкт,</w:t>
      </w:r>
      <w:r w:rsidR="00AD236E" w:rsidRPr="0005624F">
        <w:t xml:space="preserve"> </w:t>
      </w:r>
      <w:r w:rsidRPr="0005624F">
        <w:t>що</w:t>
      </w:r>
      <w:r w:rsidR="00AD236E" w:rsidRPr="0005624F">
        <w:t xml:space="preserve"> </w:t>
      </w:r>
      <w:r w:rsidRPr="0005624F">
        <w:t>кредитується,</w:t>
      </w:r>
      <w:r w:rsidR="00AD236E" w:rsidRPr="0005624F">
        <w:t xml:space="preserve"> </w:t>
      </w:r>
      <w:r w:rsidRPr="0005624F">
        <w:t>не</w:t>
      </w:r>
      <w:r w:rsidR="00AD236E" w:rsidRPr="0005624F">
        <w:t xml:space="preserve"> </w:t>
      </w:r>
      <w:r w:rsidRPr="0005624F">
        <w:t>буде</w:t>
      </w:r>
      <w:r w:rsidR="00AD236E" w:rsidRPr="0005624F">
        <w:t xml:space="preserve"> </w:t>
      </w:r>
      <w:r w:rsidRPr="0005624F">
        <w:t>завершений</w:t>
      </w:r>
      <w:r w:rsidR="00AD236E" w:rsidRPr="0005624F">
        <w:t xml:space="preserve"> </w:t>
      </w:r>
      <w:r w:rsidRPr="0005624F">
        <w:t>у</w:t>
      </w:r>
      <w:r w:rsidR="00AD236E" w:rsidRPr="0005624F">
        <w:t xml:space="preserve"> </w:t>
      </w:r>
      <w:r w:rsidRPr="0005624F">
        <w:t>строк,</w:t>
      </w:r>
      <w:r w:rsidR="00AD236E" w:rsidRPr="0005624F">
        <w:t xml:space="preserve"> </w:t>
      </w:r>
      <w:r w:rsidRPr="0005624F">
        <w:t>а</w:t>
      </w:r>
      <w:r w:rsidR="00AD236E" w:rsidRPr="0005624F">
        <w:t xml:space="preserve"> </w:t>
      </w:r>
      <w:r w:rsidRPr="0005624F">
        <w:t>завищення</w:t>
      </w:r>
      <w:r w:rsidR="00AD236E" w:rsidRPr="0005624F">
        <w:t xml:space="preserve"> </w:t>
      </w:r>
      <w:r w:rsidRPr="0005624F">
        <w:t>спричинить</w:t>
      </w:r>
      <w:r w:rsidR="00AD236E" w:rsidRPr="0005624F">
        <w:t xml:space="preserve"> </w:t>
      </w:r>
      <w:r w:rsidRPr="0005624F">
        <w:t>нецільове</w:t>
      </w:r>
      <w:r w:rsidR="00AD236E" w:rsidRPr="0005624F">
        <w:t xml:space="preserve"> </w:t>
      </w:r>
      <w:r w:rsidRPr="0005624F">
        <w:t>використання</w:t>
      </w:r>
      <w:r w:rsidR="00AD236E" w:rsidRPr="0005624F">
        <w:t xml:space="preserve"> </w:t>
      </w:r>
      <w:r w:rsidRPr="0005624F">
        <w:t>надлишков</w:t>
      </w:r>
      <w:r w:rsidR="00D1400F" w:rsidRPr="0005624F">
        <w:t>их</w:t>
      </w:r>
      <w:r w:rsidR="00AD236E" w:rsidRPr="0005624F">
        <w:t xml:space="preserve"> </w:t>
      </w:r>
      <w:r w:rsidR="00D1400F" w:rsidRPr="0005624F">
        <w:t>коштів,</w:t>
      </w:r>
      <w:r w:rsidR="00AD236E" w:rsidRPr="0005624F">
        <w:t xml:space="preserve"> </w:t>
      </w:r>
      <w:r w:rsidRPr="0005624F">
        <w:t>отриманих</w:t>
      </w:r>
      <w:r w:rsidR="00AD236E" w:rsidRPr="0005624F">
        <w:t xml:space="preserve"> </w:t>
      </w:r>
      <w:r w:rsidRPr="0005624F">
        <w:t>у</w:t>
      </w:r>
      <w:r w:rsidR="00AD236E" w:rsidRPr="0005624F">
        <w:t xml:space="preserve"> </w:t>
      </w:r>
      <w:r w:rsidRPr="0005624F">
        <w:t>банку,</w:t>
      </w:r>
      <w:r w:rsidR="00AD236E" w:rsidRPr="0005624F">
        <w:t xml:space="preserve"> </w:t>
      </w:r>
      <w:r w:rsidR="006C11FD" w:rsidRPr="0005624F">
        <w:t>що</w:t>
      </w:r>
      <w:r w:rsidR="00AD236E" w:rsidRPr="0005624F">
        <w:t xml:space="preserve"> </w:t>
      </w:r>
      <w:r w:rsidR="006C11FD" w:rsidRPr="0005624F">
        <w:t>буде</w:t>
      </w:r>
      <w:r w:rsidR="00AD236E" w:rsidRPr="0005624F">
        <w:t xml:space="preserve"> </w:t>
      </w:r>
      <w:r w:rsidR="006C11FD" w:rsidRPr="0005624F">
        <w:t>сприяти</w:t>
      </w:r>
      <w:r w:rsidR="00AD236E" w:rsidRPr="0005624F">
        <w:t xml:space="preserve"> </w:t>
      </w:r>
      <w:r w:rsidR="006C11FD" w:rsidRPr="0005624F">
        <w:t>поширенню</w:t>
      </w:r>
      <w:r w:rsidR="00AD236E" w:rsidRPr="0005624F">
        <w:t xml:space="preserve"> </w:t>
      </w:r>
      <w:r w:rsidR="006C11FD" w:rsidRPr="0005624F">
        <w:t>проблем</w:t>
      </w:r>
      <w:r w:rsidR="00AD236E" w:rsidRPr="0005624F">
        <w:t xml:space="preserve"> </w:t>
      </w:r>
      <w:r w:rsidRPr="0005624F">
        <w:t>при</w:t>
      </w:r>
      <w:r w:rsidR="00AD236E" w:rsidRPr="0005624F">
        <w:t xml:space="preserve"> </w:t>
      </w:r>
      <w:r w:rsidRPr="0005624F">
        <w:t>розрахунках</w:t>
      </w:r>
      <w:r w:rsidR="00AD236E" w:rsidRPr="0005624F">
        <w:t xml:space="preserve"> </w:t>
      </w:r>
      <w:r w:rsidRPr="0005624F">
        <w:t>із</w:t>
      </w:r>
      <w:r w:rsidR="00AD236E" w:rsidRPr="0005624F">
        <w:t xml:space="preserve"> </w:t>
      </w:r>
      <w:r w:rsidRPr="0005624F">
        <w:t>банком</w:t>
      </w:r>
      <w:r w:rsidR="00AD236E" w:rsidRPr="0005624F">
        <w:t>.</w:t>
      </w:r>
    </w:p>
    <w:p w:rsidR="00AD236E" w:rsidRPr="0005624F" w:rsidRDefault="003C0CE1" w:rsidP="004C5ED3">
      <w:r w:rsidRPr="0005624F">
        <w:t>При</w:t>
      </w:r>
      <w:r w:rsidR="00AD236E" w:rsidRPr="0005624F">
        <w:t xml:space="preserve"> </w:t>
      </w:r>
      <w:r w:rsidRPr="0005624F">
        <w:t>визначенні</w:t>
      </w:r>
      <w:r w:rsidR="00AD236E" w:rsidRPr="0005624F">
        <w:t xml:space="preserve"> </w:t>
      </w:r>
      <w:r w:rsidRPr="0005624F">
        <w:t>основних</w:t>
      </w:r>
      <w:r w:rsidR="00AD236E" w:rsidRPr="0005624F">
        <w:t xml:space="preserve"> </w:t>
      </w:r>
      <w:r w:rsidRPr="0005624F">
        <w:t>параметрів</w:t>
      </w:r>
      <w:r w:rsidR="00AD236E" w:rsidRPr="0005624F">
        <w:t xml:space="preserve"> </w:t>
      </w:r>
      <w:r w:rsidRPr="0005624F">
        <w:t>кредиту</w:t>
      </w:r>
      <w:r w:rsidR="00AD236E" w:rsidRPr="0005624F">
        <w:t xml:space="preserve"> </w:t>
      </w:r>
      <w:r w:rsidRPr="0005624F">
        <w:t>заслуговують</w:t>
      </w:r>
      <w:r w:rsidR="00AD236E" w:rsidRPr="0005624F">
        <w:t xml:space="preserve"> </w:t>
      </w:r>
      <w:r w:rsidRPr="0005624F">
        <w:t>на</w:t>
      </w:r>
      <w:r w:rsidR="00AD236E" w:rsidRPr="0005624F">
        <w:t xml:space="preserve"> </w:t>
      </w:r>
      <w:r w:rsidRPr="0005624F">
        <w:t>увагу</w:t>
      </w:r>
      <w:r w:rsidR="00AD236E" w:rsidRPr="0005624F">
        <w:t xml:space="preserve"> </w:t>
      </w:r>
      <w:r w:rsidRPr="0005624F">
        <w:t>і</w:t>
      </w:r>
      <w:r w:rsidR="00AD236E" w:rsidRPr="0005624F">
        <w:t xml:space="preserve"> </w:t>
      </w:r>
      <w:r w:rsidRPr="0005624F">
        <w:t>такі,</w:t>
      </w:r>
      <w:r w:rsidR="00AD236E" w:rsidRPr="0005624F">
        <w:t xml:space="preserve"> </w:t>
      </w:r>
      <w:r w:rsidRPr="0005624F">
        <w:t>як</w:t>
      </w:r>
      <w:r w:rsidR="00AD236E" w:rsidRPr="0005624F">
        <w:t xml:space="preserve"> </w:t>
      </w:r>
      <w:r w:rsidRPr="0005624F">
        <w:t>порядок</w:t>
      </w:r>
      <w:r w:rsidR="00AD236E" w:rsidRPr="0005624F">
        <w:t xml:space="preserve"> </w:t>
      </w:r>
      <w:r w:rsidRPr="0005624F">
        <w:t>надання</w:t>
      </w:r>
      <w:r w:rsidR="00AD236E" w:rsidRPr="0005624F">
        <w:t xml:space="preserve"> </w:t>
      </w:r>
      <w:r w:rsidRPr="0005624F">
        <w:t>та</w:t>
      </w:r>
      <w:r w:rsidR="00AD236E" w:rsidRPr="0005624F">
        <w:t xml:space="preserve"> </w:t>
      </w:r>
      <w:r w:rsidRPr="0005624F">
        <w:t>погашення</w:t>
      </w:r>
      <w:r w:rsidR="00AD236E" w:rsidRPr="0005624F">
        <w:t xml:space="preserve"> </w:t>
      </w:r>
      <w:r w:rsidRPr="0005624F">
        <w:t>кредиту,</w:t>
      </w:r>
      <w:r w:rsidR="00AD236E" w:rsidRPr="0005624F">
        <w:t xml:space="preserve"> </w:t>
      </w:r>
      <w:r w:rsidRPr="0005624F">
        <w:t>встановлення</w:t>
      </w:r>
      <w:r w:rsidR="00AD236E" w:rsidRPr="0005624F">
        <w:t xml:space="preserve"> </w:t>
      </w:r>
      <w:r w:rsidRPr="0005624F">
        <w:t>плати</w:t>
      </w:r>
      <w:r w:rsidR="00AD236E" w:rsidRPr="0005624F">
        <w:t xml:space="preserve"> </w:t>
      </w:r>
      <w:r w:rsidRPr="0005624F">
        <w:t>за</w:t>
      </w:r>
      <w:r w:rsidR="00AD236E" w:rsidRPr="0005624F">
        <w:t xml:space="preserve"> </w:t>
      </w:r>
      <w:r w:rsidRPr="0005624F">
        <w:t>кредит</w:t>
      </w:r>
      <w:r w:rsidR="00AD236E" w:rsidRPr="0005624F">
        <w:t>.</w:t>
      </w:r>
    </w:p>
    <w:p w:rsidR="00AD236E" w:rsidRPr="0005624F" w:rsidRDefault="003C0CE1" w:rsidP="004C5ED3">
      <w:r w:rsidRPr="0005624F">
        <w:t>На</w:t>
      </w:r>
      <w:r w:rsidR="00AD236E" w:rsidRPr="0005624F">
        <w:t xml:space="preserve"> </w:t>
      </w:r>
      <w:r w:rsidRPr="0005624F">
        <w:t>четвертому</w:t>
      </w:r>
      <w:r w:rsidR="00AD236E" w:rsidRPr="0005624F">
        <w:t xml:space="preserve"> </w:t>
      </w:r>
      <w:r w:rsidRPr="0005624F">
        <w:t>етапі</w:t>
      </w:r>
      <w:r w:rsidR="00AD236E" w:rsidRPr="0005624F">
        <w:t xml:space="preserve"> </w:t>
      </w:r>
      <w:r w:rsidRPr="0005624F">
        <w:t>банк</w:t>
      </w:r>
      <w:r w:rsidR="00AD236E" w:rsidRPr="0005624F">
        <w:t xml:space="preserve"> </w:t>
      </w:r>
      <w:r w:rsidRPr="0005624F">
        <w:t>по</w:t>
      </w:r>
      <w:r w:rsidR="00AD236E" w:rsidRPr="0005624F">
        <w:t xml:space="preserve"> </w:t>
      </w:r>
      <w:r w:rsidRPr="0005624F">
        <w:t>закінченні</w:t>
      </w:r>
      <w:r w:rsidR="00AD236E" w:rsidRPr="0005624F">
        <w:t xml:space="preserve"> </w:t>
      </w:r>
      <w:r w:rsidRPr="0005624F">
        <w:t>роботи</w:t>
      </w:r>
      <w:r w:rsidR="00AD236E" w:rsidRPr="0005624F">
        <w:t xml:space="preserve"> </w:t>
      </w:r>
      <w:r w:rsidRPr="0005624F">
        <w:t>із</w:t>
      </w:r>
      <w:r w:rsidR="00AD236E" w:rsidRPr="0005624F">
        <w:t xml:space="preserve"> </w:t>
      </w:r>
      <w:r w:rsidRPr="0005624F">
        <w:t>структурування</w:t>
      </w:r>
      <w:r w:rsidR="00AD236E" w:rsidRPr="0005624F">
        <w:t xml:space="preserve"> </w:t>
      </w:r>
      <w:r w:rsidRPr="0005624F">
        <w:t>позички</w:t>
      </w:r>
      <w:r w:rsidR="00AD236E" w:rsidRPr="0005624F">
        <w:t xml:space="preserve"> </w:t>
      </w:r>
      <w:r w:rsidRPr="0005624F">
        <w:t>приступає</w:t>
      </w:r>
      <w:r w:rsidR="00AD236E" w:rsidRPr="0005624F">
        <w:t xml:space="preserve"> </w:t>
      </w:r>
      <w:r w:rsidRPr="0005624F">
        <w:t>до</w:t>
      </w:r>
      <w:r w:rsidR="00AD236E" w:rsidRPr="0005624F">
        <w:t xml:space="preserve"> </w:t>
      </w:r>
      <w:r w:rsidRPr="0005624F">
        <w:t>переговорів</w:t>
      </w:r>
      <w:r w:rsidR="00AD236E" w:rsidRPr="0005624F">
        <w:t xml:space="preserve"> </w:t>
      </w:r>
      <w:r w:rsidRPr="0005624F">
        <w:t>з</w:t>
      </w:r>
      <w:r w:rsidR="00AD236E" w:rsidRPr="0005624F">
        <w:t xml:space="preserve"> </w:t>
      </w:r>
      <w:r w:rsidRPr="0005624F">
        <w:t>клієнтом</w:t>
      </w:r>
      <w:r w:rsidR="00AD236E" w:rsidRPr="0005624F">
        <w:t xml:space="preserve"> </w:t>
      </w:r>
      <w:r w:rsidRPr="0005624F">
        <w:t>про</w:t>
      </w:r>
      <w:r w:rsidR="00AD236E" w:rsidRPr="0005624F">
        <w:t xml:space="preserve"> </w:t>
      </w:r>
      <w:r w:rsidRPr="0005624F">
        <w:t>укладання</w:t>
      </w:r>
      <w:r w:rsidR="00AD236E" w:rsidRPr="0005624F">
        <w:t xml:space="preserve"> </w:t>
      </w:r>
      <w:r w:rsidRPr="0005624F">
        <w:t>договору</w:t>
      </w:r>
      <w:r w:rsidR="00AD236E" w:rsidRPr="0005624F">
        <w:t xml:space="preserve"> [</w:t>
      </w:r>
      <w:r w:rsidR="00D816E7" w:rsidRPr="0005624F">
        <w:fldChar w:fldCharType="begin"/>
      </w:r>
      <w:r w:rsidR="00D816E7" w:rsidRPr="0005624F">
        <w:instrText xml:space="preserve"> REF _Ref257050998 \r \h  \* MERGEFORMAT </w:instrText>
      </w:r>
      <w:r w:rsidR="00D816E7" w:rsidRPr="0005624F">
        <w:fldChar w:fldCharType="separate"/>
      </w:r>
      <w:r w:rsidR="005B7969">
        <w:t>26</w:t>
      </w:r>
      <w:r w:rsidR="00D816E7" w:rsidRPr="0005624F">
        <w:fldChar w:fldCharType="end"/>
      </w:r>
      <w:r w:rsidR="00AD236E" w:rsidRPr="0005624F">
        <w:t>].</w:t>
      </w:r>
    </w:p>
    <w:p w:rsidR="00AD236E" w:rsidRPr="0005624F" w:rsidRDefault="003C0CE1" w:rsidP="004C5ED3">
      <w:r w:rsidRPr="0005624F">
        <w:t>Видача</w:t>
      </w:r>
      <w:r w:rsidR="00AD236E" w:rsidRPr="0005624F">
        <w:t xml:space="preserve"> </w:t>
      </w:r>
      <w:r w:rsidRPr="0005624F">
        <w:t>кредиту</w:t>
      </w:r>
      <w:r w:rsidR="00AD236E" w:rsidRPr="0005624F">
        <w:t xml:space="preserve"> </w:t>
      </w:r>
      <w:r w:rsidRPr="0005624F">
        <w:t>може</w:t>
      </w:r>
      <w:r w:rsidR="00AD236E" w:rsidRPr="0005624F">
        <w:t xml:space="preserve"> </w:t>
      </w:r>
      <w:r w:rsidRPr="0005624F">
        <w:t>здійснюватися</w:t>
      </w:r>
      <w:r w:rsidR="00AD236E" w:rsidRPr="0005624F">
        <w:t xml:space="preserve"> </w:t>
      </w:r>
      <w:r w:rsidRPr="0005624F">
        <w:t>одноразово</w:t>
      </w:r>
      <w:r w:rsidR="00AD236E" w:rsidRPr="0005624F">
        <w:t xml:space="preserve"> </w:t>
      </w:r>
      <w:r w:rsidRPr="0005624F">
        <w:t>або</w:t>
      </w:r>
      <w:r w:rsidR="00AD236E" w:rsidRPr="0005624F">
        <w:t xml:space="preserve"> </w:t>
      </w:r>
      <w:r w:rsidRPr="0005624F">
        <w:t>частинами</w:t>
      </w:r>
      <w:r w:rsidR="00AD236E" w:rsidRPr="0005624F">
        <w:t xml:space="preserve"> </w:t>
      </w:r>
      <w:r w:rsidRPr="0005624F">
        <w:t>у</w:t>
      </w:r>
      <w:r w:rsidR="00AD236E" w:rsidRPr="0005624F">
        <w:t xml:space="preserve"> </w:t>
      </w:r>
      <w:r w:rsidRPr="0005624F">
        <w:t>строки,</w:t>
      </w:r>
      <w:r w:rsidR="00AD236E" w:rsidRPr="0005624F">
        <w:t xml:space="preserve"> </w:t>
      </w:r>
      <w:r w:rsidRPr="0005624F">
        <w:t>визначені</w:t>
      </w:r>
      <w:r w:rsidR="00AD236E" w:rsidRPr="0005624F">
        <w:t xml:space="preserve"> </w:t>
      </w:r>
      <w:r w:rsidRPr="0005624F">
        <w:t>у</w:t>
      </w:r>
      <w:r w:rsidR="00AD236E" w:rsidRPr="0005624F">
        <w:t xml:space="preserve"> </w:t>
      </w:r>
      <w:r w:rsidRPr="0005624F">
        <w:t>кредитній</w:t>
      </w:r>
      <w:r w:rsidR="00AD236E" w:rsidRPr="0005624F">
        <w:t xml:space="preserve"> </w:t>
      </w:r>
      <w:r w:rsidRPr="0005624F">
        <w:t>угоді</w:t>
      </w:r>
      <w:r w:rsidR="00AD236E" w:rsidRPr="0005624F">
        <w:t>.</w:t>
      </w:r>
    </w:p>
    <w:p w:rsidR="00AD236E" w:rsidRPr="0005624F" w:rsidRDefault="003C0CE1" w:rsidP="004C5ED3">
      <w:r w:rsidRPr="0005624F">
        <w:lastRenderedPageBreak/>
        <w:t>Зараховуватися</w:t>
      </w:r>
      <w:r w:rsidR="00AD236E" w:rsidRPr="0005624F">
        <w:t xml:space="preserve"> </w:t>
      </w:r>
      <w:r w:rsidRPr="0005624F">
        <w:t>кредит</w:t>
      </w:r>
      <w:r w:rsidR="00AD236E" w:rsidRPr="0005624F">
        <w:t xml:space="preserve"> </w:t>
      </w:r>
      <w:r w:rsidRPr="0005624F">
        <w:t>може</w:t>
      </w:r>
      <w:r w:rsidR="00AD236E" w:rsidRPr="0005624F">
        <w:t xml:space="preserve"> </w:t>
      </w:r>
      <w:r w:rsidRPr="0005624F">
        <w:t>на</w:t>
      </w:r>
      <w:r w:rsidR="00AD236E" w:rsidRPr="0005624F">
        <w:t xml:space="preserve"> </w:t>
      </w:r>
      <w:r w:rsidRPr="0005624F">
        <w:t>поточний</w:t>
      </w:r>
      <w:r w:rsidR="00AD236E" w:rsidRPr="0005624F">
        <w:t xml:space="preserve"> </w:t>
      </w:r>
      <w:r w:rsidRPr="0005624F">
        <w:t>рахунок</w:t>
      </w:r>
      <w:r w:rsidR="00AD236E" w:rsidRPr="0005624F">
        <w:t xml:space="preserve"> </w:t>
      </w:r>
      <w:r w:rsidRPr="0005624F">
        <w:t>клієнта</w:t>
      </w:r>
      <w:r w:rsidR="00AD236E" w:rsidRPr="0005624F">
        <w:t xml:space="preserve"> </w:t>
      </w:r>
      <w:r w:rsidRPr="0005624F">
        <w:t>або</w:t>
      </w:r>
      <w:r w:rsidR="00AD236E" w:rsidRPr="0005624F">
        <w:t xml:space="preserve"> </w:t>
      </w:r>
      <w:r w:rsidRPr="0005624F">
        <w:t>перераховуватися</w:t>
      </w:r>
      <w:r w:rsidR="00AD236E" w:rsidRPr="0005624F">
        <w:t xml:space="preserve"> </w:t>
      </w:r>
      <w:r w:rsidRPr="0005624F">
        <w:t>на</w:t>
      </w:r>
      <w:r w:rsidR="00AD236E" w:rsidRPr="0005624F">
        <w:t xml:space="preserve"> </w:t>
      </w:r>
      <w:r w:rsidRPr="0005624F">
        <w:t>рахунки</w:t>
      </w:r>
      <w:r w:rsidR="00AD236E" w:rsidRPr="0005624F">
        <w:t xml:space="preserve"> </w:t>
      </w:r>
      <w:r w:rsidRPr="0005624F">
        <w:t>господарюючих</w:t>
      </w:r>
      <w:r w:rsidR="00AD236E" w:rsidRPr="0005624F">
        <w:t xml:space="preserve"> </w:t>
      </w:r>
      <w:r w:rsidRPr="0005624F">
        <w:t>партнерів</w:t>
      </w:r>
      <w:r w:rsidR="00AD236E" w:rsidRPr="0005624F">
        <w:t xml:space="preserve"> </w:t>
      </w:r>
      <w:r w:rsidRPr="0005624F">
        <w:t>позичальника,</w:t>
      </w:r>
      <w:r w:rsidR="00AD236E" w:rsidRPr="0005624F">
        <w:t xml:space="preserve"> </w:t>
      </w:r>
      <w:r w:rsidRPr="0005624F">
        <w:t>може</w:t>
      </w:r>
      <w:r w:rsidR="00AD236E" w:rsidRPr="0005624F">
        <w:t xml:space="preserve"> </w:t>
      </w:r>
      <w:r w:rsidRPr="0005624F">
        <w:t>використовуватися</w:t>
      </w:r>
      <w:r w:rsidR="00AD236E" w:rsidRPr="0005624F">
        <w:t xml:space="preserve"> </w:t>
      </w:r>
      <w:r w:rsidRPr="0005624F">
        <w:t>також</w:t>
      </w:r>
      <w:r w:rsidR="00AD236E" w:rsidRPr="0005624F">
        <w:t xml:space="preserve"> </w:t>
      </w:r>
      <w:r w:rsidRPr="0005624F">
        <w:t>в</w:t>
      </w:r>
      <w:r w:rsidR="00AD236E" w:rsidRPr="0005624F">
        <w:t xml:space="preserve"> </w:t>
      </w:r>
      <w:r w:rsidRPr="0005624F">
        <w:t>іншому</w:t>
      </w:r>
      <w:r w:rsidR="00AD236E" w:rsidRPr="0005624F">
        <w:t xml:space="preserve"> </w:t>
      </w:r>
      <w:r w:rsidRPr="0005624F">
        <w:t>порядку,</w:t>
      </w:r>
      <w:r w:rsidR="00AD236E" w:rsidRPr="0005624F">
        <w:t xml:space="preserve"> </w:t>
      </w:r>
      <w:r w:rsidRPr="0005624F">
        <w:t>передбаченому</w:t>
      </w:r>
      <w:r w:rsidR="00AD236E" w:rsidRPr="0005624F">
        <w:t xml:space="preserve"> </w:t>
      </w:r>
      <w:r w:rsidRPr="0005624F">
        <w:t>в</w:t>
      </w:r>
      <w:r w:rsidR="00AD236E" w:rsidRPr="0005624F">
        <w:t xml:space="preserve"> </w:t>
      </w:r>
      <w:r w:rsidRPr="0005624F">
        <w:t>кредитній</w:t>
      </w:r>
      <w:r w:rsidR="00AD236E" w:rsidRPr="0005624F">
        <w:t xml:space="preserve"> </w:t>
      </w:r>
      <w:r w:rsidRPr="0005624F">
        <w:t>угоді,</w:t>
      </w:r>
      <w:r w:rsidR="00AD236E" w:rsidRPr="0005624F">
        <w:t xml:space="preserve"> </w:t>
      </w:r>
      <w:r w:rsidRPr="0005624F">
        <w:t>наприклад,</w:t>
      </w:r>
      <w:r w:rsidR="00AD236E" w:rsidRPr="0005624F">
        <w:t xml:space="preserve"> </w:t>
      </w:r>
      <w:r w:rsidRPr="0005624F">
        <w:t>шляхом</w:t>
      </w:r>
      <w:r w:rsidR="00AD236E" w:rsidRPr="0005624F">
        <w:t xml:space="preserve"> </w:t>
      </w:r>
      <w:r w:rsidRPr="0005624F">
        <w:t>одержання</w:t>
      </w:r>
      <w:r w:rsidR="00AD236E" w:rsidRPr="0005624F">
        <w:t xml:space="preserve"> </w:t>
      </w:r>
      <w:r w:rsidRPr="0005624F">
        <w:t>готівки</w:t>
      </w:r>
      <w:r w:rsidR="00AD236E" w:rsidRPr="0005624F">
        <w:t xml:space="preserve">. </w:t>
      </w:r>
      <w:r w:rsidRPr="0005624F">
        <w:t>У</w:t>
      </w:r>
      <w:r w:rsidR="00AD236E" w:rsidRPr="0005624F">
        <w:t xml:space="preserve"> </w:t>
      </w:r>
      <w:r w:rsidRPr="0005624F">
        <w:t>більшості</w:t>
      </w:r>
      <w:r w:rsidR="00AD236E" w:rsidRPr="0005624F">
        <w:t xml:space="preserve"> </w:t>
      </w:r>
      <w:r w:rsidRPr="0005624F">
        <w:t>варіантів</w:t>
      </w:r>
      <w:r w:rsidR="00AD236E" w:rsidRPr="0005624F">
        <w:t xml:space="preserve"> </w:t>
      </w:r>
      <w:r w:rsidRPr="0005624F">
        <w:t>позичка</w:t>
      </w:r>
      <w:r w:rsidR="00AD236E" w:rsidRPr="0005624F">
        <w:t xml:space="preserve"> </w:t>
      </w:r>
      <w:r w:rsidRPr="0005624F">
        <w:t>при</w:t>
      </w:r>
      <w:r w:rsidR="00AD236E" w:rsidRPr="0005624F">
        <w:t xml:space="preserve"> </w:t>
      </w:r>
      <w:r w:rsidRPr="0005624F">
        <w:t>її</w:t>
      </w:r>
      <w:r w:rsidR="00AD236E" w:rsidRPr="0005624F">
        <w:t xml:space="preserve"> </w:t>
      </w:r>
      <w:r w:rsidRPr="0005624F">
        <w:t>наданні</w:t>
      </w:r>
      <w:r w:rsidR="00AD236E" w:rsidRPr="0005624F">
        <w:t xml:space="preserve"> </w:t>
      </w:r>
      <w:r w:rsidRPr="0005624F">
        <w:t>зараховується</w:t>
      </w:r>
      <w:r w:rsidR="00AD236E" w:rsidRPr="0005624F">
        <w:t xml:space="preserve"> </w:t>
      </w:r>
      <w:r w:rsidRPr="0005624F">
        <w:t>на</w:t>
      </w:r>
      <w:r w:rsidR="00AD236E" w:rsidRPr="0005624F">
        <w:t xml:space="preserve"> </w:t>
      </w:r>
      <w:r w:rsidRPr="0005624F">
        <w:t>поточний</w:t>
      </w:r>
      <w:r w:rsidR="00AD236E" w:rsidRPr="0005624F">
        <w:t xml:space="preserve"> </w:t>
      </w:r>
      <w:r w:rsidRPr="0005624F">
        <w:t>рахунок</w:t>
      </w:r>
      <w:r w:rsidR="00AD236E" w:rsidRPr="0005624F">
        <w:t xml:space="preserve"> </w:t>
      </w:r>
      <w:r w:rsidRPr="0005624F">
        <w:t>позичальника</w:t>
      </w:r>
      <w:r w:rsidR="00AD236E" w:rsidRPr="0005624F">
        <w:t>.</w:t>
      </w:r>
    </w:p>
    <w:p w:rsidR="00AD236E" w:rsidRPr="0005624F" w:rsidRDefault="003C0CE1" w:rsidP="004C5ED3">
      <w:r w:rsidRPr="0005624F">
        <w:t>При</w:t>
      </w:r>
      <w:r w:rsidR="00AD236E" w:rsidRPr="0005624F">
        <w:t xml:space="preserve"> </w:t>
      </w:r>
      <w:r w:rsidRPr="0005624F">
        <w:t>споживчому</w:t>
      </w:r>
      <w:r w:rsidR="00AD236E" w:rsidRPr="0005624F">
        <w:t xml:space="preserve"> </w:t>
      </w:r>
      <w:r w:rsidRPr="0005624F">
        <w:t>кредиті</w:t>
      </w:r>
      <w:r w:rsidR="00AD236E" w:rsidRPr="0005624F">
        <w:t xml:space="preserve"> </w:t>
      </w:r>
      <w:r w:rsidRPr="0005624F">
        <w:t>видача</w:t>
      </w:r>
      <w:r w:rsidR="00AD236E" w:rsidRPr="0005624F">
        <w:t xml:space="preserve"> </w:t>
      </w:r>
      <w:r w:rsidRPr="0005624F">
        <w:t>його</w:t>
      </w:r>
      <w:r w:rsidR="00AD236E" w:rsidRPr="0005624F">
        <w:t xml:space="preserve"> </w:t>
      </w:r>
      <w:r w:rsidRPr="0005624F">
        <w:t>здійснюється</w:t>
      </w:r>
      <w:r w:rsidR="00AD236E" w:rsidRPr="0005624F">
        <w:t xml:space="preserve"> </w:t>
      </w:r>
      <w:r w:rsidRPr="0005624F">
        <w:t>готівкою</w:t>
      </w:r>
      <w:r w:rsidR="00AD236E" w:rsidRPr="0005624F">
        <w:t xml:space="preserve"> </w:t>
      </w:r>
      <w:r w:rsidRPr="0005624F">
        <w:t>або</w:t>
      </w:r>
      <w:r w:rsidR="00AD236E" w:rsidRPr="0005624F">
        <w:t xml:space="preserve"> </w:t>
      </w:r>
      <w:r w:rsidRPr="0005624F">
        <w:t>в</w:t>
      </w:r>
      <w:r w:rsidR="00AD236E" w:rsidRPr="0005624F">
        <w:t xml:space="preserve"> </w:t>
      </w:r>
      <w:r w:rsidRPr="0005624F">
        <w:t>безготівковій</w:t>
      </w:r>
      <w:r w:rsidR="00AD236E" w:rsidRPr="0005624F">
        <w:t xml:space="preserve"> </w:t>
      </w:r>
      <w:r w:rsidRPr="0005624F">
        <w:t>формі</w:t>
      </w:r>
      <w:r w:rsidR="00AD236E" w:rsidRPr="0005624F">
        <w:t xml:space="preserve"> </w:t>
      </w:r>
      <w:r w:rsidRPr="0005624F">
        <w:t>шляхом</w:t>
      </w:r>
      <w:r w:rsidR="00AD236E" w:rsidRPr="0005624F">
        <w:t xml:space="preserve"> </w:t>
      </w:r>
      <w:r w:rsidRPr="0005624F">
        <w:t>зарахування</w:t>
      </w:r>
      <w:r w:rsidR="00AD236E" w:rsidRPr="0005624F">
        <w:t xml:space="preserve"> </w:t>
      </w:r>
      <w:r w:rsidRPr="0005624F">
        <w:t>на</w:t>
      </w:r>
      <w:r w:rsidR="00AD236E" w:rsidRPr="0005624F">
        <w:t xml:space="preserve"> </w:t>
      </w:r>
      <w:r w:rsidRPr="0005624F">
        <w:t>кредитну</w:t>
      </w:r>
      <w:r w:rsidR="00AD236E" w:rsidRPr="0005624F">
        <w:t xml:space="preserve"> </w:t>
      </w:r>
      <w:r w:rsidRPr="0005624F">
        <w:t>картку,</w:t>
      </w:r>
      <w:r w:rsidR="00AD236E" w:rsidRPr="0005624F">
        <w:t xml:space="preserve"> </w:t>
      </w:r>
      <w:r w:rsidRPr="0005624F">
        <w:t>при</w:t>
      </w:r>
      <w:r w:rsidR="00AD236E" w:rsidRPr="0005624F">
        <w:t xml:space="preserve"> </w:t>
      </w:r>
      <w:r w:rsidRPr="0005624F">
        <w:t>наданні</w:t>
      </w:r>
      <w:r w:rsidR="00AD236E" w:rsidRPr="0005624F">
        <w:t xml:space="preserve"> </w:t>
      </w:r>
      <w:r w:rsidRPr="0005624F">
        <w:t>кредиту</w:t>
      </w:r>
      <w:r w:rsidR="00AD236E" w:rsidRPr="0005624F">
        <w:t xml:space="preserve"> </w:t>
      </w:r>
      <w:r w:rsidRPr="0005624F">
        <w:t>на</w:t>
      </w:r>
      <w:r w:rsidR="00AD236E" w:rsidRPr="0005624F">
        <w:t xml:space="preserve"> </w:t>
      </w:r>
      <w:r w:rsidRPr="0005624F">
        <w:t>капітальні</w:t>
      </w:r>
      <w:r w:rsidR="00AD236E" w:rsidRPr="0005624F">
        <w:t xml:space="preserve"> </w:t>
      </w:r>
      <w:r w:rsidRPr="0005624F">
        <w:t>затрати</w:t>
      </w:r>
      <w:r w:rsidR="00AD236E" w:rsidRPr="0005624F">
        <w:t xml:space="preserve"> (</w:t>
      </w:r>
      <w:r w:rsidRPr="0005624F">
        <w:t>на</w:t>
      </w:r>
      <w:r w:rsidR="00AD236E" w:rsidRPr="0005624F">
        <w:t xml:space="preserve"> </w:t>
      </w:r>
      <w:r w:rsidRPr="0005624F">
        <w:t>будівництво</w:t>
      </w:r>
      <w:r w:rsidR="00AD236E" w:rsidRPr="0005624F">
        <w:t xml:space="preserve"> </w:t>
      </w:r>
      <w:r w:rsidRPr="0005624F">
        <w:t>житла</w:t>
      </w:r>
      <w:r w:rsidR="00AD236E" w:rsidRPr="0005624F">
        <w:t xml:space="preserve"> </w:t>
      </w:r>
      <w:r w:rsidRPr="0005624F">
        <w:t>тощо</w:t>
      </w:r>
      <w:r w:rsidR="00AD236E" w:rsidRPr="0005624F">
        <w:t xml:space="preserve">) - </w:t>
      </w:r>
      <w:r w:rsidRPr="0005624F">
        <w:t>видача</w:t>
      </w:r>
      <w:r w:rsidR="00AD236E" w:rsidRPr="0005624F">
        <w:t xml:space="preserve"> </w:t>
      </w:r>
      <w:r w:rsidRPr="0005624F">
        <w:t>здійснюється</w:t>
      </w:r>
      <w:r w:rsidR="00AD236E" w:rsidRPr="0005624F">
        <w:t xml:space="preserve"> </w:t>
      </w:r>
      <w:r w:rsidRPr="0005624F">
        <w:t>в</w:t>
      </w:r>
      <w:r w:rsidR="00AD236E" w:rsidRPr="0005624F">
        <w:t xml:space="preserve"> </w:t>
      </w:r>
      <w:r w:rsidRPr="0005624F">
        <w:t>безготівковому</w:t>
      </w:r>
      <w:r w:rsidR="00AD236E" w:rsidRPr="0005624F">
        <w:t xml:space="preserve"> </w:t>
      </w:r>
      <w:r w:rsidRPr="0005624F">
        <w:t>порядку</w:t>
      </w:r>
      <w:r w:rsidR="00AD236E" w:rsidRPr="0005624F">
        <w:t>.</w:t>
      </w:r>
    </w:p>
    <w:p w:rsidR="00AD236E" w:rsidRPr="0005624F" w:rsidRDefault="003C0CE1" w:rsidP="004C5ED3">
      <w:r w:rsidRPr="0005624F">
        <w:t>Видача</w:t>
      </w:r>
      <w:r w:rsidR="00AD236E" w:rsidRPr="0005624F">
        <w:t xml:space="preserve"> </w:t>
      </w:r>
      <w:r w:rsidRPr="0005624F">
        <w:t>позички</w:t>
      </w:r>
      <w:r w:rsidR="00AD236E" w:rsidRPr="0005624F">
        <w:t xml:space="preserve"> </w:t>
      </w:r>
      <w:r w:rsidRPr="0005624F">
        <w:t>оформляється</w:t>
      </w:r>
      <w:r w:rsidR="00AD236E" w:rsidRPr="0005624F">
        <w:t xml:space="preserve"> </w:t>
      </w:r>
      <w:r w:rsidRPr="0005624F">
        <w:t>розпорядженням</w:t>
      </w:r>
      <w:r w:rsidR="00AD236E" w:rsidRPr="0005624F">
        <w:t xml:space="preserve"> </w:t>
      </w:r>
      <w:r w:rsidRPr="0005624F">
        <w:t>кредитного</w:t>
      </w:r>
      <w:r w:rsidR="00AD236E" w:rsidRPr="0005624F">
        <w:t xml:space="preserve"> </w:t>
      </w:r>
      <w:r w:rsidRPr="0005624F">
        <w:t>відділу</w:t>
      </w:r>
      <w:r w:rsidR="00AD236E" w:rsidRPr="0005624F">
        <w:t xml:space="preserve"> </w:t>
      </w:r>
      <w:r w:rsidRPr="0005624F">
        <w:t>операційному</w:t>
      </w:r>
      <w:r w:rsidR="00AD236E" w:rsidRPr="0005624F">
        <w:t xml:space="preserve"> </w:t>
      </w:r>
      <w:r w:rsidRPr="0005624F">
        <w:t>відділу</w:t>
      </w:r>
      <w:r w:rsidR="00AD236E" w:rsidRPr="0005624F">
        <w:t xml:space="preserve"> </w:t>
      </w:r>
      <w:r w:rsidRPr="0005624F">
        <w:t>установи</w:t>
      </w:r>
      <w:r w:rsidR="00AD236E" w:rsidRPr="0005624F">
        <w:t xml:space="preserve"> </w:t>
      </w:r>
      <w:r w:rsidRPr="0005624F">
        <w:t>банку</w:t>
      </w:r>
      <w:r w:rsidR="00AD236E" w:rsidRPr="0005624F">
        <w:t>.</w:t>
      </w:r>
    </w:p>
    <w:p w:rsidR="00AD236E" w:rsidRPr="0005624F" w:rsidRDefault="003C0CE1" w:rsidP="004C5ED3">
      <w:r w:rsidRPr="0005624F">
        <w:t>Повернення</w:t>
      </w:r>
      <w:r w:rsidR="00AD236E" w:rsidRPr="0005624F">
        <w:t xml:space="preserve"> </w:t>
      </w:r>
      <w:r w:rsidRPr="0005624F">
        <w:t>кредиту</w:t>
      </w:r>
      <w:r w:rsidR="00AD236E" w:rsidRPr="0005624F">
        <w:t xml:space="preserve"> </w:t>
      </w:r>
      <w:r w:rsidRPr="0005624F">
        <w:t>здійснюється</w:t>
      </w:r>
      <w:r w:rsidR="00AD236E" w:rsidRPr="0005624F">
        <w:t xml:space="preserve"> </w:t>
      </w:r>
      <w:r w:rsidRPr="0005624F">
        <w:t>за</w:t>
      </w:r>
      <w:r w:rsidR="00AD236E" w:rsidRPr="0005624F">
        <w:t xml:space="preserve"> </w:t>
      </w:r>
      <w:r w:rsidRPr="0005624F">
        <w:t>ініціативою</w:t>
      </w:r>
      <w:r w:rsidR="00AD236E" w:rsidRPr="0005624F">
        <w:t xml:space="preserve"> </w:t>
      </w:r>
      <w:r w:rsidRPr="0005624F">
        <w:t>клієнта,</w:t>
      </w:r>
      <w:r w:rsidR="00AD236E" w:rsidRPr="0005624F">
        <w:t xml:space="preserve"> </w:t>
      </w:r>
      <w:r w:rsidRPr="0005624F">
        <w:t>тобто</w:t>
      </w:r>
      <w:r w:rsidR="00AD236E" w:rsidRPr="0005624F">
        <w:t xml:space="preserve"> </w:t>
      </w:r>
      <w:r w:rsidRPr="0005624F">
        <w:t>позичальника,</w:t>
      </w:r>
      <w:r w:rsidR="00AD236E" w:rsidRPr="0005624F">
        <w:t xml:space="preserve"> </w:t>
      </w:r>
      <w:r w:rsidRPr="0005624F">
        <w:t>на</w:t>
      </w:r>
      <w:r w:rsidR="00AD236E" w:rsidRPr="0005624F">
        <w:t xml:space="preserve"> </w:t>
      </w:r>
      <w:r w:rsidRPr="0005624F">
        <w:t>підставі</w:t>
      </w:r>
      <w:r w:rsidR="00AD236E" w:rsidRPr="0005624F">
        <w:t xml:space="preserve"> </w:t>
      </w:r>
      <w:r w:rsidRPr="0005624F">
        <w:t>його</w:t>
      </w:r>
      <w:r w:rsidR="00AD236E" w:rsidRPr="0005624F">
        <w:t xml:space="preserve"> </w:t>
      </w:r>
      <w:r w:rsidRPr="0005624F">
        <w:t>платіжних</w:t>
      </w:r>
      <w:r w:rsidR="00AD236E" w:rsidRPr="0005624F">
        <w:t xml:space="preserve"> </w:t>
      </w:r>
      <w:r w:rsidRPr="0005624F">
        <w:t>доручень,</w:t>
      </w:r>
      <w:r w:rsidR="00AD236E" w:rsidRPr="0005624F">
        <w:t xml:space="preserve"> </w:t>
      </w:r>
      <w:r w:rsidRPr="0005624F">
        <w:t>або</w:t>
      </w:r>
      <w:r w:rsidR="00AD236E" w:rsidRPr="0005624F">
        <w:t xml:space="preserve"> </w:t>
      </w:r>
      <w:r w:rsidRPr="0005624F">
        <w:t>на</w:t>
      </w:r>
      <w:r w:rsidR="00AD236E" w:rsidRPr="0005624F">
        <w:t xml:space="preserve"> </w:t>
      </w:r>
      <w:r w:rsidRPr="0005624F">
        <w:t>підставі</w:t>
      </w:r>
      <w:r w:rsidR="00AD236E" w:rsidRPr="0005624F">
        <w:t xml:space="preserve"> </w:t>
      </w:r>
      <w:r w:rsidRPr="0005624F">
        <w:t>оголошень</w:t>
      </w:r>
      <w:r w:rsidR="00AD236E" w:rsidRPr="0005624F">
        <w:t xml:space="preserve"> </w:t>
      </w:r>
      <w:r w:rsidRPr="0005624F">
        <w:t>внесення</w:t>
      </w:r>
      <w:r w:rsidR="00AD236E" w:rsidRPr="0005624F">
        <w:t xml:space="preserve"> </w:t>
      </w:r>
      <w:r w:rsidRPr="0005624F">
        <w:t>готівки</w:t>
      </w:r>
      <w:r w:rsidR="00AD236E" w:rsidRPr="0005624F">
        <w:t>.</w:t>
      </w:r>
    </w:p>
    <w:p w:rsidR="00AD236E" w:rsidRPr="0005624F" w:rsidRDefault="003C0CE1" w:rsidP="004C5ED3">
      <w:r w:rsidRPr="0005624F">
        <w:t>Якщо</w:t>
      </w:r>
      <w:r w:rsidR="00AD236E" w:rsidRPr="0005624F">
        <w:t xml:space="preserve"> </w:t>
      </w:r>
      <w:r w:rsidRPr="0005624F">
        <w:t>в</w:t>
      </w:r>
      <w:r w:rsidR="00AD236E" w:rsidRPr="0005624F">
        <w:t xml:space="preserve"> </w:t>
      </w:r>
      <w:r w:rsidRPr="0005624F">
        <w:t>день</w:t>
      </w:r>
      <w:r w:rsidR="00AD236E" w:rsidRPr="0005624F">
        <w:t xml:space="preserve"> </w:t>
      </w:r>
      <w:r w:rsidRPr="0005624F">
        <w:t>повернення</w:t>
      </w:r>
      <w:r w:rsidR="00AD236E" w:rsidRPr="0005624F">
        <w:t xml:space="preserve"> </w:t>
      </w:r>
      <w:r w:rsidRPr="0005624F">
        <w:t>позички</w:t>
      </w:r>
      <w:r w:rsidR="00AD236E" w:rsidRPr="0005624F">
        <w:t xml:space="preserve"> </w:t>
      </w:r>
      <w:r w:rsidRPr="0005624F">
        <w:t>клієнт</w:t>
      </w:r>
      <w:r w:rsidR="00AD236E" w:rsidRPr="0005624F">
        <w:t xml:space="preserve"> </w:t>
      </w:r>
      <w:r w:rsidRPr="0005624F">
        <w:t>цього</w:t>
      </w:r>
      <w:r w:rsidR="00AD236E" w:rsidRPr="0005624F">
        <w:t xml:space="preserve"> </w:t>
      </w:r>
      <w:r w:rsidRPr="0005624F">
        <w:t>не</w:t>
      </w:r>
      <w:r w:rsidR="00AD236E" w:rsidRPr="0005624F">
        <w:t xml:space="preserve"> </w:t>
      </w:r>
      <w:r w:rsidRPr="0005624F">
        <w:t>робить,</w:t>
      </w:r>
      <w:r w:rsidR="00AD236E" w:rsidRPr="0005624F">
        <w:t xml:space="preserve"> </w:t>
      </w:r>
      <w:r w:rsidRPr="0005624F">
        <w:t>банк</w:t>
      </w:r>
      <w:r w:rsidR="00AD236E" w:rsidRPr="0005624F">
        <w:t xml:space="preserve"> </w:t>
      </w:r>
      <w:r w:rsidRPr="0005624F">
        <w:t>своїм</w:t>
      </w:r>
      <w:r w:rsidR="00AD236E" w:rsidRPr="0005624F">
        <w:t xml:space="preserve"> </w:t>
      </w:r>
      <w:r w:rsidRPr="0005624F">
        <w:t>розпорядженням</w:t>
      </w:r>
      <w:r w:rsidR="00AD236E" w:rsidRPr="0005624F">
        <w:t xml:space="preserve"> </w:t>
      </w:r>
      <w:r w:rsidRPr="0005624F">
        <w:t>стягує</w:t>
      </w:r>
      <w:r w:rsidR="00AD236E" w:rsidRPr="0005624F">
        <w:t xml:space="preserve"> </w:t>
      </w:r>
      <w:r w:rsidRPr="0005624F">
        <w:t>борг,</w:t>
      </w:r>
      <w:r w:rsidR="00AD236E" w:rsidRPr="0005624F">
        <w:t xml:space="preserve"> </w:t>
      </w:r>
      <w:r w:rsidRPr="0005624F">
        <w:t>переводячи</w:t>
      </w:r>
      <w:r w:rsidR="00AD236E" w:rsidRPr="0005624F">
        <w:t xml:space="preserve"> </w:t>
      </w:r>
      <w:r w:rsidRPr="0005624F">
        <w:t>строкову</w:t>
      </w:r>
      <w:r w:rsidR="00AD236E" w:rsidRPr="0005624F">
        <w:t xml:space="preserve"> </w:t>
      </w:r>
      <w:r w:rsidRPr="0005624F">
        <w:t>заборгованість</w:t>
      </w:r>
      <w:r w:rsidR="00AD236E" w:rsidRPr="0005624F">
        <w:t xml:space="preserve"> </w:t>
      </w:r>
      <w:r w:rsidRPr="0005624F">
        <w:t>у</w:t>
      </w:r>
      <w:r w:rsidR="00AD236E" w:rsidRPr="0005624F">
        <w:t xml:space="preserve"> </w:t>
      </w:r>
      <w:r w:rsidRPr="0005624F">
        <w:t>пролонговану</w:t>
      </w:r>
      <w:r w:rsidR="00AD236E" w:rsidRPr="0005624F">
        <w:t xml:space="preserve"> </w:t>
      </w:r>
      <w:r w:rsidRPr="0005624F">
        <w:t>або</w:t>
      </w:r>
      <w:r w:rsidR="00AD236E" w:rsidRPr="0005624F">
        <w:t xml:space="preserve"> </w:t>
      </w:r>
      <w:r w:rsidRPr="0005624F">
        <w:t>прострочену</w:t>
      </w:r>
      <w:r w:rsidR="00AD236E" w:rsidRPr="0005624F">
        <w:t>.</w:t>
      </w:r>
    </w:p>
    <w:p w:rsidR="00AD236E" w:rsidRPr="0005624F" w:rsidRDefault="003C0CE1" w:rsidP="004C5ED3">
      <w:r w:rsidRPr="0005624F">
        <w:t>Якщо</w:t>
      </w:r>
      <w:r w:rsidR="00AD236E" w:rsidRPr="0005624F">
        <w:t xml:space="preserve"> </w:t>
      </w:r>
      <w:r w:rsidRPr="0005624F">
        <w:t>в</w:t>
      </w:r>
      <w:r w:rsidR="00AD236E" w:rsidRPr="0005624F">
        <w:t xml:space="preserve"> </w:t>
      </w:r>
      <w:r w:rsidRPr="0005624F">
        <w:t>процесі</w:t>
      </w:r>
      <w:r w:rsidR="00AD236E" w:rsidRPr="0005624F">
        <w:t xml:space="preserve"> </w:t>
      </w:r>
      <w:r w:rsidRPr="0005624F">
        <w:t>кредитування</w:t>
      </w:r>
      <w:r w:rsidR="00AD236E" w:rsidRPr="0005624F">
        <w:t xml:space="preserve"> </w:t>
      </w:r>
      <w:r w:rsidRPr="0005624F">
        <w:t>відбулися</w:t>
      </w:r>
      <w:r w:rsidR="00AD236E" w:rsidRPr="0005624F">
        <w:t xml:space="preserve"> </w:t>
      </w:r>
      <w:r w:rsidRPr="0005624F">
        <w:t>певні</w:t>
      </w:r>
      <w:r w:rsidR="00AD236E" w:rsidRPr="0005624F">
        <w:t xml:space="preserve"> </w:t>
      </w:r>
      <w:r w:rsidRPr="0005624F">
        <w:t>зміни</w:t>
      </w:r>
      <w:r w:rsidR="00AD236E" w:rsidRPr="0005624F">
        <w:t xml:space="preserve"> </w:t>
      </w:r>
      <w:r w:rsidRPr="0005624F">
        <w:t>в</w:t>
      </w:r>
      <w:r w:rsidR="00AD236E" w:rsidRPr="0005624F">
        <w:t xml:space="preserve"> </w:t>
      </w:r>
      <w:r w:rsidRPr="0005624F">
        <w:t>умовах</w:t>
      </w:r>
      <w:r w:rsidR="00AD236E" w:rsidRPr="0005624F">
        <w:t xml:space="preserve"> </w:t>
      </w:r>
      <w:r w:rsidRPr="0005624F">
        <w:t>здійснення</w:t>
      </w:r>
      <w:r w:rsidR="00AD236E" w:rsidRPr="0005624F">
        <w:t xml:space="preserve"> </w:t>
      </w:r>
      <w:r w:rsidRPr="0005624F">
        <w:t>проекту,</w:t>
      </w:r>
      <w:r w:rsidR="00AD236E" w:rsidRPr="0005624F">
        <w:t xml:space="preserve"> </w:t>
      </w:r>
      <w:r w:rsidRPr="0005624F">
        <w:t>що</w:t>
      </w:r>
      <w:r w:rsidR="00AD236E" w:rsidRPr="0005624F">
        <w:t xml:space="preserve"> </w:t>
      </w:r>
      <w:r w:rsidRPr="0005624F">
        <w:t>кредитується,</w:t>
      </w:r>
      <w:r w:rsidR="00AD236E" w:rsidRPr="0005624F">
        <w:t xml:space="preserve"> </w:t>
      </w:r>
      <w:r w:rsidRPr="0005624F">
        <w:t>з</w:t>
      </w:r>
      <w:r w:rsidR="00AD236E" w:rsidRPr="0005624F">
        <w:t xml:space="preserve"> </w:t>
      </w:r>
      <w:r w:rsidRPr="0005624F">
        <w:t>незалежних</w:t>
      </w:r>
      <w:r w:rsidR="00AD236E" w:rsidRPr="0005624F">
        <w:t xml:space="preserve"> </w:t>
      </w:r>
      <w:r w:rsidRPr="0005624F">
        <w:t>від</w:t>
      </w:r>
      <w:r w:rsidR="00AD236E" w:rsidRPr="0005624F">
        <w:t xml:space="preserve"> </w:t>
      </w:r>
      <w:r w:rsidRPr="0005624F">
        <w:t>позичальника</w:t>
      </w:r>
      <w:r w:rsidR="00AD236E" w:rsidRPr="0005624F">
        <w:t xml:space="preserve"> </w:t>
      </w:r>
      <w:r w:rsidRPr="0005624F">
        <w:t>причин,</w:t>
      </w:r>
      <w:r w:rsidR="00AD236E" w:rsidRPr="0005624F">
        <w:t xml:space="preserve"> </w:t>
      </w:r>
      <w:r w:rsidRPr="0005624F">
        <w:t>і</w:t>
      </w:r>
      <w:r w:rsidR="00AD236E" w:rsidRPr="0005624F">
        <w:t xml:space="preserve"> </w:t>
      </w:r>
      <w:r w:rsidRPr="0005624F">
        <w:t>це</w:t>
      </w:r>
      <w:r w:rsidR="00AD236E" w:rsidRPr="0005624F">
        <w:t xml:space="preserve"> </w:t>
      </w:r>
      <w:r w:rsidRPr="0005624F">
        <w:t>призвело</w:t>
      </w:r>
      <w:r w:rsidR="00AD236E" w:rsidRPr="0005624F">
        <w:t xml:space="preserve"> </w:t>
      </w:r>
      <w:r w:rsidRPr="0005624F">
        <w:t>до</w:t>
      </w:r>
      <w:r w:rsidR="00AD236E" w:rsidRPr="0005624F">
        <w:t xml:space="preserve"> </w:t>
      </w:r>
      <w:r w:rsidRPr="0005624F">
        <w:t>додаткової</w:t>
      </w:r>
      <w:r w:rsidR="00AD236E" w:rsidRPr="0005624F">
        <w:t xml:space="preserve"> </w:t>
      </w:r>
      <w:r w:rsidRPr="0005624F">
        <w:t>потреби</w:t>
      </w:r>
      <w:r w:rsidR="00AD236E" w:rsidRPr="0005624F">
        <w:t xml:space="preserve"> </w:t>
      </w:r>
      <w:r w:rsidRPr="0005624F">
        <w:t>в</w:t>
      </w:r>
      <w:r w:rsidR="00AD236E" w:rsidRPr="0005624F">
        <w:t xml:space="preserve"> </w:t>
      </w:r>
      <w:r w:rsidRPr="0005624F">
        <w:t>кредиті,</w:t>
      </w:r>
      <w:r w:rsidR="00AD236E" w:rsidRPr="0005624F">
        <w:t xml:space="preserve"> </w:t>
      </w:r>
      <w:r w:rsidRPr="0005624F">
        <w:t>банк</w:t>
      </w:r>
      <w:r w:rsidR="00AD236E" w:rsidRPr="0005624F">
        <w:t xml:space="preserve"> </w:t>
      </w:r>
      <w:r w:rsidRPr="0005624F">
        <w:t>може</w:t>
      </w:r>
      <w:r w:rsidR="00AD236E" w:rsidRPr="0005624F">
        <w:t xml:space="preserve"> </w:t>
      </w:r>
      <w:r w:rsidRPr="0005624F">
        <w:t>задовольнити</w:t>
      </w:r>
      <w:r w:rsidR="00AD236E" w:rsidRPr="0005624F">
        <w:t xml:space="preserve"> </w:t>
      </w:r>
      <w:r w:rsidRPr="0005624F">
        <w:t>її</w:t>
      </w:r>
      <w:r w:rsidR="00AD236E" w:rsidRPr="0005624F">
        <w:t xml:space="preserve"> </w:t>
      </w:r>
      <w:r w:rsidRPr="0005624F">
        <w:t>на</w:t>
      </w:r>
      <w:r w:rsidR="00AD236E" w:rsidRPr="0005624F">
        <w:t xml:space="preserve"> </w:t>
      </w:r>
      <w:r w:rsidRPr="0005624F">
        <w:t>умовах</w:t>
      </w:r>
      <w:r w:rsidR="00AD236E" w:rsidRPr="0005624F">
        <w:t xml:space="preserve"> </w:t>
      </w:r>
      <w:r w:rsidRPr="0005624F">
        <w:t>укладання</w:t>
      </w:r>
      <w:r w:rsidR="00AD236E" w:rsidRPr="0005624F">
        <w:t xml:space="preserve"> </w:t>
      </w:r>
      <w:r w:rsidRPr="0005624F">
        <w:t>додаткової</w:t>
      </w:r>
      <w:r w:rsidR="00AD236E" w:rsidRPr="0005624F">
        <w:t xml:space="preserve"> </w:t>
      </w:r>
      <w:r w:rsidRPr="0005624F">
        <w:t>кредитної</w:t>
      </w:r>
      <w:r w:rsidR="00AD236E" w:rsidRPr="0005624F">
        <w:t xml:space="preserve"> </w:t>
      </w:r>
      <w:r w:rsidRPr="0005624F">
        <w:t>угоди</w:t>
      </w:r>
      <w:r w:rsidR="00AD236E" w:rsidRPr="0005624F">
        <w:t>.</w:t>
      </w:r>
    </w:p>
    <w:p w:rsidR="00AD236E" w:rsidRPr="0005624F" w:rsidRDefault="003C0CE1" w:rsidP="004C5ED3">
      <w:r w:rsidRPr="0005624F">
        <w:t>У</w:t>
      </w:r>
      <w:r w:rsidR="00AD236E" w:rsidRPr="0005624F">
        <w:t xml:space="preserve"> </w:t>
      </w:r>
      <w:r w:rsidRPr="0005624F">
        <w:t>кредитній</w:t>
      </w:r>
      <w:r w:rsidR="00AD236E" w:rsidRPr="0005624F">
        <w:t xml:space="preserve"> </w:t>
      </w:r>
      <w:r w:rsidRPr="0005624F">
        <w:t>угоді</w:t>
      </w:r>
      <w:r w:rsidR="00AD236E" w:rsidRPr="0005624F">
        <w:t xml:space="preserve"> </w:t>
      </w:r>
      <w:r w:rsidRPr="0005624F">
        <w:t>передбачаються</w:t>
      </w:r>
      <w:r w:rsidR="00AD236E" w:rsidRPr="0005624F">
        <w:t xml:space="preserve"> </w:t>
      </w:r>
      <w:r w:rsidRPr="0005624F">
        <w:t>також,</w:t>
      </w:r>
      <w:r w:rsidR="00AD236E" w:rsidRPr="0005624F">
        <w:t xml:space="preserve"> </w:t>
      </w:r>
      <w:r w:rsidRPr="0005624F">
        <w:t>як</w:t>
      </w:r>
      <w:r w:rsidR="00AD236E" w:rsidRPr="0005624F">
        <w:t xml:space="preserve"> </w:t>
      </w:r>
      <w:r w:rsidRPr="0005624F">
        <w:t>правило,</w:t>
      </w:r>
      <w:r w:rsidR="00AD236E" w:rsidRPr="0005624F">
        <w:t xml:space="preserve"> </w:t>
      </w:r>
      <w:r w:rsidRPr="0005624F">
        <w:t>окремі</w:t>
      </w:r>
      <w:r w:rsidR="00AD236E" w:rsidRPr="0005624F">
        <w:t xml:space="preserve"> </w:t>
      </w:r>
      <w:r w:rsidRPr="0005624F">
        <w:t>форс-мажорні</w:t>
      </w:r>
      <w:r w:rsidR="00AD236E" w:rsidRPr="0005624F">
        <w:t xml:space="preserve"> </w:t>
      </w:r>
      <w:r w:rsidRPr="0005624F">
        <w:t>обставини,</w:t>
      </w:r>
      <w:r w:rsidR="00AD236E" w:rsidRPr="0005624F">
        <w:t xml:space="preserve"> </w:t>
      </w:r>
      <w:r w:rsidRPr="0005624F">
        <w:t>які</w:t>
      </w:r>
      <w:r w:rsidR="00AD236E" w:rsidRPr="0005624F">
        <w:t xml:space="preserve"> </w:t>
      </w:r>
      <w:r w:rsidRPr="0005624F">
        <w:t>дають</w:t>
      </w:r>
      <w:r w:rsidR="00AD236E" w:rsidRPr="0005624F">
        <w:t xml:space="preserve"> </w:t>
      </w:r>
      <w:r w:rsidRPr="0005624F">
        <w:t>гарантії</w:t>
      </w:r>
      <w:r w:rsidR="00AD236E" w:rsidRPr="0005624F">
        <w:t xml:space="preserve"> </w:t>
      </w:r>
      <w:r w:rsidRPr="0005624F">
        <w:t>банку</w:t>
      </w:r>
      <w:r w:rsidR="00AD236E" w:rsidRPr="0005624F">
        <w:t xml:space="preserve"> </w:t>
      </w:r>
      <w:r w:rsidRPr="0005624F">
        <w:t>і</w:t>
      </w:r>
      <w:r w:rsidR="00AD236E" w:rsidRPr="0005624F">
        <w:t xml:space="preserve"> </w:t>
      </w:r>
      <w:r w:rsidRPr="0005624F">
        <w:t>клієнту</w:t>
      </w:r>
      <w:r w:rsidR="00AD236E" w:rsidRPr="0005624F">
        <w:t xml:space="preserve"> </w:t>
      </w:r>
      <w:r w:rsidRPr="0005624F">
        <w:t>на</w:t>
      </w:r>
      <w:r w:rsidR="00AD236E" w:rsidRPr="0005624F">
        <w:t xml:space="preserve"> </w:t>
      </w:r>
      <w:r w:rsidRPr="0005624F">
        <w:t>випадок</w:t>
      </w:r>
      <w:r w:rsidR="00AD236E" w:rsidRPr="0005624F">
        <w:t xml:space="preserve"> </w:t>
      </w:r>
      <w:r w:rsidRPr="0005624F">
        <w:t>втрат</w:t>
      </w:r>
      <w:r w:rsidR="00AD236E" w:rsidRPr="0005624F">
        <w:t xml:space="preserve"> </w:t>
      </w:r>
      <w:r w:rsidRPr="0005624F">
        <w:t>внаслідок</w:t>
      </w:r>
      <w:r w:rsidR="00AD236E" w:rsidRPr="0005624F">
        <w:t xml:space="preserve"> </w:t>
      </w:r>
      <w:r w:rsidRPr="0005624F">
        <w:t>незалежних</w:t>
      </w:r>
      <w:r w:rsidR="00AD236E" w:rsidRPr="0005624F">
        <w:t xml:space="preserve"> </w:t>
      </w:r>
      <w:r w:rsidRPr="0005624F">
        <w:t>від</w:t>
      </w:r>
      <w:r w:rsidR="00AD236E" w:rsidRPr="0005624F">
        <w:t xml:space="preserve"> </w:t>
      </w:r>
      <w:r w:rsidRPr="0005624F">
        <w:t>них</w:t>
      </w:r>
      <w:r w:rsidR="00AD236E" w:rsidRPr="0005624F">
        <w:t xml:space="preserve"> </w:t>
      </w:r>
      <w:r w:rsidRPr="0005624F">
        <w:t>обставин</w:t>
      </w:r>
      <w:r w:rsidR="00AD236E" w:rsidRPr="0005624F">
        <w:t>.</w:t>
      </w:r>
    </w:p>
    <w:p w:rsidR="00AD236E" w:rsidRPr="0005624F" w:rsidRDefault="003C0CE1" w:rsidP="004C5ED3">
      <w:r w:rsidRPr="0005624F">
        <w:t>З</w:t>
      </w:r>
      <w:r w:rsidR="00AD236E" w:rsidRPr="0005624F">
        <w:t xml:space="preserve"> </w:t>
      </w:r>
      <w:r w:rsidRPr="0005624F">
        <w:t>метою</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своєчасним</w:t>
      </w:r>
      <w:r w:rsidR="00AD236E" w:rsidRPr="0005624F">
        <w:t xml:space="preserve"> </w:t>
      </w:r>
      <w:r w:rsidRPr="0005624F">
        <w:t>поверненням</w:t>
      </w:r>
      <w:r w:rsidR="00AD236E" w:rsidRPr="0005624F">
        <w:t xml:space="preserve"> </w:t>
      </w:r>
      <w:r w:rsidRPr="0005624F">
        <w:t>позички</w:t>
      </w:r>
      <w:r w:rsidR="00AD236E" w:rsidRPr="0005624F">
        <w:t xml:space="preserve"> </w:t>
      </w:r>
      <w:r w:rsidRPr="0005624F">
        <w:t>і</w:t>
      </w:r>
      <w:r w:rsidR="00AD236E" w:rsidRPr="0005624F">
        <w:t xml:space="preserve"> </w:t>
      </w:r>
      <w:r w:rsidRPr="0005624F">
        <w:t>забезпечення</w:t>
      </w:r>
      <w:r w:rsidR="00AD236E" w:rsidRPr="0005624F">
        <w:t xml:space="preserve"> </w:t>
      </w:r>
      <w:r w:rsidRPr="0005624F">
        <w:t>нарахування</w:t>
      </w:r>
      <w:r w:rsidR="00AD236E" w:rsidRPr="0005624F">
        <w:t xml:space="preserve"> </w:t>
      </w:r>
      <w:r w:rsidRPr="0005624F">
        <w:t>процентів</w:t>
      </w:r>
      <w:r w:rsidR="00AD236E" w:rsidRPr="0005624F">
        <w:t xml:space="preserve"> </w:t>
      </w:r>
      <w:r w:rsidRPr="0005624F">
        <w:t>по</w:t>
      </w:r>
      <w:r w:rsidR="00AD236E" w:rsidRPr="0005624F">
        <w:t xml:space="preserve"> </w:t>
      </w:r>
      <w:r w:rsidRPr="0005624F">
        <w:t>ній</w:t>
      </w:r>
      <w:r w:rsidR="00AD236E" w:rsidRPr="0005624F">
        <w:t xml:space="preserve"> </w:t>
      </w:r>
      <w:r w:rsidRPr="0005624F">
        <w:t>облік</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здійснюється</w:t>
      </w:r>
      <w:r w:rsidR="00AD236E" w:rsidRPr="0005624F">
        <w:t xml:space="preserve"> </w:t>
      </w:r>
      <w:r w:rsidRPr="0005624F">
        <w:t>на</w:t>
      </w:r>
      <w:r w:rsidR="00AD236E" w:rsidRPr="0005624F">
        <w:t xml:space="preserve"> </w:t>
      </w:r>
      <w:r w:rsidRPr="0005624F">
        <w:t>окремих</w:t>
      </w:r>
      <w:r w:rsidR="00AD236E" w:rsidRPr="0005624F">
        <w:t xml:space="preserve"> </w:t>
      </w:r>
      <w:r w:rsidRPr="0005624F">
        <w:t>позичкових</w:t>
      </w:r>
      <w:r w:rsidR="00AD236E" w:rsidRPr="0005624F">
        <w:t xml:space="preserve"> </w:t>
      </w:r>
      <w:r w:rsidRPr="0005624F">
        <w:t>рахунках</w:t>
      </w:r>
      <w:r w:rsidR="00AD236E" w:rsidRPr="0005624F">
        <w:t>.</w:t>
      </w:r>
    </w:p>
    <w:p w:rsidR="00AD236E" w:rsidRPr="0005624F" w:rsidRDefault="003C0CE1" w:rsidP="004C5ED3">
      <w:r w:rsidRPr="0005624F">
        <w:t>На</w:t>
      </w:r>
      <w:r w:rsidR="00AD236E" w:rsidRPr="0005624F">
        <w:t xml:space="preserve"> </w:t>
      </w:r>
      <w:r w:rsidRPr="0005624F">
        <w:t>п</w:t>
      </w:r>
      <w:r w:rsidR="00F92BCA" w:rsidRPr="0005624F">
        <w:t>’</w:t>
      </w:r>
      <w:r w:rsidRPr="0005624F">
        <w:t>ятому</w:t>
      </w:r>
      <w:r w:rsidR="00AD236E" w:rsidRPr="0005624F">
        <w:t xml:space="preserve"> </w:t>
      </w:r>
      <w:r w:rsidRPr="0005624F">
        <w:t>етапі</w:t>
      </w:r>
      <w:r w:rsidR="00AD236E" w:rsidRPr="0005624F">
        <w:t xml:space="preserve"> </w:t>
      </w:r>
      <w:r w:rsidRPr="0005624F">
        <w:t>банк</w:t>
      </w:r>
      <w:r w:rsidR="00AD236E" w:rsidRPr="0005624F">
        <w:t xml:space="preserve"> </w:t>
      </w:r>
      <w:r w:rsidRPr="0005624F">
        <w:t>проводить</w:t>
      </w:r>
      <w:r w:rsidR="00AD236E" w:rsidRPr="0005624F">
        <w:t xml:space="preserve"> </w:t>
      </w:r>
      <w:r w:rsidRPr="0005624F">
        <w:t>роботу</w:t>
      </w:r>
      <w:r w:rsidR="00AD236E" w:rsidRPr="0005624F">
        <w:t xml:space="preserve"> </w:t>
      </w:r>
      <w:r w:rsidRPr="0005624F">
        <w:t>з</w:t>
      </w:r>
      <w:r w:rsidR="00AD236E" w:rsidRPr="0005624F">
        <w:t xml:space="preserve"> </w:t>
      </w:r>
      <w:r w:rsidRPr="0005624F">
        <w:t>клієнтом</w:t>
      </w:r>
      <w:r w:rsidR="00AD236E" w:rsidRPr="0005624F">
        <w:t xml:space="preserve"> </w:t>
      </w:r>
      <w:r w:rsidRPr="0005624F">
        <w:t>вже</w:t>
      </w:r>
      <w:r w:rsidR="00AD236E" w:rsidRPr="0005624F">
        <w:t xml:space="preserve"> </w:t>
      </w:r>
      <w:r w:rsidRPr="0005624F">
        <w:t>після</w:t>
      </w:r>
      <w:r w:rsidR="00AD236E" w:rsidRPr="0005624F">
        <w:t xml:space="preserve"> </w:t>
      </w:r>
      <w:r w:rsidRPr="0005624F">
        <w:t>отримання</w:t>
      </w:r>
      <w:r w:rsidR="00AD236E" w:rsidRPr="0005624F">
        <w:t xml:space="preserve"> </w:t>
      </w:r>
      <w:r w:rsidRPr="0005624F">
        <w:t>ним</w:t>
      </w:r>
      <w:r w:rsidR="00AD236E" w:rsidRPr="0005624F">
        <w:t xml:space="preserve"> </w:t>
      </w:r>
      <w:r w:rsidRPr="0005624F">
        <w:t>позики</w:t>
      </w:r>
      <w:r w:rsidR="00AD236E" w:rsidRPr="0005624F">
        <w:t xml:space="preserve">. </w:t>
      </w:r>
      <w:r w:rsidRPr="0005624F">
        <w:t>Банк</w:t>
      </w:r>
      <w:r w:rsidR="00AD236E" w:rsidRPr="0005624F">
        <w:t xml:space="preserve"> </w:t>
      </w:r>
      <w:r w:rsidRPr="0005624F">
        <w:t>вживає</w:t>
      </w:r>
      <w:r w:rsidR="00AD236E" w:rsidRPr="0005624F">
        <w:t xml:space="preserve"> </w:t>
      </w:r>
      <w:r w:rsidRPr="0005624F">
        <w:t>заходів</w:t>
      </w:r>
      <w:r w:rsidR="00AD236E" w:rsidRPr="0005624F">
        <w:t xml:space="preserve"> </w:t>
      </w:r>
      <w:r w:rsidRPr="0005624F">
        <w:t>щодо</w:t>
      </w:r>
      <w:r w:rsidR="00AD236E" w:rsidRPr="0005624F">
        <w:t xml:space="preserve"> </w:t>
      </w:r>
      <w:r w:rsidRPr="0005624F">
        <w:t>реалізації</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фінансовим</w:t>
      </w:r>
      <w:r w:rsidR="00AD236E" w:rsidRPr="0005624F">
        <w:t xml:space="preserve"> </w:t>
      </w:r>
      <w:r w:rsidRPr="0005624F">
        <w:t>станом</w:t>
      </w:r>
      <w:r w:rsidR="00AD236E" w:rsidRPr="0005624F">
        <w:t xml:space="preserve"> </w:t>
      </w:r>
      <w:r w:rsidRPr="0005624F">
        <w:t>позичальника,</w:t>
      </w:r>
      <w:r w:rsidR="00AD236E" w:rsidRPr="0005624F">
        <w:t xml:space="preserve"> </w:t>
      </w:r>
      <w:r w:rsidRPr="0005624F">
        <w:t>цільовим</w:t>
      </w:r>
      <w:r w:rsidR="00AD236E" w:rsidRPr="0005624F">
        <w:t xml:space="preserve"> </w:t>
      </w:r>
      <w:r w:rsidRPr="0005624F">
        <w:t>використанням</w:t>
      </w:r>
      <w:r w:rsidR="00AD236E" w:rsidRPr="0005624F">
        <w:t xml:space="preserve"> </w:t>
      </w:r>
      <w:r w:rsidRPr="0005624F">
        <w:t>позики,</w:t>
      </w:r>
      <w:r w:rsidR="00AD236E" w:rsidRPr="0005624F">
        <w:t xml:space="preserve"> </w:t>
      </w:r>
      <w:r w:rsidRPr="0005624F">
        <w:t>проведенням</w:t>
      </w:r>
      <w:r w:rsidR="00AD236E" w:rsidRPr="0005624F">
        <w:t xml:space="preserve"> </w:t>
      </w:r>
      <w:r w:rsidRPr="0005624F">
        <w:lastRenderedPageBreak/>
        <w:t>грошових</w:t>
      </w:r>
      <w:r w:rsidR="00AD236E" w:rsidRPr="0005624F">
        <w:t xml:space="preserve"> </w:t>
      </w:r>
      <w:r w:rsidRPr="0005624F">
        <w:t>потоків</w:t>
      </w:r>
      <w:r w:rsidR="00AD236E" w:rsidRPr="0005624F">
        <w:t xml:space="preserve"> </w:t>
      </w:r>
      <w:r w:rsidRPr="0005624F">
        <w:t>клієнта</w:t>
      </w:r>
      <w:r w:rsidR="00AD236E" w:rsidRPr="0005624F">
        <w:t xml:space="preserve"> </w:t>
      </w:r>
      <w:r w:rsidRPr="0005624F">
        <w:t>через</w:t>
      </w:r>
      <w:r w:rsidR="00AD236E" w:rsidRPr="0005624F">
        <w:t xml:space="preserve"> </w:t>
      </w:r>
      <w:r w:rsidRPr="0005624F">
        <w:t>банк-кредитор,</w:t>
      </w:r>
      <w:r w:rsidR="00AD236E" w:rsidRPr="0005624F">
        <w:t xml:space="preserve"> </w:t>
      </w:r>
      <w:r w:rsidRPr="0005624F">
        <w:t>здійснює</w:t>
      </w:r>
      <w:r w:rsidR="00AD236E" w:rsidRPr="0005624F">
        <w:t xml:space="preserve"> </w:t>
      </w:r>
      <w:r w:rsidRPr="0005624F">
        <w:t>перевірки</w:t>
      </w:r>
      <w:r w:rsidR="00AD236E" w:rsidRPr="0005624F">
        <w:t xml:space="preserve"> </w:t>
      </w:r>
      <w:r w:rsidRPr="0005624F">
        <w:t>наявності,</w:t>
      </w:r>
      <w:r w:rsidR="00AD236E" w:rsidRPr="0005624F">
        <w:t xml:space="preserve"> </w:t>
      </w:r>
      <w:r w:rsidRPr="0005624F">
        <w:t>стану</w:t>
      </w:r>
      <w:r w:rsidR="00AD236E" w:rsidRPr="0005624F">
        <w:t xml:space="preserve"> </w:t>
      </w:r>
      <w:r w:rsidRPr="0005624F">
        <w:t>та</w:t>
      </w:r>
      <w:r w:rsidR="00AD236E" w:rsidRPr="0005624F">
        <w:t xml:space="preserve"> </w:t>
      </w:r>
      <w:r w:rsidRPr="0005624F">
        <w:t>вартості</w:t>
      </w:r>
      <w:r w:rsidR="00AD236E" w:rsidRPr="0005624F">
        <w:t xml:space="preserve"> </w:t>
      </w:r>
      <w:r w:rsidRPr="0005624F">
        <w:t>заставленого</w:t>
      </w:r>
      <w:r w:rsidR="00AD236E" w:rsidRPr="0005624F">
        <w:t xml:space="preserve"> </w:t>
      </w:r>
      <w:r w:rsidRPr="0005624F">
        <w:t>майна</w:t>
      </w:r>
      <w:r w:rsidR="00AD236E" w:rsidRPr="0005624F">
        <w:t>.</w:t>
      </w:r>
    </w:p>
    <w:p w:rsidR="00AD236E" w:rsidRPr="0005624F" w:rsidRDefault="003C0CE1" w:rsidP="004C5ED3">
      <w:r w:rsidRPr="0005624F">
        <w:t>Шостий</w:t>
      </w:r>
      <w:r w:rsidR="00AD236E" w:rsidRPr="0005624F">
        <w:t xml:space="preserve"> </w:t>
      </w:r>
      <w:r w:rsidRPr="0005624F">
        <w:t>етап</w:t>
      </w:r>
      <w:r w:rsidR="00AD236E" w:rsidRPr="0005624F">
        <w:t xml:space="preserve"> - </w:t>
      </w:r>
      <w:r w:rsidRPr="0005624F">
        <w:t>остаточне</w:t>
      </w:r>
      <w:r w:rsidR="00AD236E" w:rsidRPr="0005624F">
        <w:t xml:space="preserve"> </w:t>
      </w:r>
      <w:r w:rsidRPr="0005624F">
        <w:t>повернення</w:t>
      </w:r>
      <w:r w:rsidR="00AD236E" w:rsidRPr="0005624F">
        <w:t xml:space="preserve"> </w:t>
      </w:r>
      <w:r w:rsidRPr="0005624F">
        <w:t>кредиту,</w:t>
      </w:r>
      <w:r w:rsidR="00AD236E" w:rsidRPr="0005624F">
        <w:t xml:space="preserve"> </w:t>
      </w:r>
      <w:r w:rsidRPr="0005624F">
        <w:t>процентів</w:t>
      </w:r>
      <w:r w:rsidR="00AD236E" w:rsidRPr="0005624F">
        <w:t xml:space="preserve"> </w:t>
      </w:r>
      <w:r w:rsidRPr="0005624F">
        <w:t>за</w:t>
      </w:r>
      <w:r w:rsidR="00AD236E" w:rsidRPr="0005624F">
        <w:t xml:space="preserve"> </w:t>
      </w:r>
      <w:r w:rsidRPr="0005624F">
        <w:t>користування</w:t>
      </w:r>
      <w:r w:rsidR="00AD236E" w:rsidRPr="0005624F">
        <w:t xml:space="preserve"> </w:t>
      </w:r>
      <w:r w:rsidRPr="0005624F">
        <w:t>кредитом</w:t>
      </w:r>
      <w:r w:rsidR="00AD236E" w:rsidRPr="0005624F">
        <w:t xml:space="preserve"> </w:t>
      </w:r>
      <w:r w:rsidRPr="0005624F">
        <w:t>та</w:t>
      </w:r>
      <w:r w:rsidR="00AD236E" w:rsidRPr="0005624F">
        <w:t xml:space="preserve"> </w:t>
      </w:r>
      <w:r w:rsidRPr="0005624F">
        <w:t>закриття</w:t>
      </w:r>
      <w:r w:rsidR="00AD236E" w:rsidRPr="0005624F">
        <w:t xml:space="preserve"> </w:t>
      </w:r>
      <w:r w:rsidRPr="0005624F">
        <w:t>кредитної</w:t>
      </w:r>
      <w:r w:rsidR="00AD236E" w:rsidRPr="0005624F">
        <w:t xml:space="preserve"> </w:t>
      </w:r>
      <w:r w:rsidRPr="0005624F">
        <w:t>справи</w:t>
      </w:r>
      <w:r w:rsidR="00AD236E" w:rsidRPr="0005624F">
        <w:t xml:space="preserve"> [</w:t>
      </w:r>
      <w:r w:rsidR="00D816E7" w:rsidRPr="0005624F">
        <w:fldChar w:fldCharType="begin"/>
      </w:r>
      <w:r w:rsidR="00D816E7" w:rsidRPr="0005624F">
        <w:instrText xml:space="preserve"> REF _Ref257051806 \r \h  \* MERGEFORMAT </w:instrText>
      </w:r>
      <w:r w:rsidR="00D816E7" w:rsidRPr="0005624F">
        <w:fldChar w:fldCharType="separate"/>
      </w:r>
      <w:r w:rsidR="005B7969">
        <w:t>9</w:t>
      </w:r>
      <w:r w:rsidR="00D816E7" w:rsidRPr="0005624F">
        <w:fldChar w:fldCharType="end"/>
      </w:r>
      <w:r w:rsidR="00AD236E" w:rsidRPr="0005624F">
        <w:t>].</w:t>
      </w:r>
    </w:p>
    <w:p w:rsidR="00AD236E" w:rsidRPr="0005624F" w:rsidRDefault="00541495" w:rsidP="004C5ED3">
      <w:r w:rsidRPr="0005624F">
        <w:t>Таким</w:t>
      </w:r>
      <w:r w:rsidR="00AD236E" w:rsidRPr="0005624F">
        <w:t xml:space="preserve"> </w:t>
      </w:r>
      <w:r w:rsidRPr="0005624F">
        <w:t>чином,</w:t>
      </w:r>
      <w:r w:rsidR="00AD236E" w:rsidRPr="0005624F">
        <w:t xml:space="preserve"> </w:t>
      </w:r>
      <w:r w:rsidRPr="0005624F">
        <w:t>н</w:t>
      </w:r>
      <w:r w:rsidR="008312CA" w:rsidRPr="0005624F">
        <w:t>еухильне</w:t>
      </w:r>
      <w:r w:rsidR="00AD236E" w:rsidRPr="0005624F">
        <w:t xml:space="preserve"> </w:t>
      </w:r>
      <w:r w:rsidR="008312CA" w:rsidRPr="0005624F">
        <w:t>і</w:t>
      </w:r>
      <w:r w:rsidR="00AD236E" w:rsidRPr="0005624F">
        <w:t xml:space="preserve"> </w:t>
      </w:r>
      <w:r w:rsidR="008312CA" w:rsidRPr="0005624F">
        <w:t>послідовне</w:t>
      </w:r>
      <w:r w:rsidR="00AD236E" w:rsidRPr="0005624F">
        <w:t xml:space="preserve"> </w:t>
      </w:r>
      <w:r w:rsidR="008312CA" w:rsidRPr="0005624F">
        <w:t>дотримання</w:t>
      </w:r>
      <w:r w:rsidR="00AD236E" w:rsidRPr="0005624F">
        <w:t xml:space="preserve"> </w:t>
      </w:r>
      <w:r w:rsidR="008312CA" w:rsidRPr="0005624F">
        <w:t>даних</w:t>
      </w:r>
      <w:r w:rsidR="00AD236E" w:rsidRPr="0005624F">
        <w:t xml:space="preserve"> </w:t>
      </w:r>
      <w:r w:rsidR="008312CA" w:rsidRPr="0005624F">
        <w:t>етапів</w:t>
      </w:r>
      <w:r w:rsidR="00AD236E" w:rsidRPr="0005624F">
        <w:t xml:space="preserve"> </w:t>
      </w:r>
      <w:r w:rsidR="008312CA" w:rsidRPr="0005624F">
        <w:t>дасть</w:t>
      </w:r>
      <w:r w:rsidR="00AD236E" w:rsidRPr="0005624F">
        <w:t xml:space="preserve"> </w:t>
      </w:r>
      <w:r w:rsidR="008312CA" w:rsidRPr="0005624F">
        <w:t>змогу</w:t>
      </w:r>
      <w:r w:rsidR="00AD236E" w:rsidRPr="0005624F">
        <w:t xml:space="preserve"> </w:t>
      </w:r>
      <w:r w:rsidR="008312CA" w:rsidRPr="0005624F">
        <w:t>більш</w:t>
      </w:r>
      <w:r w:rsidR="00AD236E" w:rsidRPr="0005624F">
        <w:t xml:space="preserve"> </w:t>
      </w:r>
      <w:r w:rsidR="008312CA" w:rsidRPr="0005624F">
        <w:t>ретельно</w:t>
      </w:r>
      <w:r w:rsidR="00AD236E" w:rsidRPr="0005624F">
        <w:t xml:space="preserve"> </w:t>
      </w:r>
      <w:r w:rsidR="008312CA" w:rsidRPr="0005624F">
        <w:t>контролювати</w:t>
      </w:r>
      <w:r w:rsidR="00AD236E" w:rsidRPr="0005624F">
        <w:t xml:space="preserve"> </w:t>
      </w:r>
      <w:r w:rsidR="008312CA" w:rsidRPr="0005624F">
        <w:t>кредитний</w:t>
      </w:r>
      <w:r w:rsidR="00AD236E" w:rsidRPr="0005624F">
        <w:t xml:space="preserve"> </w:t>
      </w:r>
      <w:r w:rsidR="008312CA" w:rsidRPr="0005624F">
        <w:t>процес</w:t>
      </w:r>
      <w:r w:rsidR="00AD236E" w:rsidRPr="0005624F">
        <w:t xml:space="preserve"> </w:t>
      </w:r>
      <w:r w:rsidR="008312CA" w:rsidRPr="0005624F">
        <w:t>та,</w:t>
      </w:r>
      <w:r w:rsidR="00AD236E" w:rsidRPr="0005624F">
        <w:t xml:space="preserve"> </w:t>
      </w:r>
      <w:r w:rsidR="008312CA" w:rsidRPr="0005624F">
        <w:t>як</w:t>
      </w:r>
      <w:r w:rsidR="00AD236E" w:rsidRPr="0005624F">
        <w:t xml:space="preserve"> </w:t>
      </w:r>
      <w:r w:rsidR="008312CA" w:rsidRPr="0005624F">
        <w:t>наслідок,</w:t>
      </w:r>
      <w:r w:rsidR="00AD236E" w:rsidRPr="0005624F">
        <w:t xml:space="preserve"> </w:t>
      </w:r>
      <w:r w:rsidR="008312CA" w:rsidRPr="0005624F">
        <w:t>забезпечити</w:t>
      </w:r>
      <w:r w:rsidR="00AD236E" w:rsidRPr="0005624F">
        <w:t xml:space="preserve"> </w:t>
      </w:r>
      <w:r w:rsidR="008312CA" w:rsidRPr="0005624F">
        <w:t>якість</w:t>
      </w:r>
      <w:r w:rsidR="00AD236E" w:rsidRPr="0005624F">
        <w:t xml:space="preserve"> </w:t>
      </w:r>
      <w:r w:rsidR="008312CA" w:rsidRPr="0005624F">
        <w:t>кредитного</w:t>
      </w:r>
      <w:r w:rsidR="00AD236E" w:rsidRPr="0005624F">
        <w:t xml:space="preserve"> </w:t>
      </w:r>
      <w:r w:rsidR="008312CA" w:rsidRPr="0005624F">
        <w:t>портфеля</w:t>
      </w:r>
      <w:r w:rsidR="00AD236E" w:rsidRPr="0005624F">
        <w:t xml:space="preserve"> </w:t>
      </w:r>
      <w:r w:rsidR="008312CA" w:rsidRPr="0005624F">
        <w:t>банку,</w:t>
      </w:r>
      <w:r w:rsidR="00AD236E" w:rsidRPr="0005624F">
        <w:t xml:space="preserve"> </w:t>
      </w:r>
      <w:r w:rsidR="008312CA" w:rsidRPr="0005624F">
        <w:t>а,</w:t>
      </w:r>
      <w:r w:rsidR="00AD236E" w:rsidRPr="0005624F">
        <w:t xml:space="preserve"> </w:t>
      </w:r>
      <w:r w:rsidR="008312CA" w:rsidRPr="0005624F">
        <w:t>отже,</w:t>
      </w:r>
      <w:r w:rsidR="00AD236E" w:rsidRPr="0005624F">
        <w:t xml:space="preserve"> </w:t>
      </w:r>
      <w:r w:rsidR="008312CA" w:rsidRPr="0005624F">
        <w:t>ефективність</w:t>
      </w:r>
      <w:r w:rsidR="00AD236E" w:rsidRPr="0005624F">
        <w:t xml:space="preserve"> </w:t>
      </w:r>
      <w:r w:rsidR="008312CA" w:rsidRPr="0005624F">
        <w:t>діяльності</w:t>
      </w:r>
      <w:r w:rsidR="00AD236E" w:rsidRPr="0005624F">
        <w:t xml:space="preserve"> </w:t>
      </w:r>
      <w:r w:rsidR="008312CA" w:rsidRPr="0005624F">
        <w:t>банківської</w:t>
      </w:r>
      <w:r w:rsidR="00AD236E" w:rsidRPr="0005624F">
        <w:t xml:space="preserve"> </w:t>
      </w:r>
      <w:r w:rsidR="008312CA" w:rsidRPr="0005624F">
        <w:t>установи</w:t>
      </w:r>
      <w:r w:rsidR="00AD236E" w:rsidRPr="0005624F">
        <w:t xml:space="preserve"> </w:t>
      </w:r>
      <w:r w:rsidR="008312CA" w:rsidRPr="0005624F">
        <w:t>загалом</w:t>
      </w:r>
      <w:r w:rsidR="00AD236E" w:rsidRPr="0005624F">
        <w:t>.</w:t>
      </w:r>
    </w:p>
    <w:p w:rsidR="001D124A" w:rsidRDefault="00F6298B" w:rsidP="001D124A">
      <w:pPr>
        <w:jc w:val="center"/>
      </w:pPr>
      <w:r>
        <w:rPr>
          <w:lang w:val="ru-RU"/>
        </w:rPr>
        <mc:AlternateContent>
          <mc:Choice Requires="wpg">
            <w:drawing>
              <wp:inline distT="0" distB="0" distL="0" distR="0" wp14:anchorId="5453D0F5" wp14:editId="2E842EC8">
                <wp:extent cx="5535930" cy="3473450"/>
                <wp:effectExtent l="5715" t="80010" r="78105" b="8890"/>
                <wp:docPr id="5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3473450"/>
                          <a:chOff x="2326" y="1314"/>
                          <a:chExt cx="8718" cy="6480"/>
                        </a:xfrm>
                      </wpg:grpSpPr>
                      <wps:wsp>
                        <wps:cNvPr id="52" name="AutoShape 102"/>
                        <wps:cNvSpPr>
                          <a:spLocks noChangeArrowheads="1"/>
                        </wps:cNvSpPr>
                        <wps:spPr bwMode="auto">
                          <a:xfrm>
                            <a:off x="5921" y="6810"/>
                            <a:ext cx="5068" cy="804"/>
                          </a:xfrm>
                          <a:prstGeom prst="roundRect">
                            <a:avLst>
                              <a:gd name="adj" fmla="val 16667"/>
                            </a:avLst>
                          </a:prstGeom>
                          <a:solidFill>
                            <a:srgbClr val="FFFFFF"/>
                          </a:solidFill>
                          <a:ln w="9525">
                            <a:solidFill>
                              <a:srgbClr val="000000"/>
                            </a:solidFill>
                            <a:round/>
                            <a:headEnd/>
                            <a:tailEnd/>
                          </a:ln>
                        </wps:spPr>
                        <wps:txbx>
                          <w:txbxContent>
                            <w:p w:rsidR="006B74B9" w:rsidRPr="00BA2751" w:rsidRDefault="006B74B9" w:rsidP="00BD3149">
                              <w:pPr>
                                <w:pStyle w:val="afa"/>
                                <w:rPr>
                                  <w:lang w:val="uk-UA"/>
                                </w:rPr>
                              </w:pPr>
                              <w:r w:rsidRPr="00BA2751">
                                <w:rPr>
                                  <w:lang w:val="uk-UA"/>
                                </w:rPr>
                                <w:t>Загальна сума доходів банку</w:t>
                              </w:r>
                            </w:p>
                            <w:p w:rsidR="006B74B9" w:rsidRPr="00BA2751" w:rsidRDefault="006B74B9" w:rsidP="00BD3149">
                              <w:pPr>
                                <w:pStyle w:val="afa"/>
                                <w:rPr>
                                  <w:lang w:val="uk-UA"/>
                                </w:rPr>
                              </w:pPr>
                              <w:r w:rsidRPr="00BA2751">
                                <w:rPr>
                                  <w:lang w:val="uk-UA"/>
                                </w:rPr>
                                <w:t>Операційний прибуток</w:t>
                              </w:r>
                            </w:p>
                          </w:txbxContent>
                        </wps:txbx>
                        <wps:bodyPr rot="0" vert="horz" wrap="square" lIns="91440" tIns="10800" rIns="91440" bIns="10800" anchor="t" anchorCtr="0" upright="1">
                          <a:noAutofit/>
                        </wps:bodyPr>
                      </wps:wsp>
                      <wps:wsp>
                        <wps:cNvPr id="53" name="Line 103"/>
                        <wps:cNvCnPr>
                          <a:cxnSpLocks noChangeShapeType="1"/>
                        </wps:cNvCnPr>
                        <wps:spPr bwMode="auto">
                          <a:xfrm>
                            <a:off x="5572" y="7156"/>
                            <a:ext cx="3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104"/>
                        <wps:cNvSpPr>
                          <a:spLocks noChangeArrowheads="1"/>
                        </wps:cNvSpPr>
                        <wps:spPr bwMode="auto">
                          <a:xfrm>
                            <a:off x="3300" y="6781"/>
                            <a:ext cx="2272" cy="1013"/>
                          </a:xfrm>
                          <a:prstGeom prst="rect">
                            <a:avLst/>
                          </a:prstGeom>
                          <a:solidFill>
                            <a:srgbClr val="FFFFFF"/>
                          </a:solidFill>
                          <a:ln w="9525">
                            <a:solidFill>
                              <a:srgbClr val="000000"/>
                            </a:solidFill>
                            <a:miter lim="800000"/>
                            <a:headEnd/>
                            <a:tailEnd/>
                          </a:ln>
                        </wps:spPr>
                        <wps:txbx>
                          <w:txbxContent>
                            <w:p w:rsidR="006B74B9" w:rsidRPr="00BA2751" w:rsidRDefault="006B74B9" w:rsidP="00BD3149">
                              <w:pPr>
                                <w:pStyle w:val="afa"/>
                                <w:rPr>
                                  <w:lang w:val="uk-UA"/>
                                </w:rPr>
                              </w:pPr>
                              <w:r w:rsidRPr="00BA2751">
                                <w:rPr>
                                  <w:lang w:val="uk-UA"/>
                                </w:rPr>
                                <w:t>Рентабельність кредитних операцій</w:t>
                              </w:r>
                            </w:p>
                          </w:txbxContent>
                        </wps:txbx>
                        <wps:bodyPr rot="0" vert="horz" wrap="square" lIns="91440" tIns="10800" rIns="91440" bIns="10800" anchor="t" anchorCtr="0" upright="1">
                          <a:noAutofit/>
                        </wps:bodyPr>
                      </wps:wsp>
                      <wps:wsp>
                        <wps:cNvPr id="55" name="Line 105"/>
                        <wps:cNvCnPr>
                          <a:cxnSpLocks noChangeShapeType="1"/>
                        </wps:cNvCnPr>
                        <wps:spPr bwMode="auto">
                          <a:xfrm>
                            <a:off x="2601" y="7156"/>
                            <a:ext cx="6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6" name="Group 106"/>
                        <wpg:cNvGrpSpPr>
                          <a:grpSpLocks/>
                        </wpg:cNvGrpSpPr>
                        <wpg:grpSpPr bwMode="auto">
                          <a:xfrm>
                            <a:off x="2326" y="1314"/>
                            <a:ext cx="8718" cy="5830"/>
                            <a:chOff x="2326" y="1314"/>
                            <a:chExt cx="8718" cy="5830"/>
                          </a:xfrm>
                        </wpg:grpSpPr>
                        <wps:wsp>
                          <wps:cNvPr id="57" name="AutoShape 107"/>
                          <wps:cNvSpPr>
                            <a:spLocks noChangeArrowheads="1"/>
                          </wps:cNvSpPr>
                          <wps:spPr bwMode="auto">
                            <a:xfrm>
                              <a:off x="5932" y="3870"/>
                              <a:ext cx="5057" cy="843"/>
                            </a:xfrm>
                            <a:prstGeom prst="roundRect">
                              <a:avLst>
                                <a:gd name="adj" fmla="val 16667"/>
                              </a:avLst>
                            </a:prstGeom>
                            <a:solidFill>
                              <a:srgbClr val="FFFFFF"/>
                            </a:solidFill>
                            <a:ln w="9525">
                              <a:solidFill>
                                <a:srgbClr val="000000"/>
                              </a:solidFill>
                              <a:round/>
                              <a:headEnd/>
                              <a:tailEnd/>
                            </a:ln>
                          </wps:spPr>
                          <wps:txbx>
                            <w:txbxContent>
                              <w:p w:rsidR="006B74B9" w:rsidRPr="00BA2751" w:rsidRDefault="006B74B9" w:rsidP="00BD3149">
                                <w:pPr>
                                  <w:pStyle w:val="afa"/>
                                  <w:rPr>
                                    <w:lang w:val="uk-UA"/>
                                  </w:rPr>
                                </w:pPr>
                                <w:r w:rsidRPr="00BA2751">
                                  <w:rPr>
                                    <w:lang w:val="uk-UA"/>
                                  </w:rPr>
                                  <w:t>Дохід від кредитних операцій</w:t>
                                </w:r>
                              </w:p>
                              <w:p w:rsidR="006B74B9" w:rsidRPr="00BA2751" w:rsidRDefault="006B74B9" w:rsidP="00BD3149">
                                <w:pPr>
                                  <w:pStyle w:val="afa"/>
                                  <w:rPr>
                                    <w:lang w:val="uk-UA"/>
                                  </w:rPr>
                                </w:pPr>
                                <w:r w:rsidRPr="00BA2751">
                                  <w:rPr>
                                    <w:lang w:val="uk-UA"/>
                                  </w:rPr>
                                  <w:t>Середні кредити</w:t>
                                </w:r>
                              </w:p>
                            </w:txbxContent>
                          </wps:txbx>
                          <wps:bodyPr rot="0" vert="horz" wrap="square" lIns="91440" tIns="45720" rIns="91440" bIns="45720" anchor="t" anchorCtr="0" upright="1">
                            <a:noAutofit/>
                          </wps:bodyPr>
                        </wps:wsp>
                        <wps:wsp>
                          <wps:cNvPr id="58" name="Line 108"/>
                          <wps:cNvCnPr>
                            <a:cxnSpLocks noChangeShapeType="1"/>
                          </wps:cNvCnPr>
                          <wps:spPr bwMode="auto">
                            <a:xfrm>
                              <a:off x="2620" y="4302"/>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09"/>
                          <wps:cNvCnPr>
                            <a:cxnSpLocks noChangeShapeType="1"/>
                          </wps:cNvCnPr>
                          <wps:spPr bwMode="auto">
                            <a:xfrm>
                              <a:off x="5584" y="4302"/>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10"/>
                          <wps:cNvSpPr>
                            <a:spLocks noChangeArrowheads="1"/>
                          </wps:cNvSpPr>
                          <wps:spPr bwMode="auto">
                            <a:xfrm>
                              <a:off x="3317" y="3834"/>
                              <a:ext cx="2267" cy="1059"/>
                            </a:xfrm>
                            <a:prstGeom prst="rect">
                              <a:avLst/>
                            </a:prstGeom>
                            <a:solidFill>
                              <a:srgbClr val="FFFFFF"/>
                            </a:solidFill>
                            <a:ln w="9525">
                              <a:solidFill>
                                <a:srgbClr val="000000"/>
                              </a:solidFill>
                              <a:miter lim="800000"/>
                              <a:headEnd/>
                              <a:tailEnd/>
                            </a:ln>
                          </wps:spPr>
                          <wps:txbx>
                            <w:txbxContent>
                              <w:p w:rsidR="006B74B9" w:rsidRPr="00BA2751" w:rsidRDefault="006B74B9" w:rsidP="00BD3149">
                                <w:pPr>
                                  <w:pStyle w:val="afa"/>
                                  <w:rPr>
                                    <w:lang w:val="uk-UA"/>
                                  </w:rPr>
                                </w:pPr>
                                <w:r w:rsidRPr="00BA2751">
                                  <w:rPr>
                                    <w:lang w:val="uk-UA"/>
                                  </w:rPr>
                                  <w:t>Дохідність кредитних операцій</w:t>
                                </w:r>
                              </w:p>
                            </w:txbxContent>
                          </wps:txbx>
                          <wps:bodyPr rot="0" vert="horz" wrap="square" lIns="91440" tIns="45720" rIns="91440" bIns="45720" anchor="t" anchorCtr="0" upright="1">
                            <a:noAutofit/>
                          </wps:bodyPr>
                        </wps:wsp>
                        <wpg:grpSp>
                          <wpg:cNvPr id="61" name="Group 111"/>
                          <wpg:cNvGrpSpPr>
                            <a:grpSpLocks/>
                          </wpg:cNvGrpSpPr>
                          <wpg:grpSpPr bwMode="auto">
                            <a:xfrm>
                              <a:off x="2620" y="5274"/>
                              <a:ext cx="8369" cy="1059"/>
                              <a:chOff x="2620" y="5778"/>
                              <a:chExt cx="8369" cy="1059"/>
                            </a:xfrm>
                          </wpg:grpSpPr>
                          <wps:wsp>
                            <wps:cNvPr id="62" name="AutoShape 112"/>
                            <wps:cNvSpPr>
                              <a:spLocks noChangeArrowheads="1"/>
                            </wps:cNvSpPr>
                            <wps:spPr bwMode="auto">
                              <a:xfrm>
                                <a:off x="5932" y="5814"/>
                                <a:ext cx="5057" cy="843"/>
                              </a:xfrm>
                              <a:prstGeom prst="roundRect">
                                <a:avLst>
                                  <a:gd name="adj" fmla="val 16667"/>
                                </a:avLst>
                              </a:prstGeom>
                              <a:solidFill>
                                <a:srgbClr val="FFFFFF"/>
                              </a:solidFill>
                              <a:ln w="9525">
                                <a:solidFill>
                                  <a:srgbClr val="000000"/>
                                </a:solidFill>
                                <a:round/>
                                <a:headEnd/>
                                <a:tailEnd/>
                              </a:ln>
                            </wps:spPr>
                            <wps:txbx>
                              <w:txbxContent>
                                <w:p w:rsidR="006B74B9" w:rsidRPr="00BA2751" w:rsidRDefault="006B74B9" w:rsidP="00BD3149">
                                  <w:pPr>
                                    <w:pStyle w:val="afa"/>
                                    <w:rPr>
                                      <w:lang w:val="uk-UA"/>
                                    </w:rPr>
                                  </w:pPr>
                                  <w:r w:rsidRPr="00BA2751">
                                    <w:rPr>
                                      <w:lang w:val="uk-UA"/>
                                    </w:rPr>
                                    <w:t xml:space="preserve">  Дохід від надання кредитів_</w:t>
                                  </w:r>
                                </w:p>
                                <w:p w:rsidR="006B74B9" w:rsidRPr="00BA2751" w:rsidRDefault="006B74B9" w:rsidP="00BD3149">
                                  <w:pPr>
                                    <w:pStyle w:val="afa"/>
                                    <w:rPr>
                                      <w:lang w:val="uk-UA"/>
                                    </w:rPr>
                                  </w:pPr>
                                  <w:r w:rsidRPr="00BA2751">
                                    <w:rPr>
                                      <w:lang w:val="uk-UA"/>
                                    </w:rPr>
                                    <w:t>Загальна сума доходів банку</w:t>
                                  </w:r>
                                </w:p>
                                <w:p w:rsidR="006B74B9" w:rsidRPr="00BA2751" w:rsidRDefault="006B74B9" w:rsidP="00BD3149">
                                  <w:pPr>
                                    <w:pStyle w:val="afa"/>
                                    <w:rPr>
                                      <w:lang w:val="uk-UA"/>
                                    </w:rPr>
                                  </w:pPr>
                                </w:p>
                              </w:txbxContent>
                            </wps:txbx>
                            <wps:bodyPr rot="0" vert="horz" wrap="square" lIns="91440" tIns="45720" rIns="91440" bIns="45720" anchor="t" anchorCtr="0" upright="1">
                              <a:noAutofit/>
                            </wps:bodyPr>
                          </wps:wsp>
                          <wps:wsp>
                            <wps:cNvPr id="63" name="Line 113"/>
                            <wps:cNvCnPr>
                              <a:cxnSpLocks noChangeShapeType="1"/>
                            </wps:cNvCnPr>
                            <wps:spPr bwMode="auto">
                              <a:xfrm>
                                <a:off x="5584" y="6246"/>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4" name="Rectangle 114"/>
                            <wps:cNvSpPr>
                              <a:spLocks noChangeArrowheads="1"/>
                            </wps:cNvSpPr>
                            <wps:spPr bwMode="auto">
                              <a:xfrm>
                                <a:off x="3317" y="5778"/>
                                <a:ext cx="2267" cy="1059"/>
                              </a:xfrm>
                              <a:prstGeom prst="rect">
                                <a:avLst/>
                              </a:prstGeom>
                              <a:solidFill>
                                <a:srgbClr val="FFFFFF"/>
                              </a:solidFill>
                              <a:ln w="9525">
                                <a:solidFill>
                                  <a:srgbClr val="000000"/>
                                </a:solidFill>
                                <a:miter lim="800000"/>
                                <a:headEnd/>
                                <a:tailEnd/>
                              </a:ln>
                            </wps:spPr>
                            <wps:txbx>
                              <w:txbxContent>
                                <w:p w:rsidR="006B74B9" w:rsidRPr="00BA2751" w:rsidRDefault="006B74B9" w:rsidP="00BD3149">
                                  <w:pPr>
                                    <w:pStyle w:val="afa"/>
                                    <w:rPr>
                                      <w:lang w:val="uk-UA"/>
                                    </w:rPr>
                                  </w:pPr>
                                  <w:r w:rsidRPr="00BA2751">
                                    <w:rPr>
                                      <w:lang w:val="uk-UA"/>
                                    </w:rPr>
                                    <w:t>Частка доходів кредитних операцій</w:t>
                                  </w:r>
                                </w:p>
                              </w:txbxContent>
                            </wps:txbx>
                            <wps:bodyPr rot="0" vert="horz" wrap="square" lIns="91440" tIns="10800" rIns="91440" bIns="10800" anchor="t" anchorCtr="0" upright="1">
                              <a:noAutofit/>
                            </wps:bodyPr>
                          </wps:wsp>
                          <wps:wsp>
                            <wps:cNvPr id="3905" name="Line 115"/>
                            <wps:cNvCnPr>
                              <a:cxnSpLocks noChangeShapeType="1"/>
                            </wps:cNvCnPr>
                            <wps:spPr bwMode="auto">
                              <a:xfrm>
                                <a:off x="2620" y="6246"/>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06" name="Line 116"/>
                          <wps:cNvCnPr>
                            <a:cxnSpLocks noChangeShapeType="1"/>
                          </wps:cNvCnPr>
                          <wps:spPr bwMode="auto">
                            <a:xfrm flipV="1">
                              <a:off x="2599" y="1854"/>
                              <a:ext cx="2" cy="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07" name="Group 117"/>
                          <wpg:cNvGrpSpPr>
                            <a:grpSpLocks/>
                          </wpg:cNvGrpSpPr>
                          <wpg:grpSpPr bwMode="auto">
                            <a:xfrm>
                              <a:off x="2326" y="1314"/>
                              <a:ext cx="8718" cy="2139"/>
                              <a:chOff x="2326" y="1314"/>
                              <a:chExt cx="8718" cy="2139"/>
                            </a:xfrm>
                          </wpg:grpSpPr>
                          <wps:wsp>
                            <wps:cNvPr id="3908" name="Rectangle 118"/>
                            <wps:cNvSpPr>
                              <a:spLocks noChangeArrowheads="1"/>
                            </wps:cNvSpPr>
                            <wps:spPr bwMode="auto">
                              <a:xfrm>
                                <a:off x="3317" y="2394"/>
                                <a:ext cx="2267" cy="1059"/>
                              </a:xfrm>
                              <a:prstGeom prst="rect">
                                <a:avLst/>
                              </a:prstGeom>
                              <a:solidFill>
                                <a:srgbClr val="FFFFFF"/>
                              </a:solidFill>
                              <a:ln w="9525">
                                <a:solidFill>
                                  <a:srgbClr val="000000"/>
                                </a:solidFill>
                                <a:miter lim="800000"/>
                                <a:headEnd/>
                                <a:tailEnd/>
                              </a:ln>
                            </wps:spPr>
                            <wps:txbx>
                              <w:txbxContent>
                                <w:p w:rsidR="006B74B9" w:rsidRPr="00BA2751" w:rsidRDefault="006B74B9" w:rsidP="00BD3149">
                                  <w:pPr>
                                    <w:pStyle w:val="afa"/>
                                    <w:rPr>
                                      <w:lang w:val="uk-UA"/>
                                    </w:rPr>
                                  </w:pPr>
                                  <w:r w:rsidRPr="00BA2751">
                                    <w:rPr>
                                      <w:lang w:val="uk-UA"/>
                                    </w:rPr>
                                    <w:t>Ефективність кредитних операцій</w:t>
                                  </w:r>
                                </w:p>
                              </w:txbxContent>
                            </wps:txbx>
                            <wps:bodyPr rot="0" vert="horz" wrap="square" lIns="91440" tIns="45720" rIns="91440" bIns="45720" anchor="t" anchorCtr="0" upright="1">
                              <a:noAutofit/>
                            </wps:bodyPr>
                          </wps:wsp>
                          <wps:wsp>
                            <wps:cNvPr id="3909" name="AutoShape 119"/>
                            <wps:cNvSpPr>
                              <a:spLocks noChangeArrowheads="1"/>
                            </wps:cNvSpPr>
                            <wps:spPr bwMode="auto">
                              <a:xfrm>
                                <a:off x="5932" y="2394"/>
                                <a:ext cx="5057" cy="915"/>
                              </a:xfrm>
                              <a:prstGeom prst="roundRect">
                                <a:avLst>
                                  <a:gd name="adj" fmla="val 16667"/>
                                </a:avLst>
                              </a:prstGeom>
                              <a:solidFill>
                                <a:srgbClr val="FFFFFF"/>
                              </a:solidFill>
                              <a:ln w="9525">
                                <a:solidFill>
                                  <a:srgbClr val="000000"/>
                                </a:solidFill>
                                <a:round/>
                                <a:headEnd/>
                                <a:tailEnd/>
                              </a:ln>
                            </wps:spPr>
                            <wps:txbx>
                              <w:txbxContent>
                                <w:p w:rsidR="006B74B9" w:rsidRPr="00BA2751" w:rsidRDefault="006B74B9" w:rsidP="00BD3149">
                                  <w:pPr>
                                    <w:pStyle w:val="afa"/>
                                    <w:rPr>
                                      <w:lang w:val="uk-UA"/>
                                    </w:rPr>
                                  </w:pPr>
                                  <w:r w:rsidRPr="00BA2751">
                                    <w:rPr>
                                      <w:lang w:val="uk-UA"/>
                                    </w:rPr>
                                    <w:t xml:space="preserve">            Дохід від надання кредитів______        </w:t>
                                  </w:r>
                                </w:p>
                                <w:p w:rsidR="006B74B9" w:rsidRPr="00BA2751" w:rsidRDefault="006B74B9" w:rsidP="00BD3149">
                                  <w:pPr>
                                    <w:pStyle w:val="afa"/>
                                    <w:rPr>
                                      <w:spacing w:val="-4"/>
                                      <w:lang w:val="uk-UA"/>
                                    </w:rPr>
                                  </w:pPr>
                                  <w:r w:rsidRPr="00BA2751">
                                    <w:rPr>
                                      <w:spacing w:val="-4"/>
                                      <w:lang w:val="uk-UA"/>
                                    </w:rPr>
                                    <w:t>Затрати на залучення кредитних ресурсів</w:t>
                                  </w:r>
                                </w:p>
                              </w:txbxContent>
                            </wps:txbx>
                            <wps:bodyPr rot="0" vert="horz" wrap="square" lIns="91440" tIns="45720" rIns="91440" bIns="45720" anchor="t" anchorCtr="0" upright="1">
                              <a:noAutofit/>
                            </wps:bodyPr>
                          </wps:wsp>
                          <wps:wsp>
                            <wps:cNvPr id="3910" name="Line 120"/>
                            <wps:cNvCnPr>
                              <a:cxnSpLocks noChangeShapeType="1"/>
                            </wps:cNvCnPr>
                            <wps:spPr bwMode="auto">
                              <a:xfrm>
                                <a:off x="2620" y="2862"/>
                                <a:ext cx="6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1" name="Line 121"/>
                            <wps:cNvCnPr>
                              <a:cxnSpLocks noChangeShapeType="1"/>
                            </wps:cNvCnPr>
                            <wps:spPr bwMode="auto">
                              <a:xfrm>
                                <a:off x="5584" y="2862"/>
                                <a:ext cx="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2" name="AutoShape 122"/>
                            <wps:cNvSpPr>
                              <a:spLocks noChangeArrowheads="1"/>
                            </wps:cNvSpPr>
                            <wps:spPr bwMode="auto">
                              <a:xfrm>
                                <a:off x="2326" y="1314"/>
                                <a:ext cx="8718" cy="561"/>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B74B9" w:rsidRPr="00BA2751" w:rsidRDefault="006B74B9" w:rsidP="00BD3149">
                                  <w:pPr>
                                    <w:pStyle w:val="afa"/>
                                    <w:rPr>
                                      <w:lang w:val="uk-UA"/>
                                    </w:rPr>
                                  </w:pPr>
                                  <w:r w:rsidRPr="00BA2751">
                                    <w:rPr>
                                      <w:lang w:val="uk-UA"/>
                                    </w:rPr>
                                    <w:t>Аналіз кредитного портфеля з точки зору доходності</w:t>
                                  </w:r>
                                </w:p>
                              </w:txbxContent>
                            </wps:txbx>
                            <wps:bodyPr rot="0" vert="horz" wrap="square" lIns="91440" tIns="45720" rIns="91440" bIns="45720" anchor="t" anchorCtr="0" upright="1">
                              <a:noAutofit/>
                            </wps:bodyPr>
                          </wps:wsp>
                        </wpg:grpSp>
                      </wpg:grpSp>
                    </wpg:wgp>
                  </a:graphicData>
                </a:graphic>
              </wp:inline>
            </w:drawing>
          </mc:Choice>
          <mc:Fallback>
            <w:pict>
              <v:group w14:anchorId="5453D0F5" id="Group 101" o:spid="_x0000_s1053" style="width:435.9pt;height:273.5pt;mso-position-horizontal-relative:char;mso-position-vertical-relative:line" coordorigin="2326,1314" coordsize="871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">
                <v:roundrect id="AutoShape 102" o:spid="_x0000_s1054" style="position:absolute;left:5921;top:6810;width:5068;height: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8pMQA&#10;AADbAAAADwAAAGRycy9kb3ducmV2LnhtbESPQWsCMRSE70L/Q3gFbzWropatUaQoFBHBtT309ti8&#10;7i5NXtYkdbf/vhEKHoeZ+YZZrntrxJV8aBwrGI8yEMSl0w1XCt7Pu6dnECEiazSOScEvBVivHgZL&#10;zLXr+ETXIlYiQTjkqKCOsc2lDGVNFsPItcTJ+3LeYkzSV1J77BLcGjnJsrm02HBaqLGl15rK7+LH&#10;KjjbTfdxHB/2dup3l4WRmXGfW6WGj/3mBUSkPt7D/+03rWA2gd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fKTEAAAA2wAAAA8AAAAAAAAAAAAAAAAAmAIAAGRycy9k&#10;b3ducmV2LnhtbFBLBQYAAAAABAAEAPUAAACJAwAAAAA=&#10;">
                  <v:textbox inset=",.3mm,,.3mm">
                    <w:txbxContent>
                      <w:p w:rsidR="006B74B9" w:rsidRPr="00BA2751" w:rsidRDefault="006B74B9" w:rsidP="00BD3149">
                        <w:pPr>
                          <w:pStyle w:val="afa"/>
                          <w:rPr>
                            <w:lang w:val="uk-UA"/>
                          </w:rPr>
                        </w:pPr>
                        <w:r w:rsidRPr="00BA2751">
                          <w:rPr>
                            <w:lang w:val="uk-UA"/>
                          </w:rPr>
                          <w:t>Загальна сума доходів банку</w:t>
                        </w:r>
                      </w:p>
                      <w:p w:rsidR="006B74B9" w:rsidRPr="00BA2751" w:rsidRDefault="006B74B9" w:rsidP="00BD3149">
                        <w:pPr>
                          <w:pStyle w:val="afa"/>
                          <w:rPr>
                            <w:lang w:val="uk-UA"/>
                          </w:rPr>
                        </w:pPr>
                        <w:r w:rsidRPr="00BA2751">
                          <w:rPr>
                            <w:lang w:val="uk-UA"/>
                          </w:rPr>
                          <w:t>Операційний прибуток</w:t>
                        </w:r>
                      </w:p>
                    </w:txbxContent>
                  </v:textbox>
                </v:roundrect>
                <v:line id="Line 103" o:spid="_x0000_s1055" style="position:absolute;visibility:visible;mso-wrap-style:square" from="5572,7156" to="592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104" o:spid="_x0000_s1056" style="position:absolute;left:3300;top:6781;width:2272;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fZ8UA&#10;AADbAAAADwAAAGRycy9kb3ducmV2LnhtbESPS4vCQBCE78L+h6EXvOnE9YFGRwmC6EEPPti9Npne&#10;JLuZnpCZaPz3jiB4LKrqK2qxak0prlS7wrKCQT8CQZxaXXCm4HLe9KYgnEfWWFomBXdysFp+dBYY&#10;a3vjI11PPhMBwi5GBbn3VSylS3My6Pq2Ig7er60N+iDrTOoabwFuSvkVRRNpsOCwkGNF65zS/1Nj&#10;FMyS72mz/WmS/d99MxwkR32usoNS3c82mYPw1Pp3+NXeaQXjE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19nxQAAANsAAAAPAAAAAAAAAAAAAAAAAJgCAABkcnMv&#10;ZG93bnJldi54bWxQSwUGAAAAAAQABAD1AAAAigMAAAAA&#10;">
                  <v:textbox inset=",.3mm,,.3mm">
                    <w:txbxContent>
                      <w:p w:rsidR="006B74B9" w:rsidRPr="00BA2751" w:rsidRDefault="006B74B9" w:rsidP="00BD3149">
                        <w:pPr>
                          <w:pStyle w:val="afa"/>
                          <w:rPr>
                            <w:lang w:val="uk-UA"/>
                          </w:rPr>
                        </w:pPr>
                        <w:r w:rsidRPr="00BA2751">
                          <w:rPr>
                            <w:lang w:val="uk-UA"/>
                          </w:rPr>
                          <w:t>Рентабельність кредитних операцій</w:t>
                        </w:r>
                      </w:p>
                    </w:txbxContent>
                  </v:textbox>
                </v:rect>
                <v:line id="Line 105" o:spid="_x0000_s1057" style="position:absolute;visibility:visible;mso-wrap-style:square" from="2601,7156" to="3300,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group id="Group 106" o:spid="_x0000_s1058" style="position:absolute;left:2326;top:1314;width:8718;height:5830" coordorigin="2326,1314" coordsize="8718,5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AutoShape 107" o:spid="_x0000_s1059" style="position:absolute;left:5932;top:3870;width:5057;height: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6B74B9" w:rsidRPr="00BA2751" w:rsidRDefault="006B74B9" w:rsidP="00BD3149">
                          <w:pPr>
                            <w:pStyle w:val="afa"/>
                            <w:rPr>
                              <w:lang w:val="uk-UA"/>
                            </w:rPr>
                          </w:pPr>
                          <w:r w:rsidRPr="00BA2751">
                            <w:rPr>
                              <w:lang w:val="uk-UA"/>
                            </w:rPr>
                            <w:t>Дохід від кредитних операцій</w:t>
                          </w:r>
                        </w:p>
                        <w:p w:rsidR="006B74B9" w:rsidRPr="00BA2751" w:rsidRDefault="006B74B9" w:rsidP="00BD3149">
                          <w:pPr>
                            <w:pStyle w:val="afa"/>
                            <w:rPr>
                              <w:lang w:val="uk-UA"/>
                            </w:rPr>
                          </w:pPr>
                          <w:r w:rsidRPr="00BA2751">
                            <w:rPr>
                              <w:lang w:val="uk-UA"/>
                            </w:rPr>
                            <w:t>Середні кредити</w:t>
                          </w:r>
                        </w:p>
                      </w:txbxContent>
                    </v:textbox>
                  </v:roundrect>
                  <v:line id="Line 108" o:spid="_x0000_s1060" style="position:absolute;visibility:visible;mso-wrap-style:square" from="2620,4302" to="331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09" o:spid="_x0000_s1061" style="position:absolute;visibility:visible;mso-wrap-style:square" from="5584,4302" to="593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110" o:spid="_x0000_s1062" style="position:absolute;left:3317;top:3834;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6B74B9" w:rsidRPr="00BA2751" w:rsidRDefault="006B74B9" w:rsidP="00BD3149">
                          <w:pPr>
                            <w:pStyle w:val="afa"/>
                            <w:rPr>
                              <w:lang w:val="uk-UA"/>
                            </w:rPr>
                          </w:pPr>
                          <w:r w:rsidRPr="00BA2751">
                            <w:rPr>
                              <w:lang w:val="uk-UA"/>
                            </w:rPr>
                            <w:t>Дохідність кредитних операцій</w:t>
                          </w:r>
                        </w:p>
                      </w:txbxContent>
                    </v:textbox>
                  </v:rect>
                  <v:group id="Group 111" o:spid="_x0000_s1063" style="position:absolute;left:2620;top:5274;width:8369;height:1059" coordorigin="2620,5778" coordsize="8369,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112" o:spid="_x0000_s1064" style="position:absolute;left:5932;top:5814;width:5057;height: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6B74B9" w:rsidRPr="00BA2751" w:rsidRDefault="006B74B9" w:rsidP="00BD3149">
                            <w:pPr>
                              <w:pStyle w:val="afa"/>
                              <w:rPr>
                                <w:lang w:val="uk-UA"/>
                              </w:rPr>
                            </w:pPr>
                            <w:r w:rsidRPr="00BA2751">
                              <w:rPr>
                                <w:lang w:val="uk-UA"/>
                              </w:rPr>
                              <w:t xml:space="preserve">  Дохід від надання кредитів_</w:t>
                            </w:r>
                          </w:p>
                          <w:p w:rsidR="006B74B9" w:rsidRPr="00BA2751" w:rsidRDefault="006B74B9" w:rsidP="00BD3149">
                            <w:pPr>
                              <w:pStyle w:val="afa"/>
                              <w:rPr>
                                <w:lang w:val="uk-UA"/>
                              </w:rPr>
                            </w:pPr>
                            <w:r w:rsidRPr="00BA2751">
                              <w:rPr>
                                <w:lang w:val="uk-UA"/>
                              </w:rPr>
                              <w:t>Загальна сума доходів банку</w:t>
                            </w:r>
                          </w:p>
                          <w:p w:rsidR="006B74B9" w:rsidRPr="00BA2751" w:rsidRDefault="006B74B9" w:rsidP="00BD3149">
                            <w:pPr>
                              <w:pStyle w:val="afa"/>
                              <w:rPr>
                                <w:lang w:val="uk-UA"/>
                              </w:rPr>
                            </w:pPr>
                          </w:p>
                        </w:txbxContent>
                      </v:textbox>
                    </v:roundrect>
                    <v:line id="Line 113" o:spid="_x0000_s1065" style="position:absolute;visibility:visible;mso-wrap-style:square" from="5584,6246" to="5932,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114" o:spid="_x0000_s1066" style="position:absolute;left:3317;top:5778;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icYA&#10;AADdAAAADwAAAGRycy9kb3ducmV2LnhtbESPT4vCMBTE78J+h/AWvGnqKlKrUcqCuIfdg3/Q66N5&#10;ttXmpTSp1m9vFgSPw8z8hlmsOlOJGzWutKxgNIxAEGdWl5wrOOzXgxiE88gaK8uk4EEOVsuP3gIT&#10;be+8pdvO5yJA2CWooPC+TqR0WUEG3dDWxME728agD7LJpW7wHuCmkl9RNJUGSw4LBdb0XVB23bVG&#10;wSw9xu3m1Ka/l8d6PEq3el/nf0r1P7t0DsJT59/hV/tHKxjPogn8vw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picYAAADdAAAADwAAAAAAAAAAAAAAAACYAgAAZHJz&#10;L2Rvd25yZXYueG1sUEsFBgAAAAAEAAQA9QAAAIsDAAAAAA==&#10;">
                      <v:textbox inset=",.3mm,,.3mm">
                        <w:txbxContent>
                          <w:p w:rsidR="006B74B9" w:rsidRPr="00BA2751" w:rsidRDefault="006B74B9" w:rsidP="00BD3149">
                            <w:pPr>
                              <w:pStyle w:val="afa"/>
                              <w:rPr>
                                <w:lang w:val="uk-UA"/>
                              </w:rPr>
                            </w:pPr>
                            <w:r w:rsidRPr="00BA2751">
                              <w:rPr>
                                <w:lang w:val="uk-UA"/>
                              </w:rPr>
                              <w:t>Частка доходів кредитних операцій</w:t>
                            </w:r>
                          </w:p>
                        </w:txbxContent>
                      </v:textbox>
                    </v:rect>
                    <v:line id="Line 115" o:spid="_x0000_s1067" style="position:absolute;visibility:visible;mso-wrap-style:square" from="2620,6246" to="3317,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vEcYAAADdAAAADwAAAGRycy9kb3ducmV2LnhtbESPzWrDMBCE74W8g9hAb42clDa1EyWE&#10;mkIPbSE/5LyxNpaJtTKW6qhvXxUKOQ4z8w2zXEfbioF63zhWMJ1kIIgrpxuuFRz2bw8vIHxA1tg6&#10;JgU/5GG9Gt0tsdDuylsadqEWCcK+QAUmhK6Q0leGLPqJ64iTd3a9xZBkX0vd4zXBbStnWfYsLTac&#10;Fgx29Gqouuy+rYK5KbdyLsuP/Vc5NNM8fsbjKVfqfhw3CxCBYriF/9vvWsFjnj3B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bbxHGAAAA3QAAAA8AAAAAAAAA&#10;AAAAAAAAoQIAAGRycy9kb3ducmV2LnhtbFBLBQYAAAAABAAEAPkAAACUAwAAAAA=&#10;">
                      <v:stroke endarrow="block"/>
                    </v:line>
                  </v:group>
                  <v:line id="Line 116" o:spid="_x0000_s1068" style="position:absolute;flip:y;visibility:visible;mso-wrap-style:square" from="2599,1854" to="26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UjccAAADdAAAADwAAAGRycy9kb3ducmV2LnhtbESPQWsCMRSE74X+h/AKXqRmtUV0NYoU&#10;Cj14qZYVb8/Nc7Ps5mVNUt3++6Yg9DjMzDfMct3bVlzJh9qxgvEoA0FcOl1zpeBr//48AxEissbW&#10;MSn4oQDr1ePDEnPtbvxJ112sRIJwyFGBibHLpQylIYth5Dri5J2dtxiT9JXUHm8Jbls5ybKptFhz&#10;WjDY0Zuhstl9WwVyth1e/Ob02hTN4TA3RVl0x61Sg6d+swARqY//4Xv7Qyt4mWdT+HuTn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hSNxwAAAN0AAAAPAAAAAAAA&#10;AAAAAAAAAKECAABkcnMvZG93bnJldi54bWxQSwUGAAAAAAQABAD5AAAAlQMAAAAA&#10;"/>
                  <v:group id="Group 117" o:spid="_x0000_s1069" style="position:absolute;left:2326;top:1314;width:8718;height:2139" coordorigin="2326,1314" coordsize="8718,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0hEcYAAADdAAAADwAAAGRycy9kb3ducmV2LnhtbESPQWvCQBSE7wX/w/IE&#10;b7qJYrXRVURUPEihWii9PbLPJJh9G7JrEv+9WxB6HGbmG2a57kwpGqpdYVlBPIpAEKdWF5wp+L7s&#10;h3MQziNrLC2Tggc5WK96b0tMtG35i5qzz0SAsEtQQe59lUjp0pwMupGtiIN3tbVBH2SdSV1jG+Cm&#10;lOMoepcGCw4LOVa0zSm9ne9GwaHFdjOJd83pdt0+fi/Tz59TTEoN+t1mAcJT5//Dr/ZRK5h8RD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SERxgAAAN0A&#10;AAAPAAAAAAAAAAAAAAAAAKoCAABkcnMvZG93bnJldi54bWxQSwUGAAAAAAQABAD6AAAAnQMAAAAA&#10;">
                    <v:rect id="Rectangle 118" o:spid="_x0000_s1070" style="position:absolute;left:3317;top:2394;width:2267;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KHcMA&#10;AADdAAAADwAAAGRycy9kb3ducmV2LnhtbERPPW/CMBDdK/U/WFepW7FLpApSDKqKQO0YkoXtGh9J&#10;aHyOYpOk/fV4QGJ8et+rzWRbMVDvG8caXmcKBHHpTMOVhiLfvSxA+IBssHVMGv7Iw2b9+LDC1LiR&#10;MxoOoRIxhH2KGuoQulRKX9Zk0c9cRxy5k+sthgj7SpoexxhuWzlX6k1abDg21NjRZ03l7+FiNfw0&#10;8wL/s3yv7HKXhO8pP1+OW62fn6aPdxCBpnAX39xfRkOyVHFufBOf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KHcMAAADdAAAADwAAAAAAAAAAAAAAAACYAgAAZHJzL2Rv&#10;d25yZXYueG1sUEsFBgAAAAAEAAQA9QAAAIgDAAAAAA==&#10;">
                      <v:textbox>
                        <w:txbxContent>
                          <w:p w:rsidR="006B74B9" w:rsidRPr="00BA2751" w:rsidRDefault="006B74B9" w:rsidP="00BD3149">
                            <w:pPr>
                              <w:pStyle w:val="afa"/>
                              <w:rPr>
                                <w:lang w:val="uk-UA"/>
                              </w:rPr>
                            </w:pPr>
                            <w:r w:rsidRPr="00BA2751">
                              <w:rPr>
                                <w:lang w:val="uk-UA"/>
                              </w:rPr>
                              <w:t>Ефективність кредитних операцій</w:t>
                            </w:r>
                          </w:p>
                        </w:txbxContent>
                      </v:textbox>
                    </v:rect>
                    <v:roundrect id="AutoShape 119" o:spid="_x0000_s1071" style="position:absolute;left:5932;top:2394;width:5057;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ODcUA&#10;AADdAAAADwAAAGRycy9kb3ducmV2LnhtbESPQWvCQBSE74X+h+UVequ7bbGY6CoitPQmRg8en9ln&#10;Epp9G3c3Me2vdwuFHoeZ+YZZrEbbioF8aBxreJ4oEMSlMw1XGg7796cZiBCRDbaOScM3BVgt7+8W&#10;mBt35R0NRaxEgnDIUUMdY5dLGcqaLIaJ64iTd3beYkzSV9J4vCa4beWLUm/SYsNpocaONjWVX0Vv&#10;NZRG9cofh212msbiZ+gvLD8uWj8+jOs5iEhj/A//tT+NhtdMZfD7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E4NxQAAAN0AAAAPAAAAAAAAAAAAAAAAAJgCAABkcnMv&#10;ZG93bnJldi54bWxQSwUGAAAAAAQABAD1AAAAigMAAAAA&#10;">
                      <v:textbox>
                        <w:txbxContent>
                          <w:p w:rsidR="006B74B9" w:rsidRPr="00BA2751" w:rsidRDefault="006B74B9" w:rsidP="00BD3149">
                            <w:pPr>
                              <w:pStyle w:val="afa"/>
                              <w:rPr>
                                <w:lang w:val="uk-UA"/>
                              </w:rPr>
                            </w:pPr>
                            <w:r w:rsidRPr="00BA2751">
                              <w:rPr>
                                <w:lang w:val="uk-UA"/>
                              </w:rPr>
                              <w:t xml:space="preserve">            Дохід від надання кредитів______        </w:t>
                            </w:r>
                          </w:p>
                          <w:p w:rsidR="006B74B9" w:rsidRPr="00BA2751" w:rsidRDefault="006B74B9" w:rsidP="00BD3149">
                            <w:pPr>
                              <w:pStyle w:val="afa"/>
                              <w:rPr>
                                <w:spacing w:val="-4"/>
                                <w:lang w:val="uk-UA"/>
                              </w:rPr>
                            </w:pPr>
                            <w:r w:rsidRPr="00BA2751">
                              <w:rPr>
                                <w:spacing w:val="-4"/>
                                <w:lang w:val="uk-UA"/>
                              </w:rPr>
                              <w:t>Затрати на залучення кредитних ресурсів</w:t>
                            </w:r>
                          </w:p>
                        </w:txbxContent>
                      </v:textbox>
                    </v:roundrect>
                    <v:line id="Line 120" o:spid="_x0000_s1072" style="position:absolute;visibility:visible;mso-wrap-style:square" from="2620,2862" to="3317,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aVMMAAADdAAAADwAAAGRycy9kb3ducmV2LnhtbERPz2vCMBS+D/wfwhN2m2k3UFuNMlYG&#10;O8yBOnZ+Ns+m2LyUJqvZf28Owo4f3+/1NtpOjDT41rGCfJaBIK6dbrlR8H18f1qC8AFZY+eYFPyR&#10;h+1m8rDGUrsr72k8hEakEPYlKjAh9KWUvjZk0c9cT5y4sxsshgSHRuoBryncdvI5y+bSYsupwWBP&#10;b4bqy+HXKliYai8Xsvo8flVjmxdxF39OhVKP0/i6AhEohn/x3f2hFbwUedqf3qQn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1WlTDAAAA3QAAAA8AAAAAAAAAAAAA&#10;AAAAoQIAAGRycy9kb3ducmV2LnhtbFBLBQYAAAAABAAEAPkAAACRAwAAAAA=&#10;">
                      <v:stroke endarrow="block"/>
                    </v:line>
                    <v:line id="Line 121" o:spid="_x0000_s1073" style="position:absolute;visibility:visible;mso-wrap-style:square" from="5584,2862" to="59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8YAAADdAAAADwAAAGRycy9kb3ducmV2LnhtbESPQUvDQBSE74L/YXlCb3aTCtak3RYx&#10;CD1ooal4fs0+s8Hs25Ddpuu/d4WCx2FmvmHW22h7MdHoO8cK8nkGgrhxuuNWwcfx9f4JhA/IGnvH&#10;pOCHPGw3tzdrLLW78IGmOrQiQdiXqMCEMJRS+saQRT93A3HyvtxoMSQ5tlKPeElw28tFlj1Kix2n&#10;BYMDvRhqvuuzVbA01UEuZfV23FdTlxfxPX6eCqVmd/F5BSJQDP/ha3unFTwUeQ5/b9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5/8/GAAAA3QAAAA8AAAAAAAAA&#10;AAAAAAAAoQIAAGRycy9kb3ducmV2LnhtbFBLBQYAAAAABAAEAPkAAACUAw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 o:spid="_x0000_s1074" type="#_x0000_t176" style="position:absolute;left:2326;top:1314;width:871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UYsgA&#10;AADdAAAADwAAAGRycy9kb3ducmV2LnhtbESPQWvCQBSE70L/w/IKvYhujCBN6ipaKJVCD7EqenvN&#10;viah2bchu2rqr3cLgsdhZr5hpvPO1OJErassKxgNIxDEudUVFwo2X2+DZxDOI2usLZOCP3Iwnz30&#10;pphqe+aMTmtfiABhl6KC0vsmldLlJRl0Q9sQB+/HtgZ9kG0hdYvnADe1jKNoIg1WHBZKbOi1pPx3&#10;fTQKtlmS7fvf3WX5Hl8+8nG2s4dPo9TTY7d4AeGp8/fwrb3SCsbJKIb/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29RiyAAAAN0AAAAPAAAAAAAAAAAAAAAAAJgCAABk&#10;cnMvZG93bnJldi54bWxQSwUGAAAAAAQABAD1AAAAjQMAAAAA&#10;">
                      <v:shadow on="t" opacity=".5" offset="6pt,-6pt"/>
                      <v:textbox>
                        <w:txbxContent>
                          <w:p w:rsidR="006B74B9" w:rsidRPr="00BA2751" w:rsidRDefault="006B74B9" w:rsidP="00BD3149">
                            <w:pPr>
                              <w:pStyle w:val="afa"/>
                              <w:rPr>
                                <w:lang w:val="uk-UA"/>
                              </w:rPr>
                            </w:pPr>
                            <w:r w:rsidRPr="00BA2751">
                              <w:rPr>
                                <w:lang w:val="uk-UA"/>
                              </w:rPr>
                              <w:t>Аналіз кредитного портфеля з точки зору доходності</w:t>
                            </w:r>
                          </w:p>
                        </w:txbxContent>
                      </v:textbox>
                    </v:shape>
                  </v:group>
                </v:group>
                <w10:anchorlock/>
              </v:group>
            </w:pict>
          </mc:Fallback>
        </mc:AlternateContent>
      </w:r>
    </w:p>
    <w:p w:rsidR="00BD3149" w:rsidRPr="0005624F" w:rsidRDefault="00BD3149" w:rsidP="001D124A">
      <w:r w:rsidRPr="0005624F">
        <w:t>Рис</w:t>
      </w:r>
      <w:r>
        <w:t xml:space="preserve">. </w:t>
      </w:r>
      <w:r w:rsidRPr="0005624F">
        <w:t>1.2 - Аналіз кредитного портфеля з точки зору доходності</w:t>
      </w:r>
    </w:p>
    <w:p w:rsidR="00BD3149" w:rsidRDefault="00BD3149" w:rsidP="004C5ED3"/>
    <w:p w:rsidR="00AD236E" w:rsidRPr="0005624F" w:rsidRDefault="00E24D28" w:rsidP="004C5ED3">
      <w:r w:rsidRPr="0005624F">
        <w:t>Головн</w:t>
      </w:r>
      <w:r w:rsidR="00D05278" w:rsidRPr="0005624F">
        <w:t>ою</w:t>
      </w:r>
      <w:r w:rsidR="00AD236E" w:rsidRPr="0005624F">
        <w:t xml:space="preserve"> </w:t>
      </w:r>
      <w:r w:rsidRPr="0005624F">
        <w:t>мет</w:t>
      </w:r>
      <w:r w:rsidR="00D05278" w:rsidRPr="0005624F">
        <w:t>ою</w:t>
      </w:r>
      <w:r w:rsidR="00AD236E" w:rsidRPr="0005624F">
        <w:t xml:space="preserve"> </w:t>
      </w:r>
      <w:r w:rsidR="00D05278" w:rsidRPr="0005624F">
        <w:t>при</w:t>
      </w:r>
      <w:r w:rsidR="00AD236E" w:rsidRPr="0005624F">
        <w:t xml:space="preserve"> </w:t>
      </w:r>
      <w:r w:rsidR="00D05278" w:rsidRPr="0005624F">
        <w:t>формуванні</w:t>
      </w:r>
      <w:r w:rsidR="00AD236E" w:rsidRPr="0005624F">
        <w:t xml:space="preserve"> </w:t>
      </w:r>
      <w:r w:rsidRPr="0005624F">
        <w:t>кредитн</w:t>
      </w:r>
      <w:r w:rsidR="00D05278" w:rsidRPr="0005624F">
        <w:t>ого</w:t>
      </w:r>
      <w:r w:rsidR="00AD236E" w:rsidRPr="0005624F">
        <w:t xml:space="preserve"> </w:t>
      </w:r>
      <w:r w:rsidRPr="0005624F">
        <w:t>портфел</w:t>
      </w:r>
      <w:r w:rsidR="00D05278" w:rsidRPr="0005624F">
        <w:t>ю</w:t>
      </w:r>
      <w:r w:rsidR="00AD236E" w:rsidRPr="0005624F">
        <w:t xml:space="preserve"> </w:t>
      </w:r>
      <w:r w:rsidRPr="0005624F">
        <w:t>банку</w:t>
      </w:r>
      <w:r w:rsidR="00AD236E" w:rsidRPr="0005624F">
        <w:t xml:space="preserve"> </w:t>
      </w:r>
      <w:r w:rsidR="00D05278" w:rsidRPr="0005624F">
        <w:t>є</w:t>
      </w:r>
      <w:r w:rsidR="00AD236E" w:rsidRPr="0005624F">
        <w:t xml:space="preserve"> </w:t>
      </w:r>
      <w:r w:rsidRPr="0005624F">
        <w:t>забезпеченн</w:t>
      </w:r>
      <w:r w:rsidR="00D05278" w:rsidRPr="0005624F">
        <w:t>я</w:t>
      </w:r>
      <w:r w:rsidR="00AD236E" w:rsidRPr="0005624F">
        <w:t xml:space="preserve"> </w:t>
      </w:r>
      <w:r w:rsidRPr="0005624F">
        <w:t>максимальної</w:t>
      </w:r>
      <w:r w:rsidR="00AD236E" w:rsidRPr="0005624F">
        <w:t xml:space="preserve"> </w:t>
      </w:r>
      <w:r w:rsidRPr="0005624F">
        <w:t>дохідності</w:t>
      </w:r>
      <w:r w:rsidR="00AD236E" w:rsidRPr="0005624F">
        <w:t xml:space="preserve"> </w:t>
      </w:r>
      <w:r w:rsidRPr="0005624F">
        <w:t>за</w:t>
      </w:r>
      <w:r w:rsidR="00AD236E" w:rsidRPr="0005624F">
        <w:t xml:space="preserve"> </w:t>
      </w:r>
      <w:r w:rsidRPr="0005624F">
        <w:t>певного</w:t>
      </w:r>
      <w:r w:rsidR="00AD236E" w:rsidRPr="0005624F">
        <w:t xml:space="preserve"> </w:t>
      </w:r>
      <w:r w:rsidRPr="0005624F">
        <w:t>рівня</w:t>
      </w:r>
      <w:r w:rsidR="00AD236E" w:rsidRPr="0005624F">
        <w:t xml:space="preserve"> </w:t>
      </w:r>
      <w:r w:rsidRPr="0005624F">
        <w:t>ризику</w:t>
      </w:r>
      <w:r w:rsidR="00AD236E" w:rsidRPr="0005624F">
        <w:t xml:space="preserve">. </w:t>
      </w:r>
      <w:r w:rsidRPr="0005624F">
        <w:t>Рівень</w:t>
      </w:r>
      <w:r w:rsidR="00AD236E" w:rsidRPr="0005624F">
        <w:t xml:space="preserve"> </w:t>
      </w:r>
      <w:r w:rsidRPr="0005624F">
        <w:t>дохідності</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залежить</w:t>
      </w:r>
      <w:r w:rsidR="00AD236E" w:rsidRPr="0005624F">
        <w:t xml:space="preserve"> </w:t>
      </w:r>
      <w:r w:rsidRPr="0005624F">
        <w:t>від</w:t>
      </w:r>
      <w:r w:rsidR="00AD236E" w:rsidRPr="0005624F">
        <w:t xml:space="preserve"> </w:t>
      </w:r>
      <w:r w:rsidRPr="0005624F">
        <w:t>структури</w:t>
      </w:r>
      <w:r w:rsidR="00AD236E" w:rsidRPr="0005624F">
        <w:t xml:space="preserve"> </w:t>
      </w:r>
      <w:r w:rsidRPr="0005624F">
        <w:t>й</w:t>
      </w:r>
      <w:r w:rsidR="00AD236E" w:rsidRPr="0005624F">
        <w:t xml:space="preserve"> </w:t>
      </w:r>
      <w:r w:rsidRPr="0005624F">
        <w:t>обсягу</w:t>
      </w:r>
      <w:r w:rsidR="00AD236E" w:rsidRPr="0005624F">
        <w:t xml:space="preserve"> </w:t>
      </w:r>
      <w:r w:rsidRPr="0005624F">
        <w:t>портфеля,</w:t>
      </w:r>
      <w:r w:rsidR="00AD236E" w:rsidRPr="0005624F">
        <w:t xml:space="preserve"> </w:t>
      </w:r>
      <w:r w:rsidRPr="0005624F">
        <w:t>а</w:t>
      </w:r>
      <w:r w:rsidR="00AD236E" w:rsidRPr="0005624F">
        <w:t xml:space="preserve"> </w:t>
      </w:r>
      <w:r w:rsidRPr="0005624F">
        <w:t>також</w:t>
      </w:r>
      <w:r w:rsidR="00AD236E" w:rsidRPr="0005624F">
        <w:t xml:space="preserve"> </w:t>
      </w:r>
      <w:r w:rsidRPr="0005624F">
        <w:t>від</w:t>
      </w:r>
      <w:r w:rsidR="00AD236E" w:rsidRPr="0005624F">
        <w:t xml:space="preserve"> </w:t>
      </w:r>
      <w:r w:rsidRPr="0005624F">
        <w:t>рівня</w:t>
      </w:r>
      <w:r w:rsidR="00AD236E" w:rsidRPr="0005624F">
        <w:t xml:space="preserve"> </w:t>
      </w:r>
      <w:r w:rsidR="008D7856" w:rsidRPr="0005624F">
        <w:t>відсоткових</w:t>
      </w:r>
      <w:r w:rsidR="00AD236E" w:rsidRPr="0005624F">
        <w:t xml:space="preserve"> </w:t>
      </w:r>
      <w:r w:rsidR="008D7856" w:rsidRPr="0005624F">
        <w:t>ставок</w:t>
      </w:r>
      <w:r w:rsidR="00AD236E" w:rsidRPr="0005624F">
        <w:t xml:space="preserve"> </w:t>
      </w:r>
      <w:r w:rsidR="008D7856" w:rsidRPr="0005624F">
        <w:t>за</w:t>
      </w:r>
      <w:r w:rsidR="00AD236E" w:rsidRPr="0005624F">
        <w:t xml:space="preserve"> </w:t>
      </w:r>
      <w:r w:rsidR="008D7856" w:rsidRPr="0005624F">
        <w:t>кредитами</w:t>
      </w:r>
      <w:r w:rsidR="00AD236E" w:rsidRPr="0005624F">
        <w:t xml:space="preserve"> [</w:t>
      </w:r>
      <w:r w:rsidR="00D816E7" w:rsidRPr="0005624F">
        <w:fldChar w:fldCharType="begin"/>
      </w:r>
      <w:r w:rsidR="00D816E7" w:rsidRPr="0005624F">
        <w:instrText xml:space="preserve"> REF _Ref257051840 \r \h  \* MERGEFORMAT </w:instrText>
      </w:r>
      <w:r w:rsidR="00D816E7" w:rsidRPr="0005624F">
        <w:fldChar w:fldCharType="separate"/>
      </w:r>
      <w:r w:rsidR="005B7969">
        <w:t>49</w:t>
      </w:r>
      <w:r w:rsidR="00D816E7" w:rsidRPr="0005624F">
        <w:fldChar w:fldCharType="end"/>
      </w:r>
      <w:r w:rsidR="00AD236E" w:rsidRPr="0005624F">
        <w:t>].</w:t>
      </w:r>
    </w:p>
    <w:p w:rsidR="00AD236E" w:rsidRPr="0005624F" w:rsidRDefault="00E24D28" w:rsidP="004C5ED3">
      <w:r w:rsidRPr="0005624F">
        <w:t>Обсяг</w:t>
      </w:r>
      <w:r w:rsidR="00AD236E" w:rsidRPr="0005624F">
        <w:t xml:space="preserve"> </w:t>
      </w:r>
      <w:r w:rsidRPr="0005624F">
        <w:t>і</w:t>
      </w:r>
      <w:r w:rsidR="00AD236E" w:rsidRPr="0005624F">
        <w:t xml:space="preserve"> </w:t>
      </w:r>
      <w:r w:rsidRPr="0005624F">
        <w:t>структура</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банку</w:t>
      </w:r>
      <w:r w:rsidR="00AD236E" w:rsidRPr="0005624F">
        <w:t xml:space="preserve"> </w:t>
      </w:r>
      <w:r w:rsidRPr="0005624F">
        <w:t>визначаються</w:t>
      </w:r>
      <w:r w:rsidR="00AD236E" w:rsidRPr="0005624F">
        <w:t xml:space="preserve"> </w:t>
      </w:r>
      <w:r w:rsidRPr="0005624F">
        <w:t>такими</w:t>
      </w:r>
      <w:r w:rsidR="00AD236E" w:rsidRPr="0005624F">
        <w:t xml:space="preserve"> </w:t>
      </w:r>
      <w:r w:rsidRPr="0005624F">
        <w:t>чинниками</w:t>
      </w:r>
      <w:r w:rsidR="00AD236E" w:rsidRPr="0005624F">
        <w:t>:</w:t>
      </w:r>
    </w:p>
    <w:p w:rsidR="00AD236E" w:rsidRPr="0005624F" w:rsidRDefault="00E24D28" w:rsidP="004C5ED3">
      <w:r w:rsidRPr="0005624F">
        <w:t>офіційна</w:t>
      </w:r>
      <w:r w:rsidR="00AD236E" w:rsidRPr="0005624F">
        <w:t xml:space="preserve"> </w:t>
      </w:r>
      <w:r w:rsidRPr="0005624F">
        <w:t>кредитна</w:t>
      </w:r>
      <w:r w:rsidR="00AD236E" w:rsidRPr="0005624F">
        <w:t xml:space="preserve"> </w:t>
      </w:r>
      <w:r w:rsidRPr="0005624F">
        <w:t>політика</w:t>
      </w:r>
      <w:r w:rsidR="00AD236E" w:rsidRPr="0005624F">
        <w:t xml:space="preserve"> </w:t>
      </w:r>
      <w:r w:rsidRPr="0005624F">
        <w:t>банку</w:t>
      </w:r>
      <w:r w:rsidR="00AD236E" w:rsidRPr="0005624F">
        <w:t>;</w:t>
      </w:r>
    </w:p>
    <w:p w:rsidR="00AD236E" w:rsidRPr="0005624F" w:rsidRDefault="00E24D28" w:rsidP="004C5ED3">
      <w:r w:rsidRPr="0005624F">
        <w:t>правила</w:t>
      </w:r>
      <w:r w:rsidR="00AD236E" w:rsidRPr="0005624F">
        <w:t xml:space="preserve"> </w:t>
      </w:r>
      <w:r w:rsidRPr="0005624F">
        <w:t>регулювання</w:t>
      </w:r>
      <w:r w:rsidR="00AD236E" w:rsidRPr="0005624F">
        <w:t xml:space="preserve"> </w:t>
      </w:r>
      <w:r w:rsidRPr="0005624F">
        <w:t>банківської</w:t>
      </w:r>
      <w:r w:rsidR="00AD236E" w:rsidRPr="0005624F">
        <w:t xml:space="preserve"> </w:t>
      </w:r>
      <w:r w:rsidRPr="0005624F">
        <w:t>діяльності</w:t>
      </w:r>
      <w:r w:rsidR="00AD236E" w:rsidRPr="0005624F">
        <w:t>;</w:t>
      </w:r>
    </w:p>
    <w:p w:rsidR="00AD236E" w:rsidRPr="0005624F" w:rsidRDefault="00E24D28" w:rsidP="004C5ED3">
      <w:r w:rsidRPr="0005624F">
        <w:lastRenderedPageBreak/>
        <w:t>величина</w:t>
      </w:r>
      <w:r w:rsidR="00AD236E" w:rsidRPr="0005624F">
        <w:t xml:space="preserve"> </w:t>
      </w:r>
      <w:r w:rsidRPr="0005624F">
        <w:t>капіталу</w:t>
      </w:r>
      <w:r w:rsidR="00AD236E" w:rsidRPr="0005624F">
        <w:t xml:space="preserve"> </w:t>
      </w:r>
      <w:r w:rsidRPr="0005624F">
        <w:t>банку</w:t>
      </w:r>
      <w:r w:rsidR="00AD236E" w:rsidRPr="0005624F">
        <w:t>;</w:t>
      </w:r>
    </w:p>
    <w:p w:rsidR="00AD236E" w:rsidRPr="0005624F" w:rsidRDefault="00E24D28" w:rsidP="004C5ED3">
      <w:r w:rsidRPr="0005624F">
        <w:t>досвід</w:t>
      </w:r>
      <w:r w:rsidR="00AD236E" w:rsidRPr="0005624F">
        <w:t xml:space="preserve"> </w:t>
      </w:r>
      <w:r w:rsidRPr="0005624F">
        <w:t>і</w:t>
      </w:r>
      <w:r w:rsidR="00AD236E" w:rsidRPr="0005624F">
        <w:t xml:space="preserve"> </w:t>
      </w:r>
      <w:r w:rsidRPr="0005624F">
        <w:t>кваліфікація</w:t>
      </w:r>
      <w:r w:rsidR="00AD236E" w:rsidRPr="0005624F">
        <w:t xml:space="preserve"> </w:t>
      </w:r>
      <w:r w:rsidRPr="0005624F">
        <w:t>менеджерів</w:t>
      </w:r>
      <w:r w:rsidR="00AD236E" w:rsidRPr="0005624F">
        <w:t>;</w:t>
      </w:r>
    </w:p>
    <w:p w:rsidR="00AD236E" w:rsidRPr="0005624F" w:rsidRDefault="00E24D28" w:rsidP="004C5ED3">
      <w:r w:rsidRPr="0005624F">
        <w:t>рівень</w:t>
      </w:r>
      <w:r w:rsidR="00AD236E" w:rsidRPr="0005624F">
        <w:t xml:space="preserve"> </w:t>
      </w:r>
      <w:r w:rsidRPr="0005624F">
        <w:t>дохідності</w:t>
      </w:r>
      <w:r w:rsidR="00AD236E" w:rsidRPr="0005624F">
        <w:t xml:space="preserve"> </w:t>
      </w:r>
      <w:r w:rsidRPr="0005624F">
        <w:t>різних</w:t>
      </w:r>
      <w:r w:rsidR="00AD236E" w:rsidRPr="0005624F">
        <w:t xml:space="preserve"> </w:t>
      </w:r>
      <w:r w:rsidRPr="0005624F">
        <w:t>напрямів</w:t>
      </w:r>
      <w:r w:rsidR="00AD236E" w:rsidRPr="0005624F">
        <w:t xml:space="preserve"> </w:t>
      </w:r>
      <w:r w:rsidRPr="0005624F">
        <w:t>розміщення</w:t>
      </w:r>
      <w:r w:rsidR="00AD236E" w:rsidRPr="0005624F">
        <w:t xml:space="preserve"> </w:t>
      </w:r>
      <w:r w:rsidRPr="0005624F">
        <w:t>коштів</w:t>
      </w:r>
      <w:r w:rsidR="00AD236E" w:rsidRPr="0005624F">
        <w:t xml:space="preserve"> [</w:t>
      </w:r>
      <w:r w:rsidR="004C4095" w:rsidRPr="0005624F">
        <w:fldChar w:fldCharType="begin"/>
      </w:r>
      <w:r w:rsidR="004C4095" w:rsidRPr="0005624F">
        <w:instrText xml:space="preserve"> REF _Ref315723181 \r \h </w:instrText>
      </w:r>
      <w:r w:rsidR="0005624F">
        <w:instrText xml:space="preserve"> \* MERGEFORMAT </w:instrText>
      </w:r>
      <w:r w:rsidR="004C4095" w:rsidRPr="0005624F">
        <w:fldChar w:fldCharType="separate"/>
      </w:r>
      <w:r w:rsidR="005B7969">
        <w:t>26</w:t>
      </w:r>
      <w:r w:rsidR="004C4095" w:rsidRPr="0005624F">
        <w:fldChar w:fldCharType="end"/>
      </w:r>
      <w:r w:rsidR="00AD236E" w:rsidRPr="0005624F">
        <w:t>].</w:t>
      </w:r>
    </w:p>
    <w:p w:rsidR="00AD236E" w:rsidRPr="0005624F" w:rsidRDefault="00257791" w:rsidP="004C5ED3">
      <w:r w:rsidRPr="0005624F">
        <w:t>П</w:t>
      </w:r>
      <w:r w:rsidR="00044512" w:rsidRPr="0005624F">
        <w:t>ри</w:t>
      </w:r>
      <w:r w:rsidR="00AD236E" w:rsidRPr="0005624F">
        <w:t xml:space="preserve"> </w:t>
      </w:r>
      <w:r w:rsidR="00044512" w:rsidRPr="0005624F">
        <w:t>аналізі</w:t>
      </w:r>
      <w:r w:rsidR="00AD236E" w:rsidRPr="0005624F">
        <w:t xml:space="preserve"> </w:t>
      </w:r>
      <w:r w:rsidR="00044512" w:rsidRPr="0005624F">
        <w:t>кредитного</w:t>
      </w:r>
      <w:r w:rsidR="00AD236E" w:rsidRPr="0005624F">
        <w:t xml:space="preserve"> </w:t>
      </w:r>
      <w:r w:rsidR="00044512" w:rsidRPr="0005624F">
        <w:t>портфелю</w:t>
      </w:r>
      <w:r w:rsidR="00AD236E" w:rsidRPr="0005624F">
        <w:t xml:space="preserve"> </w:t>
      </w:r>
      <w:r w:rsidR="00044512" w:rsidRPr="0005624F">
        <w:t>з</w:t>
      </w:r>
      <w:r w:rsidR="00AD236E" w:rsidRPr="0005624F">
        <w:t xml:space="preserve"> </w:t>
      </w:r>
      <w:r w:rsidR="00044512" w:rsidRPr="0005624F">
        <w:t>точки</w:t>
      </w:r>
      <w:r w:rsidR="00AD236E" w:rsidRPr="0005624F">
        <w:t xml:space="preserve"> </w:t>
      </w:r>
      <w:r w:rsidR="00044512" w:rsidRPr="0005624F">
        <w:t>зору</w:t>
      </w:r>
      <w:r w:rsidR="00AD236E" w:rsidRPr="0005624F">
        <w:t xml:space="preserve"> </w:t>
      </w:r>
      <w:r w:rsidR="00044512" w:rsidRPr="0005624F">
        <w:t>доходності</w:t>
      </w:r>
      <w:r w:rsidR="00AD236E" w:rsidRPr="0005624F">
        <w:t xml:space="preserve"> </w:t>
      </w:r>
      <w:r w:rsidR="00044512" w:rsidRPr="0005624F">
        <w:t>розраховуються</w:t>
      </w:r>
      <w:r w:rsidR="00AD236E" w:rsidRPr="0005624F">
        <w:t xml:space="preserve"> </w:t>
      </w:r>
      <w:r w:rsidR="00044512" w:rsidRPr="0005624F">
        <w:t>такі</w:t>
      </w:r>
      <w:r w:rsidR="00AD236E" w:rsidRPr="0005624F">
        <w:t xml:space="preserve"> </w:t>
      </w:r>
      <w:r w:rsidR="00044512" w:rsidRPr="0005624F">
        <w:t>коефіцієнти</w:t>
      </w:r>
      <w:r w:rsidR="00AD236E" w:rsidRPr="0005624F">
        <w:t xml:space="preserve"> (</w:t>
      </w:r>
      <w:r w:rsidRPr="0005624F">
        <w:t>див</w:t>
      </w:r>
      <w:r w:rsidR="00AD236E" w:rsidRPr="0005624F">
        <w:t xml:space="preserve">. </w:t>
      </w:r>
      <w:r w:rsidRPr="0005624F">
        <w:t>рис</w:t>
      </w:r>
      <w:r w:rsidR="00781187" w:rsidRPr="0005624F">
        <w:t>унок</w:t>
      </w:r>
      <w:r w:rsidR="00AD236E" w:rsidRPr="0005624F">
        <w:t xml:space="preserve"> </w:t>
      </w:r>
      <w:r w:rsidRPr="0005624F">
        <w:t>1</w:t>
      </w:r>
      <w:r w:rsidR="00AD236E" w:rsidRPr="0005624F">
        <w:t>.2) [</w:t>
      </w:r>
      <w:r w:rsidR="00D816E7" w:rsidRPr="0005624F">
        <w:fldChar w:fldCharType="begin"/>
      </w:r>
      <w:r w:rsidR="00D816E7" w:rsidRPr="0005624F">
        <w:instrText xml:space="preserve"> REF _Ref257052016 \r \h  \* MERGEFORMAT </w:instrText>
      </w:r>
      <w:r w:rsidR="00D816E7" w:rsidRPr="0005624F">
        <w:fldChar w:fldCharType="separate"/>
      </w:r>
      <w:r w:rsidR="005B7969">
        <w:t>13</w:t>
      </w:r>
      <w:r w:rsidR="00D816E7" w:rsidRPr="0005624F">
        <w:fldChar w:fldCharType="end"/>
      </w:r>
      <w:r w:rsidR="00AD236E" w:rsidRPr="0005624F">
        <w:t>]:</w:t>
      </w:r>
    </w:p>
    <w:p w:rsidR="00AD236E" w:rsidRPr="0005624F" w:rsidRDefault="003C58B9" w:rsidP="004C5ED3">
      <w:r w:rsidRPr="0005624F">
        <w:t>ефективність</w:t>
      </w:r>
      <w:r w:rsidR="00AD236E" w:rsidRPr="0005624F">
        <w:t xml:space="preserve"> </w:t>
      </w:r>
      <w:r w:rsidRPr="0005624F">
        <w:t>кредитних</w:t>
      </w:r>
      <w:r w:rsidR="00AD236E" w:rsidRPr="0005624F">
        <w:t xml:space="preserve"> </w:t>
      </w:r>
      <w:r w:rsidRPr="0005624F">
        <w:t>операцій</w:t>
      </w:r>
      <w:r w:rsidR="00AD236E" w:rsidRPr="0005624F">
        <w:t>;</w:t>
      </w:r>
    </w:p>
    <w:p w:rsidR="00AD236E" w:rsidRPr="0005624F" w:rsidRDefault="003C58B9" w:rsidP="004C5ED3">
      <w:r w:rsidRPr="0005624F">
        <w:t>дохідність</w:t>
      </w:r>
      <w:r w:rsidR="00AD236E" w:rsidRPr="0005624F">
        <w:t xml:space="preserve"> </w:t>
      </w:r>
      <w:r w:rsidRPr="0005624F">
        <w:t>кредитних</w:t>
      </w:r>
      <w:r w:rsidR="00AD236E" w:rsidRPr="0005624F">
        <w:t xml:space="preserve"> </w:t>
      </w:r>
      <w:r w:rsidRPr="0005624F">
        <w:t>операцій</w:t>
      </w:r>
      <w:r w:rsidR="00AD236E" w:rsidRPr="0005624F">
        <w:t>;</w:t>
      </w:r>
    </w:p>
    <w:p w:rsidR="00AD236E" w:rsidRPr="0005624F" w:rsidRDefault="003C58B9" w:rsidP="004C5ED3">
      <w:r w:rsidRPr="0005624F">
        <w:t>частка</w:t>
      </w:r>
      <w:r w:rsidR="00AD236E" w:rsidRPr="0005624F">
        <w:t xml:space="preserve"> </w:t>
      </w:r>
      <w:r w:rsidRPr="0005624F">
        <w:t>доходів</w:t>
      </w:r>
      <w:r w:rsidR="00AD236E" w:rsidRPr="0005624F">
        <w:t xml:space="preserve"> </w:t>
      </w:r>
      <w:r w:rsidRPr="0005624F">
        <w:t>кредитних</w:t>
      </w:r>
      <w:r w:rsidR="00AD236E" w:rsidRPr="0005624F">
        <w:t xml:space="preserve"> </w:t>
      </w:r>
      <w:r w:rsidRPr="0005624F">
        <w:t>операцій</w:t>
      </w:r>
      <w:r w:rsidR="00AD236E" w:rsidRPr="0005624F">
        <w:t>;</w:t>
      </w:r>
    </w:p>
    <w:p w:rsidR="00AD236E" w:rsidRPr="0005624F" w:rsidRDefault="003C58B9" w:rsidP="004C5ED3">
      <w:r w:rsidRPr="0005624F">
        <w:t>рентабельність</w:t>
      </w:r>
      <w:r w:rsidR="00AD236E" w:rsidRPr="0005624F">
        <w:t xml:space="preserve"> </w:t>
      </w:r>
      <w:r w:rsidRPr="0005624F">
        <w:t>кредитних</w:t>
      </w:r>
      <w:r w:rsidR="00AD236E" w:rsidRPr="0005624F">
        <w:t xml:space="preserve"> </w:t>
      </w:r>
      <w:r w:rsidRPr="0005624F">
        <w:t>операцій</w:t>
      </w:r>
      <w:r w:rsidR="00AD236E" w:rsidRPr="0005624F">
        <w:t>.</w:t>
      </w:r>
    </w:p>
    <w:p w:rsidR="00AD236E" w:rsidRPr="0005624F" w:rsidRDefault="00B73D89" w:rsidP="004C5ED3">
      <w:r w:rsidRPr="0005624F">
        <w:t>Якість</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суттєво</w:t>
      </w:r>
      <w:r w:rsidR="00AD236E" w:rsidRPr="0005624F">
        <w:t xml:space="preserve"> </w:t>
      </w:r>
      <w:r w:rsidRPr="0005624F">
        <w:t>впливає</w:t>
      </w:r>
      <w:r w:rsidR="00AD236E" w:rsidRPr="0005624F">
        <w:t xml:space="preserve"> </w:t>
      </w:r>
      <w:r w:rsidRPr="0005624F">
        <w:t>на</w:t>
      </w:r>
      <w:r w:rsidR="00AD236E" w:rsidRPr="0005624F">
        <w:t xml:space="preserve"> </w:t>
      </w:r>
      <w:r w:rsidRPr="0005624F">
        <w:t>рівень</w:t>
      </w:r>
      <w:r w:rsidR="00AD236E" w:rsidRPr="0005624F">
        <w:t xml:space="preserve"> </w:t>
      </w:r>
      <w:r w:rsidRPr="0005624F">
        <w:t>ризикованості</w:t>
      </w:r>
      <w:r w:rsidR="00AD236E" w:rsidRPr="0005624F">
        <w:t xml:space="preserve"> </w:t>
      </w:r>
      <w:r w:rsidRPr="0005624F">
        <w:t>та</w:t>
      </w:r>
      <w:r w:rsidR="00AD236E" w:rsidRPr="0005624F">
        <w:t xml:space="preserve"> </w:t>
      </w:r>
      <w:r w:rsidRPr="0005624F">
        <w:t>надійності</w:t>
      </w:r>
      <w:r w:rsidR="00AD236E" w:rsidRPr="0005624F">
        <w:t xml:space="preserve"> </w:t>
      </w:r>
      <w:r w:rsidRPr="0005624F">
        <w:t>банку,</w:t>
      </w:r>
      <w:r w:rsidR="00AD236E" w:rsidRPr="0005624F">
        <w:t xml:space="preserve"> </w:t>
      </w:r>
      <w:r w:rsidRPr="0005624F">
        <w:t>тому</w:t>
      </w:r>
      <w:r w:rsidR="00AD236E" w:rsidRPr="0005624F">
        <w:t xml:space="preserve"> </w:t>
      </w:r>
      <w:r w:rsidRPr="0005624F">
        <w:t>саме</w:t>
      </w:r>
      <w:r w:rsidR="00AD236E" w:rsidRPr="0005624F">
        <w:t xml:space="preserve"> </w:t>
      </w:r>
      <w:r w:rsidRPr="0005624F">
        <w:t>кредитна</w:t>
      </w:r>
      <w:r w:rsidR="00AD236E" w:rsidRPr="0005624F">
        <w:t xml:space="preserve"> </w:t>
      </w:r>
      <w:r w:rsidRPr="0005624F">
        <w:t>діяльність</w:t>
      </w:r>
      <w:r w:rsidR="00AD236E" w:rsidRPr="0005624F">
        <w:t xml:space="preserve"> </w:t>
      </w:r>
      <w:r w:rsidRPr="0005624F">
        <w:t>підлягає</w:t>
      </w:r>
      <w:r w:rsidR="00AD236E" w:rsidRPr="0005624F">
        <w:t xml:space="preserve"> </w:t>
      </w:r>
      <w:r w:rsidRPr="0005624F">
        <w:t>регулюванню</w:t>
      </w:r>
      <w:r w:rsidR="00AD236E" w:rsidRPr="0005624F">
        <w:t xml:space="preserve"> </w:t>
      </w:r>
      <w:r w:rsidRPr="0005624F">
        <w:t>органами</w:t>
      </w:r>
      <w:r w:rsidR="00AD236E" w:rsidRPr="0005624F">
        <w:t xml:space="preserve"> </w:t>
      </w:r>
      <w:r w:rsidRPr="0005624F">
        <w:t>нагляду</w:t>
      </w:r>
      <w:r w:rsidR="00AD236E" w:rsidRPr="0005624F">
        <w:t xml:space="preserve"> </w:t>
      </w:r>
      <w:r w:rsidRPr="0005624F">
        <w:t>в</w:t>
      </w:r>
      <w:r w:rsidR="00AD236E" w:rsidRPr="0005624F">
        <w:t xml:space="preserve"> </w:t>
      </w:r>
      <w:r w:rsidRPr="0005624F">
        <w:t>багатьох</w:t>
      </w:r>
      <w:r w:rsidR="00AD236E" w:rsidRPr="0005624F">
        <w:t xml:space="preserve"> </w:t>
      </w:r>
      <w:r w:rsidRPr="0005624F">
        <w:t>країнах</w:t>
      </w:r>
      <w:r w:rsidR="00AD236E" w:rsidRPr="0005624F">
        <w:t xml:space="preserve">. </w:t>
      </w:r>
      <w:r w:rsidRPr="0005624F">
        <w:t>Встановлені</w:t>
      </w:r>
      <w:r w:rsidR="00AD236E" w:rsidRPr="0005624F">
        <w:t xml:space="preserve"> </w:t>
      </w:r>
      <w:r w:rsidRPr="0005624F">
        <w:t>обмеження</w:t>
      </w:r>
      <w:r w:rsidR="00AD236E" w:rsidRPr="0005624F">
        <w:t xml:space="preserve"> </w:t>
      </w:r>
      <w:r w:rsidRPr="0005624F">
        <w:t>та</w:t>
      </w:r>
      <w:r w:rsidR="00AD236E" w:rsidRPr="0005624F">
        <w:t xml:space="preserve"> </w:t>
      </w:r>
      <w:r w:rsidRPr="0005624F">
        <w:t>нормативи,</w:t>
      </w:r>
      <w:r w:rsidR="00AD236E" w:rsidRPr="0005624F">
        <w:t xml:space="preserve"> </w:t>
      </w:r>
      <w:r w:rsidRPr="0005624F">
        <w:t>а</w:t>
      </w:r>
      <w:r w:rsidR="00AD236E" w:rsidRPr="0005624F">
        <w:t xml:space="preserve"> </w:t>
      </w:r>
      <w:r w:rsidRPr="0005624F">
        <w:t>також</w:t>
      </w:r>
      <w:r w:rsidR="00AD236E" w:rsidRPr="0005624F">
        <w:t xml:space="preserve"> </w:t>
      </w:r>
      <w:r w:rsidRPr="0005624F">
        <w:t>правила</w:t>
      </w:r>
      <w:r w:rsidR="00AD236E" w:rsidRPr="0005624F">
        <w:t xml:space="preserve"> </w:t>
      </w:r>
      <w:r w:rsidRPr="0005624F">
        <w:t>регулювання</w:t>
      </w:r>
      <w:r w:rsidR="00AD236E" w:rsidRPr="0005624F">
        <w:t xml:space="preserve"> </w:t>
      </w:r>
      <w:r w:rsidRPr="0005624F">
        <w:t>банківської</w:t>
      </w:r>
      <w:r w:rsidR="00AD236E" w:rsidRPr="0005624F">
        <w:t xml:space="preserve"> </w:t>
      </w:r>
      <w:r w:rsidRPr="0005624F">
        <w:t>діяльності</w:t>
      </w:r>
      <w:r w:rsidR="00AD236E" w:rsidRPr="0005624F">
        <w:t xml:space="preserve"> </w:t>
      </w:r>
      <w:r w:rsidRPr="0005624F">
        <w:t>відіграють</w:t>
      </w:r>
      <w:r w:rsidR="00AD236E" w:rsidRPr="0005624F">
        <w:t xml:space="preserve"> </w:t>
      </w:r>
      <w:r w:rsidRPr="0005624F">
        <w:t>важливу</w:t>
      </w:r>
      <w:r w:rsidR="00AD236E" w:rsidRPr="0005624F">
        <w:t xml:space="preserve"> </w:t>
      </w:r>
      <w:r w:rsidRPr="0005624F">
        <w:t>роль</w:t>
      </w:r>
      <w:r w:rsidR="00AD236E" w:rsidRPr="0005624F">
        <w:t xml:space="preserve"> </w:t>
      </w:r>
      <w:r w:rsidRPr="0005624F">
        <w:t>у</w:t>
      </w:r>
      <w:r w:rsidR="00AD236E" w:rsidRPr="0005624F">
        <w:t xml:space="preserve"> </w:t>
      </w:r>
      <w:r w:rsidRPr="0005624F">
        <w:t>процесі</w:t>
      </w:r>
      <w:r w:rsidR="00AD236E" w:rsidRPr="0005624F">
        <w:t xml:space="preserve"> </w:t>
      </w:r>
      <w:r w:rsidRPr="0005624F">
        <w:t>формування</w:t>
      </w:r>
      <w:r w:rsidR="00AD236E" w:rsidRPr="0005624F">
        <w:t xml:space="preserve"> </w:t>
      </w:r>
      <w:r w:rsidRPr="0005624F">
        <w:t>кредитного</w:t>
      </w:r>
      <w:r w:rsidR="00AD236E" w:rsidRPr="0005624F">
        <w:t xml:space="preserve"> </w:t>
      </w:r>
      <w:r w:rsidRPr="0005624F">
        <w:t>портфеля</w:t>
      </w:r>
      <w:r w:rsidR="00AD236E" w:rsidRPr="0005624F">
        <w:t>.</w:t>
      </w:r>
    </w:p>
    <w:p w:rsidR="00AD236E" w:rsidRPr="0005624F" w:rsidRDefault="00C65B50" w:rsidP="004C5ED3">
      <w:r w:rsidRPr="0005624F">
        <w:t>Величина</w:t>
      </w:r>
      <w:r w:rsidR="00AD236E" w:rsidRPr="0005624F">
        <w:t xml:space="preserve"> </w:t>
      </w:r>
      <w:r w:rsidRPr="0005624F">
        <w:t>капіталу</w:t>
      </w:r>
      <w:r w:rsidR="00AD236E" w:rsidRPr="0005624F">
        <w:t xml:space="preserve"> </w:t>
      </w:r>
      <w:r w:rsidRPr="0005624F">
        <w:t>банку</w:t>
      </w:r>
      <w:r w:rsidR="00AD236E" w:rsidRPr="0005624F">
        <w:t xml:space="preserve"> </w:t>
      </w:r>
      <w:r w:rsidRPr="0005624F">
        <w:t>великою</w:t>
      </w:r>
      <w:r w:rsidR="00AD236E" w:rsidRPr="0005624F">
        <w:t xml:space="preserve"> </w:t>
      </w:r>
      <w:r w:rsidRPr="0005624F">
        <w:t>мірою</w:t>
      </w:r>
      <w:r w:rsidR="00AD236E" w:rsidRPr="0005624F">
        <w:t xml:space="preserve"> </w:t>
      </w:r>
      <w:r w:rsidRPr="0005624F">
        <w:t>впливає</w:t>
      </w:r>
      <w:r w:rsidR="00AD236E" w:rsidRPr="0005624F">
        <w:t xml:space="preserve"> </w:t>
      </w:r>
      <w:r w:rsidRPr="0005624F">
        <w:t>на</w:t>
      </w:r>
      <w:r w:rsidR="00AD236E" w:rsidRPr="0005624F">
        <w:t xml:space="preserve"> </w:t>
      </w:r>
      <w:r w:rsidRPr="0005624F">
        <w:t>загальний</w:t>
      </w:r>
      <w:r w:rsidR="00AD236E" w:rsidRPr="0005624F">
        <w:t xml:space="preserve"> </w:t>
      </w:r>
      <w:r w:rsidRPr="0005624F">
        <w:t>обсяг</w:t>
      </w:r>
      <w:r w:rsidR="00AD236E" w:rsidRPr="0005624F">
        <w:t xml:space="preserve"> </w:t>
      </w:r>
      <w:r w:rsidRPr="0005624F">
        <w:t>залучених</w:t>
      </w:r>
      <w:r w:rsidR="00AD236E" w:rsidRPr="0005624F">
        <w:t xml:space="preserve"> </w:t>
      </w:r>
      <w:r w:rsidRPr="0005624F">
        <w:t>і</w:t>
      </w:r>
      <w:r w:rsidR="00AD236E" w:rsidRPr="0005624F">
        <w:t xml:space="preserve"> </w:t>
      </w:r>
      <w:r w:rsidRPr="0005624F">
        <w:t>запозичених</w:t>
      </w:r>
      <w:r w:rsidR="00AD236E" w:rsidRPr="0005624F">
        <w:t xml:space="preserve"> </w:t>
      </w:r>
      <w:r w:rsidRPr="0005624F">
        <w:t>коштів,</w:t>
      </w:r>
      <w:r w:rsidR="00AD236E" w:rsidRPr="0005624F">
        <w:t xml:space="preserve"> </w:t>
      </w:r>
      <w:r w:rsidRPr="0005624F">
        <w:t>а</w:t>
      </w:r>
      <w:r w:rsidR="00AD236E" w:rsidRPr="0005624F">
        <w:t xml:space="preserve"> </w:t>
      </w:r>
      <w:r w:rsidRPr="0005624F">
        <w:t>отже,</w:t>
      </w:r>
      <w:r w:rsidR="00AD236E" w:rsidRPr="0005624F">
        <w:t xml:space="preserve"> </w:t>
      </w:r>
      <w:r w:rsidRPr="0005624F">
        <w:t>і</w:t>
      </w:r>
      <w:r w:rsidR="00AD236E" w:rsidRPr="0005624F">
        <w:t xml:space="preserve"> </w:t>
      </w:r>
      <w:r w:rsidRPr="0005624F">
        <w:t>на</w:t>
      </w:r>
      <w:r w:rsidR="00AD236E" w:rsidRPr="0005624F">
        <w:t xml:space="preserve"> </w:t>
      </w:r>
      <w:r w:rsidRPr="0005624F">
        <w:t>розмір</w:t>
      </w:r>
      <w:r w:rsidR="00AD236E" w:rsidRPr="0005624F">
        <w:t xml:space="preserve"> </w:t>
      </w:r>
      <w:r w:rsidRPr="0005624F">
        <w:t>кредитних</w:t>
      </w:r>
      <w:r w:rsidR="00AD236E" w:rsidRPr="0005624F">
        <w:t xml:space="preserve"> </w:t>
      </w:r>
      <w:r w:rsidRPr="0005624F">
        <w:t>ресурсів</w:t>
      </w:r>
      <w:r w:rsidR="00AD236E" w:rsidRPr="0005624F">
        <w:t xml:space="preserve">. </w:t>
      </w:r>
      <w:r w:rsidRPr="0005624F">
        <w:t>Національним</w:t>
      </w:r>
      <w:r w:rsidR="00AD236E" w:rsidRPr="0005624F">
        <w:t xml:space="preserve"> </w:t>
      </w:r>
      <w:r w:rsidRPr="0005624F">
        <w:t>банком</w:t>
      </w:r>
      <w:r w:rsidR="00AD236E" w:rsidRPr="0005624F">
        <w:t xml:space="preserve"> </w:t>
      </w:r>
      <w:r w:rsidRPr="0005624F">
        <w:t>України</w:t>
      </w:r>
      <w:r w:rsidR="00AD236E" w:rsidRPr="0005624F">
        <w:t xml:space="preserve"> </w:t>
      </w:r>
      <w:r w:rsidRPr="0005624F">
        <w:t>нормативи,</w:t>
      </w:r>
      <w:r w:rsidR="00AD236E" w:rsidRPr="0005624F">
        <w:t xml:space="preserve"> </w:t>
      </w:r>
      <w:r w:rsidRPr="0005624F">
        <w:t>пов</w:t>
      </w:r>
      <w:r w:rsidR="00F92BCA" w:rsidRPr="0005624F">
        <w:t>’</w:t>
      </w:r>
      <w:r w:rsidRPr="0005624F">
        <w:t>язані</w:t>
      </w:r>
      <w:r w:rsidR="00AD236E" w:rsidRPr="0005624F">
        <w:t xml:space="preserve"> </w:t>
      </w:r>
      <w:r w:rsidRPr="0005624F">
        <w:t>з</w:t>
      </w:r>
      <w:r w:rsidR="00AD236E" w:rsidRPr="0005624F">
        <w:t xml:space="preserve"> </w:t>
      </w:r>
      <w:r w:rsidRPr="0005624F">
        <w:t>кредитуванням,</w:t>
      </w:r>
      <w:r w:rsidR="00AD236E" w:rsidRPr="0005624F">
        <w:t xml:space="preserve"> </w:t>
      </w:r>
      <w:r w:rsidRPr="0005624F">
        <w:t>розраховуються</w:t>
      </w:r>
      <w:r w:rsidR="00AD236E" w:rsidRPr="0005624F">
        <w:t xml:space="preserve"> </w:t>
      </w:r>
      <w:r w:rsidRPr="0005624F">
        <w:t>у</w:t>
      </w:r>
      <w:r w:rsidR="00AD236E" w:rsidRPr="0005624F">
        <w:t xml:space="preserve"> </w:t>
      </w:r>
      <w:r w:rsidRPr="0005624F">
        <w:t>відношенні</w:t>
      </w:r>
      <w:r w:rsidR="00AD236E" w:rsidRPr="0005624F">
        <w:t xml:space="preserve"> </w:t>
      </w:r>
      <w:r w:rsidRPr="0005624F">
        <w:t>до</w:t>
      </w:r>
      <w:r w:rsidR="00AD236E" w:rsidRPr="0005624F">
        <w:t xml:space="preserve"> </w:t>
      </w:r>
      <w:r w:rsidRPr="0005624F">
        <w:t>капіталу</w:t>
      </w:r>
      <w:r w:rsidR="00AD236E" w:rsidRPr="0005624F">
        <w:t xml:space="preserve"> </w:t>
      </w:r>
      <w:r w:rsidRPr="0005624F">
        <w:t>банку</w:t>
      </w:r>
      <w:r w:rsidR="00AD236E" w:rsidRPr="0005624F">
        <w:t xml:space="preserve">. </w:t>
      </w:r>
      <w:r w:rsidRPr="0005624F">
        <w:t>Отже,</w:t>
      </w:r>
      <w:r w:rsidR="00AD236E" w:rsidRPr="0005624F">
        <w:t xml:space="preserve"> </w:t>
      </w:r>
      <w:r w:rsidRPr="0005624F">
        <w:t>величина</w:t>
      </w:r>
      <w:r w:rsidR="00AD236E" w:rsidRPr="0005624F">
        <w:t xml:space="preserve"> </w:t>
      </w:r>
      <w:r w:rsidRPr="0005624F">
        <w:t>капіталу</w:t>
      </w:r>
      <w:r w:rsidR="00AD236E" w:rsidRPr="0005624F">
        <w:t xml:space="preserve"> </w:t>
      </w:r>
      <w:r w:rsidRPr="0005624F">
        <w:t>банку</w:t>
      </w:r>
      <w:r w:rsidR="00AD236E" w:rsidRPr="0005624F">
        <w:t xml:space="preserve"> </w:t>
      </w:r>
      <w:r w:rsidRPr="0005624F">
        <w:t>визначає</w:t>
      </w:r>
      <w:r w:rsidR="00AD236E" w:rsidRPr="0005624F">
        <w:t xml:space="preserve"> </w:t>
      </w:r>
      <w:r w:rsidRPr="0005624F">
        <w:t>обсяг</w:t>
      </w:r>
      <w:r w:rsidR="00AD236E" w:rsidRPr="0005624F">
        <w:t xml:space="preserve"> </w:t>
      </w:r>
      <w:r w:rsidRPr="0005624F">
        <w:t>і</w:t>
      </w:r>
      <w:r w:rsidR="00AD236E" w:rsidRPr="0005624F">
        <w:t xml:space="preserve"> </w:t>
      </w:r>
      <w:r w:rsidRPr="0005624F">
        <w:t>структуру</w:t>
      </w:r>
      <w:r w:rsidR="00AD236E" w:rsidRPr="0005624F">
        <w:t xml:space="preserve"> </w:t>
      </w:r>
      <w:r w:rsidRPr="0005624F">
        <w:t>його</w:t>
      </w:r>
      <w:r w:rsidR="00AD236E" w:rsidRPr="0005624F">
        <w:t xml:space="preserve"> </w:t>
      </w:r>
      <w:r w:rsidRPr="0005624F">
        <w:t>кредитного</w:t>
      </w:r>
      <w:r w:rsidR="00AD236E" w:rsidRPr="0005624F">
        <w:t xml:space="preserve"> </w:t>
      </w:r>
      <w:r w:rsidRPr="0005624F">
        <w:t>портфеля</w:t>
      </w:r>
      <w:r w:rsidR="00AD236E" w:rsidRPr="0005624F">
        <w:t>.</w:t>
      </w:r>
    </w:p>
    <w:p w:rsidR="00AD236E" w:rsidRPr="0005624F" w:rsidRDefault="00C65B50" w:rsidP="004C5ED3">
      <w:r w:rsidRPr="0005624F">
        <w:t>Аналіз</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та</w:t>
      </w:r>
      <w:r w:rsidR="00AD236E" w:rsidRPr="0005624F">
        <w:t xml:space="preserve"> </w:t>
      </w:r>
      <w:r w:rsidRPr="0005624F">
        <w:t>класифікація</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валового</w:t>
      </w:r>
      <w:r w:rsidR="00AD236E" w:rsidRPr="0005624F">
        <w:t xml:space="preserve"> </w:t>
      </w:r>
      <w:r w:rsidRPr="0005624F">
        <w:t>кредитного</w:t>
      </w:r>
      <w:r w:rsidR="00AD236E" w:rsidRPr="0005624F">
        <w:t xml:space="preserve"> </w:t>
      </w:r>
      <w:r w:rsidRPr="0005624F">
        <w:t>ризику</w:t>
      </w:r>
      <w:r w:rsidR="00AD236E" w:rsidRPr="0005624F">
        <w:t xml:space="preserve">) </w:t>
      </w:r>
      <w:r w:rsidRPr="0005624F">
        <w:t>здійснюється</w:t>
      </w:r>
      <w:r w:rsidR="00AD236E" w:rsidRPr="0005624F">
        <w:t xml:space="preserve"> </w:t>
      </w:r>
      <w:r w:rsidRPr="0005624F">
        <w:t>за</w:t>
      </w:r>
      <w:r w:rsidR="00AD236E" w:rsidRPr="0005624F">
        <w:t xml:space="preserve"> </w:t>
      </w:r>
      <w:r w:rsidRPr="0005624F">
        <w:t>такими</w:t>
      </w:r>
      <w:r w:rsidR="00AD236E" w:rsidRPr="0005624F">
        <w:t xml:space="preserve"> </w:t>
      </w:r>
      <w:r w:rsidRPr="0005624F">
        <w:t>критеріями</w:t>
      </w:r>
      <w:r w:rsidR="00AD236E" w:rsidRPr="0005624F">
        <w:t>:</w:t>
      </w:r>
    </w:p>
    <w:p w:rsidR="00AD236E" w:rsidRPr="0005624F" w:rsidRDefault="00C65B50" w:rsidP="004C5ED3">
      <w:r w:rsidRPr="0005624F">
        <w:t>оцінка</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w:t>
      </w:r>
    </w:p>
    <w:p w:rsidR="00AD236E" w:rsidRPr="0005624F" w:rsidRDefault="00C65B50" w:rsidP="004C5ED3">
      <w:r w:rsidRPr="0005624F">
        <w:t>стан</w:t>
      </w:r>
      <w:r w:rsidR="00AD236E" w:rsidRPr="0005624F">
        <w:t xml:space="preserve"> </w:t>
      </w:r>
      <w:r w:rsidRPr="0005624F">
        <w:t>обслуговування</w:t>
      </w:r>
      <w:r w:rsidR="00AD236E" w:rsidRPr="0005624F">
        <w:t xml:space="preserve"> </w:t>
      </w:r>
      <w:r w:rsidRPr="0005624F">
        <w:t>позичальником</w:t>
      </w:r>
      <w:r w:rsidR="00AD236E" w:rsidRPr="0005624F">
        <w:t xml:space="preserve"> </w:t>
      </w:r>
      <w:r w:rsidRPr="0005624F">
        <w:t>кредитної</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основним</w:t>
      </w:r>
      <w:r w:rsidR="00AD236E" w:rsidRPr="0005624F">
        <w:t xml:space="preserve"> </w:t>
      </w:r>
      <w:r w:rsidRPr="0005624F">
        <w:t>боргом</w:t>
      </w:r>
      <w:r w:rsidR="00AD236E" w:rsidRPr="0005624F">
        <w:t xml:space="preserve"> </w:t>
      </w:r>
      <w:r w:rsidRPr="0005624F">
        <w:t>і</w:t>
      </w:r>
      <w:r w:rsidR="00AD236E" w:rsidRPr="0005624F">
        <w:t xml:space="preserve"> </w:t>
      </w:r>
      <w:r w:rsidRPr="0005624F">
        <w:t>відсотків</w:t>
      </w:r>
      <w:r w:rsidR="00AD236E" w:rsidRPr="0005624F">
        <w:t xml:space="preserve"> </w:t>
      </w:r>
      <w:r w:rsidRPr="0005624F">
        <w:t>за</w:t>
      </w:r>
      <w:r w:rsidR="00AD236E" w:rsidRPr="0005624F">
        <w:t xml:space="preserve"> </w:t>
      </w:r>
      <w:r w:rsidRPr="0005624F">
        <w:t>ним</w:t>
      </w:r>
      <w:r w:rsidR="00AD236E" w:rsidRPr="0005624F">
        <w:t xml:space="preserve"> </w:t>
      </w:r>
      <w:r w:rsidRPr="0005624F">
        <w:t>у</w:t>
      </w:r>
      <w:r w:rsidR="00AD236E" w:rsidRPr="0005624F">
        <w:t xml:space="preserve"> </w:t>
      </w:r>
      <w:r w:rsidRPr="0005624F">
        <w:t>розрізі</w:t>
      </w:r>
      <w:r w:rsidR="00AD236E" w:rsidRPr="0005624F">
        <w:t xml:space="preserve"> </w:t>
      </w:r>
      <w:r w:rsidRPr="0005624F">
        <w:t>кожної</w:t>
      </w:r>
      <w:r w:rsidR="00AD236E" w:rsidRPr="0005624F">
        <w:t xml:space="preserve"> </w:t>
      </w:r>
      <w:r w:rsidRPr="0005624F">
        <w:t>окремої</w:t>
      </w:r>
      <w:r w:rsidR="00AD236E" w:rsidRPr="0005624F">
        <w:t xml:space="preserve"> </w:t>
      </w:r>
      <w:r w:rsidRPr="0005624F">
        <w:t>заборгованості</w:t>
      </w:r>
      <w:r w:rsidR="00AD236E" w:rsidRPr="0005624F">
        <w:t xml:space="preserve"> </w:t>
      </w:r>
      <w:r w:rsidRPr="0005624F">
        <w:t>та</w:t>
      </w:r>
      <w:r w:rsidR="00AD236E" w:rsidRPr="0005624F">
        <w:t xml:space="preserve"> </w:t>
      </w:r>
      <w:r w:rsidRPr="0005624F">
        <w:t>спроможність</w:t>
      </w:r>
      <w:r w:rsidR="00AD236E" w:rsidRPr="0005624F">
        <w:t xml:space="preserve"> </w:t>
      </w:r>
      <w:r w:rsidRPr="0005624F">
        <w:t>позичальника</w:t>
      </w:r>
      <w:r w:rsidR="00AD236E" w:rsidRPr="0005624F">
        <w:t xml:space="preserve"> </w:t>
      </w:r>
      <w:r w:rsidRPr="0005624F">
        <w:t>надалі</w:t>
      </w:r>
      <w:r w:rsidR="00AD236E" w:rsidRPr="0005624F">
        <w:t xml:space="preserve"> </w:t>
      </w:r>
      <w:r w:rsidRPr="0005624F">
        <w:t>обслуговувати</w:t>
      </w:r>
      <w:r w:rsidR="00AD236E" w:rsidRPr="0005624F">
        <w:t xml:space="preserve"> </w:t>
      </w:r>
      <w:r w:rsidRPr="0005624F">
        <w:t>цей</w:t>
      </w:r>
      <w:r w:rsidR="00AD236E" w:rsidRPr="0005624F">
        <w:t xml:space="preserve"> </w:t>
      </w:r>
      <w:r w:rsidRPr="0005624F">
        <w:t>борг</w:t>
      </w:r>
      <w:r w:rsidR="00AD236E" w:rsidRPr="0005624F">
        <w:t>;</w:t>
      </w:r>
    </w:p>
    <w:p w:rsidR="00AD236E" w:rsidRPr="0005624F" w:rsidRDefault="00C65B50" w:rsidP="004C5ED3">
      <w:r w:rsidRPr="0005624F">
        <w:t>рівень</w:t>
      </w:r>
      <w:r w:rsidR="00AD236E" w:rsidRPr="0005624F">
        <w:t xml:space="preserve"> </w:t>
      </w:r>
      <w:r w:rsidRPr="0005624F">
        <w:t>забезпечення</w:t>
      </w:r>
      <w:r w:rsidR="00AD236E" w:rsidRPr="0005624F">
        <w:t xml:space="preserve"> </w:t>
      </w:r>
      <w:r w:rsidRPr="0005624F">
        <w:t>кредитної</w:t>
      </w:r>
      <w:r w:rsidR="00AD236E" w:rsidRPr="0005624F">
        <w:t xml:space="preserve"> </w:t>
      </w:r>
      <w:r w:rsidRPr="0005624F">
        <w:t>операції</w:t>
      </w:r>
      <w:r w:rsidR="00AD236E" w:rsidRPr="0005624F">
        <w:t>.</w:t>
      </w:r>
    </w:p>
    <w:p w:rsidR="00AD236E" w:rsidRPr="0005624F" w:rsidRDefault="00C65B50" w:rsidP="004C5ED3">
      <w:r w:rsidRPr="0005624F">
        <w:t>Критерії</w:t>
      </w:r>
      <w:r w:rsidR="00AD236E" w:rsidRPr="0005624F">
        <w:t xml:space="preserve"> </w:t>
      </w:r>
      <w:r w:rsidRPr="0005624F">
        <w:t>оцінки</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встановлюються</w:t>
      </w:r>
      <w:r w:rsidR="00AD236E" w:rsidRPr="0005624F">
        <w:t xml:space="preserve"> </w:t>
      </w:r>
      <w:r w:rsidRPr="0005624F">
        <w:t>кожним</w:t>
      </w:r>
      <w:r w:rsidR="00AD236E" w:rsidRPr="0005624F">
        <w:t xml:space="preserve"> </w:t>
      </w:r>
      <w:r w:rsidRPr="0005624F">
        <w:t>банком</w:t>
      </w:r>
      <w:r w:rsidR="00AD236E" w:rsidRPr="0005624F">
        <w:t xml:space="preserve"> </w:t>
      </w:r>
      <w:r w:rsidRPr="0005624F">
        <w:t>самостійно</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його</w:t>
      </w:r>
      <w:r w:rsidR="00AD236E" w:rsidRPr="0005624F">
        <w:t xml:space="preserve"> </w:t>
      </w:r>
      <w:r w:rsidRPr="0005624F">
        <w:t>внутрішніми</w:t>
      </w:r>
      <w:r w:rsidR="00AD236E" w:rsidRPr="0005624F">
        <w:t xml:space="preserve"> </w:t>
      </w:r>
      <w:r w:rsidRPr="0005624F">
        <w:t>положеннями</w:t>
      </w:r>
      <w:r w:rsidR="00AD236E" w:rsidRPr="0005624F">
        <w:t xml:space="preserve"> </w:t>
      </w:r>
      <w:r w:rsidRPr="0005624F">
        <w:t>щодо</w:t>
      </w:r>
      <w:r w:rsidR="00AD236E" w:rsidRPr="0005624F">
        <w:t xml:space="preserve"> </w:t>
      </w:r>
      <w:r w:rsidRPr="0005624F">
        <w:t>проведення</w:t>
      </w:r>
      <w:r w:rsidR="00AD236E" w:rsidRPr="0005624F">
        <w:t xml:space="preserve"> </w:t>
      </w:r>
      <w:r w:rsidRPr="0005624F">
        <w:t>активних</w:t>
      </w:r>
      <w:r w:rsidR="00AD236E" w:rsidRPr="0005624F">
        <w:t xml:space="preserve"> </w:t>
      </w:r>
      <w:r w:rsidRPr="0005624F">
        <w:t>операцій</w:t>
      </w:r>
      <w:r w:rsidR="00AD236E" w:rsidRPr="0005624F">
        <w:t xml:space="preserve"> (</w:t>
      </w:r>
      <w:r w:rsidRPr="0005624F">
        <w:t>кредитних</w:t>
      </w:r>
      <w:r w:rsidR="00AD236E" w:rsidRPr="0005624F">
        <w:t xml:space="preserve">) </w:t>
      </w:r>
      <w:r w:rsidRPr="0005624F">
        <w:t>та</w:t>
      </w:r>
      <w:r w:rsidR="00AD236E" w:rsidRPr="0005624F">
        <w:t xml:space="preserve"> </w:t>
      </w:r>
      <w:r w:rsidRPr="0005624F">
        <w:t>методикою</w:t>
      </w:r>
      <w:r w:rsidR="00AD236E" w:rsidRPr="0005624F">
        <w:t xml:space="preserve"> </w:t>
      </w:r>
      <w:r w:rsidRPr="0005624F">
        <w:t>проведення</w:t>
      </w:r>
      <w:r w:rsidR="00AD236E" w:rsidRPr="0005624F">
        <w:t xml:space="preserve"> </w:t>
      </w:r>
      <w:r w:rsidRPr="0005624F">
        <w:t>оцінки</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з</w:t>
      </w:r>
      <w:r w:rsidR="00AD236E" w:rsidRPr="0005624F">
        <w:t xml:space="preserve"> </w:t>
      </w:r>
      <w:r w:rsidRPr="0005624F">
        <w:t>урахуванням</w:t>
      </w:r>
      <w:r w:rsidR="00AD236E" w:rsidRPr="0005624F">
        <w:t xml:space="preserve"> </w:t>
      </w:r>
      <w:r w:rsidRPr="0005624F">
        <w:t>вимог</w:t>
      </w:r>
      <w:r w:rsidR="00AD236E" w:rsidRPr="0005624F">
        <w:t xml:space="preserve"> </w:t>
      </w:r>
      <w:r w:rsidRPr="0005624F">
        <w:t>НБУ</w:t>
      </w:r>
      <w:r w:rsidR="00AD236E" w:rsidRPr="0005624F">
        <w:t>.</w:t>
      </w:r>
    </w:p>
    <w:p w:rsidR="00AD236E" w:rsidRPr="0005624F" w:rsidRDefault="00C65B50" w:rsidP="004C5ED3">
      <w:r w:rsidRPr="0005624F">
        <w:lastRenderedPageBreak/>
        <w:t>Оцінку</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з</w:t>
      </w:r>
      <w:r w:rsidR="00AD236E" w:rsidRPr="0005624F">
        <w:t xml:space="preserve"> </w:t>
      </w:r>
      <w:r w:rsidRPr="0005624F">
        <w:t>урахуванням</w:t>
      </w:r>
      <w:r w:rsidR="00AD236E" w:rsidRPr="0005624F">
        <w:t xml:space="preserve"> </w:t>
      </w:r>
      <w:r w:rsidRPr="0005624F">
        <w:t>поточного</w:t>
      </w:r>
      <w:r w:rsidR="00AD236E" w:rsidRPr="0005624F">
        <w:t xml:space="preserve"> </w:t>
      </w:r>
      <w:r w:rsidRPr="0005624F">
        <w:t>стану</w:t>
      </w:r>
      <w:r w:rsidR="00AD236E" w:rsidRPr="0005624F">
        <w:t xml:space="preserve"> </w:t>
      </w:r>
      <w:r w:rsidRPr="0005624F">
        <w:t>обслуговування</w:t>
      </w:r>
      <w:r w:rsidR="00AD236E" w:rsidRPr="0005624F">
        <w:t xml:space="preserve"> </w:t>
      </w:r>
      <w:r w:rsidRPr="0005624F">
        <w:t>позичальником</w:t>
      </w:r>
      <w:r w:rsidR="00AD236E" w:rsidRPr="0005624F">
        <w:t xml:space="preserve"> </w:t>
      </w:r>
      <w:r w:rsidRPr="0005624F">
        <w:t>кредитної</w:t>
      </w:r>
      <w:r w:rsidR="00AD236E" w:rsidRPr="0005624F">
        <w:t xml:space="preserve"> </w:t>
      </w:r>
      <w:r w:rsidRPr="0005624F">
        <w:t>заборгованості</w:t>
      </w:r>
      <w:r w:rsidR="00AD236E" w:rsidRPr="0005624F">
        <w:t xml:space="preserve"> </w:t>
      </w:r>
      <w:r w:rsidRPr="0005624F">
        <w:t>банк</w:t>
      </w:r>
      <w:r w:rsidR="00AD236E" w:rsidRPr="0005624F">
        <w:t xml:space="preserve"> </w:t>
      </w:r>
      <w:r w:rsidRPr="0005624F">
        <w:t>здійснює</w:t>
      </w:r>
      <w:r w:rsidR="00AD236E" w:rsidRPr="0005624F">
        <w:t xml:space="preserve"> </w:t>
      </w:r>
      <w:r w:rsidRPr="0005624F">
        <w:t>в</w:t>
      </w:r>
      <w:r w:rsidR="00AD236E" w:rsidRPr="0005624F">
        <w:t xml:space="preserve"> </w:t>
      </w:r>
      <w:r w:rsidRPr="0005624F">
        <w:t>кожному</w:t>
      </w:r>
      <w:r w:rsidR="00AD236E" w:rsidRPr="0005624F">
        <w:t xml:space="preserve"> </w:t>
      </w:r>
      <w:r w:rsidRPr="0005624F">
        <w:t>випадку</w:t>
      </w:r>
      <w:r w:rsidR="00AD236E" w:rsidRPr="0005624F">
        <w:t xml:space="preserve"> </w:t>
      </w:r>
      <w:r w:rsidRPr="0005624F">
        <w:t>укладання</w:t>
      </w:r>
      <w:r w:rsidR="00AD236E" w:rsidRPr="0005624F">
        <w:t xml:space="preserve"> </w:t>
      </w:r>
      <w:r w:rsidRPr="0005624F">
        <w:t>договору</w:t>
      </w:r>
      <w:r w:rsidR="00AD236E" w:rsidRPr="0005624F">
        <w:t xml:space="preserve"> </w:t>
      </w:r>
      <w:r w:rsidRPr="0005624F">
        <w:t>про</w:t>
      </w:r>
      <w:r w:rsidR="00AD236E" w:rsidRPr="0005624F">
        <w:t xml:space="preserve"> </w:t>
      </w:r>
      <w:r w:rsidRPr="0005624F">
        <w:t>здійснення</w:t>
      </w:r>
      <w:r w:rsidR="00AD236E" w:rsidRPr="0005624F">
        <w:t xml:space="preserve"> </w:t>
      </w:r>
      <w:r w:rsidRPr="0005624F">
        <w:t>кредитної</w:t>
      </w:r>
      <w:r w:rsidR="00AD236E" w:rsidRPr="0005624F">
        <w:t xml:space="preserve"> </w:t>
      </w:r>
      <w:r w:rsidRPr="0005624F">
        <w:t>операції,</w:t>
      </w:r>
      <w:r w:rsidR="00AD236E" w:rsidRPr="0005624F">
        <w:t xml:space="preserve"> </w:t>
      </w:r>
      <w:r w:rsidRPr="0005624F">
        <w:t>а</w:t>
      </w:r>
      <w:r w:rsidR="00AD236E" w:rsidRPr="0005624F">
        <w:t xml:space="preserve"> </w:t>
      </w:r>
      <w:r w:rsidRPr="0005624F">
        <w:t>надалі</w:t>
      </w:r>
      <w:r w:rsidR="00AD236E" w:rsidRPr="0005624F">
        <w:t xml:space="preserve"> - </w:t>
      </w:r>
      <w:r w:rsidRPr="0005624F">
        <w:t>не</w:t>
      </w:r>
      <w:r w:rsidR="00AD236E" w:rsidRPr="0005624F">
        <w:t xml:space="preserve"> </w:t>
      </w:r>
      <w:r w:rsidRPr="0005624F">
        <w:t>рідше</w:t>
      </w:r>
      <w:r w:rsidR="00AD236E" w:rsidRPr="0005624F">
        <w:t xml:space="preserve"> </w:t>
      </w:r>
      <w:r w:rsidRPr="0005624F">
        <w:t>ніж</w:t>
      </w:r>
      <w:r w:rsidR="00AD236E" w:rsidRPr="0005624F">
        <w:t xml:space="preserve"> </w:t>
      </w:r>
      <w:r w:rsidRPr="0005624F">
        <w:t>один</w:t>
      </w:r>
      <w:r w:rsidR="00AD236E" w:rsidRPr="0005624F">
        <w:t xml:space="preserve"> </w:t>
      </w:r>
      <w:r w:rsidRPr="0005624F">
        <w:t>раз</w:t>
      </w:r>
      <w:r w:rsidR="00AD236E" w:rsidRPr="0005624F">
        <w:t xml:space="preserve"> </w:t>
      </w:r>
      <w:r w:rsidRPr="0005624F">
        <w:t>на</w:t>
      </w:r>
      <w:r w:rsidR="00AD236E" w:rsidRPr="0005624F">
        <w:t xml:space="preserve"> </w:t>
      </w:r>
      <w:r w:rsidRPr="0005624F">
        <w:t>три</w:t>
      </w:r>
      <w:r w:rsidR="00AD236E" w:rsidRPr="0005624F">
        <w:t xml:space="preserve"> </w:t>
      </w:r>
      <w:r w:rsidRPr="0005624F">
        <w:t>місяці,</w:t>
      </w:r>
      <w:r w:rsidR="00AD236E" w:rsidRPr="0005624F">
        <w:t xml:space="preserve"> </w:t>
      </w:r>
      <w:r w:rsidRPr="0005624F">
        <w:t>а</w:t>
      </w:r>
      <w:r w:rsidR="00AD236E" w:rsidRPr="0005624F">
        <w:t xml:space="preserve"> </w:t>
      </w:r>
      <w:r w:rsidRPr="0005624F">
        <w:t>для</w:t>
      </w:r>
      <w:r w:rsidR="00AD236E" w:rsidRPr="0005624F">
        <w:t xml:space="preserve"> </w:t>
      </w:r>
      <w:r w:rsidRPr="0005624F">
        <w:t>банків</w:t>
      </w:r>
      <w:r w:rsidR="00AD236E" w:rsidRPr="0005624F">
        <w:t xml:space="preserve"> - </w:t>
      </w:r>
      <w:r w:rsidRPr="0005624F">
        <w:t>не</w:t>
      </w:r>
      <w:r w:rsidR="00AD236E" w:rsidRPr="0005624F">
        <w:t xml:space="preserve"> </w:t>
      </w:r>
      <w:r w:rsidRPr="0005624F">
        <w:t>рідше</w:t>
      </w:r>
      <w:r w:rsidR="00AD236E" w:rsidRPr="0005624F">
        <w:t xml:space="preserve"> </w:t>
      </w:r>
      <w:r w:rsidRPr="0005624F">
        <w:t>ніж</w:t>
      </w:r>
      <w:r w:rsidR="00AD236E" w:rsidRPr="0005624F">
        <w:t xml:space="preserve"> </w:t>
      </w:r>
      <w:r w:rsidRPr="0005624F">
        <w:t>один</w:t>
      </w:r>
      <w:r w:rsidR="00AD236E" w:rsidRPr="0005624F">
        <w:t xml:space="preserve"> </w:t>
      </w:r>
      <w:r w:rsidRPr="0005624F">
        <w:t>раз</w:t>
      </w:r>
      <w:r w:rsidR="00AD236E" w:rsidRPr="0005624F">
        <w:t xml:space="preserve"> </w:t>
      </w:r>
      <w:r w:rsidRPr="0005624F">
        <w:t>на</w:t>
      </w:r>
      <w:r w:rsidR="00AD236E" w:rsidRPr="0005624F">
        <w:t xml:space="preserve"> </w:t>
      </w:r>
      <w:r w:rsidRPr="0005624F">
        <w:t>місяць</w:t>
      </w:r>
      <w:r w:rsidR="00AD236E" w:rsidRPr="0005624F">
        <w:t>.</w:t>
      </w:r>
    </w:p>
    <w:p w:rsidR="00AD236E" w:rsidRPr="0005624F" w:rsidRDefault="00C65B50" w:rsidP="004C5ED3">
      <w:r w:rsidRPr="0005624F">
        <w:t>Аналіз</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банку</w:t>
      </w:r>
      <w:r w:rsidR="00AD236E" w:rsidRPr="0005624F">
        <w:t xml:space="preserve"> </w:t>
      </w:r>
      <w:r w:rsidRPr="0005624F">
        <w:t>з</w:t>
      </w:r>
      <w:r w:rsidR="00AD236E" w:rsidRPr="0005624F">
        <w:t xml:space="preserve"> </w:t>
      </w:r>
      <w:r w:rsidRPr="0005624F">
        <w:t>точки</w:t>
      </w:r>
      <w:r w:rsidR="00AD236E" w:rsidRPr="0005624F">
        <w:t xml:space="preserve"> </w:t>
      </w:r>
      <w:r w:rsidRPr="0005624F">
        <w:t>зору</w:t>
      </w:r>
      <w:r w:rsidR="00AD236E" w:rsidRPr="0005624F">
        <w:t xml:space="preserve"> </w:t>
      </w:r>
      <w:r w:rsidRPr="0005624F">
        <w:t>кредитного</w:t>
      </w:r>
      <w:r w:rsidR="00AD236E" w:rsidRPr="0005624F">
        <w:t xml:space="preserve"> </w:t>
      </w:r>
      <w:r w:rsidRPr="0005624F">
        <w:t>ризику</w:t>
      </w:r>
      <w:r w:rsidR="00AD236E" w:rsidRPr="0005624F">
        <w:t xml:space="preserve"> </w:t>
      </w:r>
      <w:r w:rsidRPr="0005624F">
        <w:t>наведено</w:t>
      </w:r>
      <w:r w:rsidR="00AD236E" w:rsidRPr="0005624F">
        <w:t xml:space="preserve"> </w:t>
      </w:r>
      <w:r w:rsidRPr="0005624F">
        <w:t>на</w:t>
      </w:r>
      <w:r w:rsidR="00AD236E" w:rsidRPr="0005624F">
        <w:t xml:space="preserve"> </w:t>
      </w:r>
      <w:r w:rsidRPr="0005624F">
        <w:t>рис</w:t>
      </w:r>
      <w:r w:rsidR="00BA2751" w:rsidRPr="0005624F">
        <w:t>унку</w:t>
      </w:r>
      <w:r w:rsidR="00AD236E" w:rsidRPr="0005624F">
        <w:t xml:space="preserve"> </w:t>
      </w:r>
      <w:r w:rsidRPr="0005624F">
        <w:t>1</w:t>
      </w:r>
      <w:r w:rsidR="00AD236E" w:rsidRPr="0005624F">
        <w:t>.3 [</w:t>
      </w:r>
      <w:r w:rsidR="00D816E7" w:rsidRPr="0005624F">
        <w:fldChar w:fldCharType="begin"/>
      </w:r>
      <w:r w:rsidR="00D816E7" w:rsidRPr="0005624F">
        <w:instrText xml:space="preserve"> REF _Ref257052016 \r \h  \* MERGEFORMAT </w:instrText>
      </w:r>
      <w:r w:rsidR="00D816E7" w:rsidRPr="0005624F">
        <w:fldChar w:fldCharType="separate"/>
      </w:r>
      <w:r w:rsidR="005B7969">
        <w:t>13</w:t>
      </w:r>
      <w:r w:rsidR="00D816E7" w:rsidRPr="0005624F">
        <w:fldChar w:fldCharType="end"/>
      </w:r>
      <w:r w:rsidR="00AD236E" w:rsidRPr="0005624F">
        <w:t>].</w:t>
      </w:r>
    </w:p>
    <w:p w:rsidR="00BD3149" w:rsidRDefault="00F6298B" w:rsidP="001D124A">
      <w:pPr>
        <w:ind w:firstLine="0"/>
      </w:pPr>
      <w:r>
        <w:rPr>
          <w:lang w:val="ru-RU"/>
        </w:rPr>
        <mc:AlternateContent>
          <mc:Choice Requires="wpg">
            <w:drawing>
              <wp:inline distT="0" distB="0" distL="0" distR="0" wp14:anchorId="20037817" wp14:editId="4022BE22">
                <wp:extent cx="5715000" cy="4950460"/>
                <wp:effectExtent l="5715" t="80010" r="80010" b="8255"/>
                <wp:docPr id="1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950460"/>
                          <a:chOff x="2115" y="6894"/>
                          <a:chExt cx="9000" cy="7645"/>
                        </a:xfrm>
                      </wpg:grpSpPr>
                      <wps:wsp>
                        <wps:cNvPr id="19" name="Line 124"/>
                        <wps:cNvCnPr>
                          <a:cxnSpLocks noChangeShapeType="1"/>
                        </wps:cNvCnPr>
                        <wps:spPr bwMode="auto">
                          <a:xfrm flipH="1">
                            <a:off x="2418" y="7254"/>
                            <a:ext cx="3" cy="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25"/>
                        <wpg:cNvGrpSpPr>
                          <a:grpSpLocks/>
                        </wpg:cNvGrpSpPr>
                        <wpg:grpSpPr bwMode="auto">
                          <a:xfrm>
                            <a:off x="2418" y="7653"/>
                            <a:ext cx="8640" cy="1098"/>
                            <a:chOff x="2418" y="8316"/>
                            <a:chExt cx="8640" cy="1098"/>
                          </a:xfrm>
                        </wpg:grpSpPr>
                        <wps:wsp>
                          <wps:cNvPr id="21" name="Rectangle 126"/>
                          <wps:cNvSpPr>
                            <a:spLocks noChangeArrowheads="1"/>
                          </wps:cNvSpPr>
                          <wps:spPr bwMode="auto">
                            <a:xfrm>
                              <a:off x="3138" y="8316"/>
                              <a:ext cx="2700" cy="1098"/>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r>
                                  <w:rPr>
                                    <w:lang w:val="uk-UA"/>
                                  </w:rPr>
                                  <w:t>Коефіцієнт питомої ваги зважених класифікаційних позик</w:t>
                                </w:r>
                              </w:p>
                            </w:txbxContent>
                          </wps:txbx>
                          <wps:bodyPr rot="0" vert="horz" wrap="square" lIns="91440" tIns="45720" rIns="91440" bIns="45720" anchor="t" anchorCtr="0" upright="1">
                            <a:noAutofit/>
                          </wps:bodyPr>
                        </wps:wsp>
                        <wps:wsp>
                          <wps:cNvPr id="22" name="AutoShape 127"/>
                          <wps:cNvSpPr>
                            <a:spLocks noChangeArrowheads="1"/>
                          </wps:cNvSpPr>
                          <wps:spPr bwMode="auto">
                            <a:xfrm>
                              <a:off x="6198" y="8334"/>
                              <a:ext cx="4860" cy="949"/>
                            </a:xfrm>
                            <a:prstGeom prst="roundRect">
                              <a:avLst>
                                <a:gd name="adj" fmla="val 16667"/>
                              </a:avLst>
                            </a:prstGeom>
                            <a:solidFill>
                              <a:srgbClr val="FFFFFF"/>
                            </a:solidFill>
                            <a:ln w="9525">
                              <a:solidFill>
                                <a:srgbClr val="000000"/>
                              </a:solidFill>
                              <a:round/>
                              <a:headEnd/>
                              <a:tailEnd/>
                            </a:ln>
                          </wps:spPr>
                          <wps:txbx>
                            <w:txbxContent>
                              <w:p w:rsidR="006B74B9" w:rsidRPr="00FA5B5F" w:rsidRDefault="006B74B9" w:rsidP="00BD3149">
                                <w:pPr>
                                  <w:pStyle w:val="afa"/>
                                  <w:rPr>
                                    <w:lang w:val="uk-UA"/>
                                  </w:rPr>
                                </w:pPr>
                                <w:r w:rsidRPr="00FA5B5F">
                                  <w:rPr>
                                    <w:lang w:val="uk-UA"/>
                                  </w:rPr>
                                  <w:t xml:space="preserve"> Основний капітал (1 рівня)</w:t>
                                </w:r>
                              </w:p>
                              <w:p w:rsidR="006B74B9" w:rsidRDefault="006B74B9" w:rsidP="00BD3149">
                                <w:pPr>
                                  <w:pStyle w:val="afa"/>
                                  <w:rPr>
                                    <w:spacing w:val="-4"/>
                                    <w:lang w:val="uk-UA"/>
                                  </w:rPr>
                                </w:pPr>
                                <w:r>
                                  <w:rPr>
                                    <w:spacing w:val="-4"/>
                                    <w:lang w:val="uk-UA"/>
                                  </w:rPr>
                                  <w:t>Зважені класифікаційні позики</w:t>
                                </w:r>
                              </w:p>
                            </w:txbxContent>
                          </wps:txbx>
                          <wps:bodyPr rot="0" vert="horz" wrap="square" lIns="91440" tIns="45720" rIns="91440" bIns="45720" anchor="t" anchorCtr="0" upright="1">
                            <a:noAutofit/>
                          </wps:bodyPr>
                        </wps:wsp>
                        <wps:wsp>
                          <wps:cNvPr id="23" name="Line 128"/>
                          <wps:cNvCnPr>
                            <a:cxnSpLocks noChangeShapeType="1"/>
                          </wps:cNvCnPr>
                          <wps:spPr bwMode="auto">
                            <a:xfrm>
                              <a:off x="2418" y="88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9"/>
                          <wps:cNvCnPr>
                            <a:cxnSpLocks noChangeShapeType="1"/>
                          </wps:cNvCnPr>
                          <wps:spPr bwMode="auto">
                            <a:xfrm>
                              <a:off x="5838" y="888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130"/>
                        <wpg:cNvGrpSpPr>
                          <a:grpSpLocks/>
                        </wpg:cNvGrpSpPr>
                        <wpg:grpSpPr bwMode="auto">
                          <a:xfrm>
                            <a:off x="2418" y="8931"/>
                            <a:ext cx="8640" cy="843"/>
                            <a:chOff x="2418" y="9954"/>
                            <a:chExt cx="8640" cy="995"/>
                          </a:xfrm>
                        </wpg:grpSpPr>
                        <wps:wsp>
                          <wps:cNvPr id="26" name="Line 131"/>
                          <wps:cNvCnPr>
                            <a:cxnSpLocks noChangeShapeType="1"/>
                          </wps:cNvCnPr>
                          <wps:spPr bwMode="auto">
                            <a:xfrm>
                              <a:off x="2418" y="104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32"/>
                          <wps:cNvSpPr>
                            <a:spLocks noChangeArrowheads="1"/>
                          </wps:cNvSpPr>
                          <wps:spPr bwMode="auto">
                            <a:xfrm>
                              <a:off x="3138" y="10023"/>
                              <a:ext cx="2700" cy="926"/>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r>
                                  <w:rPr>
                                    <w:lang w:val="uk-UA"/>
                                  </w:rPr>
                                  <w:t>Коефіцієнт покриття класифікаційних позик</w:t>
                                </w:r>
                              </w:p>
                            </w:txbxContent>
                          </wps:txbx>
                          <wps:bodyPr rot="0" vert="horz" wrap="square" lIns="91440" tIns="45720" rIns="91440" bIns="45720" anchor="t" anchorCtr="0" upright="1">
                            <a:noAutofit/>
                          </wps:bodyPr>
                        </wps:wsp>
                        <wps:wsp>
                          <wps:cNvPr id="28" name="AutoShape 133"/>
                          <wps:cNvSpPr>
                            <a:spLocks noChangeArrowheads="1"/>
                          </wps:cNvSpPr>
                          <wps:spPr bwMode="auto">
                            <a:xfrm>
                              <a:off x="6198" y="9954"/>
                              <a:ext cx="4860" cy="949"/>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 xml:space="preserve">Чисті майнові кошти  </w:t>
                                </w:r>
                              </w:p>
                              <w:p w:rsidR="006B74B9" w:rsidRDefault="006B74B9" w:rsidP="00BD3149">
                                <w:pPr>
                                  <w:pStyle w:val="afa"/>
                                  <w:rPr>
                                    <w:spacing w:val="-4"/>
                                    <w:lang w:val="uk-UA"/>
                                  </w:rPr>
                                </w:pPr>
                                <w:r>
                                  <w:rPr>
                                    <w:spacing w:val="-4"/>
                                    <w:lang w:val="uk-UA"/>
                                  </w:rPr>
                                  <w:t>Кредити</w:t>
                                </w:r>
                              </w:p>
                            </w:txbxContent>
                          </wps:txbx>
                          <wps:bodyPr rot="0" vert="horz" wrap="square" lIns="91440" tIns="45720" rIns="91440" bIns="45720" anchor="t" anchorCtr="0" upright="1">
                            <a:noAutofit/>
                          </wps:bodyPr>
                        </wps:wsp>
                        <wps:wsp>
                          <wps:cNvPr id="29" name="Line 134"/>
                          <wps:cNvCnPr>
                            <a:cxnSpLocks noChangeShapeType="1"/>
                          </wps:cNvCnPr>
                          <wps:spPr bwMode="auto">
                            <a:xfrm>
                              <a:off x="5838" y="104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135"/>
                        <wpg:cNvGrpSpPr>
                          <a:grpSpLocks/>
                        </wpg:cNvGrpSpPr>
                        <wpg:grpSpPr bwMode="auto">
                          <a:xfrm>
                            <a:off x="2418" y="10011"/>
                            <a:ext cx="8640" cy="843"/>
                            <a:chOff x="2418" y="11732"/>
                            <a:chExt cx="8640" cy="972"/>
                          </a:xfrm>
                        </wpg:grpSpPr>
                        <wps:wsp>
                          <wps:cNvPr id="31" name="Line 136"/>
                          <wps:cNvCnPr>
                            <a:cxnSpLocks noChangeShapeType="1"/>
                          </wps:cNvCnPr>
                          <wps:spPr bwMode="auto">
                            <a:xfrm>
                              <a:off x="2418" y="122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37"/>
                          <wps:cNvSpPr>
                            <a:spLocks noChangeArrowheads="1"/>
                          </wps:cNvSpPr>
                          <wps:spPr bwMode="auto">
                            <a:xfrm>
                              <a:off x="3138" y="11732"/>
                              <a:ext cx="2700" cy="926"/>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r>
                                  <w:rPr>
                                    <w:lang w:val="uk-UA"/>
                                  </w:rPr>
                                  <w:t>Середній коефіцієнт позик</w:t>
                                </w:r>
                              </w:p>
                            </w:txbxContent>
                          </wps:txbx>
                          <wps:bodyPr rot="0" vert="horz" wrap="square" lIns="91440" tIns="45720" rIns="91440" bIns="45720" anchor="t" anchorCtr="0" upright="1">
                            <a:noAutofit/>
                          </wps:bodyPr>
                        </wps:wsp>
                        <wps:wsp>
                          <wps:cNvPr id="33" name="AutoShape 138"/>
                          <wps:cNvSpPr>
                            <a:spLocks noChangeArrowheads="1"/>
                          </wps:cNvSpPr>
                          <wps:spPr bwMode="auto">
                            <a:xfrm>
                              <a:off x="6198" y="11754"/>
                              <a:ext cx="4860" cy="950"/>
                            </a:xfrm>
                            <a:prstGeom prst="roundRect">
                              <a:avLst>
                                <a:gd name="adj" fmla="val 16667"/>
                              </a:avLst>
                            </a:prstGeom>
                            <a:solidFill>
                              <a:srgbClr val="FFFFFF"/>
                            </a:solidFill>
                            <a:ln w="9525">
                              <a:solidFill>
                                <a:srgbClr val="000000"/>
                              </a:solidFill>
                              <a:round/>
                              <a:headEnd/>
                              <a:tailEnd/>
                            </a:ln>
                          </wps:spPr>
                          <wps:txbx>
                            <w:txbxContent>
                              <w:p w:rsidR="006B74B9" w:rsidRPr="00B92454" w:rsidRDefault="006B74B9" w:rsidP="00BD3149">
                                <w:pPr>
                                  <w:pStyle w:val="afa"/>
                                  <w:rPr>
                                    <w:color w:val="FFFFFF"/>
                                    <w:lang w:val="uk-UA"/>
                                  </w:rPr>
                                </w:pPr>
                                <w:r>
                                  <w:rPr>
                                    <w:lang w:val="uk-UA"/>
                                  </w:rPr>
                                  <w:t xml:space="preserve">  Зважені класифікаційні позики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Всього позик</w:t>
                                </w:r>
                              </w:p>
                            </w:txbxContent>
                          </wps:txbx>
                          <wps:bodyPr rot="0" vert="horz" wrap="square" lIns="91440" tIns="45720" rIns="91440" bIns="45720" anchor="t" anchorCtr="0" upright="1">
                            <a:noAutofit/>
                          </wps:bodyPr>
                        </wps:wsp>
                        <wps:wsp>
                          <wps:cNvPr id="34" name="Line 139"/>
                          <wps:cNvCnPr>
                            <a:cxnSpLocks noChangeShapeType="1"/>
                          </wps:cNvCnPr>
                          <wps:spPr bwMode="auto">
                            <a:xfrm>
                              <a:off x="5838" y="1229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 name="Group 140"/>
                        <wpg:cNvGrpSpPr>
                          <a:grpSpLocks/>
                        </wpg:cNvGrpSpPr>
                        <wpg:grpSpPr bwMode="auto">
                          <a:xfrm>
                            <a:off x="2418" y="11214"/>
                            <a:ext cx="8640" cy="1080"/>
                            <a:chOff x="2418" y="13440"/>
                            <a:chExt cx="8640" cy="1194"/>
                          </a:xfrm>
                        </wpg:grpSpPr>
                        <wps:wsp>
                          <wps:cNvPr id="36" name="Line 141"/>
                          <wps:cNvCnPr>
                            <a:cxnSpLocks noChangeShapeType="1"/>
                          </wps:cNvCnPr>
                          <wps:spPr bwMode="auto">
                            <a:xfrm>
                              <a:off x="2418" y="139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42"/>
                          <wps:cNvSpPr>
                            <a:spLocks noChangeArrowheads="1"/>
                          </wps:cNvSpPr>
                          <wps:spPr bwMode="auto">
                            <a:xfrm>
                              <a:off x="3138" y="13440"/>
                              <a:ext cx="2700" cy="926"/>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r>
                                  <w:rPr>
                                    <w:lang w:val="uk-UA"/>
                                  </w:rPr>
                                  <w:t>Коефіцієнт неоплачених кредитів</w:t>
                                </w:r>
                              </w:p>
                            </w:txbxContent>
                          </wps:txbx>
                          <wps:bodyPr rot="0" vert="horz" wrap="square" lIns="91440" tIns="45720" rIns="91440" bIns="45720" anchor="t" anchorCtr="0" upright="1">
                            <a:noAutofit/>
                          </wps:bodyPr>
                        </wps:wsp>
                        <wps:wsp>
                          <wps:cNvPr id="38" name="AutoShape 143"/>
                          <wps:cNvSpPr>
                            <a:spLocks noChangeArrowheads="1"/>
                          </wps:cNvSpPr>
                          <wps:spPr bwMode="auto">
                            <a:xfrm>
                              <a:off x="6198" y="13440"/>
                              <a:ext cx="4860" cy="1194"/>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 xml:space="preserve"> Позики з простроченою виплатою</w:t>
                                </w:r>
                              </w:p>
                              <w:p w:rsidR="006B74B9" w:rsidRPr="00AD5E39" w:rsidRDefault="006B74B9" w:rsidP="00BD3149">
                                <w:pPr>
                                  <w:pStyle w:val="afa"/>
                                  <w:rPr>
                                    <w:color w:val="FFFFFF"/>
                                    <w:spacing w:val="-4"/>
                                    <w:u w:val="single"/>
                                    <w:lang w:val="uk-UA"/>
                                  </w:rPr>
                                </w:pPr>
                                <w:r>
                                  <w:rPr>
                                    <w:u w:val="single"/>
                                    <w:lang w:val="uk-UA"/>
                                  </w:rPr>
                                  <w:t xml:space="preserve">        </w:t>
                                </w:r>
                                <w:r>
                                  <w:rPr>
                                    <w:spacing w:val="-4"/>
                                    <w:u w:val="single"/>
                                    <w:lang w:val="uk-UA"/>
                                  </w:rPr>
                                  <w:t xml:space="preserve">процентів і основної суми        </w:t>
                                </w:r>
                                <w:r w:rsidRPr="00AD5E39">
                                  <w:rPr>
                                    <w:color w:val="FFFFFF"/>
                                    <w:spacing w:val="-4"/>
                                    <w:sz w:val="2"/>
                                    <w:u w:val="single"/>
                                    <w:lang w:val="uk-UA"/>
                                  </w:rPr>
                                  <w:t>.</w:t>
                                </w:r>
                              </w:p>
                              <w:p w:rsidR="006B74B9" w:rsidRDefault="006B74B9" w:rsidP="00BD3149">
                                <w:pPr>
                                  <w:pStyle w:val="afa"/>
                                  <w:rPr>
                                    <w:u w:val="single"/>
                                    <w:lang w:val="uk-UA"/>
                                  </w:rPr>
                                </w:pPr>
                                <w:r>
                                  <w:rPr>
                                    <w:sz w:val="2"/>
                                    <w:u w:val="single"/>
                                    <w:lang w:val="uk-UA"/>
                                  </w:rPr>
                                  <w:t>.</w:t>
                                </w:r>
                              </w:p>
                              <w:p w:rsidR="006B74B9" w:rsidRDefault="006B74B9" w:rsidP="00BD3149">
                                <w:pPr>
                                  <w:pStyle w:val="afa"/>
                                  <w:rPr>
                                    <w:spacing w:val="-4"/>
                                    <w:lang w:val="uk-UA"/>
                                  </w:rPr>
                                </w:pPr>
                                <w:r>
                                  <w:rPr>
                                    <w:spacing w:val="-4"/>
                                    <w:lang w:val="uk-UA"/>
                                  </w:rPr>
                                  <w:t>Всього позик</w:t>
                                </w:r>
                              </w:p>
                            </w:txbxContent>
                          </wps:txbx>
                          <wps:bodyPr rot="0" vert="horz" wrap="square" lIns="91440" tIns="45720" rIns="91440" bIns="45720" anchor="t" anchorCtr="0" upright="1">
                            <a:noAutofit/>
                          </wps:bodyPr>
                        </wps:wsp>
                        <wps:wsp>
                          <wps:cNvPr id="39" name="Line 144"/>
                          <wps:cNvCnPr>
                            <a:cxnSpLocks noChangeShapeType="1"/>
                          </wps:cNvCnPr>
                          <wps:spPr bwMode="auto">
                            <a:xfrm>
                              <a:off x="5838" y="139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0" name="Group 145"/>
                        <wpg:cNvGrpSpPr>
                          <a:grpSpLocks/>
                        </wpg:cNvGrpSpPr>
                        <wpg:grpSpPr bwMode="auto">
                          <a:xfrm>
                            <a:off x="2418" y="12596"/>
                            <a:ext cx="8640" cy="778"/>
                            <a:chOff x="2418" y="15149"/>
                            <a:chExt cx="8640" cy="973"/>
                          </a:xfrm>
                        </wpg:grpSpPr>
                        <wps:wsp>
                          <wps:cNvPr id="41" name="Rectangle 146"/>
                          <wps:cNvSpPr>
                            <a:spLocks noChangeArrowheads="1"/>
                          </wps:cNvSpPr>
                          <wps:spPr bwMode="auto">
                            <a:xfrm>
                              <a:off x="3138" y="15149"/>
                              <a:ext cx="2700" cy="925"/>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pPr>
                                <w:r>
                                  <w:rPr>
                                    <w:lang w:val="uk-UA"/>
                                  </w:rPr>
                                  <w:t>Коефіцієнт збитковості позик</w:t>
                                </w:r>
                              </w:p>
                            </w:txbxContent>
                          </wps:txbx>
                          <wps:bodyPr rot="0" vert="horz" wrap="square" lIns="91440" tIns="45720" rIns="91440" bIns="45720" anchor="t" anchorCtr="0" upright="1">
                            <a:noAutofit/>
                          </wps:bodyPr>
                        </wps:wsp>
                        <wps:wsp>
                          <wps:cNvPr id="42" name="AutoShape 147"/>
                          <wps:cNvSpPr>
                            <a:spLocks noChangeArrowheads="1"/>
                          </wps:cNvSpPr>
                          <wps:spPr bwMode="auto">
                            <a:xfrm>
                              <a:off x="6198" y="15174"/>
                              <a:ext cx="4860" cy="948"/>
                            </a:xfrm>
                            <a:prstGeom prst="roundRect">
                              <a:avLst>
                                <a:gd name="adj" fmla="val 16667"/>
                              </a:avLst>
                            </a:prstGeom>
                            <a:solidFill>
                              <a:srgbClr val="FFFFFF"/>
                            </a:solidFill>
                            <a:ln w="9525">
                              <a:solidFill>
                                <a:srgbClr val="000000"/>
                              </a:solidFill>
                              <a:round/>
                              <a:headEnd/>
                              <a:tailEnd/>
                            </a:ln>
                          </wps:spPr>
                          <wps:txbx>
                            <w:txbxContent>
                              <w:p w:rsidR="006B74B9" w:rsidRPr="00B92454" w:rsidRDefault="006B74B9" w:rsidP="00BD3149">
                                <w:pPr>
                                  <w:pStyle w:val="afa"/>
                                  <w:rPr>
                                    <w:color w:val="FFFFFF"/>
                                    <w:lang w:val="uk-UA"/>
                                  </w:rPr>
                                </w:pPr>
                                <w:r>
                                  <w:rPr>
                                    <w:lang w:val="uk-UA"/>
                                  </w:rPr>
                                  <w:t xml:space="preserve">  Збитки за позиками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Середні позики</w:t>
                                </w:r>
                              </w:p>
                            </w:txbxContent>
                          </wps:txbx>
                          <wps:bodyPr rot="0" vert="horz" wrap="square" lIns="91440" tIns="45720" rIns="91440" bIns="45720" anchor="t" anchorCtr="0" upright="1">
                            <a:noAutofit/>
                          </wps:bodyPr>
                        </wps:wsp>
                        <wps:wsp>
                          <wps:cNvPr id="43" name="Line 148"/>
                          <wps:cNvCnPr>
                            <a:cxnSpLocks noChangeShapeType="1"/>
                          </wps:cNvCnPr>
                          <wps:spPr bwMode="auto">
                            <a:xfrm>
                              <a:off x="2418" y="157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49"/>
                          <wps:cNvCnPr>
                            <a:cxnSpLocks noChangeShapeType="1"/>
                          </wps:cNvCnPr>
                          <wps:spPr bwMode="auto">
                            <a:xfrm>
                              <a:off x="5838" y="157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5" name="Group 150"/>
                        <wpg:cNvGrpSpPr>
                          <a:grpSpLocks/>
                        </wpg:cNvGrpSpPr>
                        <wpg:grpSpPr bwMode="auto">
                          <a:xfrm>
                            <a:off x="2418" y="13734"/>
                            <a:ext cx="8640" cy="805"/>
                            <a:chOff x="2418" y="14994"/>
                            <a:chExt cx="8640" cy="805"/>
                          </a:xfrm>
                        </wpg:grpSpPr>
                        <wps:wsp>
                          <wps:cNvPr id="46" name="Rectangle 151"/>
                          <wps:cNvSpPr>
                            <a:spLocks noChangeArrowheads="1"/>
                          </wps:cNvSpPr>
                          <wps:spPr bwMode="auto">
                            <a:xfrm>
                              <a:off x="3138" y="14994"/>
                              <a:ext cx="2700" cy="805"/>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r>
                                  <w:rPr>
                                    <w:lang w:val="uk-UA"/>
                                  </w:rPr>
                                  <w:t>Коефіцієнт збитковості основних позик</w:t>
                                </w:r>
                              </w:p>
                            </w:txbxContent>
                          </wps:txbx>
                          <wps:bodyPr rot="0" vert="horz" wrap="square" lIns="91440" tIns="45720" rIns="91440" bIns="45720" anchor="t" anchorCtr="0" upright="1">
                            <a:noAutofit/>
                          </wps:bodyPr>
                        </wps:wsp>
                        <wps:wsp>
                          <wps:cNvPr id="47" name="AutoShape 152"/>
                          <wps:cNvSpPr>
                            <a:spLocks noChangeArrowheads="1"/>
                          </wps:cNvSpPr>
                          <wps:spPr bwMode="auto">
                            <a:xfrm>
                              <a:off x="6198" y="14994"/>
                              <a:ext cx="4860" cy="795"/>
                            </a:xfrm>
                            <a:prstGeom prst="roundRect">
                              <a:avLst>
                                <a:gd name="adj" fmla="val 16667"/>
                              </a:avLst>
                            </a:prstGeom>
                            <a:solidFill>
                              <a:srgbClr val="FFFFFF"/>
                            </a:solidFill>
                            <a:ln w="9525">
                              <a:solidFill>
                                <a:srgbClr val="000000"/>
                              </a:solidFill>
                              <a:round/>
                              <a:headEnd/>
                              <a:tailEnd/>
                            </a:ln>
                          </wps:spPr>
                          <wps:txbx>
                            <w:txbxContent>
                              <w:p w:rsidR="006B74B9" w:rsidRPr="00B92454" w:rsidRDefault="006B74B9" w:rsidP="00BD3149">
                                <w:pPr>
                                  <w:pStyle w:val="afa"/>
                                  <w:rPr>
                                    <w:color w:val="FFFFFF"/>
                                    <w:lang w:val="uk-UA"/>
                                  </w:rPr>
                                </w:pPr>
                                <w:r>
                                  <w:rPr>
                                    <w:lang w:val="uk-UA"/>
                                  </w:rPr>
                                  <w:t xml:space="preserve">  Збитки за новими позиками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Нові позики</w:t>
                                </w:r>
                              </w:p>
                            </w:txbxContent>
                          </wps:txbx>
                          <wps:bodyPr rot="0" vert="horz" wrap="square" lIns="91440" tIns="45720" rIns="91440" bIns="45720" anchor="t" anchorCtr="0" upright="1">
                            <a:noAutofit/>
                          </wps:bodyPr>
                        </wps:wsp>
                        <wps:wsp>
                          <wps:cNvPr id="48" name="Line 153"/>
                          <wps:cNvCnPr>
                            <a:cxnSpLocks noChangeShapeType="1"/>
                          </wps:cNvCnPr>
                          <wps:spPr bwMode="auto">
                            <a:xfrm>
                              <a:off x="2418" y="1535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54"/>
                          <wps:cNvCnPr>
                            <a:cxnSpLocks noChangeShapeType="1"/>
                          </wps:cNvCnPr>
                          <wps:spPr bwMode="auto">
                            <a:xfrm>
                              <a:off x="5838" y="1535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 name="AutoShape 155"/>
                        <wps:cNvSpPr>
                          <a:spLocks noChangeArrowheads="1"/>
                        </wps:cNvSpPr>
                        <wps:spPr bwMode="auto">
                          <a:xfrm>
                            <a:off x="2115" y="6894"/>
                            <a:ext cx="9000" cy="447"/>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B74B9" w:rsidRPr="00BA2751" w:rsidRDefault="006B74B9" w:rsidP="00BD3149">
                              <w:pPr>
                                <w:pStyle w:val="afa"/>
                                <w:rPr>
                                  <w:lang w:val="uk-UA"/>
                                </w:rPr>
                              </w:pPr>
                              <w:r w:rsidRPr="00BA2751">
                                <w:rPr>
                                  <w:lang w:val="uk-UA"/>
                                </w:rPr>
                                <w:t>Аналіз кредитного портфеля з точки зору кредитного ризику</w:t>
                              </w:r>
                            </w:p>
                          </w:txbxContent>
                        </wps:txbx>
                        <wps:bodyPr rot="0" vert="horz" wrap="square" lIns="91440" tIns="10800" rIns="91440" bIns="10800" anchor="t" anchorCtr="0" upright="1">
                          <a:noAutofit/>
                        </wps:bodyPr>
                      </wps:wsp>
                    </wpg:wgp>
                  </a:graphicData>
                </a:graphic>
              </wp:inline>
            </w:drawing>
          </mc:Choice>
          <mc:Fallback>
            <w:pict>
              <v:group w14:anchorId="20037817" id="Group 123" o:spid="_x0000_s1075" style="width:450pt;height:389.8pt;mso-position-horizontal-relative:char;mso-position-vertical-relative:line" coordorigin="2115,6894" coordsize="900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">
                <v:line id="Line 124" o:spid="_x0000_s1076" style="position:absolute;flip:x;visibility:visible;mso-wrap-style:square" from="2418,7254" to="242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id="Group 125" o:spid="_x0000_s1077" style="position:absolute;left:2418;top:7653;width:8640;height:1098" coordorigin="2418,8316" coordsize="864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26" o:spid="_x0000_s1078" style="position:absolute;left:3138;top:8316;width:2700;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B74B9" w:rsidRDefault="006B74B9" w:rsidP="00BD3149">
                          <w:pPr>
                            <w:pStyle w:val="afa"/>
                            <w:rPr>
                              <w:lang w:val="uk-UA"/>
                            </w:rPr>
                          </w:pPr>
                          <w:r>
                            <w:rPr>
                              <w:lang w:val="uk-UA"/>
                            </w:rPr>
                            <w:t>Коефіцієнт питомої ваги зважених класифікаційних позик</w:t>
                          </w:r>
                        </w:p>
                      </w:txbxContent>
                    </v:textbox>
                  </v:rect>
                  <v:roundrect id="AutoShape 127" o:spid="_x0000_s1079" style="position:absolute;left:6198;top:8334;width:4860;height: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6B74B9" w:rsidRPr="00FA5B5F" w:rsidRDefault="006B74B9" w:rsidP="00BD3149">
                          <w:pPr>
                            <w:pStyle w:val="afa"/>
                            <w:rPr>
                              <w:lang w:val="uk-UA"/>
                            </w:rPr>
                          </w:pPr>
                          <w:r w:rsidRPr="00FA5B5F">
                            <w:rPr>
                              <w:lang w:val="uk-UA"/>
                            </w:rPr>
                            <w:t xml:space="preserve"> Основний капітал (1 рівня)</w:t>
                          </w:r>
                        </w:p>
                        <w:p w:rsidR="006B74B9" w:rsidRDefault="006B74B9" w:rsidP="00BD3149">
                          <w:pPr>
                            <w:pStyle w:val="afa"/>
                            <w:rPr>
                              <w:spacing w:val="-4"/>
                              <w:lang w:val="uk-UA"/>
                            </w:rPr>
                          </w:pPr>
                          <w:r>
                            <w:rPr>
                              <w:spacing w:val="-4"/>
                              <w:lang w:val="uk-UA"/>
                            </w:rPr>
                            <w:t>Зважені класифікаційні позики</w:t>
                          </w:r>
                        </w:p>
                      </w:txbxContent>
                    </v:textbox>
                  </v:roundrect>
                  <v:line id="Line 128" o:spid="_x0000_s1080" style="position:absolute;visibility:visible;mso-wrap-style:square" from="2418,8885" to="313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9" o:spid="_x0000_s1081" style="position:absolute;visibility:visible;mso-wrap-style:square" from="5838,8885" to="6198,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id="Group 130" o:spid="_x0000_s1082" style="position:absolute;left:2418;top:8931;width:8640;height:843" coordorigin="2418,9954" coordsize="864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31" o:spid="_x0000_s1083" style="position:absolute;visibility:visible;mso-wrap-style:square" from="2418,10494" to="313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132" o:spid="_x0000_s1084" style="position:absolute;left:3138;top:10023;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B74B9" w:rsidRDefault="006B74B9" w:rsidP="00BD3149">
                          <w:pPr>
                            <w:pStyle w:val="afa"/>
                            <w:rPr>
                              <w:lang w:val="uk-UA"/>
                            </w:rPr>
                          </w:pPr>
                          <w:r>
                            <w:rPr>
                              <w:lang w:val="uk-UA"/>
                            </w:rPr>
                            <w:t>Коефіцієнт покриття класифікаційних позик</w:t>
                          </w:r>
                        </w:p>
                      </w:txbxContent>
                    </v:textbox>
                  </v:rect>
                  <v:roundrect id="AutoShape 133" o:spid="_x0000_s1085" style="position:absolute;left:6198;top:9954;width:4860;height: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6B74B9" w:rsidRDefault="006B74B9" w:rsidP="00BD3149">
                          <w:pPr>
                            <w:pStyle w:val="afa"/>
                            <w:rPr>
                              <w:lang w:val="uk-UA"/>
                            </w:rPr>
                          </w:pPr>
                          <w:r>
                            <w:rPr>
                              <w:lang w:val="uk-UA"/>
                            </w:rPr>
                            <w:t xml:space="preserve">Чисті майнові кошти  </w:t>
                          </w:r>
                        </w:p>
                        <w:p w:rsidR="006B74B9" w:rsidRDefault="006B74B9" w:rsidP="00BD3149">
                          <w:pPr>
                            <w:pStyle w:val="afa"/>
                            <w:rPr>
                              <w:spacing w:val="-4"/>
                              <w:lang w:val="uk-UA"/>
                            </w:rPr>
                          </w:pPr>
                          <w:r>
                            <w:rPr>
                              <w:spacing w:val="-4"/>
                              <w:lang w:val="uk-UA"/>
                            </w:rPr>
                            <w:t>Кредити</w:t>
                          </w:r>
                        </w:p>
                      </w:txbxContent>
                    </v:textbox>
                  </v:roundrect>
                  <v:line id="Line 134" o:spid="_x0000_s1086" style="position:absolute;visibility:visible;mso-wrap-style:square" from="5838,10494" to="6198,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id="Group 135" o:spid="_x0000_s1087" style="position:absolute;left:2418;top:10011;width:8640;height:843" coordorigin="2418,11732" coordsize="864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36" o:spid="_x0000_s1088" style="position:absolute;visibility:visible;mso-wrap-style:square" from="2418,12294" to="313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37" o:spid="_x0000_s1089" style="position:absolute;left:3138;top:11732;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B74B9" w:rsidRDefault="006B74B9" w:rsidP="00BD3149">
                          <w:pPr>
                            <w:pStyle w:val="afa"/>
                            <w:rPr>
                              <w:lang w:val="uk-UA"/>
                            </w:rPr>
                          </w:pPr>
                          <w:r>
                            <w:rPr>
                              <w:lang w:val="uk-UA"/>
                            </w:rPr>
                            <w:t>Середній коефіцієнт позик</w:t>
                          </w:r>
                        </w:p>
                      </w:txbxContent>
                    </v:textbox>
                  </v:rect>
                  <v:roundrect id="AutoShape 138" o:spid="_x0000_s1090" style="position:absolute;left:6198;top:11754;width:4860;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6B74B9" w:rsidRPr="00B92454" w:rsidRDefault="006B74B9" w:rsidP="00BD3149">
                          <w:pPr>
                            <w:pStyle w:val="afa"/>
                            <w:rPr>
                              <w:color w:val="FFFFFF"/>
                              <w:lang w:val="uk-UA"/>
                            </w:rPr>
                          </w:pPr>
                          <w:r>
                            <w:rPr>
                              <w:lang w:val="uk-UA"/>
                            </w:rPr>
                            <w:t xml:space="preserve">  Зважені класифікаційні позики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Всього позик</w:t>
                          </w:r>
                        </w:p>
                      </w:txbxContent>
                    </v:textbox>
                  </v:roundrect>
                  <v:line id="Line 139" o:spid="_x0000_s1091" style="position:absolute;visibility:visible;mso-wrap-style:square" from="5838,12294" to="619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group>
                <v:group id="Group 140" o:spid="_x0000_s1092" style="position:absolute;left:2418;top:11214;width:8640;height:1080" coordorigin="2418,13440" coordsize="8640,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141" o:spid="_x0000_s1093" style="position:absolute;visibility:visible;mso-wrap-style:square" from="2418,13914" to="3138,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ect id="Rectangle 142" o:spid="_x0000_s1094" style="position:absolute;left:3138;top:13440;width:27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B74B9" w:rsidRDefault="006B74B9" w:rsidP="00BD3149">
                          <w:pPr>
                            <w:pStyle w:val="afa"/>
                            <w:rPr>
                              <w:lang w:val="uk-UA"/>
                            </w:rPr>
                          </w:pPr>
                          <w:r>
                            <w:rPr>
                              <w:lang w:val="uk-UA"/>
                            </w:rPr>
                            <w:t>Коефіцієнт неоплачених кредитів</w:t>
                          </w:r>
                        </w:p>
                      </w:txbxContent>
                    </v:textbox>
                  </v:rect>
                  <v:roundrect id="AutoShape 143" o:spid="_x0000_s1095" style="position:absolute;left:6198;top:13440;width:4860;height:1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6B74B9" w:rsidRDefault="006B74B9" w:rsidP="00BD3149">
                          <w:pPr>
                            <w:pStyle w:val="afa"/>
                            <w:rPr>
                              <w:lang w:val="uk-UA"/>
                            </w:rPr>
                          </w:pPr>
                          <w:r>
                            <w:rPr>
                              <w:lang w:val="uk-UA"/>
                            </w:rPr>
                            <w:t xml:space="preserve"> Позики з простроченою виплатою</w:t>
                          </w:r>
                        </w:p>
                        <w:p w:rsidR="006B74B9" w:rsidRPr="00AD5E39" w:rsidRDefault="006B74B9" w:rsidP="00BD3149">
                          <w:pPr>
                            <w:pStyle w:val="afa"/>
                            <w:rPr>
                              <w:color w:val="FFFFFF"/>
                              <w:spacing w:val="-4"/>
                              <w:u w:val="single"/>
                              <w:lang w:val="uk-UA"/>
                            </w:rPr>
                          </w:pPr>
                          <w:r>
                            <w:rPr>
                              <w:u w:val="single"/>
                              <w:lang w:val="uk-UA"/>
                            </w:rPr>
                            <w:t xml:space="preserve">        </w:t>
                          </w:r>
                          <w:r>
                            <w:rPr>
                              <w:spacing w:val="-4"/>
                              <w:u w:val="single"/>
                              <w:lang w:val="uk-UA"/>
                            </w:rPr>
                            <w:t xml:space="preserve">процентів і основної суми        </w:t>
                          </w:r>
                          <w:r w:rsidRPr="00AD5E39">
                            <w:rPr>
                              <w:color w:val="FFFFFF"/>
                              <w:spacing w:val="-4"/>
                              <w:sz w:val="2"/>
                              <w:u w:val="single"/>
                              <w:lang w:val="uk-UA"/>
                            </w:rPr>
                            <w:t>.</w:t>
                          </w:r>
                        </w:p>
                        <w:p w:rsidR="006B74B9" w:rsidRDefault="006B74B9" w:rsidP="00BD3149">
                          <w:pPr>
                            <w:pStyle w:val="afa"/>
                            <w:rPr>
                              <w:u w:val="single"/>
                              <w:lang w:val="uk-UA"/>
                            </w:rPr>
                          </w:pPr>
                          <w:r>
                            <w:rPr>
                              <w:sz w:val="2"/>
                              <w:u w:val="single"/>
                              <w:lang w:val="uk-UA"/>
                            </w:rPr>
                            <w:t>.</w:t>
                          </w:r>
                        </w:p>
                        <w:p w:rsidR="006B74B9" w:rsidRDefault="006B74B9" w:rsidP="00BD3149">
                          <w:pPr>
                            <w:pStyle w:val="afa"/>
                            <w:rPr>
                              <w:spacing w:val="-4"/>
                              <w:lang w:val="uk-UA"/>
                            </w:rPr>
                          </w:pPr>
                          <w:r>
                            <w:rPr>
                              <w:spacing w:val="-4"/>
                              <w:lang w:val="uk-UA"/>
                            </w:rPr>
                            <w:t>Всього позик</w:t>
                          </w:r>
                        </w:p>
                      </w:txbxContent>
                    </v:textbox>
                  </v:roundrect>
                  <v:line id="Line 144" o:spid="_x0000_s1096" style="position:absolute;visibility:visible;mso-wrap-style:square" from="5838,13914" to="6198,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group id="Group 145" o:spid="_x0000_s1097" style="position:absolute;left:2418;top:12596;width:8640;height:778" coordorigin="2418,15149" coordsize="8640,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46" o:spid="_x0000_s1098" style="position:absolute;left:3138;top:15149;width:270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6B74B9" w:rsidRDefault="006B74B9" w:rsidP="00BD3149">
                          <w:pPr>
                            <w:pStyle w:val="afa"/>
                          </w:pPr>
                          <w:r>
                            <w:rPr>
                              <w:lang w:val="uk-UA"/>
                            </w:rPr>
                            <w:t>Коефіцієнт збитковості позик</w:t>
                          </w:r>
                        </w:p>
                      </w:txbxContent>
                    </v:textbox>
                  </v:rect>
                  <v:roundrect id="AutoShape 147" o:spid="_x0000_s1099" style="position:absolute;left:6198;top:15174;width:4860;height: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6B74B9" w:rsidRPr="00B92454" w:rsidRDefault="006B74B9" w:rsidP="00BD3149">
                          <w:pPr>
                            <w:pStyle w:val="afa"/>
                            <w:rPr>
                              <w:color w:val="FFFFFF"/>
                              <w:lang w:val="uk-UA"/>
                            </w:rPr>
                          </w:pPr>
                          <w:r>
                            <w:rPr>
                              <w:lang w:val="uk-UA"/>
                            </w:rPr>
                            <w:t xml:space="preserve">  Збитки за позиками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Середні позики</w:t>
                          </w:r>
                        </w:p>
                      </w:txbxContent>
                    </v:textbox>
                  </v:roundrect>
                  <v:line id="Line 148" o:spid="_x0000_s1100" style="position:absolute;visibility:visible;mso-wrap-style:square" from="2418,15714" to="3138,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49" o:spid="_x0000_s1101" style="position:absolute;visibility:visible;mso-wrap-style:square" from="5838,15714" to="6198,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v:group id="Group 150" o:spid="_x0000_s1102" style="position:absolute;left:2418;top:13734;width:8640;height:805" coordorigin="2418,14994" coordsize="8640,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51" o:spid="_x0000_s1103" style="position:absolute;left:3138;top:14994;width:270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6B74B9" w:rsidRDefault="006B74B9" w:rsidP="00BD3149">
                          <w:pPr>
                            <w:pStyle w:val="afa"/>
                            <w:rPr>
                              <w:lang w:val="uk-UA"/>
                            </w:rPr>
                          </w:pPr>
                          <w:r>
                            <w:rPr>
                              <w:lang w:val="uk-UA"/>
                            </w:rPr>
                            <w:t>Коефіцієнт збитковості основних позик</w:t>
                          </w:r>
                        </w:p>
                      </w:txbxContent>
                    </v:textbox>
                  </v:rect>
                  <v:roundrect id="AutoShape 152" o:spid="_x0000_s1104" style="position:absolute;left:6198;top:14994;width:486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6B74B9" w:rsidRPr="00B92454" w:rsidRDefault="006B74B9" w:rsidP="00BD3149">
                          <w:pPr>
                            <w:pStyle w:val="afa"/>
                            <w:rPr>
                              <w:color w:val="FFFFFF"/>
                              <w:lang w:val="uk-UA"/>
                            </w:rPr>
                          </w:pPr>
                          <w:r>
                            <w:rPr>
                              <w:lang w:val="uk-UA"/>
                            </w:rPr>
                            <w:t xml:space="preserve">  Збитки за новими позиками  </w:t>
                          </w:r>
                          <w:r w:rsidRPr="00B92454">
                            <w:rPr>
                              <w:color w:val="FFFFFF"/>
                              <w:sz w:val="2"/>
                              <w:lang w:val="uk-UA"/>
                            </w:rPr>
                            <w:t>.</w:t>
                          </w:r>
                        </w:p>
                        <w:p w:rsidR="006B74B9" w:rsidRDefault="006B74B9" w:rsidP="00BD3149">
                          <w:pPr>
                            <w:pStyle w:val="afa"/>
                            <w:rPr>
                              <w:lang w:val="uk-UA"/>
                            </w:rPr>
                          </w:pPr>
                          <w:r>
                            <w:rPr>
                              <w:sz w:val="2"/>
                              <w:lang w:val="uk-UA"/>
                            </w:rPr>
                            <w:t>.</w:t>
                          </w:r>
                        </w:p>
                        <w:p w:rsidR="006B74B9" w:rsidRDefault="006B74B9" w:rsidP="00BD3149">
                          <w:pPr>
                            <w:pStyle w:val="afa"/>
                            <w:rPr>
                              <w:lang w:val="uk-UA"/>
                            </w:rPr>
                          </w:pPr>
                          <w:r>
                            <w:rPr>
                              <w:lang w:val="uk-UA"/>
                            </w:rPr>
                            <w:t>Нові позики</w:t>
                          </w:r>
                        </w:p>
                      </w:txbxContent>
                    </v:textbox>
                  </v:roundrect>
                  <v:line id="Line 153" o:spid="_x0000_s1105" style="position:absolute;visibility:visible;mso-wrap-style:square" from="2418,15354" to="313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54" o:spid="_x0000_s1106" style="position:absolute;visibility:visible;mso-wrap-style:square" from="5838,15354" to="6198,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group>
                <v:shape id="AutoShape 155" o:spid="_x0000_s1107" type="#_x0000_t176" style="position:absolute;left:2115;top:6894;width:90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cnLsA&#10;AADbAAAADwAAAGRycy9kb3ducmV2LnhtbERPSwrCMBDdC94hjOBOUwVFq1FEEISK+DvA0IxtsZmU&#10;Jrb19mYhuHy8/3rbmVI0VLvCsoLJOAJBnFpdcKbgcT+MFiCcR9ZYWiYFH3Kw3fR7a4y1bflKzc1n&#10;IoSwi1FB7n0VS+nSnAy6sa2IA/e0tUEfYJ1JXWMbwk0pp1E0lwYLDg05VrTPKX3d3kbB+2QX52qZ&#10;SG522i3xkrR0SZQaDrrdCoSnzv/FP/dRK5iF9e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0xXJy7AAAA2wAAAA8AAAAAAAAAAAAAAAAAmAIAAGRycy9kb3ducmV2Lnht&#10;bFBLBQYAAAAABAAEAPUAAACAAwAAAAA=&#10;">
                  <v:shadow on="t" opacity=".5" offset="6pt,-6pt"/>
                  <v:textbox inset=",.3mm,,.3mm">
                    <w:txbxContent>
                      <w:p w:rsidR="006B74B9" w:rsidRPr="00BA2751" w:rsidRDefault="006B74B9" w:rsidP="00BD3149">
                        <w:pPr>
                          <w:pStyle w:val="afa"/>
                          <w:rPr>
                            <w:lang w:val="uk-UA"/>
                          </w:rPr>
                        </w:pPr>
                        <w:r w:rsidRPr="00BA2751">
                          <w:rPr>
                            <w:lang w:val="uk-UA"/>
                          </w:rPr>
                          <w:t>Аналіз кредитного портфеля з точки зору кредитного ризику</w:t>
                        </w:r>
                      </w:p>
                    </w:txbxContent>
                  </v:textbox>
                </v:shape>
                <w10:anchorlock/>
              </v:group>
            </w:pict>
          </mc:Fallback>
        </mc:AlternateContent>
      </w:r>
    </w:p>
    <w:p w:rsidR="001D124A" w:rsidRDefault="001D124A" w:rsidP="004C5ED3"/>
    <w:p w:rsidR="00BD3149" w:rsidRPr="00BD3149" w:rsidRDefault="00BD3149" w:rsidP="004C5ED3">
      <w:pPr>
        <w:rPr>
          <w:lang w:val="ru-RU"/>
        </w:rPr>
      </w:pPr>
      <w:r>
        <w:rPr>
          <w:lang w:val="ru-RU"/>
        </w:rPr>
        <w:t xml:space="preserve">Рис. 1.3. </w:t>
      </w:r>
      <w:r w:rsidRPr="00BD3149">
        <w:rPr>
          <w:lang w:val="ru-RU"/>
        </w:rPr>
        <w:t>Аналіз кредитного портфеля з точки зору кредитного ризику</w:t>
      </w:r>
    </w:p>
    <w:p w:rsidR="001D124A" w:rsidRDefault="001D124A" w:rsidP="001D124A"/>
    <w:p w:rsidR="001D124A" w:rsidRPr="0005624F" w:rsidRDefault="001D124A" w:rsidP="001D124A">
      <w:r w:rsidRPr="0005624F">
        <w:t xml:space="preserve">Виходячи із рисунку 1.3 видно, що коефіцієнт збитковості основних позик, коефіцієнт неоплачених кредитів, середній коефіцієнт позик, </w:t>
      </w:r>
      <w:r w:rsidRPr="0005624F">
        <w:lastRenderedPageBreak/>
        <w:t>коефіцієнт покриття класифікаційних позик та інші є основними показниками при аналізі кредитного портфеля з точки зору кредитного ризику.</w:t>
      </w:r>
    </w:p>
    <w:p w:rsidR="001D124A" w:rsidRPr="0005624F" w:rsidRDefault="001D124A" w:rsidP="001D124A">
      <w:r w:rsidRPr="0005624F">
        <w:t>Для здійснення оцінки фінансового стану позичальника - юридичної особи - комерційний банк має враховувати такі економічні показники його діяльності: обсяг реалізації, прибутки та збитки, рентабельність, ліквідність, грошові потоки, склад та динаміку дебіторсько-кредиторської заборгованості, собівартість продукції.</w:t>
      </w:r>
    </w:p>
    <w:p w:rsidR="00AD236E" w:rsidRPr="0005624F" w:rsidRDefault="00C65B50" w:rsidP="004C5ED3">
      <w:r w:rsidRPr="0005624F">
        <w:t>Також</w:t>
      </w:r>
      <w:r w:rsidR="00AD236E" w:rsidRPr="0005624F">
        <w:t xml:space="preserve"> </w:t>
      </w:r>
      <w:r w:rsidRPr="0005624F">
        <w:t>мають</w:t>
      </w:r>
      <w:r w:rsidR="00AD236E" w:rsidRPr="0005624F">
        <w:t xml:space="preserve"> </w:t>
      </w:r>
      <w:r w:rsidRPr="0005624F">
        <w:t>бути</w:t>
      </w:r>
      <w:r w:rsidR="00AD236E" w:rsidRPr="0005624F">
        <w:t xml:space="preserve"> </w:t>
      </w:r>
      <w:r w:rsidRPr="0005624F">
        <w:t>враховані</w:t>
      </w:r>
      <w:r w:rsidR="00AD236E" w:rsidRPr="0005624F">
        <w:t xml:space="preserve"> </w:t>
      </w:r>
      <w:r w:rsidRPr="0005624F">
        <w:t>фактори</w:t>
      </w:r>
      <w:r w:rsidR="00AD236E" w:rsidRPr="0005624F">
        <w:t xml:space="preserve"> </w:t>
      </w:r>
      <w:r w:rsidRPr="0005624F">
        <w:t>суб</w:t>
      </w:r>
      <w:r w:rsidR="00F92BCA" w:rsidRPr="0005624F">
        <w:t>’</w:t>
      </w:r>
      <w:r w:rsidRPr="0005624F">
        <w:t>єктивного</w:t>
      </w:r>
      <w:r w:rsidR="00AD236E" w:rsidRPr="0005624F">
        <w:t xml:space="preserve"> </w:t>
      </w:r>
      <w:r w:rsidRPr="0005624F">
        <w:t>характеру</w:t>
      </w:r>
      <w:r w:rsidR="00AD236E" w:rsidRPr="0005624F">
        <w:t xml:space="preserve">: </w:t>
      </w:r>
      <w:r w:rsidRPr="0005624F">
        <w:t>ефективність</w:t>
      </w:r>
      <w:r w:rsidR="00AD236E" w:rsidRPr="0005624F">
        <w:t xml:space="preserve"> </w:t>
      </w:r>
      <w:r w:rsidRPr="0005624F">
        <w:t>управління</w:t>
      </w:r>
      <w:r w:rsidR="00AD236E" w:rsidRPr="0005624F">
        <w:t xml:space="preserve"> </w:t>
      </w:r>
      <w:r w:rsidRPr="0005624F">
        <w:t>позичальника,</w:t>
      </w:r>
      <w:r w:rsidR="00AD236E" w:rsidRPr="0005624F">
        <w:t xml:space="preserve"> </w:t>
      </w:r>
      <w:r w:rsidRPr="0005624F">
        <w:t>його</w:t>
      </w:r>
      <w:r w:rsidR="00AD236E" w:rsidRPr="0005624F">
        <w:t xml:space="preserve"> </w:t>
      </w:r>
      <w:r w:rsidRPr="0005624F">
        <w:t>ринкова</w:t>
      </w:r>
      <w:r w:rsidR="00AD236E" w:rsidRPr="0005624F">
        <w:t xml:space="preserve"> </w:t>
      </w:r>
      <w:r w:rsidRPr="0005624F">
        <w:t>позиція</w:t>
      </w:r>
      <w:r w:rsidR="00AD236E" w:rsidRPr="0005624F">
        <w:t xml:space="preserve"> </w:t>
      </w:r>
      <w:r w:rsidRPr="0005624F">
        <w:t>і</w:t>
      </w:r>
      <w:r w:rsidR="00AD236E" w:rsidRPr="0005624F">
        <w:t xml:space="preserve"> </w:t>
      </w:r>
      <w:r w:rsidRPr="0005624F">
        <w:t>залежність</w:t>
      </w:r>
      <w:r w:rsidR="00AD236E" w:rsidRPr="0005624F">
        <w:t xml:space="preserve"> </w:t>
      </w:r>
      <w:r w:rsidRPr="0005624F">
        <w:t>від</w:t>
      </w:r>
      <w:r w:rsidR="00AD236E" w:rsidRPr="0005624F">
        <w:t xml:space="preserve"> </w:t>
      </w:r>
      <w:r w:rsidRPr="0005624F">
        <w:t>циклічних</w:t>
      </w:r>
      <w:r w:rsidR="00AD236E" w:rsidRPr="0005624F">
        <w:t xml:space="preserve"> </w:t>
      </w:r>
      <w:r w:rsidRPr="0005624F">
        <w:t>та</w:t>
      </w:r>
      <w:r w:rsidR="00AD236E" w:rsidRPr="0005624F">
        <w:t xml:space="preserve"> </w:t>
      </w:r>
      <w:r w:rsidRPr="0005624F">
        <w:t>структурних</w:t>
      </w:r>
      <w:r w:rsidR="00AD236E" w:rsidRPr="0005624F">
        <w:t xml:space="preserve"> </w:t>
      </w:r>
      <w:r w:rsidRPr="0005624F">
        <w:t>змін</w:t>
      </w:r>
      <w:r w:rsidR="00AD236E" w:rsidRPr="0005624F">
        <w:t xml:space="preserve"> </w:t>
      </w:r>
      <w:r w:rsidRPr="0005624F">
        <w:t>в</w:t>
      </w:r>
      <w:r w:rsidR="00AD236E" w:rsidRPr="0005624F">
        <w:t xml:space="preserve"> </w:t>
      </w:r>
      <w:r w:rsidRPr="0005624F">
        <w:t>економіці</w:t>
      </w:r>
      <w:r w:rsidR="00AD236E" w:rsidRPr="0005624F">
        <w:t xml:space="preserve"> </w:t>
      </w:r>
      <w:r w:rsidRPr="0005624F">
        <w:t>та</w:t>
      </w:r>
      <w:r w:rsidR="00AD236E" w:rsidRPr="0005624F">
        <w:t xml:space="preserve"> </w:t>
      </w:r>
      <w:r w:rsidRPr="0005624F">
        <w:t>галузі,</w:t>
      </w:r>
      <w:r w:rsidR="00AD236E" w:rsidRPr="0005624F">
        <w:t xml:space="preserve"> </w:t>
      </w:r>
      <w:r w:rsidRPr="0005624F">
        <w:t>погашення</w:t>
      </w:r>
      <w:r w:rsidR="00AD236E" w:rsidRPr="0005624F">
        <w:t xml:space="preserve"> </w:t>
      </w:r>
      <w:r w:rsidRPr="0005624F">
        <w:t>кредитної</w:t>
      </w:r>
      <w:r w:rsidR="00AD236E" w:rsidRPr="0005624F">
        <w:t xml:space="preserve"> </w:t>
      </w:r>
      <w:r w:rsidRPr="0005624F">
        <w:t>заборгованості</w:t>
      </w:r>
      <w:r w:rsidR="00AD236E" w:rsidRPr="0005624F">
        <w:t xml:space="preserve"> </w:t>
      </w:r>
      <w:r w:rsidRPr="0005624F">
        <w:t>позичальником</w:t>
      </w:r>
      <w:r w:rsidR="00AD236E" w:rsidRPr="0005624F">
        <w:t xml:space="preserve"> </w:t>
      </w:r>
      <w:r w:rsidRPr="0005624F">
        <w:t>у</w:t>
      </w:r>
      <w:r w:rsidR="00AD236E" w:rsidRPr="0005624F">
        <w:t xml:space="preserve"> </w:t>
      </w:r>
      <w:r w:rsidRPr="0005624F">
        <w:t>минулому,</w:t>
      </w:r>
      <w:r w:rsidR="00AD236E" w:rsidRPr="0005624F">
        <w:t xml:space="preserve"> </w:t>
      </w:r>
      <w:r w:rsidRPr="0005624F">
        <w:t>професіоналізм</w:t>
      </w:r>
      <w:r w:rsidR="00AD236E" w:rsidRPr="0005624F">
        <w:t xml:space="preserve"> </w:t>
      </w:r>
      <w:r w:rsidRPr="0005624F">
        <w:t>керівництва</w:t>
      </w:r>
      <w:r w:rsidR="00AD236E" w:rsidRPr="0005624F">
        <w:t xml:space="preserve"> [</w:t>
      </w:r>
      <w:r w:rsidR="00952ADD" w:rsidRPr="0005624F">
        <w:fldChar w:fldCharType="begin"/>
      </w:r>
      <w:r w:rsidR="00952ADD" w:rsidRPr="0005624F">
        <w:instrText xml:space="preserve"> REF _Ref257055508 \r \h </w:instrText>
      </w:r>
      <w:r w:rsidR="0005624F">
        <w:instrText xml:space="preserve"> \* MERGEFORMAT </w:instrText>
      </w:r>
      <w:r w:rsidR="00952ADD" w:rsidRPr="0005624F">
        <w:fldChar w:fldCharType="separate"/>
      </w:r>
      <w:r w:rsidR="005B7969">
        <w:t>33</w:t>
      </w:r>
      <w:r w:rsidR="00952ADD" w:rsidRPr="0005624F">
        <w:fldChar w:fldCharType="end"/>
      </w:r>
      <w:r w:rsidR="00AD236E" w:rsidRPr="0005624F">
        <w:t>].</w:t>
      </w:r>
    </w:p>
    <w:p w:rsidR="00BD3149" w:rsidRPr="00BD3149" w:rsidRDefault="00C65B50" w:rsidP="004C5ED3">
      <w:pPr>
        <w:rPr>
          <w:lang w:val="ru-RU"/>
        </w:rPr>
      </w:pPr>
      <w:r w:rsidRPr="0005624F">
        <w:t>Нормативні</w:t>
      </w:r>
      <w:r w:rsidR="00AD236E" w:rsidRPr="0005624F">
        <w:t xml:space="preserve"> </w:t>
      </w:r>
      <w:r w:rsidRPr="0005624F">
        <w:t>показники</w:t>
      </w:r>
      <w:r w:rsidR="00AD236E" w:rsidRPr="0005624F">
        <w:t xml:space="preserve"> </w:t>
      </w:r>
      <w:r w:rsidRPr="0005624F">
        <w:t>оцінки</w:t>
      </w:r>
      <w:r w:rsidR="00AD236E" w:rsidRPr="0005624F">
        <w:t xml:space="preserve"> </w:t>
      </w:r>
      <w:r w:rsidRPr="0005624F">
        <w:t>кредитоспроможності</w:t>
      </w:r>
      <w:r w:rsidR="00AD236E" w:rsidRPr="0005624F">
        <w:t xml:space="preserve"> </w:t>
      </w:r>
      <w:r w:rsidRPr="0005624F">
        <w:t>позичальника</w:t>
      </w:r>
      <w:r w:rsidR="00AD236E" w:rsidRPr="0005624F">
        <w:t xml:space="preserve"> </w:t>
      </w:r>
      <w:r w:rsidRPr="0005624F">
        <w:t>визначено</w:t>
      </w:r>
      <w:r w:rsidR="00AD236E" w:rsidRPr="0005624F">
        <w:t xml:space="preserve"> </w:t>
      </w:r>
      <w:r w:rsidRPr="0005624F">
        <w:t>в</w:t>
      </w:r>
      <w:r w:rsidR="00AD236E" w:rsidRPr="0005624F">
        <w:t xml:space="preserve"> </w:t>
      </w:r>
      <w:r w:rsidR="00726621" w:rsidRPr="0005624F">
        <w:t>П</w:t>
      </w:r>
      <w:r w:rsidRPr="0005624F">
        <w:t>оложенн</w:t>
      </w:r>
      <w:r w:rsidR="00726621" w:rsidRPr="0005624F">
        <w:t>і</w:t>
      </w:r>
      <w:r w:rsidR="00AD236E" w:rsidRPr="0005624F">
        <w:t xml:space="preserve"> </w:t>
      </w:r>
      <w:r w:rsidRPr="0005624F">
        <w:t>Національног</w:t>
      </w:r>
      <w:r w:rsidR="00B151AA" w:rsidRPr="0005624F">
        <w:t>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Про</w:t>
      </w:r>
      <w:r w:rsidR="00AD236E" w:rsidRPr="0005624F">
        <w:t xml:space="preserve"> </w:t>
      </w:r>
      <w:r w:rsidRPr="0005624F">
        <w:t>порядок</w:t>
      </w:r>
      <w:r w:rsidR="00AD236E" w:rsidRPr="0005624F">
        <w:t xml:space="preserve"> </w:t>
      </w:r>
      <w:r w:rsidRPr="0005624F">
        <w:t>формування</w:t>
      </w:r>
      <w:r w:rsidR="00AD236E" w:rsidRPr="0005624F">
        <w:t xml:space="preserve"> </w:t>
      </w:r>
      <w:r w:rsidRPr="0005624F">
        <w:t>та</w:t>
      </w:r>
      <w:r w:rsidR="00AD236E" w:rsidRPr="0005624F">
        <w:t xml:space="preserve"> </w:t>
      </w:r>
      <w:r w:rsidRPr="0005624F">
        <w:t>використання</w:t>
      </w:r>
      <w:r w:rsidR="00AD236E" w:rsidRPr="0005624F">
        <w:t xml:space="preserve"> </w:t>
      </w:r>
      <w:r w:rsidRPr="0005624F">
        <w:t>резерву</w:t>
      </w:r>
      <w:r w:rsidR="00AD236E" w:rsidRPr="0005624F">
        <w:t xml:space="preserve"> </w:t>
      </w:r>
      <w:r w:rsidRPr="0005624F">
        <w:t>для</w:t>
      </w:r>
      <w:r w:rsidR="00AD236E" w:rsidRPr="0005624F">
        <w:t xml:space="preserve"> </w:t>
      </w:r>
      <w:r w:rsidRPr="0005624F">
        <w:t>відшкодування</w:t>
      </w:r>
      <w:r w:rsidR="00AD236E" w:rsidRPr="0005624F">
        <w:t xml:space="preserve"> </w:t>
      </w:r>
      <w:r w:rsidRPr="0005624F">
        <w:t>можливих</w:t>
      </w:r>
      <w:r w:rsidR="00AD236E" w:rsidRPr="0005624F">
        <w:t xml:space="preserve"> </w:t>
      </w:r>
      <w:r w:rsidRPr="0005624F">
        <w:t>втрат</w:t>
      </w:r>
      <w:r w:rsidR="00AD236E" w:rsidRPr="0005624F">
        <w:t xml:space="preserve"> </w:t>
      </w:r>
      <w:r w:rsidRPr="0005624F">
        <w:t>за</w:t>
      </w:r>
      <w:r w:rsidR="00AD236E" w:rsidRPr="0005624F">
        <w:t xml:space="preserve"> </w:t>
      </w:r>
      <w:r w:rsidRPr="0005624F">
        <w:t>кредитними</w:t>
      </w:r>
      <w:r w:rsidR="00AD236E" w:rsidRPr="0005624F">
        <w:t xml:space="preserve"> </w:t>
      </w:r>
      <w:r w:rsidRPr="0005624F">
        <w:t>операціями</w:t>
      </w:r>
      <w:r w:rsidR="00AD236E" w:rsidRPr="0005624F">
        <w:t xml:space="preserve"> </w:t>
      </w:r>
      <w:r w:rsidRPr="0005624F">
        <w:t>банків</w:t>
      </w:r>
      <w:r w:rsidR="00AD236E" w:rsidRPr="0005624F">
        <w:t xml:space="preserve">". </w:t>
      </w:r>
      <w:r w:rsidRPr="0005624F">
        <w:t>Водночас</w:t>
      </w:r>
      <w:r w:rsidR="00AD236E" w:rsidRPr="0005624F">
        <w:t xml:space="preserve"> </w:t>
      </w:r>
      <w:r w:rsidRPr="0005624F">
        <w:t>НБУ</w:t>
      </w:r>
      <w:r w:rsidR="00AD236E" w:rsidRPr="0005624F">
        <w:t xml:space="preserve"> </w:t>
      </w:r>
      <w:r w:rsidRPr="0005624F">
        <w:t>не</w:t>
      </w:r>
      <w:r w:rsidR="00AD236E" w:rsidRPr="0005624F">
        <w:t xml:space="preserve"> </w:t>
      </w:r>
      <w:r w:rsidRPr="0005624F">
        <w:t>забороняє</w:t>
      </w:r>
      <w:r w:rsidR="00AD236E" w:rsidRPr="0005624F">
        <w:t xml:space="preserve"> </w:t>
      </w:r>
      <w:r w:rsidRPr="0005624F">
        <w:t>банкам</w:t>
      </w:r>
      <w:r w:rsidR="00AD236E" w:rsidRPr="0005624F">
        <w:t xml:space="preserve"> </w:t>
      </w:r>
      <w:r w:rsidRPr="0005624F">
        <w:t>України</w:t>
      </w:r>
      <w:r w:rsidR="00AD236E" w:rsidRPr="0005624F">
        <w:t xml:space="preserve"> </w:t>
      </w:r>
    </w:p>
    <w:p w:rsidR="00AD236E" w:rsidRPr="0005624F" w:rsidRDefault="00C65B50" w:rsidP="004C5ED3">
      <w:r w:rsidRPr="0005624F">
        <w:t>самостійно</w:t>
      </w:r>
      <w:r w:rsidR="00AD236E" w:rsidRPr="0005624F">
        <w:t xml:space="preserve"> </w:t>
      </w:r>
      <w:r w:rsidRPr="0005624F">
        <w:t>встановлювати</w:t>
      </w:r>
      <w:r w:rsidR="00AD236E" w:rsidRPr="0005624F">
        <w:t xml:space="preserve"> </w:t>
      </w:r>
      <w:r w:rsidRPr="0005624F">
        <w:t>додаткові</w:t>
      </w:r>
      <w:r w:rsidR="00AD236E" w:rsidRPr="0005624F">
        <w:t xml:space="preserve"> </w:t>
      </w:r>
      <w:r w:rsidRPr="0005624F">
        <w:t>критерії</w:t>
      </w:r>
      <w:r w:rsidR="00AD236E" w:rsidRPr="0005624F">
        <w:t xml:space="preserve"> </w:t>
      </w:r>
      <w:r w:rsidRPr="0005624F">
        <w:t>оцінки</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що</w:t>
      </w:r>
      <w:r w:rsidR="00AD236E" w:rsidRPr="0005624F">
        <w:t xml:space="preserve"> </w:t>
      </w:r>
      <w:r w:rsidRPr="0005624F">
        <w:t>підвищують</w:t>
      </w:r>
      <w:r w:rsidR="00AD236E" w:rsidRPr="0005624F">
        <w:t xml:space="preserve"> </w:t>
      </w:r>
      <w:r w:rsidRPr="0005624F">
        <w:t>вимоги</w:t>
      </w:r>
      <w:r w:rsidR="00AD236E" w:rsidRPr="0005624F">
        <w:t xml:space="preserve"> </w:t>
      </w:r>
      <w:r w:rsidRPr="0005624F">
        <w:t>до</w:t>
      </w:r>
      <w:r w:rsidR="00AD236E" w:rsidRPr="0005624F">
        <w:t xml:space="preserve"> </w:t>
      </w:r>
      <w:r w:rsidRPr="0005624F">
        <w:t>показників</w:t>
      </w:r>
      <w:r w:rsidR="00AD236E" w:rsidRPr="0005624F">
        <w:t xml:space="preserve"> </w:t>
      </w:r>
      <w:r w:rsidRPr="0005624F">
        <w:t>з</w:t>
      </w:r>
      <w:r w:rsidR="00AD236E" w:rsidRPr="0005624F">
        <w:t xml:space="preserve"> </w:t>
      </w:r>
      <w:r w:rsidRPr="0005624F">
        <w:t>метою</w:t>
      </w:r>
      <w:r w:rsidR="00AD236E" w:rsidRPr="0005624F">
        <w:t xml:space="preserve"> </w:t>
      </w:r>
      <w:r w:rsidRPr="0005624F">
        <w:t>адекватної</w:t>
      </w:r>
      <w:r w:rsidR="00AD236E" w:rsidRPr="0005624F">
        <w:t xml:space="preserve"> </w:t>
      </w:r>
      <w:r w:rsidRPr="0005624F">
        <w:t>оцінки</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і</w:t>
      </w:r>
      <w:r w:rsidR="00AD236E" w:rsidRPr="0005624F">
        <w:t xml:space="preserve"> </w:t>
      </w:r>
      <w:r w:rsidRPr="0005624F">
        <w:t>належного</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ними</w:t>
      </w:r>
      <w:r w:rsidR="00AD236E" w:rsidRPr="0005624F">
        <w:t>.</w:t>
      </w:r>
    </w:p>
    <w:p w:rsidR="00AD236E" w:rsidRPr="0005624F" w:rsidRDefault="00C65B50" w:rsidP="004C5ED3">
      <w:r w:rsidRPr="0005624F">
        <w:t>Банки</w:t>
      </w:r>
      <w:r w:rsidR="00AD236E" w:rsidRPr="0005624F">
        <w:t xml:space="preserve"> </w:t>
      </w:r>
      <w:r w:rsidRPr="0005624F">
        <w:t>можуть</w:t>
      </w:r>
      <w:r w:rsidR="00AD236E" w:rsidRPr="0005624F">
        <w:t xml:space="preserve"> </w:t>
      </w:r>
      <w:r w:rsidRPr="0005624F">
        <w:t>використовувати</w:t>
      </w:r>
      <w:r w:rsidR="00AD236E" w:rsidRPr="0005624F">
        <w:t xml:space="preserve"> </w:t>
      </w:r>
      <w:r w:rsidRPr="0005624F">
        <w:t>й</w:t>
      </w:r>
      <w:r w:rsidR="00AD236E" w:rsidRPr="0005624F">
        <w:t xml:space="preserve"> </w:t>
      </w:r>
      <w:r w:rsidRPr="0005624F">
        <w:t>зарубіжні</w:t>
      </w:r>
      <w:r w:rsidR="00AD236E" w:rsidRPr="0005624F">
        <w:t xml:space="preserve"> </w:t>
      </w:r>
      <w:r w:rsidRPr="0005624F">
        <w:t>методи</w:t>
      </w:r>
      <w:r w:rsidR="00AD236E" w:rsidRPr="0005624F">
        <w:t xml:space="preserve"> </w:t>
      </w:r>
      <w:r w:rsidRPr="0005624F">
        <w:t>і</w:t>
      </w:r>
      <w:r w:rsidR="00AD236E" w:rsidRPr="0005624F">
        <w:t xml:space="preserve"> </w:t>
      </w:r>
      <w:r w:rsidRPr="0005624F">
        <w:t>моделі</w:t>
      </w:r>
      <w:r w:rsidR="00AD236E" w:rsidRPr="0005624F">
        <w:t xml:space="preserve"> </w:t>
      </w:r>
      <w:r w:rsidRPr="0005624F">
        <w:t>оцінки</w:t>
      </w:r>
      <w:r w:rsidR="00AD236E" w:rsidRPr="0005624F">
        <w:t xml:space="preserve"> </w:t>
      </w:r>
      <w:r w:rsidRPr="0005624F">
        <w:t>кредитоспроможності</w:t>
      </w:r>
      <w:r w:rsidR="00AD236E" w:rsidRPr="0005624F">
        <w:t xml:space="preserve"> </w:t>
      </w:r>
      <w:r w:rsidRPr="0005624F">
        <w:t>позичальників,</w:t>
      </w:r>
      <w:r w:rsidR="00AD236E" w:rsidRPr="0005624F">
        <w:t xml:space="preserve"> </w:t>
      </w:r>
      <w:r w:rsidRPr="0005624F">
        <w:t>які</w:t>
      </w:r>
      <w:r w:rsidR="00AD236E" w:rsidRPr="0005624F">
        <w:t xml:space="preserve"> </w:t>
      </w:r>
      <w:r w:rsidRPr="0005624F">
        <w:t>базуються</w:t>
      </w:r>
      <w:r w:rsidR="00AD236E" w:rsidRPr="0005624F">
        <w:t xml:space="preserve"> </w:t>
      </w:r>
      <w:r w:rsidRPr="0005624F">
        <w:t>на</w:t>
      </w:r>
      <w:r w:rsidR="00AD236E" w:rsidRPr="0005624F">
        <w:t xml:space="preserve"> </w:t>
      </w:r>
      <w:r w:rsidRPr="0005624F">
        <w:t>комплексному</w:t>
      </w:r>
      <w:r w:rsidR="00AD236E" w:rsidRPr="0005624F">
        <w:t xml:space="preserve"> </w:t>
      </w:r>
      <w:r w:rsidRPr="0005624F">
        <w:t>застосуванні</w:t>
      </w:r>
      <w:r w:rsidR="00AD236E" w:rsidRPr="0005624F">
        <w:t xml:space="preserve"> </w:t>
      </w:r>
      <w:r w:rsidRPr="0005624F">
        <w:t>кількісних</w:t>
      </w:r>
      <w:r w:rsidR="00AD236E" w:rsidRPr="0005624F">
        <w:t xml:space="preserve"> </w:t>
      </w:r>
      <w:r w:rsidRPr="0005624F">
        <w:t>і</w:t>
      </w:r>
      <w:r w:rsidR="00AD236E" w:rsidRPr="0005624F">
        <w:t xml:space="preserve"> </w:t>
      </w:r>
      <w:r w:rsidRPr="0005624F">
        <w:t>якісних</w:t>
      </w:r>
      <w:r w:rsidR="00AD236E" w:rsidRPr="0005624F">
        <w:t xml:space="preserve"> </w:t>
      </w:r>
      <w:r w:rsidRPr="0005624F">
        <w:t>показників,</w:t>
      </w:r>
      <w:r w:rsidR="00AD236E" w:rsidRPr="0005624F">
        <w:t xml:space="preserve"> </w:t>
      </w:r>
      <w:r w:rsidRPr="0005624F">
        <w:t>а</w:t>
      </w:r>
      <w:r w:rsidR="00AD236E" w:rsidRPr="0005624F">
        <w:t xml:space="preserve"> </w:t>
      </w:r>
      <w:r w:rsidRPr="0005624F">
        <w:t>саме</w:t>
      </w:r>
      <w:r w:rsidR="00AD236E" w:rsidRPr="0005624F">
        <w:t>:</w:t>
      </w:r>
    </w:p>
    <w:p w:rsidR="00AD236E" w:rsidRPr="0005624F" w:rsidRDefault="00BD661A" w:rsidP="004C5ED3">
      <w:r w:rsidRPr="0005624F">
        <w:t>1</w:t>
      </w:r>
      <w:r w:rsidR="00AD236E" w:rsidRPr="0005624F">
        <w:t xml:space="preserve">) </w:t>
      </w:r>
      <w:r w:rsidR="00C65B50" w:rsidRPr="0005624F">
        <w:t>класифікаційні</w:t>
      </w:r>
      <w:r w:rsidR="00AD236E" w:rsidRPr="0005624F">
        <w:t xml:space="preserve"> (</w:t>
      </w:r>
      <w:r w:rsidR="00C65B50" w:rsidRPr="0005624F">
        <w:t>статистичні</w:t>
      </w:r>
      <w:r w:rsidR="00AD236E" w:rsidRPr="0005624F">
        <w:t xml:space="preserve">), </w:t>
      </w:r>
      <w:r w:rsidR="00C65B50" w:rsidRPr="0005624F">
        <w:t>до</w:t>
      </w:r>
      <w:r w:rsidR="00AD236E" w:rsidRPr="0005624F">
        <w:t xml:space="preserve"> </w:t>
      </w:r>
      <w:r w:rsidR="00C65B50" w:rsidRPr="0005624F">
        <w:t>котрих</w:t>
      </w:r>
      <w:r w:rsidR="00AD236E" w:rsidRPr="0005624F">
        <w:t xml:space="preserve"> </w:t>
      </w:r>
      <w:r w:rsidR="00C65B50" w:rsidRPr="0005624F">
        <w:t>належать</w:t>
      </w:r>
      <w:r w:rsidR="00AD236E" w:rsidRPr="0005624F">
        <w:t xml:space="preserve"> </w:t>
      </w:r>
      <w:r w:rsidR="00C65B50" w:rsidRPr="0005624F">
        <w:t>бальні</w:t>
      </w:r>
      <w:r w:rsidR="00AD236E" w:rsidRPr="0005624F">
        <w:t xml:space="preserve"> </w:t>
      </w:r>
      <w:r w:rsidR="00C65B50" w:rsidRPr="0005624F">
        <w:t>системи</w:t>
      </w:r>
      <w:r w:rsidR="00AD236E" w:rsidRPr="0005624F">
        <w:t xml:space="preserve"> </w:t>
      </w:r>
      <w:r w:rsidR="00C65B50" w:rsidRPr="0005624F">
        <w:t>оцінки</w:t>
      </w:r>
      <w:r w:rsidR="00AD236E" w:rsidRPr="0005624F">
        <w:t xml:space="preserve"> (</w:t>
      </w:r>
      <w:r w:rsidR="00C65B50" w:rsidRPr="0005624F">
        <w:t>рейтингові</w:t>
      </w:r>
      <w:r w:rsidR="00AD236E" w:rsidRPr="0005624F">
        <w:t xml:space="preserve"> </w:t>
      </w:r>
      <w:r w:rsidR="00C65B50" w:rsidRPr="0005624F">
        <w:t>методики,</w:t>
      </w:r>
      <w:r w:rsidR="00AD236E" w:rsidRPr="0005624F">
        <w:t xml:space="preserve"> </w:t>
      </w:r>
      <w:r w:rsidR="00C65B50" w:rsidRPr="0005624F">
        <w:t>кредитний</w:t>
      </w:r>
      <w:r w:rsidR="00AD236E" w:rsidRPr="0005624F">
        <w:t xml:space="preserve"> </w:t>
      </w:r>
      <w:r w:rsidR="00C65B50" w:rsidRPr="0005624F">
        <w:t>скоринг</w:t>
      </w:r>
      <w:r w:rsidR="00AD236E" w:rsidRPr="0005624F">
        <w:t xml:space="preserve"> (</w:t>
      </w:r>
      <w:r w:rsidR="00C65B50" w:rsidRPr="0005624F">
        <w:t>credit</w:t>
      </w:r>
      <w:r w:rsidR="00AD236E" w:rsidRPr="0005624F">
        <w:t xml:space="preserve"> </w:t>
      </w:r>
      <w:r w:rsidR="00C65B50" w:rsidRPr="0005624F">
        <w:t>scoring</w:t>
      </w:r>
      <w:r w:rsidR="00AD236E" w:rsidRPr="0005624F">
        <w:t xml:space="preserve">) </w:t>
      </w:r>
      <w:r w:rsidR="00C65B50" w:rsidRPr="0005624F">
        <w:t>і</w:t>
      </w:r>
      <w:r w:rsidR="00AD236E" w:rsidRPr="0005624F">
        <w:t xml:space="preserve"> </w:t>
      </w:r>
      <w:r w:rsidR="00C65B50" w:rsidRPr="0005624F">
        <w:t>моделі</w:t>
      </w:r>
      <w:r w:rsidR="00AD236E" w:rsidRPr="0005624F">
        <w:t xml:space="preserve"> </w:t>
      </w:r>
      <w:r w:rsidR="00C65B50" w:rsidRPr="0005624F">
        <w:t>прогнозування</w:t>
      </w:r>
      <w:r w:rsidR="00AD236E" w:rsidRPr="0005624F">
        <w:t xml:space="preserve"> </w:t>
      </w:r>
      <w:r w:rsidR="00C65B50" w:rsidRPr="0005624F">
        <w:t>банкрутств,</w:t>
      </w:r>
      <w:r w:rsidR="00AD236E" w:rsidRPr="0005624F">
        <w:t xml:space="preserve"> </w:t>
      </w:r>
      <w:r w:rsidR="00C65B50" w:rsidRPr="0005624F">
        <w:t>засновані</w:t>
      </w:r>
      <w:r w:rsidR="00AD236E" w:rsidRPr="0005624F">
        <w:t xml:space="preserve"> </w:t>
      </w:r>
      <w:r w:rsidR="00C65B50" w:rsidRPr="0005624F">
        <w:t>на</w:t>
      </w:r>
      <w:r w:rsidR="00AD236E" w:rsidRPr="0005624F">
        <w:t xml:space="preserve"> </w:t>
      </w:r>
      <w:r w:rsidR="00C65B50" w:rsidRPr="0005624F">
        <w:t>статистичних</w:t>
      </w:r>
      <w:r w:rsidR="00AD236E" w:rsidRPr="0005624F">
        <w:t xml:space="preserve"> </w:t>
      </w:r>
      <w:r w:rsidR="00C65B50" w:rsidRPr="0005624F">
        <w:t>методах</w:t>
      </w:r>
      <w:r w:rsidR="00AD236E" w:rsidRPr="0005624F">
        <w:t xml:space="preserve"> (</w:t>
      </w:r>
      <w:r w:rsidR="00C65B50" w:rsidRPr="0005624F">
        <w:t>MDA</w:t>
      </w:r>
      <w:r w:rsidR="00AD236E" w:rsidRPr="0005624F">
        <w:t xml:space="preserve"> - </w:t>
      </w:r>
      <w:r w:rsidR="00C65B50" w:rsidRPr="0005624F">
        <w:t>Multiple</w:t>
      </w:r>
      <w:r w:rsidR="00AD236E" w:rsidRPr="0005624F">
        <w:t xml:space="preserve"> </w:t>
      </w:r>
      <w:r w:rsidR="00C65B50" w:rsidRPr="0005624F">
        <w:t>Discriminate</w:t>
      </w:r>
      <w:r w:rsidR="00AD236E" w:rsidRPr="0005624F">
        <w:t xml:space="preserve"> </w:t>
      </w:r>
      <w:r w:rsidR="00C65B50" w:rsidRPr="0005624F">
        <w:t>Analysis</w:t>
      </w:r>
      <w:r w:rsidR="00AD236E" w:rsidRPr="0005624F">
        <w:t xml:space="preserve">) - </w:t>
      </w:r>
      <w:r w:rsidR="00C65B50" w:rsidRPr="0005624F">
        <w:t>множинний</w:t>
      </w:r>
      <w:r w:rsidR="00AD236E" w:rsidRPr="0005624F">
        <w:t xml:space="preserve"> </w:t>
      </w:r>
      <w:r w:rsidR="00C65B50" w:rsidRPr="0005624F">
        <w:t>дискримінантний</w:t>
      </w:r>
      <w:r w:rsidR="00AD236E" w:rsidRPr="0005624F">
        <w:t xml:space="preserve"> </w:t>
      </w:r>
      <w:r w:rsidR="00C65B50" w:rsidRPr="0005624F">
        <w:t>аналіз,</w:t>
      </w:r>
      <w:r w:rsidR="00AD236E" w:rsidRPr="0005624F">
        <w:t xml:space="preserve"> "</w:t>
      </w:r>
      <w:r w:rsidR="00C65B50" w:rsidRPr="0005624F">
        <w:t>модель</w:t>
      </w:r>
      <w:r w:rsidR="00AD236E" w:rsidRPr="0005624F">
        <w:t xml:space="preserve"> </w:t>
      </w:r>
      <w:r w:rsidR="00C65B50" w:rsidRPr="0005624F">
        <w:t>Зета</w:t>
      </w:r>
      <w:r w:rsidR="00AD236E" w:rsidRPr="0005624F">
        <w:t>" (</w:t>
      </w:r>
      <w:r w:rsidR="00C65B50" w:rsidRPr="0005624F">
        <w:t>Zeta</w:t>
      </w:r>
      <w:r w:rsidR="00AD236E" w:rsidRPr="0005624F">
        <w:t xml:space="preserve"> </w:t>
      </w:r>
      <w:r w:rsidR="00C65B50" w:rsidRPr="0005624F">
        <w:t>model</w:t>
      </w:r>
      <w:r w:rsidR="00AD236E" w:rsidRPr="0005624F">
        <w:t xml:space="preserve">), </w:t>
      </w:r>
      <w:r w:rsidR="00C65B50" w:rsidRPr="0005624F">
        <w:t>модель</w:t>
      </w:r>
      <w:r w:rsidR="00AD236E" w:rsidRPr="0005624F">
        <w:t xml:space="preserve"> </w:t>
      </w:r>
      <w:r w:rsidR="00C65B50" w:rsidRPr="0005624F">
        <w:t>нагляду</w:t>
      </w:r>
      <w:r w:rsidR="00AD236E" w:rsidRPr="0005624F">
        <w:t xml:space="preserve"> </w:t>
      </w:r>
      <w:r w:rsidR="00C65B50" w:rsidRPr="0005624F">
        <w:t>за</w:t>
      </w:r>
      <w:r w:rsidR="00AD236E" w:rsidRPr="0005624F">
        <w:t xml:space="preserve"> </w:t>
      </w:r>
      <w:r w:rsidR="00C65B50" w:rsidRPr="0005624F">
        <w:t>позиками</w:t>
      </w:r>
      <w:r w:rsidR="00AD236E" w:rsidRPr="0005624F">
        <w:t xml:space="preserve"> </w:t>
      </w:r>
      <w:r w:rsidR="00C65B50" w:rsidRPr="0005624F">
        <w:t>Чессера,</w:t>
      </w:r>
      <w:r w:rsidR="00AD236E" w:rsidRPr="0005624F">
        <w:t xml:space="preserve"> </w:t>
      </w:r>
      <w:r w:rsidR="00C65B50" w:rsidRPr="0005624F">
        <w:t>система</w:t>
      </w:r>
      <w:r w:rsidR="00AD236E" w:rsidRPr="0005624F">
        <w:t xml:space="preserve"> </w:t>
      </w:r>
      <w:r w:rsidR="00C65B50" w:rsidRPr="0005624F">
        <w:t>показників</w:t>
      </w:r>
      <w:r w:rsidR="00AD236E" w:rsidRPr="0005624F">
        <w:t xml:space="preserve"> </w:t>
      </w:r>
      <w:r w:rsidR="00C65B50" w:rsidRPr="0005624F">
        <w:t>Бівера,</w:t>
      </w:r>
      <w:r w:rsidR="00AD236E" w:rsidRPr="0005624F">
        <w:t xml:space="preserve"> </w:t>
      </w:r>
      <w:r w:rsidR="00C65B50" w:rsidRPr="0005624F">
        <w:t>модель</w:t>
      </w:r>
      <w:r w:rsidR="00AD236E" w:rsidRPr="0005624F">
        <w:t xml:space="preserve"> </w:t>
      </w:r>
      <w:r w:rsidR="00C65B50" w:rsidRPr="0005624F">
        <w:t>CART</w:t>
      </w:r>
      <w:r w:rsidR="00AD236E" w:rsidRPr="0005624F">
        <w:t xml:space="preserve"> (</w:t>
      </w:r>
      <w:r w:rsidR="00C65B50" w:rsidRPr="0005624F">
        <w:t>Classification</w:t>
      </w:r>
      <w:r w:rsidR="00AD236E" w:rsidRPr="0005624F">
        <w:t xml:space="preserve"> </w:t>
      </w:r>
      <w:r w:rsidR="00C65B50" w:rsidRPr="0005624F">
        <w:t>and</w:t>
      </w:r>
      <w:r w:rsidR="00AD236E" w:rsidRPr="0005624F">
        <w:t xml:space="preserve"> </w:t>
      </w:r>
      <w:r w:rsidR="00C65B50" w:rsidRPr="0005624F">
        <w:t>Regression</w:t>
      </w:r>
      <w:r w:rsidR="00AD236E" w:rsidRPr="0005624F">
        <w:t xml:space="preserve"> </w:t>
      </w:r>
      <w:r w:rsidR="00C65B50" w:rsidRPr="0005624F">
        <w:t>Trees</w:t>
      </w:r>
      <w:r w:rsidR="00AD236E" w:rsidRPr="0005624F">
        <w:t>);</w:t>
      </w:r>
    </w:p>
    <w:p w:rsidR="00AD236E" w:rsidRPr="0005624F" w:rsidRDefault="00BD661A" w:rsidP="004C5ED3">
      <w:r w:rsidRPr="0005624F">
        <w:t>2</w:t>
      </w:r>
      <w:r w:rsidR="00AD236E" w:rsidRPr="0005624F">
        <w:t xml:space="preserve">) </w:t>
      </w:r>
      <w:r w:rsidR="00C65B50" w:rsidRPr="0005624F">
        <w:t>моделі</w:t>
      </w:r>
      <w:r w:rsidR="00AD236E" w:rsidRPr="0005624F">
        <w:t xml:space="preserve"> </w:t>
      </w:r>
      <w:r w:rsidR="00C65B50" w:rsidRPr="0005624F">
        <w:t>комплексного</w:t>
      </w:r>
      <w:r w:rsidR="00AD236E" w:rsidRPr="0005624F">
        <w:t xml:space="preserve"> </w:t>
      </w:r>
      <w:r w:rsidR="00C65B50" w:rsidRPr="0005624F">
        <w:t>аналізу</w:t>
      </w:r>
      <w:r w:rsidR="00AD236E" w:rsidRPr="0005624F">
        <w:t xml:space="preserve"> (</w:t>
      </w:r>
      <w:r w:rsidR="00C65B50" w:rsidRPr="0005624F">
        <w:t>на</w:t>
      </w:r>
      <w:r w:rsidR="00AD236E" w:rsidRPr="0005624F">
        <w:t xml:space="preserve"> </w:t>
      </w:r>
      <w:r w:rsidR="00C65B50" w:rsidRPr="0005624F">
        <w:t>основі</w:t>
      </w:r>
      <w:r w:rsidR="00AD236E" w:rsidRPr="0005624F">
        <w:t xml:space="preserve"> "</w:t>
      </w:r>
      <w:r w:rsidR="00C65B50" w:rsidRPr="0005624F">
        <w:t>напівемпіричних</w:t>
      </w:r>
      <w:r w:rsidR="00AD236E" w:rsidRPr="0005624F">
        <w:t xml:space="preserve">" </w:t>
      </w:r>
      <w:r w:rsidR="00C65B50" w:rsidRPr="0005624F">
        <w:t>методологій,</w:t>
      </w:r>
      <w:r w:rsidR="00AD236E" w:rsidRPr="0005624F">
        <w:t xml:space="preserve"> </w:t>
      </w:r>
      <w:r w:rsidR="00C65B50" w:rsidRPr="0005624F">
        <w:t>тобто</w:t>
      </w:r>
      <w:r w:rsidR="00AD236E" w:rsidRPr="0005624F">
        <w:t xml:space="preserve"> </w:t>
      </w:r>
      <w:r w:rsidR="00C65B50" w:rsidRPr="0005624F">
        <w:t>засновані</w:t>
      </w:r>
      <w:r w:rsidR="00AD236E" w:rsidRPr="0005624F">
        <w:t xml:space="preserve"> </w:t>
      </w:r>
      <w:r w:rsidR="00C65B50" w:rsidRPr="0005624F">
        <w:t>на</w:t>
      </w:r>
      <w:r w:rsidR="00AD236E" w:rsidRPr="0005624F">
        <w:t xml:space="preserve"> </w:t>
      </w:r>
      <w:r w:rsidR="00C65B50" w:rsidRPr="0005624F">
        <w:t>експертних</w:t>
      </w:r>
      <w:r w:rsidR="00AD236E" w:rsidRPr="0005624F">
        <w:t xml:space="preserve"> </w:t>
      </w:r>
      <w:r w:rsidR="00C65B50" w:rsidRPr="0005624F">
        <w:t>оцінках</w:t>
      </w:r>
      <w:r w:rsidR="00AD236E" w:rsidRPr="0005624F">
        <w:t xml:space="preserve"> </w:t>
      </w:r>
      <w:r w:rsidR="00C65B50" w:rsidRPr="0005624F">
        <w:t>аналізу</w:t>
      </w:r>
      <w:r w:rsidR="00AD236E" w:rsidRPr="0005624F">
        <w:t xml:space="preserve"> </w:t>
      </w:r>
      <w:r w:rsidR="00C65B50" w:rsidRPr="0005624F">
        <w:t>економічної</w:t>
      </w:r>
      <w:r w:rsidR="00AD236E" w:rsidRPr="0005624F">
        <w:t xml:space="preserve"> </w:t>
      </w:r>
      <w:r w:rsidR="00C65B50" w:rsidRPr="0005624F">
        <w:lastRenderedPageBreak/>
        <w:t>доцільності</w:t>
      </w:r>
      <w:r w:rsidR="00AD236E" w:rsidRPr="0005624F">
        <w:t xml:space="preserve"> </w:t>
      </w:r>
      <w:r w:rsidR="00C65B50" w:rsidRPr="0005624F">
        <w:t>надання</w:t>
      </w:r>
      <w:r w:rsidR="00AD236E" w:rsidRPr="0005624F">
        <w:t xml:space="preserve"> </w:t>
      </w:r>
      <w:r w:rsidR="00C65B50" w:rsidRPr="0005624F">
        <w:t>кредиту</w:t>
      </w:r>
      <w:r w:rsidR="00AD236E" w:rsidRPr="0005624F">
        <w:t>: "</w:t>
      </w:r>
      <w:r w:rsidR="00C65B50" w:rsidRPr="0005624F">
        <w:t>правила</w:t>
      </w:r>
      <w:r w:rsidR="00AD236E" w:rsidRPr="0005624F">
        <w:t xml:space="preserve"> </w:t>
      </w:r>
      <w:r w:rsidR="00C65B50" w:rsidRPr="0005624F">
        <w:t>6</w:t>
      </w:r>
      <w:r w:rsidR="00AD236E" w:rsidRPr="0005624F">
        <w:t xml:space="preserve"> </w:t>
      </w:r>
      <w:r w:rsidR="00C65B50" w:rsidRPr="0005624F">
        <w:t>С</w:t>
      </w:r>
      <w:r w:rsidR="00AD236E" w:rsidRPr="0005624F">
        <w:t>"</w:t>
      </w:r>
      <w:r w:rsidR="00C65B50" w:rsidRPr="0005624F">
        <w:t>,</w:t>
      </w:r>
      <w:r w:rsidR="00AD236E" w:rsidRPr="0005624F">
        <w:t xml:space="preserve"> </w:t>
      </w:r>
      <w:r w:rsidR="00C65B50" w:rsidRPr="0005624F">
        <w:t>CAMPARI,</w:t>
      </w:r>
      <w:r w:rsidR="00AD236E" w:rsidRPr="0005624F">
        <w:t xml:space="preserve"> </w:t>
      </w:r>
      <w:r w:rsidR="00C65B50" w:rsidRPr="0005624F">
        <w:t>PARTS,</w:t>
      </w:r>
      <w:r w:rsidR="00AD236E" w:rsidRPr="0005624F">
        <w:t xml:space="preserve"> </w:t>
      </w:r>
      <w:r w:rsidR="00C65B50" w:rsidRPr="0005624F">
        <w:t>PARSER</w:t>
      </w:r>
      <w:r w:rsidR="00AD236E" w:rsidRPr="0005624F">
        <w:t xml:space="preserve"> </w:t>
      </w:r>
      <w:r w:rsidR="00C65B50" w:rsidRPr="0005624F">
        <w:t>тощо</w:t>
      </w:r>
      <w:r w:rsidR="00AD236E" w:rsidRPr="0005624F">
        <w:t>) [</w:t>
      </w:r>
      <w:r w:rsidR="00D816E7" w:rsidRPr="0005624F">
        <w:fldChar w:fldCharType="begin"/>
      </w:r>
      <w:r w:rsidR="00D816E7" w:rsidRPr="0005624F">
        <w:instrText xml:space="preserve"> REF _Ref257052272 \r \h  \* MERGEFORMAT </w:instrText>
      </w:r>
      <w:r w:rsidR="00D816E7" w:rsidRPr="0005624F">
        <w:fldChar w:fldCharType="separate"/>
      </w:r>
      <w:r w:rsidR="005B7969">
        <w:t>26</w:t>
      </w:r>
      <w:r w:rsidR="00D816E7" w:rsidRPr="0005624F">
        <w:fldChar w:fldCharType="end"/>
      </w:r>
      <w:r w:rsidR="00AD236E" w:rsidRPr="0005624F">
        <w:t>].</w:t>
      </w:r>
    </w:p>
    <w:p w:rsidR="00AD236E" w:rsidRPr="0005624F" w:rsidRDefault="00C65B50" w:rsidP="004C5ED3">
      <w:r w:rsidRPr="0005624F">
        <w:t>Аналіз</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з</w:t>
      </w:r>
      <w:r w:rsidR="00AD236E" w:rsidRPr="0005624F">
        <w:t xml:space="preserve"> </w:t>
      </w:r>
      <w:r w:rsidRPr="0005624F">
        <w:t>точки</w:t>
      </w:r>
      <w:r w:rsidR="00AD236E" w:rsidRPr="0005624F">
        <w:t xml:space="preserve"> </w:t>
      </w:r>
      <w:r w:rsidRPr="0005624F">
        <w:t>зору</w:t>
      </w:r>
      <w:r w:rsidR="00AD236E" w:rsidRPr="0005624F">
        <w:t xml:space="preserve"> </w:t>
      </w:r>
      <w:r w:rsidRPr="0005624F">
        <w:t>захищеності</w:t>
      </w:r>
      <w:r w:rsidR="00AD236E" w:rsidRPr="0005624F">
        <w:t xml:space="preserve"> </w:t>
      </w:r>
      <w:r w:rsidRPr="0005624F">
        <w:t>від</w:t>
      </w:r>
      <w:r w:rsidR="00AD236E" w:rsidRPr="0005624F">
        <w:t xml:space="preserve"> </w:t>
      </w:r>
      <w:r w:rsidRPr="0005624F">
        <w:t>можливих</w:t>
      </w:r>
      <w:r w:rsidR="00AD236E" w:rsidRPr="0005624F">
        <w:t xml:space="preserve"> </w:t>
      </w:r>
      <w:r w:rsidRPr="0005624F">
        <w:t>витрат</w:t>
      </w:r>
      <w:r w:rsidR="00AD236E" w:rsidRPr="0005624F">
        <w:t xml:space="preserve"> </w:t>
      </w:r>
      <w:r w:rsidRPr="0005624F">
        <w:t>наведено</w:t>
      </w:r>
      <w:r w:rsidR="00AD236E" w:rsidRPr="0005624F">
        <w:t xml:space="preserve"> </w:t>
      </w:r>
      <w:r w:rsidRPr="0005624F">
        <w:t>на</w:t>
      </w:r>
      <w:r w:rsidR="00AD236E" w:rsidRPr="0005624F">
        <w:t xml:space="preserve"> </w:t>
      </w:r>
      <w:r w:rsidRPr="0005624F">
        <w:t>рис</w:t>
      </w:r>
      <w:r w:rsidR="0012207C" w:rsidRPr="0005624F">
        <w:t>унку</w:t>
      </w:r>
      <w:r w:rsidR="00AD236E" w:rsidRPr="0005624F">
        <w:t xml:space="preserve"> </w:t>
      </w:r>
      <w:r w:rsidRPr="0005624F">
        <w:t>1</w:t>
      </w:r>
      <w:r w:rsidR="00AD236E" w:rsidRPr="0005624F">
        <w:t>.4 [</w:t>
      </w:r>
      <w:r w:rsidR="00D816E7" w:rsidRPr="0005624F">
        <w:fldChar w:fldCharType="begin"/>
      </w:r>
      <w:r w:rsidR="00D816E7" w:rsidRPr="0005624F">
        <w:instrText xml:space="preserve"> REF _Ref257052016 \r \h  \* MERGEFORMAT </w:instrText>
      </w:r>
      <w:r w:rsidR="00D816E7" w:rsidRPr="0005624F">
        <w:fldChar w:fldCharType="separate"/>
      </w:r>
      <w:r w:rsidR="005B7969">
        <w:t>13</w:t>
      </w:r>
      <w:r w:rsidR="00D816E7" w:rsidRPr="0005624F">
        <w:fldChar w:fldCharType="end"/>
      </w:r>
      <w:r w:rsidR="00AD236E" w:rsidRPr="0005624F">
        <w:t>].</w:t>
      </w:r>
    </w:p>
    <w:p w:rsidR="00AD236E" w:rsidRPr="0005624F" w:rsidRDefault="003B26FD" w:rsidP="004C5ED3">
      <w:r w:rsidRPr="0005624F">
        <w:t>Отже,</w:t>
      </w:r>
      <w:r w:rsidR="00AD236E" w:rsidRPr="0005624F">
        <w:t xml:space="preserve"> </w:t>
      </w:r>
      <w:r w:rsidRPr="0005624F">
        <w:t>на</w:t>
      </w:r>
      <w:r w:rsidR="00AD236E" w:rsidRPr="0005624F">
        <w:t xml:space="preserve"> </w:t>
      </w:r>
      <w:r w:rsidRPr="0005624F">
        <w:t>рис</w:t>
      </w:r>
      <w:r w:rsidR="0012207C" w:rsidRPr="0005624F">
        <w:t>унку</w:t>
      </w:r>
      <w:r w:rsidR="00AD236E" w:rsidRPr="0005624F">
        <w:t xml:space="preserve"> </w:t>
      </w:r>
      <w:r w:rsidRPr="0005624F">
        <w:t>1</w:t>
      </w:r>
      <w:r w:rsidR="00AD236E" w:rsidRPr="0005624F">
        <w:t xml:space="preserve">.4 </w:t>
      </w:r>
      <w:r w:rsidRPr="0005624F">
        <w:t>зображено</w:t>
      </w:r>
      <w:r w:rsidR="00AD236E" w:rsidRPr="0005624F">
        <w:t xml:space="preserve"> </w:t>
      </w:r>
      <w:r w:rsidRPr="0005624F">
        <w:t>основні</w:t>
      </w:r>
      <w:r w:rsidR="00AD236E" w:rsidRPr="0005624F">
        <w:t xml:space="preserve"> </w:t>
      </w:r>
      <w:r w:rsidRPr="0005624F">
        <w:t>коефіцієнти,</w:t>
      </w:r>
      <w:r w:rsidR="00AD236E" w:rsidRPr="0005624F">
        <w:t xml:space="preserve"> </w:t>
      </w:r>
      <w:r w:rsidRPr="0005624F">
        <w:t>що</w:t>
      </w:r>
      <w:r w:rsidR="00AD236E" w:rsidRPr="0005624F">
        <w:t xml:space="preserve"> </w:t>
      </w:r>
      <w:r w:rsidRPr="0005624F">
        <w:t>розраховуються</w:t>
      </w:r>
      <w:r w:rsidR="00AD236E" w:rsidRPr="0005624F">
        <w:t xml:space="preserve"> </w:t>
      </w:r>
      <w:r w:rsidRPr="0005624F">
        <w:t>при</w:t>
      </w:r>
      <w:r w:rsidR="00AD236E" w:rsidRPr="0005624F">
        <w:t xml:space="preserve"> </w:t>
      </w:r>
      <w:r w:rsidRPr="0005624F">
        <w:t>аналізі</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з</w:t>
      </w:r>
      <w:r w:rsidR="00AD236E" w:rsidRPr="0005624F">
        <w:t xml:space="preserve"> </w:t>
      </w:r>
      <w:r w:rsidRPr="0005624F">
        <w:t>точки</w:t>
      </w:r>
      <w:r w:rsidR="00AD236E" w:rsidRPr="0005624F">
        <w:t xml:space="preserve"> </w:t>
      </w:r>
      <w:r w:rsidRPr="0005624F">
        <w:t>зору</w:t>
      </w:r>
      <w:r w:rsidR="00AD236E" w:rsidRPr="0005624F">
        <w:t xml:space="preserve"> </w:t>
      </w:r>
      <w:r w:rsidRPr="0005624F">
        <w:t>захищеності</w:t>
      </w:r>
      <w:r w:rsidR="00AD236E" w:rsidRPr="0005624F">
        <w:t xml:space="preserve"> </w:t>
      </w:r>
      <w:r w:rsidRPr="0005624F">
        <w:t>від</w:t>
      </w:r>
      <w:r w:rsidR="00AD236E" w:rsidRPr="0005624F">
        <w:t xml:space="preserve"> </w:t>
      </w:r>
      <w:r w:rsidRPr="0005624F">
        <w:t>можливих</w:t>
      </w:r>
      <w:r w:rsidR="00AD236E" w:rsidRPr="0005624F">
        <w:t xml:space="preserve"> </w:t>
      </w:r>
      <w:r w:rsidRPr="0005624F">
        <w:t>втрат</w:t>
      </w:r>
      <w:r w:rsidR="00AD236E" w:rsidRPr="0005624F">
        <w:t>.</w:t>
      </w:r>
    </w:p>
    <w:p w:rsidR="00AD236E" w:rsidRPr="0005624F" w:rsidRDefault="003B26FD" w:rsidP="004C5ED3">
      <w:r w:rsidRPr="0005624F">
        <w:t>Вищенаведені</w:t>
      </w:r>
      <w:r w:rsidR="00AD236E" w:rsidRPr="0005624F">
        <w:t xml:space="preserve"> </w:t>
      </w:r>
      <w:r w:rsidRPr="0005624F">
        <w:t>коефіцієнти</w:t>
      </w:r>
      <w:r w:rsidR="00AD236E" w:rsidRPr="0005624F">
        <w:t xml:space="preserve"> </w:t>
      </w:r>
      <w:r w:rsidRPr="0005624F">
        <w:t>використовуються</w:t>
      </w:r>
      <w:r w:rsidR="00AD236E" w:rsidRPr="0005624F">
        <w:t xml:space="preserve"> </w:t>
      </w:r>
      <w:r w:rsidRPr="0005624F">
        <w:t>при</w:t>
      </w:r>
      <w:r w:rsidR="00AD236E" w:rsidRPr="0005624F">
        <w:t xml:space="preserve"> </w:t>
      </w:r>
      <w:r w:rsidRPr="0005624F">
        <w:t>традиційному</w:t>
      </w:r>
      <w:r w:rsidR="00AD236E" w:rsidRPr="0005624F">
        <w:t xml:space="preserve"> </w:t>
      </w:r>
      <w:r w:rsidRPr="0005624F">
        <w:t>підході</w:t>
      </w:r>
      <w:r w:rsidR="00AD236E" w:rsidRPr="0005624F">
        <w:t xml:space="preserve"> </w:t>
      </w:r>
      <w:r w:rsidRPr="0005624F">
        <w:t>до</w:t>
      </w:r>
      <w:r w:rsidR="00AD236E" w:rsidRPr="0005624F">
        <w:t xml:space="preserve"> </w:t>
      </w:r>
      <w:r w:rsidRPr="0005624F">
        <w:t>управління</w:t>
      </w:r>
      <w:r w:rsidR="00AD236E" w:rsidRPr="0005624F">
        <w:t xml:space="preserve"> </w:t>
      </w:r>
      <w:r w:rsidRPr="0005624F">
        <w:t>кредитним</w:t>
      </w:r>
      <w:r w:rsidR="00AD236E" w:rsidRPr="0005624F">
        <w:t xml:space="preserve"> </w:t>
      </w:r>
      <w:r w:rsidRPr="0005624F">
        <w:t>портфелем</w:t>
      </w:r>
      <w:r w:rsidR="00AD236E" w:rsidRPr="0005624F">
        <w:t>.</w:t>
      </w:r>
    </w:p>
    <w:p w:rsidR="00AD236E" w:rsidRPr="0005624F" w:rsidRDefault="003B26FD" w:rsidP="004C5ED3">
      <w:r w:rsidRPr="0005624F">
        <w:t>При</w:t>
      </w:r>
      <w:r w:rsidR="00AD236E" w:rsidRPr="0005624F">
        <w:t xml:space="preserve"> </w:t>
      </w:r>
      <w:r w:rsidRPr="0005624F">
        <w:t>нетрадиційному</w:t>
      </w:r>
      <w:r w:rsidR="00AD236E" w:rsidRPr="0005624F">
        <w:t xml:space="preserve"> </w:t>
      </w:r>
      <w:r w:rsidRPr="0005624F">
        <w:t>підході</w:t>
      </w:r>
      <w:r w:rsidR="00AD236E" w:rsidRPr="0005624F">
        <w:t xml:space="preserve"> </w:t>
      </w:r>
      <w:r w:rsidRPr="0005624F">
        <w:t>до</w:t>
      </w:r>
      <w:r w:rsidR="00AD236E" w:rsidRPr="0005624F">
        <w:t xml:space="preserve"> </w:t>
      </w:r>
      <w:r w:rsidRPr="0005624F">
        <w:t>управління</w:t>
      </w:r>
      <w:r w:rsidR="00AD236E" w:rsidRPr="0005624F">
        <w:t xml:space="preserve"> </w:t>
      </w:r>
      <w:r w:rsidRPr="0005624F">
        <w:t>кредитним</w:t>
      </w:r>
      <w:r w:rsidR="00AD236E" w:rsidRPr="0005624F">
        <w:t xml:space="preserve"> </w:t>
      </w:r>
      <w:r w:rsidRPr="0005624F">
        <w:t>портфелем</w:t>
      </w:r>
      <w:r w:rsidR="00AD236E" w:rsidRPr="0005624F">
        <w:t xml:space="preserve"> </w:t>
      </w:r>
      <w:r w:rsidRPr="0005624F">
        <w:t>використовуються</w:t>
      </w:r>
      <w:r w:rsidR="00AD236E" w:rsidRPr="0005624F">
        <w:t xml:space="preserve"> </w:t>
      </w:r>
      <w:r w:rsidRPr="0005624F">
        <w:t>більш</w:t>
      </w:r>
      <w:r w:rsidR="00AD236E" w:rsidRPr="0005624F">
        <w:t xml:space="preserve"> </w:t>
      </w:r>
      <w:r w:rsidRPr="0005624F">
        <w:t>складні</w:t>
      </w:r>
      <w:r w:rsidR="00AD236E" w:rsidRPr="0005624F">
        <w:t xml:space="preserve"> </w:t>
      </w:r>
      <w:r w:rsidRPr="0005624F">
        <w:t>методи,</w:t>
      </w:r>
      <w:r w:rsidR="00AD236E" w:rsidRPr="0005624F">
        <w:t xml:space="preserve"> </w:t>
      </w:r>
      <w:r w:rsidRPr="0005624F">
        <w:t>що</w:t>
      </w:r>
      <w:r w:rsidR="00AD236E" w:rsidRPr="0005624F">
        <w:t xml:space="preserve"> </w:t>
      </w:r>
      <w:r w:rsidRPr="0005624F">
        <w:t>базуються</w:t>
      </w:r>
      <w:r w:rsidR="00AD236E" w:rsidRPr="0005624F">
        <w:t xml:space="preserve"> </w:t>
      </w:r>
      <w:r w:rsidRPr="0005624F">
        <w:t>на</w:t>
      </w:r>
      <w:r w:rsidR="00AD236E" w:rsidRPr="0005624F">
        <w:t xml:space="preserve"> </w:t>
      </w:r>
      <w:r w:rsidRPr="0005624F">
        <w:t>більш</w:t>
      </w:r>
      <w:r w:rsidR="00AD236E" w:rsidRPr="0005624F">
        <w:t xml:space="preserve"> </w:t>
      </w:r>
      <w:r w:rsidRPr="0005624F">
        <w:t>глибокому</w:t>
      </w:r>
      <w:r w:rsidR="00AD236E" w:rsidRPr="0005624F">
        <w:t xml:space="preserve"> </w:t>
      </w:r>
      <w:r w:rsidRPr="0005624F">
        <w:t>статистичному</w:t>
      </w:r>
      <w:r w:rsidR="00AD236E" w:rsidRPr="0005624F">
        <w:t xml:space="preserve"> </w:t>
      </w:r>
      <w:r w:rsidRPr="0005624F">
        <w:t>аналізі</w:t>
      </w:r>
      <w:r w:rsidR="00AD236E" w:rsidRPr="0005624F">
        <w:t xml:space="preserve"> </w:t>
      </w:r>
      <w:r w:rsidRPr="0005624F">
        <w:t>даних</w:t>
      </w:r>
      <w:r w:rsidR="00AD236E" w:rsidRPr="0005624F">
        <w:t xml:space="preserve"> </w:t>
      </w:r>
      <w:r w:rsidRPr="0005624F">
        <w:t>та</w:t>
      </w:r>
      <w:r w:rsidR="00AD236E" w:rsidRPr="0005624F">
        <w:t xml:space="preserve"> </w:t>
      </w:r>
      <w:r w:rsidRPr="0005624F">
        <w:t>методиках</w:t>
      </w:r>
      <w:r w:rsidR="00AD236E" w:rsidRPr="0005624F">
        <w:t xml:space="preserve"> </w:t>
      </w:r>
      <w:r w:rsidRPr="0005624F">
        <w:t>розподілу</w:t>
      </w:r>
      <w:r w:rsidR="00AD236E" w:rsidRPr="0005624F">
        <w:t xml:space="preserve"> </w:t>
      </w:r>
      <w:r w:rsidRPr="0005624F">
        <w:t>ризиків</w:t>
      </w:r>
      <w:r w:rsidR="00AD236E" w:rsidRPr="0005624F">
        <w:t>.</w:t>
      </w:r>
    </w:p>
    <w:p w:rsidR="00BD3149" w:rsidRDefault="00F6298B" w:rsidP="004C5ED3">
      <w:pPr>
        <w:rPr>
          <w:lang w:val="ru-RU"/>
        </w:rPr>
      </w:pPr>
      <w:r>
        <w:rPr>
          <w:lang w:val="ru-RU"/>
        </w:rPr>
        <mc:AlternateContent>
          <mc:Choice Requires="wpg">
            <w:drawing>
              <wp:inline distT="0" distB="0" distL="0" distR="0" wp14:anchorId="0FE4E589" wp14:editId="5B4681AC">
                <wp:extent cx="5374005" cy="3995420"/>
                <wp:effectExtent l="5715" t="80010" r="78105" b="10795"/>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3995420"/>
                          <a:chOff x="2058" y="4941"/>
                          <a:chExt cx="8929" cy="6292"/>
                        </a:xfrm>
                      </wpg:grpSpPr>
                      <wpg:grpSp>
                        <wpg:cNvPr id="2" name="Group 157"/>
                        <wpg:cNvGrpSpPr>
                          <a:grpSpLocks/>
                        </wpg:cNvGrpSpPr>
                        <wpg:grpSpPr bwMode="auto">
                          <a:xfrm>
                            <a:off x="2418" y="5400"/>
                            <a:ext cx="8569" cy="5833"/>
                            <a:chOff x="2418" y="6398"/>
                            <a:chExt cx="8569" cy="5833"/>
                          </a:xfrm>
                        </wpg:grpSpPr>
                        <wps:wsp>
                          <wps:cNvPr id="3" name="Rectangle 158"/>
                          <wps:cNvSpPr>
                            <a:spLocks noChangeArrowheads="1"/>
                          </wps:cNvSpPr>
                          <wps:spPr bwMode="auto">
                            <a:xfrm>
                              <a:off x="3132" y="10042"/>
                              <a:ext cx="2321" cy="2189"/>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p>
                              <w:p w:rsidR="006B74B9" w:rsidRDefault="006B74B9" w:rsidP="00BD3149">
                                <w:pPr>
                                  <w:pStyle w:val="afa"/>
                                  <w:rPr>
                                    <w:lang w:val="uk-UA"/>
                                  </w:rPr>
                                </w:pPr>
                                <w:r>
                                  <w:rPr>
                                    <w:lang w:val="uk-UA"/>
                                  </w:rPr>
                                  <w:t xml:space="preserve">Коефіцієнт забезпеченості витрат </w:t>
                                </w:r>
                              </w:p>
                              <w:p w:rsidR="006B74B9" w:rsidRDefault="006B74B9" w:rsidP="00BD3149">
                                <w:pPr>
                                  <w:pStyle w:val="afa"/>
                                  <w:rPr>
                                    <w:lang w:val="uk-UA"/>
                                  </w:rPr>
                                </w:pPr>
                                <w:r>
                                  <w:rPr>
                                    <w:lang w:val="uk-UA"/>
                                  </w:rPr>
                                  <w:t>(внутрішній фактор)</w:t>
                                </w:r>
                              </w:p>
                            </w:txbxContent>
                          </wps:txbx>
                          <wps:bodyPr rot="0" vert="horz" wrap="square" lIns="91440" tIns="45720" rIns="91440" bIns="45720" anchor="t" anchorCtr="0" upright="1">
                            <a:noAutofit/>
                          </wps:bodyPr>
                        </wps:wsp>
                        <wps:wsp>
                          <wps:cNvPr id="4" name="AutoShape 159"/>
                          <wps:cNvSpPr>
                            <a:spLocks noChangeArrowheads="1"/>
                          </wps:cNvSpPr>
                          <wps:spPr bwMode="auto">
                            <a:xfrm>
                              <a:off x="5810" y="10042"/>
                              <a:ext cx="5177" cy="912"/>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Резерв на покриття збитків за позиками</w:t>
                                </w:r>
                              </w:p>
                              <w:p w:rsidR="006B74B9" w:rsidRDefault="006B74B9" w:rsidP="00BD3149">
                                <w:pPr>
                                  <w:pStyle w:val="afa"/>
                                  <w:rPr>
                                    <w:lang w:val="uk-UA"/>
                                  </w:rPr>
                                </w:pPr>
                                <w:r>
                                  <w:rPr>
                                    <w:lang w:val="uk-UA"/>
                                  </w:rPr>
                                  <w:t>Середні позики</w:t>
                                </w:r>
                              </w:p>
                            </w:txbxContent>
                          </wps:txbx>
                          <wps:bodyPr rot="0" vert="horz" wrap="square" lIns="91440" tIns="45720" rIns="91440" bIns="45720" anchor="t" anchorCtr="0" upright="1">
                            <a:noAutofit/>
                          </wps:bodyPr>
                        </wps:wsp>
                        <wps:wsp>
                          <wps:cNvPr id="5" name="AutoShape 160"/>
                          <wps:cNvSpPr>
                            <a:spLocks noChangeArrowheads="1"/>
                          </wps:cNvSpPr>
                          <wps:spPr bwMode="auto">
                            <a:xfrm>
                              <a:off x="5810" y="11319"/>
                              <a:ext cx="5177" cy="912"/>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Чисті списання</w:t>
                                </w:r>
                              </w:p>
                              <w:p w:rsidR="006B74B9" w:rsidRDefault="006B74B9" w:rsidP="00BD3149">
                                <w:pPr>
                                  <w:pStyle w:val="afa"/>
                                  <w:rPr>
                                    <w:lang w:val="uk-UA"/>
                                  </w:rPr>
                                </w:pPr>
                              </w:p>
                            </w:txbxContent>
                          </wps:txbx>
                          <wps:bodyPr rot="0" vert="horz" wrap="square" lIns="91440" tIns="45720" rIns="91440" bIns="45720" anchor="t" anchorCtr="0" upright="1">
                            <a:noAutofit/>
                          </wps:bodyPr>
                        </wps:wsp>
                        <wpg:grpSp>
                          <wpg:cNvPr id="6" name="Group 161"/>
                          <wpg:cNvGrpSpPr>
                            <a:grpSpLocks/>
                          </wpg:cNvGrpSpPr>
                          <wpg:grpSpPr bwMode="auto">
                            <a:xfrm>
                              <a:off x="2418" y="6398"/>
                              <a:ext cx="8569" cy="4559"/>
                              <a:chOff x="2418" y="6398"/>
                              <a:chExt cx="8569" cy="4559"/>
                            </a:xfrm>
                          </wpg:grpSpPr>
                          <wps:wsp>
                            <wps:cNvPr id="7" name="Rectangle 162"/>
                            <wps:cNvSpPr>
                              <a:spLocks noChangeArrowheads="1"/>
                            </wps:cNvSpPr>
                            <wps:spPr bwMode="auto">
                              <a:xfrm>
                                <a:off x="3132" y="6942"/>
                                <a:ext cx="2321" cy="2553"/>
                              </a:xfrm>
                              <a:prstGeom prst="rect">
                                <a:avLst/>
                              </a:prstGeom>
                              <a:solidFill>
                                <a:srgbClr val="FFFFFF"/>
                              </a:solidFill>
                              <a:ln w="9525">
                                <a:solidFill>
                                  <a:srgbClr val="000000"/>
                                </a:solidFill>
                                <a:miter lim="800000"/>
                                <a:headEnd/>
                                <a:tailEnd/>
                              </a:ln>
                            </wps:spPr>
                            <wps:txbx>
                              <w:txbxContent>
                                <w:p w:rsidR="006B74B9" w:rsidRDefault="006B74B9" w:rsidP="00BD3149">
                                  <w:pPr>
                                    <w:pStyle w:val="afa"/>
                                    <w:rPr>
                                      <w:lang w:val="uk-UA"/>
                                    </w:rPr>
                                  </w:pPr>
                                </w:p>
                                <w:p w:rsidR="006B74B9" w:rsidRDefault="006B74B9" w:rsidP="00BD3149">
                                  <w:pPr>
                                    <w:pStyle w:val="afa"/>
                                    <w:rPr>
                                      <w:lang w:val="uk-UA"/>
                                    </w:rPr>
                                  </w:pPr>
                                </w:p>
                                <w:p w:rsidR="006B74B9" w:rsidRDefault="006B74B9" w:rsidP="00BD3149">
                                  <w:pPr>
                                    <w:pStyle w:val="afa"/>
                                    <w:rPr>
                                      <w:lang w:val="uk-UA"/>
                                    </w:rPr>
                                  </w:pPr>
                                  <w:r>
                                    <w:rPr>
                                      <w:lang w:val="uk-UA"/>
                                    </w:rPr>
                                    <w:t xml:space="preserve">Коефіцієнт забезпеченості витрат </w:t>
                                  </w:r>
                                </w:p>
                                <w:p w:rsidR="006B74B9" w:rsidRDefault="006B74B9" w:rsidP="00BD3149">
                                  <w:pPr>
                                    <w:pStyle w:val="afa"/>
                                    <w:rPr>
                                      <w:lang w:val="uk-UA"/>
                                    </w:rPr>
                                  </w:pPr>
                                  <w:r>
                                    <w:rPr>
                                      <w:lang w:val="uk-UA"/>
                                    </w:rPr>
                                    <w:t>(зовнішній фактор)</w:t>
                                  </w:r>
                                </w:p>
                              </w:txbxContent>
                            </wps:txbx>
                            <wps:bodyPr rot="0" vert="horz" wrap="square" lIns="91440" tIns="45720" rIns="91440" bIns="45720" anchor="t" anchorCtr="0" upright="1">
                              <a:noAutofit/>
                            </wps:bodyPr>
                          </wps:wsp>
                          <wps:wsp>
                            <wps:cNvPr id="8" name="AutoShape 163"/>
                            <wps:cNvSpPr>
                              <a:spLocks noChangeArrowheads="1"/>
                            </wps:cNvSpPr>
                            <wps:spPr bwMode="auto">
                              <a:xfrm>
                                <a:off x="5810" y="7125"/>
                                <a:ext cx="5177" cy="911"/>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Середні позики</w:t>
                                  </w:r>
                                </w:p>
                              </w:txbxContent>
                            </wps:txbx>
                            <wps:bodyPr rot="0" vert="horz" wrap="square" lIns="91440" tIns="45720" rIns="91440" bIns="45720" anchor="t" anchorCtr="0" upright="1">
                              <a:noAutofit/>
                            </wps:bodyPr>
                          </wps:wsp>
                          <wps:wsp>
                            <wps:cNvPr id="9" name="AutoShape 164"/>
                            <wps:cNvSpPr>
                              <a:spLocks noChangeArrowheads="1"/>
                            </wps:cNvSpPr>
                            <wps:spPr bwMode="auto">
                              <a:xfrm>
                                <a:off x="5810" y="8401"/>
                                <a:ext cx="5177" cy="912"/>
                              </a:xfrm>
                              <a:prstGeom prst="roundRect">
                                <a:avLst>
                                  <a:gd name="adj" fmla="val 16667"/>
                                </a:avLst>
                              </a:prstGeom>
                              <a:solidFill>
                                <a:srgbClr val="FFFFFF"/>
                              </a:solidFill>
                              <a:ln w="9525">
                                <a:solidFill>
                                  <a:srgbClr val="000000"/>
                                </a:solidFill>
                                <a:round/>
                                <a:headEnd/>
                                <a:tailEnd/>
                              </a:ln>
                            </wps:spPr>
                            <wps:txb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Чисті списання</w:t>
                                  </w:r>
                                </w:p>
                              </w:txbxContent>
                            </wps:txbx>
                            <wps:bodyPr rot="0" vert="horz" wrap="square" lIns="91440" tIns="45720" rIns="91440" bIns="45720" anchor="t" anchorCtr="0" upright="1">
                              <a:noAutofit/>
                            </wps:bodyPr>
                          </wps:wsp>
                          <wps:wsp>
                            <wps:cNvPr id="10" name="Line 165"/>
                            <wps:cNvCnPr>
                              <a:cxnSpLocks noChangeShapeType="1"/>
                            </wps:cNvCnPr>
                            <wps:spPr bwMode="auto">
                              <a:xfrm>
                                <a:off x="2418" y="6398"/>
                                <a:ext cx="0" cy="45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6"/>
                            <wps:cNvCnPr>
                              <a:cxnSpLocks noChangeShapeType="1"/>
                            </wps:cNvCnPr>
                            <wps:spPr bwMode="auto">
                              <a:xfrm>
                                <a:off x="2418" y="10954"/>
                                <a:ext cx="7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7"/>
                            <wps:cNvCnPr>
                              <a:cxnSpLocks noChangeShapeType="1"/>
                            </wps:cNvCnPr>
                            <wps:spPr bwMode="auto">
                              <a:xfrm>
                                <a:off x="2418" y="8219"/>
                                <a:ext cx="7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8"/>
                            <wps:cNvCnPr>
                              <a:cxnSpLocks noChangeShapeType="1"/>
                            </wps:cNvCnPr>
                            <wps:spPr bwMode="auto">
                              <a:xfrm>
                                <a:off x="5453" y="7489"/>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9"/>
                            <wps:cNvCnPr>
                              <a:cxnSpLocks noChangeShapeType="1"/>
                            </wps:cNvCnPr>
                            <wps:spPr bwMode="auto">
                              <a:xfrm>
                                <a:off x="5453" y="8766"/>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Line 170"/>
                          <wps:cNvCnPr>
                            <a:cxnSpLocks noChangeShapeType="1"/>
                          </wps:cNvCnPr>
                          <wps:spPr bwMode="auto">
                            <a:xfrm>
                              <a:off x="5453" y="10589"/>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1"/>
                          <wps:cNvCnPr>
                            <a:cxnSpLocks noChangeShapeType="1"/>
                          </wps:cNvCnPr>
                          <wps:spPr bwMode="auto">
                            <a:xfrm>
                              <a:off x="5453" y="11684"/>
                              <a:ext cx="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AutoShape 172"/>
                        <wps:cNvSpPr>
                          <a:spLocks noChangeArrowheads="1"/>
                        </wps:cNvSpPr>
                        <wps:spPr bwMode="auto">
                          <a:xfrm>
                            <a:off x="2058" y="4941"/>
                            <a:ext cx="8926" cy="513"/>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B74B9" w:rsidRDefault="006B74B9" w:rsidP="00BD3149">
                              <w:pPr>
                                <w:pStyle w:val="afa"/>
                                <w:rPr>
                                  <w:lang w:val="uk-UA"/>
                                </w:rPr>
                              </w:pPr>
                              <w:r>
                                <w:rPr>
                                  <w:lang w:val="uk-UA"/>
                                </w:rPr>
                                <w:t>Аналіз кредитного портфеля з точки зору захищеності від можливих витрат</w:t>
                              </w:r>
                            </w:p>
                          </w:txbxContent>
                        </wps:txbx>
                        <wps:bodyPr rot="0" vert="horz" wrap="square" lIns="91440" tIns="45720" rIns="91440" bIns="45720" anchor="t" anchorCtr="0" upright="1">
                          <a:noAutofit/>
                        </wps:bodyPr>
                      </wps:wsp>
                    </wpg:wgp>
                  </a:graphicData>
                </a:graphic>
              </wp:inline>
            </w:drawing>
          </mc:Choice>
          <mc:Fallback>
            <w:pict>
              <v:group w14:anchorId="0FE4E589" id="Group 156" o:spid="_x0000_s1108" style="width:423.15pt;height:314.6pt;mso-position-horizontal-relative:char;mso-position-vertical-relative:line" coordorigin="2058,4941" coordsize="892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">
                <v:group id="Group 157" o:spid="_x0000_s1109" style="position:absolute;left:2418;top:5400;width:8569;height:5833" coordorigin="2418,6398" coordsize="8569,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58" o:spid="_x0000_s1110" style="position:absolute;left:3132;top:10042;width:232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B74B9" w:rsidRDefault="006B74B9" w:rsidP="00BD3149">
                          <w:pPr>
                            <w:pStyle w:val="afa"/>
                            <w:rPr>
                              <w:lang w:val="uk-UA"/>
                            </w:rPr>
                          </w:pPr>
                        </w:p>
                        <w:p w:rsidR="006B74B9" w:rsidRDefault="006B74B9" w:rsidP="00BD3149">
                          <w:pPr>
                            <w:pStyle w:val="afa"/>
                            <w:rPr>
                              <w:lang w:val="uk-UA"/>
                            </w:rPr>
                          </w:pPr>
                          <w:r>
                            <w:rPr>
                              <w:lang w:val="uk-UA"/>
                            </w:rPr>
                            <w:t xml:space="preserve">Коефіцієнт забезпеченості витрат </w:t>
                          </w:r>
                        </w:p>
                        <w:p w:rsidR="006B74B9" w:rsidRDefault="006B74B9" w:rsidP="00BD3149">
                          <w:pPr>
                            <w:pStyle w:val="afa"/>
                            <w:rPr>
                              <w:lang w:val="uk-UA"/>
                            </w:rPr>
                          </w:pPr>
                          <w:r>
                            <w:rPr>
                              <w:lang w:val="uk-UA"/>
                            </w:rPr>
                            <w:t>(внутрішній фактор)</w:t>
                          </w:r>
                        </w:p>
                      </w:txbxContent>
                    </v:textbox>
                  </v:rect>
                  <v:roundrect id="AutoShape 159" o:spid="_x0000_s1111" style="position:absolute;left:5810;top:10042;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B74B9" w:rsidRDefault="006B74B9" w:rsidP="00BD3149">
                          <w:pPr>
                            <w:pStyle w:val="afa"/>
                            <w:rPr>
                              <w:lang w:val="uk-UA"/>
                            </w:rPr>
                          </w:pPr>
                          <w:r>
                            <w:rPr>
                              <w:lang w:val="uk-UA"/>
                            </w:rPr>
                            <w:t>Резерв на покриття збитків за позиками</w:t>
                          </w:r>
                        </w:p>
                        <w:p w:rsidR="006B74B9" w:rsidRDefault="006B74B9" w:rsidP="00BD3149">
                          <w:pPr>
                            <w:pStyle w:val="afa"/>
                            <w:rPr>
                              <w:lang w:val="uk-UA"/>
                            </w:rPr>
                          </w:pPr>
                          <w:r>
                            <w:rPr>
                              <w:lang w:val="uk-UA"/>
                            </w:rPr>
                            <w:t>Середні позики</w:t>
                          </w:r>
                        </w:p>
                      </w:txbxContent>
                    </v:textbox>
                  </v:roundrect>
                  <v:roundrect id="AutoShape 160" o:spid="_x0000_s1112" style="position:absolute;left:5810;top:11319;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Чисті списання</w:t>
                          </w:r>
                        </w:p>
                        <w:p w:rsidR="006B74B9" w:rsidRDefault="006B74B9" w:rsidP="00BD3149">
                          <w:pPr>
                            <w:pStyle w:val="afa"/>
                            <w:rPr>
                              <w:lang w:val="uk-UA"/>
                            </w:rPr>
                          </w:pPr>
                        </w:p>
                      </w:txbxContent>
                    </v:textbox>
                  </v:roundrect>
                  <v:group id="Group 161" o:spid="_x0000_s1113" style="position:absolute;left:2418;top:6398;width:8569;height:4559" coordorigin="2418,6398" coordsize="8569,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62" o:spid="_x0000_s1114" style="position:absolute;left:3132;top:6942;width:232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B74B9" w:rsidRDefault="006B74B9" w:rsidP="00BD3149">
                            <w:pPr>
                              <w:pStyle w:val="afa"/>
                              <w:rPr>
                                <w:lang w:val="uk-UA"/>
                              </w:rPr>
                            </w:pPr>
                          </w:p>
                          <w:p w:rsidR="006B74B9" w:rsidRDefault="006B74B9" w:rsidP="00BD3149">
                            <w:pPr>
                              <w:pStyle w:val="afa"/>
                              <w:rPr>
                                <w:lang w:val="uk-UA"/>
                              </w:rPr>
                            </w:pPr>
                          </w:p>
                          <w:p w:rsidR="006B74B9" w:rsidRDefault="006B74B9" w:rsidP="00BD3149">
                            <w:pPr>
                              <w:pStyle w:val="afa"/>
                              <w:rPr>
                                <w:lang w:val="uk-UA"/>
                              </w:rPr>
                            </w:pPr>
                            <w:r>
                              <w:rPr>
                                <w:lang w:val="uk-UA"/>
                              </w:rPr>
                              <w:t xml:space="preserve">Коефіцієнт забезпеченості витрат </w:t>
                            </w:r>
                          </w:p>
                          <w:p w:rsidR="006B74B9" w:rsidRDefault="006B74B9" w:rsidP="00BD3149">
                            <w:pPr>
                              <w:pStyle w:val="afa"/>
                              <w:rPr>
                                <w:lang w:val="uk-UA"/>
                              </w:rPr>
                            </w:pPr>
                            <w:r>
                              <w:rPr>
                                <w:lang w:val="uk-UA"/>
                              </w:rPr>
                              <w:t>(зовнішній фактор)</w:t>
                            </w:r>
                          </w:p>
                        </w:txbxContent>
                      </v:textbox>
                    </v:rect>
                    <v:roundrect id="AutoShape 163" o:spid="_x0000_s1115" style="position:absolute;left:5810;top:7125;width:5177;height: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Середні позики</w:t>
                            </w:r>
                          </w:p>
                        </w:txbxContent>
                      </v:textbox>
                    </v:roundrect>
                    <v:roundrect id="AutoShape 164" o:spid="_x0000_s1116" style="position:absolute;left:5810;top:8401;width:517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B74B9" w:rsidRDefault="006B74B9" w:rsidP="00BD3149">
                            <w:pPr>
                              <w:pStyle w:val="afa"/>
                              <w:rPr>
                                <w:lang w:val="uk-UA"/>
                              </w:rPr>
                            </w:pPr>
                            <w:r>
                              <w:rPr>
                                <w:lang w:val="uk-UA"/>
                              </w:rPr>
                              <w:t>Забезпечення витрат за позиками</w:t>
                            </w:r>
                          </w:p>
                          <w:p w:rsidR="006B74B9" w:rsidRDefault="006B74B9" w:rsidP="00BD3149">
                            <w:pPr>
                              <w:pStyle w:val="afa"/>
                              <w:rPr>
                                <w:lang w:val="uk-UA"/>
                              </w:rPr>
                            </w:pPr>
                            <w:r>
                              <w:rPr>
                                <w:lang w:val="uk-UA"/>
                              </w:rPr>
                              <w:t>Чисті списання</w:t>
                            </w:r>
                          </w:p>
                        </w:txbxContent>
                      </v:textbox>
                    </v:roundrect>
                    <v:line id="Line 165" o:spid="_x0000_s1117" style="position:absolute;visibility:visible;mso-wrap-style:square" from="2418,6398" to="2418,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6" o:spid="_x0000_s1118" style="position:absolute;visibility:visible;mso-wrap-style:square" from="2418,10954" to="3132,10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7" o:spid="_x0000_s1119" style="position:absolute;visibility:visible;mso-wrap-style:square" from="2418,8219" to="313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8" o:spid="_x0000_s1120" style="position:absolute;visibility:visible;mso-wrap-style:square" from="5453,7489" to="5810,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9" o:spid="_x0000_s1121" style="position:absolute;visibility:visible;mso-wrap-style:square" from="5453,8766" to="5810,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v:line id="Line 170" o:spid="_x0000_s1122" style="position:absolute;visibility:visible;mso-wrap-style:square" from="5453,10589" to="5810,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1" o:spid="_x0000_s1123" style="position:absolute;visibility:visible;mso-wrap-style:square" from="5453,11684" to="5810,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v:shape id="AutoShape 172" o:spid="_x0000_s1124" type="#_x0000_t176" style="position:absolute;left:2058;top:4941;width:892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kYMUA&#10;AADbAAAADwAAAGRycy9kb3ducmV2LnhtbERPS2vCQBC+F/oflil4KWZThaqpq7RCUQQP8VHa25gd&#10;k9DsbMhuNfrrXaHgbT6+54ynranEkRpXWlbwEsUgiDOrS84VbDef3SEI55E1VpZJwZkcTCePD2NM&#10;tD1xSse1z0UIYZeggsL7OpHSZQUZdJGtiQN3sI1BH2CTS93gKYSbSvbi+FUaLDk0FFjTrKDsd/1n&#10;FOzSUfr9vG8vH/PeZZn10y/7szJKdZ7a9zcQnlp/F/+7FzrMH8Dtl3C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yRgxQAAANsAAAAPAAAAAAAAAAAAAAAAAJgCAABkcnMv&#10;ZG93bnJldi54bWxQSwUGAAAAAAQABAD1AAAAigMAAAAA&#10;">
                  <v:shadow on="t" opacity=".5" offset="6pt,-6pt"/>
                  <v:textbox>
                    <w:txbxContent>
                      <w:p w:rsidR="006B74B9" w:rsidRDefault="006B74B9" w:rsidP="00BD3149">
                        <w:pPr>
                          <w:pStyle w:val="afa"/>
                          <w:rPr>
                            <w:lang w:val="uk-UA"/>
                          </w:rPr>
                        </w:pPr>
                        <w:r>
                          <w:rPr>
                            <w:lang w:val="uk-UA"/>
                          </w:rPr>
                          <w:t>Аналіз кредитного портфеля з точки зору захищеності від можливих витрат</w:t>
                        </w:r>
                      </w:p>
                    </w:txbxContent>
                  </v:textbox>
                </v:shape>
                <w10:anchorlock/>
              </v:group>
            </w:pict>
          </mc:Fallback>
        </mc:AlternateContent>
      </w:r>
    </w:p>
    <w:p w:rsidR="004C5ED3" w:rsidRDefault="004C5ED3" w:rsidP="004C5ED3">
      <w:pPr>
        <w:rPr>
          <w:lang w:val="ru-RU"/>
        </w:rPr>
      </w:pPr>
    </w:p>
    <w:p w:rsidR="00EB45E7" w:rsidRPr="00EB45E7" w:rsidRDefault="00EB45E7" w:rsidP="004C5ED3">
      <w:pPr>
        <w:rPr>
          <w:lang w:val="ru-RU"/>
        </w:rPr>
      </w:pPr>
      <w:r>
        <w:rPr>
          <w:lang w:val="ru-RU"/>
        </w:rPr>
        <w:t xml:space="preserve">Рис. 1.4. </w:t>
      </w:r>
      <w:r w:rsidRPr="0005624F">
        <w:t>Аналіз кредитного портфеля з точки зору захищеності від можливих витрат</w:t>
      </w:r>
    </w:p>
    <w:p w:rsidR="00EB45E7" w:rsidRDefault="00EB45E7" w:rsidP="004C5ED3"/>
    <w:p w:rsidR="00AD236E" w:rsidRPr="0005624F" w:rsidRDefault="00C65B50" w:rsidP="004C5ED3">
      <w:r w:rsidRPr="0005624F">
        <w:lastRenderedPageBreak/>
        <w:t>Портфельні</w:t>
      </w:r>
      <w:r w:rsidR="00AD236E" w:rsidRPr="0005624F">
        <w:t xml:space="preserve"> </w:t>
      </w:r>
      <w:r w:rsidRPr="0005624F">
        <w:t>теорії</w:t>
      </w:r>
      <w:r w:rsidR="00AD236E" w:rsidRPr="0005624F">
        <w:t xml:space="preserve"> - </w:t>
      </w:r>
      <w:r w:rsidRPr="0005624F">
        <w:t>це</w:t>
      </w:r>
      <w:r w:rsidR="00AD236E" w:rsidRPr="0005624F">
        <w:t xml:space="preserve"> </w:t>
      </w:r>
      <w:r w:rsidRPr="0005624F">
        <w:t>теорії,</w:t>
      </w:r>
      <w:r w:rsidR="00AD236E" w:rsidRPr="0005624F">
        <w:t xml:space="preserve"> </w:t>
      </w:r>
      <w:r w:rsidRPr="0005624F">
        <w:t>які</w:t>
      </w:r>
      <w:r w:rsidR="00AD236E" w:rsidRPr="0005624F">
        <w:t xml:space="preserve"> </w:t>
      </w:r>
      <w:r w:rsidRPr="0005624F">
        <w:t>призначенні</w:t>
      </w:r>
      <w:r w:rsidR="00AD236E" w:rsidRPr="0005624F">
        <w:t xml:space="preserve"> </w:t>
      </w:r>
      <w:r w:rsidRPr="0005624F">
        <w:t>допомогти</w:t>
      </w:r>
      <w:r w:rsidR="00AD236E" w:rsidRPr="0005624F">
        <w:t xml:space="preserve"> </w:t>
      </w:r>
      <w:r w:rsidRPr="0005624F">
        <w:t>інвестору</w:t>
      </w:r>
      <w:r w:rsidR="00AD236E" w:rsidRPr="0005624F">
        <w:t xml:space="preserve"> </w:t>
      </w:r>
      <w:r w:rsidRPr="0005624F">
        <w:t>сформувати</w:t>
      </w:r>
      <w:r w:rsidR="00AD236E" w:rsidRPr="0005624F">
        <w:t xml:space="preserve"> </w:t>
      </w:r>
      <w:r w:rsidRPr="0005624F">
        <w:t>інвестиційний</w:t>
      </w:r>
      <w:r w:rsidR="00AD236E" w:rsidRPr="0005624F">
        <w:t xml:space="preserve"> </w:t>
      </w:r>
      <w:r w:rsidRPr="0005624F">
        <w:t>портфель</w:t>
      </w:r>
      <w:r w:rsidR="00AD236E" w:rsidRPr="0005624F">
        <w:t xml:space="preserve"> </w:t>
      </w:r>
      <w:r w:rsidRPr="0005624F">
        <w:t>так,</w:t>
      </w:r>
      <w:r w:rsidR="00AD236E" w:rsidRPr="0005624F">
        <w:t xml:space="preserve"> </w:t>
      </w:r>
      <w:r w:rsidRPr="0005624F">
        <w:t>щоб</w:t>
      </w:r>
      <w:r w:rsidR="00AD236E" w:rsidRPr="0005624F">
        <w:t xml:space="preserve"> </w:t>
      </w:r>
      <w:r w:rsidRPr="0005624F">
        <w:t>його</w:t>
      </w:r>
      <w:r w:rsidR="00AD236E" w:rsidRPr="0005624F">
        <w:t xml:space="preserve"> </w:t>
      </w:r>
      <w:r w:rsidRPr="0005624F">
        <w:t>доходність</w:t>
      </w:r>
      <w:r w:rsidR="00AD236E" w:rsidRPr="0005624F">
        <w:t xml:space="preserve"> </w:t>
      </w:r>
      <w:r w:rsidRPr="0005624F">
        <w:t>була</w:t>
      </w:r>
      <w:r w:rsidR="00AD236E" w:rsidRPr="0005624F">
        <w:t xml:space="preserve"> </w:t>
      </w:r>
      <w:r w:rsidRPr="0005624F">
        <w:t>найбільшою,</w:t>
      </w:r>
      <w:r w:rsidR="00AD236E" w:rsidRPr="0005624F">
        <w:t xml:space="preserve"> </w:t>
      </w:r>
      <w:r w:rsidRPr="0005624F">
        <w:t>а</w:t>
      </w:r>
      <w:r w:rsidR="00AD236E" w:rsidRPr="0005624F">
        <w:t xml:space="preserve"> </w:t>
      </w:r>
      <w:r w:rsidRPr="0005624F">
        <w:t>ризик</w:t>
      </w:r>
      <w:r w:rsidR="00AD236E" w:rsidRPr="0005624F">
        <w:t xml:space="preserve"> </w:t>
      </w:r>
      <w:r w:rsidRPr="0005624F">
        <w:t>найменшим</w:t>
      </w:r>
      <w:r w:rsidR="00AD236E" w:rsidRPr="0005624F">
        <w:t xml:space="preserve"> [</w:t>
      </w:r>
      <w:r w:rsidR="004C4095" w:rsidRPr="0005624F">
        <w:fldChar w:fldCharType="begin"/>
      </w:r>
      <w:r w:rsidR="004C4095" w:rsidRPr="0005624F">
        <w:instrText xml:space="preserve"> REF _Ref264198095 \r \h </w:instrText>
      </w:r>
      <w:r w:rsidR="0005624F">
        <w:instrText xml:space="preserve"> \* MERGEFORMAT </w:instrText>
      </w:r>
      <w:r w:rsidR="004C4095" w:rsidRPr="0005624F">
        <w:fldChar w:fldCharType="separate"/>
      </w:r>
      <w:r w:rsidR="005B7969">
        <w:t>23</w:t>
      </w:r>
      <w:r w:rsidR="004C4095" w:rsidRPr="0005624F">
        <w:fldChar w:fldCharType="end"/>
      </w:r>
      <w:r w:rsidR="00AD236E" w:rsidRPr="0005624F">
        <w:t>].</w:t>
      </w:r>
    </w:p>
    <w:p w:rsidR="00AD236E" w:rsidRPr="0005624F" w:rsidRDefault="00C50326" w:rsidP="004C5ED3">
      <w:bookmarkStart w:id="9" w:name="_Toc199554891"/>
      <w:bookmarkStart w:id="10" w:name="_Toc199554970"/>
      <w:bookmarkStart w:id="11" w:name="_Toc199555234"/>
      <w:bookmarkStart w:id="12" w:name="_Toc199555318"/>
      <w:bookmarkStart w:id="13" w:name="_Toc534479428"/>
      <w:bookmarkStart w:id="14" w:name="_Toc534482478"/>
      <w:bookmarkStart w:id="15" w:name="_Toc199555321"/>
      <w:bookmarkStart w:id="16" w:name="_Toc534479431"/>
      <w:bookmarkStart w:id="17" w:name="_Toc534482481"/>
      <w:r w:rsidRPr="0005624F">
        <w:t>Облікова</w:t>
      </w:r>
      <w:r w:rsidR="00AD236E" w:rsidRPr="0005624F">
        <w:t xml:space="preserve"> </w:t>
      </w:r>
      <w:r w:rsidRPr="0005624F">
        <w:t>політика</w:t>
      </w:r>
      <w:r w:rsidR="00AD236E" w:rsidRPr="0005624F">
        <w:t xml:space="preserve"> </w:t>
      </w:r>
      <w:r w:rsidR="004C5ED3">
        <w:t>ПАТ «Альфа-Банк», м. Сєвєродонецьк</w:t>
      </w:r>
      <w:r w:rsidR="00AD236E" w:rsidRPr="0005624F">
        <w:t xml:space="preserve"> </w:t>
      </w:r>
      <w:r w:rsidRPr="0005624F">
        <w:t>базується</w:t>
      </w:r>
      <w:r w:rsidR="00AD236E" w:rsidRPr="0005624F">
        <w:t xml:space="preserve"> </w:t>
      </w:r>
      <w:r w:rsidRPr="0005624F">
        <w:t>на</w:t>
      </w:r>
      <w:r w:rsidR="00AD236E" w:rsidRPr="0005624F">
        <w:t xml:space="preserve"> </w:t>
      </w:r>
      <w:r w:rsidRPr="0005624F">
        <w:t>основних</w:t>
      </w:r>
      <w:r w:rsidR="00AD236E" w:rsidRPr="0005624F">
        <w:t xml:space="preserve"> </w:t>
      </w:r>
      <w:r w:rsidRPr="0005624F">
        <w:t>принципах</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а</w:t>
      </w:r>
      <w:r w:rsidR="00AD236E" w:rsidRPr="0005624F">
        <w:t xml:space="preserve"> </w:t>
      </w:r>
      <w:r w:rsidRPr="0005624F">
        <w:t>саме</w:t>
      </w:r>
      <w:r w:rsidR="00AD236E" w:rsidRPr="0005624F">
        <w:t>:</w:t>
      </w:r>
    </w:p>
    <w:p w:rsidR="00AD236E" w:rsidRPr="0005624F" w:rsidRDefault="00C50326" w:rsidP="004C5ED3">
      <w:r w:rsidRPr="0005624F">
        <w:t>повне</w:t>
      </w:r>
      <w:r w:rsidR="00AD236E" w:rsidRPr="0005624F">
        <w:t xml:space="preserve"> </w:t>
      </w:r>
      <w:r w:rsidRPr="0005624F">
        <w:t>висвітлення</w:t>
      </w:r>
      <w:r w:rsidR="00AD236E" w:rsidRPr="0005624F">
        <w:t xml:space="preserve"> - </w:t>
      </w:r>
      <w:r w:rsidRPr="0005624F">
        <w:t>усі</w:t>
      </w:r>
      <w:r w:rsidR="00AD236E" w:rsidRPr="0005624F">
        <w:t xml:space="preserve"> </w:t>
      </w:r>
      <w:r w:rsidRPr="0005624F">
        <w:t>банківські</w:t>
      </w:r>
      <w:r w:rsidR="00AD236E" w:rsidRPr="0005624F">
        <w:t xml:space="preserve"> </w:t>
      </w:r>
      <w:r w:rsidRPr="0005624F">
        <w:t>операції</w:t>
      </w:r>
      <w:r w:rsidR="00AD236E" w:rsidRPr="0005624F">
        <w:t xml:space="preserve"> </w:t>
      </w:r>
      <w:r w:rsidRPr="0005624F">
        <w:t>підлягають</w:t>
      </w:r>
      <w:r w:rsidR="00AD236E" w:rsidRPr="0005624F">
        <w:t xml:space="preserve"> </w:t>
      </w:r>
      <w:r w:rsidRPr="0005624F">
        <w:t>реєстрації</w:t>
      </w:r>
      <w:r w:rsidR="00AD236E" w:rsidRPr="0005624F">
        <w:t xml:space="preserve"> </w:t>
      </w:r>
      <w:r w:rsidRPr="0005624F">
        <w:t>на</w:t>
      </w:r>
      <w:r w:rsidR="00AD236E" w:rsidRPr="0005624F">
        <w:t xml:space="preserve"> </w:t>
      </w:r>
      <w:r w:rsidRPr="0005624F">
        <w:t>рахунках</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без</w:t>
      </w:r>
      <w:r w:rsidR="00AD236E" w:rsidRPr="0005624F">
        <w:t xml:space="preserve"> </w:t>
      </w:r>
      <w:r w:rsidRPr="0005624F">
        <w:t>будь-яких</w:t>
      </w:r>
      <w:r w:rsidR="00AD236E" w:rsidRPr="0005624F">
        <w:t xml:space="preserve"> </w:t>
      </w:r>
      <w:r w:rsidRPr="0005624F">
        <w:t>винятків</w:t>
      </w:r>
      <w:r w:rsidR="00AD236E" w:rsidRPr="0005624F">
        <w:t xml:space="preserve">. </w:t>
      </w:r>
      <w:r w:rsidRPr="0005624F">
        <w:t>Фінансова</w:t>
      </w:r>
      <w:r w:rsidR="00AD236E" w:rsidRPr="0005624F">
        <w:t xml:space="preserve"> </w:t>
      </w:r>
      <w:r w:rsidRPr="0005624F">
        <w:t>звітність</w:t>
      </w:r>
      <w:r w:rsidR="00AD236E" w:rsidRPr="0005624F">
        <w:t xml:space="preserve"> </w:t>
      </w:r>
      <w:r w:rsidRPr="0005624F">
        <w:t>має</w:t>
      </w:r>
      <w:r w:rsidR="00AD236E" w:rsidRPr="0005624F">
        <w:t xml:space="preserve"> </w:t>
      </w:r>
      <w:r w:rsidRPr="0005624F">
        <w:t>містити</w:t>
      </w:r>
      <w:r w:rsidR="00AD236E" w:rsidRPr="0005624F">
        <w:t xml:space="preserve"> </w:t>
      </w:r>
      <w:r w:rsidRPr="0005624F">
        <w:t>всю</w:t>
      </w:r>
      <w:r w:rsidR="00AD236E" w:rsidRPr="0005624F">
        <w:t xml:space="preserve"> </w:t>
      </w:r>
      <w:r w:rsidRPr="0005624F">
        <w:t>інформацію</w:t>
      </w:r>
      <w:r w:rsidR="00AD236E" w:rsidRPr="0005624F">
        <w:t xml:space="preserve"> </w:t>
      </w:r>
      <w:r w:rsidRPr="0005624F">
        <w:t>про</w:t>
      </w:r>
      <w:r w:rsidR="00AD236E" w:rsidRPr="0005624F">
        <w:t xml:space="preserve"> </w:t>
      </w:r>
      <w:r w:rsidRPr="0005624F">
        <w:t>фактичні</w:t>
      </w:r>
      <w:r w:rsidR="00AD236E" w:rsidRPr="0005624F">
        <w:t xml:space="preserve"> </w:t>
      </w:r>
      <w:r w:rsidRPr="0005624F">
        <w:t>та</w:t>
      </w:r>
      <w:r w:rsidR="00AD236E" w:rsidRPr="0005624F">
        <w:t xml:space="preserve"> </w:t>
      </w:r>
      <w:r w:rsidRPr="0005624F">
        <w:t>потенційні</w:t>
      </w:r>
      <w:r w:rsidR="00AD236E" w:rsidRPr="0005624F">
        <w:t xml:space="preserve"> </w:t>
      </w:r>
      <w:r w:rsidRPr="0005624F">
        <w:t>наслідки</w:t>
      </w:r>
      <w:r w:rsidR="00AD236E" w:rsidRPr="0005624F">
        <w:t xml:space="preserve"> </w:t>
      </w:r>
      <w:r w:rsidRPr="0005624F">
        <w:t>операцій</w:t>
      </w:r>
      <w:r w:rsidR="00AD236E" w:rsidRPr="0005624F">
        <w:t xml:space="preserve"> </w:t>
      </w:r>
      <w:r w:rsidRPr="0005624F">
        <w:t>Банку,</w:t>
      </w:r>
      <w:r w:rsidR="00AD236E" w:rsidRPr="0005624F">
        <w:t xml:space="preserve"> </w:t>
      </w:r>
      <w:r w:rsidRPr="0005624F">
        <w:t>яка</w:t>
      </w:r>
      <w:r w:rsidR="00AD236E" w:rsidRPr="0005624F">
        <w:t xml:space="preserve"> </w:t>
      </w:r>
      <w:r w:rsidRPr="0005624F">
        <w:t>може</w:t>
      </w:r>
      <w:r w:rsidR="00AD236E" w:rsidRPr="0005624F">
        <w:t xml:space="preserve"> </w:t>
      </w:r>
      <w:r w:rsidRPr="0005624F">
        <w:t>впливати</w:t>
      </w:r>
      <w:r w:rsidR="00AD236E" w:rsidRPr="0005624F">
        <w:t xml:space="preserve"> </w:t>
      </w:r>
      <w:r w:rsidRPr="0005624F">
        <w:t>на</w:t>
      </w:r>
      <w:r w:rsidR="00AD236E" w:rsidRPr="0005624F">
        <w:t xml:space="preserve"> </w:t>
      </w:r>
      <w:r w:rsidRPr="0005624F">
        <w:t>рішення,</w:t>
      </w:r>
      <w:r w:rsidR="00AD236E" w:rsidRPr="0005624F">
        <w:t xml:space="preserve"> </w:t>
      </w:r>
      <w:r w:rsidRPr="0005624F">
        <w:t>що</w:t>
      </w:r>
      <w:r w:rsidR="00AD236E" w:rsidRPr="0005624F">
        <w:t xml:space="preserve"> </w:t>
      </w:r>
      <w:r w:rsidRPr="0005624F">
        <w:t>приймаються</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нею</w:t>
      </w:r>
      <w:r w:rsidR="00AD236E" w:rsidRPr="0005624F">
        <w:t>;</w:t>
      </w:r>
    </w:p>
    <w:p w:rsidR="00AD236E" w:rsidRPr="0005624F" w:rsidRDefault="00C50326" w:rsidP="004C5ED3">
      <w:r w:rsidRPr="0005624F">
        <w:t>превалювання</w:t>
      </w:r>
      <w:r w:rsidR="00AD236E" w:rsidRPr="0005624F">
        <w:t xml:space="preserve"> </w:t>
      </w:r>
      <w:r w:rsidRPr="0005624F">
        <w:t>сутності</w:t>
      </w:r>
      <w:r w:rsidR="00AD236E" w:rsidRPr="0005624F">
        <w:t xml:space="preserve"> </w:t>
      </w:r>
      <w:r w:rsidRPr="0005624F">
        <w:t>над</w:t>
      </w:r>
      <w:r w:rsidR="00AD236E" w:rsidRPr="0005624F">
        <w:t xml:space="preserve"> </w:t>
      </w:r>
      <w:r w:rsidRPr="0005624F">
        <w:t>формою</w:t>
      </w:r>
      <w:r w:rsidR="00AD236E" w:rsidRPr="0005624F">
        <w:t xml:space="preserve"> - </w:t>
      </w:r>
      <w:r w:rsidRPr="0005624F">
        <w:t>операції</w:t>
      </w:r>
      <w:r w:rsidR="00AD236E" w:rsidRPr="0005624F">
        <w:t xml:space="preserve"> </w:t>
      </w:r>
      <w:r w:rsidRPr="0005624F">
        <w:t>обліковуються</w:t>
      </w:r>
      <w:r w:rsidR="00AD236E" w:rsidRPr="0005624F">
        <w:t xml:space="preserve"> </w:t>
      </w:r>
      <w:r w:rsidRPr="0005624F">
        <w:t>та</w:t>
      </w:r>
      <w:r w:rsidR="00AD236E" w:rsidRPr="0005624F">
        <w:t xml:space="preserve"> </w:t>
      </w:r>
      <w:r w:rsidRPr="0005624F">
        <w:t>розкриваються</w:t>
      </w:r>
      <w:r w:rsidR="00AD236E" w:rsidRPr="0005624F">
        <w:t xml:space="preserve"> </w:t>
      </w:r>
      <w:r w:rsidRPr="0005624F">
        <w:t>у</w:t>
      </w:r>
      <w:r w:rsidR="00AD236E" w:rsidRPr="0005624F">
        <w:t xml:space="preserve"> </w:t>
      </w:r>
      <w:r w:rsidRPr="0005624F">
        <w:t>звітності</w:t>
      </w:r>
      <w:r w:rsidR="00AD236E" w:rsidRPr="0005624F">
        <w:t xml:space="preserve"> </w:t>
      </w:r>
      <w:r w:rsidRPr="0005624F">
        <w:t>відповідно</w:t>
      </w:r>
      <w:r w:rsidR="00AD236E" w:rsidRPr="0005624F">
        <w:t xml:space="preserve"> </w:t>
      </w:r>
      <w:r w:rsidRPr="0005624F">
        <w:t>до</w:t>
      </w:r>
      <w:r w:rsidR="00AD236E" w:rsidRPr="0005624F">
        <w:t xml:space="preserve"> </w:t>
      </w:r>
      <w:r w:rsidRPr="0005624F">
        <w:t>їх</w:t>
      </w:r>
      <w:r w:rsidR="00AD236E" w:rsidRPr="0005624F">
        <w:t xml:space="preserve"> </w:t>
      </w:r>
      <w:r w:rsidRPr="0005624F">
        <w:t>сутності</w:t>
      </w:r>
      <w:r w:rsidR="00AD236E" w:rsidRPr="0005624F">
        <w:t xml:space="preserve"> </w:t>
      </w:r>
      <w:r w:rsidRPr="0005624F">
        <w:t>та</w:t>
      </w:r>
      <w:r w:rsidR="00AD236E" w:rsidRPr="0005624F">
        <w:t xml:space="preserve"> </w:t>
      </w:r>
      <w:r w:rsidRPr="0005624F">
        <w:t>економічного</w:t>
      </w:r>
      <w:r w:rsidR="00AD236E" w:rsidRPr="0005624F">
        <w:t xml:space="preserve"> </w:t>
      </w:r>
      <w:r w:rsidRPr="0005624F">
        <w:t>змісту,</w:t>
      </w:r>
      <w:r w:rsidR="00AD236E" w:rsidRPr="0005624F">
        <w:t xml:space="preserve"> </w:t>
      </w:r>
      <w:r w:rsidRPr="0005624F">
        <w:t>а</w:t>
      </w:r>
      <w:r w:rsidR="00AD236E" w:rsidRPr="0005624F">
        <w:t xml:space="preserve"> </w:t>
      </w:r>
      <w:r w:rsidRPr="0005624F">
        <w:t>не</w:t>
      </w:r>
      <w:r w:rsidR="00AD236E" w:rsidRPr="0005624F">
        <w:t xml:space="preserve"> </w:t>
      </w:r>
      <w:r w:rsidRPr="0005624F">
        <w:t>лише</w:t>
      </w:r>
      <w:r w:rsidR="00AD236E" w:rsidRPr="0005624F">
        <w:t xml:space="preserve"> </w:t>
      </w:r>
      <w:r w:rsidRPr="0005624F">
        <w:t>за</w:t>
      </w:r>
      <w:r w:rsidR="00AD236E" w:rsidRPr="0005624F">
        <w:t xml:space="preserve"> </w:t>
      </w:r>
      <w:r w:rsidRPr="0005624F">
        <w:t>їх</w:t>
      </w:r>
      <w:r w:rsidR="00AD236E" w:rsidRPr="0005624F">
        <w:t xml:space="preserve"> </w:t>
      </w:r>
      <w:r w:rsidRPr="0005624F">
        <w:t>юридичною</w:t>
      </w:r>
      <w:r w:rsidR="00AD236E" w:rsidRPr="0005624F">
        <w:t xml:space="preserve"> </w:t>
      </w:r>
      <w:r w:rsidRPr="0005624F">
        <w:t>формою</w:t>
      </w:r>
      <w:r w:rsidR="00AD236E" w:rsidRPr="0005624F">
        <w:t>;</w:t>
      </w:r>
    </w:p>
    <w:p w:rsidR="00AD236E" w:rsidRPr="0005624F" w:rsidRDefault="00C50326" w:rsidP="004C5ED3">
      <w:r w:rsidRPr="0005624F">
        <w:t>автономність</w:t>
      </w:r>
      <w:r w:rsidR="00AD236E" w:rsidRPr="0005624F">
        <w:t xml:space="preserve"> - </w:t>
      </w:r>
      <w:r w:rsidRPr="0005624F">
        <w:t>активи</w:t>
      </w:r>
      <w:r w:rsidR="00AD236E" w:rsidRPr="0005624F">
        <w:t xml:space="preserve"> </w:t>
      </w:r>
      <w:r w:rsidRPr="0005624F">
        <w:t>та</w:t>
      </w:r>
      <w:r w:rsidR="00AD236E" w:rsidRPr="0005624F">
        <w:t xml:space="preserve"> </w:t>
      </w:r>
      <w:r w:rsidRPr="0005624F">
        <w:t>зобов'язання</w:t>
      </w:r>
      <w:r w:rsidR="00AD236E" w:rsidRPr="0005624F">
        <w:t xml:space="preserve"> </w:t>
      </w:r>
      <w:r w:rsidR="004C5ED3">
        <w:t>ПАТ «Альфа-Банк», м. Сєвєродонецьк</w:t>
      </w:r>
      <w:r w:rsidR="00AD236E" w:rsidRPr="0005624F">
        <w:t xml:space="preserve"> </w:t>
      </w:r>
      <w:r w:rsidRPr="0005624F">
        <w:t>мають</w:t>
      </w:r>
      <w:r w:rsidR="00AD236E" w:rsidRPr="0005624F">
        <w:t xml:space="preserve"> </w:t>
      </w:r>
      <w:r w:rsidRPr="0005624F">
        <w:t>бути</w:t>
      </w:r>
      <w:r w:rsidR="00AD236E" w:rsidRPr="0005624F">
        <w:t xml:space="preserve"> </w:t>
      </w:r>
      <w:r w:rsidRPr="0005624F">
        <w:t>відокремлені</w:t>
      </w:r>
      <w:r w:rsidR="00AD236E" w:rsidRPr="0005624F">
        <w:t xml:space="preserve"> </w:t>
      </w:r>
      <w:r w:rsidRPr="0005624F">
        <w:t>від</w:t>
      </w:r>
      <w:r w:rsidR="00AD236E" w:rsidRPr="0005624F">
        <w:t xml:space="preserve"> </w:t>
      </w:r>
      <w:r w:rsidRPr="0005624F">
        <w:t>активів</w:t>
      </w:r>
      <w:r w:rsidR="00AD236E" w:rsidRPr="0005624F">
        <w:t xml:space="preserve"> </w:t>
      </w:r>
      <w:r w:rsidRPr="0005624F">
        <w:t>і</w:t>
      </w:r>
      <w:r w:rsidR="00AD236E" w:rsidRPr="0005624F">
        <w:t xml:space="preserve"> </w:t>
      </w:r>
      <w:r w:rsidRPr="0005624F">
        <w:t>зобов'язань</w:t>
      </w:r>
      <w:r w:rsidR="00AD236E" w:rsidRPr="0005624F">
        <w:t xml:space="preserve"> </w:t>
      </w:r>
      <w:r w:rsidRPr="0005624F">
        <w:t>власників</w:t>
      </w:r>
      <w:r w:rsidR="00AD236E" w:rsidRPr="0005624F">
        <w:t xml:space="preserve"> </w:t>
      </w:r>
      <w:r w:rsidRPr="0005624F">
        <w:t>цього</w:t>
      </w:r>
      <w:r w:rsidR="00AD236E" w:rsidRPr="0005624F">
        <w:t xml:space="preserve"> </w:t>
      </w:r>
      <w:r w:rsidRPr="0005624F">
        <w:t>Банку</w:t>
      </w:r>
      <w:r w:rsidR="00AD236E" w:rsidRPr="0005624F">
        <w:t xml:space="preserve"> </w:t>
      </w:r>
      <w:r w:rsidRPr="0005624F">
        <w:t>та</w:t>
      </w:r>
      <w:r w:rsidR="00AD236E" w:rsidRPr="0005624F">
        <w:t xml:space="preserve"> </w:t>
      </w:r>
      <w:r w:rsidRPr="0005624F">
        <w:t>інших</w:t>
      </w:r>
      <w:r w:rsidR="00AD236E" w:rsidRPr="0005624F">
        <w:t xml:space="preserve"> </w:t>
      </w:r>
      <w:r w:rsidRPr="0005624F">
        <w:t>банків</w:t>
      </w:r>
      <w:r w:rsidR="00AD236E" w:rsidRPr="0005624F">
        <w:t xml:space="preserve"> (</w:t>
      </w:r>
      <w:r w:rsidRPr="0005624F">
        <w:t>підприємств</w:t>
      </w:r>
      <w:r w:rsidR="00AD236E" w:rsidRPr="0005624F">
        <w:t xml:space="preserve">), </w:t>
      </w:r>
      <w:r w:rsidRPr="0005624F">
        <w:t>у</w:t>
      </w:r>
      <w:r w:rsidR="00AD236E" w:rsidRPr="0005624F">
        <w:t xml:space="preserve"> </w:t>
      </w:r>
      <w:r w:rsidRPr="0005624F">
        <w:t>зв'язку</w:t>
      </w:r>
      <w:r w:rsidR="00AD236E" w:rsidRPr="0005624F">
        <w:t xml:space="preserve"> </w:t>
      </w:r>
      <w:r w:rsidRPr="0005624F">
        <w:t>з</w:t>
      </w:r>
      <w:r w:rsidR="00AD236E" w:rsidRPr="0005624F">
        <w:t xml:space="preserve"> </w:t>
      </w:r>
      <w:r w:rsidRPr="0005624F">
        <w:t>цим</w:t>
      </w:r>
      <w:r w:rsidR="00AD236E" w:rsidRPr="0005624F">
        <w:t xml:space="preserve"> </w:t>
      </w:r>
      <w:r w:rsidRPr="0005624F">
        <w:t>особисте</w:t>
      </w:r>
      <w:r w:rsidR="00AD236E" w:rsidRPr="0005624F">
        <w:t xml:space="preserve"> </w:t>
      </w:r>
      <w:r w:rsidRPr="0005624F">
        <w:t>майно</w:t>
      </w:r>
      <w:r w:rsidR="00AD236E" w:rsidRPr="0005624F">
        <w:t xml:space="preserve"> </w:t>
      </w:r>
      <w:r w:rsidRPr="0005624F">
        <w:t>та</w:t>
      </w:r>
      <w:r w:rsidR="00AD236E" w:rsidRPr="0005624F">
        <w:t xml:space="preserve"> </w:t>
      </w:r>
      <w:r w:rsidRPr="0005624F">
        <w:t>зобов'язання</w:t>
      </w:r>
      <w:r w:rsidR="00AD236E" w:rsidRPr="0005624F">
        <w:t xml:space="preserve"> </w:t>
      </w:r>
      <w:r w:rsidRPr="0005624F">
        <w:t>власників</w:t>
      </w:r>
      <w:r w:rsidR="00AD236E" w:rsidRPr="0005624F">
        <w:t xml:space="preserve"> </w:t>
      </w:r>
      <w:r w:rsidRPr="0005624F">
        <w:t>не</w:t>
      </w:r>
      <w:r w:rsidR="00AD236E" w:rsidRPr="0005624F">
        <w:t xml:space="preserve"> </w:t>
      </w:r>
      <w:r w:rsidRPr="0005624F">
        <w:t>мають</w:t>
      </w:r>
      <w:r w:rsidR="00AD236E" w:rsidRPr="0005624F">
        <w:t xml:space="preserve"> </w:t>
      </w:r>
      <w:r w:rsidRPr="0005624F">
        <w:t>відображатися</w:t>
      </w:r>
      <w:r w:rsidR="00AD236E" w:rsidRPr="0005624F">
        <w:t xml:space="preserve"> </w:t>
      </w:r>
      <w:r w:rsidRPr="0005624F">
        <w:t>у</w:t>
      </w:r>
      <w:r w:rsidR="00AD236E" w:rsidRPr="0005624F">
        <w:t xml:space="preserve"> </w:t>
      </w:r>
      <w:r w:rsidRPr="0005624F">
        <w:t>фінансовій</w:t>
      </w:r>
      <w:r w:rsidR="00AD236E" w:rsidRPr="0005624F">
        <w:t xml:space="preserve"> </w:t>
      </w:r>
      <w:r w:rsidRPr="0005624F">
        <w:t>звітності</w:t>
      </w:r>
      <w:r w:rsidR="00AD236E" w:rsidRPr="0005624F">
        <w:t xml:space="preserve"> </w:t>
      </w:r>
      <w:r w:rsidRPr="0005624F">
        <w:t>Банку</w:t>
      </w:r>
      <w:r w:rsidR="00AD236E" w:rsidRPr="0005624F">
        <w:t>;</w:t>
      </w:r>
    </w:p>
    <w:p w:rsidR="00AD236E" w:rsidRPr="0005624F" w:rsidRDefault="00C50326" w:rsidP="004C5ED3">
      <w:r w:rsidRPr="0005624F">
        <w:t>обачність</w:t>
      </w:r>
      <w:r w:rsidR="00AD236E" w:rsidRPr="0005624F">
        <w:t xml:space="preserve"> - </w:t>
      </w:r>
      <w:r w:rsidRPr="0005624F">
        <w:t>застосування</w:t>
      </w:r>
      <w:r w:rsidR="00AD236E" w:rsidRPr="0005624F">
        <w:t xml:space="preserve"> </w:t>
      </w:r>
      <w:r w:rsidRPr="0005624F">
        <w:t>в</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методів</w:t>
      </w:r>
      <w:r w:rsidR="00AD236E" w:rsidRPr="0005624F">
        <w:t xml:space="preserve"> </w:t>
      </w:r>
      <w:r w:rsidRPr="0005624F">
        <w:t>оцінки,</w:t>
      </w:r>
      <w:r w:rsidR="00AD236E" w:rsidRPr="0005624F">
        <w:t xml:space="preserve"> </w:t>
      </w:r>
      <w:r w:rsidRPr="0005624F">
        <w:t>відповідно</w:t>
      </w:r>
      <w:r w:rsidR="00AD236E" w:rsidRPr="0005624F">
        <w:t xml:space="preserve"> </w:t>
      </w:r>
      <w:r w:rsidRPr="0005624F">
        <w:t>до</w:t>
      </w:r>
      <w:r w:rsidR="00AD236E" w:rsidRPr="0005624F">
        <w:t xml:space="preserve"> </w:t>
      </w:r>
      <w:r w:rsidRPr="0005624F">
        <w:t>яких</w:t>
      </w:r>
      <w:r w:rsidR="00AD236E" w:rsidRPr="0005624F">
        <w:t xml:space="preserve"> </w:t>
      </w:r>
      <w:r w:rsidRPr="0005624F">
        <w:t>активи</w:t>
      </w:r>
      <w:r w:rsidR="00AD236E" w:rsidRPr="0005624F">
        <w:t xml:space="preserve"> </w:t>
      </w:r>
      <w:r w:rsidRPr="0005624F">
        <w:t>та/або</w:t>
      </w:r>
      <w:r w:rsidR="00AD236E" w:rsidRPr="0005624F">
        <w:t xml:space="preserve"> </w:t>
      </w:r>
      <w:r w:rsidRPr="0005624F">
        <w:t>доходи</w:t>
      </w:r>
      <w:r w:rsidR="00AD236E" w:rsidRPr="0005624F">
        <w:t xml:space="preserve"> </w:t>
      </w:r>
      <w:r w:rsidRPr="0005624F">
        <w:t>не</w:t>
      </w:r>
      <w:r w:rsidR="00AD236E" w:rsidRPr="0005624F">
        <w:t xml:space="preserve"> </w:t>
      </w:r>
      <w:r w:rsidRPr="0005624F">
        <w:t>завищуватимуться,</w:t>
      </w:r>
      <w:r w:rsidR="00AD236E" w:rsidRPr="0005624F">
        <w:t xml:space="preserve"> </w:t>
      </w:r>
      <w:r w:rsidRPr="0005624F">
        <w:t>а</w:t>
      </w:r>
      <w:r w:rsidR="00AD236E" w:rsidRPr="0005624F">
        <w:t xml:space="preserve"> </w:t>
      </w:r>
      <w:r w:rsidRPr="0005624F">
        <w:t>зобов'язання</w:t>
      </w:r>
      <w:r w:rsidR="00AD236E" w:rsidRPr="0005624F">
        <w:t xml:space="preserve"> </w:t>
      </w:r>
      <w:r w:rsidRPr="0005624F">
        <w:t>та/або</w:t>
      </w:r>
      <w:r w:rsidR="00AD236E" w:rsidRPr="0005624F">
        <w:t xml:space="preserve"> </w:t>
      </w:r>
      <w:r w:rsidRPr="0005624F">
        <w:t>витрати</w:t>
      </w:r>
      <w:r w:rsidR="00AD236E" w:rsidRPr="0005624F">
        <w:t xml:space="preserve"> - </w:t>
      </w:r>
      <w:r w:rsidRPr="0005624F">
        <w:t>не</w:t>
      </w:r>
      <w:r w:rsidR="00AD236E" w:rsidRPr="0005624F">
        <w:t xml:space="preserve"> </w:t>
      </w:r>
      <w:r w:rsidRPr="0005624F">
        <w:t>занижуватимуться</w:t>
      </w:r>
      <w:r w:rsidR="00AD236E" w:rsidRPr="0005624F">
        <w:t>;</w:t>
      </w:r>
    </w:p>
    <w:p w:rsidR="00AD236E" w:rsidRPr="0005624F" w:rsidRDefault="00C50326" w:rsidP="004C5ED3">
      <w:r w:rsidRPr="0005624F">
        <w:t>безперервність</w:t>
      </w:r>
      <w:r w:rsidR="00AD236E" w:rsidRPr="0005624F">
        <w:t xml:space="preserve"> - </w:t>
      </w:r>
      <w:r w:rsidRPr="0005624F">
        <w:t>оцінка</w:t>
      </w:r>
      <w:r w:rsidR="00AD236E" w:rsidRPr="0005624F">
        <w:t xml:space="preserve"> </w:t>
      </w:r>
      <w:r w:rsidRPr="0005624F">
        <w:t>активів</w:t>
      </w:r>
      <w:r w:rsidR="00AD236E" w:rsidRPr="0005624F">
        <w:t xml:space="preserve"> </w:t>
      </w:r>
      <w:r w:rsidR="004C5ED3">
        <w:t>ПАТ «Альфа-Банк», м. Сєвєродонецьк</w:t>
      </w:r>
      <w:r w:rsidR="00AD236E" w:rsidRPr="0005624F">
        <w:t xml:space="preserve"> </w:t>
      </w:r>
      <w:r w:rsidRPr="0005624F">
        <w:t>здійснюється</w:t>
      </w:r>
      <w:r w:rsidR="00AD236E" w:rsidRPr="0005624F">
        <w:t xml:space="preserve"> </w:t>
      </w:r>
      <w:r w:rsidRPr="0005624F">
        <w:t>виходячи</w:t>
      </w:r>
      <w:r w:rsidR="00AD236E" w:rsidRPr="0005624F">
        <w:t xml:space="preserve"> </w:t>
      </w:r>
      <w:r w:rsidRPr="0005624F">
        <w:t>з</w:t>
      </w:r>
      <w:r w:rsidR="00AD236E" w:rsidRPr="0005624F">
        <w:t xml:space="preserve"> </w:t>
      </w:r>
      <w:r w:rsidRPr="0005624F">
        <w:t>припущення,</w:t>
      </w:r>
      <w:r w:rsidR="00AD236E" w:rsidRPr="0005624F">
        <w:t xml:space="preserve"> </w:t>
      </w:r>
      <w:r w:rsidRPr="0005624F">
        <w:t>що</w:t>
      </w:r>
      <w:r w:rsidR="00AD236E" w:rsidRPr="0005624F">
        <w:t xml:space="preserve"> </w:t>
      </w:r>
      <w:r w:rsidRPr="0005624F">
        <w:t>його</w:t>
      </w:r>
      <w:r w:rsidR="00AD236E" w:rsidRPr="0005624F">
        <w:t xml:space="preserve"> </w:t>
      </w:r>
      <w:r w:rsidRPr="0005624F">
        <w:t>діяльність</w:t>
      </w:r>
      <w:r w:rsidR="00AD236E" w:rsidRPr="0005624F">
        <w:t xml:space="preserve"> </w:t>
      </w:r>
      <w:r w:rsidRPr="0005624F">
        <w:t>продовжуватиметься</w:t>
      </w:r>
      <w:r w:rsidR="00AD236E" w:rsidRPr="0005624F">
        <w:t xml:space="preserve"> </w:t>
      </w:r>
      <w:r w:rsidRPr="0005624F">
        <w:t>в</w:t>
      </w:r>
      <w:r w:rsidR="00AD236E" w:rsidRPr="0005624F">
        <w:t xml:space="preserve"> </w:t>
      </w:r>
      <w:r w:rsidRPr="0005624F">
        <w:t>неосяжному</w:t>
      </w:r>
      <w:r w:rsidR="00AD236E" w:rsidRPr="0005624F">
        <w:t xml:space="preserve"> </w:t>
      </w:r>
      <w:r w:rsidRPr="0005624F">
        <w:t>майбутньому</w:t>
      </w:r>
      <w:r w:rsidR="00AD236E" w:rsidRPr="0005624F">
        <w:t>;</w:t>
      </w:r>
    </w:p>
    <w:p w:rsidR="00AD236E" w:rsidRPr="0005624F" w:rsidRDefault="00C50326" w:rsidP="004C5ED3">
      <w:r w:rsidRPr="0005624F">
        <w:t>нарахування</w:t>
      </w:r>
      <w:r w:rsidR="00AD236E" w:rsidRPr="0005624F">
        <w:t xml:space="preserve"> </w:t>
      </w:r>
      <w:r w:rsidRPr="0005624F">
        <w:t>та</w:t>
      </w:r>
      <w:r w:rsidR="00AD236E" w:rsidRPr="0005624F">
        <w:t xml:space="preserve"> </w:t>
      </w:r>
      <w:r w:rsidRPr="0005624F">
        <w:t>відповідність</w:t>
      </w:r>
      <w:r w:rsidR="00AD236E" w:rsidRPr="0005624F">
        <w:t xml:space="preserve"> </w:t>
      </w:r>
      <w:r w:rsidRPr="0005624F">
        <w:t>доходів</w:t>
      </w:r>
      <w:r w:rsidR="00AD236E" w:rsidRPr="0005624F">
        <w:t xml:space="preserve"> </w:t>
      </w:r>
      <w:r w:rsidRPr="0005624F">
        <w:t>і</w:t>
      </w:r>
      <w:r w:rsidR="00AD236E" w:rsidRPr="0005624F">
        <w:t xml:space="preserve"> </w:t>
      </w:r>
      <w:r w:rsidRPr="0005624F">
        <w:t>витрат</w:t>
      </w:r>
      <w:r w:rsidR="00AD236E" w:rsidRPr="0005624F">
        <w:t xml:space="preserve"> - </w:t>
      </w:r>
      <w:r w:rsidRPr="0005624F">
        <w:t>для</w:t>
      </w:r>
      <w:r w:rsidR="00AD236E" w:rsidRPr="0005624F">
        <w:t xml:space="preserve"> </w:t>
      </w:r>
      <w:r w:rsidRPr="0005624F">
        <w:t>визначення</w:t>
      </w:r>
      <w:r w:rsidR="00AD236E" w:rsidRPr="0005624F">
        <w:t xml:space="preserve"> </w:t>
      </w:r>
      <w:r w:rsidRPr="0005624F">
        <w:t>фінансового</w:t>
      </w:r>
      <w:r w:rsidR="00AD236E" w:rsidRPr="0005624F">
        <w:t xml:space="preserve"> </w:t>
      </w:r>
      <w:r w:rsidRPr="0005624F">
        <w:t>результату</w:t>
      </w:r>
      <w:r w:rsidR="00AD236E" w:rsidRPr="0005624F">
        <w:t xml:space="preserve"> </w:t>
      </w:r>
      <w:r w:rsidRPr="0005624F">
        <w:t>звітного</w:t>
      </w:r>
      <w:r w:rsidR="00AD236E" w:rsidRPr="0005624F">
        <w:t xml:space="preserve"> </w:t>
      </w:r>
      <w:r w:rsidRPr="0005624F">
        <w:t>періоду</w:t>
      </w:r>
      <w:r w:rsidR="00AD236E" w:rsidRPr="0005624F">
        <w:t xml:space="preserve"> </w:t>
      </w:r>
      <w:r w:rsidRPr="0005624F">
        <w:t>потрібно</w:t>
      </w:r>
      <w:r w:rsidR="00AD236E" w:rsidRPr="0005624F">
        <w:t xml:space="preserve"> </w:t>
      </w:r>
      <w:r w:rsidRPr="0005624F">
        <w:t>порівняти</w:t>
      </w:r>
      <w:r w:rsidR="00AD236E" w:rsidRPr="0005624F">
        <w:t xml:space="preserve"> </w:t>
      </w:r>
      <w:r w:rsidRPr="0005624F">
        <w:t>доходи</w:t>
      </w:r>
      <w:r w:rsidR="00AD236E" w:rsidRPr="0005624F">
        <w:t xml:space="preserve"> </w:t>
      </w:r>
      <w:r w:rsidRPr="0005624F">
        <w:t>звітного</w:t>
      </w:r>
      <w:r w:rsidR="00AD236E" w:rsidRPr="0005624F">
        <w:t xml:space="preserve"> </w:t>
      </w:r>
      <w:r w:rsidRPr="0005624F">
        <w:t>періоду</w:t>
      </w:r>
      <w:r w:rsidR="00AD236E" w:rsidRPr="0005624F">
        <w:t xml:space="preserve"> </w:t>
      </w:r>
      <w:r w:rsidRPr="0005624F">
        <w:t>з</w:t>
      </w:r>
      <w:r w:rsidR="00AD236E" w:rsidRPr="0005624F">
        <w:t xml:space="preserve"> </w:t>
      </w:r>
      <w:r w:rsidRPr="0005624F">
        <w:t>витратами,</w:t>
      </w:r>
      <w:r w:rsidR="00AD236E" w:rsidRPr="0005624F">
        <w:t xml:space="preserve"> </w:t>
      </w:r>
      <w:r w:rsidRPr="0005624F">
        <w:t>що</w:t>
      </w:r>
      <w:r w:rsidR="00AD236E" w:rsidRPr="0005624F">
        <w:t xml:space="preserve"> </w:t>
      </w:r>
      <w:r w:rsidRPr="0005624F">
        <w:t>були</w:t>
      </w:r>
      <w:r w:rsidR="00AD236E" w:rsidRPr="0005624F">
        <w:t xml:space="preserve"> </w:t>
      </w:r>
      <w:r w:rsidRPr="0005624F">
        <w:t>здійснені</w:t>
      </w:r>
      <w:r w:rsidR="00AD236E" w:rsidRPr="0005624F">
        <w:t xml:space="preserve"> </w:t>
      </w:r>
      <w:r w:rsidRPr="0005624F">
        <w:t>для</w:t>
      </w:r>
      <w:r w:rsidR="00AD236E" w:rsidRPr="0005624F">
        <w:t xml:space="preserve"> </w:t>
      </w:r>
      <w:r w:rsidRPr="0005624F">
        <w:t>отримання</w:t>
      </w:r>
      <w:r w:rsidR="00AD236E" w:rsidRPr="0005624F">
        <w:t xml:space="preserve"> </w:t>
      </w:r>
      <w:r w:rsidRPr="0005624F">
        <w:t>цих</w:t>
      </w:r>
      <w:r w:rsidR="00AD236E" w:rsidRPr="0005624F">
        <w:t xml:space="preserve"> </w:t>
      </w:r>
      <w:r w:rsidRPr="0005624F">
        <w:t>доходів</w:t>
      </w:r>
      <w:r w:rsidR="00AD236E" w:rsidRPr="0005624F">
        <w:t xml:space="preserve">. </w:t>
      </w:r>
      <w:r w:rsidRPr="0005624F">
        <w:t>Доходи</w:t>
      </w:r>
      <w:r w:rsidR="00AD236E" w:rsidRPr="0005624F">
        <w:t xml:space="preserve"> </w:t>
      </w:r>
      <w:r w:rsidRPr="0005624F">
        <w:t>і</w:t>
      </w:r>
      <w:r w:rsidR="00AD236E" w:rsidRPr="0005624F">
        <w:t xml:space="preserve"> </w:t>
      </w:r>
      <w:r w:rsidRPr="0005624F">
        <w:t>витрати</w:t>
      </w:r>
      <w:r w:rsidR="00AD236E" w:rsidRPr="0005624F">
        <w:t xml:space="preserve"> </w:t>
      </w:r>
      <w:r w:rsidRPr="0005624F">
        <w:t>відображаються</w:t>
      </w:r>
      <w:r w:rsidR="00AD236E" w:rsidRPr="0005624F">
        <w:t xml:space="preserve"> </w:t>
      </w:r>
      <w:r w:rsidRPr="0005624F">
        <w:t>в</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та</w:t>
      </w:r>
      <w:r w:rsidR="00AD236E" w:rsidRPr="0005624F">
        <w:t xml:space="preserve"> </w:t>
      </w:r>
      <w:r w:rsidRPr="0005624F">
        <w:t>фінансовій</w:t>
      </w:r>
      <w:r w:rsidR="00AD236E" w:rsidRPr="0005624F">
        <w:t xml:space="preserve"> </w:t>
      </w:r>
      <w:r w:rsidRPr="0005624F">
        <w:t>звітності</w:t>
      </w:r>
      <w:r w:rsidR="00AD236E" w:rsidRPr="0005624F">
        <w:t xml:space="preserve"> </w:t>
      </w:r>
      <w:r w:rsidRPr="0005624F">
        <w:t>в</w:t>
      </w:r>
      <w:r w:rsidR="00AD236E" w:rsidRPr="0005624F">
        <w:t xml:space="preserve"> </w:t>
      </w:r>
      <w:r w:rsidRPr="0005624F">
        <w:t>момент</w:t>
      </w:r>
      <w:r w:rsidR="00AD236E" w:rsidRPr="0005624F">
        <w:t xml:space="preserve"> </w:t>
      </w:r>
      <w:r w:rsidRPr="0005624F">
        <w:t>їх</w:t>
      </w:r>
      <w:r w:rsidR="00AD236E" w:rsidRPr="0005624F">
        <w:t xml:space="preserve"> </w:t>
      </w:r>
      <w:r w:rsidRPr="0005624F">
        <w:t>виникнення</w:t>
      </w:r>
      <w:r w:rsidR="00AD236E" w:rsidRPr="0005624F">
        <w:t xml:space="preserve"> </w:t>
      </w:r>
      <w:r w:rsidRPr="0005624F">
        <w:t>незалежно</w:t>
      </w:r>
      <w:r w:rsidR="00AD236E" w:rsidRPr="0005624F">
        <w:t xml:space="preserve"> </w:t>
      </w:r>
      <w:r w:rsidRPr="0005624F">
        <w:t>від</w:t>
      </w:r>
      <w:r w:rsidR="00AD236E" w:rsidRPr="0005624F">
        <w:t xml:space="preserve"> </w:t>
      </w:r>
      <w:r w:rsidRPr="0005624F">
        <w:t>дати</w:t>
      </w:r>
      <w:r w:rsidR="00AD236E" w:rsidRPr="0005624F">
        <w:t xml:space="preserve"> </w:t>
      </w:r>
      <w:r w:rsidRPr="0005624F">
        <w:t>надходження</w:t>
      </w:r>
      <w:r w:rsidR="00AD236E" w:rsidRPr="0005624F">
        <w:t xml:space="preserve"> </w:t>
      </w:r>
      <w:r w:rsidRPr="0005624F">
        <w:t>або</w:t>
      </w:r>
      <w:r w:rsidR="00AD236E" w:rsidRPr="0005624F">
        <w:t xml:space="preserve"> </w:t>
      </w:r>
      <w:r w:rsidRPr="0005624F">
        <w:t>сплати</w:t>
      </w:r>
      <w:r w:rsidR="00AD236E" w:rsidRPr="0005624F">
        <w:t xml:space="preserve"> </w:t>
      </w:r>
      <w:r w:rsidRPr="0005624F">
        <w:t>грошових</w:t>
      </w:r>
      <w:r w:rsidR="00AD236E" w:rsidRPr="0005624F">
        <w:t xml:space="preserve"> </w:t>
      </w:r>
      <w:r w:rsidRPr="0005624F">
        <w:t>коштів</w:t>
      </w:r>
      <w:r w:rsidR="00AD236E" w:rsidRPr="0005624F">
        <w:t>;</w:t>
      </w:r>
    </w:p>
    <w:p w:rsidR="00AD236E" w:rsidRPr="0005624F" w:rsidRDefault="00C50326" w:rsidP="004C5ED3">
      <w:r w:rsidRPr="0005624F">
        <w:t>послідовність</w:t>
      </w:r>
      <w:r w:rsidR="00AD236E" w:rsidRPr="0005624F">
        <w:t xml:space="preserve"> - </w:t>
      </w:r>
      <w:r w:rsidRPr="0005624F">
        <w:t>постійне</w:t>
      </w:r>
      <w:r w:rsidR="00AD236E" w:rsidRPr="0005624F">
        <w:t xml:space="preserve"> (</w:t>
      </w:r>
      <w:r w:rsidRPr="0005624F">
        <w:t>із</w:t>
      </w:r>
      <w:r w:rsidR="00AD236E" w:rsidRPr="0005624F">
        <w:t xml:space="preserve"> </w:t>
      </w:r>
      <w:r w:rsidRPr="0005624F">
        <w:t>року</w:t>
      </w:r>
      <w:r w:rsidR="00AD236E" w:rsidRPr="0005624F">
        <w:t xml:space="preserve"> </w:t>
      </w:r>
      <w:r w:rsidRPr="0005624F">
        <w:t>в</w:t>
      </w:r>
      <w:r w:rsidR="00AD236E" w:rsidRPr="0005624F">
        <w:t xml:space="preserve"> </w:t>
      </w:r>
      <w:r w:rsidRPr="0005624F">
        <w:t>рік</w:t>
      </w:r>
      <w:r w:rsidR="00AD236E" w:rsidRPr="0005624F">
        <w:t xml:space="preserve">) </w:t>
      </w:r>
      <w:r w:rsidRPr="0005624F">
        <w:t>застосування</w:t>
      </w:r>
      <w:r w:rsidR="00AD236E" w:rsidRPr="0005624F">
        <w:t xml:space="preserve"> </w:t>
      </w:r>
      <w:r w:rsidRPr="0005624F">
        <w:t>Банком</w:t>
      </w:r>
      <w:r w:rsidR="00AD236E" w:rsidRPr="0005624F">
        <w:t xml:space="preserve"> </w:t>
      </w:r>
      <w:r w:rsidRPr="0005624F">
        <w:t>обраної</w:t>
      </w:r>
      <w:r w:rsidR="00AD236E" w:rsidRPr="0005624F">
        <w:t xml:space="preserve"> </w:t>
      </w:r>
      <w:r w:rsidRPr="0005624F">
        <w:t>облікової</w:t>
      </w:r>
      <w:r w:rsidR="00AD236E" w:rsidRPr="0005624F">
        <w:t xml:space="preserve"> </w:t>
      </w:r>
      <w:r w:rsidRPr="0005624F">
        <w:t>політики</w:t>
      </w:r>
      <w:r w:rsidR="00AD236E" w:rsidRPr="0005624F">
        <w:t>.</w:t>
      </w:r>
    </w:p>
    <w:p w:rsidR="00AD236E" w:rsidRPr="0005624F" w:rsidRDefault="00C50326" w:rsidP="004C5ED3">
      <w:r w:rsidRPr="0005624F">
        <w:lastRenderedPageBreak/>
        <w:t>Методи</w:t>
      </w:r>
      <w:r w:rsidR="00AD236E" w:rsidRPr="0005624F">
        <w:t xml:space="preserve"> </w:t>
      </w:r>
      <w:r w:rsidRPr="0005624F">
        <w:t>оцінки</w:t>
      </w:r>
      <w:r w:rsidR="00AD236E" w:rsidRPr="0005624F">
        <w:t xml:space="preserve"> </w:t>
      </w:r>
      <w:r w:rsidRPr="0005624F">
        <w:t>активів</w:t>
      </w:r>
      <w:r w:rsidR="00AD236E" w:rsidRPr="0005624F">
        <w:t xml:space="preserve"> </w:t>
      </w:r>
      <w:r w:rsidRPr="0005624F">
        <w:t>та</w:t>
      </w:r>
      <w:r w:rsidR="00AD236E" w:rsidRPr="0005624F">
        <w:t xml:space="preserve"> </w:t>
      </w:r>
      <w:r w:rsidRPr="0005624F">
        <w:t>зобов’язань</w:t>
      </w:r>
      <w:r w:rsidR="00AD236E" w:rsidRPr="0005624F">
        <w:t xml:space="preserve"> </w:t>
      </w:r>
      <w:r w:rsidRPr="0005624F">
        <w:t>в</w:t>
      </w:r>
      <w:r w:rsidR="00AD236E" w:rsidRPr="0005624F">
        <w:t xml:space="preserve"> </w:t>
      </w:r>
      <w:r w:rsidRPr="0005624F">
        <w:t>Банку</w:t>
      </w:r>
      <w:r w:rsidR="00AD236E" w:rsidRPr="0005624F">
        <w:t xml:space="preserve"> </w:t>
      </w:r>
      <w:r w:rsidRPr="0005624F">
        <w:t>базуються</w:t>
      </w:r>
      <w:r w:rsidR="00AD236E" w:rsidRPr="0005624F">
        <w:t xml:space="preserve"> </w:t>
      </w:r>
      <w:r w:rsidRPr="0005624F">
        <w:t>на</w:t>
      </w:r>
      <w:r w:rsidR="00AD236E" w:rsidRPr="0005624F">
        <w:t xml:space="preserve"> </w:t>
      </w:r>
      <w:r w:rsidRPr="0005624F">
        <w:t>принципах</w:t>
      </w:r>
      <w:r w:rsidR="00AD236E" w:rsidRPr="0005624F">
        <w:t xml:space="preserve"> </w:t>
      </w:r>
      <w:r w:rsidRPr="0005624F">
        <w:t>Міжнародних</w:t>
      </w:r>
      <w:r w:rsidR="00AD236E" w:rsidRPr="0005624F">
        <w:t xml:space="preserve"> </w:t>
      </w:r>
      <w:r w:rsidRPr="0005624F">
        <w:t>стандартів</w:t>
      </w:r>
      <w:r w:rsidR="00AD236E" w:rsidRPr="0005624F">
        <w:t xml:space="preserve"> </w:t>
      </w:r>
      <w:r w:rsidRPr="0005624F">
        <w:t>фінансової</w:t>
      </w:r>
      <w:r w:rsidR="00AD236E" w:rsidRPr="0005624F">
        <w:t xml:space="preserve"> </w:t>
      </w:r>
      <w:r w:rsidRPr="0005624F">
        <w:t>звітності</w:t>
      </w:r>
      <w:r w:rsidR="00AD236E" w:rsidRPr="0005624F">
        <w:t xml:space="preserve"> </w:t>
      </w:r>
      <w:r w:rsidRPr="0005624F">
        <w:t>та</w:t>
      </w:r>
      <w:r w:rsidR="00AD236E" w:rsidRPr="0005624F">
        <w:t xml:space="preserve"> </w:t>
      </w:r>
      <w:r w:rsidRPr="0005624F">
        <w:t>враховують</w:t>
      </w:r>
      <w:r w:rsidR="00AD236E" w:rsidRPr="0005624F">
        <w:t xml:space="preserve"> </w:t>
      </w:r>
      <w:r w:rsidRPr="0005624F">
        <w:t>вимоги</w:t>
      </w:r>
      <w:r w:rsidR="00AD236E" w:rsidRPr="0005624F">
        <w:t xml:space="preserve"> </w:t>
      </w:r>
      <w:r w:rsidRPr="0005624F">
        <w:t>нормативно</w:t>
      </w:r>
      <w:r w:rsidR="00AD236E" w:rsidRPr="0005624F">
        <w:t xml:space="preserve"> - </w:t>
      </w:r>
      <w:r w:rsidRPr="0005624F">
        <w:t>правових</w:t>
      </w:r>
      <w:r w:rsidR="00AD236E" w:rsidRPr="0005624F">
        <w:t xml:space="preserve"> </w:t>
      </w:r>
      <w:r w:rsidRPr="0005624F">
        <w:t>актів</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w:t>
      </w:r>
    </w:p>
    <w:p w:rsidR="00AD236E" w:rsidRPr="0005624F" w:rsidRDefault="00C50326" w:rsidP="004C5ED3">
      <w:r w:rsidRPr="0005624F">
        <w:t>Банк</w:t>
      </w:r>
      <w:r w:rsidR="00AD236E" w:rsidRPr="0005624F">
        <w:t xml:space="preserve"> </w:t>
      </w:r>
      <w:r w:rsidRPr="0005624F">
        <w:t>веде</w:t>
      </w:r>
      <w:r w:rsidR="00AD236E" w:rsidRPr="0005624F">
        <w:t xml:space="preserve"> </w:t>
      </w:r>
      <w:r w:rsidRPr="0005624F">
        <w:t>бухгалтерський</w:t>
      </w:r>
      <w:r w:rsidR="00AD236E" w:rsidRPr="0005624F">
        <w:t xml:space="preserve"> </w:t>
      </w:r>
      <w:r w:rsidRPr="0005624F">
        <w:t>облік</w:t>
      </w:r>
      <w:r w:rsidR="00AD236E" w:rsidRPr="0005624F">
        <w:t xml:space="preserve"> </w:t>
      </w:r>
      <w:r w:rsidRPr="0005624F">
        <w:t>і</w:t>
      </w:r>
      <w:r w:rsidR="00AD236E" w:rsidRPr="0005624F">
        <w:t xml:space="preserve"> </w:t>
      </w:r>
      <w:r w:rsidRPr="0005624F">
        <w:t>складає</w:t>
      </w:r>
      <w:r w:rsidR="00AD236E" w:rsidRPr="0005624F">
        <w:t xml:space="preserve"> </w:t>
      </w:r>
      <w:r w:rsidRPr="0005624F">
        <w:t>фінансову</w:t>
      </w:r>
      <w:r w:rsidR="00AD236E" w:rsidRPr="0005624F">
        <w:t xml:space="preserve"> </w:t>
      </w:r>
      <w:r w:rsidRPr="0005624F">
        <w:t>звітність</w:t>
      </w:r>
      <w:r w:rsidR="00AD236E" w:rsidRPr="0005624F">
        <w:t xml:space="preserve"> </w:t>
      </w:r>
      <w:r w:rsidRPr="0005624F">
        <w:t>у</w:t>
      </w:r>
      <w:r w:rsidR="00AD236E" w:rsidRPr="0005624F">
        <w:t xml:space="preserve"> </w:t>
      </w:r>
      <w:r w:rsidRPr="0005624F">
        <w:t>валюті</w:t>
      </w:r>
      <w:r w:rsidR="00AD236E" w:rsidRPr="0005624F">
        <w:t xml:space="preserve"> </w:t>
      </w:r>
      <w:r w:rsidRPr="0005624F">
        <w:t>України</w:t>
      </w:r>
      <w:r w:rsidR="00AD236E" w:rsidRPr="0005624F">
        <w:t xml:space="preserve">. </w:t>
      </w:r>
      <w:r w:rsidRPr="0005624F">
        <w:t>Одиницею</w:t>
      </w:r>
      <w:r w:rsidR="00AD236E" w:rsidRPr="0005624F">
        <w:t xml:space="preserve"> </w:t>
      </w:r>
      <w:r w:rsidRPr="0005624F">
        <w:t>виміру,</w:t>
      </w:r>
      <w:r w:rsidR="00AD236E" w:rsidRPr="0005624F">
        <w:t xml:space="preserve"> </w:t>
      </w:r>
      <w:r w:rsidRPr="0005624F">
        <w:t>у</w:t>
      </w:r>
      <w:r w:rsidR="00AD236E" w:rsidRPr="0005624F">
        <w:t xml:space="preserve"> </w:t>
      </w:r>
      <w:r w:rsidRPr="0005624F">
        <w:t>якій</w:t>
      </w:r>
      <w:r w:rsidR="00AD236E" w:rsidRPr="0005624F">
        <w:t xml:space="preserve"> </w:t>
      </w:r>
      <w:r w:rsidRPr="0005624F">
        <w:t>подається</w:t>
      </w:r>
      <w:r w:rsidR="00AD236E" w:rsidRPr="0005624F">
        <w:t xml:space="preserve"> </w:t>
      </w:r>
      <w:r w:rsidRPr="0005624F">
        <w:t>фінансова</w:t>
      </w:r>
      <w:r w:rsidR="00AD236E" w:rsidRPr="0005624F">
        <w:t xml:space="preserve"> </w:t>
      </w:r>
      <w:r w:rsidRPr="0005624F">
        <w:t>звітність,</w:t>
      </w:r>
      <w:r w:rsidR="00AD236E" w:rsidRPr="0005624F">
        <w:t xml:space="preserve"> </w:t>
      </w:r>
      <w:r w:rsidRPr="0005624F">
        <w:t>є</w:t>
      </w:r>
      <w:r w:rsidR="00AD236E" w:rsidRPr="0005624F">
        <w:t xml:space="preserve"> </w:t>
      </w:r>
      <w:r w:rsidRPr="0005624F">
        <w:t>тисяча</w:t>
      </w:r>
      <w:r w:rsidR="00AD236E" w:rsidRPr="0005624F">
        <w:t xml:space="preserve"> </w:t>
      </w:r>
      <w:r w:rsidRPr="0005624F">
        <w:t>гривень</w:t>
      </w:r>
      <w:r w:rsidR="00AD236E" w:rsidRPr="0005624F">
        <w:t>.</w:t>
      </w:r>
    </w:p>
    <w:p w:rsidR="00AD236E" w:rsidRPr="0005624F" w:rsidRDefault="00C50326" w:rsidP="004C5ED3">
      <w:r w:rsidRPr="0005624F">
        <w:t>Банк</w:t>
      </w:r>
      <w:r w:rsidR="00AD236E" w:rsidRPr="0005624F">
        <w:t xml:space="preserve"> </w:t>
      </w:r>
      <w:r w:rsidRPr="0005624F">
        <w:t>оцінює</w:t>
      </w:r>
      <w:r w:rsidR="00AD236E" w:rsidRPr="0005624F">
        <w:t xml:space="preserve"> </w:t>
      </w:r>
      <w:r w:rsidRPr="0005624F">
        <w:t>фінансовий</w:t>
      </w:r>
      <w:r w:rsidR="00AD236E" w:rsidRPr="0005624F">
        <w:t xml:space="preserve"> </w:t>
      </w:r>
      <w:r w:rsidRPr="0005624F">
        <w:t>актив</w:t>
      </w:r>
      <w:r w:rsidR="00AD236E" w:rsidRPr="0005624F">
        <w:t xml:space="preserve"> (</w:t>
      </w:r>
      <w:r w:rsidRPr="0005624F">
        <w:t>зобов’язання</w:t>
      </w:r>
      <w:r w:rsidR="00AD236E" w:rsidRPr="0005624F">
        <w:t xml:space="preserve">) </w:t>
      </w:r>
      <w:r w:rsidRPr="0005624F">
        <w:t>під</w:t>
      </w:r>
      <w:r w:rsidR="00AD236E" w:rsidRPr="0005624F">
        <w:t xml:space="preserve"> </w:t>
      </w:r>
      <w:r w:rsidRPr="0005624F">
        <w:t>час</w:t>
      </w:r>
      <w:r w:rsidR="00AD236E" w:rsidRPr="0005624F">
        <w:t xml:space="preserve"> </w:t>
      </w:r>
      <w:r w:rsidRPr="0005624F">
        <w:t>первісного</w:t>
      </w:r>
      <w:r w:rsidR="00AD236E" w:rsidRPr="0005624F">
        <w:t xml:space="preserve"> </w:t>
      </w:r>
      <w:r w:rsidRPr="0005624F">
        <w:t>визнання</w:t>
      </w:r>
      <w:r w:rsidR="00AD236E" w:rsidRPr="0005624F">
        <w:t xml:space="preserve"> </w:t>
      </w:r>
      <w:r w:rsidRPr="0005624F">
        <w:t>за</w:t>
      </w:r>
      <w:r w:rsidR="00AD236E" w:rsidRPr="0005624F">
        <w:t xml:space="preserve"> </w:t>
      </w:r>
      <w:r w:rsidRPr="0005624F">
        <w:t>справедливою</w:t>
      </w:r>
      <w:r w:rsidR="00AD236E" w:rsidRPr="0005624F">
        <w:t xml:space="preserve"> </w:t>
      </w:r>
      <w:r w:rsidRPr="0005624F">
        <w:t>вартістю,</w:t>
      </w:r>
      <w:r w:rsidR="00AD236E" w:rsidRPr="0005624F">
        <w:t xml:space="preserve"> </w:t>
      </w:r>
      <w:r w:rsidRPr="0005624F">
        <w:t>уключаючи</w:t>
      </w:r>
      <w:r w:rsidR="00AD236E" w:rsidRPr="0005624F">
        <w:t xml:space="preserve"> </w:t>
      </w:r>
      <w:r w:rsidRPr="0005624F">
        <w:t>витрати</w:t>
      </w:r>
      <w:r w:rsidR="00AD236E" w:rsidRPr="0005624F">
        <w:t xml:space="preserve"> </w:t>
      </w:r>
      <w:r w:rsidRPr="0005624F">
        <w:t>на</w:t>
      </w:r>
      <w:r w:rsidR="00AD236E" w:rsidRPr="0005624F">
        <w:t xml:space="preserve"> </w:t>
      </w:r>
      <w:r w:rsidRPr="0005624F">
        <w:t>операцію</w:t>
      </w:r>
      <w:r w:rsidR="00AD236E" w:rsidRPr="0005624F">
        <w:t>.</w:t>
      </w:r>
    </w:p>
    <w:p w:rsidR="00AD236E" w:rsidRPr="0005624F" w:rsidRDefault="00C50326" w:rsidP="004C5ED3">
      <w:r w:rsidRPr="0005624F">
        <w:t>Витрати</w:t>
      </w:r>
      <w:r w:rsidR="00AD236E" w:rsidRPr="0005624F">
        <w:t xml:space="preserve"> </w:t>
      </w:r>
      <w:r w:rsidRPr="0005624F">
        <w:t>на</w:t>
      </w:r>
      <w:r w:rsidR="00AD236E" w:rsidRPr="0005624F">
        <w:t xml:space="preserve"> </w:t>
      </w:r>
      <w:r w:rsidRPr="0005624F">
        <w:t>операцію,</w:t>
      </w:r>
      <w:r w:rsidR="00AD236E" w:rsidRPr="0005624F">
        <w:t xml:space="preserve"> </w:t>
      </w:r>
      <w:r w:rsidRPr="0005624F">
        <w:t>що</w:t>
      </w:r>
      <w:r w:rsidR="00AD236E" w:rsidRPr="0005624F">
        <w:t xml:space="preserve"> </w:t>
      </w:r>
      <w:r w:rsidRPr="0005624F">
        <w:t>безпосередньо</w:t>
      </w:r>
      <w:r w:rsidR="00AD236E" w:rsidRPr="0005624F">
        <w:t xml:space="preserve"> </w:t>
      </w:r>
      <w:r w:rsidRPr="0005624F">
        <w:t>пов’язані</w:t>
      </w:r>
      <w:r w:rsidR="00AD236E" w:rsidRPr="0005624F">
        <w:t xml:space="preserve"> </w:t>
      </w:r>
      <w:r w:rsidRPr="0005624F">
        <w:t>з</w:t>
      </w:r>
      <w:r w:rsidR="00AD236E" w:rsidRPr="0005624F">
        <w:t xml:space="preserve"> </w:t>
      </w:r>
      <w:r w:rsidRPr="0005624F">
        <w:t>визнанням</w:t>
      </w:r>
      <w:r w:rsidR="00AD236E" w:rsidRPr="0005624F">
        <w:t xml:space="preserve"> </w:t>
      </w:r>
      <w:r w:rsidRPr="0005624F">
        <w:t>фінансового</w:t>
      </w:r>
      <w:r w:rsidR="00AD236E" w:rsidRPr="0005624F">
        <w:t xml:space="preserve"> </w:t>
      </w:r>
      <w:r w:rsidRPr="0005624F">
        <w:t>інструменту</w:t>
      </w:r>
      <w:r w:rsidR="00AD236E" w:rsidRPr="0005624F">
        <w:t xml:space="preserve"> </w:t>
      </w:r>
      <w:r w:rsidRPr="0005624F">
        <w:t>включаються</w:t>
      </w:r>
      <w:r w:rsidR="00AD236E" w:rsidRPr="0005624F">
        <w:t xml:space="preserve"> </w:t>
      </w:r>
      <w:r w:rsidRPr="0005624F">
        <w:t>до</w:t>
      </w:r>
      <w:r w:rsidR="00AD236E" w:rsidRPr="0005624F">
        <w:t xml:space="preserve"> </w:t>
      </w:r>
      <w:r w:rsidRPr="0005624F">
        <w:t>суми</w:t>
      </w:r>
      <w:r w:rsidR="00AD236E" w:rsidRPr="0005624F">
        <w:t xml:space="preserve"> </w:t>
      </w:r>
      <w:r w:rsidRPr="0005624F">
        <w:t>дисконту</w:t>
      </w:r>
      <w:r w:rsidR="00AD236E" w:rsidRPr="0005624F">
        <w:t xml:space="preserve"> (</w:t>
      </w:r>
      <w:r w:rsidRPr="0005624F">
        <w:t>премії</w:t>
      </w:r>
      <w:r w:rsidR="00AD236E" w:rsidRPr="0005624F">
        <w:t xml:space="preserve">) </w:t>
      </w:r>
      <w:r w:rsidRPr="0005624F">
        <w:t>за</w:t>
      </w:r>
      <w:r w:rsidR="00AD236E" w:rsidRPr="0005624F">
        <w:t xml:space="preserve"> </w:t>
      </w:r>
      <w:r w:rsidRPr="0005624F">
        <w:t>цим</w:t>
      </w:r>
      <w:r w:rsidR="00AD236E" w:rsidRPr="0005624F">
        <w:t xml:space="preserve"> </w:t>
      </w:r>
      <w:r w:rsidRPr="0005624F">
        <w:t>фінансовим</w:t>
      </w:r>
      <w:r w:rsidR="00AD236E" w:rsidRPr="0005624F">
        <w:t xml:space="preserve"> </w:t>
      </w:r>
      <w:r w:rsidRPr="0005624F">
        <w:t>інструментом</w:t>
      </w:r>
      <w:r w:rsidR="00AD236E" w:rsidRPr="0005624F">
        <w:t xml:space="preserve">. </w:t>
      </w:r>
      <w:r w:rsidRPr="0005624F">
        <w:t>Адміністративні</w:t>
      </w:r>
      <w:r w:rsidR="00AD236E" w:rsidRPr="0005624F">
        <w:t xml:space="preserve"> </w:t>
      </w:r>
      <w:r w:rsidRPr="0005624F">
        <w:t>витрати</w:t>
      </w:r>
      <w:r w:rsidR="00AD236E" w:rsidRPr="0005624F">
        <w:t xml:space="preserve"> </w:t>
      </w:r>
      <w:r w:rsidRPr="0005624F">
        <w:t>на</w:t>
      </w:r>
      <w:r w:rsidR="00AD236E" w:rsidRPr="0005624F">
        <w:t xml:space="preserve"> </w:t>
      </w:r>
      <w:r w:rsidRPr="0005624F">
        <w:t>операцію</w:t>
      </w:r>
      <w:r w:rsidR="00AD236E" w:rsidRPr="0005624F">
        <w:t xml:space="preserve"> </w:t>
      </w:r>
      <w:r w:rsidRPr="0005624F">
        <w:t>не</w:t>
      </w:r>
      <w:r w:rsidR="00AD236E" w:rsidRPr="0005624F">
        <w:t xml:space="preserve"> </w:t>
      </w:r>
      <w:r w:rsidRPr="0005624F">
        <w:t>включаються</w:t>
      </w:r>
      <w:r w:rsidR="00AD236E" w:rsidRPr="0005624F">
        <w:t xml:space="preserve"> </w:t>
      </w:r>
      <w:r w:rsidRPr="0005624F">
        <w:t>в</w:t>
      </w:r>
      <w:r w:rsidR="00AD236E" w:rsidRPr="0005624F">
        <w:t xml:space="preserve"> </w:t>
      </w:r>
      <w:r w:rsidRPr="0005624F">
        <w:t>дисконт</w:t>
      </w:r>
      <w:r w:rsidR="00AD236E" w:rsidRPr="0005624F">
        <w:t xml:space="preserve"> </w:t>
      </w:r>
      <w:r w:rsidRPr="0005624F">
        <w:t>або</w:t>
      </w:r>
      <w:r w:rsidR="00AD236E" w:rsidRPr="0005624F">
        <w:t xml:space="preserve"> </w:t>
      </w:r>
      <w:r w:rsidRPr="0005624F">
        <w:t>премію</w:t>
      </w:r>
      <w:r w:rsidR="00AD236E" w:rsidRPr="0005624F">
        <w:t xml:space="preserve"> </w:t>
      </w:r>
      <w:r w:rsidRPr="0005624F">
        <w:t>за</w:t>
      </w:r>
      <w:r w:rsidR="00AD236E" w:rsidRPr="0005624F">
        <w:t xml:space="preserve"> </w:t>
      </w:r>
      <w:r w:rsidRPr="0005624F">
        <w:t>борговими</w:t>
      </w:r>
      <w:r w:rsidR="00AD236E" w:rsidRPr="0005624F">
        <w:t xml:space="preserve"> </w:t>
      </w:r>
      <w:r w:rsidRPr="0005624F">
        <w:t>цінними</w:t>
      </w:r>
      <w:r w:rsidR="00AD236E" w:rsidRPr="0005624F">
        <w:t xml:space="preserve"> </w:t>
      </w:r>
      <w:r w:rsidRPr="0005624F">
        <w:t>паперами</w:t>
      </w:r>
      <w:r w:rsidR="00AD236E" w:rsidRPr="0005624F">
        <w:t>.</w:t>
      </w:r>
    </w:p>
    <w:p w:rsidR="00AD236E" w:rsidRPr="0005624F" w:rsidRDefault="00C50326" w:rsidP="004C5ED3">
      <w:r w:rsidRPr="0005624F">
        <w:t>Для</w:t>
      </w:r>
      <w:r w:rsidR="00AD236E" w:rsidRPr="0005624F">
        <w:t xml:space="preserve"> </w:t>
      </w:r>
      <w:r w:rsidRPr="0005624F">
        <w:t>визначення</w:t>
      </w:r>
      <w:r w:rsidR="00AD236E" w:rsidRPr="0005624F">
        <w:t xml:space="preserve"> </w:t>
      </w:r>
      <w:r w:rsidRPr="0005624F">
        <w:t>справедливої</w:t>
      </w:r>
      <w:r w:rsidR="00AD236E" w:rsidRPr="0005624F">
        <w:t xml:space="preserve"> </w:t>
      </w:r>
      <w:r w:rsidRPr="0005624F">
        <w:t>вартості</w:t>
      </w:r>
      <w:r w:rsidR="00AD236E" w:rsidRPr="0005624F">
        <w:t xml:space="preserve"> </w:t>
      </w:r>
      <w:r w:rsidRPr="0005624F">
        <w:t>фінансового</w:t>
      </w:r>
      <w:r w:rsidR="00AD236E" w:rsidRPr="0005624F">
        <w:t xml:space="preserve"> </w:t>
      </w:r>
      <w:r w:rsidRPr="0005624F">
        <w:t>активу</w:t>
      </w:r>
      <w:r w:rsidR="00AD236E" w:rsidRPr="0005624F">
        <w:t xml:space="preserve"> (</w:t>
      </w:r>
      <w:r w:rsidRPr="0005624F">
        <w:t>зобов’язання</w:t>
      </w:r>
      <w:r w:rsidR="00AD236E" w:rsidRPr="0005624F">
        <w:t xml:space="preserve">) </w:t>
      </w:r>
      <w:r w:rsidRPr="0005624F">
        <w:t>Банк</w:t>
      </w:r>
      <w:r w:rsidR="00AD236E" w:rsidRPr="0005624F">
        <w:t xml:space="preserve"> </w:t>
      </w:r>
      <w:r w:rsidRPr="0005624F">
        <w:t>здійснює</w:t>
      </w:r>
      <w:r w:rsidR="00AD236E" w:rsidRPr="0005624F">
        <w:t xml:space="preserve"> </w:t>
      </w:r>
      <w:r w:rsidRPr="0005624F">
        <w:t>порівняння</w:t>
      </w:r>
      <w:r w:rsidR="00AD236E" w:rsidRPr="0005624F">
        <w:t>:</w:t>
      </w:r>
    </w:p>
    <w:p w:rsidR="00AD236E" w:rsidRPr="0005624F" w:rsidRDefault="00C50326" w:rsidP="004C5ED3">
      <w:r w:rsidRPr="0005624F">
        <w:t>ринкової</w:t>
      </w:r>
      <w:r w:rsidR="00AD236E" w:rsidRPr="0005624F">
        <w:t xml:space="preserve"> </w:t>
      </w:r>
      <w:r w:rsidRPr="0005624F">
        <w:t>ставки,</w:t>
      </w:r>
      <w:r w:rsidR="00AD236E" w:rsidRPr="0005624F">
        <w:t xml:space="preserve"> </w:t>
      </w:r>
      <w:r w:rsidRPr="0005624F">
        <w:t>яка</w:t>
      </w:r>
      <w:r w:rsidR="00AD236E" w:rsidRPr="0005624F">
        <w:t xml:space="preserve"> </w:t>
      </w:r>
      <w:r w:rsidRPr="0005624F">
        <w:t>розраховується</w:t>
      </w:r>
      <w:r w:rsidR="00AD236E" w:rsidRPr="0005624F">
        <w:t xml:space="preserve"> </w:t>
      </w:r>
      <w:r w:rsidRPr="0005624F">
        <w:t>відповідно</w:t>
      </w:r>
      <w:r w:rsidR="00AD236E" w:rsidRPr="0005624F">
        <w:t xml:space="preserve"> </w:t>
      </w:r>
      <w:r w:rsidRPr="0005624F">
        <w:t>до</w:t>
      </w:r>
      <w:r w:rsidR="00AD236E" w:rsidRPr="0005624F">
        <w:t xml:space="preserve"> </w:t>
      </w:r>
      <w:r w:rsidRPr="0005624F">
        <w:t>Методики</w:t>
      </w:r>
      <w:r w:rsidR="00AD236E" w:rsidRPr="0005624F">
        <w:t xml:space="preserve"> </w:t>
      </w:r>
      <w:r w:rsidRPr="0005624F">
        <w:t>визначення</w:t>
      </w:r>
      <w:r w:rsidR="00AD236E" w:rsidRPr="0005624F">
        <w:t xml:space="preserve"> </w:t>
      </w:r>
      <w:r w:rsidRPr="0005624F">
        <w:t>ринкової</w:t>
      </w:r>
      <w:r w:rsidR="00AD236E" w:rsidRPr="0005624F">
        <w:t xml:space="preserve"> </w:t>
      </w:r>
      <w:r w:rsidRPr="0005624F">
        <w:t>ціни</w:t>
      </w:r>
      <w:r w:rsidR="00AD236E" w:rsidRPr="0005624F">
        <w:t xml:space="preserve"> </w:t>
      </w:r>
      <w:r w:rsidRPr="0005624F">
        <w:t>для</w:t>
      </w:r>
      <w:r w:rsidR="00AD236E" w:rsidRPr="0005624F">
        <w:t xml:space="preserve"> </w:t>
      </w:r>
      <w:r w:rsidRPr="0005624F">
        <w:t>фінансових</w:t>
      </w:r>
      <w:r w:rsidR="00AD236E" w:rsidRPr="0005624F">
        <w:t xml:space="preserve"> </w:t>
      </w:r>
      <w:r w:rsidRPr="0005624F">
        <w:t>інструментів,</w:t>
      </w:r>
      <w:r w:rsidR="00AD236E" w:rsidRPr="0005624F">
        <w:t xml:space="preserve"> </w:t>
      </w:r>
      <w:r w:rsidRPr="0005624F">
        <w:t>які</w:t>
      </w:r>
      <w:r w:rsidR="00AD236E" w:rsidRPr="0005624F">
        <w:t xml:space="preserve"> </w:t>
      </w:r>
      <w:r w:rsidRPr="0005624F">
        <w:t>не</w:t>
      </w:r>
      <w:r w:rsidR="00AD236E" w:rsidRPr="0005624F">
        <w:t xml:space="preserve"> </w:t>
      </w:r>
      <w:r w:rsidRPr="0005624F">
        <w:t>обертаються</w:t>
      </w:r>
      <w:r w:rsidR="00AD236E" w:rsidRPr="0005624F">
        <w:t xml:space="preserve"> </w:t>
      </w:r>
      <w:r w:rsidRPr="0005624F">
        <w:t>на</w:t>
      </w:r>
      <w:r w:rsidR="00AD236E" w:rsidRPr="0005624F">
        <w:t xml:space="preserve"> </w:t>
      </w:r>
      <w:r w:rsidRPr="0005624F">
        <w:t>активному</w:t>
      </w:r>
      <w:r w:rsidR="00AD236E" w:rsidRPr="0005624F">
        <w:t xml:space="preserve"> </w:t>
      </w:r>
      <w:r w:rsidRPr="0005624F">
        <w:t>ринку</w:t>
      </w:r>
      <w:r w:rsidR="00AD236E" w:rsidRPr="0005624F">
        <w:t xml:space="preserve"> </w:t>
      </w:r>
      <w:r w:rsidRPr="0005624F">
        <w:t>та</w:t>
      </w:r>
      <w:r w:rsidR="00AD236E" w:rsidRPr="0005624F">
        <w:t xml:space="preserve"> </w:t>
      </w:r>
      <w:r w:rsidRPr="0005624F">
        <w:t>ставки</w:t>
      </w:r>
      <w:r w:rsidR="00AD236E" w:rsidRPr="0005624F">
        <w:t xml:space="preserve"> </w:t>
      </w:r>
      <w:r w:rsidRPr="0005624F">
        <w:t>за</w:t>
      </w:r>
      <w:r w:rsidR="00AD236E" w:rsidRPr="0005624F">
        <w:t xml:space="preserve"> </w:t>
      </w:r>
      <w:r w:rsidRPr="0005624F">
        <w:t>договором</w:t>
      </w:r>
      <w:r w:rsidR="00AD236E" w:rsidRPr="0005624F">
        <w:t xml:space="preserve"> - </w:t>
      </w:r>
      <w:r w:rsidRPr="0005624F">
        <w:t>для</w:t>
      </w:r>
      <w:r w:rsidR="00AD236E" w:rsidRPr="0005624F">
        <w:t xml:space="preserve"> </w:t>
      </w:r>
      <w:r w:rsidRPr="0005624F">
        <w:t>кредитів</w:t>
      </w:r>
      <w:r w:rsidR="00AD236E" w:rsidRPr="0005624F">
        <w:t xml:space="preserve"> (</w:t>
      </w:r>
      <w:r w:rsidRPr="0005624F">
        <w:t>депозитів</w:t>
      </w:r>
      <w:r w:rsidR="00AD236E" w:rsidRPr="0005624F">
        <w:t xml:space="preserve">), </w:t>
      </w:r>
      <w:r w:rsidRPr="0005624F">
        <w:t>наданих/</w:t>
      </w:r>
      <w:r w:rsidR="00AD236E" w:rsidRPr="0005624F">
        <w:t xml:space="preserve"> </w:t>
      </w:r>
      <w:r w:rsidRPr="0005624F">
        <w:t>отриманих</w:t>
      </w:r>
      <w:r w:rsidR="00AD236E" w:rsidRPr="0005624F">
        <w:t xml:space="preserve"> </w:t>
      </w:r>
      <w:r w:rsidRPr="0005624F">
        <w:t>Банком</w:t>
      </w:r>
      <w:r w:rsidR="00AD236E" w:rsidRPr="0005624F">
        <w:t>;</w:t>
      </w:r>
    </w:p>
    <w:p w:rsidR="00AD236E" w:rsidRPr="0005624F" w:rsidRDefault="00C50326" w:rsidP="004C5ED3">
      <w:r w:rsidRPr="0005624F">
        <w:t>ринкових</w:t>
      </w:r>
      <w:r w:rsidR="00AD236E" w:rsidRPr="0005624F">
        <w:t xml:space="preserve"> </w:t>
      </w:r>
      <w:r w:rsidRPr="0005624F">
        <w:t>цін</w:t>
      </w:r>
      <w:r w:rsidR="00AD236E" w:rsidRPr="0005624F">
        <w:t xml:space="preserve"> </w:t>
      </w:r>
      <w:r w:rsidRPr="0005624F">
        <w:t>на</w:t>
      </w:r>
      <w:r w:rsidR="00AD236E" w:rsidRPr="0005624F">
        <w:t xml:space="preserve"> </w:t>
      </w:r>
      <w:r w:rsidRPr="0005624F">
        <w:t>організаційно</w:t>
      </w:r>
      <w:r w:rsidR="00AD236E" w:rsidRPr="0005624F">
        <w:t xml:space="preserve"> </w:t>
      </w:r>
      <w:r w:rsidRPr="0005624F">
        <w:t>оформлених</w:t>
      </w:r>
      <w:r w:rsidR="00AD236E" w:rsidRPr="0005624F">
        <w:t xml:space="preserve"> </w:t>
      </w:r>
      <w:r w:rsidRPr="0005624F">
        <w:t>ринках</w:t>
      </w:r>
      <w:r w:rsidR="00AD236E" w:rsidRPr="0005624F">
        <w:t xml:space="preserve"> - </w:t>
      </w:r>
      <w:r w:rsidRPr="0005624F">
        <w:t>для</w:t>
      </w:r>
      <w:r w:rsidR="00AD236E" w:rsidRPr="0005624F">
        <w:t xml:space="preserve"> </w:t>
      </w:r>
      <w:r w:rsidRPr="0005624F">
        <w:t>цінних</w:t>
      </w:r>
      <w:r w:rsidR="00AD236E" w:rsidRPr="0005624F">
        <w:t xml:space="preserve"> </w:t>
      </w:r>
      <w:r w:rsidRPr="0005624F">
        <w:t>паперів</w:t>
      </w:r>
      <w:r w:rsidR="00AD236E" w:rsidRPr="0005624F">
        <w:t>.</w:t>
      </w:r>
    </w:p>
    <w:p w:rsidR="00AD236E" w:rsidRPr="0005624F" w:rsidRDefault="00C50326" w:rsidP="004C5ED3">
      <w:r w:rsidRPr="0005624F">
        <w:t>На</w:t>
      </w:r>
      <w:r w:rsidR="00AD236E" w:rsidRPr="0005624F">
        <w:t xml:space="preserve"> </w:t>
      </w:r>
      <w:r w:rsidRPr="0005624F">
        <w:t>підставі</w:t>
      </w:r>
      <w:r w:rsidR="00AD236E" w:rsidRPr="0005624F">
        <w:t xml:space="preserve"> </w:t>
      </w:r>
      <w:r w:rsidRPr="0005624F">
        <w:t>порівняння</w:t>
      </w:r>
      <w:r w:rsidR="00AD236E" w:rsidRPr="0005624F">
        <w:t xml:space="preserve"> </w:t>
      </w:r>
      <w:r w:rsidRPr="0005624F">
        <w:t>Банк</w:t>
      </w:r>
      <w:r w:rsidR="00AD236E" w:rsidRPr="0005624F">
        <w:t xml:space="preserve"> </w:t>
      </w:r>
      <w:r w:rsidRPr="0005624F">
        <w:t>визнає</w:t>
      </w:r>
      <w:r w:rsidR="00AD236E" w:rsidRPr="0005624F">
        <w:t xml:space="preserve"> </w:t>
      </w:r>
      <w:r w:rsidRPr="0005624F">
        <w:t>в</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прибуток</w:t>
      </w:r>
      <w:r w:rsidR="00AD236E" w:rsidRPr="0005624F">
        <w:t xml:space="preserve"> </w:t>
      </w:r>
      <w:r w:rsidRPr="0005624F">
        <w:t>або</w:t>
      </w:r>
      <w:r w:rsidR="00AD236E" w:rsidRPr="0005624F">
        <w:t xml:space="preserve"> </w:t>
      </w:r>
      <w:r w:rsidRPr="0005624F">
        <w:t>збиток</w:t>
      </w:r>
      <w:r w:rsidR="00AD236E" w:rsidRPr="0005624F">
        <w:t xml:space="preserve"> </w:t>
      </w:r>
      <w:r w:rsidRPr="0005624F">
        <w:t>на</w:t>
      </w:r>
      <w:r w:rsidR="00AD236E" w:rsidRPr="0005624F">
        <w:t xml:space="preserve"> </w:t>
      </w:r>
      <w:r w:rsidRPr="0005624F">
        <w:t>суму</w:t>
      </w:r>
      <w:r w:rsidR="00AD236E" w:rsidRPr="0005624F">
        <w:t xml:space="preserve"> </w:t>
      </w:r>
      <w:r w:rsidRPr="0005624F">
        <w:t>різниці</w:t>
      </w:r>
      <w:r w:rsidR="00AD236E" w:rsidRPr="0005624F">
        <w:t xml:space="preserve"> </w:t>
      </w:r>
      <w:r w:rsidRPr="0005624F">
        <w:t>між</w:t>
      </w:r>
      <w:r w:rsidR="00AD236E" w:rsidRPr="0005624F">
        <w:t xml:space="preserve"> </w:t>
      </w:r>
      <w:r w:rsidRPr="0005624F">
        <w:t>справедливою</w:t>
      </w:r>
      <w:r w:rsidR="00AD236E" w:rsidRPr="0005624F">
        <w:t xml:space="preserve"> </w:t>
      </w:r>
      <w:r w:rsidRPr="0005624F">
        <w:t>вартістю</w:t>
      </w:r>
      <w:r w:rsidR="00AD236E" w:rsidRPr="0005624F">
        <w:t xml:space="preserve"> </w:t>
      </w:r>
      <w:r w:rsidRPr="0005624F">
        <w:t>фінансового</w:t>
      </w:r>
      <w:r w:rsidR="00AD236E" w:rsidRPr="0005624F">
        <w:t xml:space="preserve"> </w:t>
      </w:r>
      <w:r w:rsidRPr="0005624F">
        <w:t>активу</w:t>
      </w:r>
      <w:r w:rsidR="00AD236E" w:rsidRPr="0005624F">
        <w:t xml:space="preserve"> </w:t>
      </w:r>
      <w:r w:rsidRPr="0005624F">
        <w:t>або</w:t>
      </w:r>
      <w:r w:rsidR="00AD236E" w:rsidRPr="0005624F">
        <w:t xml:space="preserve"> </w:t>
      </w:r>
      <w:r w:rsidRPr="0005624F">
        <w:t>фінансового</w:t>
      </w:r>
      <w:r w:rsidR="00AD236E" w:rsidRPr="0005624F">
        <w:t xml:space="preserve"> </w:t>
      </w:r>
      <w:r w:rsidRPr="0005624F">
        <w:t>зобов'язання</w:t>
      </w:r>
      <w:r w:rsidR="00AD236E" w:rsidRPr="0005624F">
        <w:t xml:space="preserve"> </w:t>
      </w:r>
      <w:r w:rsidRPr="0005624F">
        <w:t>та</w:t>
      </w:r>
      <w:r w:rsidR="00AD236E" w:rsidRPr="0005624F">
        <w:t xml:space="preserve"> </w:t>
      </w:r>
      <w:r w:rsidRPr="0005624F">
        <w:t>вартістю</w:t>
      </w:r>
      <w:r w:rsidR="00AD236E" w:rsidRPr="0005624F">
        <w:t xml:space="preserve"> </w:t>
      </w:r>
      <w:r w:rsidRPr="0005624F">
        <w:t>договору</w:t>
      </w:r>
      <w:r w:rsidR="00AD236E" w:rsidRPr="0005624F">
        <w:t xml:space="preserve"> </w:t>
      </w:r>
      <w:r w:rsidRPr="0005624F">
        <w:t>в</w:t>
      </w:r>
      <w:r w:rsidR="00AD236E" w:rsidRPr="0005624F">
        <w:t xml:space="preserve"> </w:t>
      </w:r>
      <w:r w:rsidRPr="0005624F">
        <w:t>кореспонденції</w:t>
      </w:r>
      <w:r w:rsidR="00AD236E" w:rsidRPr="0005624F">
        <w:t xml:space="preserve"> </w:t>
      </w:r>
      <w:r w:rsidRPr="0005624F">
        <w:t>з</w:t>
      </w:r>
      <w:r w:rsidR="00AD236E" w:rsidRPr="0005624F">
        <w:t xml:space="preserve"> </w:t>
      </w:r>
      <w:r w:rsidRPr="0005624F">
        <w:t>рахунками</w:t>
      </w:r>
      <w:r w:rsidR="00AD236E" w:rsidRPr="0005624F">
        <w:t xml:space="preserve"> </w:t>
      </w:r>
      <w:r w:rsidRPr="0005624F">
        <w:t>дисконту</w:t>
      </w:r>
      <w:r w:rsidR="00AD236E" w:rsidRPr="0005624F">
        <w:t xml:space="preserve"> (</w:t>
      </w:r>
      <w:r w:rsidRPr="0005624F">
        <w:t>премії</w:t>
      </w:r>
      <w:r w:rsidR="00AD236E" w:rsidRPr="0005624F">
        <w:t>).</w:t>
      </w:r>
    </w:p>
    <w:p w:rsidR="00AD236E" w:rsidRPr="0005624F" w:rsidRDefault="00DB7EEC" w:rsidP="004C5ED3">
      <w:r>
        <w:t>ПАТ «Альфа-Банк»</w:t>
      </w:r>
      <w:r w:rsidR="00AD236E" w:rsidRPr="0005624F">
        <w:t xml:space="preserve"> </w:t>
      </w:r>
      <w:r w:rsidR="00C50326" w:rsidRPr="0005624F">
        <w:t>здійснює</w:t>
      </w:r>
      <w:r w:rsidR="00AD236E" w:rsidRPr="0005624F">
        <w:t xml:space="preserve"> </w:t>
      </w:r>
      <w:r w:rsidR="00C50326" w:rsidRPr="0005624F">
        <w:t>кредитні</w:t>
      </w:r>
      <w:r w:rsidR="00AD236E" w:rsidRPr="0005624F">
        <w:t xml:space="preserve"> </w:t>
      </w:r>
      <w:r w:rsidR="00C50326" w:rsidRPr="0005624F">
        <w:t>операції</w:t>
      </w:r>
      <w:r w:rsidR="00AD236E" w:rsidRPr="0005624F">
        <w:t xml:space="preserve"> </w:t>
      </w:r>
      <w:r w:rsidR="00C50326" w:rsidRPr="0005624F">
        <w:t>відповідно</w:t>
      </w:r>
      <w:r w:rsidR="00AD236E" w:rsidRPr="0005624F">
        <w:t xml:space="preserve"> </w:t>
      </w:r>
      <w:r w:rsidR="00C50326" w:rsidRPr="0005624F">
        <w:t>до</w:t>
      </w:r>
      <w:r w:rsidR="00AD236E" w:rsidRPr="0005624F">
        <w:t xml:space="preserve"> </w:t>
      </w:r>
      <w:r w:rsidR="00C50326" w:rsidRPr="0005624F">
        <w:t>основних</w:t>
      </w:r>
      <w:r w:rsidR="00AD236E" w:rsidRPr="0005624F">
        <w:t xml:space="preserve"> </w:t>
      </w:r>
      <w:r w:rsidR="00C50326" w:rsidRPr="0005624F">
        <w:t>напрямків</w:t>
      </w:r>
      <w:r w:rsidR="00AD236E" w:rsidRPr="0005624F">
        <w:t xml:space="preserve"> </w:t>
      </w:r>
      <w:r w:rsidR="00C50326" w:rsidRPr="0005624F">
        <w:t>кредитної</w:t>
      </w:r>
      <w:r w:rsidR="00AD236E" w:rsidRPr="0005624F">
        <w:t xml:space="preserve"> </w:t>
      </w:r>
      <w:r w:rsidR="00C50326" w:rsidRPr="0005624F">
        <w:t>політики</w:t>
      </w:r>
      <w:r w:rsidR="00AD236E" w:rsidRPr="0005624F">
        <w:t xml:space="preserve"> </w:t>
      </w:r>
      <w:r w:rsidR="00C50326" w:rsidRPr="0005624F">
        <w:t>Банку</w:t>
      </w:r>
      <w:r w:rsidR="00AD236E" w:rsidRPr="0005624F">
        <w:t xml:space="preserve"> </w:t>
      </w:r>
      <w:r w:rsidR="00C50326" w:rsidRPr="0005624F">
        <w:t>на</w:t>
      </w:r>
      <w:r w:rsidR="00AD236E" w:rsidRPr="0005624F">
        <w:t xml:space="preserve"> </w:t>
      </w:r>
      <w:r w:rsidR="00C50326" w:rsidRPr="0005624F">
        <w:t>підставі</w:t>
      </w:r>
      <w:r w:rsidR="00AD236E" w:rsidRPr="0005624F">
        <w:t xml:space="preserve"> </w:t>
      </w:r>
      <w:r w:rsidR="00C50326" w:rsidRPr="0005624F">
        <w:t>чинного</w:t>
      </w:r>
      <w:r w:rsidR="00AD236E" w:rsidRPr="0005624F">
        <w:t xml:space="preserve"> </w:t>
      </w:r>
      <w:r w:rsidR="00C50326" w:rsidRPr="0005624F">
        <w:t>Законодавства</w:t>
      </w:r>
      <w:r w:rsidR="00AD236E" w:rsidRPr="0005624F">
        <w:t xml:space="preserve"> </w:t>
      </w:r>
      <w:r w:rsidR="00C50326" w:rsidRPr="0005624F">
        <w:t>України,</w:t>
      </w:r>
      <w:r w:rsidR="00AD236E" w:rsidRPr="0005624F">
        <w:t xml:space="preserve"> </w:t>
      </w:r>
      <w:r w:rsidR="00C50326" w:rsidRPr="0005624F">
        <w:t>свого</w:t>
      </w:r>
      <w:r w:rsidR="00AD236E" w:rsidRPr="0005624F">
        <w:t xml:space="preserve"> </w:t>
      </w:r>
      <w:r w:rsidR="00C50326" w:rsidRPr="0005624F">
        <w:t>Статуту,</w:t>
      </w:r>
      <w:r w:rsidR="00AD236E" w:rsidRPr="0005624F">
        <w:t xml:space="preserve"> </w:t>
      </w:r>
      <w:r w:rsidR="00C50326" w:rsidRPr="0005624F">
        <w:t>Ліцензії</w:t>
      </w:r>
      <w:r w:rsidR="00AD236E" w:rsidRPr="0005624F">
        <w:t xml:space="preserve"> </w:t>
      </w:r>
      <w:r w:rsidR="00C50326" w:rsidRPr="0005624F">
        <w:t>Національного</w:t>
      </w:r>
      <w:r w:rsidR="00AD236E" w:rsidRPr="0005624F">
        <w:t xml:space="preserve"> </w:t>
      </w:r>
      <w:r w:rsidR="00C50326" w:rsidRPr="0005624F">
        <w:t>банку</w:t>
      </w:r>
      <w:r w:rsidR="00AD236E" w:rsidRPr="0005624F">
        <w:t xml:space="preserve"> </w:t>
      </w:r>
      <w:r w:rsidR="00C50326" w:rsidRPr="0005624F">
        <w:t>України</w:t>
      </w:r>
      <w:r w:rsidR="00AD236E" w:rsidRPr="0005624F">
        <w:t xml:space="preserve"> </w:t>
      </w:r>
      <w:r w:rsidR="00C50326" w:rsidRPr="0005624F">
        <w:t>на</w:t>
      </w:r>
      <w:r w:rsidR="00AD236E" w:rsidRPr="0005624F">
        <w:t xml:space="preserve"> </w:t>
      </w:r>
      <w:r w:rsidR="00C50326" w:rsidRPr="0005624F">
        <w:t>право</w:t>
      </w:r>
      <w:r w:rsidR="00AD236E" w:rsidRPr="0005624F">
        <w:t xml:space="preserve"> </w:t>
      </w:r>
      <w:r w:rsidR="00C50326" w:rsidRPr="0005624F">
        <w:t>проведення</w:t>
      </w:r>
      <w:r w:rsidR="00AD236E" w:rsidRPr="0005624F">
        <w:t xml:space="preserve"> </w:t>
      </w:r>
      <w:r w:rsidR="00C50326" w:rsidRPr="0005624F">
        <w:t>активних</w:t>
      </w:r>
      <w:r w:rsidR="00AD236E" w:rsidRPr="0005624F">
        <w:t xml:space="preserve"> </w:t>
      </w:r>
      <w:r w:rsidR="00C50326" w:rsidRPr="0005624F">
        <w:t>операцій,</w:t>
      </w:r>
      <w:r w:rsidR="00AD236E" w:rsidRPr="0005624F">
        <w:t xml:space="preserve"> </w:t>
      </w:r>
      <w:r w:rsidR="00C50326" w:rsidRPr="0005624F">
        <w:t>нормативних</w:t>
      </w:r>
      <w:r w:rsidR="00AD236E" w:rsidRPr="0005624F">
        <w:t xml:space="preserve"> </w:t>
      </w:r>
      <w:r w:rsidR="00C50326" w:rsidRPr="0005624F">
        <w:t>актів</w:t>
      </w:r>
      <w:r w:rsidR="00AD236E" w:rsidRPr="0005624F">
        <w:t xml:space="preserve"> </w:t>
      </w:r>
      <w:r w:rsidR="00C50326" w:rsidRPr="0005624F">
        <w:t>Національного</w:t>
      </w:r>
      <w:r w:rsidR="00AD236E" w:rsidRPr="0005624F">
        <w:t xml:space="preserve"> </w:t>
      </w:r>
      <w:r w:rsidR="00C50326" w:rsidRPr="0005624F">
        <w:t>банку</w:t>
      </w:r>
      <w:r w:rsidR="00AD236E" w:rsidRPr="0005624F">
        <w:t xml:space="preserve"> </w:t>
      </w:r>
      <w:r w:rsidR="00C50326" w:rsidRPr="0005624F">
        <w:t>України</w:t>
      </w:r>
      <w:r w:rsidR="00AD236E" w:rsidRPr="0005624F">
        <w:t xml:space="preserve"> </w:t>
      </w:r>
      <w:r w:rsidR="00C50326" w:rsidRPr="0005624F">
        <w:t>та</w:t>
      </w:r>
      <w:r w:rsidR="00AD236E" w:rsidRPr="0005624F">
        <w:t xml:space="preserve"> </w:t>
      </w:r>
      <w:r w:rsidR="00C50326" w:rsidRPr="0005624F">
        <w:t>внутрішніх</w:t>
      </w:r>
      <w:r w:rsidR="00AD236E" w:rsidRPr="0005624F">
        <w:t xml:space="preserve"> </w:t>
      </w:r>
      <w:r w:rsidR="00C50326" w:rsidRPr="0005624F">
        <w:t>документів</w:t>
      </w:r>
      <w:r w:rsidR="00AD236E" w:rsidRPr="0005624F">
        <w:t>.</w:t>
      </w:r>
    </w:p>
    <w:p w:rsidR="00AD236E" w:rsidRPr="0005624F" w:rsidRDefault="00C50326" w:rsidP="004C5ED3">
      <w:r w:rsidRPr="0005624F">
        <w:t>У</w:t>
      </w:r>
      <w:r w:rsidR="00AD236E" w:rsidRPr="0005624F">
        <w:t xml:space="preserve"> </w:t>
      </w:r>
      <w:r w:rsidRPr="0005624F">
        <w:t>звіті</w:t>
      </w:r>
      <w:r w:rsidR="00AD236E" w:rsidRPr="0005624F">
        <w:t xml:space="preserve"> "</w:t>
      </w:r>
      <w:r w:rsidRPr="0005624F">
        <w:t>Баланс</w:t>
      </w:r>
      <w:r w:rsidR="00AD236E" w:rsidRPr="0005624F">
        <w:t xml:space="preserve">" </w:t>
      </w:r>
      <w:r w:rsidRPr="0005624F">
        <w:t>кредити</w:t>
      </w:r>
      <w:r w:rsidR="00AD236E" w:rsidRPr="0005624F">
        <w:t xml:space="preserve"> </w:t>
      </w:r>
      <w:r w:rsidRPr="0005624F">
        <w:t>відображені</w:t>
      </w:r>
      <w:r w:rsidR="00AD236E" w:rsidRPr="0005624F">
        <w:t xml:space="preserve"> </w:t>
      </w:r>
      <w:r w:rsidRPr="0005624F">
        <w:t>за</w:t>
      </w:r>
      <w:r w:rsidR="00AD236E" w:rsidRPr="0005624F">
        <w:t xml:space="preserve"> </w:t>
      </w:r>
      <w:r w:rsidRPr="0005624F">
        <w:t>сумою</w:t>
      </w:r>
      <w:r w:rsidR="00AD236E" w:rsidRPr="0005624F">
        <w:t xml:space="preserve"> </w:t>
      </w:r>
      <w:r w:rsidRPr="0005624F">
        <w:t>основного</w:t>
      </w:r>
      <w:r w:rsidR="00AD236E" w:rsidRPr="0005624F">
        <w:t xml:space="preserve"> </w:t>
      </w:r>
      <w:r w:rsidRPr="0005624F">
        <w:t>боргу</w:t>
      </w:r>
      <w:r w:rsidR="00AD236E" w:rsidRPr="0005624F">
        <w:t xml:space="preserve"> </w:t>
      </w:r>
      <w:r w:rsidRPr="0005624F">
        <w:t>за</w:t>
      </w:r>
      <w:r w:rsidR="00AD236E" w:rsidRPr="0005624F">
        <w:t xml:space="preserve"> </w:t>
      </w:r>
      <w:r w:rsidRPr="0005624F">
        <w:t>мінусом</w:t>
      </w:r>
      <w:r w:rsidR="00AD236E" w:rsidRPr="0005624F">
        <w:t xml:space="preserve"> </w:t>
      </w:r>
      <w:r w:rsidRPr="0005624F">
        <w:t>резервів</w:t>
      </w:r>
      <w:r w:rsidR="00AD236E" w:rsidRPr="0005624F">
        <w:t xml:space="preserve"> </w:t>
      </w:r>
      <w:r w:rsidRPr="0005624F">
        <w:t>для</w:t>
      </w:r>
      <w:r w:rsidR="00AD236E" w:rsidRPr="0005624F">
        <w:t xml:space="preserve"> </w:t>
      </w:r>
      <w:r w:rsidRPr="0005624F">
        <w:t>відшкодування</w:t>
      </w:r>
      <w:r w:rsidR="00AD236E" w:rsidRPr="0005624F">
        <w:t xml:space="preserve"> </w:t>
      </w:r>
      <w:r w:rsidRPr="0005624F">
        <w:t>можливих</w:t>
      </w:r>
      <w:r w:rsidR="00AD236E" w:rsidRPr="0005624F">
        <w:t xml:space="preserve"> </w:t>
      </w:r>
      <w:r w:rsidRPr="0005624F">
        <w:t>втрат</w:t>
      </w:r>
      <w:r w:rsidR="00AD236E" w:rsidRPr="0005624F">
        <w:t xml:space="preserve"> </w:t>
      </w:r>
      <w:r w:rsidRPr="0005624F">
        <w:t>за</w:t>
      </w:r>
      <w:r w:rsidR="00AD236E" w:rsidRPr="0005624F">
        <w:t xml:space="preserve"> </w:t>
      </w:r>
      <w:r w:rsidRPr="0005624F">
        <w:t>кредитними</w:t>
      </w:r>
      <w:r w:rsidR="00AD236E" w:rsidRPr="0005624F">
        <w:t xml:space="preserve"> </w:t>
      </w:r>
      <w:r w:rsidRPr="0005624F">
        <w:lastRenderedPageBreak/>
        <w:t>операціями</w:t>
      </w:r>
      <w:r w:rsidR="00AD236E" w:rsidRPr="0005624F">
        <w:t xml:space="preserve"> </w:t>
      </w:r>
      <w:r w:rsidRPr="0005624F">
        <w:t>Банку</w:t>
      </w:r>
      <w:r w:rsidR="00AD236E" w:rsidRPr="0005624F">
        <w:t xml:space="preserve">. </w:t>
      </w:r>
      <w:r w:rsidRPr="0005624F">
        <w:t>Кредити</w:t>
      </w:r>
      <w:r w:rsidR="00AD236E" w:rsidRPr="0005624F">
        <w:t xml:space="preserve"> </w:t>
      </w:r>
      <w:r w:rsidRPr="0005624F">
        <w:t>первісно</w:t>
      </w:r>
      <w:r w:rsidR="00AD236E" w:rsidRPr="0005624F">
        <w:t xml:space="preserve"> </w:t>
      </w:r>
      <w:r w:rsidRPr="0005624F">
        <w:t>оцінюються</w:t>
      </w:r>
      <w:r w:rsidR="00AD236E" w:rsidRPr="0005624F">
        <w:t xml:space="preserve"> </w:t>
      </w:r>
      <w:r w:rsidRPr="0005624F">
        <w:t>і</w:t>
      </w:r>
      <w:r w:rsidR="00AD236E" w:rsidRPr="0005624F">
        <w:t xml:space="preserve"> </w:t>
      </w:r>
      <w:r w:rsidRPr="0005624F">
        <w:t>відображаються</w:t>
      </w:r>
      <w:r w:rsidR="00AD236E" w:rsidRPr="0005624F">
        <w:t xml:space="preserve"> </w:t>
      </w:r>
      <w:r w:rsidRPr="0005624F">
        <w:t>в</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за</w:t>
      </w:r>
      <w:r w:rsidR="00AD236E" w:rsidRPr="0005624F">
        <w:t xml:space="preserve"> </w:t>
      </w:r>
      <w:r w:rsidRPr="0005624F">
        <w:t>справедливою</w:t>
      </w:r>
      <w:r w:rsidR="00AD236E" w:rsidRPr="0005624F">
        <w:t xml:space="preserve"> </w:t>
      </w:r>
      <w:r w:rsidRPr="0005624F">
        <w:t>вартістю</w:t>
      </w:r>
      <w:r w:rsidR="00AD236E" w:rsidRPr="0005624F">
        <w:t xml:space="preserve"> (</w:t>
      </w:r>
      <w:r w:rsidRPr="0005624F">
        <w:t>в</w:t>
      </w:r>
      <w:r w:rsidR="00AD236E" w:rsidRPr="0005624F">
        <w:t xml:space="preserve"> </w:t>
      </w:r>
      <w:r w:rsidRPr="0005624F">
        <w:t>сумі</w:t>
      </w:r>
      <w:r w:rsidR="00AD236E" w:rsidRPr="0005624F">
        <w:t xml:space="preserve"> </w:t>
      </w:r>
      <w:r w:rsidRPr="0005624F">
        <w:t>фактично</w:t>
      </w:r>
      <w:r w:rsidR="00AD236E" w:rsidRPr="0005624F">
        <w:t xml:space="preserve"> </w:t>
      </w:r>
      <w:r w:rsidRPr="0005624F">
        <w:t>наданих</w:t>
      </w:r>
      <w:r w:rsidR="00AD236E" w:rsidRPr="0005624F">
        <w:t xml:space="preserve"> </w:t>
      </w:r>
      <w:r w:rsidRPr="0005624F">
        <w:t>коштів,</w:t>
      </w:r>
      <w:r w:rsidR="00AD236E" w:rsidRPr="0005624F">
        <w:t xml:space="preserve"> </w:t>
      </w:r>
      <w:r w:rsidRPr="0005624F">
        <w:t>включаючи</w:t>
      </w:r>
      <w:r w:rsidR="00AD236E" w:rsidRPr="0005624F">
        <w:t xml:space="preserve"> </w:t>
      </w:r>
      <w:r w:rsidRPr="0005624F">
        <w:t>комісійні</w:t>
      </w:r>
      <w:r w:rsidR="00AD236E" w:rsidRPr="0005624F">
        <w:t xml:space="preserve"> </w:t>
      </w:r>
      <w:r w:rsidRPr="0005624F">
        <w:t>та</w:t>
      </w:r>
      <w:r w:rsidR="00AD236E" w:rsidRPr="0005624F">
        <w:t xml:space="preserve"> </w:t>
      </w:r>
      <w:r w:rsidRPr="0005624F">
        <w:t>інші</w:t>
      </w:r>
      <w:r w:rsidR="00AD236E" w:rsidRPr="0005624F">
        <w:t xml:space="preserve"> </w:t>
      </w:r>
      <w:r w:rsidRPr="0005624F">
        <w:t>витрати,</w:t>
      </w:r>
      <w:r w:rsidR="00AD236E" w:rsidRPr="0005624F">
        <w:t xml:space="preserve"> </w:t>
      </w:r>
      <w:r w:rsidRPr="0005624F">
        <w:t>що</w:t>
      </w:r>
      <w:r w:rsidR="00AD236E" w:rsidRPr="0005624F">
        <w:t xml:space="preserve"> </w:t>
      </w:r>
      <w:r w:rsidRPr="0005624F">
        <w:t>безпосередньо</w:t>
      </w:r>
      <w:r w:rsidR="00AD236E" w:rsidRPr="0005624F">
        <w:t xml:space="preserve"> </w:t>
      </w:r>
      <w:r w:rsidRPr="0005624F">
        <w:t>пов’язані</w:t>
      </w:r>
      <w:r w:rsidR="00AD236E" w:rsidRPr="0005624F">
        <w:t xml:space="preserve"> </w:t>
      </w:r>
      <w:r w:rsidRPr="0005624F">
        <w:t>з</w:t>
      </w:r>
      <w:r w:rsidR="00AD236E" w:rsidRPr="0005624F">
        <w:t xml:space="preserve"> </w:t>
      </w:r>
      <w:r w:rsidRPr="0005624F">
        <w:t>цими</w:t>
      </w:r>
      <w:r w:rsidR="00AD236E" w:rsidRPr="0005624F">
        <w:t xml:space="preserve"> </w:t>
      </w:r>
      <w:r w:rsidRPr="0005624F">
        <w:t>операціями</w:t>
      </w:r>
      <w:r w:rsidR="00AD236E" w:rsidRPr="0005624F">
        <w:t xml:space="preserve">), </w:t>
      </w:r>
      <w:r w:rsidRPr="0005624F">
        <w:t>а</w:t>
      </w:r>
      <w:r w:rsidR="00AD236E" w:rsidRPr="0005624F">
        <w:t xml:space="preserve"> </w:t>
      </w:r>
      <w:r w:rsidRPr="0005624F">
        <w:t>подальшому</w:t>
      </w:r>
      <w:r w:rsidR="00AD236E" w:rsidRPr="0005624F">
        <w:t xml:space="preserve"> - </w:t>
      </w:r>
      <w:r w:rsidRPr="0005624F">
        <w:t>за</w:t>
      </w:r>
      <w:r w:rsidR="00AD236E" w:rsidRPr="0005624F">
        <w:t xml:space="preserve"> </w:t>
      </w:r>
      <w:r w:rsidRPr="0005624F">
        <w:t>амортизованою</w:t>
      </w:r>
      <w:r w:rsidR="00AD236E" w:rsidRPr="0005624F">
        <w:t xml:space="preserve"> </w:t>
      </w:r>
      <w:r w:rsidRPr="0005624F">
        <w:t>собівартістю</w:t>
      </w:r>
      <w:r w:rsidR="00AD236E" w:rsidRPr="0005624F">
        <w:t xml:space="preserve"> </w:t>
      </w:r>
      <w:r w:rsidRPr="0005624F">
        <w:t>з</w:t>
      </w:r>
      <w:r w:rsidR="00AD236E" w:rsidRPr="0005624F">
        <w:t xml:space="preserve"> </w:t>
      </w:r>
      <w:r w:rsidRPr="0005624F">
        <w:t>використанням</w:t>
      </w:r>
      <w:r w:rsidR="00AD236E" w:rsidRPr="0005624F">
        <w:t xml:space="preserve"> </w:t>
      </w:r>
      <w:r w:rsidR="00BD7021" w:rsidRPr="0005624F">
        <w:t>ефективної</w:t>
      </w:r>
      <w:r w:rsidR="00AD236E" w:rsidRPr="0005624F">
        <w:t xml:space="preserve"> </w:t>
      </w:r>
      <w:r w:rsidR="00BD7021" w:rsidRPr="0005624F">
        <w:t>ставки</w:t>
      </w:r>
      <w:r w:rsidR="00AD236E" w:rsidRPr="0005624F">
        <w:t xml:space="preserve"> </w:t>
      </w:r>
      <w:r w:rsidR="00BD7021" w:rsidRPr="0005624F">
        <w:t>відсотка</w:t>
      </w:r>
      <w:r w:rsidR="00AD236E" w:rsidRPr="0005624F">
        <w:t xml:space="preserve"> </w:t>
      </w:r>
      <w:r w:rsidR="00BD7021" w:rsidRPr="0005624F">
        <w:t>під</w:t>
      </w:r>
      <w:r w:rsidR="00AD236E" w:rsidRPr="0005624F">
        <w:t xml:space="preserve"> </w:t>
      </w:r>
      <w:r w:rsidR="00BD7021" w:rsidRPr="0005624F">
        <w:t>час</w:t>
      </w:r>
      <w:r w:rsidR="00AD236E" w:rsidRPr="0005624F">
        <w:t xml:space="preserve"> </w:t>
      </w:r>
      <w:r w:rsidR="00BD7021" w:rsidRPr="0005624F">
        <w:t>здійснення</w:t>
      </w:r>
      <w:r w:rsidR="00AD236E" w:rsidRPr="0005624F">
        <w:t xml:space="preserve"> </w:t>
      </w:r>
      <w:r w:rsidR="00BD7021" w:rsidRPr="0005624F">
        <w:t>амортизації</w:t>
      </w:r>
      <w:r w:rsidR="00AD236E" w:rsidRPr="0005624F">
        <w:t xml:space="preserve"> </w:t>
      </w:r>
      <w:r w:rsidR="00BD7021" w:rsidRPr="0005624F">
        <w:t>дисконту</w:t>
      </w:r>
      <w:r w:rsidR="00AD236E" w:rsidRPr="0005624F">
        <w:t xml:space="preserve"> (</w:t>
      </w:r>
      <w:r w:rsidR="00BD7021" w:rsidRPr="0005624F">
        <w:t>премії</w:t>
      </w:r>
      <w:r w:rsidR="00AD236E" w:rsidRPr="0005624F">
        <w:t xml:space="preserve">) </w:t>
      </w:r>
      <w:r w:rsidR="00BD7021" w:rsidRPr="0005624F">
        <w:t>та</w:t>
      </w:r>
      <w:r w:rsidR="00AD236E" w:rsidRPr="0005624F">
        <w:t xml:space="preserve"> </w:t>
      </w:r>
      <w:r w:rsidR="00BD7021" w:rsidRPr="0005624F">
        <w:t>нарахування</w:t>
      </w:r>
      <w:r w:rsidR="00AD236E" w:rsidRPr="0005624F">
        <w:t xml:space="preserve"> </w:t>
      </w:r>
      <w:r w:rsidR="00BD7021" w:rsidRPr="0005624F">
        <w:t>процентів</w:t>
      </w:r>
      <w:r w:rsidR="00AD236E" w:rsidRPr="0005624F">
        <w:t>.</w:t>
      </w:r>
    </w:p>
    <w:p w:rsidR="00AD236E" w:rsidRPr="0005624F" w:rsidRDefault="00BD7021" w:rsidP="004C5ED3">
      <w:r w:rsidRPr="0005624F">
        <w:t>Банк</w:t>
      </w:r>
      <w:r w:rsidR="00AD236E" w:rsidRPr="0005624F">
        <w:t xml:space="preserve"> </w:t>
      </w:r>
      <w:r w:rsidRPr="0005624F">
        <w:t>форму</w:t>
      </w:r>
      <w:r w:rsidR="007B5B5F" w:rsidRPr="0005624F">
        <w:t>є</w:t>
      </w:r>
      <w:r w:rsidR="00AD236E" w:rsidRPr="0005624F">
        <w:t xml:space="preserve"> (</w:t>
      </w:r>
      <w:r w:rsidRPr="0005624F">
        <w:t>збільшу</w:t>
      </w:r>
      <w:r w:rsidR="007B5B5F" w:rsidRPr="0005624F">
        <w:t>є</w:t>
      </w:r>
      <w:r w:rsidR="00AD236E" w:rsidRPr="0005624F">
        <w:t xml:space="preserve">) </w:t>
      </w:r>
      <w:r w:rsidRPr="0005624F">
        <w:t>резерви</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вимогами</w:t>
      </w:r>
      <w:r w:rsidR="00AD236E" w:rsidRPr="0005624F">
        <w:t xml:space="preserve"> </w:t>
      </w:r>
      <w:r w:rsidRPr="0005624F">
        <w:t>відповідних</w:t>
      </w:r>
      <w:r w:rsidR="00AD236E" w:rsidRPr="0005624F">
        <w:t xml:space="preserve"> </w:t>
      </w:r>
      <w:r w:rsidRPr="0005624F">
        <w:t>нормативно-правових</w:t>
      </w:r>
      <w:r w:rsidR="00AD236E" w:rsidRPr="0005624F">
        <w:t xml:space="preserve"> </w:t>
      </w:r>
      <w:r w:rsidRPr="0005624F">
        <w:t>актів</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w:t>
      </w:r>
    </w:p>
    <w:p w:rsidR="00AD236E" w:rsidRPr="0005624F" w:rsidRDefault="00BD7021" w:rsidP="004C5ED3">
      <w:r w:rsidRPr="0005624F">
        <w:t>Для</w:t>
      </w:r>
      <w:r w:rsidR="00AD236E" w:rsidRPr="0005624F">
        <w:t xml:space="preserve"> </w:t>
      </w:r>
      <w:r w:rsidRPr="0005624F">
        <w:t>визначення</w:t>
      </w:r>
      <w:r w:rsidR="00AD236E" w:rsidRPr="0005624F">
        <w:t xml:space="preserve"> </w:t>
      </w:r>
      <w:r w:rsidRPr="0005624F">
        <w:t>суми</w:t>
      </w:r>
      <w:r w:rsidR="00AD236E" w:rsidRPr="0005624F">
        <w:t xml:space="preserve"> </w:t>
      </w:r>
      <w:r w:rsidRPr="0005624F">
        <w:t>резерву</w:t>
      </w:r>
      <w:r w:rsidR="00AD236E" w:rsidRPr="0005624F">
        <w:t xml:space="preserve"> </w:t>
      </w:r>
      <w:r w:rsidRPr="0005624F">
        <w:t>філії</w:t>
      </w:r>
      <w:r w:rsidR="00AD236E" w:rsidRPr="0005624F">
        <w:t xml:space="preserve"> </w:t>
      </w:r>
      <w:r w:rsidRPr="0005624F">
        <w:t>Банку</w:t>
      </w:r>
      <w:r w:rsidR="00AD236E" w:rsidRPr="0005624F">
        <w:t xml:space="preserve"> </w:t>
      </w:r>
      <w:r w:rsidRPr="0005624F">
        <w:t>здійснюють</w:t>
      </w:r>
      <w:r w:rsidR="00AD236E" w:rsidRPr="0005624F">
        <w:t xml:space="preserve"> </w:t>
      </w:r>
      <w:r w:rsidRPr="0005624F">
        <w:t>класифікацію</w:t>
      </w:r>
      <w:r w:rsidR="00AD236E" w:rsidRPr="0005624F">
        <w:t xml:space="preserve"> </w:t>
      </w:r>
      <w:r w:rsidRPr="0005624F">
        <w:t>наданих</w:t>
      </w:r>
      <w:r w:rsidR="00AD236E" w:rsidRPr="0005624F">
        <w:t xml:space="preserve"> </w:t>
      </w:r>
      <w:r w:rsidRPr="0005624F">
        <w:t>кредитів</w:t>
      </w:r>
      <w:r w:rsidR="00AD236E" w:rsidRPr="0005624F">
        <w:t xml:space="preserve"> </w:t>
      </w:r>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клас</w:t>
      </w:r>
      <w:r w:rsidR="00AD236E" w:rsidRPr="0005624F">
        <w:t xml:space="preserve"> </w:t>
      </w:r>
      <w:r w:rsidRPr="0005624F">
        <w:t>позичальника</w:t>
      </w:r>
      <w:r w:rsidR="00AD236E" w:rsidRPr="0005624F">
        <w:t xml:space="preserve">: </w:t>
      </w:r>
      <w:r w:rsidRPr="0005624F">
        <w:t>А,</w:t>
      </w:r>
      <w:r w:rsidR="00AD236E" w:rsidRPr="0005624F">
        <w:t xml:space="preserve"> </w:t>
      </w:r>
      <w:r w:rsidRPr="0005624F">
        <w:t>Б,</w:t>
      </w:r>
      <w:r w:rsidR="00AD236E" w:rsidRPr="0005624F">
        <w:t xml:space="preserve"> </w:t>
      </w:r>
      <w:r w:rsidRPr="0005624F">
        <w:t>В,</w:t>
      </w:r>
      <w:r w:rsidR="00AD236E" w:rsidRPr="0005624F">
        <w:t xml:space="preserve"> </w:t>
      </w:r>
      <w:r w:rsidRPr="0005624F">
        <w:t>Г,</w:t>
      </w:r>
      <w:r w:rsidR="00AD236E" w:rsidRPr="0005624F">
        <w:t xml:space="preserve"> </w:t>
      </w:r>
      <w:r w:rsidRPr="0005624F">
        <w:t>Д</w:t>
      </w:r>
      <w:r w:rsidR="00AD236E" w:rsidRPr="0005624F">
        <w:t xml:space="preserve"> - </w:t>
      </w:r>
      <w:r w:rsidRPr="0005624F">
        <w:t>визначається</w:t>
      </w:r>
      <w:r w:rsidR="00AD236E" w:rsidRPr="0005624F">
        <w:t xml:space="preserve"> </w:t>
      </w:r>
      <w:r w:rsidRPr="0005624F">
        <w:t>філією</w:t>
      </w:r>
      <w:r w:rsidR="00AD236E" w:rsidRPr="0005624F">
        <w:t xml:space="preserve"> </w:t>
      </w:r>
      <w:r w:rsidRPr="0005624F">
        <w:t>Банку</w:t>
      </w:r>
      <w:r w:rsidR="00AD236E" w:rsidRPr="0005624F">
        <w:t xml:space="preserve"> </w:t>
      </w:r>
      <w:r w:rsidRPr="0005624F">
        <w:t>на</w:t>
      </w:r>
      <w:r w:rsidR="00AD236E" w:rsidRPr="0005624F">
        <w:t xml:space="preserve"> </w:t>
      </w:r>
      <w:r w:rsidRPr="0005624F">
        <w:t>підставі</w:t>
      </w:r>
      <w:r w:rsidR="00AD236E" w:rsidRPr="0005624F">
        <w:t xml:space="preserve"> </w:t>
      </w:r>
      <w:r w:rsidRPr="0005624F">
        <w:t>даних</w:t>
      </w:r>
      <w:r w:rsidR="00AD236E" w:rsidRPr="0005624F">
        <w:t xml:space="preserve"> </w:t>
      </w:r>
      <w:r w:rsidRPr="0005624F">
        <w:t>його</w:t>
      </w:r>
      <w:r w:rsidR="00AD236E" w:rsidRPr="0005624F">
        <w:t xml:space="preserve"> </w:t>
      </w:r>
      <w:r w:rsidRPr="0005624F">
        <w:t>бухгалтерської</w:t>
      </w:r>
      <w:r w:rsidR="00AD236E" w:rsidRPr="0005624F">
        <w:t xml:space="preserve"> </w:t>
      </w:r>
      <w:r w:rsidRPr="0005624F">
        <w:t>і</w:t>
      </w:r>
      <w:r w:rsidR="00AD236E" w:rsidRPr="0005624F">
        <w:t xml:space="preserve"> </w:t>
      </w:r>
      <w:r w:rsidRPr="0005624F">
        <w:t>статистичної</w:t>
      </w:r>
      <w:r w:rsidR="00AD236E" w:rsidRPr="0005624F">
        <w:t xml:space="preserve"> </w:t>
      </w:r>
      <w:r w:rsidRPr="0005624F">
        <w:t>звітності,</w:t>
      </w:r>
      <w:r w:rsidR="00AD236E" w:rsidRPr="0005624F">
        <w:t xml:space="preserve"> </w:t>
      </w:r>
      <w:r w:rsidRPr="0005624F">
        <w:t>стану</w:t>
      </w:r>
      <w:r w:rsidR="00AD236E" w:rsidRPr="0005624F">
        <w:t xml:space="preserve"> </w:t>
      </w:r>
      <w:r w:rsidRPr="0005624F">
        <w:t>обслуговування</w:t>
      </w:r>
      <w:r w:rsidR="00AD236E" w:rsidRPr="0005624F">
        <w:t xml:space="preserve"> </w:t>
      </w:r>
      <w:r w:rsidRPr="0005624F">
        <w:t>позичальником</w:t>
      </w:r>
      <w:r w:rsidR="00AD236E" w:rsidRPr="0005624F">
        <w:t xml:space="preserve"> </w:t>
      </w:r>
      <w:r w:rsidRPr="0005624F">
        <w:t>кредитної</w:t>
      </w:r>
      <w:r w:rsidR="00AD236E" w:rsidRPr="0005624F">
        <w:t xml:space="preserve"> </w:t>
      </w:r>
      <w:r w:rsidRPr="0005624F">
        <w:t>заборгованості</w:t>
      </w:r>
      <w:r w:rsidR="00AD236E" w:rsidRPr="0005624F">
        <w:t xml:space="preserve"> </w:t>
      </w:r>
      <w:r w:rsidRPr="0005624F">
        <w:t>та</w:t>
      </w:r>
      <w:r w:rsidR="00AD236E" w:rsidRPr="0005624F">
        <w:t xml:space="preserve"> </w:t>
      </w:r>
      <w:r w:rsidRPr="0005624F">
        <w:t>з</w:t>
      </w:r>
      <w:r w:rsidR="00AD236E" w:rsidRPr="0005624F">
        <w:t xml:space="preserve"> </w:t>
      </w:r>
      <w:r w:rsidRPr="0005624F">
        <w:t>врахуванням</w:t>
      </w:r>
      <w:r w:rsidR="00AD236E" w:rsidRPr="0005624F">
        <w:t xml:space="preserve"> </w:t>
      </w:r>
      <w:r w:rsidRPr="0005624F">
        <w:t>рівня</w:t>
      </w:r>
      <w:r w:rsidR="00AD236E" w:rsidRPr="0005624F">
        <w:t xml:space="preserve"> </w:t>
      </w:r>
      <w:r w:rsidRPr="0005624F">
        <w:t>забезпечення</w:t>
      </w:r>
      <w:r w:rsidR="00AD236E" w:rsidRPr="0005624F">
        <w:t xml:space="preserve"> </w:t>
      </w:r>
      <w:r w:rsidRPr="0005624F">
        <w:t>кредитної</w:t>
      </w:r>
      <w:r w:rsidR="00AD236E" w:rsidRPr="0005624F">
        <w:t xml:space="preserve"> </w:t>
      </w:r>
      <w:r w:rsidRPr="0005624F">
        <w:t>операції</w:t>
      </w:r>
      <w:r w:rsidR="00AD236E" w:rsidRPr="0005624F">
        <w:t>.</w:t>
      </w:r>
    </w:p>
    <w:p w:rsidR="00AD236E" w:rsidRPr="0005624F" w:rsidRDefault="00BD7021" w:rsidP="004C5ED3">
      <w:r w:rsidRPr="0005624F">
        <w:t>За</w:t>
      </w:r>
      <w:r w:rsidR="00AD236E" w:rsidRPr="0005624F">
        <w:t xml:space="preserve"> </w:t>
      </w:r>
      <w:r w:rsidRPr="0005624F">
        <w:t>результатами</w:t>
      </w:r>
      <w:r w:rsidR="00AD236E" w:rsidRPr="0005624F">
        <w:t xml:space="preserve"> </w:t>
      </w:r>
      <w:r w:rsidRPr="0005624F">
        <w:t>класифікації</w:t>
      </w:r>
      <w:r w:rsidR="00AD236E" w:rsidRPr="0005624F">
        <w:t xml:space="preserve"> </w:t>
      </w:r>
      <w:r w:rsidRPr="0005624F">
        <w:t>виданих</w:t>
      </w:r>
      <w:r w:rsidR="00AD236E" w:rsidRPr="0005624F">
        <w:t xml:space="preserve"> </w:t>
      </w:r>
      <w:r w:rsidRPr="0005624F">
        <w:t>кредитів</w:t>
      </w:r>
      <w:r w:rsidR="00AD236E" w:rsidRPr="0005624F">
        <w:t xml:space="preserve"> </w:t>
      </w:r>
      <w:r w:rsidRPr="0005624F">
        <w:t>щомісячно</w:t>
      </w:r>
      <w:r w:rsidR="00AD236E" w:rsidRPr="0005624F">
        <w:t xml:space="preserve"> </w:t>
      </w:r>
      <w:r w:rsidRPr="0005624F">
        <w:t>за</w:t>
      </w:r>
      <w:r w:rsidR="00AD236E" w:rsidRPr="0005624F">
        <w:t xml:space="preserve"> </w:t>
      </w:r>
      <w:r w:rsidRPr="0005624F">
        <w:t>станом</w:t>
      </w:r>
      <w:r w:rsidR="00AD236E" w:rsidRPr="0005624F">
        <w:t xml:space="preserve"> </w:t>
      </w:r>
      <w:r w:rsidRPr="0005624F">
        <w:t>на</w:t>
      </w:r>
      <w:r w:rsidR="00AD236E" w:rsidRPr="0005624F">
        <w:t xml:space="preserve"> </w:t>
      </w:r>
      <w:r w:rsidRPr="0005624F">
        <w:t>перше</w:t>
      </w:r>
      <w:r w:rsidR="00AD236E" w:rsidRPr="0005624F">
        <w:t xml:space="preserve"> </w:t>
      </w:r>
      <w:r w:rsidRPr="0005624F">
        <w:t>число,</w:t>
      </w:r>
      <w:r w:rsidR="00AD236E" w:rsidRPr="0005624F">
        <w:t xml:space="preserve"> </w:t>
      </w:r>
      <w:r w:rsidRPr="0005624F">
        <w:t>визнача</w:t>
      </w:r>
      <w:r w:rsidR="00B55319" w:rsidRPr="0005624F">
        <w:t>єть</w:t>
      </w:r>
      <w:r w:rsidRPr="0005624F">
        <w:t>ся</w:t>
      </w:r>
      <w:r w:rsidR="00AD236E" w:rsidRPr="0005624F">
        <w:t xml:space="preserve"> </w:t>
      </w:r>
      <w:r w:rsidRPr="0005624F">
        <w:t>категорія</w:t>
      </w:r>
      <w:r w:rsidR="00AD236E" w:rsidRPr="0005624F">
        <w:t xml:space="preserve"> </w:t>
      </w:r>
      <w:r w:rsidRPr="0005624F">
        <w:t>кожної</w:t>
      </w:r>
      <w:r w:rsidR="00AD236E" w:rsidRPr="0005624F">
        <w:t xml:space="preserve"> </w:t>
      </w:r>
      <w:r w:rsidRPr="0005624F">
        <w:t>кредитної</w:t>
      </w:r>
      <w:r w:rsidR="00AD236E" w:rsidRPr="0005624F">
        <w:t xml:space="preserve"> </w:t>
      </w:r>
      <w:r w:rsidRPr="0005624F">
        <w:t>операції</w:t>
      </w:r>
      <w:r w:rsidR="00AD236E" w:rsidRPr="0005624F">
        <w:t>: "</w:t>
      </w:r>
      <w:r w:rsidRPr="0005624F">
        <w:t>стандартна</w:t>
      </w:r>
      <w:r w:rsidR="00AD236E" w:rsidRPr="0005624F">
        <w:t>"</w:t>
      </w:r>
      <w:r w:rsidRPr="0005624F">
        <w:t>,</w:t>
      </w:r>
      <w:r w:rsidR="00AD236E" w:rsidRPr="0005624F">
        <w:t xml:space="preserve"> "</w:t>
      </w:r>
      <w:r w:rsidRPr="0005624F">
        <w:t>під</w:t>
      </w:r>
      <w:r w:rsidR="00AD236E" w:rsidRPr="0005624F">
        <w:t xml:space="preserve"> </w:t>
      </w:r>
      <w:r w:rsidRPr="0005624F">
        <w:t>контролем</w:t>
      </w:r>
      <w:r w:rsidR="00AD236E" w:rsidRPr="0005624F">
        <w:t>"</w:t>
      </w:r>
      <w:r w:rsidRPr="0005624F">
        <w:t>,</w:t>
      </w:r>
      <w:r w:rsidR="00AD236E" w:rsidRPr="0005624F">
        <w:t xml:space="preserve"> "</w:t>
      </w:r>
      <w:r w:rsidRPr="0005624F">
        <w:t>субстандартна</w:t>
      </w:r>
      <w:r w:rsidR="00AD236E" w:rsidRPr="0005624F">
        <w:t>"</w:t>
      </w:r>
      <w:r w:rsidRPr="0005624F">
        <w:t>,</w:t>
      </w:r>
      <w:r w:rsidR="00AD236E" w:rsidRPr="0005624F">
        <w:t xml:space="preserve"> "</w:t>
      </w:r>
      <w:r w:rsidRPr="0005624F">
        <w:t>сумнівна</w:t>
      </w:r>
      <w:r w:rsidR="00AD236E" w:rsidRPr="0005624F">
        <w:t>"</w:t>
      </w:r>
      <w:r w:rsidRPr="0005624F">
        <w:t>,</w:t>
      </w:r>
      <w:r w:rsidR="00AD236E" w:rsidRPr="0005624F">
        <w:t xml:space="preserve"> "</w:t>
      </w:r>
      <w:r w:rsidRPr="0005624F">
        <w:t>безнадійна</w:t>
      </w:r>
      <w:r w:rsidR="00AD236E" w:rsidRPr="0005624F">
        <w:t>".</w:t>
      </w:r>
    </w:p>
    <w:p w:rsidR="00AD236E" w:rsidRPr="0005624F" w:rsidRDefault="00BD7021" w:rsidP="004C5ED3">
      <w:r w:rsidRPr="0005624F">
        <w:t>Резерви</w:t>
      </w:r>
      <w:r w:rsidR="00AD236E" w:rsidRPr="0005624F">
        <w:t xml:space="preserve"> </w:t>
      </w:r>
      <w:r w:rsidRPr="0005624F">
        <w:t>створю</w:t>
      </w:r>
      <w:r w:rsidR="00B55319" w:rsidRPr="0005624F">
        <w:t>ються</w:t>
      </w:r>
      <w:r w:rsidR="00AD236E" w:rsidRPr="0005624F">
        <w:t xml:space="preserve"> </w:t>
      </w:r>
      <w:r w:rsidRPr="0005624F">
        <w:t>для</w:t>
      </w:r>
      <w:r w:rsidR="00AD236E" w:rsidRPr="0005624F">
        <w:t xml:space="preserve"> </w:t>
      </w:r>
      <w:r w:rsidRPr="0005624F">
        <w:t>відшкодування</w:t>
      </w:r>
      <w:r w:rsidR="00AD236E" w:rsidRPr="0005624F">
        <w:t xml:space="preserve"> </w:t>
      </w:r>
      <w:r w:rsidRPr="0005624F">
        <w:t>можливих</w:t>
      </w:r>
      <w:r w:rsidR="00AD236E" w:rsidRPr="0005624F">
        <w:t xml:space="preserve"> </w:t>
      </w:r>
      <w:r w:rsidRPr="0005624F">
        <w:t>втрат</w:t>
      </w:r>
      <w:r w:rsidR="00AD236E" w:rsidRPr="0005624F">
        <w:t xml:space="preserve"> </w:t>
      </w:r>
      <w:r w:rsidRPr="0005624F">
        <w:t>за</w:t>
      </w:r>
      <w:r w:rsidR="00AD236E" w:rsidRPr="0005624F">
        <w:t xml:space="preserve"> </w:t>
      </w:r>
      <w:r w:rsidRPr="0005624F">
        <w:t>основним</w:t>
      </w:r>
      <w:r w:rsidR="00AD236E" w:rsidRPr="0005624F">
        <w:t xml:space="preserve"> </w:t>
      </w:r>
      <w:r w:rsidRPr="0005624F">
        <w:t>боргом</w:t>
      </w:r>
      <w:r w:rsidR="00AD236E" w:rsidRPr="0005624F">
        <w:t xml:space="preserve"> </w:t>
      </w:r>
      <w:r w:rsidRPr="0005624F">
        <w:t>за</w:t>
      </w:r>
      <w:r w:rsidR="00AD236E" w:rsidRPr="0005624F">
        <w:t xml:space="preserve"> </w:t>
      </w:r>
      <w:r w:rsidRPr="0005624F">
        <w:t>всіма</w:t>
      </w:r>
      <w:r w:rsidR="00AD236E" w:rsidRPr="0005624F">
        <w:t xml:space="preserve"> </w:t>
      </w:r>
      <w:r w:rsidRPr="0005624F">
        <w:t>видами</w:t>
      </w:r>
      <w:r w:rsidR="00AD236E" w:rsidRPr="0005624F">
        <w:t xml:space="preserve"> </w:t>
      </w:r>
      <w:r w:rsidRPr="0005624F">
        <w:t>наданих</w:t>
      </w:r>
      <w:r w:rsidR="00AD236E" w:rsidRPr="0005624F">
        <w:t xml:space="preserve"> </w:t>
      </w:r>
      <w:r w:rsidRPr="0005624F">
        <w:t>кредитів</w:t>
      </w:r>
      <w:r w:rsidR="00AD236E" w:rsidRPr="0005624F">
        <w:t xml:space="preserve"> </w:t>
      </w:r>
      <w:r w:rsidRPr="0005624F">
        <w:t>включаючи</w:t>
      </w:r>
      <w:r w:rsidR="00AD236E" w:rsidRPr="0005624F">
        <w:t xml:space="preserve"> </w:t>
      </w:r>
      <w:r w:rsidRPr="0005624F">
        <w:t>розміщені</w:t>
      </w:r>
      <w:r w:rsidR="00AD236E" w:rsidRPr="0005624F">
        <w:t xml:space="preserve"> </w:t>
      </w:r>
      <w:r w:rsidRPr="0005624F">
        <w:t>депозити</w:t>
      </w:r>
      <w:r w:rsidR="00AD236E" w:rsidRPr="0005624F">
        <w:t xml:space="preserve"> </w:t>
      </w:r>
      <w:r w:rsidRPr="0005624F">
        <w:t>та</w:t>
      </w:r>
      <w:r w:rsidR="00AD236E" w:rsidRPr="0005624F">
        <w:t xml:space="preserve"> </w:t>
      </w:r>
      <w:r w:rsidRPr="0005624F">
        <w:t>кредити,</w:t>
      </w:r>
      <w:r w:rsidR="00AD236E" w:rsidRPr="0005624F">
        <w:t xml:space="preserve"> </w:t>
      </w:r>
      <w:r w:rsidRPr="0005624F">
        <w:t>надані</w:t>
      </w:r>
      <w:r w:rsidR="00AD236E" w:rsidRPr="0005624F">
        <w:t xml:space="preserve"> </w:t>
      </w:r>
      <w:r w:rsidRPr="0005624F">
        <w:t>іншим</w:t>
      </w:r>
      <w:r w:rsidR="00AD236E" w:rsidRPr="0005624F">
        <w:t xml:space="preserve"> </w:t>
      </w:r>
      <w:r w:rsidRPr="0005624F">
        <w:t>банкам,</w:t>
      </w:r>
      <w:r w:rsidR="00AD236E" w:rsidRPr="0005624F">
        <w:t xml:space="preserve"> </w:t>
      </w:r>
      <w:r w:rsidRPr="0005624F">
        <w:t>інші</w:t>
      </w:r>
      <w:r w:rsidR="00AD236E" w:rsidRPr="0005624F">
        <w:t xml:space="preserve"> </w:t>
      </w:r>
      <w:r w:rsidRPr="0005624F">
        <w:t>кредитні</w:t>
      </w:r>
      <w:r w:rsidR="00AD236E" w:rsidRPr="0005624F">
        <w:t xml:space="preserve"> </w:t>
      </w:r>
      <w:r w:rsidRPr="0005624F">
        <w:t>операції</w:t>
      </w:r>
      <w:r w:rsidR="00AD236E" w:rsidRPr="0005624F">
        <w:t xml:space="preserve"> (</w:t>
      </w:r>
      <w:r w:rsidRPr="0005624F">
        <w:t>овердрафт,</w:t>
      </w:r>
      <w:r w:rsidR="00AD236E" w:rsidRPr="0005624F">
        <w:t xml:space="preserve"> </w:t>
      </w:r>
      <w:r w:rsidRPr="0005624F">
        <w:t>враховані</w:t>
      </w:r>
      <w:r w:rsidR="00AD236E" w:rsidRPr="0005624F">
        <w:t xml:space="preserve"> </w:t>
      </w:r>
      <w:r w:rsidRPr="0005624F">
        <w:t>векселі,</w:t>
      </w:r>
      <w:r w:rsidR="00AD236E" w:rsidRPr="0005624F">
        <w:t xml:space="preserve"> </w:t>
      </w:r>
      <w:r w:rsidRPr="0005624F">
        <w:t>факторингові</w:t>
      </w:r>
      <w:r w:rsidR="00AD236E" w:rsidRPr="0005624F">
        <w:t xml:space="preserve"> </w:t>
      </w:r>
      <w:r w:rsidRPr="0005624F">
        <w:t>операції</w:t>
      </w:r>
      <w:r w:rsidR="00AD236E" w:rsidRPr="0005624F">
        <w:t xml:space="preserve"> </w:t>
      </w:r>
      <w:r w:rsidRPr="0005624F">
        <w:t>тощо</w:t>
      </w:r>
      <w:r w:rsidR="00AD236E" w:rsidRPr="0005624F">
        <w:t xml:space="preserve">), </w:t>
      </w:r>
      <w:r w:rsidRPr="0005624F">
        <w:t>непокриті</w:t>
      </w:r>
      <w:r w:rsidR="00AD236E" w:rsidRPr="0005624F">
        <w:t xml:space="preserve"> </w:t>
      </w:r>
      <w:r w:rsidRPr="0005624F">
        <w:t>акредитиви,</w:t>
      </w:r>
      <w:r w:rsidR="00AD236E" w:rsidRPr="0005624F">
        <w:t xml:space="preserve"> </w:t>
      </w:r>
      <w:r w:rsidRPr="0005624F">
        <w:t>надані</w:t>
      </w:r>
      <w:r w:rsidR="00AD236E" w:rsidRPr="0005624F">
        <w:t xml:space="preserve"> </w:t>
      </w:r>
      <w:r w:rsidRPr="0005624F">
        <w:t>гарантії</w:t>
      </w:r>
      <w:r w:rsidR="00AD236E" w:rsidRPr="0005624F">
        <w:t>.</w:t>
      </w:r>
    </w:p>
    <w:p w:rsidR="00AD236E" w:rsidRPr="0005624F" w:rsidRDefault="00BD7021" w:rsidP="004C5ED3">
      <w:r w:rsidRPr="0005624F">
        <w:t>Резерви</w:t>
      </w:r>
      <w:r w:rsidR="00AD236E" w:rsidRPr="0005624F">
        <w:t xml:space="preserve"> </w:t>
      </w:r>
      <w:r w:rsidRPr="0005624F">
        <w:t>форму</w:t>
      </w:r>
      <w:r w:rsidR="00B55319" w:rsidRPr="0005624F">
        <w:t>ються</w:t>
      </w:r>
      <w:r w:rsidR="00AD236E" w:rsidRPr="0005624F">
        <w:t xml:space="preserve"> </w:t>
      </w:r>
      <w:r w:rsidRPr="0005624F">
        <w:t>у</w:t>
      </w:r>
      <w:r w:rsidR="00AD236E" w:rsidRPr="0005624F">
        <w:t xml:space="preserve"> </w:t>
      </w:r>
      <w:r w:rsidRPr="0005624F">
        <w:t>тій</w:t>
      </w:r>
      <w:r w:rsidR="00AD236E" w:rsidRPr="0005624F">
        <w:t xml:space="preserve"> </w:t>
      </w:r>
      <w:r w:rsidRPr="0005624F">
        <w:t>валюті,</w:t>
      </w:r>
      <w:r w:rsidR="00AD236E" w:rsidRPr="0005624F">
        <w:t xml:space="preserve"> </w:t>
      </w:r>
      <w:r w:rsidRPr="0005624F">
        <w:t>в</w:t>
      </w:r>
      <w:r w:rsidR="00AD236E" w:rsidRPr="0005624F">
        <w:t xml:space="preserve"> </w:t>
      </w:r>
      <w:r w:rsidRPr="0005624F">
        <w:t>якій</w:t>
      </w:r>
      <w:r w:rsidR="00AD236E" w:rsidRPr="0005624F">
        <w:t xml:space="preserve"> </w:t>
      </w:r>
      <w:r w:rsidRPr="0005624F">
        <w:t>враховувалась</w:t>
      </w:r>
      <w:r w:rsidR="00AD236E" w:rsidRPr="0005624F">
        <w:t xml:space="preserve"> </w:t>
      </w:r>
      <w:r w:rsidRPr="0005624F">
        <w:t>заборгованість</w:t>
      </w:r>
      <w:r w:rsidR="00AD236E" w:rsidRPr="0005624F">
        <w:t xml:space="preserve">. </w:t>
      </w:r>
      <w:r w:rsidRPr="0005624F">
        <w:t>Використання</w:t>
      </w:r>
      <w:r w:rsidR="00AD236E" w:rsidRPr="0005624F">
        <w:t xml:space="preserve"> </w:t>
      </w:r>
      <w:r w:rsidRPr="0005624F">
        <w:t>резервів</w:t>
      </w:r>
      <w:r w:rsidR="00AD236E" w:rsidRPr="0005624F">
        <w:t xml:space="preserve"> </w:t>
      </w:r>
      <w:r w:rsidRPr="0005624F">
        <w:t>на</w:t>
      </w:r>
      <w:r w:rsidR="00AD236E" w:rsidRPr="0005624F">
        <w:t xml:space="preserve"> </w:t>
      </w:r>
      <w:r w:rsidRPr="0005624F">
        <w:t>погашення</w:t>
      </w:r>
      <w:r w:rsidR="00AD236E" w:rsidRPr="0005624F">
        <w:t xml:space="preserve"> </w:t>
      </w:r>
      <w:r w:rsidRPr="0005624F">
        <w:t>безнадійної</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основним</w:t>
      </w:r>
      <w:r w:rsidR="00AD236E" w:rsidRPr="0005624F">
        <w:t xml:space="preserve"> </w:t>
      </w:r>
      <w:r w:rsidRPr="0005624F">
        <w:t>боргом</w:t>
      </w:r>
      <w:r w:rsidR="00AD236E" w:rsidRPr="0005624F">
        <w:t xml:space="preserve"> </w:t>
      </w:r>
      <w:r w:rsidRPr="0005624F">
        <w:t>здійсню</w:t>
      </w:r>
      <w:r w:rsidR="00B55319" w:rsidRPr="0005624F">
        <w:t>ється</w:t>
      </w:r>
      <w:r w:rsidR="00AD236E" w:rsidRPr="0005624F">
        <w:t xml:space="preserve"> </w:t>
      </w:r>
      <w:r w:rsidRPr="0005624F">
        <w:t>за</w:t>
      </w:r>
      <w:r w:rsidR="00AD236E" w:rsidRPr="0005624F">
        <w:t xml:space="preserve"> </w:t>
      </w:r>
      <w:r w:rsidRPr="0005624F">
        <w:t>умови</w:t>
      </w:r>
      <w:r w:rsidR="00AD236E" w:rsidRPr="0005624F">
        <w:t xml:space="preserve"> </w:t>
      </w:r>
      <w:r w:rsidRPr="0005624F">
        <w:t>виконання</w:t>
      </w:r>
      <w:r w:rsidR="00AD236E" w:rsidRPr="0005624F">
        <w:t xml:space="preserve"> </w:t>
      </w:r>
      <w:r w:rsidRPr="0005624F">
        <w:t>вимог</w:t>
      </w:r>
      <w:r w:rsidR="00AD236E" w:rsidRPr="0005624F">
        <w:t xml:space="preserve"> </w:t>
      </w:r>
      <w:r w:rsidRPr="0005624F">
        <w:t>ст</w:t>
      </w:r>
      <w:r w:rsidR="00AD236E" w:rsidRPr="0005624F">
        <w:t>.1</w:t>
      </w:r>
      <w:r w:rsidRPr="0005624F">
        <w:t>2</w:t>
      </w:r>
      <w:r w:rsidR="00AD236E" w:rsidRPr="0005624F">
        <w:t xml:space="preserve">.3 </w:t>
      </w:r>
      <w:r w:rsidRPr="0005624F">
        <w:t>Закону</w:t>
      </w:r>
      <w:r w:rsidR="00AD236E" w:rsidRPr="0005624F">
        <w:t xml:space="preserve"> </w:t>
      </w:r>
      <w:r w:rsidRPr="0005624F">
        <w:t>України</w:t>
      </w:r>
      <w:r w:rsidR="00AD236E" w:rsidRPr="0005624F">
        <w:t xml:space="preserve"> "</w:t>
      </w:r>
      <w:r w:rsidRPr="0005624F">
        <w:t>Про</w:t>
      </w:r>
      <w:r w:rsidR="00AD236E" w:rsidRPr="0005624F">
        <w:t xml:space="preserve"> </w:t>
      </w:r>
      <w:r w:rsidRPr="0005624F">
        <w:t>оподаткування</w:t>
      </w:r>
      <w:r w:rsidR="00AD236E" w:rsidRPr="0005624F">
        <w:t xml:space="preserve"> </w:t>
      </w:r>
      <w:r w:rsidRPr="0005624F">
        <w:t>прибутку</w:t>
      </w:r>
      <w:r w:rsidR="00AD236E" w:rsidRPr="0005624F">
        <w:t xml:space="preserve"> </w:t>
      </w:r>
      <w:r w:rsidRPr="0005624F">
        <w:t>підприємств</w:t>
      </w:r>
      <w:r w:rsidR="00AD236E" w:rsidRPr="0005624F">
        <w:t xml:space="preserve">" </w:t>
      </w:r>
      <w:r w:rsidRPr="0005624F">
        <w:t>після</w:t>
      </w:r>
      <w:r w:rsidR="00AD236E" w:rsidRPr="0005624F">
        <w:t xml:space="preserve"> </w:t>
      </w:r>
      <w:r w:rsidRPr="0005624F">
        <w:t>прийняття</w:t>
      </w:r>
      <w:r w:rsidR="00AD236E" w:rsidRPr="0005624F">
        <w:t xml:space="preserve"> </w:t>
      </w:r>
      <w:r w:rsidRPr="0005624F">
        <w:t>відповідного</w:t>
      </w:r>
      <w:r w:rsidR="00AD236E" w:rsidRPr="0005624F">
        <w:t xml:space="preserve"> </w:t>
      </w:r>
      <w:r w:rsidRPr="0005624F">
        <w:t>рішення</w:t>
      </w:r>
      <w:r w:rsidR="00AD236E" w:rsidRPr="0005624F">
        <w:t xml:space="preserve"> </w:t>
      </w:r>
      <w:r w:rsidRPr="0005624F">
        <w:t>Правлінням</w:t>
      </w:r>
      <w:r w:rsidR="00AD236E" w:rsidRPr="0005624F">
        <w:t xml:space="preserve"> </w:t>
      </w:r>
      <w:r w:rsidRPr="0005624F">
        <w:t>Банку</w:t>
      </w:r>
      <w:r w:rsidR="00AD236E" w:rsidRPr="0005624F">
        <w:t>.</w:t>
      </w:r>
    </w:p>
    <w:p w:rsidR="00AD236E" w:rsidRPr="0005624F" w:rsidRDefault="00BD7021" w:rsidP="004C5ED3">
      <w:r w:rsidRPr="0005624F">
        <w:t>Банком</w:t>
      </w:r>
      <w:r w:rsidR="00AD236E" w:rsidRPr="0005624F">
        <w:t xml:space="preserve"> </w:t>
      </w:r>
      <w:r w:rsidRPr="0005624F">
        <w:t>формувався</w:t>
      </w:r>
      <w:r w:rsidR="00AD236E" w:rsidRPr="0005624F">
        <w:t xml:space="preserve"> </w:t>
      </w:r>
      <w:r w:rsidRPr="0005624F">
        <w:t>також</w:t>
      </w:r>
      <w:r w:rsidR="00AD236E" w:rsidRPr="0005624F">
        <w:t xml:space="preserve"> </w:t>
      </w:r>
      <w:r w:rsidRPr="0005624F">
        <w:t>резерв</w:t>
      </w:r>
      <w:r w:rsidR="00AD236E" w:rsidRPr="0005624F">
        <w:t xml:space="preserve"> </w:t>
      </w:r>
      <w:r w:rsidRPr="0005624F">
        <w:t>під</w:t>
      </w:r>
      <w:r w:rsidR="00AD236E" w:rsidRPr="0005624F">
        <w:t xml:space="preserve"> </w:t>
      </w:r>
      <w:r w:rsidRPr="0005624F">
        <w:t>прострочені</w:t>
      </w:r>
      <w:r w:rsidR="00AD236E" w:rsidRPr="0005624F">
        <w:t xml:space="preserve"> </w:t>
      </w:r>
      <w:r w:rsidRPr="0005624F">
        <w:t>понад</w:t>
      </w:r>
      <w:r w:rsidR="00AD236E" w:rsidRPr="0005624F">
        <w:t xml:space="preserve"> </w:t>
      </w:r>
      <w:r w:rsidRPr="0005624F">
        <w:t>31</w:t>
      </w:r>
      <w:r w:rsidR="00AD236E" w:rsidRPr="0005624F">
        <w:t xml:space="preserve"> </w:t>
      </w:r>
      <w:r w:rsidRPr="0005624F">
        <w:t>день</w:t>
      </w:r>
      <w:r w:rsidR="00AD236E" w:rsidRPr="0005624F">
        <w:t xml:space="preserve"> </w:t>
      </w:r>
      <w:r w:rsidRPr="0005624F">
        <w:t>і</w:t>
      </w:r>
      <w:r w:rsidR="00AD236E" w:rsidRPr="0005624F">
        <w:t xml:space="preserve"> </w:t>
      </w:r>
      <w:r w:rsidRPr="0005624F">
        <w:t>сумнівні</w:t>
      </w:r>
      <w:r w:rsidR="00AD236E" w:rsidRPr="0005624F">
        <w:t xml:space="preserve"> </w:t>
      </w:r>
      <w:r w:rsidRPr="0005624F">
        <w:t>щодо</w:t>
      </w:r>
      <w:r w:rsidR="00AD236E" w:rsidRPr="0005624F">
        <w:t xml:space="preserve"> </w:t>
      </w:r>
      <w:r w:rsidRPr="0005624F">
        <w:t>отримання</w:t>
      </w:r>
      <w:r w:rsidR="00AD236E" w:rsidRPr="0005624F">
        <w:t xml:space="preserve"> </w:t>
      </w:r>
      <w:r w:rsidRPr="0005624F">
        <w:t>нараховані</w:t>
      </w:r>
      <w:r w:rsidR="00AD236E" w:rsidRPr="0005624F">
        <w:t xml:space="preserve"> </w:t>
      </w:r>
      <w:r w:rsidRPr="0005624F">
        <w:t>доходи</w:t>
      </w:r>
      <w:r w:rsidR="00AD236E" w:rsidRPr="0005624F">
        <w:t xml:space="preserve"> </w:t>
      </w:r>
      <w:r w:rsidRPr="0005624F">
        <w:t>за</w:t>
      </w:r>
      <w:r w:rsidR="00AD236E" w:rsidRPr="0005624F">
        <w:t xml:space="preserve"> </w:t>
      </w:r>
      <w:r w:rsidRPr="0005624F">
        <w:t>кредитними</w:t>
      </w:r>
      <w:r w:rsidR="00AD236E" w:rsidRPr="0005624F">
        <w:t xml:space="preserve"> </w:t>
      </w:r>
      <w:r w:rsidRPr="0005624F">
        <w:t>операціями</w:t>
      </w:r>
      <w:r w:rsidR="00AD236E" w:rsidRPr="0005624F">
        <w:t xml:space="preserve">. </w:t>
      </w:r>
      <w:r w:rsidRPr="0005624F">
        <w:t>Списання</w:t>
      </w:r>
      <w:r w:rsidR="00AD236E" w:rsidRPr="0005624F">
        <w:t xml:space="preserve"> </w:t>
      </w:r>
      <w:r w:rsidRPr="0005624F">
        <w:t>безнадійної</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сформованих</w:t>
      </w:r>
      <w:r w:rsidR="00AD236E" w:rsidRPr="0005624F">
        <w:t xml:space="preserve"> </w:t>
      </w:r>
      <w:r w:rsidRPr="0005624F">
        <w:t>резервів</w:t>
      </w:r>
      <w:r w:rsidR="00AD236E" w:rsidRPr="0005624F">
        <w:t xml:space="preserve"> </w:t>
      </w:r>
      <w:r w:rsidRPr="0005624F">
        <w:t>здійснювалося</w:t>
      </w:r>
      <w:r w:rsidR="00AD236E" w:rsidRPr="0005624F">
        <w:t xml:space="preserve"> </w:t>
      </w:r>
      <w:r w:rsidRPr="0005624F">
        <w:t>виключно</w:t>
      </w:r>
      <w:r w:rsidR="00AD236E" w:rsidRPr="0005624F">
        <w:t xml:space="preserve"> </w:t>
      </w:r>
      <w:r w:rsidRPr="0005624F">
        <w:t>за</w:t>
      </w:r>
      <w:r w:rsidR="00AD236E" w:rsidRPr="0005624F">
        <w:t xml:space="preserve"> </w:t>
      </w:r>
      <w:r w:rsidRPr="0005624F">
        <w:t>рішенням</w:t>
      </w:r>
      <w:r w:rsidR="00AD236E" w:rsidRPr="0005624F">
        <w:t xml:space="preserve"> </w:t>
      </w:r>
      <w:r w:rsidRPr="0005624F">
        <w:t>Правління</w:t>
      </w:r>
      <w:r w:rsidR="00AD236E" w:rsidRPr="0005624F">
        <w:t xml:space="preserve"> </w:t>
      </w:r>
      <w:r w:rsidRPr="0005624F">
        <w:t>Банку</w:t>
      </w:r>
      <w:r w:rsidR="00AD236E" w:rsidRPr="0005624F">
        <w:t>.</w:t>
      </w:r>
    </w:p>
    <w:p w:rsidR="00AD236E" w:rsidRPr="0005624F" w:rsidRDefault="00BD7021" w:rsidP="004C5ED3">
      <w:r w:rsidRPr="0005624F">
        <w:lastRenderedPageBreak/>
        <w:t>Надані</w:t>
      </w:r>
      <w:r w:rsidR="00AD236E" w:rsidRPr="0005624F">
        <w:t xml:space="preserve"> </w:t>
      </w:r>
      <w:r w:rsidRPr="0005624F">
        <w:t>Банком</w:t>
      </w:r>
      <w:r w:rsidR="00AD236E" w:rsidRPr="0005624F">
        <w:t xml:space="preserve"> </w:t>
      </w:r>
      <w:r w:rsidRPr="0005624F">
        <w:t>гарантії,</w:t>
      </w:r>
      <w:r w:rsidR="00AD236E" w:rsidRPr="0005624F">
        <w:t xml:space="preserve"> </w:t>
      </w:r>
      <w:r w:rsidRPr="0005624F">
        <w:t>авалі,</w:t>
      </w:r>
      <w:r w:rsidR="00AD236E" w:rsidRPr="0005624F">
        <w:t xml:space="preserve"> </w:t>
      </w:r>
      <w:r w:rsidRPr="0005624F">
        <w:t>поручительства</w:t>
      </w:r>
      <w:r w:rsidR="00AD236E" w:rsidRPr="0005624F">
        <w:t xml:space="preserve"> </w:t>
      </w:r>
      <w:r w:rsidRPr="0005624F">
        <w:t>обліковуються</w:t>
      </w:r>
      <w:r w:rsidR="00AD236E" w:rsidRPr="0005624F">
        <w:t xml:space="preserve"> </w:t>
      </w:r>
      <w:r w:rsidRPr="0005624F">
        <w:t>Банком</w:t>
      </w:r>
      <w:r w:rsidR="00AD236E" w:rsidRPr="0005624F">
        <w:t xml:space="preserve"> </w:t>
      </w:r>
      <w:r w:rsidRPr="0005624F">
        <w:t>як</w:t>
      </w:r>
      <w:r w:rsidR="00AD236E" w:rsidRPr="0005624F">
        <w:t xml:space="preserve"> </w:t>
      </w:r>
      <w:r w:rsidRPr="0005624F">
        <w:t>фінансові</w:t>
      </w:r>
      <w:r w:rsidR="00AD236E" w:rsidRPr="0005624F">
        <w:t xml:space="preserve"> </w:t>
      </w:r>
      <w:r w:rsidRPr="0005624F">
        <w:t>зобов'язання</w:t>
      </w:r>
      <w:r w:rsidR="00AD236E" w:rsidRPr="0005624F">
        <w:t xml:space="preserve"> </w:t>
      </w:r>
      <w:r w:rsidRPr="0005624F">
        <w:t>за</w:t>
      </w:r>
      <w:r w:rsidR="00AD236E" w:rsidRPr="0005624F">
        <w:t xml:space="preserve"> </w:t>
      </w:r>
      <w:r w:rsidRPr="0005624F">
        <w:t>позабалансовими</w:t>
      </w:r>
      <w:r w:rsidR="00AD236E" w:rsidRPr="0005624F">
        <w:t xml:space="preserve"> </w:t>
      </w:r>
      <w:r w:rsidRPr="0005624F">
        <w:t>рахунками</w:t>
      </w:r>
      <w:r w:rsidR="00AD236E" w:rsidRPr="0005624F">
        <w:t>.</w:t>
      </w:r>
    </w:p>
    <w:p w:rsidR="00AD236E" w:rsidRPr="0005624F" w:rsidRDefault="008137C8" w:rsidP="004C5ED3">
      <w:r w:rsidRPr="0005624F">
        <w:t>Бухгалтерський</w:t>
      </w:r>
      <w:r w:rsidR="00AD236E" w:rsidRPr="0005624F">
        <w:t xml:space="preserve"> </w:t>
      </w:r>
      <w:r w:rsidRPr="0005624F">
        <w:t>облік</w:t>
      </w:r>
      <w:r w:rsidR="00AD236E" w:rsidRPr="0005624F">
        <w:t xml:space="preserve"> </w:t>
      </w:r>
      <w:r w:rsidRPr="0005624F">
        <w:t>має</w:t>
      </w:r>
      <w:r w:rsidR="00AD236E" w:rsidRPr="0005624F">
        <w:t xml:space="preserve"> </w:t>
      </w:r>
      <w:r w:rsidRPr="0005624F">
        <w:t>забезпечувати</w:t>
      </w:r>
      <w:r w:rsidR="00AD236E" w:rsidRPr="0005624F">
        <w:t xml:space="preserve"> </w:t>
      </w:r>
      <w:r w:rsidRPr="0005624F">
        <w:t>виконання</w:t>
      </w:r>
      <w:r w:rsidR="00AD236E" w:rsidRPr="0005624F">
        <w:t xml:space="preserve"> </w:t>
      </w:r>
      <w:r w:rsidRPr="0005624F">
        <w:t>принаймні</w:t>
      </w:r>
      <w:r w:rsidR="00AD236E" w:rsidRPr="0005624F">
        <w:t xml:space="preserve"> </w:t>
      </w:r>
      <w:r w:rsidRPr="0005624F">
        <w:t>двох</w:t>
      </w:r>
      <w:r w:rsidR="00AD236E" w:rsidRPr="0005624F">
        <w:t xml:space="preserve"> </w:t>
      </w:r>
      <w:r w:rsidRPr="0005624F">
        <w:t>функцій</w:t>
      </w:r>
      <w:r w:rsidR="00AD236E" w:rsidRPr="0005624F">
        <w:t xml:space="preserve">. </w:t>
      </w:r>
      <w:r w:rsidRPr="0005624F">
        <w:t>Перша</w:t>
      </w:r>
      <w:r w:rsidR="00AD236E" w:rsidRPr="0005624F">
        <w:t xml:space="preserve"> </w:t>
      </w:r>
      <w:r w:rsidRPr="0005624F">
        <w:t>з</w:t>
      </w:r>
      <w:r w:rsidR="00AD236E" w:rsidRPr="0005624F">
        <w:t xml:space="preserve"> </w:t>
      </w:r>
      <w:r w:rsidRPr="0005624F">
        <w:t>них</w:t>
      </w:r>
      <w:r w:rsidR="00AD236E" w:rsidRPr="0005624F">
        <w:t xml:space="preserve"> - </w:t>
      </w:r>
      <w:r w:rsidRPr="0005624F">
        <w:t>запис</w:t>
      </w:r>
      <w:r w:rsidR="00AD236E" w:rsidRPr="0005624F">
        <w:t xml:space="preserve"> </w:t>
      </w:r>
      <w:r w:rsidRPr="0005624F">
        <w:t>інформації</w:t>
      </w:r>
      <w:r w:rsidR="00AD236E" w:rsidRPr="0005624F">
        <w:t xml:space="preserve"> </w:t>
      </w:r>
      <w:r w:rsidRPr="0005624F">
        <w:t>про</w:t>
      </w:r>
      <w:r w:rsidR="00AD236E" w:rsidRPr="0005624F">
        <w:t xml:space="preserve"> </w:t>
      </w:r>
      <w:r w:rsidRPr="0005624F">
        <w:t>операції,</w:t>
      </w:r>
      <w:r w:rsidR="00AD236E" w:rsidRPr="0005624F">
        <w:t xml:space="preserve"> </w:t>
      </w:r>
      <w:r w:rsidRPr="0005624F">
        <w:t>які</w:t>
      </w:r>
      <w:r w:rsidR="00AD236E" w:rsidRPr="0005624F">
        <w:t xml:space="preserve"> </w:t>
      </w:r>
      <w:r w:rsidRPr="0005624F">
        <w:t>виконуються</w:t>
      </w:r>
      <w:r w:rsidR="00AD236E" w:rsidRPr="0005624F">
        <w:t xml:space="preserve"> </w:t>
      </w:r>
      <w:r w:rsidRPr="0005624F">
        <w:t>банком,</w:t>
      </w:r>
      <w:r w:rsidR="00AD236E" w:rsidRPr="0005624F">
        <w:t xml:space="preserve"> </w:t>
      </w:r>
      <w:r w:rsidRPr="0005624F">
        <w:t>та</w:t>
      </w:r>
      <w:r w:rsidR="00AD236E" w:rsidRPr="0005624F">
        <w:t xml:space="preserve"> </w:t>
      </w:r>
      <w:r w:rsidRPr="0005624F">
        <w:t>можливість</w:t>
      </w:r>
      <w:r w:rsidR="00AD236E" w:rsidRPr="0005624F">
        <w:t xml:space="preserve"> </w:t>
      </w:r>
      <w:r w:rsidRPr="0005624F">
        <w:t>відобразити</w:t>
      </w:r>
      <w:r w:rsidR="00AD236E" w:rsidRPr="0005624F">
        <w:t xml:space="preserve"> </w:t>
      </w:r>
      <w:r w:rsidRPr="0005624F">
        <w:t>ці</w:t>
      </w:r>
      <w:r w:rsidR="00AD236E" w:rsidRPr="0005624F">
        <w:t xml:space="preserve"> </w:t>
      </w:r>
      <w:r w:rsidRPr="0005624F">
        <w:t>операції</w:t>
      </w:r>
      <w:r w:rsidR="00AD236E" w:rsidRPr="0005624F">
        <w:t xml:space="preserve"> </w:t>
      </w:r>
      <w:r w:rsidRPr="0005624F">
        <w:t>в</w:t>
      </w:r>
      <w:r w:rsidR="00AD236E" w:rsidRPr="0005624F">
        <w:t xml:space="preserve"> </w:t>
      </w:r>
      <w:r w:rsidRPr="0005624F">
        <w:t>агрегованому</w:t>
      </w:r>
      <w:r w:rsidR="00AD236E" w:rsidRPr="0005624F">
        <w:t xml:space="preserve"> </w:t>
      </w:r>
      <w:r w:rsidRPr="0005624F">
        <w:t>вигляді</w:t>
      </w:r>
      <w:r w:rsidR="00AD236E" w:rsidRPr="0005624F">
        <w:t xml:space="preserve"> </w:t>
      </w:r>
      <w:r w:rsidRPr="0005624F">
        <w:t>у</w:t>
      </w:r>
      <w:r w:rsidR="00AD236E" w:rsidRPr="0005624F">
        <w:t xml:space="preserve"> </w:t>
      </w:r>
      <w:r w:rsidRPr="0005624F">
        <w:t>балансовій</w:t>
      </w:r>
      <w:r w:rsidR="00AD236E" w:rsidRPr="0005624F">
        <w:t xml:space="preserve"> </w:t>
      </w:r>
      <w:r w:rsidRPr="0005624F">
        <w:t>і</w:t>
      </w:r>
      <w:r w:rsidR="00AD236E" w:rsidRPr="0005624F">
        <w:t xml:space="preserve"> </w:t>
      </w:r>
      <w:r w:rsidRPr="0005624F">
        <w:t>фінансовій</w:t>
      </w:r>
      <w:r w:rsidR="00AD236E" w:rsidRPr="0005624F">
        <w:t xml:space="preserve"> </w:t>
      </w:r>
      <w:r w:rsidRPr="0005624F">
        <w:t>звітності</w:t>
      </w:r>
      <w:r w:rsidR="00AD236E" w:rsidRPr="0005624F">
        <w:t xml:space="preserve"> </w:t>
      </w:r>
      <w:r w:rsidRPr="0005624F">
        <w:t>для</w:t>
      </w:r>
      <w:r w:rsidR="00AD236E" w:rsidRPr="0005624F">
        <w:t xml:space="preserve"> </w:t>
      </w:r>
      <w:r w:rsidRPr="0005624F">
        <w:t>аналізу</w:t>
      </w:r>
      <w:r w:rsidR="00AD236E" w:rsidRPr="0005624F">
        <w:t xml:space="preserve"> </w:t>
      </w:r>
      <w:r w:rsidRPr="0005624F">
        <w:t>та</w:t>
      </w:r>
      <w:r w:rsidR="00AD236E" w:rsidRPr="0005624F">
        <w:t xml:space="preserve"> </w:t>
      </w:r>
      <w:r w:rsidRPr="0005624F">
        <w:t>управління</w:t>
      </w:r>
      <w:r w:rsidR="00AD236E" w:rsidRPr="0005624F">
        <w:t xml:space="preserve">. </w:t>
      </w:r>
      <w:r w:rsidRPr="0005624F">
        <w:t>Друга</w:t>
      </w:r>
      <w:r w:rsidR="00AD236E" w:rsidRPr="0005624F">
        <w:t xml:space="preserve"> </w:t>
      </w:r>
      <w:r w:rsidRPr="0005624F">
        <w:t>функція</w:t>
      </w:r>
      <w:r w:rsidR="00AD236E" w:rsidRPr="0005624F">
        <w:t xml:space="preserve"> - </w:t>
      </w:r>
      <w:r w:rsidRPr="0005624F">
        <w:t>запис</w:t>
      </w:r>
      <w:r w:rsidR="00AD236E" w:rsidRPr="0005624F">
        <w:t xml:space="preserve"> </w:t>
      </w:r>
      <w:r w:rsidRPr="0005624F">
        <w:t>детальної</w:t>
      </w:r>
      <w:r w:rsidR="00AD236E" w:rsidRPr="0005624F">
        <w:t xml:space="preserve"> </w:t>
      </w:r>
      <w:r w:rsidRPr="0005624F">
        <w:t>інформації</w:t>
      </w:r>
      <w:r w:rsidR="00AD236E" w:rsidRPr="0005624F">
        <w:t xml:space="preserve"> </w:t>
      </w:r>
      <w:r w:rsidRPr="0005624F">
        <w:t>про</w:t>
      </w:r>
      <w:r w:rsidR="00AD236E" w:rsidRPr="0005624F">
        <w:t xml:space="preserve"> </w:t>
      </w:r>
      <w:r w:rsidRPr="0005624F">
        <w:t>контрагентів</w:t>
      </w:r>
      <w:r w:rsidR="00AD236E" w:rsidRPr="0005624F">
        <w:t xml:space="preserve"> </w:t>
      </w:r>
      <w:r w:rsidRPr="0005624F">
        <w:t>кожної</w:t>
      </w:r>
      <w:r w:rsidR="00AD236E" w:rsidRPr="0005624F">
        <w:t xml:space="preserve"> </w:t>
      </w:r>
      <w:r w:rsidRPr="0005624F">
        <w:t>операції</w:t>
      </w:r>
      <w:r w:rsidR="00AD236E" w:rsidRPr="0005624F">
        <w:t xml:space="preserve"> </w:t>
      </w:r>
      <w:r w:rsidRPr="0005624F">
        <w:t>та</w:t>
      </w:r>
      <w:r w:rsidR="00AD236E" w:rsidRPr="0005624F">
        <w:t xml:space="preserve"> </w:t>
      </w:r>
      <w:r w:rsidRPr="0005624F">
        <w:t>параметри</w:t>
      </w:r>
      <w:r w:rsidR="00AD236E" w:rsidRPr="0005624F">
        <w:t xml:space="preserve"> </w:t>
      </w:r>
      <w:r w:rsidRPr="0005624F">
        <w:t>самих</w:t>
      </w:r>
      <w:r w:rsidR="00AD236E" w:rsidRPr="0005624F">
        <w:t xml:space="preserve"> </w:t>
      </w:r>
      <w:r w:rsidRPr="0005624F">
        <w:t>операцій</w:t>
      </w:r>
      <w:r w:rsidR="00AD236E" w:rsidRPr="0005624F">
        <w:t xml:space="preserve"> </w:t>
      </w:r>
      <w:r w:rsidRPr="0005624F">
        <w:t>для</w:t>
      </w:r>
      <w:r w:rsidR="00AD236E" w:rsidRPr="0005624F">
        <w:t xml:space="preserve"> </w:t>
      </w:r>
      <w:r w:rsidRPr="0005624F">
        <w:t>можливості</w:t>
      </w:r>
      <w:r w:rsidR="00AD236E" w:rsidRPr="0005624F">
        <w:t xml:space="preserve"> </w:t>
      </w:r>
      <w:r w:rsidRPr="0005624F">
        <w:t>отримання</w:t>
      </w:r>
      <w:r w:rsidR="00AD236E" w:rsidRPr="0005624F">
        <w:t xml:space="preserve"> </w:t>
      </w:r>
      <w:r w:rsidRPr="0005624F">
        <w:t>звітів</w:t>
      </w:r>
      <w:r w:rsidR="00AD236E" w:rsidRPr="0005624F">
        <w:t xml:space="preserve"> </w:t>
      </w:r>
      <w:r w:rsidRPr="0005624F">
        <w:t>у</w:t>
      </w:r>
      <w:r w:rsidR="00AD236E" w:rsidRPr="0005624F">
        <w:t xml:space="preserve"> </w:t>
      </w:r>
      <w:r w:rsidRPr="0005624F">
        <w:t>різних</w:t>
      </w:r>
      <w:r w:rsidR="00AD236E" w:rsidRPr="0005624F">
        <w:t xml:space="preserve"> </w:t>
      </w:r>
      <w:r w:rsidRPr="0005624F">
        <w:t>розрізах</w:t>
      </w:r>
      <w:r w:rsidR="00AD236E" w:rsidRPr="0005624F">
        <w:t xml:space="preserve"> </w:t>
      </w:r>
      <w:r w:rsidRPr="0005624F">
        <w:t>для</w:t>
      </w:r>
      <w:r w:rsidR="00AD236E" w:rsidRPr="0005624F">
        <w:t xml:space="preserve"> </w:t>
      </w:r>
      <w:r w:rsidRPr="0005624F">
        <w:t>внутрішнього</w:t>
      </w:r>
      <w:r w:rsidR="00AD236E" w:rsidRPr="0005624F">
        <w:t xml:space="preserve"> </w:t>
      </w:r>
      <w:r w:rsidRPr="0005624F">
        <w:t>користування,</w:t>
      </w:r>
      <w:r w:rsidR="00AD236E" w:rsidRPr="0005624F">
        <w:t xml:space="preserve"> </w:t>
      </w:r>
      <w:r w:rsidRPr="0005624F">
        <w:t>для</w:t>
      </w:r>
      <w:r w:rsidR="00AD236E" w:rsidRPr="0005624F">
        <w:t xml:space="preserve"> </w:t>
      </w:r>
      <w:r w:rsidRPr="0005624F">
        <w:t>можливості</w:t>
      </w:r>
      <w:r w:rsidR="00AD236E" w:rsidRPr="0005624F">
        <w:t xml:space="preserve"> </w:t>
      </w:r>
      <w:r w:rsidRPr="0005624F">
        <w:t>надання</w:t>
      </w:r>
      <w:r w:rsidR="00AD236E" w:rsidRPr="0005624F">
        <w:t xml:space="preserve"> </w:t>
      </w:r>
      <w:r w:rsidRPr="0005624F">
        <w:t>звітів</w:t>
      </w:r>
      <w:r w:rsidR="00AD236E" w:rsidRPr="0005624F">
        <w:t xml:space="preserve"> </w:t>
      </w:r>
      <w:r w:rsidRPr="0005624F">
        <w:t>про</w:t>
      </w:r>
      <w:r w:rsidR="00AD236E" w:rsidRPr="0005624F">
        <w:t xml:space="preserve"> </w:t>
      </w:r>
      <w:r w:rsidRPr="0005624F">
        <w:t>діяльність</w:t>
      </w:r>
      <w:r w:rsidR="00AD236E" w:rsidRPr="0005624F">
        <w:t xml:space="preserve"> </w:t>
      </w:r>
      <w:r w:rsidRPr="0005624F">
        <w:t>контрольним</w:t>
      </w:r>
      <w:r w:rsidR="00AD236E" w:rsidRPr="0005624F">
        <w:t xml:space="preserve"> </w:t>
      </w:r>
      <w:r w:rsidRPr="0005624F">
        <w:t>органам</w:t>
      </w:r>
      <w:r w:rsidR="00AD236E" w:rsidRPr="0005624F">
        <w:t xml:space="preserve"> </w:t>
      </w:r>
      <w:r w:rsidRPr="0005624F">
        <w:t>та</w:t>
      </w:r>
      <w:r w:rsidR="00AD236E" w:rsidRPr="0005624F">
        <w:t xml:space="preserve"> </w:t>
      </w:r>
      <w:r w:rsidRPr="0005624F">
        <w:t>для</w:t>
      </w:r>
      <w:r w:rsidR="00AD236E" w:rsidRPr="0005624F">
        <w:t xml:space="preserve"> </w:t>
      </w:r>
      <w:r w:rsidRPr="0005624F">
        <w:t>обчислення</w:t>
      </w:r>
      <w:r w:rsidR="00AD236E" w:rsidRPr="0005624F">
        <w:t xml:space="preserve"> </w:t>
      </w:r>
      <w:r w:rsidRPr="0005624F">
        <w:t>макроекономічних</w:t>
      </w:r>
      <w:r w:rsidR="00AD236E" w:rsidRPr="0005624F">
        <w:t xml:space="preserve"> </w:t>
      </w:r>
      <w:r w:rsidRPr="0005624F">
        <w:t>параметрів</w:t>
      </w:r>
      <w:r w:rsidR="00AD236E" w:rsidRPr="0005624F">
        <w:t xml:space="preserve"> </w:t>
      </w:r>
      <w:r w:rsidRPr="0005624F">
        <w:t>грошово-кредитної</w:t>
      </w:r>
      <w:r w:rsidR="00AD236E" w:rsidRPr="0005624F">
        <w:t xml:space="preserve"> </w:t>
      </w:r>
      <w:r w:rsidRPr="0005624F">
        <w:t>статистики</w:t>
      </w:r>
      <w:r w:rsidR="00AD236E" w:rsidRPr="0005624F">
        <w:t>.</w:t>
      </w:r>
    </w:p>
    <w:p w:rsidR="00AD236E" w:rsidRPr="0005624F" w:rsidRDefault="008137C8" w:rsidP="004C5ED3">
      <w:r w:rsidRPr="0005624F">
        <w:t>Бухгалтерський</w:t>
      </w:r>
      <w:r w:rsidR="00AD236E" w:rsidRPr="0005624F">
        <w:t xml:space="preserve"> </w:t>
      </w:r>
      <w:r w:rsidRPr="0005624F">
        <w:t>облік</w:t>
      </w:r>
      <w:r w:rsidR="00AD236E" w:rsidRPr="0005624F">
        <w:t xml:space="preserve"> </w:t>
      </w:r>
      <w:r w:rsidRPr="0005624F">
        <w:t>видачі</w:t>
      </w:r>
      <w:r w:rsidR="00AD236E" w:rsidRPr="0005624F">
        <w:t xml:space="preserve"> </w:t>
      </w:r>
      <w:r w:rsidRPr="0005624F">
        <w:t>та</w:t>
      </w:r>
      <w:r w:rsidR="00AD236E" w:rsidRPr="0005624F">
        <w:t xml:space="preserve"> </w:t>
      </w:r>
      <w:r w:rsidRPr="0005624F">
        <w:t>погашення</w:t>
      </w:r>
      <w:r w:rsidR="00AD236E" w:rsidRPr="0005624F">
        <w:t xml:space="preserve"> </w:t>
      </w:r>
      <w:r w:rsidRPr="0005624F">
        <w:t>кредиту,</w:t>
      </w:r>
      <w:r w:rsidR="00AD236E" w:rsidRPr="0005624F">
        <w:t xml:space="preserve"> </w:t>
      </w:r>
      <w:r w:rsidRPr="0005624F">
        <w:t>нарахування</w:t>
      </w:r>
      <w:r w:rsidR="00AD236E" w:rsidRPr="0005624F">
        <w:t xml:space="preserve"> </w:t>
      </w:r>
      <w:r w:rsidRPr="0005624F">
        <w:t>процентів</w:t>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наданими</w:t>
      </w:r>
      <w:r w:rsidR="00AD236E" w:rsidRPr="0005624F">
        <w:t xml:space="preserve"> </w:t>
      </w:r>
      <w:r w:rsidRPr="0005624F">
        <w:t>комерційними</w:t>
      </w:r>
      <w:r w:rsidR="00AD236E" w:rsidRPr="0005624F">
        <w:t xml:space="preserve"> </w:t>
      </w:r>
      <w:r w:rsidRPr="0005624F">
        <w:t>банками,</w:t>
      </w:r>
      <w:r w:rsidR="00AD236E" w:rsidRPr="0005624F">
        <w:t xml:space="preserve"> </w:t>
      </w:r>
      <w:r w:rsidRPr="0005624F">
        <w:t>регламентується</w:t>
      </w:r>
      <w:r w:rsidR="00AD236E" w:rsidRPr="0005624F">
        <w:t xml:space="preserve"> </w:t>
      </w:r>
      <w:r w:rsidRPr="0005624F">
        <w:t>Правилами</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затвердженими</w:t>
      </w:r>
      <w:r w:rsidR="00AD236E" w:rsidRPr="0005624F">
        <w:t xml:space="preserve"> </w:t>
      </w:r>
      <w:r w:rsidRPr="0005624F">
        <w:t>постановою</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w:t>
      </w:r>
    </w:p>
    <w:p w:rsidR="00AD236E" w:rsidRPr="0005624F" w:rsidRDefault="008137C8" w:rsidP="004C5ED3">
      <w:r w:rsidRPr="0005624F">
        <w:t>Цей</w:t>
      </w:r>
      <w:r w:rsidR="00AD236E" w:rsidRPr="0005624F">
        <w:t xml:space="preserve"> </w:t>
      </w:r>
      <w:r w:rsidRPr="0005624F">
        <w:t>нормативний</w:t>
      </w:r>
      <w:r w:rsidR="00AD236E" w:rsidRPr="0005624F">
        <w:t xml:space="preserve"> </w:t>
      </w:r>
      <w:r w:rsidRPr="0005624F">
        <w:t>документ</w:t>
      </w:r>
      <w:r w:rsidR="00AD236E" w:rsidRPr="0005624F">
        <w:t xml:space="preserve"> </w:t>
      </w:r>
      <w:r w:rsidRPr="0005624F">
        <w:t>розроблений</w:t>
      </w:r>
      <w:r w:rsidR="00AD236E" w:rsidRPr="0005624F">
        <w:t xml:space="preserve"> </w:t>
      </w:r>
      <w:r w:rsidRPr="0005624F">
        <w:t>з</w:t>
      </w:r>
      <w:r w:rsidR="00AD236E" w:rsidRPr="0005624F">
        <w:t xml:space="preserve"> </w:t>
      </w:r>
      <w:r w:rsidRPr="0005624F">
        <w:t>урахуванням</w:t>
      </w:r>
      <w:r w:rsidR="00AD236E" w:rsidRPr="0005624F">
        <w:t xml:space="preserve"> </w:t>
      </w:r>
      <w:r w:rsidRPr="0005624F">
        <w:t>вимог</w:t>
      </w:r>
      <w:r w:rsidR="00AD236E" w:rsidRPr="0005624F">
        <w:t xml:space="preserve"> </w:t>
      </w:r>
      <w:r w:rsidRPr="0005624F">
        <w:t>міжнародних</w:t>
      </w:r>
      <w:r w:rsidR="00AD236E" w:rsidRPr="0005624F">
        <w:t xml:space="preserve"> </w:t>
      </w:r>
      <w:r w:rsidRPr="0005624F">
        <w:t>стандартів</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Система</w:t>
      </w:r>
      <w:r w:rsidR="00AD236E" w:rsidRPr="0005624F">
        <w:t xml:space="preserve"> </w:t>
      </w:r>
      <w:r w:rsidRPr="0005624F">
        <w:t>обліку</w:t>
      </w:r>
      <w:r w:rsidR="00AD236E" w:rsidRPr="0005624F">
        <w:t xml:space="preserve"> </w:t>
      </w:r>
      <w:r w:rsidRPr="0005624F">
        <w:t>операцій</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є</w:t>
      </w:r>
      <w:r w:rsidR="00AD236E" w:rsidRPr="0005624F">
        <w:t xml:space="preserve"> </w:t>
      </w:r>
      <w:r w:rsidRPr="0005624F">
        <w:t>більш</w:t>
      </w:r>
      <w:r w:rsidR="00AD236E" w:rsidRPr="0005624F">
        <w:t xml:space="preserve"> </w:t>
      </w:r>
      <w:r w:rsidRPr="0005624F">
        <w:t>досконалою</w:t>
      </w:r>
      <w:r w:rsidR="00AD236E" w:rsidRPr="0005624F">
        <w:t xml:space="preserve"> </w:t>
      </w:r>
      <w:r w:rsidRPr="0005624F">
        <w:t>і</w:t>
      </w:r>
      <w:r w:rsidR="00AD236E" w:rsidRPr="0005624F">
        <w:t xml:space="preserve"> </w:t>
      </w:r>
      <w:r w:rsidRPr="0005624F">
        <w:t>дає</w:t>
      </w:r>
      <w:r w:rsidR="00AD236E" w:rsidRPr="0005624F">
        <w:t xml:space="preserve"> </w:t>
      </w:r>
      <w:r w:rsidRPr="0005624F">
        <w:t>змогу</w:t>
      </w:r>
      <w:r w:rsidR="00AD236E" w:rsidRPr="0005624F">
        <w:t xml:space="preserve"> </w:t>
      </w:r>
      <w:r w:rsidRPr="0005624F">
        <w:t>на</w:t>
      </w:r>
      <w:r w:rsidR="00AD236E" w:rsidRPr="0005624F">
        <w:t xml:space="preserve"> </w:t>
      </w:r>
      <w:r w:rsidRPr="0005624F">
        <w:t>всіх</w:t>
      </w:r>
      <w:r w:rsidR="00AD236E" w:rsidRPr="0005624F">
        <w:t xml:space="preserve"> </w:t>
      </w:r>
      <w:r w:rsidRPr="0005624F">
        <w:t>етапах</w:t>
      </w:r>
      <w:r w:rsidR="00AD236E" w:rsidRPr="0005624F">
        <w:t xml:space="preserve"> </w:t>
      </w:r>
      <w:r w:rsidRPr="0005624F">
        <w:t>її</w:t>
      </w:r>
      <w:r w:rsidR="00AD236E" w:rsidRPr="0005624F">
        <w:t xml:space="preserve"> </w:t>
      </w:r>
      <w:r w:rsidRPr="0005624F">
        <w:t>здійснення</w:t>
      </w:r>
      <w:r w:rsidR="00AD236E" w:rsidRPr="0005624F">
        <w:t xml:space="preserve"> </w:t>
      </w:r>
      <w:r w:rsidRPr="0005624F">
        <w:t>швидко</w:t>
      </w:r>
      <w:r w:rsidR="00AD236E" w:rsidRPr="0005624F">
        <w:t xml:space="preserve"> </w:t>
      </w:r>
      <w:r w:rsidRPr="0005624F">
        <w:t>і</w:t>
      </w:r>
      <w:r w:rsidR="00AD236E" w:rsidRPr="0005624F">
        <w:t xml:space="preserve"> </w:t>
      </w:r>
      <w:r w:rsidRPr="0005624F">
        <w:t>достовірно</w:t>
      </w:r>
      <w:r w:rsidR="00AD236E" w:rsidRPr="0005624F">
        <w:t xml:space="preserve"> </w:t>
      </w:r>
      <w:r w:rsidRPr="0005624F">
        <w:t>формувати</w:t>
      </w:r>
      <w:r w:rsidR="00AD236E" w:rsidRPr="0005624F">
        <w:t xml:space="preserve"> </w:t>
      </w:r>
      <w:r w:rsidRPr="0005624F">
        <w:t>масив</w:t>
      </w:r>
      <w:r w:rsidR="00AD236E" w:rsidRPr="0005624F">
        <w:t xml:space="preserve"> </w:t>
      </w:r>
      <w:r w:rsidRPr="0005624F">
        <w:t>інформації</w:t>
      </w:r>
      <w:r w:rsidR="00AD236E" w:rsidRPr="0005624F">
        <w:t xml:space="preserve"> </w:t>
      </w:r>
      <w:r w:rsidRPr="0005624F">
        <w:t>з</w:t>
      </w:r>
      <w:r w:rsidR="00AD236E" w:rsidRPr="0005624F">
        <w:t xml:space="preserve"> </w:t>
      </w:r>
      <w:r w:rsidRPr="0005624F">
        <w:t>питань</w:t>
      </w:r>
      <w:r w:rsidR="00AD236E" w:rsidRPr="0005624F">
        <w:t xml:space="preserve"> </w:t>
      </w:r>
      <w:r w:rsidRPr="0005624F">
        <w:t>кредитування</w:t>
      </w:r>
      <w:r w:rsidR="00AD236E" w:rsidRPr="0005624F">
        <w:t xml:space="preserve"> </w:t>
      </w:r>
      <w:r w:rsidRPr="0005624F">
        <w:t>для</w:t>
      </w:r>
      <w:r w:rsidR="00AD236E" w:rsidRPr="0005624F">
        <w:t xml:space="preserve"> </w:t>
      </w:r>
      <w:r w:rsidRPr="0005624F">
        <w:t>складання</w:t>
      </w:r>
      <w:r w:rsidR="00AD236E" w:rsidRPr="0005624F">
        <w:t xml:space="preserve"> </w:t>
      </w:r>
      <w:r w:rsidRPr="0005624F">
        <w:t>звітності</w:t>
      </w:r>
      <w:r w:rsidR="00AD236E" w:rsidRPr="0005624F">
        <w:t>.</w:t>
      </w:r>
    </w:p>
    <w:p w:rsidR="00AD236E" w:rsidRPr="0005624F" w:rsidRDefault="008137C8" w:rsidP="004C5ED3">
      <w:r w:rsidRPr="0005624F">
        <w:t>Слід</w:t>
      </w:r>
      <w:r w:rsidR="00AD236E" w:rsidRPr="0005624F">
        <w:t xml:space="preserve"> </w:t>
      </w:r>
      <w:r w:rsidRPr="0005624F">
        <w:t>зауважити,</w:t>
      </w:r>
      <w:r w:rsidR="00AD236E" w:rsidRPr="0005624F">
        <w:t xml:space="preserve"> </w:t>
      </w:r>
      <w:r w:rsidRPr="0005624F">
        <w:t>що</w:t>
      </w:r>
      <w:r w:rsidR="00AD236E" w:rsidRPr="0005624F">
        <w:t xml:space="preserve"> </w:t>
      </w:r>
      <w:r w:rsidRPr="0005624F">
        <w:t>в</w:t>
      </w:r>
      <w:r w:rsidR="00AD236E" w:rsidRPr="0005624F">
        <w:t xml:space="preserve"> </w:t>
      </w:r>
      <w:r w:rsidRPr="0005624F">
        <w:t>обліку</w:t>
      </w:r>
      <w:r w:rsidR="00AD236E" w:rsidRPr="0005624F">
        <w:t xml:space="preserve"> </w:t>
      </w:r>
      <w:r w:rsidRPr="0005624F">
        <w:t>кредитування,</w:t>
      </w:r>
      <w:r w:rsidR="00AD236E" w:rsidRPr="0005624F">
        <w:t xml:space="preserve"> </w:t>
      </w:r>
      <w:r w:rsidRPr="0005624F">
        <w:t>як</w:t>
      </w:r>
      <w:r w:rsidR="00AD236E" w:rsidRPr="0005624F">
        <w:t xml:space="preserve"> </w:t>
      </w:r>
      <w:r w:rsidRPr="0005624F">
        <w:t>у</w:t>
      </w:r>
      <w:r w:rsidR="00AD236E" w:rsidRPr="0005624F">
        <w:t xml:space="preserve"> </w:t>
      </w:r>
      <w:r w:rsidRPr="0005624F">
        <w:t>будь-якому</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ведеться</w:t>
      </w:r>
      <w:r w:rsidR="00AD236E" w:rsidRPr="0005624F">
        <w:t xml:space="preserve"> </w:t>
      </w:r>
      <w:r w:rsidRPr="0005624F">
        <w:t>подвійний</w:t>
      </w:r>
      <w:r w:rsidR="00AD236E" w:rsidRPr="0005624F">
        <w:t xml:space="preserve"> </w:t>
      </w:r>
      <w:r w:rsidRPr="0005624F">
        <w:t>запис,</w:t>
      </w:r>
      <w:r w:rsidR="00AD236E" w:rsidRPr="0005624F">
        <w:t xml:space="preserve"> </w:t>
      </w:r>
      <w:r w:rsidRPr="0005624F">
        <w:t>тобто</w:t>
      </w:r>
      <w:r w:rsidR="00AD236E" w:rsidRPr="0005624F">
        <w:t xml:space="preserve"> </w:t>
      </w:r>
      <w:r w:rsidRPr="0005624F">
        <w:t>рух</w:t>
      </w:r>
      <w:r w:rsidR="00AD236E" w:rsidRPr="0005624F">
        <w:t xml:space="preserve"> </w:t>
      </w:r>
      <w:r w:rsidRPr="0005624F">
        <w:t>коштів</w:t>
      </w:r>
      <w:r w:rsidR="00AD236E" w:rsidRPr="0005624F">
        <w:t xml:space="preserve"> </w:t>
      </w:r>
      <w:r w:rsidRPr="0005624F">
        <w:t>відображається</w:t>
      </w:r>
      <w:r w:rsidR="00AD236E" w:rsidRPr="0005624F">
        <w:t xml:space="preserve"> </w:t>
      </w:r>
      <w:r w:rsidRPr="0005624F">
        <w:t>за</w:t>
      </w:r>
      <w:r w:rsidR="00AD236E" w:rsidRPr="0005624F">
        <w:t xml:space="preserve"> </w:t>
      </w:r>
      <w:r w:rsidRPr="0005624F">
        <w:t>дебетом</w:t>
      </w:r>
      <w:r w:rsidR="00AD236E" w:rsidRPr="0005624F">
        <w:t xml:space="preserve"> </w:t>
      </w:r>
      <w:r w:rsidRPr="0005624F">
        <w:t>і</w:t>
      </w:r>
      <w:r w:rsidR="00AD236E" w:rsidRPr="0005624F">
        <w:t xml:space="preserve"> </w:t>
      </w:r>
      <w:r w:rsidRPr="0005624F">
        <w:t>за</w:t>
      </w:r>
      <w:r w:rsidR="00AD236E" w:rsidRPr="0005624F">
        <w:t xml:space="preserve"> </w:t>
      </w:r>
      <w:r w:rsidRPr="0005624F">
        <w:t>кредитом</w:t>
      </w:r>
      <w:r w:rsidR="00AD236E" w:rsidRPr="0005624F">
        <w:t xml:space="preserve"> </w:t>
      </w:r>
      <w:r w:rsidRPr="0005624F">
        <w:t>на</w:t>
      </w:r>
      <w:r w:rsidR="00AD236E" w:rsidRPr="0005624F">
        <w:t xml:space="preserve"> </w:t>
      </w:r>
      <w:r w:rsidRPr="0005624F">
        <w:t>різних</w:t>
      </w:r>
      <w:r w:rsidR="00AD236E" w:rsidRPr="0005624F">
        <w:t xml:space="preserve"> </w:t>
      </w:r>
      <w:r w:rsidRPr="0005624F">
        <w:t>балансових</w:t>
      </w:r>
      <w:r w:rsidR="00AD236E" w:rsidRPr="0005624F">
        <w:t xml:space="preserve"> </w:t>
      </w:r>
      <w:r w:rsidRPr="0005624F">
        <w:t>рахунках</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Планом</w:t>
      </w:r>
      <w:r w:rsidR="00AD236E" w:rsidRPr="0005624F">
        <w:t xml:space="preserve"> </w:t>
      </w:r>
      <w:r w:rsidRPr="0005624F">
        <w:t>рахунків</w:t>
      </w:r>
      <w:r w:rsidR="00AD236E" w:rsidRPr="0005624F">
        <w:t>.</w:t>
      </w:r>
    </w:p>
    <w:p w:rsidR="00AD236E" w:rsidRPr="0005624F" w:rsidRDefault="009D657F" w:rsidP="004C5ED3">
      <w:pPr>
        <w:rPr>
          <w:lang w:eastAsia="uk-UA"/>
        </w:rPr>
      </w:pPr>
      <w:r w:rsidRPr="0005624F">
        <w:rPr>
          <w:lang w:eastAsia="uk-UA"/>
        </w:rPr>
        <w:t>Всі</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відбуваються</w:t>
      </w:r>
      <w:r w:rsidR="00AD236E" w:rsidRPr="0005624F">
        <w:rPr>
          <w:lang w:eastAsia="uk-UA"/>
        </w:rPr>
        <w:t xml:space="preserve"> </w:t>
      </w:r>
      <w:r w:rsidRPr="0005624F">
        <w:rPr>
          <w:lang w:eastAsia="uk-UA"/>
        </w:rPr>
        <w:t>в</w:t>
      </w:r>
      <w:r w:rsidR="00AD236E" w:rsidRPr="0005624F">
        <w:rPr>
          <w:lang w:eastAsia="uk-UA"/>
        </w:rPr>
        <w:t xml:space="preserve"> </w:t>
      </w:r>
      <w:r w:rsidR="004C5ED3">
        <w:t>ПАТ «Альфа-Банк», м. Сєвєродонецьк</w:t>
      </w:r>
      <w:r w:rsidRPr="0005624F">
        <w:rPr>
          <w:lang w:eastAsia="uk-UA"/>
        </w:rPr>
        <w:t>,</w:t>
      </w:r>
      <w:r w:rsidR="00AD236E" w:rsidRPr="0005624F">
        <w:rPr>
          <w:lang w:eastAsia="uk-UA"/>
        </w:rPr>
        <w:t xml:space="preserve"> </w:t>
      </w:r>
      <w:r w:rsidRPr="0005624F">
        <w:rPr>
          <w:lang w:eastAsia="uk-UA"/>
        </w:rPr>
        <w:t>обліковуються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такій</w:t>
      </w:r>
      <w:r w:rsidR="00AD236E" w:rsidRPr="0005624F">
        <w:rPr>
          <w:lang w:eastAsia="uk-UA"/>
        </w:rPr>
        <w:t xml:space="preserve"> </w:t>
      </w:r>
      <w:r w:rsidRPr="0005624F">
        <w:rPr>
          <w:lang w:eastAsia="uk-UA"/>
        </w:rPr>
        <w:t>послідовності</w:t>
      </w:r>
      <w:r w:rsidR="00AD236E" w:rsidRPr="0005624F">
        <w:rPr>
          <w:lang w:eastAsia="uk-UA"/>
        </w:rPr>
        <w:t>:</w:t>
      </w:r>
    </w:p>
    <w:p w:rsidR="00AD236E" w:rsidRPr="0005624F" w:rsidRDefault="009D657F" w:rsidP="004C5ED3">
      <w:pPr>
        <w:rPr>
          <w:lang w:eastAsia="uk-UA"/>
        </w:rPr>
      </w:pPr>
      <w:r w:rsidRPr="0005624F">
        <w:rPr>
          <w:lang w:eastAsia="uk-UA"/>
        </w:rPr>
        <w:t>відображення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дату</w:t>
      </w:r>
      <w:r w:rsidR="00AD236E" w:rsidRPr="0005624F">
        <w:rPr>
          <w:lang w:eastAsia="uk-UA"/>
        </w:rPr>
        <w:t xml:space="preserve"> </w:t>
      </w:r>
      <w:r w:rsidRPr="0005624F">
        <w:rPr>
          <w:lang w:eastAsia="uk-UA"/>
        </w:rPr>
        <w:t>укладення</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дати</w:t>
      </w:r>
      <w:r w:rsidR="00AD236E" w:rsidRPr="0005624F">
        <w:rPr>
          <w:lang w:eastAsia="uk-UA"/>
        </w:rPr>
        <w:t xml:space="preserve"> </w:t>
      </w:r>
      <w:r w:rsidRPr="0005624F">
        <w:rPr>
          <w:lang w:eastAsia="uk-UA"/>
        </w:rPr>
        <w:t>операції</w:t>
      </w:r>
      <w:r w:rsidR="00AD236E" w:rsidRPr="0005624F">
        <w:rPr>
          <w:lang w:eastAsia="uk-UA"/>
        </w:rPr>
        <w:t>);</w:t>
      </w:r>
    </w:p>
    <w:p w:rsidR="00AD236E" w:rsidRPr="0005624F" w:rsidRDefault="009D657F" w:rsidP="004C5ED3">
      <w:pPr>
        <w:rPr>
          <w:lang w:eastAsia="uk-UA"/>
        </w:rPr>
      </w:pPr>
      <w:r w:rsidRPr="0005624F">
        <w:rPr>
          <w:lang w:eastAsia="uk-UA"/>
        </w:rPr>
        <w:t>бухгалтерський</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w:t>
      </w:r>
    </w:p>
    <w:p w:rsidR="00AD236E" w:rsidRPr="0005624F" w:rsidRDefault="009D657F" w:rsidP="004C5ED3">
      <w:pPr>
        <w:rPr>
          <w:lang w:eastAsia="uk-UA"/>
        </w:rPr>
      </w:pPr>
      <w:r w:rsidRPr="0005624F">
        <w:rPr>
          <w:lang w:eastAsia="uk-UA"/>
        </w:rPr>
        <w:t>погашення</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w:t>
      </w:r>
    </w:p>
    <w:p w:rsidR="00AD236E" w:rsidRPr="0005624F" w:rsidRDefault="00441051" w:rsidP="004C5ED3">
      <w:r w:rsidRPr="0005624F">
        <w:lastRenderedPageBreak/>
        <w:t>Розглянемо</w:t>
      </w:r>
      <w:r w:rsidR="00AD236E" w:rsidRPr="0005624F">
        <w:t xml:space="preserve"> </w:t>
      </w:r>
      <w:r w:rsidRPr="0005624F">
        <w:t>відображення</w:t>
      </w:r>
      <w:r w:rsidR="00AD236E" w:rsidRPr="0005624F">
        <w:t xml:space="preserve"> </w:t>
      </w:r>
      <w:r w:rsidRPr="0005624F">
        <w:t>перелічених</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детальніше</w:t>
      </w:r>
      <w:r w:rsidR="00AD236E" w:rsidRPr="0005624F">
        <w:t>.</w:t>
      </w:r>
    </w:p>
    <w:p w:rsidR="00AD236E" w:rsidRPr="0005624F" w:rsidRDefault="00441051" w:rsidP="004C5ED3">
      <w:r w:rsidRPr="0005624F">
        <w:t>Підставою</w:t>
      </w:r>
      <w:r w:rsidR="00AD236E" w:rsidRPr="0005624F">
        <w:t xml:space="preserve"> </w:t>
      </w:r>
      <w:r w:rsidRPr="0005624F">
        <w:t>для</w:t>
      </w:r>
      <w:r w:rsidR="00AD236E" w:rsidRPr="0005624F">
        <w:t xml:space="preserve"> </w:t>
      </w:r>
      <w:r w:rsidRPr="0005624F">
        <w:t>надання</w:t>
      </w:r>
      <w:r w:rsidR="00AD236E" w:rsidRPr="0005624F">
        <w:t xml:space="preserve"> </w:t>
      </w:r>
      <w:r w:rsidRPr="0005624F">
        <w:t>кредиту</w:t>
      </w:r>
      <w:r w:rsidR="00AD236E" w:rsidRPr="0005624F">
        <w:t xml:space="preserve"> </w:t>
      </w:r>
      <w:r w:rsidRPr="0005624F">
        <w:t>є</w:t>
      </w:r>
      <w:r w:rsidR="00AD236E" w:rsidRPr="0005624F">
        <w:t xml:space="preserve"> </w:t>
      </w:r>
      <w:r w:rsidRPr="0005624F">
        <w:t>кредитний</w:t>
      </w:r>
      <w:r w:rsidR="00AD236E" w:rsidRPr="0005624F">
        <w:t xml:space="preserve"> </w:t>
      </w:r>
      <w:r w:rsidRPr="0005624F">
        <w:t>договір</w:t>
      </w:r>
      <w:r w:rsidR="00AD236E" w:rsidRPr="0005624F">
        <w:t xml:space="preserve"> </w:t>
      </w:r>
      <w:r w:rsidRPr="0005624F">
        <w:t>між</w:t>
      </w:r>
      <w:r w:rsidR="00AD236E" w:rsidRPr="0005624F">
        <w:t xml:space="preserve"> </w:t>
      </w:r>
      <w:r w:rsidRPr="0005624F">
        <w:t>позичальником</w:t>
      </w:r>
      <w:r w:rsidR="00AD236E" w:rsidRPr="0005624F">
        <w:t xml:space="preserve"> </w:t>
      </w:r>
      <w:r w:rsidRPr="0005624F">
        <w:t>та</w:t>
      </w:r>
      <w:r w:rsidR="00AD236E" w:rsidRPr="0005624F">
        <w:t xml:space="preserve"> </w:t>
      </w:r>
      <w:r w:rsidRPr="0005624F">
        <w:t>установою</w:t>
      </w:r>
      <w:r w:rsidR="00AD236E" w:rsidRPr="0005624F">
        <w:t xml:space="preserve"> </w:t>
      </w:r>
      <w:r w:rsidRPr="0005624F">
        <w:t>банку</w:t>
      </w:r>
      <w:r w:rsidR="00AD236E" w:rsidRPr="0005624F">
        <w:t xml:space="preserve">. </w:t>
      </w:r>
      <w:r w:rsidRPr="0005624F">
        <w:t>За</w:t>
      </w:r>
      <w:r w:rsidR="00AD236E" w:rsidRPr="0005624F">
        <w:t xml:space="preserve"> </w:t>
      </w:r>
      <w:r w:rsidRPr="0005624F">
        <w:t>умови</w:t>
      </w:r>
      <w:r w:rsidR="00AD236E" w:rsidRPr="0005624F">
        <w:t xml:space="preserve"> </w:t>
      </w:r>
      <w:r w:rsidRPr="0005624F">
        <w:t>його</w:t>
      </w:r>
      <w:r w:rsidR="00AD236E" w:rsidRPr="0005624F">
        <w:t xml:space="preserve"> </w:t>
      </w:r>
      <w:r w:rsidRPr="0005624F">
        <w:t>укладання</w:t>
      </w:r>
      <w:r w:rsidR="00AD236E" w:rsidRPr="0005624F">
        <w:t xml:space="preserve"> </w:t>
      </w:r>
      <w:r w:rsidRPr="0005624F">
        <w:t>кредитний</w:t>
      </w:r>
      <w:r w:rsidR="00AD236E" w:rsidRPr="0005624F">
        <w:t xml:space="preserve"> </w:t>
      </w:r>
      <w:r w:rsidRPr="0005624F">
        <w:t>відділ</w:t>
      </w:r>
      <w:r w:rsidR="00AD236E" w:rsidRPr="0005624F">
        <w:t xml:space="preserve"> </w:t>
      </w:r>
      <w:r w:rsidRPr="0005624F">
        <w:t>передає</w:t>
      </w:r>
      <w:r w:rsidR="00AD236E" w:rsidRPr="0005624F">
        <w:t xml:space="preserve"> </w:t>
      </w:r>
      <w:r w:rsidRPr="0005624F">
        <w:t>операційному</w:t>
      </w:r>
      <w:r w:rsidR="00AD236E" w:rsidRPr="0005624F">
        <w:t xml:space="preserve"> </w:t>
      </w:r>
      <w:r w:rsidRPr="0005624F">
        <w:t>працівникові</w:t>
      </w:r>
      <w:r w:rsidR="00AD236E" w:rsidRPr="0005624F">
        <w:t xml:space="preserve"> </w:t>
      </w:r>
      <w:r w:rsidRPr="0005624F">
        <w:t>такі</w:t>
      </w:r>
      <w:r w:rsidR="00AD236E" w:rsidRPr="0005624F">
        <w:t xml:space="preserve"> </w:t>
      </w:r>
      <w:r w:rsidRPr="0005624F">
        <w:t>документи</w:t>
      </w:r>
      <w:r w:rsidR="00AD236E" w:rsidRPr="0005624F">
        <w:t>:</w:t>
      </w:r>
    </w:p>
    <w:p w:rsidR="00AD236E" w:rsidRPr="0005624F" w:rsidRDefault="00441051" w:rsidP="004C5ED3">
      <w:pPr>
        <w:rPr>
          <w:lang w:eastAsia="uk-UA"/>
        </w:rPr>
      </w:pPr>
      <w:r w:rsidRPr="0005624F">
        <w:rPr>
          <w:lang w:eastAsia="uk-UA"/>
        </w:rPr>
        <w:t>розпорядження</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відділу</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надання</w:t>
      </w:r>
      <w:r w:rsidR="00AD236E" w:rsidRPr="0005624F">
        <w:rPr>
          <w:lang w:eastAsia="uk-UA"/>
        </w:rPr>
        <w:t xml:space="preserve"> </w:t>
      </w:r>
      <w:r w:rsidRPr="0005624F">
        <w:rPr>
          <w:lang w:eastAsia="uk-UA"/>
        </w:rPr>
        <w:t>кредиту</w:t>
      </w:r>
      <w:r w:rsidR="00AD236E" w:rsidRPr="0005624F">
        <w:rPr>
          <w:lang w:eastAsia="uk-UA"/>
        </w:rPr>
        <w:t>;</w:t>
      </w:r>
    </w:p>
    <w:p w:rsidR="00AD236E" w:rsidRPr="0005624F" w:rsidRDefault="00441051" w:rsidP="004C5ED3">
      <w:pPr>
        <w:rPr>
          <w:lang w:eastAsia="uk-UA"/>
        </w:rPr>
      </w:pPr>
      <w:r w:rsidRPr="0005624F">
        <w:rPr>
          <w:lang w:eastAsia="uk-UA"/>
        </w:rPr>
        <w:t>примірник</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договору</w:t>
      </w:r>
      <w:r w:rsidR="00AD236E" w:rsidRPr="0005624F">
        <w:rPr>
          <w:lang w:eastAsia="uk-UA"/>
        </w:rPr>
        <w:t>;</w:t>
      </w:r>
    </w:p>
    <w:p w:rsidR="00AD236E" w:rsidRPr="0005624F" w:rsidRDefault="00441051" w:rsidP="004C5ED3">
      <w:pPr>
        <w:rPr>
          <w:lang w:eastAsia="uk-UA"/>
        </w:rPr>
      </w:pPr>
      <w:r w:rsidRPr="0005624F">
        <w:rPr>
          <w:lang w:eastAsia="uk-UA"/>
        </w:rPr>
        <w:t>договір</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гарантійний</w:t>
      </w:r>
      <w:r w:rsidR="00AD236E" w:rsidRPr="0005624F">
        <w:rPr>
          <w:lang w:eastAsia="uk-UA"/>
        </w:rPr>
        <w:t xml:space="preserve"> </w:t>
      </w:r>
      <w:r w:rsidRPr="0005624F">
        <w:rPr>
          <w:lang w:eastAsia="uk-UA"/>
        </w:rPr>
        <w:t>лист</w:t>
      </w:r>
      <w:r w:rsidR="00AD236E" w:rsidRPr="0005624F">
        <w:rPr>
          <w:lang w:eastAsia="uk-UA"/>
        </w:rPr>
        <w:t xml:space="preserve"> </w:t>
      </w:r>
      <w:r w:rsidRPr="0005624F">
        <w:rPr>
          <w:lang w:eastAsia="uk-UA"/>
        </w:rPr>
        <w:t>тощо</w:t>
      </w:r>
      <w:r w:rsidR="00AD236E" w:rsidRPr="0005624F">
        <w:rPr>
          <w:lang w:eastAsia="uk-UA"/>
        </w:rPr>
        <w:t>);</w:t>
      </w:r>
    </w:p>
    <w:p w:rsidR="00AD236E" w:rsidRPr="0005624F" w:rsidRDefault="00441051" w:rsidP="004C5ED3">
      <w:pPr>
        <w:rPr>
          <w:lang w:eastAsia="uk-UA"/>
        </w:rPr>
      </w:pPr>
      <w:r w:rsidRPr="0005624F">
        <w:rPr>
          <w:lang w:eastAsia="uk-UA"/>
        </w:rPr>
        <w:t>картку</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взірцями</w:t>
      </w:r>
      <w:r w:rsidR="00AD236E" w:rsidRPr="0005624F">
        <w:rPr>
          <w:lang w:eastAsia="uk-UA"/>
        </w:rPr>
        <w:t xml:space="preserve"> </w:t>
      </w:r>
      <w:r w:rsidRPr="0005624F">
        <w:rPr>
          <w:lang w:eastAsia="uk-UA"/>
        </w:rPr>
        <w:t>підписів</w:t>
      </w:r>
      <w:r w:rsidR="00AD236E" w:rsidRPr="0005624F">
        <w:rPr>
          <w:lang w:eastAsia="uk-UA"/>
        </w:rPr>
        <w:t xml:space="preserve"> </w:t>
      </w:r>
      <w:r w:rsidRPr="0005624F">
        <w:rPr>
          <w:lang w:eastAsia="uk-UA"/>
        </w:rPr>
        <w:t>керівника</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головного</w:t>
      </w:r>
      <w:r w:rsidR="00AD236E" w:rsidRPr="0005624F">
        <w:rPr>
          <w:lang w:eastAsia="uk-UA"/>
        </w:rPr>
        <w:t xml:space="preserve"> </w:t>
      </w:r>
      <w:r w:rsidRPr="0005624F">
        <w:rPr>
          <w:lang w:eastAsia="uk-UA"/>
        </w:rPr>
        <w:t>бухгалтера</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відбитком</w:t>
      </w:r>
      <w:r w:rsidR="00AD236E" w:rsidRPr="0005624F">
        <w:rPr>
          <w:lang w:eastAsia="uk-UA"/>
        </w:rPr>
        <w:t xml:space="preserve"> </w:t>
      </w:r>
      <w:r w:rsidRPr="0005624F">
        <w:rPr>
          <w:lang w:eastAsia="uk-UA"/>
        </w:rPr>
        <w:t>печатки</w:t>
      </w:r>
      <w:r w:rsidR="00AD236E" w:rsidRPr="0005624F">
        <w:rPr>
          <w:lang w:eastAsia="uk-UA"/>
        </w:rPr>
        <w:t xml:space="preserve"> </w:t>
      </w:r>
      <w:r w:rsidRPr="0005624F">
        <w:rPr>
          <w:lang w:eastAsia="uk-UA"/>
        </w:rPr>
        <w:t>позичальника</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позичальника</w:t>
      </w:r>
      <w:r w:rsidR="00AD236E" w:rsidRPr="0005624F">
        <w:rPr>
          <w:lang w:eastAsia="uk-UA"/>
        </w:rPr>
        <w:t xml:space="preserve"> </w:t>
      </w:r>
      <w:r w:rsidRPr="0005624F">
        <w:rPr>
          <w:lang w:eastAsia="uk-UA"/>
        </w:rPr>
        <w:t>відкритий</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іншій</w:t>
      </w:r>
      <w:r w:rsidR="00AD236E" w:rsidRPr="0005624F">
        <w:rPr>
          <w:lang w:eastAsia="uk-UA"/>
        </w:rPr>
        <w:t xml:space="preserve"> </w:t>
      </w:r>
      <w:r w:rsidRPr="0005624F">
        <w:rPr>
          <w:lang w:eastAsia="uk-UA"/>
        </w:rPr>
        <w:t>установі</w:t>
      </w:r>
      <w:r w:rsidR="00AD236E" w:rsidRPr="0005624F">
        <w:rPr>
          <w:lang w:eastAsia="uk-UA"/>
        </w:rPr>
        <w:t xml:space="preserve"> </w:t>
      </w:r>
      <w:r w:rsidRPr="0005624F">
        <w:rPr>
          <w:lang w:eastAsia="uk-UA"/>
        </w:rPr>
        <w:t>банку</w:t>
      </w:r>
      <w:r w:rsidR="00AD236E" w:rsidRPr="0005624F">
        <w:rPr>
          <w:lang w:eastAsia="uk-UA"/>
        </w:rPr>
        <w:t>).</w:t>
      </w:r>
    </w:p>
    <w:p w:rsidR="00AD236E" w:rsidRPr="0005624F" w:rsidRDefault="00441051" w:rsidP="004C5ED3">
      <w:r w:rsidRPr="0005624F">
        <w:t>На</w:t>
      </w:r>
      <w:r w:rsidR="00AD236E" w:rsidRPr="0005624F">
        <w:t xml:space="preserve"> </w:t>
      </w:r>
      <w:r w:rsidRPr="0005624F">
        <w:t>підставі</w:t>
      </w:r>
      <w:r w:rsidR="00AD236E" w:rsidRPr="0005624F">
        <w:t xml:space="preserve"> </w:t>
      </w:r>
      <w:r w:rsidRPr="0005624F">
        <w:t>розпорядження</w:t>
      </w:r>
      <w:r w:rsidR="00AD236E" w:rsidRPr="0005624F">
        <w:t xml:space="preserve"> </w:t>
      </w:r>
      <w:r w:rsidRPr="0005624F">
        <w:t>кредитного</w:t>
      </w:r>
      <w:r w:rsidR="00AD236E" w:rsidRPr="0005624F">
        <w:t xml:space="preserve"> </w:t>
      </w:r>
      <w:r w:rsidRPr="0005624F">
        <w:t>відділу</w:t>
      </w:r>
      <w:r w:rsidR="00AD236E" w:rsidRPr="0005624F">
        <w:t xml:space="preserve"> </w:t>
      </w:r>
      <w:r w:rsidRPr="0005624F">
        <w:t>здійснюється</w:t>
      </w:r>
      <w:r w:rsidR="00AD236E" w:rsidRPr="0005624F">
        <w:t xml:space="preserve"> </w:t>
      </w:r>
      <w:r w:rsidRPr="0005624F">
        <w:t>реєстрація</w:t>
      </w:r>
      <w:r w:rsidR="00AD236E" w:rsidRPr="0005624F">
        <w:t xml:space="preserve"> </w:t>
      </w:r>
      <w:r w:rsidRPr="0005624F">
        <w:t>позичкового</w:t>
      </w:r>
      <w:r w:rsidR="00AD236E" w:rsidRPr="0005624F">
        <w:t xml:space="preserve"> </w:t>
      </w:r>
      <w:r w:rsidRPr="0005624F">
        <w:t>рахунку</w:t>
      </w:r>
      <w:r w:rsidR="00AD236E" w:rsidRPr="0005624F">
        <w:t xml:space="preserve"> </w:t>
      </w:r>
      <w:r w:rsidRPr="0005624F">
        <w:t>в</w:t>
      </w:r>
      <w:r w:rsidR="00AD236E" w:rsidRPr="0005624F">
        <w:t xml:space="preserve"> </w:t>
      </w:r>
      <w:r w:rsidRPr="0005624F">
        <w:t>книзі</w:t>
      </w:r>
      <w:r w:rsidR="00AD236E" w:rsidRPr="0005624F">
        <w:t xml:space="preserve"> </w:t>
      </w:r>
      <w:r w:rsidRPr="0005624F">
        <w:t>реєстрації</w:t>
      </w:r>
      <w:r w:rsidR="00AD236E" w:rsidRPr="0005624F">
        <w:t xml:space="preserve"> </w:t>
      </w:r>
      <w:r w:rsidRPr="0005624F">
        <w:t>відкритих</w:t>
      </w:r>
      <w:r w:rsidR="00AD236E" w:rsidRPr="0005624F">
        <w:t xml:space="preserve"> </w:t>
      </w:r>
      <w:r w:rsidRPr="0005624F">
        <w:t>рахунків</w:t>
      </w:r>
      <w:r w:rsidR="00AD236E" w:rsidRPr="0005624F">
        <w:t>.</w:t>
      </w:r>
    </w:p>
    <w:p w:rsidR="00AD236E" w:rsidRPr="0005624F" w:rsidRDefault="009D657F" w:rsidP="004C5ED3">
      <w:pPr>
        <w:rPr>
          <w:lang w:eastAsia="uk-UA"/>
        </w:rPr>
      </w:pPr>
      <w:r w:rsidRPr="0005624F">
        <w:rPr>
          <w:lang w:eastAsia="uk-UA"/>
        </w:rPr>
        <w:t>На</w:t>
      </w:r>
      <w:r w:rsidR="00AD236E" w:rsidRPr="0005624F">
        <w:rPr>
          <w:lang w:eastAsia="uk-UA"/>
        </w:rPr>
        <w:t xml:space="preserve"> </w:t>
      </w:r>
      <w:r w:rsidRPr="0005624F">
        <w:rPr>
          <w:lang w:eastAsia="uk-UA"/>
        </w:rPr>
        <w:t>дату</w:t>
      </w:r>
      <w:r w:rsidR="00AD236E" w:rsidRPr="0005624F">
        <w:rPr>
          <w:lang w:eastAsia="uk-UA"/>
        </w:rPr>
        <w:t xml:space="preserve"> </w:t>
      </w:r>
      <w:r w:rsidRPr="0005624F">
        <w:rPr>
          <w:lang w:eastAsia="uk-UA"/>
        </w:rPr>
        <w:t>здійснення</w:t>
      </w:r>
      <w:r w:rsidR="00AD236E" w:rsidRPr="0005624F">
        <w:rPr>
          <w:lang w:eastAsia="uk-UA"/>
        </w:rPr>
        <w:t xml:space="preserve"> </w:t>
      </w:r>
      <w:r w:rsidRPr="0005624F">
        <w:rPr>
          <w:lang w:eastAsia="uk-UA"/>
        </w:rPr>
        <w:t>кредитної</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день</w:t>
      </w:r>
      <w:r w:rsidR="00AD236E" w:rsidRPr="0005624F">
        <w:rPr>
          <w:lang w:eastAsia="uk-UA"/>
        </w:rPr>
        <w:t xml:space="preserve"> </w:t>
      </w:r>
      <w:r w:rsidRPr="0005624F">
        <w:rPr>
          <w:lang w:eastAsia="uk-UA"/>
        </w:rPr>
        <w:t>виникнення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відображає</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позабалансових</w:t>
      </w:r>
      <w:r w:rsidR="00AD236E" w:rsidRPr="0005624F">
        <w:rPr>
          <w:lang w:eastAsia="uk-UA"/>
        </w:rPr>
        <w:t xml:space="preserve"> </w:t>
      </w:r>
      <w:r w:rsidRPr="0005624F">
        <w:rPr>
          <w:lang w:eastAsia="uk-UA"/>
        </w:rPr>
        <w:t>рахунках</w:t>
      </w:r>
      <w:r w:rsidR="00AD236E" w:rsidRPr="0005624F">
        <w:rPr>
          <w:lang w:eastAsia="uk-UA"/>
        </w:rPr>
        <w:t>:</w:t>
      </w:r>
    </w:p>
    <w:p w:rsidR="00AD236E" w:rsidRPr="0005624F" w:rsidRDefault="009D657F" w:rsidP="004C5ED3">
      <w:r w:rsidRPr="0005624F">
        <w:t>91</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та</w:t>
      </w:r>
      <w:r w:rsidR="00AD236E" w:rsidRPr="0005624F">
        <w:t xml:space="preserve"> </w:t>
      </w:r>
      <w:r w:rsidRPr="0005624F">
        <w:t>отримані</w:t>
      </w:r>
    </w:p>
    <w:p w:rsidR="009D657F" w:rsidRPr="0005624F" w:rsidRDefault="009D657F" w:rsidP="004C5ED3">
      <w:r w:rsidRPr="0005624F">
        <w:t>910</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банкам</w:t>
      </w:r>
    </w:p>
    <w:p w:rsidR="00AD236E" w:rsidRPr="0005624F" w:rsidRDefault="009D657F" w:rsidP="004C5ED3">
      <w:r w:rsidRPr="0005624F">
        <w:t>9100</w:t>
      </w:r>
      <w:r w:rsidR="00AD236E" w:rsidRPr="0005624F">
        <w:t xml:space="preserve"> </w:t>
      </w:r>
      <w:r w:rsidRPr="0005624F">
        <w:t>А</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банкам</w:t>
      </w:r>
    </w:p>
    <w:p w:rsidR="009D657F" w:rsidRPr="0005624F" w:rsidRDefault="009D657F" w:rsidP="004C5ED3">
      <w:r w:rsidRPr="0005624F">
        <w:t>912</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клієнтам</w:t>
      </w:r>
    </w:p>
    <w:p w:rsidR="009D657F" w:rsidRPr="0005624F" w:rsidRDefault="009D657F" w:rsidP="004C5ED3">
      <w:r w:rsidRPr="0005624F">
        <w:t>9122</w:t>
      </w:r>
      <w:r w:rsidR="00AD236E" w:rsidRPr="0005624F">
        <w:t xml:space="preserve"> </w:t>
      </w:r>
      <w:r w:rsidRPr="0005624F">
        <w:t>А</w:t>
      </w:r>
      <w:r w:rsidR="00AD236E" w:rsidRPr="0005624F">
        <w:t xml:space="preserve"> </w:t>
      </w:r>
      <w:r w:rsidRPr="0005624F">
        <w:t>Непокриті</w:t>
      </w:r>
      <w:r w:rsidR="00AD236E" w:rsidRPr="0005624F">
        <w:t xml:space="preserve"> </w:t>
      </w:r>
      <w:r w:rsidRPr="0005624F">
        <w:t>акредитиви</w:t>
      </w:r>
    </w:p>
    <w:p w:rsidR="00AD236E" w:rsidRPr="0005624F" w:rsidRDefault="009D657F" w:rsidP="004C5ED3">
      <w:r w:rsidRPr="0005624F">
        <w:t>9129</w:t>
      </w:r>
      <w:r w:rsidR="00AD236E" w:rsidRPr="0005624F">
        <w:t xml:space="preserve"> </w:t>
      </w:r>
      <w:r w:rsidRPr="0005624F">
        <w:t>А</w:t>
      </w:r>
      <w:r w:rsidR="00AD236E" w:rsidRPr="0005624F">
        <w:t xml:space="preserve"> </w:t>
      </w:r>
      <w:r w:rsidRPr="0005624F">
        <w:t>Інші</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клієнтам</w:t>
      </w:r>
      <w:r w:rsidR="00AD236E" w:rsidRPr="0005624F">
        <w:t>.</w:t>
      </w:r>
    </w:p>
    <w:p w:rsidR="00AD236E" w:rsidRPr="0005624F" w:rsidRDefault="009D657F" w:rsidP="004C5ED3">
      <w:pPr>
        <w:rPr>
          <w:lang w:eastAsia="uk-UA"/>
        </w:rPr>
      </w:pPr>
      <w:r w:rsidRPr="0005624F">
        <w:rPr>
          <w:lang w:eastAsia="uk-UA"/>
        </w:rPr>
        <w:t>Надані</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цим</w:t>
      </w:r>
      <w:r w:rsidR="00AD236E" w:rsidRPr="0005624F">
        <w:rPr>
          <w:lang w:eastAsia="uk-UA"/>
        </w:rPr>
        <w:t xml:space="preserve"> </w:t>
      </w:r>
      <w:r w:rsidRPr="0005624F">
        <w:rPr>
          <w:lang w:eastAsia="uk-UA"/>
        </w:rPr>
        <w:t>договором</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відображає</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бухгалтерським</w:t>
      </w:r>
      <w:r w:rsidR="00AD236E" w:rsidRPr="0005624F">
        <w:rPr>
          <w:lang w:eastAsia="uk-UA"/>
        </w:rPr>
        <w:t xml:space="preserve"> </w:t>
      </w:r>
      <w:r w:rsidRPr="0005624F">
        <w:rPr>
          <w:lang w:eastAsia="uk-UA"/>
        </w:rPr>
        <w:t>проведенням</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p>
    <w:p w:rsidR="00AD236E" w:rsidRPr="0005624F" w:rsidRDefault="009D657F" w:rsidP="004C5ED3">
      <w:r w:rsidRPr="0005624F">
        <w:rPr>
          <w:bCs/>
          <w:lang w:eastAsia="uk-UA"/>
        </w:rPr>
        <w:t>Кт</w:t>
      </w:r>
      <w:r w:rsidR="00AD236E" w:rsidRPr="0005624F">
        <w:rPr>
          <w:bCs/>
          <w:lang w:eastAsia="uk-UA"/>
        </w:rPr>
        <w:t xml:space="preserve"> </w:t>
      </w:r>
      <w:r w:rsidRPr="0005624F">
        <w:rPr>
          <w:lang w:eastAsia="uk-UA"/>
        </w:rPr>
        <w:t>Контррахунок</w:t>
      </w:r>
      <w:r w:rsidR="00AD236E" w:rsidRPr="0005624F">
        <w:t>.</w:t>
      </w:r>
    </w:p>
    <w:p w:rsidR="00AD236E" w:rsidRPr="0005624F" w:rsidRDefault="00DD0DD6" w:rsidP="004C5ED3">
      <w:r w:rsidRPr="0005624F">
        <w:t>Тобто,</w:t>
      </w:r>
      <w:r w:rsidR="00AD236E" w:rsidRPr="0005624F">
        <w:t xml:space="preserve"> </w:t>
      </w:r>
      <w:r w:rsidRPr="0005624F">
        <w:t>коли</w:t>
      </w:r>
      <w:r w:rsidR="00AD236E" w:rsidRPr="0005624F">
        <w:t xml:space="preserve"> </w:t>
      </w:r>
      <w:r w:rsidRPr="0005624F">
        <w:t>дата</w:t>
      </w:r>
      <w:r w:rsidR="00AD236E" w:rsidRPr="0005624F">
        <w:t xml:space="preserve"> </w:t>
      </w:r>
      <w:r w:rsidRPr="0005624F">
        <w:t>укладення</w:t>
      </w:r>
      <w:r w:rsidR="00AD236E" w:rsidRPr="0005624F">
        <w:t xml:space="preserve"> </w:t>
      </w:r>
      <w:r w:rsidRPr="0005624F">
        <w:t>кредитного</w:t>
      </w:r>
      <w:r w:rsidR="00AD236E" w:rsidRPr="0005624F">
        <w:t xml:space="preserve"> </w:t>
      </w:r>
      <w:r w:rsidRPr="0005624F">
        <w:t>договору</w:t>
      </w:r>
      <w:r w:rsidR="00AD236E" w:rsidRPr="0005624F">
        <w:t xml:space="preserve"> </w:t>
      </w:r>
      <w:r w:rsidRPr="0005624F">
        <w:t>не</w:t>
      </w:r>
      <w:r w:rsidR="00AD236E" w:rsidRPr="0005624F">
        <w:t xml:space="preserve"> </w:t>
      </w:r>
      <w:r w:rsidRPr="0005624F">
        <w:t>збігається</w:t>
      </w:r>
      <w:r w:rsidR="00AD236E" w:rsidRPr="0005624F">
        <w:t xml:space="preserve"> </w:t>
      </w:r>
      <w:r w:rsidRPr="0005624F">
        <w:t>з</w:t>
      </w:r>
      <w:r w:rsidR="00AD236E" w:rsidRPr="0005624F">
        <w:t xml:space="preserve"> </w:t>
      </w:r>
      <w:r w:rsidRPr="0005624F">
        <w:t>датою</w:t>
      </w:r>
      <w:r w:rsidR="00AD236E" w:rsidRPr="0005624F">
        <w:t xml:space="preserve"> </w:t>
      </w:r>
      <w:r w:rsidRPr="0005624F">
        <w:t>фактичного</w:t>
      </w:r>
      <w:r w:rsidR="00AD236E" w:rsidRPr="0005624F">
        <w:t xml:space="preserve"> </w:t>
      </w:r>
      <w:r w:rsidRPr="0005624F">
        <w:t>перерахування</w:t>
      </w:r>
      <w:r w:rsidR="00AD236E" w:rsidRPr="0005624F">
        <w:t xml:space="preserve"> </w:t>
      </w:r>
      <w:r w:rsidRPr="0005624F">
        <w:t>коштів</w:t>
      </w:r>
      <w:r w:rsidR="00AD236E" w:rsidRPr="0005624F">
        <w:t xml:space="preserve"> </w:t>
      </w:r>
      <w:r w:rsidRPr="0005624F">
        <w:t>на</w:t>
      </w:r>
      <w:r w:rsidR="00AD236E" w:rsidRPr="0005624F">
        <w:t xml:space="preserve"> </w:t>
      </w:r>
      <w:r w:rsidRPr="0005624F">
        <w:t>користь</w:t>
      </w:r>
      <w:r w:rsidR="00AD236E" w:rsidRPr="0005624F">
        <w:t xml:space="preserve"> </w:t>
      </w:r>
      <w:r w:rsidRPr="0005624F">
        <w:t>позичальника,</w:t>
      </w:r>
      <w:r w:rsidR="00AD236E" w:rsidRPr="0005624F">
        <w:t xml:space="preserve"> </w:t>
      </w:r>
      <w:r w:rsidRPr="0005624F">
        <w:t>кредит</w:t>
      </w:r>
      <w:r w:rsidR="00AD236E" w:rsidRPr="0005624F">
        <w:t xml:space="preserve"> </w:t>
      </w:r>
      <w:r w:rsidRPr="0005624F">
        <w:t>обліковується</w:t>
      </w:r>
      <w:r w:rsidR="00AD236E" w:rsidRPr="0005624F">
        <w:t xml:space="preserve"> </w:t>
      </w:r>
      <w:r w:rsidRPr="0005624F">
        <w:t>позабалансово</w:t>
      </w:r>
      <w:r w:rsidR="00AD236E" w:rsidRPr="0005624F">
        <w:t xml:space="preserve"> </w:t>
      </w:r>
      <w:r w:rsidRPr="0005624F">
        <w:t>за</w:t>
      </w:r>
      <w:r w:rsidR="00AD236E" w:rsidRPr="0005624F">
        <w:t xml:space="preserve"> </w:t>
      </w:r>
      <w:r w:rsidRPr="0005624F">
        <w:t>датою</w:t>
      </w:r>
      <w:r w:rsidR="00AD236E" w:rsidRPr="0005624F">
        <w:t xml:space="preserve"> </w:t>
      </w:r>
      <w:r w:rsidRPr="0005624F">
        <w:t>укладання</w:t>
      </w:r>
      <w:r w:rsidR="00AD236E" w:rsidRPr="0005624F">
        <w:t xml:space="preserve"> </w:t>
      </w:r>
      <w:r w:rsidRPr="0005624F">
        <w:t>угоди</w:t>
      </w:r>
      <w:r w:rsidR="00AD236E" w:rsidRPr="0005624F">
        <w:t xml:space="preserve">. </w:t>
      </w:r>
      <w:r w:rsidRPr="0005624F">
        <w:t>Типовим</w:t>
      </w:r>
      <w:r w:rsidR="00AD236E" w:rsidRPr="0005624F">
        <w:t xml:space="preserve"> </w:t>
      </w:r>
      <w:r w:rsidRPr="0005624F">
        <w:t>прикладом</w:t>
      </w:r>
      <w:r w:rsidR="00AD236E" w:rsidRPr="0005624F">
        <w:t xml:space="preserve"> </w:t>
      </w:r>
      <w:r w:rsidRPr="0005624F">
        <w:t>такого</w:t>
      </w:r>
      <w:r w:rsidR="00AD236E" w:rsidRPr="0005624F">
        <w:t xml:space="preserve"> </w:t>
      </w:r>
      <w:r w:rsidRPr="0005624F">
        <w:t>договору</w:t>
      </w:r>
      <w:r w:rsidR="00AD236E" w:rsidRPr="0005624F">
        <w:t xml:space="preserve"> </w:t>
      </w:r>
      <w:r w:rsidRPr="0005624F">
        <w:t>є</w:t>
      </w:r>
      <w:r w:rsidR="00AD236E" w:rsidRPr="0005624F">
        <w:t xml:space="preserve"> </w:t>
      </w:r>
      <w:r w:rsidRPr="0005624F">
        <w:t>договір</w:t>
      </w:r>
      <w:r w:rsidR="00AD236E" w:rsidRPr="0005624F">
        <w:t xml:space="preserve"> </w:t>
      </w:r>
      <w:r w:rsidRPr="0005624F">
        <w:t>про</w:t>
      </w:r>
      <w:r w:rsidR="00AD236E" w:rsidRPr="0005624F">
        <w:t xml:space="preserve"> </w:t>
      </w:r>
      <w:r w:rsidRPr="0005624F">
        <w:t>відкриття</w:t>
      </w:r>
      <w:r w:rsidR="00AD236E" w:rsidRPr="0005624F">
        <w:t xml:space="preserve"> </w:t>
      </w:r>
      <w:r w:rsidRPr="0005624F">
        <w:t>кредитної</w:t>
      </w:r>
      <w:r w:rsidR="00AD236E" w:rsidRPr="0005624F">
        <w:t xml:space="preserve"> </w:t>
      </w:r>
      <w:r w:rsidRPr="0005624F">
        <w:t>лінії</w:t>
      </w:r>
      <w:r w:rsidR="00AD236E" w:rsidRPr="0005624F">
        <w:t xml:space="preserve">. </w:t>
      </w:r>
      <w:r w:rsidRPr="0005624F">
        <w:t>При</w:t>
      </w:r>
      <w:r w:rsidR="00AD236E" w:rsidRPr="0005624F">
        <w:t xml:space="preserve"> </w:t>
      </w:r>
      <w:r w:rsidRPr="0005624F">
        <w:t>цьому</w:t>
      </w:r>
      <w:r w:rsidR="00AD236E" w:rsidRPr="0005624F">
        <w:t xml:space="preserve"> </w:t>
      </w:r>
      <w:r w:rsidRPr="0005624F">
        <w:lastRenderedPageBreak/>
        <w:t>виконуються</w:t>
      </w:r>
      <w:r w:rsidR="00AD236E" w:rsidRPr="0005624F">
        <w:t xml:space="preserve"> </w:t>
      </w:r>
      <w:r w:rsidRPr="0005624F">
        <w:t>такі</w:t>
      </w:r>
      <w:r w:rsidR="00AD236E" w:rsidRPr="0005624F">
        <w:t xml:space="preserve"> </w:t>
      </w:r>
      <w:r w:rsidRPr="0005624F">
        <w:t>бухгалтерські</w:t>
      </w:r>
      <w:r w:rsidR="00AD236E" w:rsidRPr="0005624F">
        <w:t xml:space="preserve"> </w:t>
      </w:r>
      <w:r w:rsidRPr="0005624F">
        <w:t>проведення</w:t>
      </w:r>
      <w:r w:rsidR="00AD236E" w:rsidRPr="0005624F">
        <w:t xml:space="preserve"> </w:t>
      </w:r>
      <w:r w:rsidRPr="0005624F">
        <w:t>за</w:t>
      </w:r>
      <w:r w:rsidR="00AD236E" w:rsidRPr="0005624F">
        <w:t xml:space="preserve"> </w:t>
      </w:r>
      <w:r w:rsidRPr="0005624F">
        <w:t>датою</w:t>
      </w:r>
      <w:r w:rsidR="00AD236E" w:rsidRPr="0005624F">
        <w:t xml:space="preserve"> </w:t>
      </w:r>
      <w:r w:rsidRPr="0005624F">
        <w:t>укладення</w:t>
      </w:r>
      <w:r w:rsidR="00AD236E" w:rsidRPr="0005624F">
        <w:t xml:space="preserve"> </w:t>
      </w:r>
      <w:r w:rsidRPr="0005624F">
        <w:t>кредитного</w:t>
      </w:r>
      <w:r w:rsidR="00AD236E" w:rsidRPr="0005624F">
        <w:t xml:space="preserve"> </w:t>
      </w:r>
      <w:r w:rsidRPr="0005624F">
        <w:t>договору</w:t>
      </w:r>
      <w:r w:rsidR="00AD236E" w:rsidRPr="0005624F">
        <w:t>:</w:t>
      </w:r>
    </w:p>
    <w:p w:rsidR="00DD0DD6" w:rsidRPr="0005624F" w:rsidRDefault="00DD0DD6" w:rsidP="004C5ED3">
      <w:r w:rsidRPr="0005624F">
        <w:t>Дт</w:t>
      </w:r>
      <w:r w:rsidR="00AD236E" w:rsidRPr="0005624F">
        <w:t xml:space="preserve"> </w:t>
      </w:r>
      <w:r w:rsidRPr="0005624F">
        <w:t>9129</w:t>
      </w:r>
      <w:r w:rsidR="00AD236E" w:rsidRPr="0005624F">
        <w:t xml:space="preserve"> "</w:t>
      </w:r>
      <w:r w:rsidRPr="0005624F">
        <w:t>Інші</w:t>
      </w:r>
      <w:r w:rsidR="00AD236E" w:rsidRPr="0005624F">
        <w:t xml:space="preserve"> </w:t>
      </w:r>
      <w:r w:rsidRPr="0005624F">
        <w:t>зобов'язання</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надані</w:t>
      </w:r>
      <w:r w:rsidR="00AD236E" w:rsidRPr="0005624F">
        <w:t xml:space="preserve"> </w:t>
      </w:r>
      <w:r w:rsidRPr="0005624F">
        <w:t>клієнтам</w:t>
      </w:r>
      <w:r w:rsidR="00AD236E" w:rsidRPr="0005624F">
        <w:t>"</w:t>
      </w:r>
    </w:p>
    <w:p w:rsidR="00AD236E" w:rsidRPr="0005624F" w:rsidRDefault="000B3005" w:rsidP="004C5ED3">
      <w:r w:rsidRPr="0005624F">
        <w:t>К</w:t>
      </w:r>
      <w:r w:rsidR="00DD0DD6" w:rsidRPr="0005624F">
        <w:t>т</w:t>
      </w:r>
      <w:r w:rsidR="00AD236E" w:rsidRPr="0005624F">
        <w:t xml:space="preserve"> </w:t>
      </w:r>
      <w:r w:rsidR="00DD0DD6" w:rsidRPr="0005624F">
        <w:t>990</w:t>
      </w:r>
      <w:r w:rsidR="00AD236E" w:rsidRPr="0005624F">
        <w:t xml:space="preserve"> "</w:t>
      </w:r>
      <w:r w:rsidR="00DD0DD6" w:rsidRPr="0005624F">
        <w:t>Контррахунок</w:t>
      </w:r>
      <w:r w:rsidR="00AD236E" w:rsidRPr="0005624F">
        <w:t xml:space="preserve"> </w:t>
      </w:r>
      <w:r w:rsidR="00DD0DD6" w:rsidRPr="0005624F">
        <w:t>для</w:t>
      </w:r>
      <w:r w:rsidR="00AD236E" w:rsidRPr="0005624F">
        <w:t xml:space="preserve"> </w:t>
      </w:r>
      <w:r w:rsidR="00DD0DD6" w:rsidRPr="0005624F">
        <w:t>рахунку</w:t>
      </w:r>
      <w:r w:rsidR="00AD236E" w:rsidRPr="0005624F">
        <w:t xml:space="preserve"> </w:t>
      </w:r>
      <w:r w:rsidR="00DD0DD6" w:rsidRPr="0005624F">
        <w:t>90-95</w:t>
      </w:r>
      <w:r w:rsidR="00AD236E" w:rsidRPr="0005624F">
        <w:t>";</w:t>
      </w:r>
    </w:p>
    <w:p w:rsidR="00AD236E" w:rsidRPr="0005624F" w:rsidRDefault="00644E18" w:rsidP="004C5ED3">
      <w:r w:rsidRPr="0005624F">
        <w:t>У</w:t>
      </w:r>
      <w:r w:rsidR="00AD236E" w:rsidRPr="0005624F">
        <w:t xml:space="preserve"> </w:t>
      </w:r>
      <w:r w:rsidRPr="0005624F">
        <w:t>разі</w:t>
      </w:r>
      <w:r w:rsidR="00AD236E" w:rsidRPr="0005624F">
        <w:t xml:space="preserve"> </w:t>
      </w:r>
      <w:r w:rsidRPr="0005624F">
        <w:t>надання</w:t>
      </w:r>
      <w:r w:rsidR="00AD236E" w:rsidRPr="0005624F">
        <w:t xml:space="preserve"> </w:t>
      </w:r>
      <w:r w:rsidRPr="0005624F">
        <w:t>кредиту</w:t>
      </w:r>
      <w:r w:rsidR="00AD236E" w:rsidRPr="0005624F">
        <w:t xml:space="preserve"> </w:t>
      </w:r>
      <w:r w:rsidRPr="0005624F">
        <w:t>позабалансово</w:t>
      </w:r>
      <w:r w:rsidR="00AD236E" w:rsidRPr="0005624F">
        <w:t xml:space="preserve"> </w:t>
      </w:r>
      <w:r w:rsidRPr="0005624F">
        <w:t>обліковується</w:t>
      </w:r>
      <w:r w:rsidR="00AD236E" w:rsidRPr="0005624F">
        <w:t xml:space="preserve"> </w:t>
      </w:r>
      <w:r w:rsidRPr="0005624F">
        <w:t>сам</w:t>
      </w:r>
      <w:r w:rsidR="00AD236E" w:rsidRPr="0005624F">
        <w:t xml:space="preserve"> </w:t>
      </w:r>
      <w:r w:rsidRPr="0005624F">
        <w:t>кредитний</w:t>
      </w:r>
      <w:r w:rsidR="00AD236E" w:rsidRPr="0005624F">
        <w:t xml:space="preserve"> </w:t>
      </w:r>
      <w:r w:rsidRPr="0005624F">
        <w:t>договір,</w:t>
      </w:r>
      <w:r w:rsidR="00AD236E" w:rsidRPr="0005624F">
        <w:t xml:space="preserve"> </w:t>
      </w:r>
      <w:r w:rsidRPr="0005624F">
        <w:t>а</w:t>
      </w:r>
      <w:r w:rsidR="00AD236E" w:rsidRPr="0005624F">
        <w:t xml:space="preserve"> </w:t>
      </w:r>
      <w:r w:rsidRPr="0005624F">
        <w:t>також</w:t>
      </w:r>
      <w:r w:rsidR="00AD236E" w:rsidRPr="0005624F">
        <w:t xml:space="preserve"> (</w:t>
      </w:r>
      <w:r w:rsidRPr="0005624F">
        <w:t>за</w:t>
      </w:r>
      <w:r w:rsidR="00AD236E" w:rsidRPr="0005624F">
        <w:t xml:space="preserve"> </w:t>
      </w:r>
      <w:r w:rsidRPr="0005624F">
        <w:t>рішенням</w:t>
      </w:r>
      <w:r w:rsidR="00AD236E" w:rsidRPr="0005624F">
        <w:t xml:space="preserve"> </w:t>
      </w:r>
      <w:r w:rsidRPr="0005624F">
        <w:t>банку</w:t>
      </w:r>
      <w:r w:rsidR="00AD236E" w:rsidRPr="0005624F">
        <w:t xml:space="preserve">) </w:t>
      </w:r>
      <w:r w:rsidRPr="0005624F">
        <w:t>інші</w:t>
      </w:r>
      <w:r w:rsidR="00AD236E" w:rsidRPr="0005624F">
        <w:t xml:space="preserve"> </w:t>
      </w:r>
      <w:r w:rsidRPr="0005624F">
        <w:t>документи</w:t>
      </w:r>
      <w:r w:rsidR="00AD236E" w:rsidRPr="0005624F">
        <w:t xml:space="preserve"> </w:t>
      </w:r>
      <w:r w:rsidRPr="0005624F">
        <w:t>з</w:t>
      </w:r>
      <w:r w:rsidR="00AD236E" w:rsidRPr="0005624F">
        <w:t xml:space="preserve"> </w:t>
      </w:r>
      <w:r w:rsidRPr="0005624F">
        <w:t>кредитної</w:t>
      </w:r>
      <w:r w:rsidR="00AD236E" w:rsidRPr="0005624F">
        <w:t xml:space="preserve"> </w:t>
      </w:r>
      <w:r w:rsidRPr="0005624F">
        <w:t>справи</w:t>
      </w:r>
      <w:r w:rsidR="00AD236E" w:rsidRPr="0005624F">
        <w:t xml:space="preserve"> </w:t>
      </w:r>
      <w:r w:rsidRPr="0005624F">
        <w:t>клієнта</w:t>
      </w:r>
      <w:r w:rsidR="00AD236E" w:rsidRPr="0005624F">
        <w:t xml:space="preserve">. </w:t>
      </w:r>
      <w:r w:rsidRPr="0005624F">
        <w:t>Облік</w:t>
      </w:r>
      <w:r w:rsidR="00AD236E" w:rsidRPr="0005624F">
        <w:t xml:space="preserve"> </w:t>
      </w:r>
      <w:r w:rsidRPr="0005624F">
        <w:t>здійснюється</w:t>
      </w:r>
      <w:r w:rsidR="00AD236E" w:rsidRPr="0005624F">
        <w:t xml:space="preserve"> </w:t>
      </w:r>
      <w:r w:rsidRPr="0005624F">
        <w:t>в</w:t>
      </w:r>
      <w:r w:rsidR="00AD236E" w:rsidRPr="0005624F">
        <w:t xml:space="preserve"> </w:t>
      </w:r>
      <w:r w:rsidRPr="0005624F">
        <w:t>умовній</w:t>
      </w:r>
      <w:r w:rsidR="00AD236E" w:rsidRPr="0005624F">
        <w:t xml:space="preserve"> </w:t>
      </w:r>
      <w:r w:rsidRPr="0005624F">
        <w:t>оцінці</w:t>
      </w:r>
      <w:r w:rsidR="00AD236E" w:rsidRPr="0005624F">
        <w:t xml:space="preserve">. </w:t>
      </w:r>
      <w:r w:rsidRPr="0005624F">
        <w:t>При</w:t>
      </w:r>
      <w:r w:rsidR="00AD236E" w:rsidRPr="0005624F">
        <w:t xml:space="preserve"> </w:t>
      </w:r>
      <w:r w:rsidRPr="0005624F">
        <w:t>цьому</w:t>
      </w:r>
      <w:r w:rsidR="00AD236E" w:rsidRPr="0005624F">
        <w:t xml:space="preserve"> </w:t>
      </w:r>
      <w:r w:rsidRPr="0005624F">
        <w:t>виконується</w:t>
      </w:r>
      <w:r w:rsidR="00AD236E" w:rsidRPr="0005624F">
        <w:t xml:space="preserve"> </w:t>
      </w:r>
      <w:r w:rsidRPr="0005624F">
        <w:t>такий</w:t>
      </w:r>
      <w:r w:rsidR="00AD236E" w:rsidRPr="0005624F">
        <w:t xml:space="preserve"> </w:t>
      </w:r>
      <w:r w:rsidRPr="0005624F">
        <w:t>бухгалтерський</w:t>
      </w:r>
      <w:r w:rsidR="00AD236E" w:rsidRPr="0005624F">
        <w:t xml:space="preserve"> </w:t>
      </w:r>
      <w:r w:rsidRPr="0005624F">
        <w:t>запис</w:t>
      </w:r>
      <w:r w:rsidR="00AD236E" w:rsidRPr="0005624F">
        <w:t>:</w:t>
      </w:r>
    </w:p>
    <w:p w:rsidR="00644E18" w:rsidRPr="0005624F" w:rsidRDefault="000B3005" w:rsidP="004C5ED3">
      <w:r w:rsidRPr="0005624F">
        <w:t>Д</w:t>
      </w:r>
      <w:r w:rsidR="00644E18" w:rsidRPr="0005624F">
        <w:t>т</w:t>
      </w:r>
      <w:r w:rsidR="00AD236E" w:rsidRPr="0005624F">
        <w:t xml:space="preserve"> </w:t>
      </w:r>
      <w:r w:rsidR="00644E18" w:rsidRPr="0005624F">
        <w:t>9819</w:t>
      </w:r>
      <w:r w:rsidR="00AD236E" w:rsidRPr="0005624F">
        <w:t xml:space="preserve"> "</w:t>
      </w:r>
      <w:r w:rsidR="00644E18" w:rsidRPr="0005624F">
        <w:t>Інші</w:t>
      </w:r>
      <w:r w:rsidR="00AD236E" w:rsidRPr="0005624F">
        <w:t xml:space="preserve"> </w:t>
      </w:r>
      <w:r w:rsidR="00644E18" w:rsidRPr="0005624F">
        <w:t>цінності</w:t>
      </w:r>
      <w:r w:rsidR="00AD236E" w:rsidRPr="0005624F">
        <w:t xml:space="preserve"> </w:t>
      </w:r>
      <w:r w:rsidR="00644E18" w:rsidRPr="0005624F">
        <w:t>і</w:t>
      </w:r>
      <w:r w:rsidR="00AD236E" w:rsidRPr="0005624F">
        <w:t xml:space="preserve"> </w:t>
      </w:r>
      <w:r w:rsidR="00644E18" w:rsidRPr="0005624F">
        <w:t>документи</w:t>
      </w:r>
      <w:r w:rsidR="00AD236E" w:rsidRPr="0005624F">
        <w:t>"</w:t>
      </w:r>
    </w:p>
    <w:p w:rsidR="00AD236E" w:rsidRPr="0005624F" w:rsidRDefault="00644E18" w:rsidP="004C5ED3">
      <w:r w:rsidRPr="0005624F">
        <w:t>Кт</w:t>
      </w:r>
      <w:r w:rsidR="00AD236E" w:rsidRPr="0005624F">
        <w:t xml:space="preserve"> </w:t>
      </w:r>
      <w:r w:rsidRPr="0005624F">
        <w:t>991</w:t>
      </w:r>
      <w:r w:rsidR="00AD236E" w:rsidRPr="0005624F">
        <w:t xml:space="preserve"> "</w:t>
      </w:r>
      <w:r w:rsidRPr="0005624F">
        <w:t>Контррахунок</w:t>
      </w:r>
      <w:r w:rsidR="00AD236E" w:rsidRPr="0005624F">
        <w:t xml:space="preserve"> </w:t>
      </w:r>
      <w:r w:rsidRPr="0005624F">
        <w:t>для</w:t>
      </w:r>
      <w:r w:rsidR="00AD236E" w:rsidRPr="0005624F">
        <w:t xml:space="preserve"> </w:t>
      </w:r>
      <w:r w:rsidRPr="0005624F">
        <w:t>рахунка</w:t>
      </w:r>
      <w:r w:rsidR="00AD236E" w:rsidRPr="0005624F">
        <w:t xml:space="preserve"> </w:t>
      </w:r>
      <w:r w:rsidRPr="0005624F">
        <w:t>96-98</w:t>
      </w:r>
      <w:r w:rsidR="00AD236E" w:rsidRPr="0005624F">
        <w:t>".</w:t>
      </w:r>
    </w:p>
    <w:p w:rsidR="00AD236E" w:rsidRPr="0005624F" w:rsidRDefault="00DD0DD6" w:rsidP="004C5ED3">
      <w:r w:rsidRPr="0005624F">
        <w:t>Бухгалтерський</w:t>
      </w:r>
      <w:r w:rsidR="00AD236E" w:rsidRPr="0005624F">
        <w:t xml:space="preserve"> </w:t>
      </w:r>
      <w:r w:rsidRPr="0005624F">
        <w:t>запис</w:t>
      </w:r>
      <w:r w:rsidR="00AD236E" w:rsidRPr="0005624F">
        <w:t xml:space="preserve"> </w:t>
      </w:r>
      <w:r w:rsidRPr="0005624F">
        <w:t>за</w:t>
      </w:r>
      <w:r w:rsidR="00AD236E" w:rsidRPr="0005624F">
        <w:t xml:space="preserve"> </w:t>
      </w:r>
      <w:r w:rsidRPr="0005624F">
        <w:t>кредитом</w:t>
      </w:r>
      <w:r w:rsidR="00AD236E" w:rsidRPr="0005624F">
        <w:t xml:space="preserve"> </w:t>
      </w:r>
      <w:r w:rsidRPr="0005624F">
        <w:t>рахунка</w:t>
      </w:r>
      <w:r w:rsidR="00AD236E" w:rsidRPr="0005624F">
        <w:t xml:space="preserve"> </w:t>
      </w:r>
      <w:r w:rsidRPr="0005624F">
        <w:t>відображає</w:t>
      </w:r>
      <w:r w:rsidR="00AD236E" w:rsidRPr="0005624F">
        <w:t xml:space="preserve"> </w:t>
      </w:r>
      <w:r w:rsidRPr="0005624F">
        <w:t>направленість</w:t>
      </w:r>
      <w:r w:rsidR="00AD236E" w:rsidRPr="0005624F">
        <w:t xml:space="preserve"> </w:t>
      </w:r>
      <w:r w:rsidRPr="0005624F">
        <w:t>грошового</w:t>
      </w:r>
      <w:r w:rsidR="00AD236E" w:rsidRPr="0005624F">
        <w:t xml:space="preserve"> </w:t>
      </w:r>
      <w:r w:rsidRPr="0005624F">
        <w:t>потоку</w:t>
      </w:r>
      <w:r w:rsidR="00AD236E" w:rsidRPr="0005624F">
        <w:t xml:space="preserve"> </w:t>
      </w:r>
      <w:r w:rsidRPr="0005624F">
        <w:t>під</w:t>
      </w:r>
      <w:r w:rsidR="00AD236E" w:rsidRPr="0005624F">
        <w:t xml:space="preserve"> </w:t>
      </w:r>
      <w:r w:rsidRPr="0005624F">
        <w:t>час</w:t>
      </w:r>
      <w:r w:rsidR="00AD236E" w:rsidRPr="0005624F">
        <w:t xml:space="preserve"> </w:t>
      </w:r>
      <w:r w:rsidRPr="0005624F">
        <w:t>перерахування</w:t>
      </w:r>
      <w:r w:rsidR="00AD236E" w:rsidRPr="0005624F">
        <w:t xml:space="preserve"> </w:t>
      </w:r>
      <w:r w:rsidRPr="0005624F">
        <w:t>коштів</w:t>
      </w:r>
      <w:r w:rsidR="00AD236E" w:rsidRPr="0005624F">
        <w:t xml:space="preserve"> </w:t>
      </w:r>
      <w:r w:rsidRPr="0005624F">
        <w:t>за</w:t>
      </w:r>
      <w:r w:rsidR="00AD236E" w:rsidRPr="0005624F">
        <w:t xml:space="preserve"> </w:t>
      </w:r>
      <w:r w:rsidRPr="0005624F">
        <w:t>наданим</w:t>
      </w:r>
      <w:r w:rsidR="00AD236E" w:rsidRPr="0005624F">
        <w:t xml:space="preserve"> </w:t>
      </w:r>
      <w:r w:rsidRPr="0005624F">
        <w:t>кредитом</w:t>
      </w:r>
      <w:r w:rsidR="00AD236E" w:rsidRPr="0005624F">
        <w:t>.</w:t>
      </w:r>
    </w:p>
    <w:p w:rsidR="00AD236E" w:rsidRPr="0005624F" w:rsidRDefault="00DD0DD6" w:rsidP="004C5ED3">
      <w:r w:rsidRPr="0005624F">
        <w:t>Звичайно,</w:t>
      </w:r>
      <w:r w:rsidR="00AD236E" w:rsidRPr="0005624F">
        <w:t xml:space="preserve"> </w:t>
      </w:r>
      <w:r w:rsidRPr="0005624F">
        <w:t>більшість</w:t>
      </w:r>
      <w:r w:rsidR="00AD236E" w:rsidRPr="0005624F">
        <w:t xml:space="preserve"> </w:t>
      </w:r>
      <w:r w:rsidRPr="0005624F">
        <w:t>кредитів</w:t>
      </w:r>
      <w:r w:rsidR="00AD236E" w:rsidRPr="0005624F">
        <w:t xml:space="preserve"> </w:t>
      </w:r>
      <w:r w:rsidRPr="0005624F">
        <w:t>не</w:t>
      </w:r>
      <w:r w:rsidR="00AD236E" w:rsidRPr="0005624F">
        <w:t xml:space="preserve"> </w:t>
      </w:r>
      <w:r w:rsidRPr="0005624F">
        <w:t>обліковуються</w:t>
      </w:r>
      <w:r w:rsidR="00AD236E" w:rsidRPr="0005624F">
        <w:t xml:space="preserve"> </w:t>
      </w:r>
      <w:r w:rsidRPr="0005624F">
        <w:t>як</w:t>
      </w:r>
      <w:r w:rsidR="00AD236E" w:rsidRPr="0005624F">
        <w:t xml:space="preserve"> </w:t>
      </w:r>
      <w:r w:rsidRPr="0005624F">
        <w:t>позабалансові</w:t>
      </w:r>
      <w:r w:rsidR="00AD236E" w:rsidRPr="0005624F">
        <w:t xml:space="preserve"> </w:t>
      </w:r>
      <w:r w:rsidRPr="0005624F">
        <w:t>активи,</w:t>
      </w:r>
      <w:r w:rsidR="00AD236E" w:rsidRPr="0005624F">
        <w:t xml:space="preserve"> </w:t>
      </w:r>
      <w:r w:rsidRPr="0005624F">
        <w:t>оскільки</w:t>
      </w:r>
      <w:r w:rsidR="00AD236E" w:rsidRPr="0005624F">
        <w:t xml:space="preserve"> </w:t>
      </w:r>
      <w:r w:rsidRPr="0005624F">
        <w:t>укладення</w:t>
      </w:r>
      <w:r w:rsidR="00AD236E" w:rsidRPr="0005624F">
        <w:t xml:space="preserve"> </w:t>
      </w:r>
      <w:r w:rsidRPr="0005624F">
        <w:t>кредитного</w:t>
      </w:r>
      <w:r w:rsidR="00AD236E" w:rsidRPr="0005624F">
        <w:t xml:space="preserve"> </w:t>
      </w:r>
      <w:r w:rsidRPr="0005624F">
        <w:t>договору</w:t>
      </w:r>
      <w:r w:rsidR="00AD236E" w:rsidRPr="0005624F">
        <w:t xml:space="preserve"> </w:t>
      </w:r>
      <w:r w:rsidRPr="0005624F">
        <w:t>і</w:t>
      </w:r>
      <w:r w:rsidR="00AD236E" w:rsidRPr="0005624F">
        <w:t xml:space="preserve"> </w:t>
      </w:r>
      <w:r w:rsidRPr="0005624F">
        <w:t>перерахування</w:t>
      </w:r>
      <w:r w:rsidR="00AD236E" w:rsidRPr="0005624F">
        <w:t xml:space="preserve"> </w:t>
      </w:r>
      <w:r w:rsidRPr="0005624F">
        <w:t>коштів</w:t>
      </w:r>
      <w:r w:rsidR="00AD236E" w:rsidRPr="0005624F">
        <w:t xml:space="preserve"> </w:t>
      </w:r>
      <w:r w:rsidRPr="0005624F">
        <w:t>позичальникові</w:t>
      </w:r>
      <w:r w:rsidR="00AD236E" w:rsidRPr="0005624F">
        <w:t xml:space="preserve"> </w:t>
      </w:r>
      <w:r w:rsidRPr="0005624F">
        <w:t>здійснюються</w:t>
      </w:r>
      <w:r w:rsidR="00AD236E" w:rsidRPr="0005624F">
        <w:t xml:space="preserve"> </w:t>
      </w:r>
      <w:r w:rsidRPr="0005624F">
        <w:t>протягом</w:t>
      </w:r>
      <w:r w:rsidR="00AD236E" w:rsidRPr="0005624F">
        <w:t xml:space="preserve"> </w:t>
      </w:r>
      <w:r w:rsidRPr="0005624F">
        <w:t>одного</w:t>
      </w:r>
      <w:r w:rsidR="00AD236E" w:rsidRPr="0005624F">
        <w:t xml:space="preserve"> </w:t>
      </w:r>
      <w:r w:rsidRPr="0005624F">
        <w:t>операційного</w:t>
      </w:r>
      <w:r w:rsidR="00AD236E" w:rsidRPr="0005624F">
        <w:t xml:space="preserve"> </w:t>
      </w:r>
      <w:r w:rsidRPr="0005624F">
        <w:t>дня</w:t>
      </w:r>
      <w:r w:rsidR="00AD236E" w:rsidRPr="0005624F">
        <w:t>.</w:t>
      </w:r>
    </w:p>
    <w:p w:rsidR="00AD236E" w:rsidRPr="0005624F" w:rsidRDefault="00DD0DD6" w:rsidP="004C5ED3">
      <w:pPr>
        <w:rPr>
          <w:lang w:eastAsia="uk-UA"/>
        </w:rPr>
      </w:pPr>
      <w:r w:rsidRPr="0005624F">
        <w:rPr>
          <w:lang w:eastAsia="uk-UA"/>
        </w:rPr>
        <w:t>Отже,</w:t>
      </w:r>
      <w:r w:rsidR="00AD236E" w:rsidRPr="0005624F">
        <w:rPr>
          <w:lang w:eastAsia="uk-UA"/>
        </w:rPr>
        <w:t xml:space="preserve"> </w:t>
      </w:r>
      <w:r w:rsidRPr="0005624F">
        <w:rPr>
          <w:lang w:eastAsia="uk-UA"/>
        </w:rPr>
        <w:t>я</w:t>
      </w:r>
      <w:r w:rsidR="009D657F" w:rsidRPr="0005624F">
        <w:rPr>
          <w:lang w:eastAsia="uk-UA"/>
        </w:rPr>
        <w:t>кщо</w:t>
      </w:r>
      <w:r w:rsidR="00AD236E" w:rsidRPr="0005624F">
        <w:rPr>
          <w:lang w:eastAsia="uk-UA"/>
        </w:rPr>
        <w:t xml:space="preserve"> </w:t>
      </w:r>
      <w:r w:rsidR="009D657F" w:rsidRPr="0005624F">
        <w:rPr>
          <w:lang w:eastAsia="uk-UA"/>
        </w:rPr>
        <w:t>на</w:t>
      </w:r>
      <w:r w:rsidR="00AD236E" w:rsidRPr="0005624F">
        <w:rPr>
          <w:lang w:eastAsia="uk-UA"/>
        </w:rPr>
        <w:t xml:space="preserve"> </w:t>
      </w:r>
      <w:r w:rsidR="009D657F" w:rsidRPr="0005624F">
        <w:rPr>
          <w:lang w:eastAsia="uk-UA"/>
        </w:rPr>
        <w:t>дату</w:t>
      </w:r>
      <w:r w:rsidR="00AD236E" w:rsidRPr="0005624F">
        <w:rPr>
          <w:lang w:eastAsia="uk-UA"/>
        </w:rPr>
        <w:t xml:space="preserve"> </w:t>
      </w:r>
      <w:r w:rsidR="009D657F" w:rsidRPr="0005624F">
        <w:rPr>
          <w:lang w:eastAsia="uk-UA"/>
        </w:rPr>
        <w:t>операції</w:t>
      </w:r>
      <w:r w:rsidR="00AD236E" w:rsidRPr="0005624F">
        <w:rPr>
          <w:lang w:eastAsia="uk-UA"/>
        </w:rPr>
        <w:t xml:space="preserve"> (</w:t>
      </w:r>
      <w:r w:rsidR="009D657F" w:rsidRPr="0005624F">
        <w:rPr>
          <w:lang w:eastAsia="uk-UA"/>
        </w:rPr>
        <w:t>у</w:t>
      </w:r>
      <w:r w:rsidR="00AD236E" w:rsidRPr="0005624F">
        <w:rPr>
          <w:lang w:eastAsia="uk-UA"/>
        </w:rPr>
        <w:t xml:space="preserve"> </w:t>
      </w:r>
      <w:r w:rsidR="009D657F" w:rsidRPr="0005624F">
        <w:rPr>
          <w:lang w:eastAsia="uk-UA"/>
        </w:rPr>
        <w:t>день</w:t>
      </w:r>
      <w:r w:rsidR="00AD236E" w:rsidRPr="0005624F">
        <w:rPr>
          <w:lang w:eastAsia="uk-UA"/>
        </w:rPr>
        <w:t xml:space="preserve"> </w:t>
      </w:r>
      <w:r w:rsidR="009D657F" w:rsidRPr="0005624F">
        <w:rPr>
          <w:lang w:eastAsia="uk-UA"/>
        </w:rPr>
        <w:t>виникнення</w:t>
      </w:r>
      <w:r w:rsidR="00AD236E" w:rsidRPr="0005624F">
        <w:rPr>
          <w:lang w:eastAsia="uk-UA"/>
        </w:rPr>
        <w:t xml:space="preserve"> </w:t>
      </w:r>
      <w:r w:rsidR="009D657F" w:rsidRPr="0005624F">
        <w:rPr>
          <w:lang w:eastAsia="uk-UA"/>
        </w:rPr>
        <w:t>в</w:t>
      </w:r>
      <w:r w:rsidR="00AD236E" w:rsidRPr="0005624F">
        <w:rPr>
          <w:lang w:eastAsia="uk-UA"/>
        </w:rPr>
        <w:t xml:space="preserve"> </w:t>
      </w:r>
      <w:r w:rsidR="009D657F" w:rsidRPr="0005624F">
        <w:rPr>
          <w:lang w:eastAsia="uk-UA"/>
        </w:rPr>
        <w:t>банку</w:t>
      </w:r>
      <w:r w:rsidR="00AD236E" w:rsidRPr="0005624F">
        <w:rPr>
          <w:lang w:eastAsia="uk-UA"/>
        </w:rPr>
        <w:t xml:space="preserve"> </w:t>
      </w:r>
      <w:r w:rsidR="009D657F" w:rsidRPr="0005624F">
        <w:rPr>
          <w:lang w:eastAsia="uk-UA"/>
        </w:rPr>
        <w:t>зобов'язання</w:t>
      </w:r>
      <w:r w:rsidR="00AD236E" w:rsidRPr="0005624F">
        <w:rPr>
          <w:lang w:eastAsia="uk-UA"/>
        </w:rPr>
        <w:t xml:space="preserve"> </w:t>
      </w:r>
      <w:r w:rsidR="009D657F" w:rsidRPr="0005624F">
        <w:rPr>
          <w:lang w:eastAsia="uk-UA"/>
        </w:rPr>
        <w:t>з</w:t>
      </w:r>
      <w:r w:rsidR="00AD236E" w:rsidRPr="0005624F">
        <w:rPr>
          <w:lang w:eastAsia="uk-UA"/>
        </w:rPr>
        <w:t xml:space="preserve"> </w:t>
      </w:r>
      <w:r w:rsidR="009D657F" w:rsidRPr="0005624F">
        <w:rPr>
          <w:lang w:eastAsia="uk-UA"/>
        </w:rPr>
        <w:t>кредитування</w:t>
      </w:r>
      <w:r w:rsidR="00AD236E" w:rsidRPr="0005624F">
        <w:rPr>
          <w:lang w:eastAsia="uk-UA"/>
        </w:rPr>
        <w:t xml:space="preserve">) </w:t>
      </w:r>
      <w:r w:rsidR="009D657F" w:rsidRPr="0005624F">
        <w:rPr>
          <w:lang w:eastAsia="uk-UA"/>
        </w:rPr>
        <w:t>кредит</w:t>
      </w:r>
      <w:r w:rsidR="00AD236E" w:rsidRPr="0005624F">
        <w:rPr>
          <w:lang w:eastAsia="uk-UA"/>
        </w:rPr>
        <w:t xml:space="preserve"> </w:t>
      </w:r>
      <w:r w:rsidR="009D657F" w:rsidRPr="0005624F">
        <w:rPr>
          <w:lang w:eastAsia="uk-UA"/>
        </w:rPr>
        <w:t>надається</w:t>
      </w:r>
      <w:r w:rsidR="00AD236E" w:rsidRPr="0005624F">
        <w:rPr>
          <w:lang w:eastAsia="uk-UA"/>
        </w:rPr>
        <w:t xml:space="preserve"> </w:t>
      </w:r>
      <w:r w:rsidR="009D657F" w:rsidRPr="0005624F">
        <w:rPr>
          <w:lang w:eastAsia="uk-UA"/>
        </w:rPr>
        <w:t>в</w:t>
      </w:r>
      <w:r w:rsidR="00AD236E" w:rsidRPr="0005624F">
        <w:rPr>
          <w:lang w:eastAsia="uk-UA"/>
        </w:rPr>
        <w:t xml:space="preserve"> </w:t>
      </w:r>
      <w:r w:rsidR="009D657F" w:rsidRPr="0005624F">
        <w:rPr>
          <w:lang w:eastAsia="uk-UA"/>
        </w:rPr>
        <w:t>повній</w:t>
      </w:r>
      <w:r w:rsidR="00AD236E" w:rsidRPr="0005624F">
        <w:rPr>
          <w:lang w:eastAsia="uk-UA"/>
        </w:rPr>
        <w:t xml:space="preserve"> </w:t>
      </w:r>
      <w:r w:rsidR="009D657F" w:rsidRPr="0005624F">
        <w:rPr>
          <w:lang w:eastAsia="uk-UA"/>
        </w:rPr>
        <w:t>сумі,</w:t>
      </w:r>
      <w:r w:rsidR="00AD236E" w:rsidRPr="0005624F">
        <w:rPr>
          <w:lang w:eastAsia="uk-UA"/>
        </w:rPr>
        <w:t xml:space="preserve"> </w:t>
      </w:r>
      <w:r w:rsidR="009D657F" w:rsidRPr="0005624F">
        <w:rPr>
          <w:lang w:eastAsia="uk-UA"/>
        </w:rPr>
        <w:t>то</w:t>
      </w:r>
      <w:r w:rsidR="00AD236E" w:rsidRPr="0005624F">
        <w:rPr>
          <w:lang w:eastAsia="uk-UA"/>
        </w:rPr>
        <w:t xml:space="preserve"> </w:t>
      </w:r>
      <w:r w:rsidR="009D657F" w:rsidRPr="0005624F">
        <w:rPr>
          <w:lang w:eastAsia="uk-UA"/>
        </w:rPr>
        <w:t>зобов'язання</w:t>
      </w:r>
      <w:r w:rsidR="00AD236E" w:rsidRPr="0005624F">
        <w:rPr>
          <w:lang w:eastAsia="uk-UA"/>
        </w:rPr>
        <w:t xml:space="preserve"> </w:t>
      </w:r>
      <w:r w:rsidR="009D657F" w:rsidRPr="0005624F">
        <w:rPr>
          <w:lang w:eastAsia="uk-UA"/>
        </w:rPr>
        <w:t>з</w:t>
      </w:r>
      <w:r w:rsidR="00AD236E" w:rsidRPr="0005624F">
        <w:rPr>
          <w:lang w:eastAsia="uk-UA"/>
        </w:rPr>
        <w:t xml:space="preserve"> </w:t>
      </w:r>
      <w:r w:rsidR="009D657F" w:rsidRPr="0005624F">
        <w:rPr>
          <w:lang w:eastAsia="uk-UA"/>
        </w:rPr>
        <w:t>кредитування</w:t>
      </w:r>
      <w:r w:rsidR="00AD236E" w:rsidRPr="0005624F">
        <w:rPr>
          <w:lang w:eastAsia="uk-UA"/>
        </w:rPr>
        <w:t xml:space="preserve"> </w:t>
      </w:r>
      <w:r w:rsidR="009D657F" w:rsidRPr="0005624F">
        <w:rPr>
          <w:lang w:eastAsia="uk-UA"/>
        </w:rPr>
        <w:t>за</w:t>
      </w:r>
      <w:r w:rsidR="00AD236E" w:rsidRPr="0005624F">
        <w:rPr>
          <w:lang w:eastAsia="uk-UA"/>
        </w:rPr>
        <w:t xml:space="preserve"> </w:t>
      </w:r>
      <w:r w:rsidR="009D657F" w:rsidRPr="0005624F">
        <w:rPr>
          <w:lang w:eastAsia="uk-UA"/>
        </w:rPr>
        <w:t>позабалансовими</w:t>
      </w:r>
      <w:r w:rsidR="00AD236E" w:rsidRPr="0005624F">
        <w:rPr>
          <w:lang w:eastAsia="uk-UA"/>
        </w:rPr>
        <w:t xml:space="preserve"> </w:t>
      </w:r>
      <w:r w:rsidR="009D657F" w:rsidRPr="0005624F">
        <w:rPr>
          <w:lang w:eastAsia="uk-UA"/>
        </w:rPr>
        <w:t>рахунками</w:t>
      </w:r>
      <w:r w:rsidR="00AD236E" w:rsidRPr="0005624F">
        <w:rPr>
          <w:lang w:eastAsia="uk-UA"/>
        </w:rPr>
        <w:t xml:space="preserve"> </w:t>
      </w:r>
      <w:r w:rsidR="009D657F" w:rsidRPr="0005624F">
        <w:rPr>
          <w:lang w:eastAsia="uk-UA"/>
        </w:rPr>
        <w:t>не</w:t>
      </w:r>
      <w:r w:rsidR="00AD236E" w:rsidRPr="0005624F">
        <w:rPr>
          <w:lang w:eastAsia="uk-UA"/>
        </w:rPr>
        <w:t xml:space="preserve"> </w:t>
      </w:r>
      <w:r w:rsidR="009D657F" w:rsidRPr="0005624F">
        <w:rPr>
          <w:lang w:eastAsia="uk-UA"/>
        </w:rPr>
        <w:t>відображається</w:t>
      </w:r>
      <w:r w:rsidR="00AD236E" w:rsidRPr="0005624F">
        <w:rPr>
          <w:lang w:eastAsia="uk-UA"/>
        </w:rPr>
        <w:t>.</w:t>
      </w:r>
    </w:p>
    <w:p w:rsidR="00AD236E" w:rsidRPr="0005624F" w:rsidRDefault="009D657F" w:rsidP="004C5ED3">
      <w:pPr>
        <w:rPr>
          <w:lang w:eastAsia="uk-UA"/>
        </w:rPr>
      </w:pPr>
      <w:r w:rsidRPr="0005624F">
        <w:rPr>
          <w:lang w:eastAsia="uk-UA"/>
        </w:rPr>
        <w:t>Порядок</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договорів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визначає</w:t>
      </w:r>
      <w:r w:rsidR="00AD236E" w:rsidRPr="0005624F">
        <w:rPr>
          <w:lang w:eastAsia="uk-UA"/>
        </w:rPr>
        <w:t xml:space="preserve"> </w:t>
      </w:r>
      <w:r w:rsidRPr="0005624F">
        <w:rPr>
          <w:lang w:eastAsia="uk-UA"/>
        </w:rPr>
        <w:t>самостійно</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забезпеченням</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реєстрації</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збереження</w:t>
      </w:r>
      <w:r w:rsidR="00AD236E" w:rsidRPr="0005624F">
        <w:rPr>
          <w:lang w:eastAsia="uk-UA"/>
        </w:rPr>
        <w:t>.</w:t>
      </w:r>
    </w:p>
    <w:p w:rsidR="00AD236E" w:rsidRPr="0005624F" w:rsidRDefault="009D657F" w:rsidP="004C5ED3">
      <w:pPr>
        <w:rPr>
          <w:lang w:eastAsia="uk-UA"/>
        </w:rPr>
      </w:pPr>
      <w:r w:rsidRPr="0005624F">
        <w:rPr>
          <w:lang w:eastAsia="uk-UA"/>
        </w:rPr>
        <w:t>Зобов'язання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визнає</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позабалансовими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часу</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закінчення</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припинення</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часткового</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повного</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відповідна</w:t>
      </w:r>
      <w:r w:rsidR="00AD236E" w:rsidRPr="0005624F">
        <w:rPr>
          <w:lang w:eastAsia="uk-UA"/>
        </w:rPr>
        <w:t xml:space="preserve"> </w:t>
      </w:r>
      <w:r w:rsidRPr="0005624F">
        <w:rPr>
          <w:lang w:eastAsia="uk-UA"/>
        </w:rPr>
        <w:t>сума</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списується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позабалансових</w:t>
      </w:r>
      <w:r w:rsidR="00AD236E" w:rsidRPr="0005624F">
        <w:rPr>
          <w:lang w:eastAsia="uk-UA"/>
        </w:rPr>
        <w:t xml:space="preserve"> </w:t>
      </w:r>
      <w:r w:rsidRPr="0005624F">
        <w:rPr>
          <w:lang w:eastAsia="uk-UA"/>
        </w:rPr>
        <w:t>рахунків</w:t>
      </w:r>
      <w:r w:rsidR="00AD236E" w:rsidRPr="0005624F">
        <w:rPr>
          <w:lang w:eastAsia="uk-UA"/>
        </w:rPr>
        <w:t>.</w:t>
      </w:r>
    </w:p>
    <w:p w:rsidR="00AD236E" w:rsidRPr="0005624F" w:rsidRDefault="009D657F" w:rsidP="004C5ED3">
      <w:pPr>
        <w:rPr>
          <w:lang w:eastAsia="uk-UA"/>
        </w:rPr>
      </w:pPr>
      <w:r w:rsidRPr="0005624F">
        <w:rPr>
          <w:lang w:eastAsia="uk-UA"/>
        </w:rPr>
        <w:t>Основні</w:t>
      </w:r>
      <w:r w:rsidR="00AD236E" w:rsidRPr="0005624F">
        <w:rPr>
          <w:lang w:eastAsia="uk-UA"/>
        </w:rPr>
        <w:t xml:space="preserve"> </w:t>
      </w:r>
      <w:r w:rsidRPr="0005624F">
        <w:rPr>
          <w:lang w:eastAsia="uk-UA"/>
        </w:rPr>
        <w:t>кредитні</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містяться</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відповідних</w:t>
      </w:r>
      <w:r w:rsidR="00AD236E" w:rsidRPr="0005624F">
        <w:rPr>
          <w:lang w:eastAsia="uk-UA"/>
        </w:rPr>
        <w:t xml:space="preserve"> </w:t>
      </w:r>
      <w:r w:rsidRPr="0005624F">
        <w:rPr>
          <w:lang w:eastAsia="uk-UA"/>
        </w:rPr>
        <w:t>розділах</w:t>
      </w:r>
      <w:r w:rsidR="00AD236E" w:rsidRPr="0005624F">
        <w:rPr>
          <w:lang w:eastAsia="uk-UA"/>
        </w:rPr>
        <w:t>:</w:t>
      </w:r>
    </w:p>
    <w:p w:rsidR="00AD236E" w:rsidRPr="0005624F" w:rsidRDefault="009D657F" w:rsidP="004C5ED3">
      <w:r w:rsidRPr="0005624F">
        <w:t>152</w:t>
      </w:r>
      <w:r w:rsidR="00AD236E" w:rsidRPr="0005624F">
        <w:t xml:space="preserve"> </w:t>
      </w:r>
      <w:r w:rsidRPr="0005624F">
        <w:t>Кредити,</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іншим</w:t>
      </w:r>
      <w:r w:rsidR="00AD236E" w:rsidRPr="0005624F">
        <w:t xml:space="preserve"> </w:t>
      </w:r>
      <w:r w:rsidRPr="0005624F">
        <w:t>банкам</w:t>
      </w:r>
    </w:p>
    <w:p w:rsidR="00AD236E" w:rsidRPr="0005624F" w:rsidRDefault="007B5B5F" w:rsidP="004C5ED3">
      <w:r w:rsidRPr="0005624F">
        <w:rPr>
          <w:lang w:eastAsia="uk-UA"/>
        </w:rPr>
        <w:t xml:space="preserve"> </w:t>
      </w:r>
      <w:r w:rsidR="009D657F" w:rsidRPr="0005624F">
        <w:rPr>
          <w:lang w:eastAsia="uk-UA"/>
        </w:rPr>
        <w:t>Кредити,</w:t>
      </w:r>
      <w:r w:rsidR="00AD236E" w:rsidRPr="0005624F">
        <w:rPr>
          <w:lang w:eastAsia="uk-UA"/>
        </w:rPr>
        <w:t xml:space="preserve"> </w:t>
      </w:r>
      <w:r w:rsidR="009D657F" w:rsidRPr="0005624F">
        <w:rPr>
          <w:lang w:eastAsia="uk-UA"/>
        </w:rPr>
        <w:t>що</w:t>
      </w:r>
      <w:r w:rsidR="00AD236E" w:rsidRPr="0005624F">
        <w:rPr>
          <w:lang w:eastAsia="uk-UA"/>
        </w:rPr>
        <w:t xml:space="preserve"> </w:t>
      </w:r>
      <w:r w:rsidR="009D657F" w:rsidRPr="0005624F">
        <w:rPr>
          <w:lang w:eastAsia="uk-UA"/>
        </w:rPr>
        <w:t>надані</w:t>
      </w:r>
      <w:r w:rsidR="00AD236E" w:rsidRPr="0005624F">
        <w:rPr>
          <w:lang w:eastAsia="uk-UA"/>
        </w:rPr>
        <w:t xml:space="preserve"> </w:t>
      </w:r>
      <w:r w:rsidR="009D657F" w:rsidRPr="0005624F">
        <w:rPr>
          <w:lang w:eastAsia="uk-UA"/>
        </w:rPr>
        <w:t>суб'єктам</w:t>
      </w:r>
      <w:r w:rsidR="00AD236E" w:rsidRPr="0005624F">
        <w:rPr>
          <w:lang w:eastAsia="uk-UA"/>
        </w:rPr>
        <w:t xml:space="preserve"> </w:t>
      </w:r>
      <w:r w:rsidR="009D657F" w:rsidRPr="0005624F">
        <w:rPr>
          <w:lang w:eastAsia="uk-UA"/>
        </w:rPr>
        <w:t>господарювання</w:t>
      </w:r>
    </w:p>
    <w:p w:rsidR="00AD236E" w:rsidRPr="0005624F" w:rsidRDefault="007B5B5F" w:rsidP="004C5ED3">
      <w:r w:rsidRPr="0005624F">
        <w:rPr>
          <w:lang w:eastAsia="uk-UA"/>
        </w:rPr>
        <w:t xml:space="preserve"> </w:t>
      </w:r>
      <w:r w:rsidR="009D657F" w:rsidRPr="0005624F">
        <w:rPr>
          <w:lang w:eastAsia="uk-UA"/>
        </w:rPr>
        <w:t>Кредити,</w:t>
      </w:r>
      <w:r w:rsidR="00AD236E" w:rsidRPr="0005624F">
        <w:rPr>
          <w:lang w:eastAsia="uk-UA"/>
        </w:rPr>
        <w:t xml:space="preserve"> </w:t>
      </w:r>
      <w:r w:rsidR="009D657F" w:rsidRPr="0005624F">
        <w:rPr>
          <w:lang w:eastAsia="uk-UA"/>
        </w:rPr>
        <w:t>що</w:t>
      </w:r>
      <w:r w:rsidR="00AD236E" w:rsidRPr="0005624F">
        <w:rPr>
          <w:lang w:eastAsia="uk-UA"/>
        </w:rPr>
        <w:t xml:space="preserve"> </w:t>
      </w:r>
      <w:r w:rsidR="009D657F" w:rsidRPr="0005624F">
        <w:rPr>
          <w:lang w:eastAsia="uk-UA"/>
        </w:rPr>
        <w:t>надані</w:t>
      </w:r>
      <w:r w:rsidR="00AD236E" w:rsidRPr="0005624F">
        <w:rPr>
          <w:lang w:eastAsia="uk-UA"/>
        </w:rPr>
        <w:t xml:space="preserve"> </w:t>
      </w:r>
      <w:r w:rsidR="009D657F" w:rsidRPr="0005624F">
        <w:rPr>
          <w:lang w:eastAsia="uk-UA"/>
        </w:rPr>
        <w:t>органам</w:t>
      </w:r>
      <w:r w:rsidR="00AD236E" w:rsidRPr="0005624F">
        <w:rPr>
          <w:lang w:eastAsia="uk-UA"/>
        </w:rPr>
        <w:t xml:space="preserve"> </w:t>
      </w:r>
      <w:r w:rsidR="009D657F" w:rsidRPr="0005624F">
        <w:rPr>
          <w:lang w:eastAsia="uk-UA"/>
        </w:rPr>
        <w:t>державної</w:t>
      </w:r>
      <w:r w:rsidR="00AD236E" w:rsidRPr="0005624F">
        <w:rPr>
          <w:lang w:eastAsia="uk-UA"/>
        </w:rPr>
        <w:t xml:space="preserve"> </w:t>
      </w:r>
      <w:r w:rsidR="009D657F" w:rsidRPr="0005624F">
        <w:rPr>
          <w:lang w:eastAsia="uk-UA"/>
        </w:rPr>
        <w:t>влади</w:t>
      </w:r>
    </w:p>
    <w:p w:rsidR="009D657F" w:rsidRPr="0005624F" w:rsidRDefault="007B5B5F" w:rsidP="004C5ED3">
      <w:r w:rsidRPr="0005624F">
        <w:rPr>
          <w:lang w:eastAsia="uk-UA"/>
        </w:rPr>
        <w:t xml:space="preserve"> </w:t>
      </w:r>
      <w:r w:rsidR="009D657F" w:rsidRPr="0005624F">
        <w:rPr>
          <w:lang w:eastAsia="uk-UA"/>
        </w:rPr>
        <w:t>Кредити,</w:t>
      </w:r>
      <w:r w:rsidR="00AD236E" w:rsidRPr="0005624F">
        <w:rPr>
          <w:lang w:eastAsia="uk-UA"/>
        </w:rPr>
        <w:t xml:space="preserve"> </w:t>
      </w:r>
      <w:r w:rsidR="009D657F" w:rsidRPr="0005624F">
        <w:rPr>
          <w:lang w:eastAsia="uk-UA"/>
        </w:rPr>
        <w:t>що</w:t>
      </w:r>
      <w:r w:rsidR="00AD236E" w:rsidRPr="0005624F">
        <w:rPr>
          <w:lang w:eastAsia="uk-UA"/>
        </w:rPr>
        <w:t xml:space="preserve"> </w:t>
      </w:r>
      <w:r w:rsidR="009D657F" w:rsidRPr="0005624F">
        <w:rPr>
          <w:lang w:eastAsia="uk-UA"/>
        </w:rPr>
        <w:t>надані</w:t>
      </w:r>
      <w:r w:rsidR="00AD236E" w:rsidRPr="0005624F">
        <w:rPr>
          <w:lang w:eastAsia="uk-UA"/>
        </w:rPr>
        <w:t xml:space="preserve"> </w:t>
      </w:r>
      <w:r w:rsidR="009D657F" w:rsidRPr="0005624F">
        <w:rPr>
          <w:lang w:eastAsia="uk-UA"/>
        </w:rPr>
        <w:t>фізичним</w:t>
      </w:r>
      <w:r w:rsidR="00AD236E" w:rsidRPr="0005624F">
        <w:rPr>
          <w:lang w:eastAsia="uk-UA"/>
        </w:rPr>
        <w:t xml:space="preserve"> </w:t>
      </w:r>
      <w:r w:rsidR="009D657F" w:rsidRPr="0005624F">
        <w:rPr>
          <w:lang w:eastAsia="uk-UA"/>
        </w:rPr>
        <w:t>особам</w:t>
      </w:r>
    </w:p>
    <w:p w:rsidR="00AD236E" w:rsidRPr="0005624F" w:rsidRDefault="009D657F" w:rsidP="004C5ED3">
      <w:pPr>
        <w:rPr>
          <w:lang w:eastAsia="uk-UA"/>
        </w:rPr>
      </w:pPr>
      <w:r w:rsidRPr="0005624F">
        <w:rPr>
          <w:lang w:eastAsia="uk-UA"/>
        </w:rPr>
        <w:t>Призначення</w:t>
      </w:r>
      <w:r w:rsidR="008137C8" w:rsidRPr="0005624F">
        <w:rPr>
          <w:lang w:eastAsia="uk-UA"/>
        </w:rPr>
        <w:t>м</w:t>
      </w:r>
      <w:r w:rsidR="00AD236E" w:rsidRPr="0005624F">
        <w:rPr>
          <w:lang w:eastAsia="uk-UA"/>
        </w:rPr>
        <w:t xml:space="preserve"> </w:t>
      </w:r>
      <w:r w:rsidR="008137C8" w:rsidRPr="0005624F">
        <w:rPr>
          <w:lang w:eastAsia="uk-UA"/>
        </w:rPr>
        <w:t>цим</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рахунків</w:t>
      </w:r>
      <w:r w:rsidR="00AD236E" w:rsidRPr="0005624F">
        <w:rPr>
          <w:lang w:eastAsia="uk-UA"/>
        </w:rPr>
        <w:t xml:space="preserve"> </w:t>
      </w:r>
      <w:r w:rsidR="008137C8" w:rsidRPr="0005624F">
        <w:rPr>
          <w:lang w:eastAsia="uk-UA"/>
        </w:rPr>
        <w:t>є</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надані</w:t>
      </w:r>
      <w:r w:rsidR="00AD236E" w:rsidRPr="0005624F">
        <w:rPr>
          <w:lang w:eastAsia="uk-UA"/>
        </w:rPr>
        <w:t>.</w:t>
      </w:r>
    </w:p>
    <w:p w:rsidR="00AD236E" w:rsidRPr="0005624F" w:rsidRDefault="009D657F" w:rsidP="004C5ED3">
      <w:pPr>
        <w:rPr>
          <w:lang w:eastAsia="uk-UA"/>
        </w:rPr>
      </w:pPr>
      <w:r w:rsidRPr="0005624F">
        <w:rPr>
          <w:bCs/>
          <w:lang w:eastAsia="uk-UA"/>
        </w:rPr>
        <w:lastRenderedPageBreak/>
        <w:t>За</w:t>
      </w:r>
      <w:r w:rsidR="00AD236E" w:rsidRPr="0005624F">
        <w:rPr>
          <w:bCs/>
          <w:lang w:eastAsia="uk-UA"/>
        </w:rPr>
        <w:t xml:space="preserve"> </w:t>
      </w:r>
      <w:r w:rsidRPr="0005624F">
        <w:rPr>
          <w:bCs/>
          <w:lang w:eastAsia="uk-UA"/>
        </w:rPr>
        <w:t>дебетом</w:t>
      </w:r>
      <w:r w:rsidR="00AD236E" w:rsidRPr="0005624F">
        <w:rPr>
          <w:bCs/>
          <w:lang w:eastAsia="uk-UA"/>
        </w:rPr>
        <w:t xml:space="preserve"> </w:t>
      </w:r>
      <w:r w:rsidRPr="0005624F">
        <w:rPr>
          <w:lang w:eastAsia="uk-UA"/>
        </w:rPr>
        <w:t>рахунків</w:t>
      </w:r>
      <w:r w:rsidR="00AD236E" w:rsidRPr="0005624F">
        <w:rPr>
          <w:lang w:eastAsia="uk-UA"/>
        </w:rPr>
        <w:t xml:space="preserve"> </w:t>
      </w:r>
      <w:r w:rsidRPr="0005624F">
        <w:rPr>
          <w:lang w:eastAsia="uk-UA"/>
        </w:rPr>
        <w:t>проводять</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w:t>
      </w:r>
    </w:p>
    <w:p w:rsidR="00AD236E" w:rsidRPr="0005624F" w:rsidRDefault="009D657F" w:rsidP="004C5ED3">
      <w:pPr>
        <w:rPr>
          <w:lang w:eastAsia="uk-UA"/>
        </w:rPr>
      </w:pPr>
      <w:r w:rsidRPr="0005624F">
        <w:rPr>
          <w:bCs/>
          <w:lang w:eastAsia="uk-UA"/>
        </w:rPr>
        <w:t>За</w:t>
      </w:r>
      <w:r w:rsidR="00AD236E" w:rsidRPr="0005624F">
        <w:rPr>
          <w:bCs/>
          <w:lang w:eastAsia="uk-UA"/>
        </w:rPr>
        <w:t xml:space="preserve"> </w:t>
      </w:r>
      <w:r w:rsidRPr="0005624F">
        <w:rPr>
          <w:bCs/>
          <w:lang w:eastAsia="uk-UA"/>
        </w:rPr>
        <w:t>кредитом</w:t>
      </w:r>
      <w:r w:rsidR="00AD236E" w:rsidRPr="0005624F">
        <w:rPr>
          <w:bCs/>
          <w:lang w:eastAsia="uk-UA"/>
        </w:rPr>
        <w:t xml:space="preserve"> </w:t>
      </w:r>
      <w:r w:rsidRPr="0005624F">
        <w:rPr>
          <w:lang w:eastAsia="uk-UA"/>
        </w:rPr>
        <w:t>рахунків</w:t>
      </w:r>
      <w:r w:rsidR="00AD236E" w:rsidRPr="0005624F">
        <w:rPr>
          <w:lang w:eastAsia="uk-UA"/>
        </w:rPr>
        <w:t xml:space="preserve"> </w:t>
      </w:r>
      <w:r w:rsidRPr="0005624F">
        <w:rPr>
          <w:lang w:eastAsia="uk-UA"/>
        </w:rPr>
        <w:t>проводять</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погашених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перерахована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відповідні</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простроченої</w:t>
      </w:r>
      <w:r w:rsidR="00AD236E" w:rsidRPr="0005624F">
        <w:rPr>
          <w:lang w:eastAsia="uk-UA"/>
        </w:rPr>
        <w:t xml:space="preserve"> </w:t>
      </w:r>
      <w:r w:rsidRPr="0005624F">
        <w:rPr>
          <w:lang w:eastAsia="uk-UA"/>
        </w:rPr>
        <w:t>заборгованості</w:t>
      </w:r>
      <w:r w:rsidR="00AD236E" w:rsidRPr="0005624F">
        <w:rPr>
          <w:lang w:eastAsia="uk-UA"/>
        </w:rPr>
        <w:t>.</w:t>
      </w:r>
    </w:p>
    <w:p w:rsidR="00AD236E" w:rsidRPr="0005624F" w:rsidRDefault="009D657F" w:rsidP="004C5ED3">
      <w:pPr>
        <w:rPr>
          <w:lang w:eastAsia="uk-UA"/>
        </w:rPr>
      </w:pPr>
      <w:r w:rsidRPr="0005624F">
        <w:rPr>
          <w:lang w:eastAsia="uk-UA"/>
        </w:rPr>
        <w:t>Банк</w:t>
      </w:r>
      <w:r w:rsidR="00AD236E" w:rsidRPr="0005624F">
        <w:rPr>
          <w:lang w:eastAsia="uk-UA"/>
        </w:rPr>
        <w:t xml:space="preserve"> </w:t>
      </w:r>
      <w:r w:rsidRPr="0005624F">
        <w:rPr>
          <w:lang w:eastAsia="uk-UA"/>
        </w:rPr>
        <w:t>веде</w:t>
      </w:r>
      <w:r w:rsidR="00AD236E" w:rsidRPr="0005624F">
        <w:rPr>
          <w:lang w:eastAsia="uk-UA"/>
        </w:rPr>
        <w:t xml:space="preserve"> </w:t>
      </w:r>
      <w:r w:rsidRPr="0005624F">
        <w:rPr>
          <w:lang w:eastAsia="uk-UA"/>
        </w:rPr>
        <w:t>аналітичний</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наприклад,</w:t>
      </w:r>
      <w:r w:rsidR="00AD236E" w:rsidRPr="0005624F">
        <w:rPr>
          <w:lang w:eastAsia="uk-UA"/>
        </w:rPr>
        <w:t xml:space="preserve"> </w:t>
      </w:r>
      <w:r w:rsidRPr="0005624F">
        <w:rPr>
          <w:lang w:eastAsia="uk-UA"/>
        </w:rPr>
        <w:t>факторинговими,</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урахування</w:t>
      </w:r>
      <w:r w:rsidR="00AD236E" w:rsidRPr="0005624F">
        <w:rPr>
          <w:lang w:eastAsia="uk-UA"/>
        </w:rPr>
        <w:t xml:space="preserve"> </w:t>
      </w:r>
      <w:r w:rsidRPr="0005624F">
        <w:rPr>
          <w:lang w:eastAsia="uk-UA"/>
        </w:rPr>
        <w:t>векселів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якими</w:t>
      </w:r>
      <w:r w:rsidR="00AD236E" w:rsidRPr="0005624F">
        <w:rPr>
          <w:lang w:eastAsia="uk-UA"/>
        </w:rPr>
        <w:t xml:space="preserve"> </w:t>
      </w:r>
      <w:r w:rsidRPr="0005624F">
        <w:rPr>
          <w:lang w:eastAsia="uk-UA"/>
        </w:rPr>
        <w:t>кошти</w:t>
      </w:r>
      <w:r w:rsidR="00AD236E" w:rsidRPr="0005624F">
        <w:rPr>
          <w:lang w:eastAsia="uk-UA"/>
        </w:rPr>
        <w:t xml:space="preserve"> </w:t>
      </w:r>
      <w:r w:rsidRPr="0005624F">
        <w:rPr>
          <w:lang w:eastAsia="uk-UA"/>
        </w:rPr>
        <w:t>надаються</w:t>
      </w:r>
      <w:r w:rsidR="00AD236E" w:rsidRPr="0005624F">
        <w:rPr>
          <w:lang w:eastAsia="uk-UA"/>
        </w:rPr>
        <w:t xml:space="preserve"> </w:t>
      </w:r>
      <w:r w:rsidRPr="0005624F">
        <w:rPr>
          <w:lang w:eastAsia="uk-UA"/>
        </w:rPr>
        <w:t>одній</w:t>
      </w:r>
      <w:r w:rsidR="00AD236E" w:rsidRPr="0005624F">
        <w:rPr>
          <w:lang w:eastAsia="uk-UA"/>
        </w:rPr>
        <w:t xml:space="preserve"> </w:t>
      </w:r>
      <w:r w:rsidRPr="0005624F">
        <w:rPr>
          <w:lang w:eastAsia="uk-UA"/>
        </w:rPr>
        <w:t>особі,</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здійснює</w:t>
      </w:r>
      <w:r w:rsidR="00AD236E" w:rsidRPr="0005624F">
        <w:rPr>
          <w:lang w:eastAsia="uk-UA"/>
        </w:rPr>
        <w:t xml:space="preserve"> </w:t>
      </w:r>
      <w:r w:rsidRPr="0005624F">
        <w:rPr>
          <w:lang w:eastAsia="uk-UA"/>
        </w:rPr>
        <w:t>інша,</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тієї</w:t>
      </w:r>
      <w:r w:rsidR="00AD236E" w:rsidRPr="0005624F">
        <w:rPr>
          <w:lang w:eastAsia="uk-UA"/>
        </w:rPr>
        <w:t xml:space="preserve"> </w:t>
      </w:r>
      <w:r w:rsidRPr="0005624F">
        <w:rPr>
          <w:lang w:eastAsia="uk-UA"/>
        </w:rPr>
        <w:t>особи,</w:t>
      </w:r>
      <w:r w:rsidR="00AD236E" w:rsidRPr="0005624F">
        <w:rPr>
          <w:lang w:eastAsia="uk-UA"/>
        </w:rPr>
        <w:t xml:space="preserve"> </w:t>
      </w:r>
      <w:r w:rsidRPr="0005624F">
        <w:rPr>
          <w:lang w:eastAsia="uk-UA"/>
        </w:rPr>
        <w:t>яка</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погашати</w:t>
      </w:r>
      <w:r w:rsidR="00AD236E" w:rsidRPr="0005624F">
        <w:rPr>
          <w:lang w:eastAsia="uk-UA"/>
        </w:rPr>
        <w:t xml:space="preserve"> </w:t>
      </w:r>
      <w:r w:rsidRPr="0005624F">
        <w:rPr>
          <w:lang w:eastAsia="uk-UA"/>
        </w:rPr>
        <w:t>кредитну</w:t>
      </w:r>
      <w:r w:rsidR="00AD236E" w:rsidRPr="0005624F">
        <w:rPr>
          <w:lang w:eastAsia="uk-UA"/>
        </w:rPr>
        <w:t xml:space="preserve"> </w:t>
      </w:r>
      <w:r w:rsidRPr="0005624F">
        <w:rPr>
          <w:lang w:eastAsia="uk-UA"/>
        </w:rPr>
        <w:t>заборгованість</w:t>
      </w:r>
      <w:r w:rsidR="00AD236E" w:rsidRPr="0005624F">
        <w:rPr>
          <w:lang w:eastAsia="uk-UA"/>
        </w:rPr>
        <w:t>.</w:t>
      </w:r>
    </w:p>
    <w:p w:rsidR="00AD236E" w:rsidRPr="0005624F" w:rsidRDefault="009D657F" w:rsidP="004C5ED3">
      <w:pPr>
        <w:rPr>
          <w:lang w:eastAsia="uk-UA"/>
        </w:rPr>
      </w:pPr>
      <w:r w:rsidRPr="0005624F">
        <w:rPr>
          <w:lang w:eastAsia="uk-UA"/>
        </w:rPr>
        <w:t>Облік</w:t>
      </w:r>
      <w:r w:rsidR="00AD236E" w:rsidRPr="0005624F">
        <w:rPr>
          <w:lang w:eastAsia="uk-UA"/>
        </w:rPr>
        <w:t xml:space="preserve"> </w:t>
      </w:r>
      <w:r w:rsidRPr="0005624F">
        <w:rPr>
          <w:lang w:eastAsia="uk-UA"/>
        </w:rPr>
        <w:t>номіналу</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залежить</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двох</w:t>
      </w:r>
      <w:r w:rsidR="00AD236E" w:rsidRPr="0005624F">
        <w:rPr>
          <w:lang w:eastAsia="uk-UA"/>
        </w:rPr>
        <w:t xml:space="preserve"> </w:t>
      </w:r>
      <w:r w:rsidRPr="0005624F">
        <w:rPr>
          <w:lang w:eastAsia="uk-UA"/>
        </w:rPr>
        <w:t>факторів</w:t>
      </w:r>
      <w:r w:rsidR="00AD236E" w:rsidRPr="0005624F">
        <w:rPr>
          <w:lang w:eastAsia="uk-UA"/>
        </w:rPr>
        <w:t>:</w:t>
      </w:r>
    </w:p>
    <w:p w:rsidR="00AD236E" w:rsidRPr="0005624F" w:rsidRDefault="009D657F" w:rsidP="004C5ED3">
      <w:pPr>
        <w:rPr>
          <w:lang w:eastAsia="uk-UA"/>
        </w:rPr>
      </w:pPr>
      <w:r w:rsidRPr="0005624F">
        <w:rPr>
          <w:lang w:eastAsia="uk-UA"/>
        </w:rPr>
        <w:t>місцезнаходження</w:t>
      </w:r>
      <w:r w:rsidR="00AD236E" w:rsidRPr="0005624F">
        <w:rPr>
          <w:lang w:eastAsia="uk-UA"/>
        </w:rPr>
        <w:t xml:space="preserve"> </w:t>
      </w:r>
      <w:r w:rsidRPr="0005624F">
        <w:rPr>
          <w:lang w:eastAsia="uk-UA"/>
        </w:rPr>
        <w:t>поточного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одержувача</w:t>
      </w:r>
      <w:r w:rsidR="00AD236E" w:rsidRPr="0005624F">
        <w:rPr>
          <w:lang w:eastAsia="uk-UA"/>
        </w:rPr>
        <w:t xml:space="preserve"> </w:t>
      </w:r>
      <w:r w:rsidRPr="0005624F">
        <w:rPr>
          <w:lang w:eastAsia="uk-UA"/>
        </w:rPr>
        <w:t>кредиту</w:t>
      </w:r>
      <w:r w:rsidR="00AD236E" w:rsidRPr="0005624F">
        <w:rPr>
          <w:lang w:eastAsia="uk-UA"/>
        </w:rPr>
        <w:t>;</w:t>
      </w:r>
    </w:p>
    <w:p w:rsidR="00AD236E" w:rsidRPr="0005624F" w:rsidRDefault="009D657F" w:rsidP="004C5ED3">
      <w:pPr>
        <w:rPr>
          <w:lang w:eastAsia="uk-UA"/>
        </w:rPr>
      </w:pPr>
      <w:r w:rsidRPr="0005624F">
        <w:rPr>
          <w:lang w:eastAsia="uk-UA"/>
        </w:rPr>
        <w:t>методу</w:t>
      </w:r>
      <w:r w:rsidR="00AD236E" w:rsidRPr="0005624F">
        <w:rPr>
          <w:lang w:eastAsia="uk-UA"/>
        </w:rPr>
        <w:t xml:space="preserve"> </w:t>
      </w:r>
      <w:r w:rsidRPr="0005624F">
        <w:rPr>
          <w:lang w:eastAsia="uk-UA"/>
        </w:rPr>
        <w:t>виплати</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w:t>
      </w:r>
      <w:r w:rsidR="00AD236E" w:rsidRPr="0005624F">
        <w:rPr>
          <w:lang w:eastAsia="uk-UA"/>
        </w:rPr>
        <w:t>.</w:t>
      </w:r>
    </w:p>
    <w:p w:rsidR="00AD236E" w:rsidRPr="0005624F" w:rsidRDefault="009D657F" w:rsidP="004C5ED3">
      <w:pPr>
        <w:rPr>
          <w:lang w:eastAsia="uk-UA"/>
        </w:rPr>
      </w:pPr>
      <w:r w:rsidRPr="0005624F">
        <w:rPr>
          <w:lang w:eastAsia="uk-UA"/>
        </w:rPr>
        <w:t>Коли</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одержувача</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є</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банку-кредиторі,</w:t>
      </w:r>
      <w:r w:rsidR="00AD236E" w:rsidRPr="0005624F">
        <w:rPr>
          <w:lang w:eastAsia="uk-UA"/>
        </w:rPr>
        <w:t xml:space="preserve"> </w:t>
      </w:r>
      <w:r w:rsidRPr="0005624F">
        <w:rPr>
          <w:lang w:eastAsia="uk-UA"/>
        </w:rPr>
        <w:t>кошти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кредитом</w:t>
      </w:r>
      <w:r w:rsidR="00AD236E" w:rsidRPr="0005624F">
        <w:rPr>
          <w:lang w:eastAsia="uk-UA"/>
        </w:rPr>
        <w:t xml:space="preserve"> </w:t>
      </w:r>
      <w:r w:rsidRPr="0005624F">
        <w:rPr>
          <w:lang w:eastAsia="uk-UA"/>
        </w:rPr>
        <w:t>можуть</w:t>
      </w:r>
      <w:r w:rsidR="00AD236E" w:rsidRPr="0005624F">
        <w:rPr>
          <w:lang w:eastAsia="uk-UA"/>
        </w:rPr>
        <w:t xml:space="preserve"> </w:t>
      </w:r>
      <w:r w:rsidRPr="0005624F">
        <w:rPr>
          <w:lang w:eastAsia="uk-UA"/>
        </w:rPr>
        <w:t>видаватися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клієнта</w:t>
      </w:r>
      <w:r w:rsidR="00AD236E" w:rsidRPr="0005624F">
        <w:rPr>
          <w:lang w:eastAsia="uk-UA"/>
        </w:rPr>
        <w:t>.</w:t>
      </w:r>
    </w:p>
    <w:p w:rsidR="00AD236E" w:rsidRPr="0005624F" w:rsidRDefault="009D657F" w:rsidP="004C5ED3">
      <w:pPr>
        <w:rPr>
          <w:lang w:eastAsia="uk-UA"/>
        </w:rPr>
      </w:pPr>
      <w:r w:rsidRPr="0005624F">
        <w:rPr>
          <w:lang w:eastAsia="uk-UA"/>
        </w:rPr>
        <w:t>Коли</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одержувача</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є</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іншому</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кошти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кредитом</w:t>
      </w:r>
      <w:r w:rsidR="00AD236E" w:rsidRPr="0005624F">
        <w:rPr>
          <w:lang w:eastAsia="uk-UA"/>
        </w:rPr>
        <w:t xml:space="preserve"> </w:t>
      </w:r>
      <w:r w:rsidRPr="0005624F">
        <w:rPr>
          <w:lang w:eastAsia="uk-UA"/>
        </w:rPr>
        <w:t>перераховуються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коррахунку</w:t>
      </w:r>
      <w:r w:rsidR="00AD236E" w:rsidRPr="0005624F">
        <w:rPr>
          <w:lang w:eastAsia="uk-UA"/>
        </w:rPr>
        <w:t xml:space="preserve"> </w:t>
      </w:r>
      <w:r w:rsidRPr="0005624F">
        <w:rPr>
          <w:lang w:eastAsia="uk-UA"/>
        </w:rPr>
        <w:t>банку-кредитора</w:t>
      </w:r>
      <w:r w:rsidR="00AD236E" w:rsidRPr="0005624F">
        <w:rPr>
          <w:lang w:eastAsia="uk-UA"/>
        </w:rPr>
        <w:t>.</w:t>
      </w:r>
    </w:p>
    <w:p w:rsidR="00AD236E" w:rsidRPr="0005624F" w:rsidRDefault="009D657F" w:rsidP="004C5ED3">
      <w:pPr>
        <w:rPr>
          <w:lang w:eastAsia="uk-UA"/>
        </w:rPr>
      </w:pPr>
      <w:r w:rsidRPr="0005624F">
        <w:rPr>
          <w:lang w:eastAsia="uk-UA"/>
        </w:rPr>
        <w:t>Надані</w:t>
      </w:r>
      <w:r w:rsidR="00AD236E" w:rsidRPr="0005624F">
        <w:rPr>
          <w:lang w:eastAsia="uk-UA"/>
        </w:rPr>
        <w:t xml:space="preserve"> </w:t>
      </w:r>
      <w:r w:rsidRPr="0005624F">
        <w:rPr>
          <w:lang w:eastAsia="uk-UA"/>
        </w:rPr>
        <w:t>кредити</w:t>
      </w:r>
      <w:r w:rsidR="00AD236E" w:rsidRPr="0005624F">
        <w:rPr>
          <w:lang w:eastAsia="uk-UA"/>
        </w:rPr>
        <w:t xml:space="preserve"> </w:t>
      </w:r>
      <w:r w:rsidRPr="0005624F">
        <w:rPr>
          <w:lang w:eastAsia="uk-UA"/>
        </w:rPr>
        <w:t>відображають</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проведенням</w:t>
      </w:r>
      <w:r w:rsidR="00AD236E" w:rsidRPr="0005624F">
        <w:rPr>
          <w:lang w:eastAsia="uk-UA"/>
        </w:rPr>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клієнтів,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w:t>
      </w:r>
    </w:p>
    <w:p w:rsidR="00AD236E" w:rsidRPr="0005624F" w:rsidRDefault="00644E18" w:rsidP="004C5ED3">
      <w:r w:rsidRPr="0005624F">
        <w:t>Наприклад,</w:t>
      </w:r>
      <w:r w:rsidR="00AD236E" w:rsidRPr="0005624F">
        <w:t xml:space="preserve"> </w:t>
      </w:r>
      <w:r w:rsidRPr="0005624F">
        <w:t>видача</w:t>
      </w:r>
      <w:r w:rsidR="00AD236E" w:rsidRPr="0005624F">
        <w:t xml:space="preserve"> </w:t>
      </w:r>
      <w:r w:rsidRPr="0005624F">
        <w:t>кредиту</w:t>
      </w:r>
      <w:r w:rsidR="00AD236E" w:rsidRPr="0005624F">
        <w:t xml:space="preserve"> </w:t>
      </w:r>
      <w:r w:rsidRPr="0005624F">
        <w:t>юридичним</w:t>
      </w:r>
      <w:r w:rsidR="00AD236E" w:rsidRPr="0005624F">
        <w:t xml:space="preserve"> </w:t>
      </w:r>
      <w:r w:rsidRPr="0005624F">
        <w:t>особам</w:t>
      </w:r>
      <w:r w:rsidR="00AD236E" w:rsidRPr="0005624F">
        <w:t xml:space="preserve"> </w:t>
      </w:r>
      <w:r w:rsidRPr="0005624F">
        <w:t>перерахуванням</w:t>
      </w:r>
      <w:r w:rsidR="00AD236E" w:rsidRPr="0005624F">
        <w:t xml:space="preserve"> </w:t>
      </w:r>
      <w:r w:rsidRPr="0005624F">
        <w:t>коштів</w:t>
      </w:r>
      <w:r w:rsidR="00AD236E" w:rsidRPr="0005624F">
        <w:t xml:space="preserve"> </w:t>
      </w:r>
      <w:r w:rsidRPr="0005624F">
        <w:t>на</w:t>
      </w:r>
      <w:r w:rsidR="00AD236E" w:rsidRPr="0005624F">
        <w:t xml:space="preserve"> </w:t>
      </w:r>
      <w:r w:rsidRPr="0005624F">
        <w:t>поточний</w:t>
      </w:r>
      <w:r w:rsidR="00AD236E" w:rsidRPr="0005624F">
        <w:t xml:space="preserve"> </w:t>
      </w:r>
      <w:r w:rsidRPr="0005624F">
        <w:t>рахунок</w:t>
      </w:r>
      <w:r w:rsidR="00AD236E" w:rsidRPr="0005624F">
        <w:t xml:space="preserve"> </w:t>
      </w:r>
      <w:r w:rsidRPr="0005624F">
        <w:t>суб'єкта</w:t>
      </w:r>
      <w:r w:rsidR="00AD236E" w:rsidRPr="0005624F">
        <w:t xml:space="preserve"> </w:t>
      </w:r>
      <w:r w:rsidRPr="0005624F">
        <w:t>господарської</w:t>
      </w:r>
      <w:r w:rsidR="00AD236E" w:rsidRPr="0005624F">
        <w:t xml:space="preserve"> </w:t>
      </w:r>
      <w:r w:rsidRPr="0005624F">
        <w:t>діяльності</w:t>
      </w:r>
      <w:r w:rsidR="00AD236E" w:rsidRPr="0005624F">
        <w:t xml:space="preserve"> (</w:t>
      </w:r>
      <w:r w:rsidRPr="0005624F">
        <w:t>балансовий</w:t>
      </w:r>
      <w:r w:rsidR="00AD236E" w:rsidRPr="0005624F">
        <w:t xml:space="preserve"> </w:t>
      </w:r>
      <w:r w:rsidRPr="0005624F">
        <w:t>рахунок</w:t>
      </w:r>
      <w:r w:rsidR="00AD236E" w:rsidRPr="0005624F">
        <w:t xml:space="preserve"> </w:t>
      </w:r>
      <w:r w:rsidRPr="0005624F">
        <w:t>2600</w:t>
      </w:r>
      <w:r w:rsidR="00AD236E" w:rsidRPr="0005624F">
        <w:t xml:space="preserve">) </w:t>
      </w:r>
      <w:r w:rsidRPr="0005624F">
        <w:t>чи</w:t>
      </w:r>
      <w:r w:rsidR="00AD236E" w:rsidRPr="0005624F">
        <w:t xml:space="preserve"> </w:t>
      </w:r>
      <w:r w:rsidRPr="0005624F">
        <w:t>в</w:t>
      </w:r>
      <w:r w:rsidR="00AD236E" w:rsidRPr="0005624F">
        <w:t xml:space="preserve"> </w:t>
      </w:r>
      <w:r w:rsidRPr="0005624F">
        <w:t>інший</w:t>
      </w:r>
      <w:r w:rsidR="00AD236E" w:rsidRPr="0005624F">
        <w:t xml:space="preserve"> </w:t>
      </w:r>
      <w:r w:rsidRPr="0005624F">
        <w:t>банк</w:t>
      </w:r>
      <w:r w:rsidR="00AD236E" w:rsidRPr="0005624F">
        <w:t xml:space="preserve"> (</w:t>
      </w:r>
      <w:r w:rsidRPr="0005624F">
        <w:t>балансовий</w:t>
      </w:r>
      <w:r w:rsidR="00AD236E" w:rsidRPr="0005624F">
        <w:t xml:space="preserve"> </w:t>
      </w:r>
      <w:r w:rsidRPr="0005624F">
        <w:t>рахунок</w:t>
      </w:r>
      <w:r w:rsidR="00AD236E" w:rsidRPr="0005624F">
        <w:t xml:space="preserve"> </w:t>
      </w:r>
      <w:r w:rsidRPr="0005624F">
        <w:t>1200</w:t>
      </w:r>
      <w:r w:rsidR="00AD236E" w:rsidRPr="0005624F">
        <w:t xml:space="preserve">), </w:t>
      </w:r>
      <w:r w:rsidRPr="0005624F">
        <w:t>чи</w:t>
      </w:r>
      <w:r w:rsidR="00AD236E" w:rsidRPr="0005624F">
        <w:t xml:space="preserve"> </w:t>
      </w:r>
      <w:r w:rsidRPr="0005624F">
        <w:t>на</w:t>
      </w:r>
      <w:r w:rsidR="00AD236E" w:rsidRPr="0005624F">
        <w:t xml:space="preserve"> </w:t>
      </w:r>
      <w:r w:rsidRPr="0005624F">
        <w:t>відкриття</w:t>
      </w:r>
      <w:r w:rsidR="00AD236E" w:rsidRPr="0005624F">
        <w:t xml:space="preserve"> </w:t>
      </w:r>
      <w:r w:rsidRPr="0005624F">
        <w:t>акредитива</w:t>
      </w:r>
      <w:r w:rsidR="00AD236E" w:rsidRPr="0005624F">
        <w:t xml:space="preserve"> (</w:t>
      </w:r>
      <w:r w:rsidRPr="0005624F">
        <w:t>балансовий</w:t>
      </w:r>
      <w:r w:rsidR="00AD236E" w:rsidRPr="0005624F">
        <w:t xml:space="preserve"> </w:t>
      </w:r>
      <w:r w:rsidRPr="0005624F">
        <w:t>рахунок</w:t>
      </w:r>
      <w:r w:rsidR="00AD236E" w:rsidRPr="0005624F">
        <w:t xml:space="preserve"> </w:t>
      </w:r>
      <w:r w:rsidRPr="0005624F">
        <w:t>2602</w:t>
      </w:r>
      <w:r w:rsidR="00AD236E" w:rsidRPr="0005624F">
        <w:t xml:space="preserve">) </w:t>
      </w:r>
      <w:r w:rsidRPr="0005624F">
        <w:t>здійснюється</w:t>
      </w:r>
      <w:r w:rsidR="00AD236E" w:rsidRPr="0005624F">
        <w:t xml:space="preserve"> </w:t>
      </w:r>
      <w:r w:rsidRPr="0005624F">
        <w:t>бухгалтерськими</w:t>
      </w:r>
      <w:r w:rsidR="00AD236E" w:rsidRPr="0005624F">
        <w:t xml:space="preserve"> </w:t>
      </w:r>
      <w:r w:rsidRPr="0005624F">
        <w:t>записами</w:t>
      </w:r>
      <w:r w:rsidR="00AD236E" w:rsidRPr="0005624F">
        <w:t>:</w:t>
      </w:r>
    </w:p>
    <w:p w:rsidR="00AD236E" w:rsidRPr="0005624F" w:rsidRDefault="00644E18" w:rsidP="004C5ED3">
      <w:r w:rsidRPr="0005624F">
        <w:t>Дт</w:t>
      </w:r>
      <w:r w:rsidR="00AD236E" w:rsidRPr="0005624F">
        <w:t xml:space="preserve"> </w:t>
      </w:r>
      <w:r w:rsidRPr="0005624F">
        <w:t>2062</w:t>
      </w:r>
      <w:r w:rsidR="00AD236E" w:rsidRPr="0005624F">
        <w:t xml:space="preserve"> "</w:t>
      </w:r>
      <w:r w:rsidRPr="0005624F">
        <w:t>Короткострокові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поточну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2063</w:t>
      </w:r>
      <w:r w:rsidR="00AD236E" w:rsidRPr="0005624F">
        <w:t xml:space="preserve"> "</w:t>
      </w:r>
      <w:r w:rsidRPr="0005624F">
        <w:t>Довгострокові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поточну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2072</w:t>
      </w:r>
      <w:r w:rsidR="00AD236E" w:rsidRPr="0005624F">
        <w:t xml:space="preserve"> "</w:t>
      </w:r>
      <w:r w:rsidRPr="0005624F">
        <w:t>Короткострокові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інвестиційну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2073</w:t>
      </w:r>
      <w:r w:rsidR="00AD236E" w:rsidRPr="0005624F">
        <w:t xml:space="preserve"> "</w:t>
      </w:r>
      <w:r w:rsidRPr="0005624F">
        <w:t>Довгострокові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інвестиційну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2074</w:t>
      </w:r>
      <w:r w:rsidR="00AD236E" w:rsidRPr="0005624F">
        <w:t xml:space="preserve"> "</w:t>
      </w:r>
      <w:r w:rsidRPr="0005624F">
        <w:t>Довгострокові</w:t>
      </w:r>
      <w:r w:rsidR="00AD236E" w:rsidRPr="0005624F">
        <w:t xml:space="preserve"> </w:t>
      </w:r>
      <w:r w:rsidRPr="0005624F">
        <w:t>кредити,</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за</w:t>
      </w:r>
      <w:r w:rsidR="00AD236E" w:rsidRPr="0005624F">
        <w:t xml:space="preserve"> </w:t>
      </w:r>
      <w:r w:rsidRPr="0005624F">
        <w:t>участю</w:t>
      </w:r>
      <w:r w:rsidR="00AD236E" w:rsidRPr="0005624F">
        <w:t xml:space="preserve"> </w:t>
      </w:r>
      <w:r w:rsidRPr="0005624F">
        <w:t>кредитів</w:t>
      </w:r>
      <w:r w:rsidR="00AD236E" w:rsidRPr="0005624F">
        <w:t xml:space="preserve"> </w:t>
      </w:r>
      <w:r w:rsidRPr="0005624F">
        <w:t>НБУ</w:t>
      </w:r>
      <w:r w:rsidR="00AD236E" w:rsidRPr="0005624F">
        <w:t>";</w:t>
      </w:r>
    </w:p>
    <w:p w:rsidR="00AD236E" w:rsidRPr="0005624F" w:rsidRDefault="00644E18" w:rsidP="004C5ED3">
      <w:r w:rsidRPr="0005624F">
        <w:lastRenderedPageBreak/>
        <w:t>Кт</w:t>
      </w:r>
      <w:r w:rsidR="00AD236E" w:rsidRPr="0005624F">
        <w:t xml:space="preserve"> </w:t>
      </w:r>
      <w:r w:rsidRPr="0005624F">
        <w:t>2600</w:t>
      </w:r>
      <w:r w:rsidR="00AD236E" w:rsidRPr="0005624F">
        <w:t xml:space="preserve"> "</w:t>
      </w:r>
      <w:r w:rsidRPr="0005624F">
        <w:t>Поточні</w:t>
      </w:r>
      <w:r w:rsidR="00AD236E" w:rsidRPr="0005624F">
        <w:t xml:space="preserve"> </w:t>
      </w:r>
      <w:r w:rsidRPr="0005624F">
        <w:t>рахунки</w:t>
      </w:r>
      <w:r w:rsidR="00AD236E" w:rsidRPr="0005624F">
        <w:t xml:space="preserve"> </w:t>
      </w:r>
      <w:r w:rsidRPr="0005624F">
        <w:t>суб'єктів</w:t>
      </w:r>
      <w:r w:rsidR="00AD236E" w:rsidRPr="0005624F">
        <w:t xml:space="preserve"> </w:t>
      </w:r>
      <w:r w:rsidRPr="0005624F">
        <w:t>господарської</w:t>
      </w:r>
      <w:r w:rsidR="00AD236E" w:rsidRPr="0005624F">
        <w:t xml:space="preserve"> </w:t>
      </w:r>
      <w:r w:rsidRPr="0005624F">
        <w:t>діяльності</w:t>
      </w:r>
      <w:r w:rsidR="00AD236E" w:rsidRPr="0005624F">
        <w:t xml:space="preserve">"; </w:t>
      </w:r>
      <w:r w:rsidRPr="0005624F">
        <w:t>1200</w:t>
      </w:r>
      <w:r w:rsidR="00AD236E" w:rsidRPr="0005624F">
        <w:t xml:space="preserve"> "</w:t>
      </w:r>
      <w:r w:rsidRPr="0005624F">
        <w:t>Кореспондентський</w:t>
      </w:r>
      <w:r w:rsidR="00AD236E" w:rsidRPr="0005624F">
        <w:t xml:space="preserve"> </w:t>
      </w:r>
      <w:r w:rsidRPr="0005624F">
        <w:t>рахунок</w:t>
      </w:r>
      <w:r w:rsidR="00AD236E" w:rsidRPr="0005624F">
        <w:t xml:space="preserve"> </w:t>
      </w:r>
      <w:r w:rsidRPr="0005624F">
        <w:t>у</w:t>
      </w:r>
      <w:r w:rsidR="00AD236E" w:rsidRPr="0005624F">
        <w:t xml:space="preserve"> </w:t>
      </w:r>
      <w:r w:rsidRPr="0005624F">
        <w:t>Національному</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2602</w:t>
      </w:r>
      <w:r w:rsidR="00AD236E" w:rsidRPr="0005624F">
        <w:t xml:space="preserve"> "</w:t>
      </w:r>
      <w:r w:rsidRPr="0005624F">
        <w:t>Кошти</w:t>
      </w:r>
      <w:r w:rsidR="00AD236E" w:rsidRPr="0005624F">
        <w:t xml:space="preserve"> </w:t>
      </w:r>
      <w:r w:rsidRPr="0005624F">
        <w:t>в</w:t>
      </w:r>
      <w:r w:rsidR="00AD236E" w:rsidRPr="0005624F">
        <w:t xml:space="preserve"> </w:t>
      </w:r>
      <w:r w:rsidRPr="0005624F">
        <w:t>розрахунках</w:t>
      </w:r>
      <w:r w:rsidR="00AD236E" w:rsidRPr="0005624F">
        <w:t xml:space="preserve"> </w:t>
      </w:r>
      <w:r w:rsidRPr="0005624F">
        <w:t>суб'єктів</w:t>
      </w:r>
      <w:r w:rsidR="00AD236E" w:rsidRPr="0005624F">
        <w:t xml:space="preserve"> </w:t>
      </w:r>
      <w:r w:rsidRPr="0005624F">
        <w:t>господарської</w:t>
      </w:r>
      <w:r w:rsidR="00AD236E" w:rsidRPr="0005624F">
        <w:t xml:space="preserve"> </w:t>
      </w:r>
      <w:r w:rsidRPr="0005624F">
        <w:t>діяльності</w:t>
      </w:r>
      <w:r w:rsidR="00AD236E" w:rsidRPr="0005624F">
        <w:t>".</w:t>
      </w:r>
    </w:p>
    <w:p w:rsidR="00AD236E" w:rsidRPr="0005624F" w:rsidRDefault="00644E18" w:rsidP="004C5ED3">
      <w:r w:rsidRPr="0005624F">
        <w:t>Видача</w:t>
      </w:r>
      <w:r w:rsidR="00AD236E" w:rsidRPr="0005624F">
        <w:t xml:space="preserve"> </w:t>
      </w:r>
      <w:r w:rsidRPr="0005624F">
        <w:t>кредиту</w:t>
      </w:r>
      <w:r w:rsidR="00AD236E" w:rsidRPr="0005624F">
        <w:t xml:space="preserve"> </w:t>
      </w:r>
      <w:r w:rsidRPr="0005624F">
        <w:t>органам</w:t>
      </w:r>
      <w:r w:rsidR="00AD236E" w:rsidRPr="0005624F">
        <w:t xml:space="preserve"> </w:t>
      </w:r>
      <w:r w:rsidRPr="0005624F">
        <w:t>державної</w:t>
      </w:r>
      <w:r w:rsidR="00AD236E" w:rsidRPr="0005624F">
        <w:t xml:space="preserve"> </w:t>
      </w:r>
      <w:r w:rsidRPr="0005624F">
        <w:t>влади</w:t>
      </w:r>
      <w:r w:rsidR="00AD236E" w:rsidRPr="0005624F">
        <w:t xml:space="preserve"> </w:t>
      </w:r>
      <w:r w:rsidRPr="0005624F">
        <w:t>здійснюється</w:t>
      </w:r>
      <w:r w:rsidR="00AD236E" w:rsidRPr="0005624F">
        <w:t xml:space="preserve"> </w:t>
      </w:r>
      <w:r w:rsidRPr="0005624F">
        <w:t>бухгалтерськими</w:t>
      </w:r>
      <w:r w:rsidR="00AD236E" w:rsidRPr="0005624F">
        <w:t xml:space="preserve"> </w:t>
      </w:r>
      <w:r w:rsidRPr="0005624F">
        <w:t>записами</w:t>
      </w:r>
      <w:r w:rsidR="00AD236E" w:rsidRPr="0005624F">
        <w:t>:</w:t>
      </w:r>
    </w:p>
    <w:p w:rsidR="00AD236E" w:rsidRPr="0005624F" w:rsidRDefault="000B3005" w:rsidP="004C5ED3">
      <w:r w:rsidRPr="0005624F">
        <w:t>Д</w:t>
      </w:r>
      <w:r w:rsidR="00644E18" w:rsidRPr="0005624F">
        <w:t>т</w:t>
      </w:r>
      <w:r w:rsidR="00AD236E" w:rsidRPr="0005624F">
        <w:t xml:space="preserve"> </w:t>
      </w:r>
      <w:r w:rsidR="00644E18" w:rsidRPr="0005624F">
        <w:t>2100</w:t>
      </w:r>
      <w:r w:rsidR="00AD236E" w:rsidRPr="0005624F">
        <w:t xml:space="preserve"> "</w:t>
      </w:r>
      <w:r w:rsidR="00644E18" w:rsidRPr="0005624F">
        <w:t>Короткострокові</w:t>
      </w:r>
      <w:r w:rsidR="00AD236E" w:rsidRPr="0005624F">
        <w:t xml:space="preserve"> </w:t>
      </w:r>
      <w:r w:rsidR="00644E18" w:rsidRPr="0005624F">
        <w:t>кредити,</w:t>
      </w:r>
      <w:r w:rsidR="00AD236E" w:rsidRPr="0005624F">
        <w:t xml:space="preserve"> </w:t>
      </w:r>
      <w:r w:rsidR="00644E18" w:rsidRPr="0005624F">
        <w:t>що</w:t>
      </w:r>
      <w:r w:rsidR="00AD236E" w:rsidRPr="0005624F">
        <w:t xml:space="preserve"> </w:t>
      </w:r>
      <w:r w:rsidR="00644E18" w:rsidRPr="0005624F">
        <w:t>надані</w:t>
      </w:r>
      <w:r w:rsidR="00AD236E" w:rsidRPr="0005624F">
        <w:t xml:space="preserve"> </w:t>
      </w:r>
      <w:r w:rsidR="00644E18" w:rsidRPr="0005624F">
        <w:t>органам</w:t>
      </w:r>
      <w:r w:rsidR="00AD236E" w:rsidRPr="0005624F">
        <w:t xml:space="preserve"> </w:t>
      </w:r>
      <w:r w:rsidR="00644E18" w:rsidRPr="0005624F">
        <w:t>державної</w:t>
      </w:r>
      <w:r w:rsidR="00AD236E" w:rsidRPr="0005624F">
        <w:t xml:space="preserve"> </w:t>
      </w:r>
      <w:r w:rsidR="00644E18" w:rsidRPr="0005624F">
        <w:t>влади</w:t>
      </w:r>
      <w:r w:rsidR="00AD236E" w:rsidRPr="0005624F">
        <w:t xml:space="preserve">"; </w:t>
      </w:r>
      <w:r w:rsidR="00644E18" w:rsidRPr="0005624F">
        <w:t>2105</w:t>
      </w:r>
      <w:r w:rsidR="00AD236E" w:rsidRPr="0005624F">
        <w:t xml:space="preserve"> "</w:t>
      </w:r>
      <w:r w:rsidR="00644E18" w:rsidRPr="0005624F">
        <w:t>Довгострокові</w:t>
      </w:r>
      <w:r w:rsidR="00AD236E" w:rsidRPr="0005624F">
        <w:t xml:space="preserve"> </w:t>
      </w:r>
      <w:r w:rsidR="00644E18" w:rsidRPr="0005624F">
        <w:t>кредити,</w:t>
      </w:r>
      <w:r w:rsidR="00AD236E" w:rsidRPr="0005624F">
        <w:t xml:space="preserve"> </w:t>
      </w:r>
      <w:r w:rsidR="00644E18" w:rsidRPr="0005624F">
        <w:t>що</w:t>
      </w:r>
      <w:r w:rsidR="00AD236E" w:rsidRPr="0005624F">
        <w:t xml:space="preserve"> </w:t>
      </w:r>
      <w:r w:rsidR="00644E18" w:rsidRPr="0005624F">
        <w:t>надані</w:t>
      </w:r>
      <w:r w:rsidR="00AD236E" w:rsidRPr="0005624F">
        <w:t xml:space="preserve"> </w:t>
      </w:r>
      <w:r w:rsidR="00644E18" w:rsidRPr="0005624F">
        <w:t>органам</w:t>
      </w:r>
      <w:r w:rsidR="00AD236E" w:rsidRPr="0005624F">
        <w:t xml:space="preserve"> </w:t>
      </w:r>
      <w:r w:rsidR="00644E18" w:rsidRPr="0005624F">
        <w:t>державної</w:t>
      </w:r>
      <w:r w:rsidR="00AD236E" w:rsidRPr="0005624F">
        <w:t xml:space="preserve"> </w:t>
      </w:r>
      <w:r w:rsidR="00644E18" w:rsidRPr="0005624F">
        <w:t>влади</w:t>
      </w:r>
      <w:r w:rsidR="00AD236E" w:rsidRPr="0005624F">
        <w:t>";</w:t>
      </w:r>
    </w:p>
    <w:p w:rsidR="00644E18" w:rsidRPr="0005624F" w:rsidRDefault="000B3005" w:rsidP="004C5ED3">
      <w:r w:rsidRPr="0005624F">
        <w:t>К</w:t>
      </w:r>
      <w:r w:rsidR="00644E18" w:rsidRPr="0005624F">
        <w:t>т</w:t>
      </w:r>
      <w:r w:rsidR="00AD236E" w:rsidRPr="0005624F">
        <w:t xml:space="preserve"> </w:t>
      </w:r>
      <w:r w:rsidR="00644E18" w:rsidRPr="0005624F">
        <w:t>1200</w:t>
      </w:r>
      <w:r w:rsidR="00AD236E" w:rsidRPr="0005624F">
        <w:t xml:space="preserve"> "</w:t>
      </w:r>
      <w:r w:rsidR="00644E18" w:rsidRPr="0005624F">
        <w:t>Кореспондентський</w:t>
      </w:r>
      <w:r w:rsidR="00AD236E" w:rsidRPr="0005624F">
        <w:t xml:space="preserve"> </w:t>
      </w:r>
      <w:r w:rsidR="00644E18" w:rsidRPr="0005624F">
        <w:t>рахунок</w:t>
      </w:r>
      <w:r w:rsidR="00AD236E" w:rsidRPr="0005624F">
        <w:t xml:space="preserve"> </w:t>
      </w:r>
      <w:r w:rsidR="00644E18" w:rsidRPr="0005624F">
        <w:t>банку</w:t>
      </w:r>
      <w:r w:rsidR="00AD236E" w:rsidRPr="0005624F">
        <w:t xml:space="preserve"> </w:t>
      </w:r>
      <w:r w:rsidR="00644E18" w:rsidRPr="0005624F">
        <w:t>в</w:t>
      </w:r>
      <w:r w:rsidR="00AD236E" w:rsidRPr="0005624F">
        <w:t xml:space="preserve"> </w:t>
      </w:r>
      <w:r w:rsidR="00644E18" w:rsidRPr="0005624F">
        <w:t>НБУ</w:t>
      </w:r>
      <w:r w:rsidR="00AD236E" w:rsidRPr="0005624F">
        <w:t>"</w:t>
      </w:r>
    </w:p>
    <w:p w:rsidR="00AD236E" w:rsidRPr="0005624F" w:rsidRDefault="00AE1AF0" w:rsidP="004C5ED3">
      <w:r w:rsidRPr="0005624F">
        <w:t>В</w:t>
      </w:r>
      <w:r w:rsidR="00644E18" w:rsidRPr="0005624F">
        <w:t>идача</w:t>
      </w:r>
      <w:r w:rsidR="00AD236E" w:rsidRPr="0005624F">
        <w:t xml:space="preserve"> </w:t>
      </w:r>
      <w:r w:rsidR="00644E18" w:rsidRPr="0005624F">
        <w:t>кредиту</w:t>
      </w:r>
      <w:r w:rsidR="00AD236E" w:rsidRPr="0005624F">
        <w:t xml:space="preserve"> </w:t>
      </w:r>
      <w:r w:rsidR="00644E18" w:rsidRPr="0005624F">
        <w:t>органам</w:t>
      </w:r>
      <w:r w:rsidR="00AD236E" w:rsidRPr="0005624F">
        <w:t xml:space="preserve"> </w:t>
      </w:r>
      <w:r w:rsidR="00644E18" w:rsidRPr="0005624F">
        <w:t>місцевого</w:t>
      </w:r>
      <w:r w:rsidR="00AD236E" w:rsidRPr="0005624F">
        <w:t xml:space="preserve"> </w:t>
      </w:r>
      <w:r w:rsidR="00644E18" w:rsidRPr="0005624F">
        <w:t>самоврядування</w:t>
      </w:r>
      <w:r w:rsidR="00AD236E" w:rsidRPr="0005624F">
        <w:t xml:space="preserve"> </w:t>
      </w:r>
      <w:r w:rsidRPr="0005624F">
        <w:t>здійснюється</w:t>
      </w:r>
      <w:r w:rsidR="00AD236E" w:rsidRPr="0005624F">
        <w:t xml:space="preserve"> </w:t>
      </w:r>
      <w:r w:rsidRPr="0005624F">
        <w:t>бухгалтерськими</w:t>
      </w:r>
      <w:r w:rsidR="00AD236E" w:rsidRPr="0005624F">
        <w:t xml:space="preserve"> </w:t>
      </w:r>
      <w:r w:rsidRPr="0005624F">
        <w:t>записами</w:t>
      </w:r>
      <w:r w:rsidR="00AD236E" w:rsidRPr="0005624F">
        <w:t>:</w:t>
      </w:r>
    </w:p>
    <w:p w:rsidR="00AD236E" w:rsidRPr="0005624F" w:rsidRDefault="000B3005" w:rsidP="004C5ED3">
      <w:r w:rsidRPr="0005624F">
        <w:t>Д</w:t>
      </w:r>
      <w:r w:rsidR="00644E18" w:rsidRPr="0005624F">
        <w:t>т</w:t>
      </w:r>
      <w:r w:rsidR="00AD236E" w:rsidRPr="0005624F">
        <w:t xml:space="preserve"> </w:t>
      </w:r>
      <w:r w:rsidR="00644E18" w:rsidRPr="0005624F">
        <w:t>2110</w:t>
      </w:r>
      <w:r w:rsidR="00AD236E" w:rsidRPr="0005624F">
        <w:t xml:space="preserve"> "</w:t>
      </w:r>
      <w:r w:rsidR="00644E18" w:rsidRPr="0005624F">
        <w:t>Короткострокові</w:t>
      </w:r>
      <w:r w:rsidR="00AD236E" w:rsidRPr="0005624F">
        <w:t xml:space="preserve"> </w:t>
      </w:r>
      <w:r w:rsidR="00644E18" w:rsidRPr="0005624F">
        <w:t>кредити,</w:t>
      </w:r>
      <w:r w:rsidR="00AD236E" w:rsidRPr="0005624F">
        <w:t xml:space="preserve"> </w:t>
      </w:r>
      <w:r w:rsidR="00644E18" w:rsidRPr="0005624F">
        <w:t>що</w:t>
      </w:r>
      <w:r w:rsidR="00AD236E" w:rsidRPr="0005624F">
        <w:t xml:space="preserve"> </w:t>
      </w:r>
      <w:r w:rsidR="00644E18" w:rsidRPr="0005624F">
        <w:t>надані</w:t>
      </w:r>
      <w:r w:rsidR="00AD236E" w:rsidRPr="0005624F">
        <w:t xml:space="preserve"> </w:t>
      </w:r>
      <w:r w:rsidR="00644E18" w:rsidRPr="0005624F">
        <w:t>органам</w:t>
      </w:r>
      <w:r w:rsidR="00AD236E" w:rsidRPr="0005624F">
        <w:t xml:space="preserve"> </w:t>
      </w:r>
      <w:r w:rsidR="00644E18" w:rsidRPr="0005624F">
        <w:t>місцевого</w:t>
      </w:r>
      <w:r w:rsidR="00AD236E" w:rsidRPr="0005624F">
        <w:t xml:space="preserve"> </w:t>
      </w:r>
      <w:r w:rsidR="00644E18" w:rsidRPr="0005624F">
        <w:t>само</w:t>
      </w:r>
      <w:r w:rsidRPr="0005624F">
        <w:t>-</w:t>
      </w:r>
      <w:r w:rsidR="00644E18" w:rsidRPr="0005624F">
        <w:t>врядування</w:t>
      </w:r>
      <w:r w:rsidR="00AD236E" w:rsidRPr="0005624F">
        <w:t xml:space="preserve">"; </w:t>
      </w:r>
      <w:r w:rsidR="00644E18" w:rsidRPr="0005624F">
        <w:t>2105</w:t>
      </w:r>
      <w:r w:rsidR="00AD236E" w:rsidRPr="0005624F">
        <w:t xml:space="preserve"> "</w:t>
      </w:r>
      <w:r w:rsidR="00644E18" w:rsidRPr="0005624F">
        <w:t>Довгострокові</w:t>
      </w:r>
      <w:r w:rsidR="00AD236E" w:rsidRPr="0005624F">
        <w:t xml:space="preserve"> </w:t>
      </w:r>
      <w:r w:rsidR="00644E18" w:rsidRPr="0005624F">
        <w:t>кредити,</w:t>
      </w:r>
      <w:r w:rsidR="00AD236E" w:rsidRPr="0005624F">
        <w:t xml:space="preserve"> </w:t>
      </w:r>
      <w:r w:rsidR="00644E18" w:rsidRPr="0005624F">
        <w:t>що</w:t>
      </w:r>
      <w:r w:rsidR="00AD236E" w:rsidRPr="0005624F">
        <w:t xml:space="preserve"> </w:t>
      </w:r>
      <w:r w:rsidR="00644E18" w:rsidRPr="0005624F">
        <w:t>надані</w:t>
      </w:r>
      <w:r w:rsidR="00AD236E" w:rsidRPr="0005624F">
        <w:t xml:space="preserve"> </w:t>
      </w:r>
      <w:r w:rsidR="00644E18" w:rsidRPr="0005624F">
        <w:t>органам</w:t>
      </w:r>
      <w:r w:rsidR="00AD236E" w:rsidRPr="0005624F">
        <w:t xml:space="preserve"> </w:t>
      </w:r>
      <w:r w:rsidR="00644E18" w:rsidRPr="0005624F">
        <w:t>місцевого</w:t>
      </w:r>
      <w:r w:rsidR="00AD236E" w:rsidRPr="0005624F">
        <w:t xml:space="preserve"> </w:t>
      </w:r>
      <w:r w:rsidR="00644E18" w:rsidRPr="0005624F">
        <w:t>самоврядування</w:t>
      </w:r>
      <w:r w:rsidR="00AD236E" w:rsidRPr="0005624F">
        <w:t>";</w:t>
      </w:r>
    </w:p>
    <w:p w:rsidR="00AD236E" w:rsidRPr="0005624F" w:rsidRDefault="00644E18" w:rsidP="004C5ED3">
      <w:r w:rsidRPr="0005624F">
        <w:t>Кт</w:t>
      </w:r>
      <w:r w:rsidR="00AD236E" w:rsidRPr="0005624F">
        <w:t xml:space="preserve"> </w:t>
      </w:r>
      <w:r w:rsidRPr="0005624F">
        <w:t>1200</w:t>
      </w:r>
      <w:r w:rsidR="00AD236E" w:rsidRPr="0005624F">
        <w:t xml:space="preserve"> "</w:t>
      </w:r>
      <w:r w:rsidRPr="0005624F">
        <w:t>Кореспондентський</w:t>
      </w:r>
      <w:r w:rsidR="00AD236E" w:rsidRPr="0005624F">
        <w:t xml:space="preserve"> </w:t>
      </w:r>
      <w:r w:rsidRPr="0005624F">
        <w:t>рахунок</w:t>
      </w:r>
      <w:r w:rsidR="00AD236E" w:rsidRPr="0005624F">
        <w:t xml:space="preserve"> </w:t>
      </w:r>
      <w:r w:rsidRPr="0005624F">
        <w:t>банку</w:t>
      </w:r>
      <w:r w:rsidR="00AD236E" w:rsidRPr="0005624F">
        <w:t xml:space="preserve"> </w:t>
      </w:r>
      <w:r w:rsidRPr="0005624F">
        <w:t>в</w:t>
      </w:r>
      <w:r w:rsidR="00AD236E" w:rsidRPr="0005624F">
        <w:t xml:space="preserve"> </w:t>
      </w:r>
      <w:r w:rsidRPr="0005624F">
        <w:t>НБУ</w:t>
      </w:r>
      <w:r w:rsidR="00AD236E" w:rsidRPr="0005624F">
        <w:t>".</w:t>
      </w:r>
    </w:p>
    <w:p w:rsidR="00AD236E" w:rsidRPr="0005624F" w:rsidRDefault="00AE1AF0" w:rsidP="004C5ED3">
      <w:r w:rsidRPr="0005624F">
        <w:t>В</w:t>
      </w:r>
      <w:r w:rsidR="00644E18" w:rsidRPr="0005624F">
        <w:t>идача</w:t>
      </w:r>
      <w:r w:rsidR="00AD236E" w:rsidRPr="0005624F">
        <w:t xml:space="preserve"> </w:t>
      </w:r>
      <w:r w:rsidR="00644E18" w:rsidRPr="0005624F">
        <w:t>кредиту</w:t>
      </w:r>
      <w:r w:rsidR="00AD236E" w:rsidRPr="0005624F">
        <w:t xml:space="preserve"> </w:t>
      </w:r>
      <w:r w:rsidR="00644E18" w:rsidRPr="0005624F">
        <w:t>фізичним</w:t>
      </w:r>
      <w:r w:rsidR="00AD236E" w:rsidRPr="0005624F">
        <w:t xml:space="preserve"> </w:t>
      </w:r>
      <w:r w:rsidR="00644E18" w:rsidRPr="0005624F">
        <w:t>особам</w:t>
      </w:r>
      <w:r w:rsidRPr="0005624F">
        <w:t>-</w:t>
      </w:r>
      <w:r w:rsidR="00644E18" w:rsidRPr="0005624F">
        <w:t>клієнта</w:t>
      </w:r>
      <w:r w:rsidRPr="0005624F">
        <w:t>м</w:t>
      </w:r>
      <w:r w:rsidR="00AD236E" w:rsidRPr="0005624F">
        <w:t xml:space="preserve"> </w:t>
      </w:r>
      <w:r w:rsidRPr="0005624F">
        <w:t>банку</w:t>
      </w:r>
      <w:r w:rsidR="00AD236E" w:rsidRPr="0005624F">
        <w:t xml:space="preserve"> - </w:t>
      </w:r>
      <w:r w:rsidRPr="0005624F">
        <w:t>на</w:t>
      </w:r>
      <w:r w:rsidR="00AD236E" w:rsidRPr="0005624F">
        <w:t xml:space="preserve"> </w:t>
      </w:r>
      <w:r w:rsidRPr="0005624F">
        <w:t>їх</w:t>
      </w:r>
      <w:r w:rsidR="00AD236E" w:rsidRPr="0005624F">
        <w:t xml:space="preserve"> </w:t>
      </w:r>
      <w:r w:rsidRPr="0005624F">
        <w:t>поточні</w:t>
      </w:r>
      <w:r w:rsidR="00AD236E" w:rsidRPr="0005624F">
        <w:t xml:space="preserve"> </w:t>
      </w:r>
      <w:r w:rsidRPr="0005624F">
        <w:t>рахунки</w:t>
      </w:r>
      <w:r w:rsidR="00AD236E" w:rsidRPr="0005624F">
        <w:t xml:space="preserve"> </w:t>
      </w:r>
      <w:r w:rsidRPr="0005624F">
        <w:t>здійснюється</w:t>
      </w:r>
      <w:r w:rsidR="00AD236E" w:rsidRPr="0005624F">
        <w:t xml:space="preserve"> </w:t>
      </w:r>
      <w:r w:rsidRPr="0005624F">
        <w:t>бухгалтерськими</w:t>
      </w:r>
      <w:r w:rsidR="00AD236E" w:rsidRPr="0005624F">
        <w:t xml:space="preserve"> </w:t>
      </w:r>
      <w:r w:rsidRPr="0005624F">
        <w:t>записами</w:t>
      </w:r>
      <w:r w:rsidR="00AD236E" w:rsidRPr="0005624F">
        <w:t>:</w:t>
      </w:r>
    </w:p>
    <w:p w:rsidR="00AD236E" w:rsidRPr="0005624F" w:rsidRDefault="00644E18" w:rsidP="004C5ED3">
      <w:r w:rsidRPr="0005624F">
        <w:t>Дт</w:t>
      </w:r>
      <w:r w:rsidR="00AD236E" w:rsidRPr="0005624F">
        <w:t xml:space="preserve"> </w:t>
      </w:r>
      <w:r w:rsidRPr="0005624F">
        <w:t>2202</w:t>
      </w:r>
      <w:r w:rsidR="00AD236E" w:rsidRPr="0005624F">
        <w:t xml:space="preserve"> "</w:t>
      </w:r>
      <w:r w:rsidRPr="0005624F">
        <w:t>Короткострокові</w:t>
      </w:r>
      <w:r w:rsidR="00AD236E" w:rsidRPr="0005624F">
        <w:t xml:space="preserve"> </w:t>
      </w:r>
      <w:r w:rsidRPr="0005624F">
        <w:t>кредити</w:t>
      </w:r>
      <w:r w:rsidR="00AD236E" w:rsidRPr="0005624F">
        <w:t xml:space="preserve"> </w:t>
      </w:r>
      <w:r w:rsidRPr="0005624F">
        <w:t>на</w:t>
      </w:r>
      <w:r w:rsidR="00AD236E" w:rsidRPr="0005624F">
        <w:t xml:space="preserve"> </w:t>
      </w:r>
      <w:r w:rsidRPr="0005624F">
        <w:t>поточні</w:t>
      </w:r>
      <w:r w:rsidR="00AD236E" w:rsidRPr="0005624F">
        <w:t xml:space="preserve"> </w:t>
      </w:r>
      <w:r w:rsidRPr="0005624F">
        <w:t>потреби,</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фізичним</w:t>
      </w:r>
      <w:r w:rsidR="00AD236E" w:rsidRPr="0005624F">
        <w:t xml:space="preserve"> </w:t>
      </w:r>
      <w:r w:rsidRPr="0005624F">
        <w:t>особам</w:t>
      </w:r>
      <w:r w:rsidR="00AD236E" w:rsidRPr="0005624F">
        <w:t xml:space="preserve">"; </w:t>
      </w:r>
      <w:r w:rsidRPr="0005624F">
        <w:t>2203</w:t>
      </w:r>
      <w:r w:rsidR="00AD236E" w:rsidRPr="0005624F">
        <w:t xml:space="preserve"> "</w:t>
      </w:r>
      <w:r w:rsidRPr="0005624F">
        <w:t>Довгострокові</w:t>
      </w:r>
      <w:r w:rsidR="00AD236E" w:rsidRPr="0005624F">
        <w:t xml:space="preserve"> </w:t>
      </w:r>
      <w:r w:rsidRPr="0005624F">
        <w:t>кредити</w:t>
      </w:r>
      <w:r w:rsidR="00AD236E" w:rsidRPr="0005624F">
        <w:t xml:space="preserve"> </w:t>
      </w:r>
      <w:r w:rsidRPr="0005624F">
        <w:t>на</w:t>
      </w:r>
      <w:r w:rsidR="00AD236E" w:rsidRPr="0005624F">
        <w:t xml:space="preserve"> </w:t>
      </w:r>
      <w:r w:rsidRPr="0005624F">
        <w:t>поточні</w:t>
      </w:r>
      <w:r w:rsidR="00AD236E" w:rsidRPr="0005624F">
        <w:t xml:space="preserve"> </w:t>
      </w:r>
      <w:r w:rsidRPr="0005624F">
        <w:t>потреби,</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фізичним</w:t>
      </w:r>
      <w:r w:rsidR="00AD236E" w:rsidRPr="0005624F">
        <w:t xml:space="preserve"> </w:t>
      </w:r>
      <w:r w:rsidRPr="0005624F">
        <w:t>особам</w:t>
      </w:r>
      <w:r w:rsidR="00AD236E" w:rsidRPr="0005624F">
        <w:t xml:space="preserve">"; </w:t>
      </w:r>
      <w:r w:rsidRPr="0005624F">
        <w:t>2212</w:t>
      </w:r>
      <w:r w:rsidR="00AD236E" w:rsidRPr="0005624F">
        <w:t xml:space="preserve"> "</w:t>
      </w:r>
      <w:r w:rsidRPr="0005624F">
        <w:t>Короткострокові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інвестиційну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фізичним</w:t>
      </w:r>
      <w:r w:rsidR="00AD236E" w:rsidRPr="0005624F">
        <w:t xml:space="preserve"> </w:t>
      </w:r>
      <w:r w:rsidRPr="0005624F">
        <w:t>особам</w:t>
      </w:r>
      <w:r w:rsidR="00AD236E" w:rsidRPr="0005624F">
        <w:t xml:space="preserve">"; </w:t>
      </w:r>
      <w:r w:rsidRPr="0005624F">
        <w:t>2213</w:t>
      </w:r>
      <w:r w:rsidR="00AD236E" w:rsidRPr="0005624F">
        <w:t xml:space="preserve"> "</w:t>
      </w:r>
      <w:r w:rsidRPr="0005624F">
        <w:t>Довгострокові</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інвестиційну</w:t>
      </w:r>
      <w:r w:rsidR="00AD236E" w:rsidRPr="0005624F">
        <w:t xml:space="preserve"> </w:t>
      </w:r>
      <w:r w:rsidRPr="0005624F">
        <w:t>діяльність,</w:t>
      </w:r>
      <w:r w:rsidR="00AD236E" w:rsidRPr="0005624F">
        <w:t xml:space="preserve"> </w:t>
      </w:r>
      <w:r w:rsidRPr="0005624F">
        <w:t>що</w:t>
      </w:r>
      <w:r w:rsidR="00AD236E" w:rsidRPr="0005624F">
        <w:t xml:space="preserve"> </w:t>
      </w:r>
      <w:r w:rsidRPr="0005624F">
        <w:t>надані</w:t>
      </w:r>
      <w:r w:rsidR="00AD236E" w:rsidRPr="0005624F">
        <w:t xml:space="preserve"> </w:t>
      </w:r>
      <w:r w:rsidRPr="0005624F">
        <w:t>фізичним</w:t>
      </w:r>
      <w:r w:rsidR="00AD236E" w:rsidRPr="0005624F">
        <w:t xml:space="preserve"> </w:t>
      </w:r>
      <w:r w:rsidRPr="0005624F">
        <w:t>особам</w:t>
      </w:r>
      <w:r w:rsidR="00AD236E" w:rsidRPr="0005624F">
        <w:t>";</w:t>
      </w:r>
    </w:p>
    <w:p w:rsidR="00AD236E" w:rsidRPr="0005624F" w:rsidRDefault="000B3005" w:rsidP="004C5ED3">
      <w:r w:rsidRPr="0005624F">
        <w:t>К</w:t>
      </w:r>
      <w:r w:rsidR="00644E18" w:rsidRPr="0005624F">
        <w:t>т</w:t>
      </w:r>
      <w:r w:rsidR="00AD236E" w:rsidRPr="0005624F">
        <w:t xml:space="preserve"> </w:t>
      </w:r>
      <w:r w:rsidR="00644E18" w:rsidRPr="0005624F">
        <w:t>2620</w:t>
      </w:r>
      <w:r w:rsidR="00AD236E" w:rsidRPr="0005624F">
        <w:t xml:space="preserve"> "</w:t>
      </w:r>
      <w:r w:rsidR="00644E18" w:rsidRPr="0005624F">
        <w:t>Поточні</w:t>
      </w:r>
      <w:r w:rsidR="00AD236E" w:rsidRPr="0005624F">
        <w:t xml:space="preserve"> </w:t>
      </w:r>
      <w:r w:rsidR="00644E18" w:rsidRPr="0005624F">
        <w:t>рахунки</w:t>
      </w:r>
      <w:r w:rsidR="00AD236E" w:rsidRPr="0005624F">
        <w:t xml:space="preserve"> </w:t>
      </w:r>
      <w:r w:rsidR="00644E18" w:rsidRPr="0005624F">
        <w:t>фізичних</w:t>
      </w:r>
      <w:r w:rsidR="00AD236E" w:rsidRPr="0005624F">
        <w:t xml:space="preserve"> </w:t>
      </w:r>
      <w:r w:rsidR="00644E18" w:rsidRPr="0005624F">
        <w:t>осіб</w:t>
      </w:r>
      <w:r w:rsidR="00AD236E" w:rsidRPr="0005624F">
        <w:t xml:space="preserve">"; </w:t>
      </w:r>
      <w:r w:rsidR="00644E18" w:rsidRPr="0005624F">
        <w:t>1001</w:t>
      </w:r>
      <w:r w:rsidR="00AD236E" w:rsidRPr="0005624F">
        <w:t xml:space="preserve"> "</w:t>
      </w:r>
      <w:r w:rsidR="00644E18" w:rsidRPr="0005624F">
        <w:t>Банкноти</w:t>
      </w:r>
      <w:r w:rsidR="00AD236E" w:rsidRPr="0005624F">
        <w:t xml:space="preserve"> </w:t>
      </w:r>
      <w:r w:rsidR="00644E18" w:rsidRPr="0005624F">
        <w:t>та</w:t>
      </w:r>
      <w:r w:rsidR="00AD236E" w:rsidRPr="0005624F">
        <w:t xml:space="preserve"> </w:t>
      </w:r>
      <w:r w:rsidR="00644E18" w:rsidRPr="0005624F">
        <w:t>монети</w:t>
      </w:r>
      <w:r w:rsidR="00AD236E" w:rsidRPr="0005624F">
        <w:t xml:space="preserve"> </w:t>
      </w:r>
      <w:r w:rsidR="00644E18" w:rsidRPr="0005624F">
        <w:t>в</w:t>
      </w:r>
      <w:r w:rsidR="00AD236E" w:rsidRPr="0005624F">
        <w:t xml:space="preserve"> </w:t>
      </w:r>
      <w:r w:rsidR="00644E18" w:rsidRPr="0005624F">
        <w:t>касі</w:t>
      </w:r>
      <w:r w:rsidR="00AD236E" w:rsidRPr="0005624F">
        <w:t xml:space="preserve"> </w:t>
      </w:r>
      <w:r w:rsidR="00644E18" w:rsidRPr="0005624F">
        <w:t>банку</w:t>
      </w:r>
      <w:r w:rsidR="00AD236E" w:rsidRPr="0005624F">
        <w:t xml:space="preserve">"; </w:t>
      </w:r>
      <w:r w:rsidR="00644E18" w:rsidRPr="0005624F">
        <w:t>1200</w:t>
      </w:r>
      <w:r w:rsidR="00AD236E" w:rsidRPr="0005624F">
        <w:t xml:space="preserve"> "</w:t>
      </w:r>
      <w:r w:rsidR="00644E18" w:rsidRPr="0005624F">
        <w:t>Кореспондентський</w:t>
      </w:r>
      <w:r w:rsidR="00AD236E" w:rsidRPr="0005624F">
        <w:t xml:space="preserve"> </w:t>
      </w:r>
      <w:r w:rsidR="00644E18" w:rsidRPr="0005624F">
        <w:t>рахунок</w:t>
      </w:r>
      <w:r w:rsidR="00AD236E" w:rsidRPr="0005624F">
        <w:t xml:space="preserve"> </w:t>
      </w:r>
      <w:r w:rsidR="00644E18" w:rsidRPr="0005624F">
        <w:t>банку</w:t>
      </w:r>
      <w:r w:rsidR="00AD236E" w:rsidRPr="0005624F">
        <w:t xml:space="preserve"> </w:t>
      </w:r>
      <w:r w:rsidR="00644E18" w:rsidRPr="0005624F">
        <w:t>в</w:t>
      </w:r>
      <w:r w:rsidR="00AD236E" w:rsidRPr="0005624F">
        <w:t xml:space="preserve"> </w:t>
      </w:r>
      <w:r w:rsidR="00644E18" w:rsidRPr="0005624F">
        <w:t>НБУ</w:t>
      </w:r>
      <w:r w:rsidR="00AD236E" w:rsidRPr="0005624F">
        <w:t>".</w:t>
      </w:r>
    </w:p>
    <w:p w:rsidR="00AD236E" w:rsidRPr="0005624F" w:rsidRDefault="00644E18" w:rsidP="004C5ED3">
      <w:r w:rsidRPr="0005624F">
        <w:t>Після</w:t>
      </w:r>
      <w:r w:rsidR="00AD236E" w:rsidRPr="0005624F">
        <w:t xml:space="preserve"> </w:t>
      </w:r>
      <w:r w:rsidRPr="0005624F">
        <w:t>дати</w:t>
      </w:r>
      <w:r w:rsidR="00AD236E" w:rsidRPr="0005624F">
        <w:t xml:space="preserve"> </w:t>
      </w:r>
      <w:r w:rsidRPr="0005624F">
        <w:t>фактичного</w:t>
      </w:r>
      <w:r w:rsidR="00AD236E" w:rsidRPr="0005624F">
        <w:t xml:space="preserve"> </w:t>
      </w:r>
      <w:r w:rsidRPr="0005624F">
        <w:t>перерахування</w:t>
      </w:r>
      <w:r w:rsidR="00AD236E" w:rsidRPr="0005624F">
        <w:t xml:space="preserve"> </w:t>
      </w:r>
      <w:r w:rsidRPr="0005624F">
        <w:t>коштів</w:t>
      </w:r>
      <w:r w:rsidR="00AD236E" w:rsidRPr="0005624F">
        <w:t xml:space="preserve"> </w:t>
      </w:r>
      <w:r w:rsidRPr="0005624F">
        <w:t>на</w:t>
      </w:r>
      <w:r w:rsidR="00AD236E" w:rsidRPr="0005624F">
        <w:t xml:space="preserve"> </w:t>
      </w:r>
      <w:r w:rsidRPr="0005624F">
        <w:t>користь</w:t>
      </w:r>
      <w:r w:rsidR="00AD236E" w:rsidRPr="0005624F">
        <w:t xml:space="preserve"> </w:t>
      </w:r>
      <w:r w:rsidRPr="0005624F">
        <w:t>позичальника</w:t>
      </w:r>
      <w:r w:rsidR="00AD236E" w:rsidRPr="0005624F">
        <w:t>:</w:t>
      </w:r>
    </w:p>
    <w:p w:rsidR="00AD236E" w:rsidRPr="0005624F" w:rsidRDefault="00644E18" w:rsidP="004C5ED3">
      <w:r w:rsidRPr="0005624F">
        <w:t>Дт</w:t>
      </w:r>
      <w:r w:rsidR="00AD236E" w:rsidRPr="0005624F">
        <w:t xml:space="preserve"> </w:t>
      </w:r>
      <w:r w:rsidRPr="0005624F">
        <w:t>990</w:t>
      </w:r>
      <w:r w:rsidR="00AD236E" w:rsidRPr="0005624F">
        <w:t xml:space="preserve"> "</w:t>
      </w:r>
      <w:r w:rsidRPr="0005624F">
        <w:t>Контррахунок</w:t>
      </w:r>
      <w:r w:rsidR="00AD236E" w:rsidRPr="0005624F">
        <w:t xml:space="preserve"> </w:t>
      </w:r>
      <w:r w:rsidRPr="0005624F">
        <w:t>для</w:t>
      </w:r>
      <w:r w:rsidR="00AD236E" w:rsidRPr="0005624F">
        <w:t xml:space="preserve"> </w:t>
      </w:r>
      <w:r w:rsidRPr="0005624F">
        <w:t>рахунку</w:t>
      </w:r>
      <w:r w:rsidR="00AD236E" w:rsidRPr="0005624F">
        <w:t xml:space="preserve"> </w:t>
      </w:r>
      <w:r w:rsidRPr="0005624F">
        <w:t>90-95</w:t>
      </w:r>
      <w:r w:rsidR="00AD236E" w:rsidRPr="0005624F">
        <w:t>";</w:t>
      </w:r>
    </w:p>
    <w:p w:rsidR="00AD236E" w:rsidRPr="0005624F" w:rsidRDefault="000B3005" w:rsidP="004C5ED3">
      <w:r w:rsidRPr="0005624F">
        <w:t>К</w:t>
      </w:r>
      <w:r w:rsidR="00644E18" w:rsidRPr="0005624F">
        <w:t>т</w:t>
      </w:r>
      <w:r w:rsidR="00AD236E" w:rsidRPr="0005624F">
        <w:t xml:space="preserve"> </w:t>
      </w:r>
      <w:r w:rsidR="00644E18" w:rsidRPr="0005624F">
        <w:t>9129</w:t>
      </w:r>
      <w:r w:rsidR="00AD236E" w:rsidRPr="0005624F">
        <w:t xml:space="preserve"> "</w:t>
      </w:r>
      <w:r w:rsidR="00644E18" w:rsidRPr="0005624F">
        <w:t>Інші</w:t>
      </w:r>
      <w:r w:rsidR="00AD236E" w:rsidRPr="0005624F">
        <w:t xml:space="preserve"> </w:t>
      </w:r>
      <w:r w:rsidR="00644E18" w:rsidRPr="0005624F">
        <w:t>зобов'язання</w:t>
      </w:r>
      <w:r w:rsidR="00AD236E" w:rsidRPr="0005624F">
        <w:t xml:space="preserve"> </w:t>
      </w:r>
      <w:r w:rsidR="00644E18" w:rsidRPr="0005624F">
        <w:t>з</w:t>
      </w:r>
      <w:r w:rsidR="00AD236E" w:rsidRPr="0005624F">
        <w:t xml:space="preserve"> </w:t>
      </w:r>
      <w:r w:rsidR="00644E18" w:rsidRPr="0005624F">
        <w:t>кредитування,</w:t>
      </w:r>
      <w:r w:rsidR="00AD236E" w:rsidRPr="0005624F">
        <w:t xml:space="preserve"> </w:t>
      </w:r>
      <w:r w:rsidR="00644E18" w:rsidRPr="0005624F">
        <w:t>які</w:t>
      </w:r>
      <w:r w:rsidR="00AD236E" w:rsidRPr="0005624F">
        <w:t xml:space="preserve"> </w:t>
      </w:r>
      <w:r w:rsidR="00644E18" w:rsidRPr="0005624F">
        <w:t>надані</w:t>
      </w:r>
      <w:r w:rsidR="00AD236E" w:rsidRPr="0005624F">
        <w:t xml:space="preserve"> </w:t>
      </w:r>
      <w:r w:rsidR="00644E18" w:rsidRPr="0005624F">
        <w:t>клієнтам</w:t>
      </w:r>
      <w:r w:rsidR="00AD236E" w:rsidRPr="0005624F">
        <w:t>";</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надання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одночасним</w:t>
      </w:r>
      <w:r w:rsidR="00AD236E" w:rsidRPr="0005624F">
        <w:rPr>
          <w:lang w:eastAsia="uk-UA"/>
        </w:rPr>
        <w:t xml:space="preserve"> </w:t>
      </w:r>
      <w:r w:rsidRPr="0005624F">
        <w:rPr>
          <w:lang w:eastAsia="uk-UA"/>
        </w:rPr>
        <w:t>утриманням</w:t>
      </w:r>
      <w:r w:rsidR="00AD236E" w:rsidRPr="0005624F">
        <w:rPr>
          <w:lang w:eastAsia="uk-UA"/>
        </w:rPr>
        <w:t xml:space="preserve"> </w:t>
      </w:r>
      <w:r w:rsidRPr="0005624F">
        <w:rPr>
          <w:lang w:eastAsia="uk-UA"/>
        </w:rPr>
        <w:t>комісії</w:t>
      </w:r>
      <w:r w:rsidR="00AD236E" w:rsidRPr="0005624F">
        <w:rPr>
          <w:lang w:eastAsia="uk-UA"/>
        </w:rPr>
        <w:t xml:space="preserve"> </w:t>
      </w:r>
      <w:r w:rsidRPr="0005624F">
        <w:rPr>
          <w:lang w:eastAsia="uk-UA"/>
        </w:rPr>
        <w:t>та/або</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авансом</w:t>
      </w:r>
      <w:r w:rsidR="00AD236E" w:rsidRPr="0005624F">
        <w:rPr>
          <w:lang w:eastAsia="uk-UA"/>
        </w:rPr>
        <w:t xml:space="preserve"> </w:t>
      </w:r>
      <w:r w:rsidRPr="0005624F">
        <w:rPr>
          <w:lang w:eastAsia="uk-UA"/>
        </w:rPr>
        <w:t>здійснюють</w:t>
      </w:r>
      <w:r w:rsidR="00AD236E" w:rsidRPr="0005624F">
        <w:rPr>
          <w:lang w:eastAsia="uk-UA"/>
        </w:rPr>
        <w:t xml:space="preserve"> </w:t>
      </w:r>
      <w:r w:rsidRPr="0005624F">
        <w:rPr>
          <w:lang w:eastAsia="uk-UA"/>
        </w:rPr>
        <w:t>такі</w:t>
      </w:r>
      <w:r w:rsidR="00AD236E" w:rsidRPr="0005624F">
        <w:rPr>
          <w:lang w:eastAsia="uk-UA"/>
        </w:rPr>
        <w:t xml:space="preserve"> </w:t>
      </w:r>
      <w:r w:rsidRPr="0005624F">
        <w:rPr>
          <w:lang w:eastAsia="uk-UA"/>
        </w:rPr>
        <w:t>бухгалтерські</w:t>
      </w:r>
      <w:r w:rsidR="00AD236E" w:rsidRPr="0005624F">
        <w:rPr>
          <w:lang w:eastAsia="uk-UA"/>
        </w:rPr>
        <w:t xml:space="preserve"> </w:t>
      </w:r>
      <w:r w:rsidRPr="0005624F">
        <w:rPr>
          <w:lang w:eastAsia="uk-UA"/>
        </w:rPr>
        <w:t>проведення</w:t>
      </w:r>
      <w:r w:rsidR="00AD236E" w:rsidRPr="0005624F">
        <w:rPr>
          <w:lang w:eastAsia="uk-UA"/>
        </w:rPr>
        <w:t>:</w:t>
      </w:r>
    </w:p>
    <w:p w:rsidR="00AD236E"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 xml:space="preserve"> -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кредиту</w:t>
      </w:r>
    </w:p>
    <w:p w:rsidR="00AD236E" w:rsidRPr="0005624F" w:rsidRDefault="009D657F" w:rsidP="004C5ED3">
      <w:pPr>
        <w:rPr>
          <w:lang w:eastAsia="uk-UA"/>
        </w:rPr>
      </w:pPr>
      <w:r w:rsidRPr="0005624F">
        <w:rPr>
          <w:lang w:eastAsia="uk-UA"/>
        </w:rPr>
        <w:lastRenderedPageBreak/>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клієнтів,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банківсь</w:t>
      </w:r>
      <w:r w:rsidR="000B3005" w:rsidRPr="0005624F">
        <w:rPr>
          <w:lang w:eastAsia="uk-UA"/>
        </w:rPr>
        <w:t>-</w:t>
      </w:r>
      <w:r w:rsidRPr="0005624F">
        <w:rPr>
          <w:lang w:eastAsia="uk-UA"/>
        </w:rPr>
        <w:t>ких</w:t>
      </w:r>
      <w:r w:rsidR="00AD236E" w:rsidRPr="0005624F">
        <w:rPr>
          <w:lang w:eastAsia="uk-UA"/>
        </w:rPr>
        <w:t xml:space="preserve"> </w:t>
      </w:r>
      <w:r w:rsidRPr="0005624F">
        <w:rPr>
          <w:lang w:eastAsia="uk-UA"/>
        </w:rPr>
        <w:t>металів</w:t>
      </w:r>
      <w:r w:rsidR="00AD236E" w:rsidRPr="0005624F">
        <w:rPr>
          <w:lang w:eastAsia="uk-UA"/>
        </w:rPr>
        <w:t xml:space="preserve"> -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вирахуванням</w:t>
      </w:r>
      <w:r w:rsidR="00AD236E" w:rsidRPr="0005624F">
        <w:rPr>
          <w:lang w:eastAsia="uk-UA"/>
        </w:rPr>
        <w:t xml:space="preserve"> </w:t>
      </w:r>
      <w:r w:rsidRPr="0005624F">
        <w:rPr>
          <w:lang w:eastAsia="uk-UA"/>
        </w:rPr>
        <w:t>комісії</w:t>
      </w:r>
      <w:r w:rsidR="00AD236E" w:rsidRPr="0005624F">
        <w:rPr>
          <w:lang w:eastAsia="uk-UA"/>
        </w:rPr>
        <w:t xml:space="preserve"> </w:t>
      </w:r>
      <w:r w:rsidRPr="0005624F">
        <w:rPr>
          <w:lang w:eastAsia="uk-UA"/>
        </w:rPr>
        <w:t>та/або</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утриманих</w:t>
      </w:r>
      <w:r w:rsidR="00AD236E" w:rsidRPr="0005624F">
        <w:rPr>
          <w:lang w:eastAsia="uk-UA"/>
        </w:rPr>
        <w:t xml:space="preserve"> </w:t>
      </w:r>
      <w:r w:rsidRPr="0005624F">
        <w:rPr>
          <w:lang w:eastAsia="uk-UA"/>
        </w:rPr>
        <w:t>авансом</w:t>
      </w:r>
      <w:r w:rsidR="00AD236E" w:rsidRPr="0005624F">
        <w:rPr>
          <w:lang w:eastAsia="uk-UA"/>
        </w:rPr>
        <w:t>;</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неамортизованого</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 xml:space="preserve"> -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комісії</w:t>
      </w:r>
      <w:r w:rsidR="00AD236E" w:rsidRPr="0005624F">
        <w:rPr>
          <w:lang w:eastAsia="uk-UA"/>
        </w:rPr>
        <w:t xml:space="preserve"> </w:t>
      </w:r>
      <w:r w:rsidRPr="0005624F">
        <w:rPr>
          <w:lang w:eastAsia="uk-UA"/>
        </w:rPr>
        <w:t>та/або</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утриманих</w:t>
      </w:r>
      <w:r w:rsidR="00AD236E" w:rsidRPr="0005624F">
        <w:rPr>
          <w:lang w:eastAsia="uk-UA"/>
        </w:rPr>
        <w:t xml:space="preserve"> </w:t>
      </w:r>
      <w:r w:rsidRPr="0005624F">
        <w:rPr>
          <w:lang w:eastAsia="uk-UA"/>
        </w:rPr>
        <w:t>авансом</w:t>
      </w:r>
      <w:r w:rsidR="00AD236E" w:rsidRPr="0005624F">
        <w:rPr>
          <w:lang w:eastAsia="uk-UA"/>
        </w:rPr>
        <w:t>.</w:t>
      </w:r>
    </w:p>
    <w:p w:rsidR="00AD236E" w:rsidRPr="0005624F" w:rsidRDefault="009D657F" w:rsidP="004C5ED3">
      <w:pPr>
        <w:rPr>
          <w:lang w:eastAsia="uk-UA"/>
        </w:rPr>
      </w:pPr>
      <w:r w:rsidRPr="0005624F">
        <w:rPr>
          <w:lang w:eastAsia="uk-UA"/>
        </w:rPr>
        <w:t>Сума</w:t>
      </w:r>
      <w:r w:rsidR="00AD236E" w:rsidRPr="0005624F">
        <w:rPr>
          <w:lang w:eastAsia="uk-UA"/>
        </w:rPr>
        <w:t xml:space="preserve"> </w:t>
      </w:r>
      <w:r w:rsidRPr="0005624F">
        <w:rPr>
          <w:lang w:eastAsia="uk-UA"/>
        </w:rPr>
        <w:t>неамортизованого</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амортизується</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рідше</w:t>
      </w:r>
      <w:r w:rsidR="00AD236E" w:rsidRPr="0005624F">
        <w:rPr>
          <w:lang w:eastAsia="uk-UA"/>
        </w:rPr>
        <w:t xml:space="preserve"> </w:t>
      </w:r>
      <w:r w:rsidRPr="0005624F">
        <w:rPr>
          <w:lang w:eastAsia="uk-UA"/>
        </w:rPr>
        <w:t>ніж</w:t>
      </w:r>
      <w:r w:rsidR="00AD236E" w:rsidRPr="0005624F">
        <w:rPr>
          <w:lang w:eastAsia="uk-UA"/>
        </w:rPr>
        <w:t xml:space="preserve"> </w:t>
      </w:r>
      <w:r w:rsidRPr="0005624F">
        <w:rPr>
          <w:lang w:eastAsia="uk-UA"/>
        </w:rPr>
        <w:t>раз</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місяць</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цьому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здійснюють</w:t>
      </w:r>
      <w:r w:rsidR="00AD236E" w:rsidRPr="0005624F">
        <w:rPr>
          <w:lang w:eastAsia="uk-UA"/>
        </w:rPr>
        <w:t xml:space="preserve"> </w:t>
      </w:r>
      <w:r w:rsidRPr="0005624F">
        <w:rPr>
          <w:lang w:eastAsia="uk-UA"/>
        </w:rPr>
        <w:t>таке</w:t>
      </w:r>
      <w:r w:rsidR="00AD236E" w:rsidRPr="0005624F">
        <w:rPr>
          <w:lang w:eastAsia="uk-UA"/>
        </w:rPr>
        <w:t xml:space="preserve"> </w:t>
      </w:r>
      <w:r w:rsidRPr="0005624F">
        <w:rPr>
          <w:lang w:eastAsia="uk-UA"/>
        </w:rPr>
        <w:t>бухгалтерське</w:t>
      </w:r>
      <w:r w:rsidR="00AD236E" w:rsidRPr="0005624F">
        <w:rPr>
          <w:lang w:eastAsia="uk-UA"/>
        </w:rPr>
        <w:t xml:space="preserve"> </w:t>
      </w:r>
      <w:r w:rsidRPr="0005624F">
        <w:rPr>
          <w:lang w:eastAsia="uk-UA"/>
        </w:rPr>
        <w:t>проведення</w:t>
      </w:r>
      <w:r w:rsidR="00AD236E" w:rsidRPr="0005624F">
        <w:rPr>
          <w:lang w:eastAsia="uk-UA"/>
        </w:rPr>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неамортизованого</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процентних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w:t>
      </w:r>
    </w:p>
    <w:p w:rsidR="00AD236E" w:rsidRPr="0005624F" w:rsidRDefault="009D657F" w:rsidP="004C5ED3">
      <w:pPr>
        <w:rPr>
          <w:lang w:eastAsia="uk-UA"/>
        </w:rPr>
      </w:pP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наданого</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зменшуються</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обліковують</w:t>
      </w:r>
      <w:r w:rsidR="00AE1AF0" w:rsidRPr="0005624F">
        <w:rPr>
          <w:lang w:eastAsia="uk-UA"/>
        </w:rPr>
        <w:t>ся</w:t>
      </w:r>
      <w:r w:rsidR="00AD236E" w:rsidRPr="0005624F">
        <w:rPr>
          <w:lang w:eastAsia="uk-UA"/>
        </w:rPr>
        <w:t xml:space="preserve"> </w:t>
      </w:r>
      <w:r w:rsidR="00AE1AF0" w:rsidRPr="0005624F">
        <w:rPr>
          <w:lang w:eastAsia="uk-UA"/>
        </w:rPr>
        <w:t>за</w:t>
      </w:r>
      <w:r w:rsidR="00AD236E" w:rsidRPr="0005624F">
        <w:rPr>
          <w:lang w:eastAsia="uk-UA"/>
        </w:rPr>
        <w:t xml:space="preserve"> </w:t>
      </w:r>
      <w:r w:rsidR="00AE1AF0" w:rsidRPr="0005624F">
        <w:rPr>
          <w:lang w:eastAsia="uk-UA"/>
        </w:rPr>
        <w:t>позабалансовими</w:t>
      </w:r>
      <w:r w:rsidR="00AD236E" w:rsidRPr="0005624F">
        <w:rPr>
          <w:lang w:eastAsia="uk-UA"/>
        </w:rPr>
        <w:t xml:space="preserve"> </w:t>
      </w:r>
      <w:r w:rsidR="00AE1AF0" w:rsidRPr="0005624F">
        <w:rPr>
          <w:lang w:eastAsia="uk-UA"/>
        </w:rPr>
        <w:t>рахунками</w:t>
      </w:r>
      <w:r w:rsidR="00AD236E" w:rsidRPr="0005624F">
        <w:rPr>
          <w:lang w:eastAsia="uk-UA"/>
        </w:rPr>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Контррахунок</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w:t>
      </w:r>
    </w:p>
    <w:p w:rsidR="00AD236E" w:rsidRPr="0005624F" w:rsidRDefault="009D657F" w:rsidP="004C5ED3">
      <w:pPr>
        <w:rPr>
          <w:lang w:eastAsia="uk-UA"/>
        </w:rPr>
      </w:pPr>
      <w:r w:rsidRPr="0005624F">
        <w:rPr>
          <w:lang w:eastAsia="uk-UA"/>
        </w:rPr>
        <w:t>Погашення</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основного</w:t>
      </w:r>
      <w:r w:rsidR="00AD236E" w:rsidRPr="0005624F">
        <w:rPr>
          <w:lang w:eastAsia="uk-UA"/>
        </w:rPr>
        <w:t xml:space="preserve"> </w:t>
      </w:r>
      <w:r w:rsidRPr="0005624F">
        <w:rPr>
          <w:lang w:eastAsia="uk-UA"/>
        </w:rPr>
        <w:t>боргу</w:t>
      </w:r>
      <w:r w:rsidR="00AD236E" w:rsidRPr="0005624F">
        <w:rPr>
          <w:lang w:eastAsia="uk-UA"/>
        </w:rPr>
        <w:t xml:space="preserve">) </w:t>
      </w:r>
      <w:r w:rsidRPr="0005624F">
        <w:rPr>
          <w:lang w:eastAsia="uk-UA"/>
        </w:rPr>
        <w:t>відображається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такими</w:t>
      </w:r>
      <w:r w:rsidR="00AD236E" w:rsidRPr="0005624F">
        <w:rPr>
          <w:lang w:eastAsia="uk-UA"/>
        </w:rPr>
        <w:t xml:space="preserve"> </w:t>
      </w:r>
      <w:r w:rsidRPr="0005624F">
        <w:rPr>
          <w:lang w:eastAsia="uk-UA"/>
        </w:rPr>
        <w:t>проведеннями</w:t>
      </w:r>
      <w:r w:rsidR="00AD236E" w:rsidRPr="0005624F">
        <w:rPr>
          <w:lang w:eastAsia="uk-UA"/>
        </w:rPr>
        <w:t>:</w:t>
      </w:r>
    </w:p>
    <w:p w:rsidR="00AD236E"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клієнтів,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простро</w:t>
      </w:r>
      <w:r w:rsidR="00165045" w:rsidRPr="0005624F">
        <w:rPr>
          <w:lang w:eastAsia="uk-UA"/>
        </w:rPr>
        <w:t>-</w:t>
      </w:r>
      <w:r w:rsidRPr="0005624F">
        <w:rPr>
          <w:lang w:eastAsia="uk-UA"/>
        </w:rPr>
        <w:t>ченої</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w:t>
      </w:r>
    </w:p>
    <w:p w:rsidR="00AD236E" w:rsidRPr="0005624F" w:rsidRDefault="009D657F" w:rsidP="004C5ED3">
      <w:pPr>
        <w:rPr>
          <w:lang w:eastAsia="uk-UA"/>
        </w:rPr>
      </w:pPr>
      <w:r w:rsidRPr="0005624F">
        <w:rPr>
          <w:lang w:eastAsia="uk-UA"/>
        </w:rPr>
        <w:t>Прострочену</w:t>
      </w:r>
      <w:r w:rsidR="00AD236E" w:rsidRPr="0005624F">
        <w:rPr>
          <w:lang w:eastAsia="uk-UA"/>
        </w:rPr>
        <w:t xml:space="preserve"> </w:t>
      </w:r>
      <w:r w:rsidRPr="0005624F">
        <w:rPr>
          <w:lang w:eastAsia="uk-UA"/>
        </w:rPr>
        <w:t>заборгованість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обліковують</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окремих</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основної</w:t>
      </w:r>
      <w:r w:rsidR="00AD236E" w:rsidRPr="0005624F">
        <w:rPr>
          <w:lang w:eastAsia="uk-UA"/>
        </w:rPr>
        <w:t xml:space="preserve"> </w:t>
      </w:r>
      <w:r w:rsidRPr="0005624F">
        <w:rPr>
          <w:lang w:eastAsia="uk-UA"/>
        </w:rPr>
        <w:t>кредитної</w:t>
      </w:r>
      <w:r w:rsidR="00AD236E" w:rsidRPr="0005624F">
        <w:rPr>
          <w:lang w:eastAsia="uk-UA"/>
        </w:rPr>
        <w:t xml:space="preserve"> </w:t>
      </w:r>
      <w:r w:rsidRPr="0005624F">
        <w:rPr>
          <w:lang w:eastAsia="uk-UA"/>
        </w:rPr>
        <w:t>групи</w:t>
      </w:r>
      <w:r w:rsidR="00AD236E" w:rsidRPr="0005624F">
        <w:rPr>
          <w:lang w:eastAsia="uk-UA"/>
        </w:rPr>
        <w:t xml:space="preserve">. </w:t>
      </w:r>
      <w:r w:rsidRPr="0005624F">
        <w:rPr>
          <w:lang w:eastAsia="uk-UA"/>
        </w:rPr>
        <w:t>Сума</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кредитом,</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сплачена</w:t>
      </w:r>
      <w:r w:rsidR="00AD236E" w:rsidRPr="0005624F">
        <w:rPr>
          <w:lang w:eastAsia="uk-UA"/>
        </w:rPr>
        <w:t xml:space="preserve"> </w:t>
      </w:r>
      <w:r w:rsidRPr="0005624F">
        <w:rPr>
          <w:lang w:eastAsia="uk-UA"/>
        </w:rPr>
        <w:t>позичальником</w:t>
      </w:r>
      <w:r w:rsidR="00AD236E" w:rsidRPr="0005624F">
        <w:rPr>
          <w:lang w:eastAsia="uk-UA"/>
        </w:rPr>
        <w:t xml:space="preserve"> (</w:t>
      </w:r>
      <w:r w:rsidRPr="0005624F">
        <w:rPr>
          <w:lang w:eastAsia="uk-UA"/>
        </w:rPr>
        <w:t>боржником</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визначений</w:t>
      </w:r>
      <w:r w:rsidR="00AD236E" w:rsidRPr="0005624F">
        <w:rPr>
          <w:lang w:eastAsia="uk-UA"/>
        </w:rPr>
        <w:t xml:space="preserve"> </w:t>
      </w:r>
      <w:r w:rsidRPr="0005624F">
        <w:rPr>
          <w:lang w:eastAsia="uk-UA"/>
        </w:rPr>
        <w:t>договором</w:t>
      </w:r>
      <w:r w:rsidR="00AD236E" w:rsidRPr="0005624F">
        <w:rPr>
          <w:lang w:eastAsia="uk-UA"/>
        </w:rPr>
        <w:t xml:space="preserve"> </w:t>
      </w:r>
      <w:r w:rsidRPr="0005624F">
        <w:rPr>
          <w:lang w:eastAsia="uk-UA"/>
        </w:rPr>
        <w:t>строк,</w:t>
      </w:r>
      <w:r w:rsidR="00AD236E" w:rsidRPr="0005624F">
        <w:rPr>
          <w:lang w:eastAsia="uk-UA"/>
        </w:rPr>
        <w:t xml:space="preserve"> </w:t>
      </w:r>
      <w:r w:rsidRPr="0005624F">
        <w:rPr>
          <w:lang w:eastAsia="uk-UA"/>
        </w:rPr>
        <w:t>наступного</w:t>
      </w:r>
      <w:r w:rsidR="00AD236E" w:rsidRPr="0005624F">
        <w:rPr>
          <w:lang w:eastAsia="uk-UA"/>
        </w:rPr>
        <w:t xml:space="preserve"> </w:t>
      </w:r>
      <w:r w:rsidRPr="0005624F">
        <w:rPr>
          <w:lang w:eastAsia="uk-UA"/>
        </w:rPr>
        <w:t>робочого</w:t>
      </w:r>
      <w:r w:rsidR="00AD236E" w:rsidRPr="0005624F">
        <w:rPr>
          <w:lang w:eastAsia="uk-UA"/>
        </w:rPr>
        <w:t xml:space="preserve"> </w:t>
      </w:r>
      <w:r w:rsidRPr="0005624F">
        <w:rPr>
          <w:lang w:eastAsia="uk-UA"/>
        </w:rPr>
        <w:t>дня</w:t>
      </w:r>
      <w:r w:rsidR="00AD236E" w:rsidRPr="0005624F">
        <w:rPr>
          <w:lang w:eastAsia="uk-UA"/>
        </w:rPr>
        <w:t xml:space="preserve"> </w:t>
      </w:r>
      <w:r w:rsidRPr="0005624F">
        <w:rPr>
          <w:lang w:eastAsia="uk-UA"/>
        </w:rPr>
        <w:t>відображається</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бухгалтерським</w:t>
      </w:r>
      <w:r w:rsidR="00AD236E" w:rsidRPr="0005624F">
        <w:rPr>
          <w:lang w:eastAsia="uk-UA"/>
        </w:rPr>
        <w:t xml:space="preserve"> </w:t>
      </w:r>
      <w:r w:rsidRPr="0005624F">
        <w:rPr>
          <w:lang w:eastAsia="uk-UA"/>
        </w:rPr>
        <w:t>проведенням</w:t>
      </w:r>
      <w:r w:rsidR="00AD236E" w:rsidRPr="0005624F">
        <w:rPr>
          <w:lang w:eastAsia="uk-UA"/>
        </w:rPr>
        <w:t>:</w:t>
      </w:r>
    </w:p>
    <w:p w:rsidR="00AD236E"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простроченої</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w:t>
      </w:r>
    </w:p>
    <w:p w:rsidR="007B5B5F" w:rsidRDefault="007B5B5F" w:rsidP="004C5ED3"/>
    <w:p w:rsidR="007D1850" w:rsidRPr="0005624F" w:rsidRDefault="007D1850" w:rsidP="004C5ED3"/>
    <w:p w:rsidR="009D657F" w:rsidRPr="0005624F" w:rsidRDefault="00BD3149" w:rsidP="00802598">
      <w:pPr>
        <w:pStyle w:val="1"/>
      </w:pPr>
      <w:bookmarkStart w:id="18" w:name="_Toc373095834"/>
      <w:r>
        <w:rPr>
          <w:lang w:val="ru-RU"/>
        </w:rPr>
        <w:lastRenderedPageBreak/>
        <w:t>1</w:t>
      </w:r>
      <w:r w:rsidR="00AD236E" w:rsidRPr="0005624F">
        <w:t xml:space="preserve">.4 </w:t>
      </w:r>
      <w:r w:rsidR="00165045" w:rsidRPr="0005624F">
        <w:t>Порядок</w:t>
      </w:r>
      <w:r w:rsidR="00AD236E" w:rsidRPr="0005624F">
        <w:t xml:space="preserve"> </w:t>
      </w:r>
      <w:r w:rsidR="00165045" w:rsidRPr="0005624F">
        <w:t>обліку</w:t>
      </w:r>
      <w:r w:rsidR="00AD236E" w:rsidRPr="0005624F">
        <w:t xml:space="preserve"> </w:t>
      </w:r>
      <w:r w:rsidR="00165045" w:rsidRPr="0005624F">
        <w:t>забезпечення</w:t>
      </w:r>
      <w:r w:rsidR="00AD236E" w:rsidRPr="0005624F">
        <w:t xml:space="preserve"> </w:t>
      </w:r>
      <w:r w:rsidR="007D1850">
        <w:t xml:space="preserve">та </w:t>
      </w:r>
      <w:r w:rsidR="007D1850" w:rsidRPr="007D1850">
        <w:t xml:space="preserve">операцій із нарахування і сплати процентів за користування кредитами </w:t>
      </w:r>
      <w:r w:rsidR="00165045" w:rsidRPr="0005624F">
        <w:t>кредитних</w:t>
      </w:r>
      <w:r w:rsidR="00AD236E" w:rsidRPr="0005624F">
        <w:t xml:space="preserve"> </w:t>
      </w:r>
      <w:r w:rsidR="00165045" w:rsidRPr="0005624F">
        <w:t>операцій</w:t>
      </w:r>
      <w:bookmarkEnd w:id="18"/>
    </w:p>
    <w:p w:rsidR="007B5B5F" w:rsidRDefault="007B5B5F" w:rsidP="004C5ED3">
      <w:pPr>
        <w:rPr>
          <w:lang w:eastAsia="uk-UA"/>
        </w:rPr>
      </w:pPr>
    </w:p>
    <w:p w:rsidR="007D1850" w:rsidRPr="0005624F" w:rsidRDefault="007D1850" w:rsidP="004C5ED3">
      <w:pPr>
        <w:rPr>
          <w:lang w:eastAsia="uk-UA"/>
        </w:rPr>
      </w:pPr>
    </w:p>
    <w:p w:rsidR="00AD236E" w:rsidRPr="0005624F" w:rsidRDefault="009D657F" w:rsidP="004C5ED3">
      <w:pPr>
        <w:rPr>
          <w:lang w:eastAsia="uk-UA"/>
        </w:rPr>
      </w:pPr>
      <w:r w:rsidRPr="0005624F">
        <w:rPr>
          <w:lang w:eastAsia="uk-UA"/>
        </w:rPr>
        <w:t>Бухгалтерський</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кредитних</w:t>
      </w:r>
      <w:r w:rsidR="00AD236E" w:rsidRPr="0005624F">
        <w:rPr>
          <w:lang w:eastAsia="uk-UA"/>
        </w:rPr>
        <w:t xml:space="preserve"> </w:t>
      </w:r>
      <w:r w:rsidRPr="0005624F">
        <w:rPr>
          <w:lang w:eastAsia="uk-UA"/>
        </w:rPr>
        <w:t>операцій</w:t>
      </w:r>
      <w:r w:rsidR="00AD236E" w:rsidRPr="0005624F">
        <w:rPr>
          <w:lang w:eastAsia="uk-UA"/>
        </w:rPr>
        <w:t xml:space="preserve"> (</w:t>
      </w:r>
      <w:r w:rsidRPr="0005624F">
        <w:rPr>
          <w:lang w:eastAsia="uk-UA"/>
        </w:rPr>
        <w:t>гарантій,</w:t>
      </w:r>
      <w:r w:rsidR="00AD236E" w:rsidRPr="0005624F">
        <w:rPr>
          <w:lang w:eastAsia="uk-UA"/>
        </w:rPr>
        <w:t xml:space="preserve"> </w:t>
      </w:r>
      <w:r w:rsidRPr="0005624F">
        <w:rPr>
          <w:lang w:eastAsia="uk-UA"/>
        </w:rPr>
        <w:t>поручительств,</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тощо</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позабалансовими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протягом</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відповідного</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зобов'язань</w:t>
      </w:r>
      <w:r w:rsidR="00AD236E" w:rsidRPr="0005624F">
        <w:rPr>
          <w:lang w:eastAsia="uk-UA"/>
        </w:rPr>
        <w:t>.</w:t>
      </w:r>
    </w:p>
    <w:p w:rsidR="00AD236E" w:rsidRPr="0005624F" w:rsidRDefault="009D657F" w:rsidP="004C5ED3">
      <w:pPr>
        <w:rPr>
          <w:lang w:eastAsia="uk-UA"/>
        </w:rPr>
      </w:pPr>
      <w:r w:rsidRPr="0005624F">
        <w:rPr>
          <w:lang w:eastAsia="uk-UA"/>
        </w:rPr>
        <w:t>Гарантії,</w:t>
      </w:r>
      <w:r w:rsidR="00AD236E" w:rsidRPr="0005624F">
        <w:rPr>
          <w:lang w:eastAsia="uk-UA"/>
        </w:rPr>
        <w:t xml:space="preserve"> </w:t>
      </w:r>
      <w:r w:rsidRPr="0005624F">
        <w:rPr>
          <w:lang w:eastAsia="uk-UA"/>
        </w:rPr>
        <w:t>поручительства,</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кредитної</w:t>
      </w:r>
      <w:r w:rsidR="00AD236E" w:rsidRPr="0005624F">
        <w:rPr>
          <w:lang w:eastAsia="uk-UA"/>
        </w:rPr>
        <w:t xml:space="preserve"> </w:t>
      </w:r>
      <w:r w:rsidRPr="0005624F">
        <w:rPr>
          <w:lang w:eastAsia="uk-UA"/>
        </w:rPr>
        <w:t>операції,</w:t>
      </w:r>
      <w:r w:rsidR="00AD236E" w:rsidRPr="0005624F">
        <w:rPr>
          <w:lang w:eastAsia="uk-UA"/>
        </w:rPr>
        <w:t xml:space="preserve"> </w:t>
      </w:r>
      <w:r w:rsidRPr="0005624F">
        <w:rPr>
          <w:lang w:eastAsia="uk-UA"/>
        </w:rPr>
        <w:t>первинно</w:t>
      </w:r>
      <w:r w:rsidR="00AD236E" w:rsidRPr="0005624F">
        <w:rPr>
          <w:lang w:eastAsia="uk-UA"/>
        </w:rPr>
        <w:t xml:space="preserve"> </w:t>
      </w:r>
      <w:r w:rsidRPr="0005624F">
        <w:rPr>
          <w:lang w:eastAsia="uk-UA"/>
        </w:rPr>
        <w:t>враховуються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позабалансовими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зазначеній</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договорі</w:t>
      </w:r>
      <w:r w:rsidR="00AD236E" w:rsidRPr="0005624F">
        <w:rPr>
          <w:lang w:eastAsia="uk-UA"/>
        </w:rPr>
        <w:t xml:space="preserve"> </w:t>
      </w:r>
      <w:r w:rsidRPr="0005624F">
        <w:rPr>
          <w:lang w:eastAsia="uk-UA"/>
        </w:rPr>
        <w:t>сумі,</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підлягає</w:t>
      </w:r>
      <w:r w:rsidR="00AD236E" w:rsidRPr="0005624F">
        <w:rPr>
          <w:lang w:eastAsia="uk-UA"/>
        </w:rPr>
        <w:t xml:space="preserve"> </w:t>
      </w:r>
      <w:r w:rsidRPr="0005624F">
        <w:rPr>
          <w:lang w:eastAsia="uk-UA"/>
        </w:rPr>
        <w:t>отриманню</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виконання</w:t>
      </w:r>
      <w:r w:rsidR="00AD236E" w:rsidRPr="0005624F">
        <w:rPr>
          <w:lang w:eastAsia="uk-UA"/>
        </w:rPr>
        <w:t>:</w:t>
      </w:r>
    </w:p>
    <w:p w:rsidR="00AD236E" w:rsidRPr="0005624F" w:rsidRDefault="009D657F" w:rsidP="004C5ED3">
      <w:pPr>
        <w:rPr>
          <w:lang w:eastAsia="uk-UA"/>
        </w:rPr>
      </w:pPr>
      <w:r w:rsidRPr="0005624F">
        <w:rPr>
          <w:lang w:eastAsia="uk-UA"/>
        </w:rPr>
        <w:t>90</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вимоги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всіма</w:t>
      </w:r>
      <w:r w:rsidR="00AD236E" w:rsidRPr="0005624F">
        <w:rPr>
          <w:lang w:eastAsia="uk-UA"/>
        </w:rPr>
        <w:t xml:space="preserve"> </w:t>
      </w:r>
      <w:r w:rsidRPr="0005624F">
        <w:rPr>
          <w:lang w:eastAsia="uk-UA"/>
        </w:rPr>
        <w:t>видами</w:t>
      </w:r>
      <w:r w:rsidR="00AD236E" w:rsidRPr="0005624F">
        <w:rPr>
          <w:lang w:eastAsia="uk-UA"/>
        </w:rPr>
        <w:t xml:space="preserve"> </w:t>
      </w:r>
      <w:r w:rsidRPr="0005624F">
        <w:rPr>
          <w:lang w:eastAsia="uk-UA"/>
        </w:rPr>
        <w:t>гарантій</w:t>
      </w:r>
    </w:p>
    <w:p w:rsidR="009D657F" w:rsidRPr="0005624F" w:rsidRDefault="009D657F" w:rsidP="004C5ED3">
      <w:pPr>
        <w:rPr>
          <w:lang w:eastAsia="uk-UA"/>
        </w:rPr>
      </w:pPr>
      <w:r w:rsidRPr="0005624F">
        <w:rPr>
          <w:lang w:eastAsia="uk-UA"/>
        </w:rPr>
        <w:t>901</w:t>
      </w:r>
      <w:r w:rsidR="00AD236E" w:rsidRPr="0005624F">
        <w:rPr>
          <w:lang w:eastAsia="uk-UA"/>
        </w:rPr>
        <w:t xml:space="preserve"> </w:t>
      </w:r>
      <w:r w:rsidRPr="0005624F">
        <w:rPr>
          <w:lang w:eastAsia="uk-UA"/>
        </w:rPr>
        <w:t>Гарантії,</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банків</w:t>
      </w:r>
    </w:p>
    <w:p w:rsidR="00AD236E" w:rsidRPr="0005624F" w:rsidRDefault="009D657F" w:rsidP="004C5ED3">
      <w:r w:rsidRPr="0005624F">
        <w:t>9010</w:t>
      </w:r>
      <w:r w:rsidR="00AD236E" w:rsidRPr="0005624F">
        <w:t xml:space="preserve"> </w:t>
      </w:r>
      <w:r w:rsidRPr="0005624F">
        <w:t>П</w:t>
      </w:r>
      <w:r w:rsidR="00AD236E" w:rsidRPr="0005624F">
        <w:t xml:space="preserve"> </w:t>
      </w:r>
      <w:r w:rsidRPr="0005624F">
        <w:t>Прості</w:t>
      </w:r>
      <w:r w:rsidR="00AD236E" w:rsidRPr="0005624F">
        <w:t xml:space="preserve"> </w:t>
      </w:r>
      <w:r w:rsidRPr="0005624F">
        <w:t>гарантії,</w:t>
      </w:r>
      <w:r w:rsidR="00AD236E" w:rsidRPr="0005624F">
        <w:t xml:space="preserve"> </w:t>
      </w:r>
      <w:r w:rsidRPr="0005624F">
        <w:t>що</w:t>
      </w:r>
      <w:r w:rsidR="00AD236E" w:rsidRPr="0005624F">
        <w:t xml:space="preserve"> </w:t>
      </w:r>
      <w:r w:rsidRPr="0005624F">
        <w:t>отримані</w:t>
      </w:r>
      <w:r w:rsidR="00AD236E" w:rsidRPr="0005624F">
        <w:t xml:space="preserve"> </w:t>
      </w:r>
      <w:r w:rsidRPr="0005624F">
        <w:t>від</w:t>
      </w:r>
      <w:r w:rsidR="00AD236E" w:rsidRPr="0005624F">
        <w:t xml:space="preserve"> </w:t>
      </w:r>
      <w:r w:rsidRPr="0005624F">
        <w:t>банків</w:t>
      </w:r>
      <w:r w:rsidR="00AD236E" w:rsidRPr="0005624F">
        <w:t xml:space="preserve"> </w:t>
      </w:r>
      <w:r w:rsidRPr="0005624F">
        <w:t>9015</w:t>
      </w:r>
      <w:r w:rsidR="00AD236E" w:rsidRPr="0005624F">
        <w:t xml:space="preserve"> </w:t>
      </w:r>
      <w:r w:rsidRPr="0005624F">
        <w:t>П</w:t>
      </w:r>
      <w:r w:rsidR="00AD236E" w:rsidRPr="0005624F">
        <w:t xml:space="preserve"> </w:t>
      </w:r>
      <w:r w:rsidRPr="0005624F">
        <w:t>Контргарантії,</w:t>
      </w:r>
      <w:r w:rsidR="00AD236E" w:rsidRPr="0005624F">
        <w:t xml:space="preserve"> </w:t>
      </w:r>
      <w:r w:rsidRPr="0005624F">
        <w:t>що</w:t>
      </w:r>
      <w:r w:rsidR="00AD236E" w:rsidRPr="0005624F">
        <w:t xml:space="preserve"> </w:t>
      </w:r>
      <w:r w:rsidRPr="0005624F">
        <w:t>отримані</w:t>
      </w:r>
      <w:r w:rsidR="00AD236E" w:rsidRPr="0005624F">
        <w:t xml:space="preserve"> </w:t>
      </w:r>
      <w:r w:rsidRPr="0005624F">
        <w:t>від</w:t>
      </w:r>
      <w:r w:rsidR="00AD236E" w:rsidRPr="0005624F">
        <w:t xml:space="preserve"> </w:t>
      </w:r>
      <w:r w:rsidRPr="0005624F">
        <w:t>банків</w:t>
      </w:r>
    </w:p>
    <w:p w:rsidR="00AD236E" w:rsidRPr="0005624F" w:rsidRDefault="009D657F" w:rsidP="004C5ED3">
      <w:r w:rsidRPr="0005624F">
        <w:t>903</w:t>
      </w:r>
      <w:r w:rsidR="00AD236E" w:rsidRPr="0005624F">
        <w:t xml:space="preserve"> </w:t>
      </w:r>
      <w:r w:rsidRPr="0005624F">
        <w:t>Гарантії,</w:t>
      </w:r>
      <w:r w:rsidR="00AD236E" w:rsidRPr="0005624F">
        <w:t xml:space="preserve"> </w:t>
      </w:r>
      <w:r w:rsidRPr="0005624F">
        <w:t>що</w:t>
      </w:r>
      <w:r w:rsidR="00AD236E" w:rsidRPr="0005624F">
        <w:t xml:space="preserve"> </w:t>
      </w:r>
      <w:r w:rsidRPr="0005624F">
        <w:t>отримані</w:t>
      </w:r>
      <w:r w:rsidR="00AD236E" w:rsidRPr="0005624F">
        <w:t xml:space="preserve"> </w:t>
      </w:r>
      <w:r w:rsidRPr="0005624F">
        <w:t>від</w:t>
      </w:r>
      <w:r w:rsidR="00AD236E" w:rsidRPr="0005624F">
        <w:t xml:space="preserve"> </w:t>
      </w:r>
      <w:r w:rsidRPr="0005624F">
        <w:t>клієнтів</w:t>
      </w:r>
    </w:p>
    <w:p w:rsidR="00AD236E" w:rsidRPr="0005624F" w:rsidRDefault="009D657F" w:rsidP="004C5ED3">
      <w:r w:rsidRPr="0005624F">
        <w:rPr>
          <w:lang w:eastAsia="uk-UA"/>
        </w:rPr>
        <w:t>П</w:t>
      </w:r>
      <w:r w:rsidR="00AD236E" w:rsidRPr="0005624F">
        <w:rPr>
          <w:lang w:eastAsia="uk-UA"/>
        </w:rPr>
        <w:t xml:space="preserve"> </w:t>
      </w:r>
      <w:r w:rsidRPr="0005624F">
        <w:rPr>
          <w:lang w:eastAsia="uk-UA"/>
        </w:rPr>
        <w:t>Прості</w:t>
      </w:r>
      <w:r w:rsidR="00AD236E" w:rsidRPr="0005624F">
        <w:rPr>
          <w:lang w:eastAsia="uk-UA"/>
        </w:rPr>
        <w:t xml:space="preserve"> </w:t>
      </w:r>
      <w:r w:rsidRPr="0005624F">
        <w:rPr>
          <w:lang w:eastAsia="uk-UA"/>
        </w:rPr>
        <w:t>гарантії,</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уряду</w:t>
      </w:r>
      <w:r w:rsidR="00AD236E" w:rsidRPr="0005624F">
        <w:rPr>
          <w:lang w:eastAsia="uk-UA"/>
        </w:rPr>
        <w:t xml:space="preserve"> </w:t>
      </w:r>
      <w:r w:rsidRPr="0005624F">
        <w:rPr>
          <w:lang w:eastAsia="uk-UA"/>
        </w:rPr>
        <w:t>України</w:t>
      </w:r>
    </w:p>
    <w:p w:rsidR="009D657F" w:rsidRPr="0005624F" w:rsidRDefault="009D657F" w:rsidP="004C5ED3">
      <w:pPr>
        <w:rPr>
          <w:lang w:eastAsia="uk-UA"/>
        </w:rPr>
      </w:pPr>
      <w:r w:rsidRPr="0005624F">
        <w:rPr>
          <w:lang w:eastAsia="uk-UA"/>
        </w:rPr>
        <w:t>П</w:t>
      </w:r>
      <w:r w:rsidR="00AD236E" w:rsidRPr="0005624F">
        <w:rPr>
          <w:lang w:eastAsia="uk-UA"/>
        </w:rPr>
        <w:t xml:space="preserve"> </w:t>
      </w:r>
      <w:r w:rsidRPr="0005624F">
        <w:rPr>
          <w:lang w:eastAsia="uk-UA"/>
        </w:rPr>
        <w:t>Прості</w:t>
      </w:r>
      <w:r w:rsidR="00AD236E" w:rsidRPr="0005624F">
        <w:rPr>
          <w:lang w:eastAsia="uk-UA"/>
        </w:rPr>
        <w:t xml:space="preserve"> </w:t>
      </w:r>
      <w:r w:rsidRPr="0005624F">
        <w:rPr>
          <w:lang w:eastAsia="uk-UA"/>
        </w:rPr>
        <w:t>гарантії,</w:t>
      </w:r>
      <w:r w:rsidR="00AD236E" w:rsidRPr="0005624F">
        <w:rPr>
          <w:lang w:eastAsia="uk-UA"/>
        </w:rPr>
        <w:t xml:space="preserve"> </w:t>
      </w:r>
      <w:r w:rsidRPr="0005624F">
        <w:rPr>
          <w:lang w:eastAsia="uk-UA"/>
        </w:rPr>
        <w:t>що</w:t>
      </w:r>
      <w:r w:rsidR="00AD236E" w:rsidRPr="0005624F">
        <w:rPr>
          <w:lang w:eastAsia="uk-UA"/>
        </w:rPr>
        <w:t xml:space="preserve"> </w:t>
      </w:r>
      <w:r w:rsidR="00165045" w:rsidRPr="0005624F">
        <w:rPr>
          <w:lang w:eastAsia="uk-UA"/>
        </w:rPr>
        <w:t>отримані</w:t>
      </w:r>
      <w:r w:rsidR="00AD236E" w:rsidRPr="0005624F">
        <w:rPr>
          <w:lang w:eastAsia="uk-UA"/>
        </w:rPr>
        <w:t xml:space="preserve"> </w:t>
      </w:r>
      <w:r w:rsidR="00165045" w:rsidRPr="0005624F">
        <w:rPr>
          <w:lang w:eastAsia="uk-UA"/>
        </w:rPr>
        <w:t>від</w:t>
      </w:r>
      <w:r w:rsidR="00AD236E" w:rsidRPr="0005624F">
        <w:rPr>
          <w:lang w:eastAsia="uk-UA"/>
        </w:rPr>
        <w:t xml:space="preserve"> </w:t>
      </w:r>
      <w:r w:rsidR="00165045" w:rsidRPr="0005624F">
        <w:rPr>
          <w:lang w:eastAsia="uk-UA"/>
        </w:rPr>
        <w:t>клієнтів,</w:t>
      </w:r>
      <w:r w:rsidR="00AD236E" w:rsidRPr="0005624F">
        <w:rPr>
          <w:lang w:eastAsia="uk-UA"/>
        </w:rPr>
        <w:t xml:space="preserve"> </w:t>
      </w:r>
      <w:r w:rsidR="00165045" w:rsidRPr="0005624F">
        <w:rPr>
          <w:lang w:eastAsia="uk-UA"/>
        </w:rPr>
        <w:t>крім</w:t>
      </w:r>
      <w:r w:rsidR="00AD236E" w:rsidRPr="0005624F">
        <w:rPr>
          <w:lang w:eastAsia="uk-UA"/>
        </w:rPr>
        <w:t xml:space="preserve"> </w:t>
      </w:r>
      <w:r w:rsidR="00165045" w:rsidRPr="0005624F">
        <w:rPr>
          <w:lang w:eastAsia="uk-UA"/>
        </w:rPr>
        <w:t>уря</w:t>
      </w:r>
      <w:r w:rsidRPr="0005624F">
        <w:rPr>
          <w:lang w:eastAsia="uk-UA"/>
        </w:rPr>
        <w:t>ду</w:t>
      </w:r>
      <w:r w:rsidR="00AD236E" w:rsidRPr="0005624F">
        <w:rPr>
          <w:lang w:eastAsia="uk-UA"/>
        </w:rPr>
        <w:t xml:space="preserve"> </w:t>
      </w:r>
      <w:r w:rsidRPr="0005624F">
        <w:rPr>
          <w:lang w:eastAsia="uk-UA"/>
        </w:rPr>
        <w:t>України</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отримання</w:t>
      </w:r>
      <w:r w:rsidR="00AD236E" w:rsidRPr="0005624F">
        <w:rPr>
          <w:lang w:eastAsia="uk-UA"/>
        </w:rPr>
        <w:t xml:space="preserve"> </w:t>
      </w:r>
      <w:r w:rsidRPr="0005624F">
        <w:rPr>
          <w:lang w:eastAsia="uk-UA"/>
        </w:rPr>
        <w:t>гарантії</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таке</w:t>
      </w:r>
      <w:r w:rsidR="00AD236E" w:rsidRPr="0005624F">
        <w:rPr>
          <w:lang w:eastAsia="uk-UA"/>
        </w:rPr>
        <w:t xml:space="preserve"> </w:t>
      </w:r>
      <w:r w:rsidRPr="0005624F">
        <w:rPr>
          <w:lang w:eastAsia="uk-UA"/>
        </w:rPr>
        <w:t>бухгалтерське</w:t>
      </w:r>
      <w:r w:rsidR="00AD236E" w:rsidRPr="0005624F">
        <w:rPr>
          <w:lang w:eastAsia="uk-UA"/>
        </w:rPr>
        <w:t xml:space="preserve"> </w:t>
      </w:r>
      <w:r w:rsidRPr="0005624F">
        <w:rPr>
          <w:lang w:eastAsia="uk-UA"/>
        </w:rPr>
        <w:t>проведення</w:t>
      </w:r>
      <w:r w:rsidR="00AD236E" w:rsidRPr="0005624F">
        <w:rPr>
          <w:lang w:eastAsia="uk-UA"/>
        </w:rPr>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Контррахунок</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гарантій</w:t>
      </w:r>
      <w:r w:rsidR="00AD236E" w:rsidRPr="0005624F">
        <w:rPr>
          <w:lang w:eastAsia="uk-UA"/>
        </w:rPr>
        <w:t>.</w:t>
      </w:r>
    </w:p>
    <w:p w:rsidR="00AD236E" w:rsidRPr="0005624F" w:rsidRDefault="009D657F" w:rsidP="004C5ED3">
      <w:pPr>
        <w:rPr>
          <w:lang w:eastAsia="uk-UA"/>
        </w:rPr>
      </w:pPr>
      <w:r w:rsidRPr="0005624F">
        <w:rPr>
          <w:lang w:eastAsia="uk-UA"/>
        </w:rPr>
        <w:t>Якщо</w:t>
      </w:r>
      <w:r w:rsidR="00AD236E" w:rsidRPr="0005624F">
        <w:rPr>
          <w:lang w:eastAsia="uk-UA"/>
        </w:rPr>
        <w:t xml:space="preserve"> </w:t>
      </w:r>
      <w:r w:rsidRPr="0005624F">
        <w:rPr>
          <w:lang w:eastAsia="uk-UA"/>
        </w:rPr>
        <w:t>позичальник</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виконав</w:t>
      </w:r>
      <w:r w:rsidR="00AD236E" w:rsidRPr="0005624F">
        <w:rPr>
          <w:lang w:eastAsia="uk-UA"/>
        </w:rPr>
        <w:t xml:space="preserve"> </w:t>
      </w:r>
      <w:r w:rsidRPr="0005624F">
        <w:rPr>
          <w:lang w:eastAsia="uk-UA"/>
        </w:rPr>
        <w:t>своїх</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вимоги</w:t>
      </w:r>
      <w:r w:rsidR="00AD236E" w:rsidRPr="0005624F">
        <w:rPr>
          <w:lang w:eastAsia="uk-UA"/>
        </w:rPr>
        <w:t xml:space="preserve"> </w:t>
      </w:r>
      <w:r w:rsidRPr="0005624F">
        <w:rPr>
          <w:lang w:eastAsia="uk-UA"/>
        </w:rPr>
        <w:t>звертаються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гаранта</w:t>
      </w:r>
      <w:r w:rsidR="00AD236E" w:rsidRPr="0005624F">
        <w:rPr>
          <w:lang w:eastAsia="uk-UA"/>
        </w:rPr>
        <w:t xml:space="preserve">. </w:t>
      </w:r>
      <w:r w:rsidRPr="0005624F">
        <w:rPr>
          <w:lang w:eastAsia="uk-UA"/>
        </w:rPr>
        <w:t>Кошти,</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гаранта,</w:t>
      </w:r>
      <w:r w:rsidR="00AD236E" w:rsidRPr="0005624F">
        <w:rPr>
          <w:lang w:eastAsia="uk-UA"/>
        </w:rPr>
        <w:t xml:space="preserve"> </w:t>
      </w:r>
      <w:r w:rsidRPr="0005624F">
        <w:rPr>
          <w:lang w:eastAsia="uk-UA"/>
        </w:rPr>
        <w:t>зараховуються</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погашення</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кредитом</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відображаються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такими</w:t>
      </w:r>
      <w:r w:rsidR="00AD236E" w:rsidRPr="0005624F">
        <w:rPr>
          <w:lang w:eastAsia="uk-UA"/>
        </w:rPr>
        <w:t xml:space="preserve"> </w:t>
      </w:r>
      <w:r w:rsidRPr="0005624F">
        <w:rPr>
          <w:lang w:eastAsia="uk-UA"/>
        </w:rPr>
        <w:t>проведеннями</w:t>
      </w:r>
      <w:r w:rsidR="00AD236E" w:rsidRPr="0005624F">
        <w:rPr>
          <w:lang w:eastAsia="uk-UA"/>
        </w:rPr>
        <w:t>:</w:t>
      </w:r>
    </w:p>
    <w:p w:rsidR="00165045"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клієнтів</w:t>
      </w:r>
    </w:p>
    <w:p w:rsidR="00165045"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простро</w:t>
      </w:r>
      <w:r w:rsidR="00165045" w:rsidRPr="0005624F">
        <w:rPr>
          <w:lang w:eastAsia="uk-UA"/>
        </w:rPr>
        <w:t>-</w:t>
      </w:r>
      <w:r w:rsidRPr="0005624F">
        <w:rPr>
          <w:lang w:eastAsia="uk-UA"/>
        </w:rPr>
        <w:t>ченої</w:t>
      </w:r>
      <w:r w:rsidR="00AD236E" w:rsidRPr="0005624F">
        <w:rPr>
          <w:lang w:eastAsia="uk-UA"/>
        </w:rPr>
        <w:t xml:space="preserve"> </w:t>
      </w:r>
      <w:r w:rsidRPr="0005624F">
        <w:rPr>
          <w:lang w:eastAsia="uk-UA"/>
        </w:rPr>
        <w:t>заборгованості</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процентних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прострочених</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r w:rsidR="00AD236E" w:rsidRPr="0005624F">
        <w:rPr>
          <w:lang w:eastAsia="uk-UA"/>
        </w:rPr>
        <w:t>.</w:t>
      </w:r>
    </w:p>
    <w:p w:rsidR="00AD236E" w:rsidRPr="0005624F" w:rsidRDefault="009D657F" w:rsidP="004C5ED3">
      <w:pPr>
        <w:rPr>
          <w:lang w:eastAsia="uk-UA"/>
        </w:rPr>
      </w:pPr>
      <w:r w:rsidRPr="0005624F">
        <w:rPr>
          <w:lang w:eastAsia="uk-UA"/>
        </w:rPr>
        <w:lastRenderedPageBreak/>
        <w:t>Одночасно</w:t>
      </w:r>
      <w:r w:rsidR="00AD236E" w:rsidRPr="0005624F">
        <w:rPr>
          <w:lang w:eastAsia="uk-UA"/>
        </w:rPr>
        <w:t xml:space="preserve"> </w:t>
      </w:r>
      <w:r w:rsidRPr="0005624F">
        <w:rPr>
          <w:lang w:eastAsia="uk-UA"/>
        </w:rPr>
        <w:t>списують</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отриманої</w:t>
      </w:r>
      <w:r w:rsidR="00AD236E" w:rsidRPr="0005624F">
        <w:rPr>
          <w:lang w:eastAsia="uk-UA"/>
        </w:rPr>
        <w:t xml:space="preserve"> </w:t>
      </w:r>
      <w:r w:rsidRPr="0005624F">
        <w:rPr>
          <w:lang w:eastAsia="uk-UA"/>
        </w:rPr>
        <w:t>гарантії,</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обліковувалася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позабалансовими</w:t>
      </w:r>
      <w:r w:rsidR="00AD236E" w:rsidRPr="0005624F">
        <w:rPr>
          <w:lang w:eastAsia="uk-UA"/>
        </w:rPr>
        <w:t xml:space="preserve"> </w:t>
      </w:r>
      <w:r w:rsidRPr="0005624F">
        <w:rPr>
          <w:lang w:eastAsia="uk-UA"/>
        </w:rPr>
        <w:t>рахунками</w:t>
      </w:r>
      <w:r w:rsidR="00AD236E" w:rsidRPr="0005624F">
        <w:rPr>
          <w:lang w:eastAsia="uk-UA"/>
        </w:rPr>
        <w:t>.</w:t>
      </w:r>
    </w:p>
    <w:p w:rsidR="00AD236E" w:rsidRPr="0005624F" w:rsidRDefault="009D657F" w:rsidP="004C5ED3">
      <w:pPr>
        <w:rPr>
          <w:lang w:eastAsia="uk-UA"/>
        </w:rPr>
      </w:pPr>
      <w:r w:rsidRPr="0005624F">
        <w:rPr>
          <w:lang w:eastAsia="uk-UA"/>
        </w:rPr>
        <w:t>Застава</w:t>
      </w:r>
      <w:r w:rsidR="00AD236E" w:rsidRPr="0005624F">
        <w:rPr>
          <w:lang w:eastAsia="uk-UA"/>
        </w:rPr>
        <w:t xml:space="preserve"> - </w:t>
      </w:r>
      <w:r w:rsidRPr="0005624F">
        <w:rPr>
          <w:lang w:eastAsia="uk-UA"/>
        </w:rPr>
        <w:t>це</w:t>
      </w:r>
      <w:r w:rsidR="00AD236E" w:rsidRPr="0005624F">
        <w:rPr>
          <w:lang w:eastAsia="uk-UA"/>
        </w:rPr>
        <w:t xml:space="preserve"> </w:t>
      </w:r>
      <w:r w:rsidRPr="0005624F">
        <w:rPr>
          <w:lang w:eastAsia="uk-UA"/>
        </w:rPr>
        <w:t>спосіб</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Предметом</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можуть</w:t>
      </w:r>
      <w:r w:rsidR="00AD236E" w:rsidRPr="0005624F">
        <w:rPr>
          <w:lang w:eastAsia="uk-UA"/>
        </w:rPr>
        <w:t xml:space="preserve"> </w:t>
      </w:r>
      <w:r w:rsidRPr="0005624F">
        <w:rPr>
          <w:lang w:eastAsia="uk-UA"/>
        </w:rPr>
        <w:t>бути</w:t>
      </w:r>
      <w:r w:rsidR="00AD236E" w:rsidRPr="0005624F">
        <w:rPr>
          <w:lang w:eastAsia="uk-UA"/>
        </w:rPr>
        <w:t xml:space="preserve"> </w:t>
      </w:r>
      <w:r w:rsidRPr="0005624F">
        <w:rPr>
          <w:lang w:eastAsia="uk-UA"/>
        </w:rPr>
        <w:t>власні</w:t>
      </w:r>
      <w:r w:rsidR="00AD236E" w:rsidRPr="0005624F">
        <w:rPr>
          <w:lang w:eastAsia="uk-UA"/>
        </w:rPr>
        <w:t xml:space="preserve"> </w:t>
      </w:r>
      <w:r w:rsidRPr="0005624F">
        <w:rPr>
          <w:lang w:eastAsia="uk-UA"/>
        </w:rPr>
        <w:t>основні</w:t>
      </w:r>
      <w:r w:rsidR="00AD236E" w:rsidRPr="0005624F">
        <w:rPr>
          <w:lang w:eastAsia="uk-UA"/>
        </w:rPr>
        <w:t xml:space="preserve"> </w:t>
      </w:r>
      <w:r w:rsidRPr="0005624F">
        <w:rPr>
          <w:lang w:eastAsia="uk-UA"/>
        </w:rPr>
        <w:t>засоби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нематеріальні</w:t>
      </w:r>
      <w:r w:rsidR="00AD236E" w:rsidRPr="0005624F">
        <w:rPr>
          <w:lang w:eastAsia="uk-UA"/>
        </w:rPr>
        <w:t xml:space="preserve"> </w:t>
      </w:r>
      <w:r w:rsidRPr="0005624F">
        <w:rPr>
          <w:lang w:eastAsia="uk-UA"/>
        </w:rPr>
        <w:t>активи,</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здатні</w:t>
      </w:r>
      <w:r w:rsidR="00AD236E" w:rsidRPr="0005624F">
        <w:rPr>
          <w:lang w:eastAsia="uk-UA"/>
        </w:rPr>
        <w:t xml:space="preserve"> </w:t>
      </w:r>
      <w:r w:rsidRPr="0005624F">
        <w:rPr>
          <w:lang w:eastAsia="uk-UA"/>
        </w:rPr>
        <w:t>реально</w:t>
      </w:r>
      <w:r w:rsidR="00AD236E" w:rsidRPr="0005624F">
        <w:rPr>
          <w:lang w:eastAsia="uk-UA"/>
        </w:rPr>
        <w:t xml:space="preserve"> </w:t>
      </w:r>
      <w:r w:rsidRPr="0005624F">
        <w:rPr>
          <w:lang w:eastAsia="uk-UA"/>
        </w:rPr>
        <w:t>забезпечити</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законодавчих</w:t>
      </w:r>
      <w:r w:rsidR="00AD236E" w:rsidRPr="0005624F">
        <w:rPr>
          <w:lang w:eastAsia="uk-UA"/>
        </w:rPr>
        <w:t xml:space="preserve"> </w:t>
      </w:r>
      <w:r w:rsidRPr="0005624F">
        <w:rPr>
          <w:lang w:eastAsia="uk-UA"/>
        </w:rPr>
        <w:t>актів</w:t>
      </w:r>
      <w:r w:rsidR="00AD236E" w:rsidRPr="0005624F">
        <w:rPr>
          <w:lang w:eastAsia="uk-UA"/>
        </w:rPr>
        <w:t xml:space="preserve"> </w:t>
      </w:r>
      <w:r w:rsidRPr="0005624F">
        <w:rPr>
          <w:lang w:eastAsia="uk-UA"/>
        </w:rPr>
        <w:t>України</w:t>
      </w:r>
      <w:r w:rsidR="00AD236E" w:rsidRPr="0005624F">
        <w:rPr>
          <w:lang w:eastAsia="uk-UA"/>
        </w:rPr>
        <w:t>.</w:t>
      </w:r>
    </w:p>
    <w:p w:rsidR="00AD236E" w:rsidRPr="0005624F" w:rsidRDefault="009D657F" w:rsidP="004C5ED3">
      <w:pPr>
        <w:rPr>
          <w:lang w:eastAsia="uk-UA"/>
        </w:rPr>
      </w:pP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умов,</w:t>
      </w:r>
      <w:r w:rsidR="00AD236E" w:rsidRPr="0005624F">
        <w:rPr>
          <w:lang w:eastAsia="uk-UA"/>
        </w:rPr>
        <w:t xml:space="preserve"> </w:t>
      </w:r>
      <w:r w:rsidRPr="0005624F">
        <w:rPr>
          <w:lang w:eastAsia="uk-UA"/>
        </w:rPr>
        <w:t>зазначених</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угоді</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заставу,</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може</w:t>
      </w:r>
      <w:r w:rsidR="00AD236E" w:rsidRPr="0005624F">
        <w:rPr>
          <w:lang w:eastAsia="uk-UA"/>
        </w:rPr>
        <w:t xml:space="preserve"> </w:t>
      </w:r>
      <w:r w:rsidRPr="0005624F">
        <w:rPr>
          <w:lang w:eastAsia="uk-UA"/>
        </w:rPr>
        <w:t>зберігатися</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заставодавця,</w:t>
      </w:r>
      <w:r w:rsidR="00AD236E" w:rsidRPr="0005624F">
        <w:rPr>
          <w:lang w:eastAsia="uk-UA"/>
        </w:rPr>
        <w:t xml:space="preserve"> </w:t>
      </w:r>
      <w:r w:rsidRPr="0005624F">
        <w:rPr>
          <w:lang w:eastAsia="uk-UA"/>
        </w:rPr>
        <w:t>так</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заставодержателя</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третьої</w:t>
      </w:r>
      <w:r w:rsidR="00AD236E" w:rsidRPr="0005624F">
        <w:rPr>
          <w:lang w:eastAsia="uk-UA"/>
        </w:rPr>
        <w:t xml:space="preserve"> </w:t>
      </w:r>
      <w:r w:rsidRPr="0005624F">
        <w:rPr>
          <w:lang w:eastAsia="uk-UA"/>
        </w:rPr>
        <w:t>особи,</w:t>
      </w:r>
      <w:r w:rsidR="00AD236E" w:rsidRPr="0005624F">
        <w:rPr>
          <w:lang w:eastAsia="uk-UA"/>
        </w:rPr>
        <w:t xml:space="preserve"> </w:t>
      </w:r>
      <w:r w:rsidRPr="0005624F">
        <w:rPr>
          <w:lang w:eastAsia="uk-UA"/>
        </w:rPr>
        <w:t>бути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експлуатації</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зберіганні</w:t>
      </w:r>
      <w:r w:rsidR="00AD236E" w:rsidRPr="0005624F">
        <w:rPr>
          <w:lang w:eastAsia="uk-UA"/>
        </w:rPr>
        <w:t xml:space="preserve">. </w:t>
      </w:r>
      <w:r w:rsidRPr="0005624F">
        <w:rPr>
          <w:lang w:eastAsia="uk-UA"/>
        </w:rPr>
        <w:t>Незалежно</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того,</w:t>
      </w:r>
      <w:r w:rsidR="00AD236E" w:rsidRPr="0005624F">
        <w:rPr>
          <w:lang w:eastAsia="uk-UA"/>
        </w:rPr>
        <w:t xml:space="preserve"> </w:t>
      </w:r>
      <w:r w:rsidRPr="0005624F">
        <w:rPr>
          <w:lang w:eastAsia="uk-UA"/>
        </w:rPr>
        <w:t>де</w:t>
      </w:r>
      <w:r w:rsidR="00AD236E" w:rsidRPr="0005624F">
        <w:rPr>
          <w:lang w:eastAsia="uk-UA"/>
        </w:rPr>
        <w:t xml:space="preserve"> </w:t>
      </w:r>
      <w:r w:rsidRPr="0005624F">
        <w:rPr>
          <w:lang w:eastAsia="uk-UA"/>
        </w:rPr>
        <w:t>зберігається</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 </w:t>
      </w:r>
      <w:r w:rsidRPr="0005624F">
        <w:rPr>
          <w:lang w:eastAsia="uk-UA"/>
        </w:rPr>
        <w:t>у</w:t>
      </w:r>
      <w:r w:rsidR="00AD236E" w:rsidRPr="0005624F">
        <w:rPr>
          <w:lang w:eastAsia="uk-UA"/>
        </w:rPr>
        <w:t xml:space="preserve"> </w:t>
      </w:r>
      <w:r w:rsidRPr="0005624F">
        <w:rPr>
          <w:lang w:eastAsia="uk-UA"/>
        </w:rPr>
        <w:t>заставодавця</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заставодержателя,</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воно</w:t>
      </w:r>
      <w:r w:rsidR="00AD236E" w:rsidRPr="0005624F">
        <w:rPr>
          <w:lang w:eastAsia="uk-UA"/>
        </w:rPr>
        <w:t xml:space="preserve"> </w:t>
      </w:r>
      <w:r w:rsidRPr="0005624F">
        <w:rPr>
          <w:lang w:eastAsia="uk-UA"/>
        </w:rPr>
        <w:t>експлуатується</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зберігається</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часу</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нарахування</w:t>
      </w:r>
      <w:r w:rsidR="00AD236E" w:rsidRPr="0005624F">
        <w:rPr>
          <w:lang w:eastAsia="uk-UA"/>
        </w:rPr>
        <w:t xml:space="preserve"> </w:t>
      </w:r>
      <w:r w:rsidRPr="0005624F">
        <w:rPr>
          <w:lang w:eastAsia="uk-UA"/>
        </w:rPr>
        <w:t>амортизації</w:t>
      </w:r>
      <w:r w:rsidR="00AD236E" w:rsidRPr="0005624F">
        <w:rPr>
          <w:lang w:eastAsia="uk-UA"/>
        </w:rPr>
        <w:t xml:space="preserve"> (</w:t>
      </w:r>
      <w:r w:rsidRPr="0005624F">
        <w:rPr>
          <w:lang w:eastAsia="uk-UA"/>
        </w:rPr>
        <w:t>зносу</w:t>
      </w:r>
      <w:r w:rsidR="00AD236E" w:rsidRPr="0005624F">
        <w:rPr>
          <w:lang w:eastAsia="uk-UA"/>
        </w:rPr>
        <w:t xml:space="preserve">) </w:t>
      </w:r>
      <w:r w:rsidRPr="0005624F">
        <w:rPr>
          <w:lang w:eastAsia="uk-UA"/>
        </w:rPr>
        <w:t>здійснює</w:t>
      </w:r>
      <w:r w:rsidR="00AD236E" w:rsidRPr="0005624F">
        <w:rPr>
          <w:lang w:eastAsia="uk-UA"/>
        </w:rPr>
        <w:t xml:space="preserve"> </w:t>
      </w:r>
      <w:r w:rsidRPr="0005624F">
        <w:rPr>
          <w:lang w:eastAsia="uk-UA"/>
        </w:rPr>
        <w:t>заставодавець</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r w:rsidR="00AD236E" w:rsidRPr="0005624F">
        <w:rPr>
          <w:lang w:eastAsia="uk-UA"/>
        </w:rPr>
        <w:t xml:space="preserve"> </w:t>
      </w:r>
      <w:r w:rsidRPr="0005624F">
        <w:rPr>
          <w:lang w:eastAsia="uk-UA"/>
        </w:rPr>
        <w:t>обліковується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рахунках</w:t>
      </w:r>
      <w:r w:rsidR="00AD236E" w:rsidRPr="0005624F">
        <w:rPr>
          <w:lang w:eastAsia="uk-UA"/>
        </w:rPr>
        <w:t>:</w:t>
      </w:r>
    </w:p>
    <w:p w:rsidR="009D657F" w:rsidRPr="0005624F" w:rsidRDefault="009D657F" w:rsidP="004C5ED3">
      <w:pPr>
        <w:rPr>
          <w:lang w:eastAsia="uk-UA"/>
        </w:rPr>
      </w:pPr>
      <w:r w:rsidRPr="0005624F">
        <w:rPr>
          <w:lang w:eastAsia="uk-UA"/>
        </w:rPr>
        <w:t>951</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p>
    <w:p w:rsidR="009D657F" w:rsidRPr="0005624F" w:rsidRDefault="009D657F" w:rsidP="004C5ED3">
      <w:pPr>
        <w:rPr>
          <w:lang w:eastAsia="uk-UA"/>
        </w:rPr>
      </w:pPr>
      <w:r w:rsidRPr="0005624F">
        <w:rPr>
          <w:lang w:eastAsia="uk-UA"/>
        </w:rPr>
        <w:t>9510</w:t>
      </w:r>
      <w:r w:rsidR="00AD236E" w:rsidRPr="0005624F">
        <w:rPr>
          <w:lang w:eastAsia="uk-UA"/>
        </w:rPr>
        <w:t xml:space="preserve"> </w:t>
      </w:r>
      <w:r w:rsidRPr="0005624F">
        <w:rPr>
          <w:lang w:eastAsia="uk-UA"/>
        </w:rPr>
        <w:t>П</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p>
    <w:p w:rsidR="00AD236E" w:rsidRPr="0005624F" w:rsidRDefault="009D657F" w:rsidP="004C5ED3">
      <w:pPr>
        <w:rPr>
          <w:lang w:eastAsia="uk-UA"/>
        </w:rPr>
      </w:pPr>
      <w:r w:rsidRPr="0005624F">
        <w:rPr>
          <w:bCs/>
          <w:lang w:eastAsia="uk-UA"/>
        </w:rPr>
        <w:t>Призначення</w:t>
      </w:r>
      <w:r w:rsidR="00AD236E" w:rsidRPr="0005624F">
        <w:rPr>
          <w:bCs/>
          <w:lang w:eastAsia="uk-UA"/>
        </w:rPr>
        <w:t xml:space="preserve"> </w:t>
      </w:r>
      <w:r w:rsidRPr="0005624F">
        <w:rPr>
          <w:lang w:eastAsia="uk-UA"/>
        </w:rPr>
        <w:t>рахунку</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заставодавцем</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заставу</w:t>
      </w:r>
      <w:r w:rsidR="00AD236E" w:rsidRPr="0005624F">
        <w:rPr>
          <w:lang w:eastAsia="uk-UA"/>
        </w:rPr>
        <w:t>.</w:t>
      </w:r>
    </w:p>
    <w:p w:rsidR="00AD236E" w:rsidRPr="0005624F" w:rsidRDefault="009D657F" w:rsidP="004C5ED3">
      <w:pPr>
        <w:rPr>
          <w:lang w:eastAsia="uk-UA"/>
        </w:rPr>
      </w:pPr>
      <w:r w:rsidRPr="0005624F">
        <w:rPr>
          <w:bCs/>
          <w:lang w:eastAsia="uk-UA"/>
        </w:rPr>
        <w:t>За</w:t>
      </w:r>
      <w:r w:rsidR="00AD236E" w:rsidRPr="0005624F">
        <w:rPr>
          <w:bCs/>
          <w:lang w:eastAsia="uk-UA"/>
        </w:rPr>
        <w:t xml:space="preserve"> </w:t>
      </w:r>
      <w:r w:rsidRPr="0005624F">
        <w:rPr>
          <w:bCs/>
          <w:lang w:eastAsia="uk-UA"/>
        </w:rPr>
        <w:t>кредитом</w:t>
      </w:r>
      <w:r w:rsidR="00AD236E" w:rsidRPr="0005624F">
        <w:rPr>
          <w:bCs/>
          <w:lang w:eastAsia="uk-UA"/>
        </w:rPr>
        <w:t xml:space="preserve"> </w:t>
      </w:r>
      <w:r w:rsidRPr="0005624F">
        <w:rPr>
          <w:lang w:eastAsia="uk-UA"/>
        </w:rPr>
        <w:t>рахунку</w:t>
      </w:r>
      <w:r w:rsidR="00AD236E" w:rsidRPr="0005624F">
        <w:rPr>
          <w:lang w:eastAsia="uk-UA"/>
        </w:rPr>
        <w:t xml:space="preserve"> </w:t>
      </w:r>
      <w:r w:rsidRPr="0005624F">
        <w:rPr>
          <w:lang w:eastAsia="uk-UA"/>
        </w:rPr>
        <w:t>проводять</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вартості</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заставу</w:t>
      </w:r>
      <w:r w:rsidR="00AD236E" w:rsidRPr="0005624F">
        <w:rPr>
          <w:lang w:eastAsia="uk-UA"/>
        </w:rPr>
        <w:t>.</w:t>
      </w:r>
    </w:p>
    <w:p w:rsidR="00AD236E" w:rsidRPr="0005624F" w:rsidRDefault="009D657F" w:rsidP="004C5ED3">
      <w:pPr>
        <w:rPr>
          <w:lang w:eastAsia="uk-UA"/>
        </w:rPr>
      </w:pPr>
      <w:r w:rsidRPr="0005624F">
        <w:rPr>
          <w:bCs/>
          <w:lang w:eastAsia="uk-UA"/>
        </w:rPr>
        <w:t>За</w:t>
      </w:r>
      <w:r w:rsidR="00AD236E" w:rsidRPr="0005624F">
        <w:rPr>
          <w:bCs/>
          <w:lang w:eastAsia="uk-UA"/>
        </w:rPr>
        <w:t xml:space="preserve"> </w:t>
      </w:r>
      <w:r w:rsidRPr="0005624F">
        <w:rPr>
          <w:bCs/>
          <w:lang w:eastAsia="uk-UA"/>
        </w:rPr>
        <w:t>дебетом</w:t>
      </w:r>
      <w:r w:rsidR="00AD236E" w:rsidRPr="0005624F">
        <w:rPr>
          <w:bCs/>
          <w:lang w:eastAsia="uk-UA"/>
        </w:rPr>
        <w:t xml:space="preserve"> </w:t>
      </w:r>
      <w:r w:rsidRPr="0005624F">
        <w:rPr>
          <w:lang w:eastAsia="uk-UA"/>
        </w:rPr>
        <w:t>рахунку</w:t>
      </w:r>
      <w:r w:rsidR="00AD236E" w:rsidRPr="0005624F">
        <w:rPr>
          <w:lang w:eastAsia="uk-UA"/>
        </w:rPr>
        <w:t xml:space="preserve"> </w:t>
      </w:r>
      <w:r w:rsidRPr="0005624F">
        <w:rPr>
          <w:lang w:eastAsia="uk-UA"/>
        </w:rPr>
        <w:t>проводять</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списання</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заставу</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після</w:t>
      </w:r>
      <w:r w:rsidR="00AD236E" w:rsidRPr="0005624F">
        <w:rPr>
          <w:lang w:eastAsia="uk-UA"/>
        </w:rPr>
        <w:t xml:space="preserve"> </w:t>
      </w:r>
      <w:r w:rsidRPr="0005624F">
        <w:rPr>
          <w:lang w:eastAsia="uk-UA"/>
        </w:rPr>
        <w:t>повернення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w:t>
      </w:r>
    </w:p>
    <w:p w:rsidR="00AD236E" w:rsidRPr="0005624F" w:rsidRDefault="009D657F" w:rsidP="004C5ED3">
      <w:pPr>
        <w:rPr>
          <w:lang w:eastAsia="uk-UA"/>
        </w:rPr>
      </w:pPr>
      <w:r w:rsidRPr="0005624F">
        <w:rPr>
          <w:lang w:eastAsia="uk-UA"/>
        </w:rPr>
        <w:t>Облік</w:t>
      </w:r>
      <w:r w:rsidR="00AD236E" w:rsidRPr="0005624F">
        <w:rPr>
          <w:lang w:eastAsia="uk-UA"/>
        </w:rPr>
        <w:t xml:space="preserve"> </w:t>
      </w:r>
      <w:r w:rsidRPr="0005624F">
        <w:rPr>
          <w:lang w:eastAsia="uk-UA"/>
        </w:rPr>
        <w:t>основних</w:t>
      </w:r>
      <w:r w:rsidR="00AD236E" w:rsidRPr="0005624F">
        <w:rPr>
          <w:lang w:eastAsia="uk-UA"/>
        </w:rPr>
        <w:t xml:space="preserve"> </w:t>
      </w:r>
      <w:r w:rsidRPr="0005624F">
        <w:rPr>
          <w:lang w:eastAsia="uk-UA"/>
        </w:rPr>
        <w:t>засобів</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нематеріальних</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переданих</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заставу,</w:t>
      </w:r>
      <w:r w:rsidR="00AD236E" w:rsidRPr="0005624F">
        <w:rPr>
          <w:lang w:eastAsia="uk-UA"/>
        </w:rPr>
        <w:t xml:space="preserve"> </w:t>
      </w:r>
      <w:r w:rsidRPr="0005624F">
        <w:rPr>
          <w:lang w:eastAsia="uk-UA"/>
        </w:rPr>
        <w:t>заставодавець,</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позичальником</w:t>
      </w:r>
      <w:r w:rsidR="00AD236E" w:rsidRPr="0005624F">
        <w:rPr>
          <w:lang w:eastAsia="uk-UA"/>
        </w:rPr>
        <w:t xml:space="preserve"> </w:t>
      </w:r>
      <w:r w:rsidRPr="0005624F">
        <w:rPr>
          <w:lang w:eastAsia="uk-UA"/>
        </w:rPr>
        <w:t>є</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веде</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окремих</w:t>
      </w:r>
      <w:r w:rsidR="00AD236E" w:rsidRPr="0005624F">
        <w:rPr>
          <w:lang w:eastAsia="uk-UA"/>
        </w:rPr>
        <w:t xml:space="preserve"> </w:t>
      </w:r>
      <w:r w:rsidRPr="0005624F">
        <w:rPr>
          <w:lang w:eastAsia="uk-UA"/>
        </w:rPr>
        <w:t>аналітичних</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балансових</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4300</w:t>
      </w:r>
      <w:r w:rsidR="00AD236E" w:rsidRPr="0005624F">
        <w:rPr>
          <w:lang w:eastAsia="uk-UA"/>
        </w:rPr>
        <w:t xml:space="preserve"> "</w:t>
      </w:r>
      <w:r w:rsidRPr="0005624F">
        <w:rPr>
          <w:lang w:eastAsia="uk-UA"/>
        </w:rPr>
        <w:t>Нематеріальні</w:t>
      </w:r>
      <w:r w:rsidR="00AD236E" w:rsidRPr="0005624F">
        <w:rPr>
          <w:lang w:eastAsia="uk-UA"/>
        </w:rPr>
        <w:t xml:space="preserve"> </w:t>
      </w:r>
      <w:r w:rsidRPr="0005624F">
        <w:rPr>
          <w:lang w:eastAsia="uk-UA"/>
        </w:rPr>
        <w:t>активи</w:t>
      </w:r>
      <w:r w:rsidR="00AD236E" w:rsidRPr="0005624F">
        <w:rPr>
          <w:lang w:eastAsia="uk-UA"/>
        </w:rPr>
        <w:t>"</w:t>
      </w:r>
      <w:r w:rsidRPr="0005624F">
        <w:rPr>
          <w:lang w:eastAsia="uk-UA"/>
        </w:rPr>
        <w:t>,</w:t>
      </w:r>
      <w:r w:rsidR="00AD236E" w:rsidRPr="0005624F">
        <w:rPr>
          <w:lang w:eastAsia="uk-UA"/>
        </w:rPr>
        <w:t xml:space="preserve"> </w:t>
      </w:r>
      <w:r w:rsidRPr="0005624F">
        <w:rPr>
          <w:lang w:eastAsia="uk-UA"/>
        </w:rPr>
        <w:t>4400</w:t>
      </w:r>
      <w:r w:rsidR="00AD236E" w:rsidRPr="0005624F">
        <w:rPr>
          <w:lang w:eastAsia="uk-UA"/>
        </w:rPr>
        <w:t xml:space="preserve"> "</w:t>
      </w:r>
      <w:r w:rsidRPr="0005624F">
        <w:rPr>
          <w:lang w:eastAsia="uk-UA"/>
        </w:rPr>
        <w:t>Основні</w:t>
      </w:r>
      <w:r w:rsidR="00AD236E" w:rsidRPr="0005624F">
        <w:rPr>
          <w:lang w:eastAsia="uk-UA"/>
        </w:rPr>
        <w:t xml:space="preserve"> </w:t>
      </w:r>
      <w:r w:rsidRPr="0005624F">
        <w:rPr>
          <w:lang w:eastAsia="uk-UA"/>
        </w:rPr>
        <w:t>засоби</w:t>
      </w:r>
      <w:r w:rsidR="00AD236E" w:rsidRPr="0005624F">
        <w:rPr>
          <w:lang w:eastAsia="uk-UA"/>
        </w:rPr>
        <w:t>"</w:t>
      </w:r>
      <w:r w:rsidRPr="0005624F">
        <w:rPr>
          <w:lang w:eastAsia="uk-UA"/>
        </w:rPr>
        <w:t>,</w:t>
      </w:r>
      <w:r w:rsidR="00AD236E" w:rsidRPr="0005624F">
        <w:rPr>
          <w:lang w:eastAsia="uk-UA"/>
        </w:rPr>
        <w:t xml:space="preserve"> </w:t>
      </w:r>
      <w:r w:rsidRPr="0005624F">
        <w:rPr>
          <w:lang w:eastAsia="uk-UA"/>
        </w:rPr>
        <w:t>4500</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необоротні</w:t>
      </w:r>
      <w:r w:rsidR="00AD236E" w:rsidRPr="0005624F">
        <w:rPr>
          <w:lang w:eastAsia="uk-UA"/>
        </w:rPr>
        <w:t xml:space="preserve"> </w:t>
      </w:r>
      <w:r w:rsidRPr="0005624F">
        <w:rPr>
          <w:lang w:eastAsia="uk-UA"/>
        </w:rPr>
        <w:t>матеріальні</w:t>
      </w:r>
      <w:r w:rsidR="00AD236E" w:rsidRPr="0005624F">
        <w:rPr>
          <w:lang w:eastAsia="uk-UA"/>
        </w:rPr>
        <w:t xml:space="preserve"> </w:t>
      </w:r>
      <w:r w:rsidRPr="0005624F">
        <w:rPr>
          <w:lang w:eastAsia="uk-UA"/>
        </w:rPr>
        <w:t>активи</w:t>
      </w:r>
      <w:r w:rsidR="00AD236E" w:rsidRPr="0005624F">
        <w:rPr>
          <w:lang w:eastAsia="uk-UA"/>
        </w:rPr>
        <w:t>".</w:t>
      </w:r>
    </w:p>
    <w:p w:rsidR="00AD236E" w:rsidRPr="0005624F" w:rsidRDefault="009D657F" w:rsidP="004C5ED3">
      <w:pPr>
        <w:rPr>
          <w:lang w:eastAsia="uk-UA"/>
        </w:rPr>
      </w:pPr>
      <w:r w:rsidRPr="0005624F">
        <w:rPr>
          <w:lang w:eastAsia="uk-UA"/>
        </w:rPr>
        <w:t>Одночасно</w:t>
      </w:r>
      <w:r w:rsidR="00AD236E" w:rsidRPr="0005624F">
        <w:rPr>
          <w:lang w:eastAsia="uk-UA"/>
        </w:rPr>
        <w:t xml:space="preserve"> </w:t>
      </w:r>
      <w:r w:rsidRPr="0005624F">
        <w:rPr>
          <w:lang w:eastAsia="uk-UA"/>
        </w:rPr>
        <w:t>сума</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визначена</w:t>
      </w:r>
      <w:r w:rsidR="00AD236E" w:rsidRPr="0005624F">
        <w:rPr>
          <w:lang w:eastAsia="uk-UA"/>
        </w:rPr>
        <w:t xml:space="preserve"> </w:t>
      </w:r>
      <w:r w:rsidRPr="0005624F">
        <w:rPr>
          <w:lang w:eastAsia="uk-UA"/>
        </w:rPr>
        <w:t>угодою,</w:t>
      </w:r>
      <w:r w:rsidR="00AD236E" w:rsidRPr="0005624F">
        <w:rPr>
          <w:lang w:eastAsia="uk-UA"/>
        </w:rPr>
        <w:t xml:space="preserve"> </w:t>
      </w:r>
      <w:r w:rsidRPr="0005624F">
        <w:rPr>
          <w:lang w:eastAsia="uk-UA"/>
        </w:rPr>
        <w:t>відображується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кредитом</w:t>
      </w:r>
      <w:r w:rsidR="00AD236E" w:rsidRPr="0005624F">
        <w:rPr>
          <w:lang w:eastAsia="uk-UA"/>
        </w:rPr>
        <w:t xml:space="preserve"> </w:t>
      </w:r>
      <w:r w:rsidRPr="0005624F">
        <w:rPr>
          <w:lang w:eastAsia="uk-UA"/>
        </w:rPr>
        <w:t>позабалансового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9510</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r w:rsidR="00AD236E" w:rsidRPr="0005624F">
        <w:rPr>
          <w:lang w:eastAsia="uk-UA"/>
        </w:rPr>
        <w:t>".</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забезпеченого</w:t>
      </w:r>
      <w:r w:rsidR="00AD236E" w:rsidRPr="0005624F">
        <w:rPr>
          <w:lang w:eastAsia="uk-UA"/>
        </w:rPr>
        <w:t xml:space="preserve"> </w:t>
      </w:r>
      <w:r w:rsidRPr="0005624F">
        <w:rPr>
          <w:lang w:eastAsia="uk-UA"/>
        </w:rPr>
        <w:t>заставою</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перед</w:t>
      </w:r>
      <w:r w:rsidR="00AD236E" w:rsidRPr="0005624F">
        <w:rPr>
          <w:lang w:eastAsia="uk-UA"/>
        </w:rPr>
        <w:t xml:space="preserve"> </w:t>
      </w:r>
      <w:r w:rsidRPr="0005624F">
        <w:rPr>
          <w:lang w:eastAsia="uk-UA"/>
        </w:rPr>
        <w:t>заста-водержателем</w:t>
      </w:r>
      <w:r w:rsidR="00AD236E" w:rsidRPr="0005624F">
        <w:rPr>
          <w:lang w:eastAsia="uk-UA"/>
        </w:rPr>
        <w:t xml:space="preserve"> </w:t>
      </w:r>
      <w:r w:rsidRPr="0005624F">
        <w:rPr>
          <w:lang w:eastAsia="uk-UA"/>
        </w:rPr>
        <w:t>основні</w:t>
      </w:r>
      <w:r w:rsidR="00AD236E" w:rsidRPr="0005624F">
        <w:rPr>
          <w:lang w:eastAsia="uk-UA"/>
        </w:rPr>
        <w:t xml:space="preserve"> </w:t>
      </w:r>
      <w:r w:rsidRPr="0005624F">
        <w:rPr>
          <w:lang w:eastAsia="uk-UA"/>
        </w:rPr>
        <w:t>засоби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нематеріальні</w:t>
      </w:r>
      <w:r w:rsidR="00AD236E" w:rsidRPr="0005624F">
        <w:rPr>
          <w:lang w:eastAsia="uk-UA"/>
        </w:rPr>
        <w:t xml:space="preserve"> </w:t>
      </w:r>
      <w:r w:rsidRPr="0005624F">
        <w:rPr>
          <w:lang w:eastAsia="uk-UA"/>
        </w:rPr>
        <w:t>активи</w:t>
      </w:r>
      <w:r w:rsidR="00AD236E" w:rsidRPr="0005624F">
        <w:rPr>
          <w:lang w:eastAsia="uk-UA"/>
        </w:rPr>
        <w:t xml:space="preserve"> </w:t>
      </w:r>
      <w:r w:rsidRPr="0005624F">
        <w:rPr>
          <w:lang w:eastAsia="uk-UA"/>
        </w:rPr>
        <w:t>списуються</w:t>
      </w:r>
      <w:r w:rsidR="00AD236E" w:rsidRPr="0005624F">
        <w:rPr>
          <w:lang w:eastAsia="uk-UA"/>
        </w:rPr>
        <w:t xml:space="preserve"> </w:t>
      </w:r>
      <w:r w:rsidRPr="0005624F">
        <w:rPr>
          <w:lang w:eastAsia="uk-UA"/>
        </w:rPr>
        <w:t>заставодавцем</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аналітичних</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Основні</w:t>
      </w:r>
      <w:r w:rsidR="00AD236E" w:rsidRPr="0005624F">
        <w:rPr>
          <w:lang w:eastAsia="uk-UA"/>
        </w:rPr>
        <w:t xml:space="preserve"> </w:t>
      </w:r>
      <w:r w:rsidRPr="0005624F">
        <w:rPr>
          <w:lang w:eastAsia="uk-UA"/>
        </w:rPr>
        <w:t>засоби,</w:t>
      </w:r>
      <w:r w:rsidR="00AD236E" w:rsidRPr="0005624F">
        <w:rPr>
          <w:lang w:eastAsia="uk-UA"/>
        </w:rPr>
        <w:t xml:space="preserve"> </w:t>
      </w:r>
      <w:r w:rsidRPr="0005624F">
        <w:rPr>
          <w:lang w:eastAsia="uk-UA"/>
        </w:rPr>
        <w:t>передані</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заставу</w:t>
      </w:r>
      <w:r w:rsidR="00AD236E" w:rsidRPr="0005624F">
        <w:rPr>
          <w:lang w:eastAsia="uk-UA"/>
        </w:rPr>
        <w:t xml:space="preserve">" </w:t>
      </w:r>
      <w:r w:rsidRPr="0005624F">
        <w:rPr>
          <w:lang w:eastAsia="uk-UA"/>
        </w:rPr>
        <w:t>й</w:t>
      </w:r>
      <w:r w:rsidR="00AD236E" w:rsidRPr="0005624F">
        <w:rPr>
          <w:lang w:eastAsia="uk-UA"/>
        </w:rPr>
        <w:t xml:space="preserve"> </w:t>
      </w:r>
      <w:r w:rsidRPr="0005624F">
        <w:rPr>
          <w:lang w:eastAsia="uk-UA"/>
        </w:rPr>
        <w:t>обліковуються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аналітичному</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Власні</w:t>
      </w:r>
      <w:r w:rsidR="00AD236E" w:rsidRPr="0005624F">
        <w:rPr>
          <w:lang w:eastAsia="uk-UA"/>
        </w:rPr>
        <w:t xml:space="preserve"> </w:t>
      </w:r>
      <w:r w:rsidRPr="0005624F">
        <w:rPr>
          <w:lang w:eastAsia="uk-UA"/>
        </w:rPr>
        <w:t>основні</w:t>
      </w:r>
      <w:r w:rsidR="00AD236E" w:rsidRPr="0005624F">
        <w:rPr>
          <w:lang w:eastAsia="uk-UA"/>
        </w:rPr>
        <w:t xml:space="preserve"> </w:t>
      </w:r>
      <w:r w:rsidRPr="0005624F">
        <w:rPr>
          <w:lang w:eastAsia="uk-UA"/>
        </w:rPr>
        <w:t>засоби</w:t>
      </w:r>
      <w:r w:rsidR="00AD236E" w:rsidRPr="0005624F">
        <w:rPr>
          <w:lang w:eastAsia="uk-UA"/>
        </w:rPr>
        <w:t>".</w:t>
      </w:r>
    </w:p>
    <w:p w:rsidR="00AD236E" w:rsidRPr="0005624F" w:rsidRDefault="009D657F" w:rsidP="004C5ED3">
      <w:pPr>
        <w:rPr>
          <w:lang w:eastAsia="uk-UA"/>
        </w:rPr>
      </w:pPr>
      <w:r w:rsidRPr="0005624F">
        <w:rPr>
          <w:lang w:eastAsia="uk-UA"/>
        </w:rPr>
        <w:lastRenderedPageBreak/>
        <w:t>Одночасно</w:t>
      </w:r>
      <w:r w:rsidR="00AD236E" w:rsidRPr="0005624F">
        <w:rPr>
          <w:lang w:eastAsia="uk-UA"/>
        </w:rPr>
        <w:t xml:space="preserve"> </w:t>
      </w:r>
      <w:r w:rsidRPr="0005624F">
        <w:rPr>
          <w:lang w:eastAsia="uk-UA"/>
        </w:rPr>
        <w:t>списується</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позабалансового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9510</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r w:rsidR="00AD236E" w:rsidRPr="0005624F">
        <w:rPr>
          <w:lang w:eastAsia="uk-UA"/>
        </w:rPr>
        <w:t xml:space="preserve">". </w:t>
      </w:r>
      <w:r w:rsidRPr="0005624F">
        <w:rPr>
          <w:lang w:eastAsia="uk-UA"/>
        </w:rPr>
        <w:t>При</w:t>
      </w:r>
      <w:r w:rsidR="00AD236E" w:rsidRPr="0005624F">
        <w:rPr>
          <w:lang w:eastAsia="uk-UA"/>
        </w:rPr>
        <w:t xml:space="preserve"> </w:t>
      </w:r>
      <w:r w:rsidRPr="0005624F">
        <w:rPr>
          <w:lang w:eastAsia="uk-UA"/>
        </w:rPr>
        <w:t>цьому</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таке</w:t>
      </w:r>
      <w:r w:rsidR="00AD236E" w:rsidRPr="0005624F">
        <w:rPr>
          <w:lang w:eastAsia="uk-UA"/>
        </w:rPr>
        <w:t xml:space="preserve"> </w:t>
      </w:r>
      <w:r w:rsidRPr="0005624F">
        <w:rPr>
          <w:lang w:eastAsia="uk-UA"/>
        </w:rPr>
        <w:t>проведення</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9510</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Контррахунок</w:t>
      </w:r>
      <w:r w:rsidR="00AD236E" w:rsidRPr="0005624F">
        <w:rPr>
          <w:lang w:eastAsia="uk-UA"/>
        </w:rPr>
        <w:t>.</w:t>
      </w:r>
    </w:p>
    <w:p w:rsidR="00AD236E" w:rsidRPr="0005624F" w:rsidRDefault="009D657F" w:rsidP="004C5ED3">
      <w:pPr>
        <w:rPr>
          <w:lang w:eastAsia="uk-UA"/>
        </w:rPr>
      </w:pPr>
      <w:r w:rsidRPr="0005624F">
        <w:rPr>
          <w:lang w:eastAsia="uk-UA"/>
        </w:rPr>
        <w:t>Якщо</w:t>
      </w:r>
      <w:r w:rsidR="00AD236E" w:rsidRPr="0005624F">
        <w:rPr>
          <w:lang w:eastAsia="uk-UA"/>
        </w:rPr>
        <w:t xml:space="preserve"> </w:t>
      </w:r>
      <w:r w:rsidRPr="0005624F">
        <w:rPr>
          <w:lang w:eastAsia="uk-UA"/>
        </w:rPr>
        <w:t>заставодавець</w:t>
      </w:r>
      <w:r w:rsidR="00AD236E" w:rsidRPr="0005624F">
        <w:rPr>
          <w:lang w:eastAsia="uk-UA"/>
        </w:rPr>
        <w:t xml:space="preserve"> (</w:t>
      </w:r>
      <w:r w:rsidRPr="0005624F">
        <w:rPr>
          <w:lang w:eastAsia="uk-UA"/>
        </w:rPr>
        <w:t>банк-боржник</w:t>
      </w:r>
      <w:r w:rsidR="00AD236E" w:rsidRPr="0005624F">
        <w:rPr>
          <w:lang w:eastAsia="uk-UA"/>
        </w:rPr>
        <w:t xml:space="preserve">) </w:t>
      </w:r>
      <w:r w:rsidRPr="0005624F">
        <w:rPr>
          <w:lang w:eastAsia="uk-UA"/>
        </w:rPr>
        <w:t>кредит</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погасив</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звернено</w:t>
      </w:r>
      <w:r w:rsidR="00AD236E" w:rsidRPr="0005624F">
        <w:rPr>
          <w:lang w:eastAsia="uk-UA"/>
        </w:rPr>
        <w:t xml:space="preserve"> </w:t>
      </w:r>
      <w:r w:rsidRPr="0005624F">
        <w:rPr>
          <w:lang w:eastAsia="uk-UA"/>
        </w:rPr>
        <w:t>стягнення</w:t>
      </w:r>
      <w:r w:rsidR="00AD236E" w:rsidRPr="0005624F">
        <w:rPr>
          <w:lang w:eastAsia="uk-UA"/>
        </w:rPr>
        <w:t xml:space="preserve"> </w:t>
      </w:r>
      <w:r w:rsidRPr="0005624F">
        <w:rPr>
          <w:lang w:eastAsia="uk-UA"/>
        </w:rPr>
        <w:t>відповідно</w:t>
      </w:r>
      <w:r w:rsidR="00AD236E" w:rsidRPr="0005624F">
        <w:rPr>
          <w:lang w:eastAsia="uk-UA"/>
        </w:rPr>
        <w:t xml:space="preserve"> </w:t>
      </w:r>
      <w:r w:rsidR="000B3005" w:rsidRPr="0005624F">
        <w:rPr>
          <w:lang w:eastAsia="uk-UA"/>
        </w:rPr>
        <w:t>до</w:t>
      </w:r>
      <w:r w:rsidR="00AD236E" w:rsidRPr="0005624F">
        <w:rPr>
          <w:lang w:eastAsia="uk-UA"/>
        </w:rPr>
        <w:t xml:space="preserve"> </w:t>
      </w:r>
      <w:r w:rsidR="000B3005" w:rsidRPr="0005624F">
        <w:rPr>
          <w:lang w:eastAsia="uk-UA"/>
        </w:rPr>
        <w:t>чинного</w:t>
      </w:r>
      <w:r w:rsidR="00AD236E" w:rsidRPr="0005624F">
        <w:rPr>
          <w:lang w:eastAsia="uk-UA"/>
        </w:rPr>
        <w:t xml:space="preserve"> </w:t>
      </w:r>
      <w:r w:rsidR="000B3005" w:rsidRPr="0005624F">
        <w:rPr>
          <w:lang w:eastAsia="uk-UA"/>
        </w:rPr>
        <w:t>законодавства</w:t>
      </w:r>
      <w:r w:rsidR="00AD236E" w:rsidRPr="0005624F">
        <w:rPr>
          <w:lang w:eastAsia="uk-UA"/>
        </w:rPr>
        <w:t xml:space="preserve"> </w:t>
      </w:r>
      <w:r w:rsidR="000B3005" w:rsidRPr="0005624F">
        <w:rPr>
          <w:lang w:eastAsia="uk-UA"/>
        </w:rPr>
        <w:t>України</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реалізованого</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нижча,</w:t>
      </w:r>
      <w:r w:rsidR="00AD236E" w:rsidRPr="0005624F">
        <w:rPr>
          <w:lang w:eastAsia="uk-UA"/>
        </w:rPr>
        <w:t xml:space="preserve"> </w:t>
      </w:r>
      <w:r w:rsidRPr="0005624F">
        <w:rPr>
          <w:lang w:eastAsia="uk-UA"/>
        </w:rPr>
        <w:t>ніж</w:t>
      </w:r>
      <w:r w:rsidR="00AD236E" w:rsidRPr="0005624F">
        <w:rPr>
          <w:lang w:eastAsia="uk-UA"/>
        </w:rPr>
        <w:t xml:space="preserve"> </w:t>
      </w:r>
      <w:r w:rsidR="000B3005" w:rsidRPr="0005624F">
        <w:rPr>
          <w:lang w:eastAsia="uk-UA"/>
        </w:rPr>
        <w:t>йо</w:t>
      </w:r>
      <w:r w:rsidRPr="0005624F">
        <w:rPr>
          <w:lang w:eastAsia="uk-UA"/>
        </w:rPr>
        <w:t>го</w:t>
      </w:r>
      <w:r w:rsidR="00AD236E" w:rsidRPr="0005624F">
        <w:rPr>
          <w:lang w:eastAsia="uk-UA"/>
        </w:rPr>
        <w:t xml:space="preserve"> </w:t>
      </w:r>
      <w:r w:rsidRPr="0005624F">
        <w:rPr>
          <w:lang w:eastAsia="uk-UA"/>
        </w:rPr>
        <w:t>балансова</w:t>
      </w:r>
      <w:r w:rsidR="00AD236E" w:rsidRPr="0005624F">
        <w:rPr>
          <w:lang w:eastAsia="uk-UA"/>
        </w:rPr>
        <w:t xml:space="preserve"> (</w:t>
      </w:r>
      <w:r w:rsidRPr="0005624F">
        <w:rPr>
          <w:lang w:eastAsia="uk-UA"/>
        </w:rPr>
        <w:t>залишкова</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банку-боржника</w:t>
      </w:r>
      <w:r w:rsidR="00AD236E" w:rsidRPr="0005624F">
        <w:rPr>
          <w:lang w:eastAsia="uk-UA"/>
        </w:rPr>
        <w:t xml:space="preserve"> (</w:t>
      </w:r>
      <w:r w:rsidR="00E3439E" w:rsidRPr="0005624F">
        <w:rPr>
          <w:bCs/>
          <w:lang w:eastAsia="uk-UA"/>
        </w:rPr>
        <w:t>заста</w:t>
      </w:r>
      <w:r w:rsidRPr="0005624F">
        <w:rPr>
          <w:lang w:eastAsia="uk-UA"/>
        </w:rPr>
        <w:t>водавця</w:t>
      </w:r>
      <w:r w:rsidR="00AD236E" w:rsidRPr="0005624F">
        <w:rPr>
          <w:lang w:eastAsia="uk-UA"/>
        </w:rPr>
        <w:t xml:space="preserve">) </w:t>
      </w:r>
      <w:r w:rsidRPr="0005624F">
        <w:rPr>
          <w:lang w:eastAsia="uk-UA"/>
        </w:rPr>
        <w:t>здійснюють</w:t>
      </w:r>
      <w:r w:rsidR="00AD236E" w:rsidRPr="0005624F">
        <w:rPr>
          <w:lang w:eastAsia="uk-UA"/>
        </w:rPr>
        <w:t xml:space="preserve"> </w:t>
      </w:r>
      <w:r w:rsidRPr="0005624F">
        <w:rPr>
          <w:lang w:eastAsia="uk-UA"/>
        </w:rPr>
        <w:t>такі</w:t>
      </w:r>
      <w:r w:rsidR="00AD236E" w:rsidRPr="0005624F">
        <w:rPr>
          <w:lang w:eastAsia="uk-UA"/>
        </w:rPr>
        <w:t xml:space="preserve"> </w:t>
      </w:r>
      <w:r w:rsidRPr="0005624F">
        <w:rPr>
          <w:lang w:eastAsia="uk-UA"/>
        </w:rPr>
        <w:t>проведення</w:t>
      </w:r>
      <w:r w:rsidR="00AD236E" w:rsidRPr="0005624F">
        <w:rPr>
          <w:lang w:eastAsia="uk-UA"/>
        </w:rPr>
        <w:t>:</w:t>
      </w:r>
    </w:p>
    <w:p w:rsidR="00AD236E" w:rsidRPr="0005624F" w:rsidRDefault="009D657F" w:rsidP="004C5ED3">
      <w:pPr>
        <w:rPr>
          <w:lang w:eastAsia="uk-UA"/>
        </w:rPr>
      </w:pP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нарахованого</w:t>
      </w:r>
      <w:r w:rsidR="00AD236E" w:rsidRPr="0005624F">
        <w:rPr>
          <w:lang w:eastAsia="uk-UA"/>
        </w:rPr>
        <w:t xml:space="preserve"> </w:t>
      </w:r>
      <w:r w:rsidRPr="0005624F">
        <w:rPr>
          <w:lang w:eastAsia="uk-UA"/>
        </w:rPr>
        <w:t>зношення</w:t>
      </w:r>
      <w:r w:rsidR="00AD236E" w:rsidRPr="0005624F">
        <w:rPr>
          <w:lang w:eastAsia="uk-UA"/>
        </w:rPr>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зношення/амортизації</w:t>
      </w:r>
      <w:r w:rsidR="00AD236E" w:rsidRPr="0005624F">
        <w:rPr>
          <w:lang w:eastAsia="uk-UA"/>
        </w:rPr>
        <w:t xml:space="preserve"> </w:t>
      </w:r>
      <w:r w:rsidRPr="0005624F">
        <w:rPr>
          <w:lang w:eastAsia="uk-UA"/>
        </w:rPr>
        <w:t>необоротних</w:t>
      </w:r>
      <w:r w:rsidR="00AD236E" w:rsidRPr="0005624F">
        <w:rPr>
          <w:lang w:eastAsia="uk-UA"/>
        </w:rPr>
        <w:t xml:space="preserve"> </w:t>
      </w:r>
      <w:r w:rsidRPr="0005624F">
        <w:rPr>
          <w:lang w:eastAsia="uk-UA"/>
        </w:rPr>
        <w:t>активів</w:t>
      </w:r>
    </w:p>
    <w:p w:rsidR="009D657F"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необоротних</w:t>
      </w:r>
      <w:r w:rsidR="00AD236E" w:rsidRPr="0005624F">
        <w:rPr>
          <w:lang w:eastAsia="uk-UA"/>
        </w:rPr>
        <w:t xml:space="preserve"> </w:t>
      </w:r>
      <w:r w:rsidRPr="0005624F">
        <w:rPr>
          <w:lang w:eastAsia="uk-UA"/>
        </w:rPr>
        <w:t>матеріальних</w:t>
      </w:r>
      <w:r w:rsidR="00AD236E" w:rsidRPr="0005624F">
        <w:rPr>
          <w:lang w:eastAsia="uk-UA"/>
        </w:rPr>
        <w:t xml:space="preserve"> </w:t>
      </w:r>
      <w:r w:rsidRPr="0005624F">
        <w:rPr>
          <w:lang w:eastAsia="uk-UA"/>
        </w:rPr>
        <w:t>активів</w:t>
      </w:r>
    </w:p>
    <w:p w:rsidR="00AD236E" w:rsidRPr="0005624F" w:rsidRDefault="009D657F" w:rsidP="004C5ED3">
      <w:pPr>
        <w:rPr>
          <w:lang w:eastAsia="uk-UA"/>
        </w:rPr>
      </w:pP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балансової</w:t>
      </w:r>
      <w:r w:rsidR="00AD236E" w:rsidRPr="0005624F">
        <w:rPr>
          <w:lang w:eastAsia="uk-UA"/>
        </w:rPr>
        <w:t xml:space="preserve"> </w:t>
      </w:r>
      <w:r w:rsidRPr="0005624F">
        <w:rPr>
          <w:lang w:eastAsia="uk-UA"/>
        </w:rPr>
        <w:t>вартості</w:t>
      </w:r>
      <w:r w:rsidR="00AD236E" w:rsidRPr="0005624F">
        <w:rPr>
          <w:lang w:eastAsia="uk-UA"/>
        </w:rPr>
        <w:t xml:space="preserve"> </w:t>
      </w:r>
      <w:r w:rsidRPr="0005624F">
        <w:rPr>
          <w:lang w:eastAsia="uk-UA"/>
        </w:rPr>
        <w:t>основних</w:t>
      </w:r>
      <w:r w:rsidR="00AD236E" w:rsidRPr="0005624F">
        <w:rPr>
          <w:lang w:eastAsia="uk-UA"/>
        </w:rPr>
        <w:t xml:space="preserve"> </w:t>
      </w:r>
      <w:r w:rsidRPr="0005624F">
        <w:rPr>
          <w:lang w:eastAsia="uk-UA"/>
        </w:rPr>
        <w:t>засобів</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процентних</w:t>
      </w:r>
      <w:r w:rsidR="00AD236E" w:rsidRPr="0005624F">
        <w:rPr>
          <w:lang w:eastAsia="uk-UA"/>
        </w:rPr>
        <w:t xml:space="preserve"> </w:t>
      </w:r>
      <w:r w:rsidRPr="0005624F">
        <w:rPr>
          <w:lang w:eastAsia="uk-UA"/>
        </w:rPr>
        <w:t>витрат</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отриманими</w:t>
      </w:r>
      <w:r w:rsidR="00AD236E" w:rsidRPr="0005624F">
        <w:rPr>
          <w:lang w:eastAsia="uk-UA"/>
        </w:rPr>
        <w:t xml:space="preserve"> </w:t>
      </w:r>
      <w:r w:rsidRPr="0005624F">
        <w:rPr>
          <w:lang w:eastAsia="uk-UA"/>
        </w:rPr>
        <w:t>кредитами</w:t>
      </w:r>
      <w:r w:rsidR="00AD236E" w:rsidRPr="0005624F">
        <w:rPr>
          <w:lang w:eastAsia="uk-UA"/>
        </w:rPr>
        <w:t>)</w:t>
      </w:r>
    </w:p>
    <w:p w:rsidR="009D657F"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необоротних</w:t>
      </w:r>
      <w:r w:rsidR="00AD236E" w:rsidRPr="0005624F">
        <w:rPr>
          <w:lang w:eastAsia="uk-UA"/>
        </w:rPr>
        <w:t xml:space="preserve"> </w:t>
      </w:r>
      <w:r w:rsidRPr="0005624F">
        <w:rPr>
          <w:lang w:eastAsia="uk-UA"/>
        </w:rPr>
        <w:t>активів</w:t>
      </w:r>
    </w:p>
    <w:p w:rsidR="009D657F" w:rsidRPr="0005624F" w:rsidRDefault="009D657F" w:rsidP="004C5ED3">
      <w:pPr>
        <w:rPr>
          <w:lang w:eastAsia="uk-UA"/>
        </w:rPr>
      </w:pPr>
      <w:r w:rsidRPr="0005624F">
        <w:rPr>
          <w:lang w:eastAsia="uk-UA"/>
        </w:rPr>
        <w:t>Якщо</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реалізованого</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нижча,</w:t>
      </w:r>
      <w:r w:rsidR="00AD236E" w:rsidRPr="0005624F">
        <w:rPr>
          <w:lang w:eastAsia="uk-UA"/>
        </w:rPr>
        <w:t xml:space="preserve"> </w:t>
      </w:r>
      <w:r w:rsidRPr="0005624F">
        <w:rPr>
          <w:lang w:eastAsia="uk-UA"/>
        </w:rPr>
        <w:t>ніж</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балансова</w:t>
      </w:r>
      <w:r w:rsidR="00AD236E" w:rsidRPr="0005624F">
        <w:rPr>
          <w:lang w:eastAsia="uk-UA"/>
        </w:rPr>
        <w:t xml:space="preserve"> (</w:t>
      </w:r>
      <w:r w:rsidRPr="0005624F">
        <w:rPr>
          <w:lang w:eastAsia="uk-UA"/>
        </w:rPr>
        <w:t>залишкова</w:t>
      </w:r>
      <w:r w:rsidR="00AD236E" w:rsidRPr="0005624F">
        <w:rPr>
          <w:lang w:eastAsia="uk-UA"/>
        </w:rPr>
        <w:t xml:space="preserve">) </w:t>
      </w:r>
      <w:r w:rsidRPr="0005624F">
        <w:rPr>
          <w:lang w:eastAsia="uk-UA"/>
        </w:rPr>
        <w:t>вартість</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7490</w:t>
      </w:r>
      <w:r w:rsidR="00AD236E" w:rsidRPr="0005624F">
        <w:rPr>
          <w:lang w:eastAsia="uk-UA"/>
        </w:rPr>
        <w:t xml:space="preserve"> </w:t>
      </w:r>
      <w:r w:rsidRPr="0005624F">
        <w:rPr>
          <w:lang w:eastAsia="uk-UA"/>
        </w:rPr>
        <w:t>Негативний</w:t>
      </w:r>
      <w:r w:rsidR="00AD236E" w:rsidRPr="0005624F">
        <w:rPr>
          <w:lang w:eastAsia="uk-UA"/>
        </w:rPr>
        <w:t xml:space="preserve"> </w:t>
      </w:r>
      <w:r w:rsidRPr="0005624F">
        <w:rPr>
          <w:lang w:eastAsia="uk-UA"/>
        </w:rPr>
        <w:t>результат</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вибуття</w:t>
      </w:r>
      <w:r w:rsidR="00AD236E" w:rsidRPr="0005624F">
        <w:rPr>
          <w:lang w:eastAsia="uk-UA"/>
        </w:rPr>
        <w:t xml:space="preserve"> </w:t>
      </w:r>
      <w:r w:rsidRPr="0005624F">
        <w:rPr>
          <w:lang w:eastAsia="uk-UA"/>
        </w:rPr>
        <w:t>нематеріальних</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основних</w:t>
      </w:r>
      <w:r w:rsidR="00AD236E" w:rsidRPr="0005624F">
        <w:rPr>
          <w:lang w:eastAsia="uk-UA"/>
        </w:rPr>
        <w:t xml:space="preserve"> </w:t>
      </w:r>
      <w:r w:rsidRPr="0005624F">
        <w:rPr>
          <w:lang w:eastAsia="uk-UA"/>
        </w:rPr>
        <w:t>засобів</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необоротних</w:t>
      </w:r>
      <w:r w:rsidR="00AD236E" w:rsidRPr="0005624F">
        <w:rPr>
          <w:lang w:eastAsia="uk-UA"/>
        </w:rPr>
        <w:t xml:space="preserve"> </w:t>
      </w:r>
      <w:r w:rsidRPr="0005624F">
        <w:rPr>
          <w:lang w:eastAsia="uk-UA"/>
        </w:rPr>
        <w:t>активів</w:t>
      </w:r>
      <w:r w:rsidR="00AD236E" w:rsidRPr="0005624F">
        <w:rPr>
          <w:lang w:eastAsia="uk-UA"/>
        </w:rPr>
        <w:t>.</w:t>
      </w:r>
    </w:p>
    <w:p w:rsidR="00AD236E" w:rsidRPr="0005624F" w:rsidRDefault="009D657F" w:rsidP="004C5ED3">
      <w:pPr>
        <w:rPr>
          <w:lang w:eastAsia="uk-UA"/>
        </w:rPr>
      </w:pP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перевищує</w:t>
      </w:r>
      <w:r w:rsidR="00AD236E" w:rsidRPr="0005624F">
        <w:rPr>
          <w:lang w:eastAsia="uk-UA"/>
        </w:rPr>
        <w:t xml:space="preserve"> </w:t>
      </w:r>
      <w:r w:rsidRPr="0005624F">
        <w:rPr>
          <w:lang w:eastAsia="uk-UA"/>
        </w:rPr>
        <w:t>розмір</w:t>
      </w:r>
      <w:r w:rsidR="00AD236E" w:rsidRPr="0005624F">
        <w:rPr>
          <w:lang w:eastAsia="uk-UA"/>
        </w:rPr>
        <w:t xml:space="preserve"> </w:t>
      </w:r>
      <w:r w:rsidRPr="0005624F">
        <w:rPr>
          <w:lang w:eastAsia="uk-UA"/>
        </w:rPr>
        <w:t>забезпечених</w:t>
      </w:r>
      <w:r w:rsidR="00AD236E" w:rsidRPr="0005624F">
        <w:rPr>
          <w:lang w:eastAsia="uk-UA"/>
        </w:rPr>
        <w:t xml:space="preserve"> </w:t>
      </w:r>
      <w:r w:rsidRPr="0005624F">
        <w:rPr>
          <w:lang w:eastAsia="uk-UA"/>
        </w:rPr>
        <w:t>заставою</w:t>
      </w:r>
      <w:r w:rsidR="00AD236E" w:rsidRPr="0005624F">
        <w:rPr>
          <w:lang w:eastAsia="uk-UA"/>
        </w:rPr>
        <w:t xml:space="preserve"> </w:t>
      </w:r>
      <w:r w:rsidRPr="0005624F">
        <w:rPr>
          <w:lang w:eastAsia="uk-UA"/>
        </w:rPr>
        <w:t>вимог</w:t>
      </w:r>
      <w:r w:rsidR="00AD236E" w:rsidRPr="0005624F">
        <w:rPr>
          <w:lang w:eastAsia="uk-UA"/>
        </w:rPr>
        <w:t xml:space="preserve"> </w:t>
      </w:r>
      <w:r w:rsidRPr="0005624F">
        <w:rPr>
          <w:lang w:eastAsia="uk-UA"/>
        </w:rPr>
        <w:t>після</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об'єкта</w:t>
      </w:r>
      <w:r w:rsidR="00AD236E" w:rsidRPr="0005624F">
        <w:rPr>
          <w:lang w:eastAsia="uk-UA"/>
        </w:rPr>
        <w:t xml:space="preserve"> </w:t>
      </w:r>
      <w:r w:rsidRPr="0005624F">
        <w:rPr>
          <w:lang w:eastAsia="uk-UA"/>
        </w:rPr>
        <w:t>застави</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поточні</w:t>
      </w:r>
      <w:r w:rsidR="00AD236E" w:rsidRPr="0005624F">
        <w:rPr>
          <w:lang w:eastAsia="uk-UA"/>
        </w:rPr>
        <w:t xml:space="preserve"> </w:t>
      </w:r>
      <w:r w:rsidRPr="0005624F">
        <w:rPr>
          <w:lang w:eastAsia="uk-UA"/>
        </w:rPr>
        <w:t>рахунки</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6490</w:t>
      </w:r>
      <w:r w:rsidR="00AD236E" w:rsidRPr="0005624F">
        <w:rPr>
          <w:lang w:eastAsia="uk-UA"/>
        </w:rPr>
        <w:t xml:space="preserve"> </w:t>
      </w:r>
      <w:r w:rsidRPr="0005624F">
        <w:rPr>
          <w:lang w:eastAsia="uk-UA"/>
        </w:rPr>
        <w:t>Позитивний</w:t>
      </w:r>
      <w:r w:rsidR="00AD236E" w:rsidRPr="0005624F">
        <w:rPr>
          <w:lang w:eastAsia="uk-UA"/>
        </w:rPr>
        <w:t xml:space="preserve"> </w:t>
      </w:r>
      <w:r w:rsidRPr="0005624F">
        <w:rPr>
          <w:lang w:eastAsia="uk-UA"/>
        </w:rPr>
        <w:t>результат</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продажу</w:t>
      </w:r>
      <w:r w:rsidR="00AD236E" w:rsidRPr="0005624F">
        <w:rPr>
          <w:lang w:eastAsia="uk-UA"/>
        </w:rPr>
        <w:t xml:space="preserve"> </w:t>
      </w:r>
      <w:r w:rsidRPr="0005624F">
        <w:rPr>
          <w:lang w:eastAsia="uk-UA"/>
        </w:rPr>
        <w:t>нематеріальних</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основних</w:t>
      </w:r>
      <w:r w:rsidR="00AD236E" w:rsidRPr="0005624F">
        <w:rPr>
          <w:lang w:eastAsia="uk-UA"/>
        </w:rPr>
        <w:t xml:space="preserve"> </w:t>
      </w:r>
      <w:r w:rsidRPr="0005624F">
        <w:rPr>
          <w:lang w:eastAsia="uk-UA"/>
        </w:rPr>
        <w:t>засобів</w:t>
      </w:r>
      <w:r w:rsidR="00AD236E" w:rsidRPr="0005624F">
        <w:rPr>
          <w:lang w:eastAsia="uk-UA"/>
        </w:rPr>
        <w:t>.</w:t>
      </w:r>
    </w:p>
    <w:p w:rsidR="00AD236E" w:rsidRPr="0005624F" w:rsidRDefault="009D657F" w:rsidP="004C5ED3">
      <w:pPr>
        <w:rPr>
          <w:lang w:eastAsia="uk-UA"/>
        </w:rPr>
      </w:pPr>
      <w:r w:rsidRPr="0005624F">
        <w:rPr>
          <w:lang w:eastAsia="uk-UA"/>
        </w:rPr>
        <w:t>Одночасно</w:t>
      </w:r>
      <w:r w:rsidR="00AD236E" w:rsidRPr="0005624F">
        <w:rPr>
          <w:lang w:eastAsia="uk-UA"/>
        </w:rPr>
        <w:t xml:space="preserve"> </w:t>
      </w:r>
      <w:r w:rsidRPr="0005624F">
        <w:rPr>
          <w:lang w:eastAsia="uk-UA"/>
        </w:rPr>
        <w:t>списується</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активів</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позабалансового</w:t>
      </w:r>
      <w:r w:rsidR="00AD236E" w:rsidRPr="0005624F">
        <w:rPr>
          <w:lang w:eastAsia="uk-UA"/>
        </w:rPr>
        <w:t xml:space="preserve"> </w:t>
      </w:r>
      <w:r w:rsidRPr="0005624F">
        <w:rPr>
          <w:lang w:eastAsia="uk-UA"/>
        </w:rPr>
        <w:t>рахунку</w:t>
      </w:r>
      <w:r w:rsidR="00AD236E" w:rsidRPr="0005624F">
        <w:rPr>
          <w:lang w:eastAsia="uk-UA"/>
        </w:rPr>
        <w:t xml:space="preserve"> </w:t>
      </w:r>
      <w:r w:rsidRPr="0005624F">
        <w:rPr>
          <w:lang w:eastAsia="uk-UA"/>
        </w:rPr>
        <w:t>9510</w:t>
      </w:r>
      <w:r w:rsidR="00AD236E" w:rsidRPr="0005624F">
        <w:rPr>
          <w:lang w:eastAsia="uk-UA"/>
        </w:rPr>
        <w:t xml:space="preserve"> "</w:t>
      </w:r>
      <w:r w:rsidRPr="0005624F">
        <w:rPr>
          <w:lang w:eastAsia="uk-UA"/>
        </w:rPr>
        <w:t>Надана</w:t>
      </w:r>
      <w:r w:rsidR="00AD236E" w:rsidRPr="0005624F">
        <w:rPr>
          <w:lang w:eastAsia="uk-UA"/>
        </w:rPr>
        <w:t xml:space="preserve"> </w:t>
      </w:r>
      <w:r w:rsidRPr="0005624F">
        <w:rPr>
          <w:lang w:eastAsia="uk-UA"/>
        </w:rPr>
        <w:t>застава</w:t>
      </w:r>
      <w:r w:rsidR="00AD236E" w:rsidRPr="0005624F">
        <w:rPr>
          <w:lang w:eastAsia="uk-UA"/>
        </w:rPr>
        <w:t>".</w:t>
      </w:r>
    </w:p>
    <w:p w:rsidR="00AD236E" w:rsidRPr="0005624F" w:rsidRDefault="009D657F" w:rsidP="004C5ED3">
      <w:pPr>
        <w:rPr>
          <w:lang w:eastAsia="uk-UA"/>
        </w:rPr>
      </w:pPr>
      <w:r w:rsidRPr="0005624F">
        <w:rPr>
          <w:lang w:eastAsia="uk-UA"/>
        </w:rPr>
        <w:lastRenderedPageBreak/>
        <w:t>Банк-заставодержатель</w:t>
      </w:r>
      <w:r w:rsidR="00AD236E" w:rsidRPr="0005624F">
        <w:rPr>
          <w:lang w:eastAsia="uk-UA"/>
        </w:rPr>
        <w:t xml:space="preserve"> </w:t>
      </w:r>
      <w:r w:rsidRPr="0005624F">
        <w:rPr>
          <w:lang w:eastAsia="uk-UA"/>
        </w:rPr>
        <w:t>згідно</w:t>
      </w:r>
      <w:r w:rsidR="00AD236E" w:rsidRPr="0005624F">
        <w:rPr>
          <w:lang w:eastAsia="uk-UA"/>
        </w:rPr>
        <w:t xml:space="preserve"> </w:t>
      </w:r>
      <w:r w:rsidRPr="0005624F">
        <w:rPr>
          <w:lang w:eastAsia="uk-UA"/>
        </w:rPr>
        <w:t>зі</w:t>
      </w:r>
      <w:r w:rsidR="00AD236E" w:rsidRPr="0005624F">
        <w:rPr>
          <w:lang w:eastAsia="uk-UA"/>
        </w:rPr>
        <w:t xml:space="preserve"> </w:t>
      </w:r>
      <w:r w:rsidRPr="0005624F">
        <w:rPr>
          <w:lang w:eastAsia="uk-UA"/>
        </w:rPr>
        <w:t>звітом</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оцінку</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актом</w:t>
      </w:r>
      <w:r w:rsidR="00AD236E" w:rsidRPr="0005624F">
        <w:rPr>
          <w:lang w:eastAsia="uk-UA"/>
        </w:rPr>
        <w:t xml:space="preserve"> </w:t>
      </w:r>
      <w:r w:rsidRPr="0005624F">
        <w:rPr>
          <w:lang w:eastAsia="uk-UA"/>
        </w:rPr>
        <w:t>приймання-передачі</w:t>
      </w:r>
      <w:r w:rsidR="00AD236E" w:rsidRPr="0005624F">
        <w:rPr>
          <w:lang w:eastAsia="uk-UA"/>
        </w:rPr>
        <w:t xml:space="preserve"> </w:t>
      </w:r>
      <w:r w:rsidRPr="0005624F">
        <w:rPr>
          <w:lang w:eastAsia="uk-UA"/>
        </w:rPr>
        <w:t>обліковує</w:t>
      </w:r>
      <w:r w:rsidR="00AD236E" w:rsidRPr="0005624F">
        <w:rPr>
          <w:lang w:eastAsia="uk-UA"/>
        </w:rPr>
        <w:t xml:space="preserve"> </w:t>
      </w:r>
      <w:r w:rsidRPr="0005624F">
        <w:rPr>
          <w:lang w:eastAsia="uk-UA"/>
        </w:rPr>
        <w:t>прийняте</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заставодавця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зберігання</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позабалансових</w:t>
      </w:r>
      <w:r w:rsidR="00AD236E" w:rsidRPr="0005624F">
        <w:rPr>
          <w:lang w:eastAsia="uk-UA"/>
        </w:rPr>
        <w:t xml:space="preserve"> </w:t>
      </w:r>
      <w:r w:rsidRPr="0005624F">
        <w:rPr>
          <w:lang w:eastAsia="uk-UA"/>
        </w:rPr>
        <w:t>рахунках</w:t>
      </w:r>
      <w:r w:rsidR="00AD236E" w:rsidRPr="0005624F">
        <w:rPr>
          <w:lang w:eastAsia="uk-UA"/>
        </w:rPr>
        <w:t>:</w:t>
      </w:r>
    </w:p>
    <w:p w:rsidR="009D657F" w:rsidRPr="0005624F" w:rsidRDefault="009D657F" w:rsidP="004C5ED3">
      <w:pPr>
        <w:rPr>
          <w:lang w:eastAsia="uk-UA"/>
        </w:rPr>
      </w:pPr>
      <w:r w:rsidRPr="0005624F">
        <w:rPr>
          <w:lang w:eastAsia="uk-UA"/>
        </w:rPr>
        <w:t>Інші</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вимоги</w:t>
      </w:r>
    </w:p>
    <w:p w:rsidR="00E3439E" w:rsidRPr="0005624F" w:rsidRDefault="009D657F" w:rsidP="004C5ED3">
      <w:pPr>
        <w:rPr>
          <w:lang w:eastAsia="uk-UA"/>
        </w:rPr>
      </w:pPr>
      <w:r w:rsidRPr="0005624F">
        <w:rPr>
          <w:lang w:eastAsia="uk-UA"/>
        </w:rPr>
        <w:t>950</w:t>
      </w:r>
      <w:r w:rsidR="00AD236E" w:rsidRPr="0005624F">
        <w:rPr>
          <w:lang w:eastAsia="uk-UA"/>
        </w:rPr>
        <w:t xml:space="preserve"> </w:t>
      </w:r>
      <w:r w:rsidRPr="0005624F">
        <w:rPr>
          <w:lang w:eastAsia="uk-UA"/>
        </w:rPr>
        <w:t>Отримана</w:t>
      </w:r>
      <w:r w:rsidR="00AD236E" w:rsidRPr="0005624F">
        <w:rPr>
          <w:lang w:eastAsia="uk-UA"/>
        </w:rPr>
        <w:t xml:space="preserve"> </w:t>
      </w:r>
      <w:r w:rsidRPr="0005624F">
        <w:rPr>
          <w:lang w:eastAsia="uk-UA"/>
        </w:rPr>
        <w:t>застава</w:t>
      </w:r>
    </w:p>
    <w:p w:rsidR="009D657F" w:rsidRPr="0005624F" w:rsidRDefault="009D657F" w:rsidP="004C5ED3">
      <w:pPr>
        <w:rPr>
          <w:bCs/>
          <w:lang w:eastAsia="uk-UA"/>
        </w:rPr>
      </w:pPr>
      <w:r w:rsidRPr="0005624F">
        <w:rPr>
          <w:lang w:eastAsia="uk-UA"/>
        </w:rPr>
        <w:t>9500</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Отримана</w:t>
      </w:r>
      <w:r w:rsidR="00AD236E" w:rsidRPr="0005624F">
        <w:rPr>
          <w:lang w:eastAsia="uk-UA"/>
        </w:rPr>
        <w:t xml:space="preserve"> </w:t>
      </w:r>
      <w:r w:rsidRPr="0005624F">
        <w:rPr>
          <w:lang w:eastAsia="uk-UA"/>
        </w:rPr>
        <w:t>застава</w:t>
      </w:r>
    </w:p>
    <w:p w:rsidR="00AD236E" w:rsidRPr="0005624F" w:rsidRDefault="009D657F" w:rsidP="004C5ED3">
      <w:pPr>
        <w:rPr>
          <w:lang w:eastAsia="uk-UA"/>
        </w:rPr>
      </w:pPr>
      <w:r w:rsidRPr="0005624F">
        <w:rPr>
          <w:lang w:eastAsia="uk-UA"/>
        </w:rPr>
        <w:t>9503</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Застава</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складськими</w:t>
      </w:r>
      <w:r w:rsidR="00AD236E" w:rsidRPr="0005624F">
        <w:rPr>
          <w:lang w:eastAsia="uk-UA"/>
        </w:rPr>
        <w:t xml:space="preserve"> </w:t>
      </w:r>
      <w:r w:rsidRPr="0005624F">
        <w:rPr>
          <w:lang w:eastAsia="uk-UA"/>
        </w:rPr>
        <w:t>свідоцтвами</w:t>
      </w:r>
    </w:p>
    <w:p w:rsidR="009D657F" w:rsidRPr="0005624F" w:rsidRDefault="009D657F" w:rsidP="004C5ED3">
      <w:pPr>
        <w:rPr>
          <w:lang w:eastAsia="uk-UA"/>
        </w:rPr>
      </w:pPr>
      <w:r w:rsidRPr="0005624F">
        <w:rPr>
          <w:lang w:eastAsia="uk-UA"/>
        </w:rPr>
        <w:t>952</w:t>
      </w:r>
      <w:r w:rsidR="00AD236E" w:rsidRPr="0005624F">
        <w:rPr>
          <w:lang w:eastAsia="uk-UA"/>
        </w:rPr>
        <w:t xml:space="preserve"> </w:t>
      </w:r>
      <w:r w:rsidRPr="0005624F">
        <w:rPr>
          <w:lang w:eastAsia="uk-UA"/>
        </w:rPr>
        <w:t>Іпотека</w:t>
      </w:r>
    </w:p>
    <w:p w:rsidR="009D657F" w:rsidRPr="0005624F" w:rsidRDefault="009D657F" w:rsidP="004C5ED3">
      <w:pPr>
        <w:rPr>
          <w:lang w:eastAsia="uk-UA"/>
        </w:rPr>
      </w:pPr>
      <w:r w:rsidRPr="0005624F">
        <w:rPr>
          <w:lang w:eastAsia="uk-UA"/>
        </w:rPr>
        <w:t>9520</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Земельні</w:t>
      </w:r>
      <w:r w:rsidR="00AD236E" w:rsidRPr="0005624F">
        <w:rPr>
          <w:lang w:eastAsia="uk-UA"/>
        </w:rPr>
        <w:t xml:space="preserve"> </w:t>
      </w:r>
      <w:r w:rsidRPr="0005624F">
        <w:rPr>
          <w:lang w:eastAsia="uk-UA"/>
        </w:rPr>
        <w:t>ділянки</w:t>
      </w:r>
    </w:p>
    <w:p w:rsidR="009D657F" w:rsidRPr="0005624F" w:rsidRDefault="009D657F" w:rsidP="004C5ED3">
      <w:pPr>
        <w:rPr>
          <w:lang w:eastAsia="uk-UA"/>
        </w:rPr>
      </w:pPr>
      <w:r w:rsidRPr="0005624F">
        <w:rPr>
          <w:lang w:eastAsia="uk-UA"/>
        </w:rPr>
        <w:t>9521</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Нерухоме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житлового</w:t>
      </w:r>
      <w:r w:rsidR="00AD236E" w:rsidRPr="0005624F">
        <w:rPr>
          <w:lang w:eastAsia="uk-UA"/>
        </w:rPr>
        <w:t xml:space="preserve"> </w:t>
      </w:r>
      <w:r w:rsidRPr="0005624F">
        <w:rPr>
          <w:lang w:eastAsia="uk-UA"/>
        </w:rPr>
        <w:t>призначення</w:t>
      </w:r>
    </w:p>
    <w:p w:rsidR="00AD236E" w:rsidRPr="0005624F" w:rsidRDefault="009D657F" w:rsidP="004C5ED3">
      <w:pPr>
        <w:rPr>
          <w:lang w:eastAsia="uk-UA"/>
        </w:rPr>
      </w:pPr>
      <w:r w:rsidRPr="0005624F">
        <w:rPr>
          <w:lang w:eastAsia="uk-UA"/>
        </w:rPr>
        <w:t>9523</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об'єкти</w:t>
      </w:r>
      <w:r w:rsidR="00AD236E" w:rsidRPr="0005624F">
        <w:rPr>
          <w:lang w:eastAsia="uk-UA"/>
        </w:rPr>
        <w:t xml:space="preserve"> </w:t>
      </w:r>
      <w:r w:rsidRPr="0005624F">
        <w:rPr>
          <w:lang w:eastAsia="uk-UA"/>
        </w:rPr>
        <w:t>нерухомого</w:t>
      </w:r>
      <w:r w:rsidR="00AD236E" w:rsidRPr="0005624F">
        <w:rPr>
          <w:lang w:eastAsia="uk-UA"/>
        </w:rPr>
        <w:t xml:space="preserve"> </w:t>
      </w:r>
      <w:r w:rsidRPr="0005624F">
        <w:rPr>
          <w:lang w:eastAsia="uk-UA"/>
        </w:rPr>
        <w:t>майна</w:t>
      </w:r>
      <w:r w:rsidR="00AD236E" w:rsidRPr="0005624F">
        <w:rPr>
          <w:lang w:eastAsia="uk-UA"/>
        </w:rPr>
        <w:t>.</w:t>
      </w:r>
    </w:p>
    <w:p w:rsidR="00AD236E" w:rsidRPr="0005624F" w:rsidRDefault="009D657F" w:rsidP="004C5ED3">
      <w:pPr>
        <w:rPr>
          <w:lang w:eastAsia="uk-UA"/>
        </w:rPr>
      </w:pPr>
      <w:r w:rsidRPr="0005624F">
        <w:rPr>
          <w:lang w:eastAsia="uk-UA"/>
        </w:rPr>
        <w:t>Застава,</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отримана</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тому</w:t>
      </w:r>
      <w:r w:rsidR="00AD236E" w:rsidRPr="0005624F">
        <w:rPr>
          <w:lang w:eastAsia="uk-UA"/>
        </w:rPr>
        <w:t xml:space="preserve"> </w:t>
      </w:r>
      <w:r w:rsidRPr="0005624F">
        <w:rPr>
          <w:lang w:eastAsia="uk-UA"/>
        </w:rPr>
        <w:t>чисті</w:t>
      </w:r>
      <w:r w:rsidR="00AD236E" w:rsidRPr="0005624F">
        <w:rPr>
          <w:lang w:eastAsia="uk-UA"/>
        </w:rPr>
        <w:t xml:space="preserve"> </w:t>
      </w:r>
      <w:r w:rsidRPr="0005624F">
        <w:rPr>
          <w:lang w:eastAsia="uk-UA"/>
        </w:rPr>
        <w:t>майнові</w:t>
      </w:r>
      <w:r w:rsidR="00AD236E" w:rsidRPr="0005624F">
        <w:rPr>
          <w:lang w:eastAsia="uk-UA"/>
        </w:rPr>
        <w:t xml:space="preserve"> </w:t>
      </w:r>
      <w:r w:rsidRPr="0005624F">
        <w:rPr>
          <w:lang w:eastAsia="uk-UA"/>
        </w:rPr>
        <w:t>права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грошові</w:t>
      </w:r>
      <w:r w:rsidR="00AD236E" w:rsidRPr="0005624F">
        <w:rPr>
          <w:lang w:eastAsia="uk-UA"/>
        </w:rPr>
        <w:t xml:space="preserve"> </w:t>
      </w:r>
      <w:r w:rsidRPr="0005624F">
        <w:rPr>
          <w:lang w:eastAsia="uk-UA"/>
        </w:rPr>
        <w:t>кошти,</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розміщені</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вклад</w:t>
      </w:r>
      <w:r w:rsidR="00AD236E" w:rsidRPr="0005624F">
        <w:rPr>
          <w:lang w:eastAsia="uk-UA"/>
        </w:rPr>
        <w:t xml:space="preserve"> (</w:t>
      </w:r>
      <w:r w:rsidRPr="0005624F">
        <w:rPr>
          <w:lang w:eastAsia="uk-UA"/>
        </w:rPr>
        <w:t>депозит</w:t>
      </w:r>
      <w:r w:rsidR="00AD236E" w:rsidRPr="0005624F">
        <w:rPr>
          <w:lang w:eastAsia="uk-UA"/>
        </w:rPr>
        <w:t xml:space="preserve">)], </w:t>
      </w:r>
      <w:r w:rsidRPr="0005624F">
        <w:rPr>
          <w:lang w:eastAsia="uk-UA"/>
        </w:rPr>
        <w:t>відображається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позабалансовими</w:t>
      </w:r>
      <w:r w:rsidR="00AD236E" w:rsidRPr="0005624F">
        <w:rPr>
          <w:lang w:eastAsia="uk-UA"/>
        </w:rPr>
        <w:t xml:space="preserve"> </w:t>
      </w:r>
      <w:r w:rsidRPr="0005624F">
        <w:rPr>
          <w:lang w:eastAsia="uk-UA"/>
        </w:rPr>
        <w:t>рахунками</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бухгалтерським</w:t>
      </w:r>
      <w:r w:rsidR="00AD236E" w:rsidRPr="0005624F">
        <w:rPr>
          <w:lang w:eastAsia="uk-UA"/>
        </w:rPr>
        <w:t xml:space="preserve"> </w:t>
      </w:r>
      <w:r w:rsidRPr="0005624F">
        <w:rPr>
          <w:lang w:eastAsia="uk-UA"/>
        </w:rPr>
        <w:t>проведенням</w:t>
      </w:r>
      <w:r w:rsidR="00AD236E" w:rsidRPr="0005624F">
        <w:rPr>
          <w:lang w:eastAsia="uk-UA"/>
        </w:rPr>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отриманої</w:t>
      </w:r>
      <w:r w:rsidR="00AD236E" w:rsidRPr="0005624F">
        <w:rPr>
          <w:lang w:eastAsia="uk-UA"/>
        </w:rPr>
        <w:t xml:space="preserve"> </w:t>
      </w:r>
      <w:r w:rsidRPr="0005624F">
        <w:rPr>
          <w:lang w:eastAsia="uk-UA"/>
        </w:rPr>
        <w:t>застави</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Контррахунок</w:t>
      </w:r>
      <w:r w:rsidR="00AD236E" w:rsidRPr="0005624F">
        <w:rPr>
          <w:lang w:eastAsia="uk-UA"/>
        </w:rPr>
        <w:t>.</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боржником</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іншою</w:t>
      </w:r>
      <w:r w:rsidR="00AD236E" w:rsidRPr="0005624F">
        <w:rPr>
          <w:lang w:eastAsia="uk-UA"/>
        </w:rPr>
        <w:t xml:space="preserve"> </w:t>
      </w:r>
      <w:r w:rsidRPr="0005624F">
        <w:rPr>
          <w:lang w:eastAsia="uk-UA"/>
        </w:rPr>
        <w:t>зобов'язаною</w:t>
      </w:r>
      <w:r w:rsidR="00AD236E" w:rsidRPr="0005624F">
        <w:rPr>
          <w:lang w:eastAsia="uk-UA"/>
        </w:rPr>
        <w:t xml:space="preserve"> </w:t>
      </w:r>
      <w:r w:rsidRPr="0005624F">
        <w:rPr>
          <w:lang w:eastAsia="uk-UA"/>
        </w:rPr>
        <w:t>особою,</w:t>
      </w:r>
      <w:r w:rsidR="00AD236E" w:rsidRPr="0005624F">
        <w:rPr>
          <w:lang w:eastAsia="uk-UA"/>
        </w:rPr>
        <w:t xml:space="preserve"> </w:t>
      </w:r>
      <w:r w:rsidRPr="0005624F">
        <w:rPr>
          <w:lang w:eastAsia="uk-UA"/>
        </w:rPr>
        <w:t>а</w:t>
      </w:r>
      <w:r w:rsidR="00AD236E" w:rsidRPr="0005624F">
        <w:rPr>
          <w:lang w:eastAsia="uk-UA"/>
        </w:rPr>
        <w:t xml:space="preserve"> </w:t>
      </w:r>
      <w:r w:rsidRPr="0005624F">
        <w:rPr>
          <w:lang w:eastAsia="uk-UA"/>
        </w:rPr>
        <w:t>також</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припинення</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відповідного</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забезпечення</w:t>
      </w:r>
      <w:r w:rsidR="00AD236E" w:rsidRPr="0005624F">
        <w:rPr>
          <w:lang w:eastAsia="uk-UA"/>
        </w:rPr>
        <w:t xml:space="preserve"> </w:t>
      </w:r>
      <w:r w:rsidRPr="0005624F">
        <w:rPr>
          <w:lang w:eastAsia="uk-UA"/>
        </w:rPr>
        <w:t>списують</w:t>
      </w:r>
      <w:r w:rsidR="00AD236E" w:rsidRPr="0005624F">
        <w:rPr>
          <w:lang w:eastAsia="uk-UA"/>
        </w:rPr>
        <w:t xml:space="preserve"> </w:t>
      </w:r>
      <w:r w:rsidRPr="0005624F">
        <w:rPr>
          <w:lang w:eastAsia="uk-UA"/>
        </w:rPr>
        <w:t>із</w:t>
      </w:r>
      <w:r w:rsidR="00AD236E" w:rsidRPr="0005624F">
        <w:rPr>
          <w:lang w:eastAsia="uk-UA"/>
        </w:rPr>
        <w:t xml:space="preserve"> </w:t>
      </w:r>
      <w:r w:rsidRPr="0005624F">
        <w:rPr>
          <w:lang w:eastAsia="uk-UA"/>
        </w:rPr>
        <w:t>позабалансових</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здійснюють</w:t>
      </w:r>
      <w:r w:rsidR="00AD236E" w:rsidRPr="0005624F">
        <w:rPr>
          <w:lang w:eastAsia="uk-UA"/>
        </w:rPr>
        <w:t xml:space="preserve"> </w:t>
      </w:r>
      <w:r w:rsidRPr="0005624F">
        <w:rPr>
          <w:lang w:eastAsia="uk-UA"/>
        </w:rPr>
        <w:t>такі</w:t>
      </w:r>
      <w:r w:rsidR="00AD236E" w:rsidRPr="0005624F">
        <w:rPr>
          <w:lang w:eastAsia="uk-UA"/>
        </w:rPr>
        <w:t xml:space="preserve"> </w:t>
      </w:r>
      <w:r w:rsidRPr="0005624F">
        <w:rPr>
          <w:lang w:eastAsia="uk-UA"/>
        </w:rPr>
        <w:t>бухгалтерські</w:t>
      </w:r>
      <w:r w:rsidR="00AD236E" w:rsidRPr="0005624F">
        <w:rPr>
          <w:lang w:eastAsia="uk-UA"/>
        </w:rPr>
        <w:t xml:space="preserve"> </w:t>
      </w:r>
      <w:r w:rsidRPr="0005624F">
        <w:rPr>
          <w:lang w:eastAsia="uk-UA"/>
        </w:rPr>
        <w:t>проведення</w:t>
      </w:r>
      <w:r w:rsidR="00AD236E" w:rsidRPr="0005624F">
        <w:rPr>
          <w:lang w:eastAsia="uk-UA"/>
        </w:rPr>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Контррахунок</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отриманої</w:t>
      </w:r>
      <w:r w:rsidR="00AD236E" w:rsidRPr="0005624F">
        <w:rPr>
          <w:lang w:eastAsia="uk-UA"/>
        </w:rPr>
        <w:t xml:space="preserve"> </w:t>
      </w:r>
      <w:r w:rsidRPr="0005624F">
        <w:rPr>
          <w:lang w:eastAsia="uk-UA"/>
        </w:rPr>
        <w:t>застави</w:t>
      </w:r>
      <w:r w:rsidR="00AD236E" w:rsidRPr="0005624F">
        <w:rPr>
          <w:lang w:eastAsia="uk-UA"/>
        </w:rPr>
        <w:t>.</w:t>
      </w:r>
    </w:p>
    <w:p w:rsidR="00AD236E" w:rsidRPr="0005624F" w:rsidRDefault="009D657F" w:rsidP="004C5ED3">
      <w:pPr>
        <w:rPr>
          <w:lang w:eastAsia="uk-UA"/>
        </w:rPr>
      </w:pPr>
      <w:r w:rsidRPr="0005624F">
        <w:rPr>
          <w:lang w:eastAsia="uk-UA"/>
        </w:rPr>
        <w:t>Якщо</w:t>
      </w:r>
      <w:r w:rsidR="00AD236E" w:rsidRPr="0005624F">
        <w:rPr>
          <w:lang w:eastAsia="uk-UA"/>
        </w:rPr>
        <w:t xml:space="preserve"> </w:t>
      </w:r>
      <w:r w:rsidRPr="0005624F">
        <w:rPr>
          <w:lang w:eastAsia="uk-UA"/>
        </w:rPr>
        <w:t>боржник</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погашає</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може</w:t>
      </w:r>
      <w:r w:rsidR="00AD236E" w:rsidRPr="0005624F">
        <w:rPr>
          <w:lang w:eastAsia="uk-UA"/>
        </w:rPr>
        <w:t xml:space="preserve"> </w:t>
      </w:r>
      <w:r w:rsidRPr="0005624F">
        <w:rPr>
          <w:lang w:eastAsia="uk-UA"/>
        </w:rPr>
        <w:t>використати</w:t>
      </w:r>
      <w:r w:rsidR="00AD236E" w:rsidRPr="0005624F">
        <w:rPr>
          <w:lang w:eastAsia="uk-UA"/>
        </w:rPr>
        <w:t xml:space="preserve"> </w:t>
      </w:r>
      <w:r w:rsidRPr="0005624F">
        <w:rPr>
          <w:lang w:eastAsia="uk-UA"/>
        </w:rPr>
        <w:t>права</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Порядок</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регламентується</w:t>
      </w:r>
      <w:r w:rsidR="00AD236E" w:rsidRPr="0005624F">
        <w:rPr>
          <w:lang w:eastAsia="uk-UA"/>
        </w:rPr>
        <w:t xml:space="preserve"> </w:t>
      </w:r>
      <w:r w:rsidRPr="0005624F">
        <w:rPr>
          <w:lang w:eastAsia="uk-UA"/>
        </w:rPr>
        <w:t>чинним</w:t>
      </w:r>
      <w:r w:rsidR="00AD236E" w:rsidRPr="0005624F">
        <w:rPr>
          <w:lang w:eastAsia="uk-UA"/>
        </w:rPr>
        <w:t xml:space="preserve"> </w:t>
      </w:r>
      <w:r w:rsidRPr="0005624F">
        <w:rPr>
          <w:lang w:eastAsia="uk-UA"/>
        </w:rPr>
        <w:t>законодавством</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Заставодержатель</w:t>
      </w:r>
      <w:r w:rsidR="00AD236E" w:rsidRPr="0005624F">
        <w:rPr>
          <w:lang w:eastAsia="uk-UA"/>
        </w:rPr>
        <w:t xml:space="preserve"> </w:t>
      </w:r>
      <w:r w:rsidRPr="0005624F">
        <w:rPr>
          <w:lang w:eastAsia="uk-UA"/>
        </w:rPr>
        <w:t>набуває</w:t>
      </w:r>
      <w:r w:rsidR="00AD236E" w:rsidRPr="0005624F">
        <w:rPr>
          <w:lang w:eastAsia="uk-UA"/>
        </w:rPr>
        <w:t xml:space="preserve"> </w:t>
      </w:r>
      <w:r w:rsidRPr="0005624F">
        <w:rPr>
          <w:lang w:eastAsia="uk-UA"/>
        </w:rPr>
        <w:t>право</w:t>
      </w:r>
      <w:r w:rsidR="00AD236E" w:rsidRPr="0005624F">
        <w:rPr>
          <w:lang w:eastAsia="uk-UA"/>
        </w:rPr>
        <w:t xml:space="preserve"> </w:t>
      </w:r>
      <w:r w:rsidRPr="0005624F">
        <w:rPr>
          <w:lang w:eastAsia="uk-UA"/>
        </w:rPr>
        <w:t>звернення</w:t>
      </w:r>
      <w:r w:rsidR="00AD236E" w:rsidRPr="0005624F">
        <w:rPr>
          <w:lang w:eastAsia="uk-UA"/>
        </w:rPr>
        <w:t xml:space="preserve"> </w:t>
      </w:r>
      <w:r w:rsidRPr="0005624F">
        <w:rPr>
          <w:lang w:eastAsia="uk-UA"/>
        </w:rPr>
        <w:t>стягнення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предмет</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настанням</w:t>
      </w:r>
      <w:r w:rsidR="00AD236E" w:rsidRPr="0005624F">
        <w:rPr>
          <w:lang w:eastAsia="uk-UA"/>
        </w:rPr>
        <w:t xml:space="preserve"> </w:t>
      </w:r>
      <w:r w:rsidRPr="0005624F">
        <w:rPr>
          <w:lang w:eastAsia="uk-UA"/>
        </w:rPr>
        <w:t>терміну</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забезпеченого</w:t>
      </w:r>
      <w:r w:rsidR="00AD236E" w:rsidRPr="0005624F">
        <w:rPr>
          <w:lang w:eastAsia="uk-UA"/>
        </w:rPr>
        <w:t xml:space="preserve"> </w:t>
      </w:r>
      <w:r w:rsidRPr="0005624F">
        <w:rPr>
          <w:lang w:eastAsia="uk-UA"/>
        </w:rPr>
        <w:t>заставою,</w:t>
      </w:r>
      <w:r w:rsidR="00AD236E" w:rsidRPr="0005624F">
        <w:rPr>
          <w:lang w:eastAsia="uk-UA"/>
        </w:rPr>
        <w:t xml:space="preserve"> </w:t>
      </w:r>
      <w:r w:rsidRPr="0005624F">
        <w:rPr>
          <w:lang w:eastAsia="uk-UA"/>
        </w:rPr>
        <w:t>воно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буде</w:t>
      </w:r>
      <w:r w:rsidR="00AD236E" w:rsidRPr="0005624F">
        <w:rPr>
          <w:lang w:eastAsia="uk-UA"/>
        </w:rPr>
        <w:t xml:space="preserve"> </w:t>
      </w:r>
      <w:r w:rsidRPr="0005624F">
        <w:rPr>
          <w:lang w:eastAsia="uk-UA"/>
        </w:rPr>
        <w:t>виконане</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інше</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передбачено</w:t>
      </w:r>
      <w:r w:rsidR="00AD236E" w:rsidRPr="0005624F">
        <w:rPr>
          <w:lang w:eastAsia="uk-UA"/>
        </w:rPr>
        <w:t xml:space="preserve"> </w:t>
      </w:r>
      <w:r w:rsidRPr="0005624F">
        <w:rPr>
          <w:lang w:eastAsia="uk-UA"/>
        </w:rPr>
        <w:t>угодою</w:t>
      </w:r>
      <w:r w:rsidR="00AD236E" w:rsidRPr="0005624F">
        <w:rPr>
          <w:lang w:eastAsia="uk-UA"/>
        </w:rPr>
        <w:t>).</w:t>
      </w:r>
    </w:p>
    <w:p w:rsidR="00AD236E" w:rsidRPr="0005624F" w:rsidRDefault="009D657F" w:rsidP="004C5ED3">
      <w:pPr>
        <w:rPr>
          <w:lang w:eastAsia="uk-UA"/>
        </w:rPr>
      </w:pPr>
      <w:r w:rsidRPr="0005624F">
        <w:rPr>
          <w:lang w:eastAsia="uk-UA"/>
        </w:rPr>
        <w:lastRenderedPageBreak/>
        <w:t>Звернення</w:t>
      </w:r>
      <w:r w:rsidR="00AD236E" w:rsidRPr="0005624F">
        <w:rPr>
          <w:lang w:eastAsia="uk-UA"/>
        </w:rPr>
        <w:t xml:space="preserve"> </w:t>
      </w:r>
      <w:r w:rsidRPr="0005624F">
        <w:rPr>
          <w:lang w:eastAsia="uk-UA"/>
        </w:rPr>
        <w:t>стягнення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рішенням</w:t>
      </w:r>
      <w:r w:rsidR="00AD236E" w:rsidRPr="0005624F">
        <w:rPr>
          <w:lang w:eastAsia="uk-UA"/>
        </w:rPr>
        <w:t xml:space="preserve"> </w:t>
      </w:r>
      <w:r w:rsidRPr="0005624F">
        <w:rPr>
          <w:lang w:eastAsia="uk-UA"/>
        </w:rPr>
        <w:t>суду,</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підставі</w:t>
      </w:r>
      <w:r w:rsidR="00AD236E" w:rsidRPr="0005624F">
        <w:rPr>
          <w:lang w:eastAsia="uk-UA"/>
        </w:rPr>
        <w:t xml:space="preserve"> </w:t>
      </w:r>
      <w:r w:rsidRPr="0005624F">
        <w:rPr>
          <w:lang w:eastAsia="uk-UA"/>
        </w:rPr>
        <w:t>виконавчого</w:t>
      </w:r>
      <w:r w:rsidR="00AD236E" w:rsidRPr="0005624F">
        <w:rPr>
          <w:lang w:eastAsia="uk-UA"/>
        </w:rPr>
        <w:t xml:space="preserve"> </w:t>
      </w:r>
      <w:r w:rsidRPr="0005624F">
        <w:rPr>
          <w:lang w:eastAsia="uk-UA"/>
        </w:rPr>
        <w:t>напису</w:t>
      </w:r>
      <w:r w:rsidR="00AD236E" w:rsidRPr="0005624F">
        <w:rPr>
          <w:lang w:eastAsia="uk-UA"/>
        </w:rPr>
        <w:t xml:space="preserve"> </w:t>
      </w:r>
      <w:r w:rsidRPr="0005624F">
        <w:rPr>
          <w:lang w:eastAsia="uk-UA"/>
        </w:rPr>
        <w:t>нотаріуса,</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інше</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передбачено</w:t>
      </w:r>
      <w:r w:rsidR="00AD236E" w:rsidRPr="0005624F">
        <w:rPr>
          <w:lang w:eastAsia="uk-UA"/>
        </w:rPr>
        <w:t xml:space="preserve"> </w:t>
      </w:r>
      <w:r w:rsidRPr="0005624F">
        <w:rPr>
          <w:lang w:eastAsia="uk-UA"/>
        </w:rPr>
        <w:t>угодою</w:t>
      </w:r>
      <w:r w:rsidR="00AD236E" w:rsidRPr="0005624F">
        <w:rPr>
          <w:lang w:eastAsia="uk-UA"/>
        </w:rPr>
        <w:t xml:space="preserve"> </w:t>
      </w:r>
      <w:r w:rsidRPr="0005624F">
        <w:rPr>
          <w:lang w:eastAsia="uk-UA"/>
        </w:rPr>
        <w:t>про</w:t>
      </w:r>
      <w:r w:rsidR="00AD236E" w:rsidRPr="0005624F">
        <w:rPr>
          <w:lang w:eastAsia="uk-UA"/>
        </w:rPr>
        <w:t xml:space="preserve"> </w:t>
      </w:r>
      <w:r w:rsidRPr="0005624F">
        <w:rPr>
          <w:lang w:eastAsia="uk-UA"/>
        </w:rPr>
        <w:t>заставу</w:t>
      </w:r>
      <w:r w:rsidR="00AD236E" w:rsidRPr="0005624F">
        <w:rPr>
          <w:lang w:eastAsia="uk-UA"/>
        </w:rPr>
        <w:t xml:space="preserve">. </w:t>
      </w:r>
      <w:r w:rsidRPr="0005624F">
        <w:rPr>
          <w:lang w:eastAsia="uk-UA"/>
        </w:rPr>
        <w:t>Реалізація</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провадиться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аукціонів</w:t>
      </w:r>
      <w:r w:rsidR="00AD236E" w:rsidRPr="0005624F">
        <w:rPr>
          <w:lang w:eastAsia="uk-UA"/>
        </w:rPr>
        <w:t xml:space="preserve"> (</w:t>
      </w:r>
      <w:r w:rsidRPr="0005624F">
        <w:rPr>
          <w:lang w:eastAsia="uk-UA"/>
        </w:rPr>
        <w:t>публічних</w:t>
      </w:r>
      <w:r w:rsidR="00AD236E" w:rsidRPr="0005624F">
        <w:rPr>
          <w:lang w:eastAsia="uk-UA"/>
        </w:rPr>
        <w:t xml:space="preserve"> </w:t>
      </w:r>
      <w:r w:rsidRPr="0005624F">
        <w:rPr>
          <w:lang w:eastAsia="uk-UA"/>
        </w:rPr>
        <w:t>торгів</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інше</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передбачено</w:t>
      </w:r>
      <w:r w:rsidR="00AD236E" w:rsidRPr="0005624F">
        <w:rPr>
          <w:lang w:eastAsia="uk-UA"/>
        </w:rPr>
        <w:t xml:space="preserve"> </w:t>
      </w:r>
      <w:r w:rsidRPr="0005624F">
        <w:rPr>
          <w:lang w:eastAsia="uk-UA"/>
        </w:rPr>
        <w:t>угодою</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аукціон</w:t>
      </w:r>
      <w:r w:rsidR="00AD236E" w:rsidRPr="0005624F">
        <w:rPr>
          <w:lang w:eastAsia="uk-UA"/>
        </w:rPr>
        <w:t xml:space="preserve"> (</w:t>
      </w:r>
      <w:r w:rsidRPr="0005624F">
        <w:rPr>
          <w:lang w:eastAsia="uk-UA"/>
        </w:rPr>
        <w:t>публічні</w:t>
      </w:r>
      <w:r w:rsidR="00AD236E" w:rsidRPr="0005624F">
        <w:rPr>
          <w:lang w:eastAsia="uk-UA"/>
        </w:rPr>
        <w:t xml:space="preserve"> </w:t>
      </w:r>
      <w:r w:rsidRPr="0005624F">
        <w:rPr>
          <w:lang w:eastAsia="uk-UA"/>
        </w:rPr>
        <w:t>торги</w:t>
      </w:r>
      <w:r w:rsidR="00AD236E" w:rsidRPr="0005624F">
        <w:rPr>
          <w:lang w:eastAsia="uk-UA"/>
        </w:rPr>
        <w:t xml:space="preserve">). </w:t>
      </w:r>
      <w:r w:rsidRPr="0005624F">
        <w:rPr>
          <w:lang w:eastAsia="uk-UA"/>
        </w:rPr>
        <w:t>оголошено</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відбувся,</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заставодержатель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згодою</w:t>
      </w:r>
      <w:r w:rsidR="00AD236E" w:rsidRPr="0005624F">
        <w:rPr>
          <w:lang w:eastAsia="uk-UA"/>
        </w:rPr>
        <w:t xml:space="preserve"> </w:t>
      </w:r>
      <w:r w:rsidRPr="0005624F">
        <w:rPr>
          <w:lang w:eastAsia="uk-UA"/>
        </w:rPr>
        <w:t>заставодавця</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право</w:t>
      </w:r>
      <w:r w:rsidR="00AD236E" w:rsidRPr="0005624F">
        <w:rPr>
          <w:lang w:eastAsia="uk-UA"/>
        </w:rPr>
        <w:t xml:space="preserve"> </w:t>
      </w:r>
      <w:r w:rsidRPr="0005624F">
        <w:rPr>
          <w:lang w:eastAsia="uk-UA"/>
        </w:rPr>
        <w:t>залишити</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собою</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початковою</w:t>
      </w:r>
      <w:r w:rsidR="00AD236E" w:rsidRPr="0005624F">
        <w:rPr>
          <w:lang w:eastAsia="uk-UA"/>
        </w:rPr>
        <w:t xml:space="preserve"> </w:t>
      </w:r>
      <w:r w:rsidRPr="0005624F">
        <w:rPr>
          <w:lang w:eastAsia="uk-UA"/>
        </w:rPr>
        <w:t>оцінкою</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заставодавець</w:t>
      </w:r>
      <w:r w:rsidR="00AD236E" w:rsidRPr="0005624F">
        <w:rPr>
          <w:lang w:eastAsia="uk-UA"/>
        </w:rPr>
        <w:t xml:space="preserve"> </w:t>
      </w:r>
      <w:r w:rsidRPr="0005624F">
        <w:rPr>
          <w:lang w:eastAsia="uk-UA"/>
        </w:rPr>
        <w:t>такої</w:t>
      </w:r>
      <w:r w:rsidR="00AD236E" w:rsidRPr="0005624F">
        <w:rPr>
          <w:lang w:eastAsia="uk-UA"/>
        </w:rPr>
        <w:t xml:space="preserve"> </w:t>
      </w:r>
      <w:r w:rsidRPr="0005624F">
        <w:rPr>
          <w:lang w:eastAsia="uk-UA"/>
        </w:rPr>
        <w:t>згоди</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дав,</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реалізується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установленому</w:t>
      </w:r>
      <w:r w:rsidR="00AD236E" w:rsidRPr="0005624F">
        <w:rPr>
          <w:lang w:eastAsia="uk-UA"/>
        </w:rPr>
        <w:t xml:space="preserve"> </w:t>
      </w:r>
      <w:r w:rsidRPr="0005624F">
        <w:rPr>
          <w:lang w:eastAsia="uk-UA"/>
        </w:rPr>
        <w:t>порядку</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інше</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передбачено</w:t>
      </w:r>
      <w:r w:rsidR="00AD236E" w:rsidRPr="0005624F">
        <w:rPr>
          <w:lang w:eastAsia="uk-UA"/>
        </w:rPr>
        <w:t xml:space="preserve"> </w:t>
      </w:r>
      <w:r w:rsidRPr="0005624F">
        <w:rPr>
          <w:lang w:eastAsia="uk-UA"/>
        </w:rPr>
        <w:t>угодою</w:t>
      </w:r>
      <w:r w:rsidR="00AD236E" w:rsidRPr="0005624F">
        <w:rPr>
          <w:lang w:eastAsia="uk-UA"/>
        </w:rPr>
        <w:t>).</w:t>
      </w:r>
    </w:p>
    <w:p w:rsidR="00AD236E" w:rsidRPr="0005624F" w:rsidRDefault="009D657F" w:rsidP="004C5ED3">
      <w:pPr>
        <w:rPr>
          <w:lang w:eastAsia="uk-UA"/>
        </w:rPr>
      </w:pPr>
      <w:r w:rsidRPr="0005624F">
        <w:rPr>
          <w:lang w:eastAsia="uk-UA"/>
        </w:rPr>
        <w:t>Після</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через</w:t>
      </w:r>
      <w:r w:rsidR="00AD236E" w:rsidRPr="0005624F">
        <w:rPr>
          <w:lang w:eastAsia="uk-UA"/>
        </w:rPr>
        <w:t xml:space="preserve"> </w:t>
      </w:r>
      <w:r w:rsidRPr="0005624F">
        <w:rPr>
          <w:lang w:eastAsia="uk-UA"/>
        </w:rPr>
        <w:t>аукціон</w:t>
      </w:r>
      <w:r w:rsidR="00AD236E" w:rsidRPr="0005624F">
        <w:rPr>
          <w:lang w:eastAsia="uk-UA"/>
        </w:rPr>
        <w:t xml:space="preserve"> </w:t>
      </w:r>
      <w:r w:rsidRPr="0005624F">
        <w:rPr>
          <w:lang w:eastAsia="uk-UA"/>
        </w:rPr>
        <w:t>банк-заставо-держатель</w:t>
      </w:r>
      <w:r w:rsidR="00AD236E" w:rsidRPr="0005624F">
        <w:rPr>
          <w:lang w:eastAsia="uk-UA"/>
        </w:rPr>
        <w:t xml:space="preserve"> </w:t>
      </w:r>
      <w:r w:rsidRPr="0005624F">
        <w:rPr>
          <w:lang w:eastAsia="uk-UA"/>
        </w:rPr>
        <w:t>здійснює</w:t>
      </w:r>
      <w:r w:rsidR="00AD236E" w:rsidRPr="0005624F">
        <w:rPr>
          <w:lang w:eastAsia="uk-UA"/>
        </w:rPr>
        <w:t xml:space="preserve"> </w:t>
      </w:r>
      <w:r w:rsidRPr="0005624F">
        <w:rPr>
          <w:lang w:eastAsia="uk-UA"/>
        </w:rPr>
        <w:t>таке</w:t>
      </w:r>
      <w:r w:rsidR="00AD236E" w:rsidRPr="0005624F">
        <w:rPr>
          <w:lang w:eastAsia="uk-UA"/>
        </w:rPr>
        <w:t xml:space="preserve"> </w:t>
      </w:r>
      <w:r w:rsidRPr="0005624F">
        <w:rPr>
          <w:lang w:eastAsia="uk-UA"/>
        </w:rPr>
        <w:t>проведення</w:t>
      </w:r>
      <w:r w:rsidR="00AD236E" w:rsidRPr="0005624F">
        <w:rPr>
          <w:lang w:eastAsia="uk-UA"/>
        </w:rPr>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наданих</w:t>
      </w:r>
      <w:r w:rsidR="00AD236E" w:rsidRPr="0005624F">
        <w:rPr>
          <w:lang w:eastAsia="uk-UA"/>
        </w:rPr>
        <w:t xml:space="preserve"> </w:t>
      </w:r>
      <w:r w:rsidRPr="0005624F">
        <w:rPr>
          <w:lang w:eastAsia="uk-UA"/>
        </w:rPr>
        <w:t>кредитів,</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процентних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наданими</w:t>
      </w:r>
      <w:r w:rsidR="00AD236E" w:rsidRPr="0005624F">
        <w:rPr>
          <w:lang w:eastAsia="uk-UA"/>
        </w:rPr>
        <w:t xml:space="preserve"> </w:t>
      </w:r>
      <w:r w:rsidRPr="0005624F">
        <w:rPr>
          <w:lang w:eastAsia="uk-UA"/>
        </w:rPr>
        <w:t>кредитами</w:t>
      </w:r>
      <w:r w:rsidR="00AD236E" w:rsidRPr="0005624F">
        <w:rPr>
          <w:lang w:eastAsia="uk-UA"/>
        </w:rPr>
        <w:t>.</w:t>
      </w:r>
    </w:p>
    <w:p w:rsidR="00AD236E" w:rsidRPr="0005624F" w:rsidRDefault="009D657F" w:rsidP="004C5ED3">
      <w:pPr>
        <w:rPr>
          <w:lang w:eastAsia="uk-UA"/>
        </w:rPr>
      </w:pPr>
      <w:r w:rsidRPr="0005624F">
        <w:rPr>
          <w:lang w:eastAsia="uk-UA"/>
        </w:rPr>
        <w:t>Одночасно</w:t>
      </w:r>
      <w:r w:rsidR="00AD236E" w:rsidRPr="0005624F">
        <w:rPr>
          <w:lang w:eastAsia="uk-UA"/>
        </w:rPr>
        <w:t xml:space="preserve"> </w:t>
      </w:r>
      <w:r w:rsidRPr="0005624F">
        <w:rPr>
          <w:lang w:eastAsia="uk-UA"/>
        </w:rPr>
        <w:t>списується</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заставленого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яке</w:t>
      </w:r>
      <w:r w:rsidR="00AD236E" w:rsidRPr="0005624F">
        <w:rPr>
          <w:lang w:eastAsia="uk-UA"/>
        </w:rPr>
        <w:t xml:space="preserve"> </w:t>
      </w:r>
      <w:r w:rsidRPr="0005624F">
        <w:rPr>
          <w:lang w:eastAsia="uk-UA"/>
        </w:rPr>
        <w:t>обліковувалося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позабалансових</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отриманої</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вирученої</w:t>
      </w:r>
      <w:r w:rsidR="00AD236E" w:rsidRPr="0005624F">
        <w:rPr>
          <w:lang w:eastAsia="uk-UA"/>
        </w:rPr>
        <w:t xml:space="preserve"> </w:t>
      </w:r>
      <w:r w:rsidRPr="0005624F">
        <w:rPr>
          <w:lang w:eastAsia="uk-UA"/>
        </w:rPr>
        <w:t>суми</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продажу</w:t>
      </w:r>
      <w:r w:rsidR="00AD236E" w:rsidRPr="0005624F">
        <w:rPr>
          <w:lang w:eastAsia="uk-UA"/>
        </w:rPr>
        <w:t xml:space="preserve"> </w:t>
      </w:r>
      <w:r w:rsidRPr="0005624F">
        <w:rPr>
          <w:lang w:eastAsia="uk-UA"/>
        </w:rPr>
        <w:t>об'єкта</w:t>
      </w:r>
      <w:r w:rsidR="00AD236E" w:rsidRPr="0005624F">
        <w:rPr>
          <w:lang w:eastAsia="uk-UA"/>
        </w:rPr>
        <w:t xml:space="preserve"> </w:t>
      </w:r>
      <w:r w:rsidRPr="0005624F">
        <w:rPr>
          <w:lang w:eastAsia="uk-UA"/>
        </w:rPr>
        <w:t>застави</w:t>
      </w:r>
      <w:r w:rsidR="00AD236E" w:rsidRPr="0005624F">
        <w:rPr>
          <w:lang w:eastAsia="uk-UA"/>
        </w:rPr>
        <w:t xml:space="preserve"> </w:t>
      </w:r>
      <w:r w:rsidRPr="0005624F">
        <w:rPr>
          <w:lang w:eastAsia="uk-UA"/>
        </w:rPr>
        <w:t>недостатньо</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повного</w:t>
      </w:r>
      <w:r w:rsidR="00AD236E" w:rsidRPr="0005624F">
        <w:rPr>
          <w:lang w:eastAsia="uk-UA"/>
        </w:rPr>
        <w:t xml:space="preserve"> </w:t>
      </w:r>
      <w:r w:rsidRPr="0005624F">
        <w:rPr>
          <w:lang w:eastAsia="uk-UA"/>
        </w:rPr>
        <w:t>задоволення</w:t>
      </w:r>
      <w:r w:rsidR="00AD236E" w:rsidRPr="0005624F">
        <w:rPr>
          <w:lang w:eastAsia="uk-UA"/>
        </w:rPr>
        <w:t xml:space="preserve"> </w:t>
      </w:r>
      <w:r w:rsidRPr="0005624F">
        <w:rPr>
          <w:lang w:eastAsia="uk-UA"/>
        </w:rPr>
        <w:t>вимог</w:t>
      </w:r>
      <w:r w:rsidR="00AD236E" w:rsidRPr="0005624F">
        <w:rPr>
          <w:lang w:eastAsia="uk-UA"/>
        </w:rPr>
        <w:t xml:space="preserve"> </w:t>
      </w:r>
      <w:r w:rsidRPr="0005624F">
        <w:rPr>
          <w:lang w:eastAsia="uk-UA"/>
        </w:rPr>
        <w:t>заставодержателя,</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він</w:t>
      </w:r>
      <w:r w:rsidR="00AD236E" w:rsidRPr="0005624F">
        <w:rPr>
          <w:lang w:eastAsia="uk-UA"/>
        </w:rPr>
        <w:t xml:space="preserve"> </w:t>
      </w:r>
      <w:r w:rsidRPr="0005624F">
        <w:rPr>
          <w:lang w:eastAsia="uk-UA"/>
        </w:rPr>
        <w:t>має</w:t>
      </w:r>
      <w:r w:rsidR="00AD236E" w:rsidRPr="0005624F">
        <w:rPr>
          <w:lang w:eastAsia="uk-UA"/>
        </w:rPr>
        <w:t xml:space="preserve"> </w:t>
      </w:r>
      <w:r w:rsidRPr="0005624F">
        <w:rPr>
          <w:lang w:eastAsia="uk-UA"/>
        </w:rPr>
        <w:t>право</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інше</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передбачено</w:t>
      </w:r>
      <w:r w:rsidR="00AD236E" w:rsidRPr="0005624F">
        <w:rPr>
          <w:lang w:eastAsia="uk-UA"/>
        </w:rPr>
        <w:t xml:space="preserve"> </w:t>
      </w:r>
      <w:r w:rsidRPr="0005624F">
        <w:rPr>
          <w:lang w:eastAsia="uk-UA"/>
        </w:rPr>
        <w:t>законом</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угодою</w:t>
      </w:r>
      <w:r w:rsidR="00AD236E" w:rsidRPr="0005624F">
        <w:rPr>
          <w:lang w:eastAsia="uk-UA"/>
        </w:rPr>
        <w:t xml:space="preserve">) </w:t>
      </w:r>
      <w:r w:rsidRPr="0005624F">
        <w:rPr>
          <w:lang w:eastAsia="uk-UA"/>
        </w:rPr>
        <w:t>отримати</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якої</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вистачає</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повного</w:t>
      </w:r>
      <w:r w:rsidR="00AD236E" w:rsidRPr="0005624F">
        <w:rPr>
          <w:lang w:eastAsia="uk-UA"/>
        </w:rPr>
        <w:t xml:space="preserve"> </w:t>
      </w:r>
      <w:r w:rsidRPr="0005624F">
        <w:rPr>
          <w:lang w:eastAsia="uk-UA"/>
        </w:rPr>
        <w:t>задоволення</w:t>
      </w:r>
      <w:r w:rsidR="00AD236E" w:rsidRPr="0005624F">
        <w:rPr>
          <w:lang w:eastAsia="uk-UA"/>
        </w:rPr>
        <w:t xml:space="preserve"> </w:t>
      </w:r>
      <w:r w:rsidRPr="0005624F">
        <w:rPr>
          <w:lang w:eastAsia="uk-UA"/>
        </w:rPr>
        <w:t>вимог,</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іншого</w:t>
      </w:r>
      <w:r w:rsidR="00AD236E" w:rsidRPr="0005624F">
        <w:rPr>
          <w:lang w:eastAsia="uk-UA"/>
        </w:rPr>
        <w:t xml:space="preserve"> </w:t>
      </w:r>
      <w:r w:rsidRPr="0005624F">
        <w:rPr>
          <w:lang w:eastAsia="uk-UA"/>
        </w:rPr>
        <w:t>майна</w:t>
      </w:r>
      <w:r w:rsidR="00AD236E" w:rsidRPr="0005624F">
        <w:rPr>
          <w:lang w:eastAsia="uk-UA"/>
        </w:rPr>
        <w:t xml:space="preserve"> </w:t>
      </w:r>
      <w:r w:rsidRPr="0005624F">
        <w:rPr>
          <w:lang w:eastAsia="uk-UA"/>
        </w:rPr>
        <w:t>боржника</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порядку</w:t>
      </w:r>
      <w:r w:rsidR="00AD236E" w:rsidRPr="0005624F">
        <w:rPr>
          <w:lang w:eastAsia="uk-UA"/>
        </w:rPr>
        <w:t xml:space="preserve"> </w:t>
      </w:r>
      <w:r w:rsidRPr="0005624F">
        <w:rPr>
          <w:lang w:eastAsia="uk-UA"/>
        </w:rPr>
        <w:t>черговості,</w:t>
      </w:r>
      <w:r w:rsidR="00AD236E" w:rsidRPr="0005624F">
        <w:rPr>
          <w:lang w:eastAsia="uk-UA"/>
        </w:rPr>
        <w:t xml:space="preserve"> </w:t>
      </w:r>
      <w:r w:rsidRPr="0005624F">
        <w:rPr>
          <w:lang w:eastAsia="uk-UA"/>
        </w:rPr>
        <w:t>передбаченої</w:t>
      </w:r>
      <w:r w:rsidR="00AD236E" w:rsidRPr="0005624F">
        <w:rPr>
          <w:lang w:eastAsia="uk-UA"/>
        </w:rPr>
        <w:t xml:space="preserve"> </w:t>
      </w:r>
      <w:r w:rsidRPr="0005624F">
        <w:rPr>
          <w:lang w:eastAsia="uk-UA"/>
        </w:rPr>
        <w:t>чинним</w:t>
      </w:r>
      <w:r w:rsidR="00AD236E" w:rsidRPr="0005624F">
        <w:rPr>
          <w:lang w:eastAsia="uk-UA"/>
        </w:rPr>
        <w:t xml:space="preserve"> </w:t>
      </w:r>
      <w:r w:rsidRPr="0005624F">
        <w:rPr>
          <w:lang w:eastAsia="uk-UA"/>
        </w:rPr>
        <w:t>законодавством</w:t>
      </w:r>
      <w:r w:rsidR="00AD236E" w:rsidRPr="0005624F">
        <w:rPr>
          <w:lang w:eastAsia="uk-UA"/>
        </w:rPr>
        <w:t xml:space="preserve"> </w:t>
      </w:r>
      <w:r w:rsidRPr="0005624F">
        <w:rPr>
          <w:lang w:eastAsia="uk-UA"/>
        </w:rPr>
        <w:t>України</w:t>
      </w:r>
      <w:r w:rsidR="00AD236E" w:rsidRPr="0005624F">
        <w:rPr>
          <w:lang w:eastAsia="uk-UA"/>
        </w:rPr>
        <w:t>.</w:t>
      </w:r>
    </w:p>
    <w:p w:rsidR="00AD236E" w:rsidRPr="0005624F" w:rsidRDefault="009D657F" w:rsidP="004C5ED3">
      <w:r w:rsidRPr="0005624F">
        <w:t>На</w:t>
      </w:r>
      <w:r w:rsidR="00AD236E" w:rsidRPr="0005624F">
        <w:t xml:space="preserve"> </w:t>
      </w:r>
      <w:r w:rsidRPr="0005624F">
        <w:t>суму</w:t>
      </w:r>
      <w:r w:rsidR="00AD236E" w:rsidRPr="0005624F">
        <w:t xml:space="preserve"> </w:t>
      </w:r>
      <w:r w:rsidRPr="0005624F">
        <w:t>перевищення</w:t>
      </w:r>
      <w:r w:rsidR="00AD236E" w:rsidRPr="0005624F">
        <w:t xml:space="preserve"> </w:t>
      </w:r>
      <w:r w:rsidRPr="0005624F">
        <w:t>вартості</w:t>
      </w:r>
      <w:r w:rsidR="00AD236E" w:rsidRPr="0005624F">
        <w:t xml:space="preserve"> </w:t>
      </w:r>
      <w:r w:rsidRPr="0005624F">
        <w:t>об'єкта</w:t>
      </w:r>
      <w:r w:rsidR="00AD236E" w:rsidRPr="0005624F">
        <w:t xml:space="preserve"> </w:t>
      </w:r>
      <w:r w:rsidRPr="0005624F">
        <w:t>застави,</w:t>
      </w:r>
      <w:r w:rsidR="00AD236E" w:rsidRPr="0005624F">
        <w:t xml:space="preserve"> </w:t>
      </w:r>
      <w:r w:rsidRPr="0005624F">
        <w:t>за</w:t>
      </w:r>
      <w:r w:rsidR="00AD236E" w:rsidRPr="0005624F">
        <w:t xml:space="preserve"> </w:t>
      </w:r>
      <w:r w:rsidRPr="0005624F">
        <w:t>якою</w:t>
      </w:r>
      <w:r w:rsidR="00AD236E" w:rsidRPr="0005624F">
        <w:t xml:space="preserve"> </w:t>
      </w:r>
      <w:r w:rsidRPr="0005624F">
        <w:t>він</w:t>
      </w:r>
      <w:r w:rsidR="00AD236E" w:rsidRPr="0005624F">
        <w:t xml:space="preserve"> </w:t>
      </w:r>
      <w:r w:rsidRPr="0005624F">
        <w:t>переданий</w:t>
      </w:r>
      <w:r w:rsidR="00AD236E" w:rsidRPr="0005624F">
        <w:t xml:space="preserve"> </w:t>
      </w:r>
      <w:r w:rsidRPr="0005624F">
        <w:t>банку-заставодержателю,</w:t>
      </w:r>
      <w:r w:rsidR="00AD236E" w:rsidRPr="0005624F">
        <w:t xml:space="preserve"> </w:t>
      </w:r>
      <w:r w:rsidRPr="0005624F">
        <w:t>над</w:t>
      </w:r>
      <w:r w:rsidR="00AD236E" w:rsidRPr="0005624F">
        <w:t xml:space="preserve"> </w:t>
      </w:r>
      <w:r w:rsidRPr="0005624F">
        <w:t>сумою</w:t>
      </w:r>
      <w:r w:rsidR="00AD236E" w:rsidRPr="0005624F">
        <w:t xml:space="preserve"> </w:t>
      </w:r>
      <w:r w:rsidRPr="0005624F">
        <w:t>забезпечених</w:t>
      </w:r>
      <w:r w:rsidR="00AD236E" w:rsidRPr="0005624F">
        <w:t xml:space="preserve"> </w:t>
      </w:r>
      <w:r w:rsidRPr="0005624F">
        <w:t>нею</w:t>
      </w:r>
      <w:r w:rsidR="00AD236E" w:rsidRPr="0005624F">
        <w:t xml:space="preserve"> </w:t>
      </w:r>
      <w:r w:rsidRPr="0005624F">
        <w:t>зобов'язань</w:t>
      </w:r>
      <w:r w:rsidR="00AD236E" w:rsidRPr="0005624F">
        <w:t>:</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3409</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перейшло</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власність</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заставодержателя</w:t>
      </w:r>
    </w:p>
    <w:p w:rsidR="009D657F"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банківських</w:t>
      </w:r>
      <w:r w:rsidR="00AD236E" w:rsidRPr="0005624F">
        <w:rPr>
          <w:lang w:eastAsia="uk-UA"/>
        </w:rPr>
        <w:t xml:space="preserve"> </w:t>
      </w:r>
      <w:r w:rsidRPr="0005624F">
        <w:rPr>
          <w:lang w:eastAsia="uk-UA"/>
        </w:rPr>
        <w:t>металів</w:t>
      </w:r>
      <w:r w:rsidR="00AD236E" w:rsidRPr="0005624F">
        <w:rPr>
          <w:lang w:eastAsia="uk-UA"/>
        </w:rPr>
        <w:t xml:space="preserve"> -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перевищення</w:t>
      </w:r>
      <w:r w:rsidR="00AD236E" w:rsidRPr="0005624F">
        <w:rPr>
          <w:lang w:eastAsia="uk-UA"/>
        </w:rPr>
        <w:t xml:space="preserve"> </w:t>
      </w:r>
      <w:r w:rsidRPr="0005624F">
        <w:rPr>
          <w:lang w:eastAsia="uk-UA"/>
        </w:rPr>
        <w:t>розміру</w:t>
      </w:r>
      <w:r w:rsidR="00AD236E" w:rsidRPr="0005624F">
        <w:rPr>
          <w:lang w:eastAsia="uk-UA"/>
        </w:rPr>
        <w:t xml:space="preserve"> </w:t>
      </w:r>
      <w:r w:rsidRPr="0005624F">
        <w:rPr>
          <w:lang w:eastAsia="uk-UA"/>
        </w:rPr>
        <w:t>забезпечених</w:t>
      </w:r>
      <w:r w:rsidR="00AD236E" w:rsidRPr="0005624F">
        <w:rPr>
          <w:lang w:eastAsia="uk-UA"/>
        </w:rPr>
        <w:t xml:space="preserve"> </w:t>
      </w:r>
      <w:r w:rsidRPr="0005624F">
        <w:rPr>
          <w:lang w:eastAsia="uk-UA"/>
        </w:rPr>
        <w:t>цією</w:t>
      </w:r>
      <w:r w:rsidR="00AD236E" w:rsidRPr="0005624F">
        <w:rPr>
          <w:lang w:eastAsia="uk-UA"/>
        </w:rPr>
        <w:t xml:space="preserve"> </w:t>
      </w:r>
      <w:r w:rsidRPr="0005624F">
        <w:rPr>
          <w:lang w:eastAsia="uk-UA"/>
        </w:rPr>
        <w:t>заставою</w:t>
      </w:r>
      <w:r w:rsidR="00AD236E" w:rsidRPr="0005624F">
        <w:rPr>
          <w:lang w:eastAsia="uk-UA"/>
        </w:rPr>
        <w:t xml:space="preserve"> </w:t>
      </w:r>
      <w:r w:rsidRPr="0005624F">
        <w:rPr>
          <w:lang w:eastAsia="uk-UA"/>
        </w:rPr>
        <w:t>вимог</w:t>
      </w:r>
      <w:r w:rsidR="00AD236E" w:rsidRPr="0005624F">
        <w:rPr>
          <w:lang w:eastAsia="uk-UA"/>
        </w:rPr>
        <w:t xml:space="preserve"> </w:t>
      </w:r>
      <w:r w:rsidRPr="0005624F">
        <w:rPr>
          <w:lang w:eastAsia="uk-UA"/>
        </w:rPr>
        <w:t>бан</w:t>
      </w:r>
      <w:r w:rsidR="00385083" w:rsidRPr="0005624F">
        <w:rPr>
          <w:lang w:eastAsia="uk-UA"/>
        </w:rPr>
        <w:t>ку</w:t>
      </w:r>
    </w:p>
    <w:p w:rsidR="009D657F" w:rsidRPr="0005624F" w:rsidRDefault="009D657F" w:rsidP="004C5ED3">
      <w:r w:rsidRPr="0005624F">
        <w:t>Одночасно</w:t>
      </w:r>
    </w:p>
    <w:p w:rsidR="009D657F"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Контррахунок</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отриманої</w:t>
      </w:r>
      <w:r w:rsidR="00AD236E" w:rsidRPr="0005624F">
        <w:rPr>
          <w:lang w:eastAsia="uk-UA"/>
        </w:rPr>
        <w:t xml:space="preserve"> </w:t>
      </w:r>
      <w:r w:rsidRPr="0005624F">
        <w:rPr>
          <w:lang w:eastAsia="uk-UA"/>
        </w:rPr>
        <w:t>застави</w:t>
      </w:r>
      <w:r w:rsidR="00AD236E" w:rsidRPr="0005624F">
        <w:rPr>
          <w:lang w:eastAsia="uk-UA"/>
        </w:rPr>
        <w:t>.</w:t>
      </w:r>
    </w:p>
    <w:p w:rsidR="00AD236E" w:rsidRPr="0005624F" w:rsidRDefault="009D657F" w:rsidP="004C5ED3">
      <w:pPr>
        <w:rPr>
          <w:lang w:eastAsia="uk-UA"/>
        </w:rPr>
      </w:pPr>
      <w:r w:rsidRPr="0005624F">
        <w:rPr>
          <w:lang w:eastAsia="uk-UA"/>
        </w:rPr>
        <w:t>Амортизація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це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нараховується</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заставлене</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яке</w:t>
      </w:r>
      <w:r w:rsidR="00AD236E" w:rsidRPr="0005624F">
        <w:rPr>
          <w:lang w:eastAsia="uk-UA"/>
        </w:rPr>
        <w:t xml:space="preserve"> </w:t>
      </w:r>
      <w:r w:rsidRPr="0005624F">
        <w:rPr>
          <w:lang w:eastAsia="uk-UA"/>
        </w:rPr>
        <w:t>банком</w:t>
      </w:r>
      <w:r w:rsidR="00AD236E" w:rsidRPr="0005624F">
        <w:rPr>
          <w:lang w:eastAsia="uk-UA"/>
        </w:rPr>
        <w:t xml:space="preserve"> </w:t>
      </w:r>
      <w:r w:rsidRPr="0005624F">
        <w:rPr>
          <w:lang w:eastAsia="uk-UA"/>
        </w:rPr>
        <w:t>звернено</w:t>
      </w:r>
      <w:r w:rsidR="00AD236E" w:rsidRPr="0005624F">
        <w:rPr>
          <w:lang w:eastAsia="uk-UA"/>
        </w:rPr>
        <w:t xml:space="preserve"> </w:t>
      </w:r>
      <w:r w:rsidRPr="0005624F">
        <w:rPr>
          <w:lang w:eastAsia="uk-UA"/>
        </w:rPr>
        <w:t>стягнення</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чинного</w:t>
      </w:r>
      <w:r w:rsidR="00AD236E" w:rsidRPr="0005624F">
        <w:rPr>
          <w:lang w:eastAsia="uk-UA"/>
        </w:rPr>
        <w:t xml:space="preserve"> </w:t>
      </w:r>
      <w:r w:rsidRPr="0005624F">
        <w:rPr>
          <w:lang w:eastAsia="uk-UA"/>
        </w:rPr>
        <w:t>законодавства</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lastRenderedPageBreak/>
        <w:t>використовується</w:t>
      </w:r>
      <w:r w:rsidR="00AD236E" w:rsidRPr="0005624F">
        <w:rPr>
          <w:lang w:eastAsia="uk-UA"/>
        </w:rPr>
        <w:t xml:space="preserve"> </w:t>
      </w:r>
      <w:r w:rsidRPr="0005624F">
        <w:rPr>
          <w:lang w:eastAsia="uk-UA"/>
        </w:rPr>
        <w:t>банком</w:t>
      </w:r>
      <w:r w:rsidR="00AD236E" w:rsidRPr="0005624F">
        <w:rPr>
          <w:lang w:eastAsia="uk-UA"/>
        </w:rPr>
        <w:t xml:space="preserve"> </w:t>
      </w:r>
      <w:r w:rsidRPr="0005624F">
        <w:rPr>
          <w:lang w:eastAsia="uk-UA"/>
        </w:rPr>
        <w:t>або</w:t>
      </w:r>
      <w:r w:rsidR="00AD236E" w:rsidRPr="0005624F">
        <w:rPr>
          <w:lang w:eastAsia="uk-UA"/>
        </w:rPr>
        <w:t xml:space="preserve"> </w:t>
      </w:r>
      <w:r w:rsidRPr="0005624F">
        <w:rPr>
          <w:lang w:eastAsia="uk-UA"/>
        </w:rPr>
        <w:t>визнається</w:t>
      </w:r>
      <w:r w:rsidR="00AD236E" w:rsidRPr="0005624F">
        <w:rPr>
          <w:lang w:eastAsia="uk-UA"/>
        </w:rPr>
        <w:t xml:space="preserve"> </w:t>
      </w:r>
      <w:r w:rsidRPr="0005624F">
        <w:rPr>
          <w:lang w:eastAsia="uk-UA"/>
        </w:rPr>
        <w:t>необоротним</w:t>
      </w:r>
      <w:r w:rsidR="00AD236E" w:rsidRPr="0005624F">
        <w:rPr>
          <w:lang w:eastAsia="uk-UA"/>
        </w:rPr>
        <w:t xml:space="preserve"> </w:t>
      </w:r>
      <w:r w:rsidRPr="0005624F">
        <w:rPr>
          <w:lang w:eastAsia="uk-UA"/>
        </w:rPr>
        <w:t>активом</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здійснюється</w:t>
      </w:r>
      <w:r w:rsidR="00AD236E" w:rsidRPr="0005624F">
        <w:rPr>
          <w:lang w:eastAsia="uk-UA"/>
        </w:rPr>
        <w:t xml:space="preserve"> </w:t>
      </w:r>
      <w:r w:rsidRPr="0005624F">
        <w:rPr>
          <w:lang w:eastAsia="uk-UA"/>
        </w:rPr>
        <w:t>таке</w:t>
      </w:r>
      <w:r w:rsidR="00AD236E" w:rsidRPr="0005624F">
        <w:rPr>
          <w:lang w:eastAsia="uk-UA"/>
        </w:rPr>
        <w:t xml:space="preserve"> </w:t>
      </w:r>
      <w:r w:rsidRPr="0005624F">
        <w:rPr>
          <w:lang w:eastAsia="uk-UA"/>
        </w:rPr>
        <w:t>проведення</w:t>
      </w:r>
      <w:r w:rsidR="00AD236E" w:rsidRPr="0005624F">
        <w:rPr>
          <w:lang w:eastAsia="uk-UA"/>
        </w:rPr>
        <w:t>:</w:t>
      </w:r>
    </w:p>
    <w:p w:rsidR="00385083" w:rsidRPr="0005624F" w:rsidRDefault="009D657F" w:rsidP="004C5ED3">
      <w:pPr>
        <w:rPr>
          <w:lang w:eastAsia="uk-UA"/>
        </w:rPr>
      </w:pPr>
      <w:r w:rsidRPr="0005624F">
        <w:rPr>
          <w:lang w:eastAsia="uk-UA"/>
        </w:rPr>
        <w:t>Дт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необоротних</w:t>
      </w:r>
      <w:r w:rsidR="00AD236E" w:rsidRPr="0005624F">
        <w:rPr>
          <w:lang w:eastAsia="uk-UA"/>
        </w:rPr>
        <w:t xml:space="preserve"> </w:t>
      </w:r>
      <w:r w:rsidRPr="0005624F">
        <w:rPr>
          <w:lang w:eastAsia="uk-UA"/>
        </w:rPr>
        <w:t>матеріальних</w:t>
      </w:r>
      <w:r w:rsidR="00AD236E" w:rsidRPr="0005624F">
        <w:rPr>
          <w:lang w:eastAsia="uk-UA"/>
        </w:rPr>
        <w:t xml:space="preserve"> </w:t>
      </w:r>
      <w:r w:rsidRPr="0005624F">
        <w:rPr>
          <w:lang w:eastAsia="uk-UA"/>
        </w:rPr>
        <w:t>активів</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3409</w:t>
      </w:r>
      <w:r w:rsidR="00AD236E" w:rsidRPr="0005624F">
        <w:rPr>
          <w:lang w:eastAsia="uk-UA"/>
        </w:rPr>
        <w:t xml:space="preserve"> </w:t>
      </w:r>
      <w:r w:rsidRPr="0005624F">
        <w:rPr>
          <w:lang w:eastAsia="uk-UA"/>
        </w:rPr>
        <w:t>Майно,</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перейшло</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власність</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заставодержателя,</w:t>
      </w:r>
      <w:r w:rsidR="00AD236E" w:rsidRPr="0005624F">
        <w:rPr>
          <w:lang w:eastAsia="uk-UA"/>
        </w:rPr>
        <w:t xml:space="preserve"> - </w:t>
      </w:r>
      <w:r w:rsidRPr="0005624F">
        <w:rPr>
          <w:lang w:eastAsia="uk-UA"/>
        </w:rPr>
        <w:t>на</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справедливої</w:t>
      </w:r>
      <w:r w:rsidR="00AD236E" w:rsidRPr="0005624F">
        <w:rPr>
          <w:lang w:eastAsia="uk-UA"/>
        </w:rPr>
        <w:t xml:space="preserve"> </w:t>
      </w:r>
      <w:r w:rsidRPr="0005624F">
        <w:rPr>
          <w:lang w:eastAsia="uk-UA"/>
        </w:rPr>
        <w:t>вартості</w:t>
      </w:r>
      <w:r w:rsidR="00AD236E" w:rsidRPr="0005624F">
        <w:rPr>
          <w:lang w:eastAsia="uk-UA"/>
        </w:rPr>
        <w:t>.</w:t>
      </w:r>
    </w:p>
    <w:p w:rsidR="00AD236E" w:rsidRPr="0005624F" w:rsidRDefault="009D657F" w:rsidP="004C5ED3">
      <w:pPr>
        <w:rPr>
          <w:lang w:eastAsia="uk-UA"/>
        </w:rPr>
      </w:pPr>
      <w:r w:rsidRPr="0005624F">
        <w:rPr>
          <w:lang w:eastAsia="uk-UA"/>
        </w:rPr>
        <w:t>Якщо</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набуває</w:t>
      </w:r>
      <w:r w:rsidR="00AD236E" w:rsidRPr="0005624F">
        <w:rPr>
          <w:lang w:eastAsia="uk-UA"/>
        </w:rPr>
        <w:t xml:space="preserve"> </w:t>
      </w:r>
      <w:r w:rsidRPr="0005624F">
        <w:rPr>
          <w:lang w:eastAsia="uk-UA"/>
        </w:rPr>
        <w:t>право</w:t>
      </w:r>
      <w:r w:rsidR="00AD236E" w:rsidRPr="0005624F">
        <w:rPr>
          <w:lang w:eastAsia="uk-UA"/>
        </w:rPr>
        <w:t xml:space="preserve"> </w:t>
      </w:r>
      <w:r w:rsidRPr="0005624F">
        <w:rPr>
          <w:lang w:eastAsia="uk-UA"/>
        </w:rPr>
        <w:t>власності</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земельні</w:t>
      </w:r>
      <w:r w:rsidR="00AD236E" w:rsidRPr="0005624F">
        <w:rPr>
          <w:lang w:eastAsia="uk-UA"/>
        </w:rPr>
        <w:t xml:space="preserve"> </w:t>
      </w:r>
      <w:r w:rsidRPr="0005624F">
        <w:rPr>
          <w:lang w:eastAsia="uk-UA"/>
        </w:rPr>
        <w:t>ділянки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будівлі</w:t>
      </w:r>
      <w:r w:rsidR="00AD236E" w:rsidRPr="0005624F">
        <w:rPr>
          <w:lang w:eastAsia="uk-UA"/>
        </w:rPr>
        <w:t xml:space="preserve"> </w:t>
      </w:r>
      <w:r w:rsidRPr="0005624F">
        <w:rPr>
          <w:lang w:eastAsia="uk-UA"/>
        </w:rPr>
        <w:t>шляхом</w:t>
      </w:r>
      <w:r w:rsidR="00AD236E" w:rsidRPr="0005624F">
        <w:rPr>
          <w:lang w:eastAsia="uk-UA"/>
        </w:rPr>
        <w:t xml:space="preserve"> </w:t>
      </w:r>
      <w:r w:rsidRPr="0005624F">
        <w:rPr>
          <w:lang w:eastAsia="uk-UA"/>
        </w:rPr>
        <w:t>реалізації</w:t>
      </w:r>
      <w:r w:rsidR="00AD236E" w:rsidRPr="0005624F">
        <w:rPr>
          <w:lang w:eastAsia="uk-UA"/>
        </w:rPr>
        <w:t xml:space="preserve"> </w:t>
      </w:r>
      <w:r w:rsidRPr="0005624F">
        <w:rPr>
          <w:lang w:eastAsia="uk-UA"/>
        </w:rPr>
        <w:t>прав</w:t>
      </w:r>
      <w:r w:rsidR="00AD236E" w:rsidRPr="0005624F">
        <w:rPr>
          <w:lang w:eastAsia="uk-UA"/>
        </w:rPr>
        <w:t xml:space="preserve"> </w:t>
      </w:r>
      <w:r w:rsidRPr="0005624F">
        <w:rPr>
          <w:lang w:eastAsia="uk-UA"/>
        </w:rPr>
        <w:t>заставодержателя,</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яких</w:t>
      </w:r>
      <w:r w:rsidR="00AD236E" w:rsidRPr="0005624F">
        <w:rPr>
          <w:lang w:eastAsia="uk-UA"/>
        </w:rPr>
        <w:t xml:space="preserve"> </w:t>
      </w:r>
      <w:r w:rsidRPr="0005624F">
        <w:rPr>
          <w:lang w:eastAsia="uk-UA"/>
        </w:rPr>
        <w:t>чітко</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визначений</w:t>
      </w:r>
      <w:r w:rsidR="00AD236E" w:rsidRPr="0005624F">
        <w:rPr>
          <w:lang w:eastAsia="uk-UA"/>
        </w:rPr>
        <w:t xml:space="preserve"> </w:t>
      </w:r>
      <w:r w:rsidRPr="0005624F">
        <w:rPr>
          <w:lang w:eastAsia="uk-UA"/>
        </w:rPr>
        <w:t>намір</w:t>
      </w:r>
      <w:r w:rsidR="00AD236E" w:rsidRPr="0005624F">
        <w:rPr>
          <w:lang w:eastAsia="uk-UA"/>
        </w:rPr>
        <w:t xml:space="preserve"> </w:t>
      </w:r>
      <w:r w:rsidRPr="0005624F">
        <w:rPr>
          <w:lang w:eastAsia="uk-UA"/>
        </w:rPr>
        <w:t>подальшого</w:t>
      </w:r>
      <w:r w:rsidR="00AD236E" w:rsidRPr="0005624F">
        <w:rPr>
          <w:lang w:eastAsia="uk-UA"/>
        </w:rPr>
        <w:t xml:space="preserve"> </w:t>
      </w:r>
      <w:r w:rsidRPr="0005624F">
        <w:rPr>
          <w:lang w:eastAsia="uk-UA"/>
        </w:rPr>
        <w:t>використання,</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такі</w:t>
      </w:r>
      <w:r w:rsidR="00AD236E" w:rsidRPr="0005624F">
        <w:rPr>
          <w:lang w:eastAsia="uk-UA"/>
        </w:rPr>
        <w:t xml:space="preserve"> </w:t>
      </w:r>
      <w:r w:rsidRPr="0005624F">
        <w:rPr>
          <w:lang w:eastAsia="uk-UA"/>
        </w:rPr>
        <w:t>активи</w:t>
      </w:r>
      <w:r w:rsidR="00AD236E" w:rsidRPr="0005624F">
        <w:rPr>
          <w:lang w:eastAsia="uk-UA"/>
        </w:rPr>
        <w:t xml:space="preserve"> </w:t>
      </w:r>
      <w:r w:rsidRPr="0005624F">
        <w:rPr>
          <w:lang w:eastAsia="uk-UA"/>
        </w:rPr>
        <w:t>класифікуються</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інвестиційна</w:t>
      </w:r>
      <w:r w:rsidR="00AD236E" w:rsidRPr="0005624F">
        <w:rPr>
          <w:lang w:eastAsia="uk-UA"/>
        </w:rPr>
        <w:t xml:space="preserve"> </w:t>
      </w:r>
      <w:r w:rsidRPr="0005624F">
        <w:rPr>
          <w:lang w:eastAsia="uk-UA"/>
        </w:rPr>
        <w:t>нерухомість</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відображаються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згідно</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правилами</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інвестиційної</w:t>
      </w:r>
      <w:r w:rsidR="00AD236E" w:rsidRPr="0005624F">
        <w:rPr>
          <w:lang w:eastAsia="uk-UA"/>
        </w:rPr>
        <w:t xml:space="preserve"> </w:t>
      </w:r>
      <w:r w:rsidRPr="0005624F">
        <w:rPr>
          <w:lang w:eastAsia="uk-UA"/>
        </w:rPr>
        <w:t>нерухомості</w:t>
      </w:r>
      <w:r w:rsidR="00AD236E" w:rsidRPr="0005624F">
        <w:rPr>
          <w:lang w:eastAsia="uk-UA"/>
        </w:rPr>
        <w:t>.</w:t>
      </w:r>
    </w:p>
    <w:p w:rsidR="00AD236E" w:rsidRPr="0005624F" w:rsidRDefault="009D657F" w:rsidP="004C5ED3">
      <w:pPr>
        <w:rPr>
          <w:lang w:eastAsia="uk-UA"/>
        </w:rPr>
      </w:pPr>
      <w:r w:rsidRPr="0005624F">
        <w:rPr>
          <w:lang w:eastAsia="uk-UA"/>
        </w:rPr>
        <w:t>Банк</w:t>
      </w:r>
      <w:r w:rsidR="00AD236E" w:rsidRPr="0005624F">
        <w:rPr>
          <w:lang w:eastAsia="uk-UA"/>
        </w:rPr>
        <w:t xml:space="preserve"> </w:t>
      </w:r>
      <w:r w:rsidRPr="0005624F">
        <w:rPr>
          <w:lang w:eastAsia="uk-UA"/>
        </w:rPr>
        <w:t>здійснює</w:t>
      </w:r>
      <w:r w:rsidR="00AD236E" w:rsidRPr="0005624F">
        <w:rPr>
          <w:lang w:eastAsia="uk-UA"/>
        </w:rPr>
        <w:t xml:space="preserve"> </w:t>
      </w:r>
      <w:r w:rsidRPr="0005624F">
        <w:rPr>
          <w:lang w:eastAsia="uk-UA"/>
        </w:rPr>
        <w:t>бухгалтерський</w:t>
      </w:r>
      <w:r w:rsidR="00AD236E" w:rsidRPr="0005624F">
        <w:rPr>
          <w:lang w:eastAsia="uk-UA"/>
        </w:rPr>
        <w:t xml:space="preserve"> </w:t>
      </w:r>
      <w:r w:rsidRPr="0005624F">
        <w:rPr>
          <w:lang w:eastAsia="uk-UA"/>
        </w:rPr>
        <w:t>облік</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наперед</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згідно</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порядком,</w:t>
      </w:r>
      <w:r w:rsidR="00AD236E" w:rsidRPr="0005624F">
        <w:rPr>
          <w:lang w:eastAsia="uk-UA"/>
        </w:rPr>
        <w:t xml:space="preserve"> </w:t>
      </w:r>
      <w:r w:rsidRPr="0005624F">
        <w:rPr>
          <w:lang w:eastAsia="uk-UA"/>
        </w:rPr>
        <w:t>визначеним</w:t>
      </w:r>
      <w:r w:rsidR="00AD236E" w:rsidRPr="0005624F">
        <w:rPr>
          <w:lang w:eastAsia="uk-UA"/>
        </w:rPr>
        <w:t xml:space="preserve"> </w:t>
      </w:r>
      <w:r w:rsidRPr="0005624F">
        <w:rPr>
          <w:lang w:eastAsia="uk-UA"/>
        </w:rPr>
        <w:t>Правилами</w:t>
      </w:r>
      <w:r w:rsidR="00AD236E" w:rsidRPr="0005624F">
        <w:rPr>
          <w:lang w:eastAsia="uk-UA"/>
        </w:rPr>
        <w:t xml:space="preserve"> </w:t>
      </w:r>
      <w:r w:rsidRPr="0005624F">
        <w:rPr>
          <w:lang w:eastAsia="uk-UA"/>
        </w:rPr>
        <w:t>бухгалтерського</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витрат</w:t>
      </w:r>
      <w:r w:rsidR="00AD236E" w:rsidRPr="0005624F">
        <w:rPr>
          <w:lang w:eastAsia="uk-UA"/>
        </w:rPr>
        <w:t xml:space="preserve"> </w:t>
      </w:r>
      <w:r w:rsidRPr="0005624F">
        <w:rPr>
          <w:lang w:eastAsia="uk-UA"/>
        </w:rPr>
        <w:t>банків</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Постанова</w:t>
      </w:r>
      <w:r w:rsidR="00AD236E" w:rsidRPr="0005624F">
        <w:rPr>
          <w:lang w:eastAsia="uk-UA"/>
        </w:rPr>
        <w:t xml:space="preserve"> </w:t>
      </w:r>
      <w:r w:rsidRPr="0005624F">
        <w:rPr>
          <w:lang w:eastAsia="uk-UA"/>
        </w:rPr>
        <w:t>№</w:t>
      </w:r>
      <w:r w:rsidR="00AD236E" w:rsidRPr="0005624F">
        <w:rPr>
          <w:lang w:eastAsia="uk-UA"/>
        </w:rPr>
        <w:t xml:space="preserve"> </w:t>
      </w:r>
      <w:r w:rsidRPr="0005624F">
        <w:rPr>
          <w:lang w:eastAsia="uk-UA"/>
        </w:rPr>
        <w:t>255</w:t>
      </w:r>
      <w:r w:rsidR="00AD236E" w:rsidRPr="0005624F">
        <w:rPr>
          <w:lang w:eastAsia="uk-UA"/>
        </w:rPr>
        <w:t xml:space="preserve"> </w:t>
      </w:r>
      <w:r w:rsidRPr="0005624F">
        <w:rPr>
          <w:lang w:eastAsia="uk-UA"/>
        </w:rPr>
        <w:t>Правління</w:t>
      </w:r>
      <w:r w:rsidR="00AD236E" w:rsidRPr="0005624F">
        <w:rPr>
          <w:lang w:eastAsia="uk-UA"/>
        </w:rPr>
        <w:t xml:space="preserve"> </w:t>
      </w:r>
      <w:r w:rsidRPr="0005624F">
        <w:rPr>
          <w:lang w:eastAsia="uk-UA"/>
        </w:rPr>
        <w:t>Національного</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18</w:t>
      </w:r>
      <w:r w:rsidR="00AD236E" w:rsidRPr="0005624F">
        <w:rPr>
          <w:lang w:eastAsia="uk-UA"/>
        </w:rPr>
        <w:t>.06.20</w:t>
      </w:r>
      <w:r w:rsidRPr="0005624F">
        <w:rPr>
          <w:lang w:eastAsia="uk-UA"/>
        </w:rPr>
        <w:t>03</w:t>
      </w:r>
      <w:r w:rsidR="00AD236E" w:rsidRPr="0005624F">
        <w:rPr>
          <w:lang w:eastAsia="uk-UA"/>
        </w:rPr>
        <w:t xml:space="preserve"> </w:t>
      </w:r>
      <w:r w:rsidRPr="0005624F">
        <w:rPr>
          <w:lang w:eastAsia="uk-UA"/>
        </w:rPr>
        <w:t>р</w:t>
      </w:r>
      <w:r w:rsidR="00AD236E" w:rsidRPr="0005624F">
        <w:rPr>
          <w:lang w:eastAsia="uk-UA"/>
        </w:rPr>
        <w:t xml:space="preserve">., </w:t>
      </w:r>
      <w:r w:rsidRPr="0005624F">
        <w:rPr>
          <w:lang w:eastAsia="uk-UA"/>
        </w:rPr>
        <w:t>зі</w:t>
      </w:r>
      <w:r w:rsidR="00AD236E" w:rsidRPr="0005624F">
        <w:rPr>
          <w:lang w:eastAsia="uk-UA"/>
        </w:rPr>
        <w:t xml:space="preserve"> </w:t>
      </w:r>
      <w:r w:rsidRPr="0005624F">
        <w:rPr>
          <w:lang w:eastAsia="uk-UA"/>
        </w:rPr>
        <w:t>змінами</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порядку,</w:t>
      </w:r>
      <w:r w:rsidR="00AD236E" w:rsidRPr="0005624F">
        <w:rPr>
          <w:lang w:eastAsia="uk-UA"/>
        </w:rPr>
        <w:t xml:space="preserve"> </w:t>
      </w:r>
      <w:r w:rsidRPr="0005624F">
        <w:rPr>
          <w:lang w:eastAsia="uk-UA"/>
        </w:rPr>
        <w:t>визначеному</w:t>
      </w:r>
      <w:r w:rsidR="00AD236E" w:rsidRPr="0005624F">
        <w:rPr>
          <w:lang w:eastAsia="uk-UA"/>
        </w:rPr>
        <w:t xml:space="preserve"> </w:t>
      </w:r>
      <w:r w:rsidRPr="0005624F">
        <w:rPr>
          <w:lang w:eastAsia="uk-UA"/>
        </w:rPr>
        <w:t>обліковою</w:t>
      </w:r>
      <w:r w:rsidR="00AD236E" w:rsidRPr="0005624F">
        <w:rPr>
          <w:lang w:eastAsia="uk-UA"/>
        </w:rPr>
        <w:t xml:space="preserve"> </w:t>
      </w:r>
      <w:r w:rsidRPr="0005624F">
        <w:rPr>
          <w:lang w:eastAsia="uk-UA"/>
        </w:rPr>
        <w:t>політикою</w:t>
      </w:r>
      <w:r w:rsidR="00AD236E" w:rsidRPr="0005624F">
        <w:rPr>
          <w:lang w:eastAsia="uk-UA"/>
        </w:rPr>
        <w:t xml:space="preserve"> </w:t>
      </w:r>
      <w:r w:rsidRPr="0005624F">
        <w:rPr>
          <w:lang w:eastAsia="uk-UA"/>
        </w:rPr>
        <w:t>банку</w:t>
      </w:r>
      <w:r w:rsidR="00AD236E" w:rsidRPr="0005624F">
        <w:rPr>
          <w:lang w:eastAsia="uk-UA"/>
        </w:rPr>
        <w:t>.</w:t>
      </w:r>
    </w:p>
    <w:p w:rsidR="00AD236E" w:rsidRPr="0005624F" w:rsidRDefault="009D657F" w:rsidP="004C5ED3">
      <w:pPr>
        <w:rPr>
          <w:lang w:eastAsia="uk-UA"/>
        </w:rPr>
      </w:pPr>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обліковуються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6-го</w:t>
      </w:r>
      <w:r w:rsidR="00AD236E" w:rsidRPr="0005624F">
        <w:rPr>
          <w:lang w:eastAsia="uk-UA"/>
        </w:rPr>
        <w:t xml:space="preserve"> </w:t>
      </w:r>
      <w:r w:rsidRPr="0005624F">
        <w:rPr>
          <w:lang w:eastAsia="uk-UA"/>
        </w:rPr>
        <w:t>класу</w:t>
      </w:r>
      <w:r w:rsidR="00AD236E" w:rsidRPr="0005624F">
        <w:rPr>
          <w:lang w:eastAsia="uk-UA"/>
        </w:rPr>
        <w:t xml:space="preserve"> "</w:t>
      </w:r>
      <w:r w:rsidRPr="0005624F">
        <w:rPr>
          <w:lang w:eastAsia="uk-UA"/>
        </w:rPr>
        <w:t>Доходи</w:t>
      </w:r>
      <w:r w:rsidR="00AD236E" w:rsidRPr="0005624F">
        <w:rPr>
          <w:lang w:eastAsia="uk-UA"/>
        </w:rPr>
        <w:t>":</w:t>
      </w:r>
    </w:p>
    <w:p w:rsidR="00AD236E" w:rsidRPr="0005624F" w:rsidRDefault="009D657F" w:rsidP="004C5ED3">
      <w:pPr>
        <w:rPr>
          <w:lang w:eastAsia="uk-UA"/>
        </w:rPr>
      </w:pPr>
      <w:r w:rsidRPr="0005624F">
        <w:rPr>
          <w:lang w:eastAsia="uk-UA"/>
        </w:rPr>
        <w:t>60</w:t>
      </w:r>
      <w:r w:rsidR="00AD236E" w:rsidRPr="0005624F">
        <w:rPr>
          <w:lang w:eastAsia="uk-UA"/>
        </w:rPr>
        <w:t xml:space="preserve"> </w:t>
      </w:r>
      <w:r w:rsidRPr="0005624F">
        <w:rPr>
          <w:lang w:eastAsia="uk-UA"/>
        </w:rPr>
        <w:t>Процентні</w:t>
      </w:r>
      <w:r w:rsidR="00AD236E" w:rsidRPr="0005624F">
        <w:rPr>
          <w:lang w:eastAsia="uk-UA"/>
        </w:rPr>
        <w:t xml:space="preserve"> </w:t>
      </w:r>
      <w:r w:rsidRPr="0005624F">
        <w:rPr>
          <w:lang w:eastAsia="uk-UA"/>
        </w:rPr>
        <w:t>доходи</w:t>
      </w:r>
    </w:p>
    <w:p w:rsidR="00AD236E" w:rsidRPr="0005624F" w:rsidRDefault="009D657F" w:rsidP="004C5ED3">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коштами,</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розміщені</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інших</w:t>
      </w:r>
      <w:r w:rsidR="00AD236E" w:rsidRPr="0005624F">
        <w:rPr>
          <w:lang w:eastAsia="uk-UA"/>
        </w:rPr>
        <w:t xml:space="preserve"> </w:t>
      </w:r>
      <w:r w:rsidRPr="0005624F">
        <w:rPr>
          <w:lang w:eastAsia="uk-UA"/>
        </w:rPr>
        <w:t>банках</w:t>
      </w:r>
    </w:p>
    <w:p w:rsidR="00AD236E" w:rsidRPr="0005624F" w:rsidRDefault="009D657F" w:rsidP="004C5ED3">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суб'єктам</w:t>
      </w:r>
      <w:r w:rsidR="00AD236E" w:rsidRPr="0005624F">
        <w:rPr>
          <w:lang w:eastAsia="uk-UA"/>
        </w:rPr>
        <w:t xml:space="preserve"> </w:t>
      </w:r>
      <w:r w:rsidRPr="0005624F">
        <w:rPr>
          <w:lang w:eastAsia="uk-UA"/>
        </w:rPr>
        <w:t>господарювання</w:t>
      </w:r>
    </w:p>
    <w:p w:rsidR="00AD236E" w:rsidRPr="0005624F" w:rsidRDefault="009D657F" w:rsidP="004C5ED3">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органам</w:t>
      </w:r>
      <w:r w:rsidR="00AD236E" w:rsidRPr="0005624F">
        <w:rPr>
          <w:lang w:eastAsia="uk-UA"/>
        </w:rPr>
        <w:t xml:space="preserve"> </w:t>
      </w:r>
      <w:r w:rsidRPr="0005624F">
        <w:rPr>
          <w:lang w:eastAsia="uk-UA"/>
        </w:rPr>
        <w:t>державної</w:t>
      </w:r>
      <w:r w:rsidR="00AD236E" w:rsidRPr="0005624F">
        <w:rPr>
          <w:lang w:eastAsia="uk-UA"/>
        </w:rPr>
        <w:t xml:space="preserve"> </w:t>
      </w:r>
      <w:r w:rsidRPr="0005624F">
        <w:rPr>
          <w:lang w:eastAsia="uk-UA"/>
        </w:rPr>
        <w:t>влади</w:t>
      </w:r>
    </w:p>
    <w:p w:rsidR="009D657F" w:rsidRPr="0005624F" w:rsidRDefault="009D657F" w:rsidP="004C5ED3">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надані</w:t>
      </w:r>
      <w:r w:rsidR="00AD236E" w:rsidRPr="0005624F">
        <w:rPr>
          <w:lang w:eastAsia="uk-UA"/>
        </w:rPr>
        <w:t xml:space="preserve"> </w:t>
      </w:r>
      <w:r w:rsidRPr="0005624F">
        <w:rPr>
          <w:lang w:eastAsia="uk-UA"/>
        </w:rPr>
        <w:t>фізичним</w:t>
      </w:r>
      <w:r w:rsidR="00AD236E" w:rsidRPr="0005624F">
        <w:rPr>
          <w:lang w:eastAsia="uk-UA"/>
        </w:rPr>
        <w:t xml:space="preserve"> </w:t>
      </w:r>
      <w:r w:rsidRPr="0005624F">
        <w:rPr>
          <w:lang w:eastAsia="uk-UA"/>
        </w:rPr>
        <w:t>особам</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бухгалтерському</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комісії,</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є</w:t>
      </w:r>
      <w:r w:rsidR="00AD236E" w:rsidRPr="0005624F">
        <w:rPr>
          <w:lang w:eastAsia="uk-UA"/>
        </w:rPr>
        <w:t xml:space="preserve"> </w:t>
      </w:r>
      <w:r w:rsidRPr="0005624F">
        <w:rPr>
          <w:lang w:eastAsia="uk-UA"/>
        </w:rPr>
        <w:t>невід'ємною</w:t>
      </w:r>
      <w:r w:rsidR="00AD236E" w:rsidRPr="0005624F">
        <w:rPr>
          <w:lang w:eastAsia="uk-UA"/>
        </w:rPr>
        <w:t xml:space="preserve"> </w:t>
      </w:r>
      <w:r w:rsidRPr="0005624F">
        <w:rPr>
          <w:lang w:eastAsia="uk-UA"/>
        </w:rPr>
        <w:t>частиною</w:t>
      </w:r>
      <w:r w:rsidR="00AD236E" w:rsidRPr="0005624F">
        <w:rPr>
          <w:lang w:eastAsia="uk-UA"/>
        </w:rPr>
        <w:t xml:space="preserve"> </w:t>
      </w:r>
      <w:r w:rsidRPr="0005624F">
        <w:rPr>
          <w:lang w:eastAsia="uk-UA"/>
        </w:rPr>
        <w:t>доходу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w:t>
      </w:r>
      <w:r w:rsidR="00AD236E" w:rsidRPr="0005624F">
        <w:rPr>
          <w:lang w:eastAsia="uk-UA"/>
        </w:rPr>
        <w:t xml:space="preserve"> </w:t>
      </w:r>
      <w:r w:rsidRPr="0005624F">
        <w:rPr>
          <w:lang w:eastAsia="uk-UA"/>
        </w:rPr>
        <w:t>інструментом,</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часу</w:t>
      </w:r>
      <w:r w:rsidR="00AD236E" w:rsidRPr="0005624F">
        <w:rPr>
          <w:lang w:eastAsia="uk-UA"/>
        </w:rPr>
        <w:t xml:space="preserve"> </w:t>
      </w:r>
      <w:r w:rsidRPr="0005624F">
        <w:rPr>
          <w:lang w:eastAsia="uk-UA"/>
        </w:rPr>
        <w:t>видачі</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траншу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кредитною</w:t>
      </w:r>
      <w:r w:rsidR="00AD236E" w:rsidRPr="0005624F">
        <w:rPr>
          <w:lang w:eastAsia="uk-UA"/>
        </w:rPr>
        <w:t xml:space="preserve"> </w:t>
      </w:r>
      <w:r w:rsidRPr="0005624F">
        <w:rPr>
          <w:lang w:eastAsia="uk-UA"/>
        </w:rPr>
        <w:t>лінією</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відображає</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рахунком</w:t>
      </w:r>
      <w:r w:rsidR="00AD236E" w:rsidRPr="0005624F">
        <w:rPr>
          <w:lang w:eastAsia="uk-UA"/>
        </w:rPr>
        <w:t xml:space="preserve"> </w:t>
      </w:r>
      <w:r w:rsidRPr="0005624F">
        <w:rPr>
          <w:lang w:eastAsia="uk-UA"/>
        </w:rPr>
        <w:t>3600</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майбутніх</w:t>
      </w:r>
      <w:r w:rsidR="00AD236E" w:rsidRPr="0005624F">
        <w:rPr>
          <w:lang w:eastAsia="uk-UA"/>
        </w:rPr>
        <w:t xml:space="preserve"> </w:t>
      </w:r>
      <w:r w:rsidRPr="0005624F">
        <w:rPr>
          <w:lang w:eastAsia="uk-UA"/>
        </w:rPr>
        <w:t>періодів</w:t>
      </w:r>
      <w:r w:rsidR="00AD236E" w:rsidRPr="0005624F">
        <w:rPr>
          <w:lang w:eastAsia="uk-UA"/>
        </w:rPr>
        <w:t xml:space="preserve">". </w:t>
      </w:r>
      <w:r w:rsidRPr="0005624F">
        <w:rPr>
          <w:lang w:eastAsia="uk-UA"/>
        </w:rPr>
        <w:t>Після</w:t>
      </w:r>
      <w:r w:rsidR="00AD236E" w:rsidRPr="0005624F">
        <w:rPr>
          <w:lang w:eastAsia="uk-UA"/>
        </w:rPr>
        <w:t xml:space="preserve"> </w:t>
      </w:r>
      <w:r w:rsidRPr="0005624F">
        <w:rPr>
          <w:lang w:eastAsia="uk-UA"/>
        </w:rPr>
        <w:t>прийняття</w:t>
      </w:r>
      <w:r w:rsidR="00AD236E" w:rsidRPr="0005624F">
        <w:rPr>
          <w:lang w:eastAsia="uk-UA"/>
        </w:rPr>
        <w:t xml:space="preserve"> </w:t>
      </w:r>
      <w:r w:rsidRPr="0005624F">
        <w:rPr>
          <w:lang w:eastAsia="uk-UA"/>
        </w:rPr>
        <w:t>позитивного</w:t>
      </w:r>
      <w:r w:rsidR="00AD236E" w:rsidRPr="0005624F">
        <w:rPr>
          <w:lang w:eastAsia="uk-UA"/>
        </w:rPr>
        <w:t xml:space="preserve"> </w:t>
      </w:r>
      <w:r w:rsidRPr="0005624F">
        <w:rPr>
          <w:lang w:eastAsia="uk-UA"/>
        </w:rPr>
        <w:t>рішення</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надання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наперед</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комісій</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відносить</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рахунок</w:t>
      </w:r>
      <w:r w:rsidR="00AD236E" w:rsidRPr="0005624F">
        <w:rPr>
          <w:lang w:eastAsia="uk-UA"/>
        </w:rPr>
        <w:t xml:space="preserve"> </w:t>
      </w:r>
      <w:r w:rsidRPr="0005624F">
        <w:rPr>
          <w:lang w:eastAsia="uk-UA"/>
        </w:rPr>
        <w:t>неамортизованого</w:t>
      </w:r>
      <w:r w:rsidR="00AD236E" w:rsidRPr="0005624F">
        <w:rPr>
          <w:lang w:eastAsia="uk-UA"/>
        </w:rPr>
        <w:t xml:space="preserve"> </w:t>
      </w:r>
      <w:r w:rsidRPr="0005624F">
        <w:rPr>
          <w:lang w:eastAsia="uk-UA"/>
        </w:rPr>
        <w:t>дисконту</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амортизує</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протягом</w:t>
      </w:r>
      <w:r w:rsidR="00AD236E" w:rsidRPr="0005624F">
        <w:rPr>
          <w:lang w:eastAsia="uk-UA"/>
        </w:rPr>
        <w:t xml:space="preserve"> </w:t>
      </w:r>
      <w:r w:rsidRPr="0005624F">
        <w:rPr>
          <w:lang w:eastAsia="uk-UA"/>
        </w:rPr>
        <w:t>дії</w:t>
      </w:r>
      <w:r w:rsidR="00AD236E" w:rsidRPr="0005624F">
        <w:rPr>
          <w:lang w:eastAsia="uk-UA"/>
        </w:rPr>
        <w:t xml:space="preserve"> </w:t>
      </w:r>
      <w:r w:rsidRPr="0005624F">
        <w:rPr>
          <w:lang w:eastAsia="uk-UA"/>
        </w:rPr>
        <w:t>кредитного</w:t>
      </w:r>
      <w:r w:rsidR="00AD236E" w:rsidRPr="0005624F">
        <w:rPr>
          <w:lang w:eastAsia="uk-UA"/>
        </w:rPr>
        <w:t xml:space="preserve"> </w:t>
      </w:r>
      <w:r w:rsidRPr="0005624F">
        <w:rPr>
          <w:lang w:eastAsia="uk-UA"/>
        </w:rPr>
        <w:t>договору</w:t>
      </w:r>
      <w:r w:rsidR="00AD236E" w:rsidRPr="0005624F">
        <w:rPr>
          <w:lang w:eastAsia="uk-UA"/>
        </w:rPr>
        <w:t xml:space="preserve">. </w:t>
      </w:r>
      <w:r w:rsidRPr="0005624F">
        <w:rPr>
          <w:lang w:eastAsia="uk-UA"/>
        </w:rPr>
        <w:t>Якщо</w:t>
      </w:r>
      <w:r w:rsidR="00AD236E" w:rsidRPr="0005624F">
        <w:rPr>
          <w:lang w:eastAsia="uk-UA"/>
        </w:rPr>
        <w:t xml:space="preserve"> </w:t>
      </w:r>
      <w:r w:rsidRPr="0005624F">
        <w:rPr>
          <w:lang w:eastAsia="uk-UA"/>
        </w:rPr>
        <w:t>строк</w:t>
      </w:r>
      <w:r w:rsidR="00AD236E" w:rsidRPr="0005624F">
        <w:rPr>
          <w:lang w:eastAsia="uk-UA"/>
        </w:rPr>
        <w:t xml:space="preserve"> </w:t>
      </w:r>
      <w:r w:rsidRPr="0005624F">
        <w:rPr>
          <w:lang w:eastAsia="uk-UA"/>
        </w:rPr>
        <w:t>наданого</w:t>
      </w:r>
      <w:r w:rsidR="00AD236E" w:rsidRPr="0005624F">
        <w:rPr>
          <w:lang w:eastAsia="uk-UA"/>
        </w:rPr>
        <w:t xml:space="preserve"> </w:t>
      </w:r>
      <w:r w:rsidRPr="0005624F">
        <w:rPr>
          <w:lang w:eastAsia="uk-UA"/>
        </w:rPr>
        <w:t>зобов'язання</w:t>
      </w:r>
      <w:r w:rsidR="00AD236E" w:rsidRPr="0005624F">
        <w:rPr>
          <w:lang w:eastAsia="uk-UA"/>
        </w:rPr>
        <w:t xml:space="preserve"> </w:t>
      </w:r>
      <w:r w:rsidRPr="0005624F">
        <w:rPr>
          <w:lang w:eastAsia="uk-UA"/>
        </w:rPr>
        <w:t>з</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lastRenderedPageBreak/>
        <w:t>закінчується</w:t>
      </w:r>
      <w:r w:rsidR="00AD236E" w:rsidRPr="0005624F">
        <w:rPr>
          <w:lang w:eastAsia="uk-UA"/>
        </w:rPr>
        <w:t xml:space="preserve"> </w:t>
      </w:r>
      <w:r w:rsidRPr="0005624F">
        <w:rPr>
          <w:lang w:eastAsia="uk-UA"/>
        </w:rPr>
        <w:t>без</w:t>
      </w:r>
      <w:r w:rsidR="00AD236E" w:rsidRPr="0005624F">
        <w:rPr>
          <w:lang w:eastAsia="uk-UA"/>
        </w:rPr>
        <w:t xml:space="preserve"> </w:t>
      </w:r>
      <w:r w:rsidRPr="0005624F">
        <w:rPr>
          <w:lang w:eastAsia="uk-UA"/>
        </w:rPr>
        <w:t>надання</w:t>
      </w:r>
      <w:r w:rsidR="00AD236E" w:rsidRPr="0005624F">
        <w:rPr>
          <w:lang w:eastAsia="uk-UA"/>
        </w:rPr>
        <w:t xml:space="preserve"> </w:t>
      </w:r>
      <w:r w:rsidRPr="0005624F">
        <w:rPr>
          <w:lang w:eastAsia="uk-UA"/>
        </w:rPr>
        <w:t>кредиту,</w:t>
      </w:r>
      <w:r w:rsidR="00AD236E" w:rsidRPr="0005624F">
        <w:rPr>
          <w:lang w:eastAsia="uk-UA"/>
        </w:rPr>
        <w:t xml:space="preserve"> </w:t>
      </w:r>
      <w:r w:rsidRPr="0005624F">
        <w:rPr>
          <w:lang w:eastAsia="uk-UA"/>
        </w:rPr>
        <w:t>то</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відносить</w:t>
      </w:r>
      <w:r w:rsidR="00AD236E" w:rsidRPr="0005624F">
        <w:rPr>
          <w:lang w:eastAsia="uk-UA"/>
        </w:rPr>
        <w:t xml:space="preserve"> </w:t>
      </w:r>
      <w:r w:rsidRPr="0005624F">
        <w:rPr>
          <w:lang w:eastAsia="uk-UA"/>
        </w:rPr>
        <w:t>суму</w:t>
      </w:r>
      <w:r w:rsidR="00AD236E" w:rsidRPr="0005624F">
        <w:rPr>
          <w:lang w:eastAsia="uk-UA"/>
        </w:rPr>
        <w:t xml:space="preserve"> </w:t>
      </w:r>
      <w:r w:rsidRPr="0005624F">
        <w:rPr>
          <w:lang w:eastAsia="uk-UA"/>
        </w:rPr>
        <w:t>отриманих</w:t>
      </w:r>
      <w:r w:rsidR="00AD236E" w:rsidRPr="0005624F">
        <w:rPr>
          <w:lang w:eastAsia="uk-UA"/>
        </w:rPr>
        <w:t xml:space="preserve"> </w:t>
      </w:r>
      <w:r w:rsidRPr="0005624F">
        <w:rPr>
          <w:lang w:eastAsia="uk-UA"/>
        </w:rPr>
        <w:t>комісій</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комісійних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відповідно</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умов</w:t>
      </w:r>
      <w:r w:rsidR="00AD236E" w:rsidRPr="0005624F">
        <w:rPr>
          <w:lang w:eastAsia="uk-UA"/>
        </w:rPr>
        <w:t xml:space="preserve"> </w:t>
      </w:r>
      <w:r w:rsidRPr="0005624F">
        <w:rPr>
          <w:lang w:eastAsia="uk-UA"/>
        </w:rPr>
        <w:t>договору</w:t>
      </w:r>
      <w:r w:rsidR="00AD236E" w:rsidRPr="0005624F">
        <w:rPr>
          <w:lang w:eastAsia="uk-UA"/>
        </w:rPr>
        <w:t>.</w:t>
      </w:r>
    </w:p>
    <w:p w:rsidR="00AD236E" w:rsidRPr="0005624F" w:rsidRDefault="009D657F" w:rsidP="004C5ED3">
      <w:pPr>
        <w:rPr>
          <w:lang w:eastAsia="uk-UA"/>
        </w:rPr>
      </w:pPr>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обчислюються</w:t>
      </w:r>
      <w:r w:rsidR="00AD236E" w:rsidRPr="0005624F">
        <w:rPr>
          <w:lang w:eastAsia="uk-UA"/>
        </w:rPr>
        <w:t xml:space="preserve"> </w:t>
      </w:r>
      <w:r w:rsidRPr="0005624F">
        <w:rPr>
          <w:lang w:eastAsia="uk-UA"/>
        </w:rPr>
        <w:t>залежно</w:t>
      </w:r>
      <w:r w:rsidR="00AD236E" w:rsidRPr="0005624F">
        <w:rPr>
          <w:lang w:eastAsia="uk-UA"/>
        </w:rPr>
        <w:t xml:space="preserve"> </w:t>
      </w:r>
      <w:r w:rsidRPr="0005624F">
        <w:rPr>
          <w:lang w:eastAsia="uk-UA"/>
        </w:rPr>
        <w:t>від</w:t>
      </w:r>
      <w:r w:rsidR="00AD236E" w:rsidRPr="0005624F">
        <w:rPr>
          <w:lang w:eastAsia="uk-UA"/>
        </w:rPr>
        <w:t xml:space="preserve"> </w:t>
      </w:r>
      <w:r w:rsidRPr="0005624F">
        <w:rPr>
          <w:lang w:eastAsia="uk-UA"/>
        </w:rPr>
        <w:t>вартості</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і</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його</w:t>
      </w:r>
      <w:r w:rsidR="00AD236E" w:rsidRPr="0005624F">
        <w:rPr>
          <w:lang w:eastAsia="uk-UA"/>
        </w:rPr>
        <w:t xml:space="preserve"> </w:t>
      </w:r>
      <w:r w:rsidRPr="0005624F">
        <w:rPr>
          <w:lang w:eastAsia="uk-UA"/>
        </w:rPr>
        <w:t>існування</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відображують</w:t>
      </w:r>
      <w:r w:rsidR="00AD236E" w:rsidRPr="0005624F">
        <w:rPr>
          <w:lang w:eastAsia="uk-UA"/>
        </w:rPr>
        <w:t xml:space="preserve"> </w:t>
      </w:r>
      <w:r w:rsidRPr="0005624F">
        <w:rPr>
          <w:lang w:eastAsia="uk-UA"/>
        </w:rPr>
        <w:t>вартість</w:t>
      </w:r>
      <w:r w:rsidR="00AD236E" w:rsidRPr="0005624F">
        <w:rPr>
          <w:lang w:eastAsia="uk-UA"/>
        </w:rPr>
        <w:t xml:space="preserve"> </w:t>
      </w:r>
      <w:r w:rsidRPr="0005624F">
        <w:rPr>
          <w:lang w:eastAsia="uk-UA"/>
        </w:rPr>
        <w:t>активу</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поточний</w:t>
      </w:r>
      <w:r w:rsidR="00AD236E" w:rsidRPr="0005624F">
        <w:rPr>
          <w:lang w:eastAsia="uk-UA"/>
        </w:rPr>
        <w:t xml:space="preserve"> </w:t>
      </w:r>
      <w:r w:rsidRPr="0005624F">
        <w:rPr>
          <w:lang w:eastAsia="uk-UA"/>
        </w:rPr>
        <w:t>момент</w:t>
      </w:r>
      <w:r w:rsidR="00AD236E" w:rsidRPr="0005624F">
        <w:rPr>
          <w:lang w:eastAsia="uk-UA"/>
        </w:rPr>
        <w:t xml:space="preserve">) </w:t>
      </w:r>
      <w:r w:rsidRPr="0005624F">
        <w:rPr>
          <w:lang w:eastAsia="uk-UA"/>
        </w:rPr>
        <w:t>нараховуються</w:t>
      </w:r>
      <w:r w:rsidR="00AD236E" w:rsidRPr="0005624F">
        <w:rPr>
          <w:lang w:eastAsia="uk-UA"/>
        </w:rPr>
        <w:t xml:space="preserve"> </w:t>
      </w:r>
      <w:r w:rsidRPr="0005624F">
        <w:rPr>
          <w:lang w:eastAsia="uk-UA"/>
        </w:rPr>
        <w:t>не</w:t>
      </w:r>
      <w:r w:rsidR="00AD236E" w:rsidRPr="0005624F">
        <w:rPr>
          <w:lang w:eastAsia="uk-UA"/>
        </w:rPr>
        <w:t xml:space="preserve"> </w:t>
      </w:r>
      <w:r w:rsidRPr="0005624F">
        <w:rPr>
          <w:lang w:eastAsia="uk-UA"/>
        </w:rPr>
        <w:t>рідше</w:t>
      </w:r>
      <w:r w:rsidR="00AD236E" w:rsidRPr="0005624F">
        <w:rPr>
          <w:lang w:eastAsia="uk-UA"/>
        </w:rPr>
        <w:t xml:space="preserve"> </w:t>
      </w:r>
      <w:r w:rsidRPr="0005624F">
        <w:rPr>
          <w:lang w:eastAsia="uk-UA"/>
        </w:rPr>
        <w:t>ніж</w:t>
      </w:r>
      <w:r w:rsidR="00AD236E" w:rsidRPr="0005624F">
        <w:rPr>
          <w:lang w:eastAsia="uk-UA"/>
        </w:rPr>
        <w:t xml:space="preserve"> </w:t>
      </w:r>
      <w:r w:rsidRPr="0005624F">
        <w:rPr>
          <w:lang w:eastAsia="uk-UA"/>
        </w:rPr>
        <w:t>раз</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місяць</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обліковуються</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рахунках</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відповідних</w:t>
      </w:r>
      <w:r w:rsidR="00AD236E" w:rsidRPr="0005624F">
        <w:rPr>
          <w:lang w:eastAsia="uk-UA"/>
        </w:rPr>
        <w:t xml:space="preserve"> </w:t>
      </w:r>
      <w:r w:rsidRPr="0005624F">
        <w:rPr>
          <w:lang w:eastAsia="uk-UA"/>
        </w:rPr>
        <w:t>груп</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першого</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другого</w:t>
      </w:r>
      <w:r w:rsidR="00AD236E" w:rsidRPr="0005624F">
        <w:rPr>
          <w:lang w:eastAsia="uk-UA"/>
        </w:rPr>
        <w:t xml:space="preserve"> </w:t>
      </w:r>
      <w:r w:rsidRPr="0005624F">
        <w:rPr>
          <w:lang w:eastAsia="uk-UA"/>
        </w:rPr>
        <w:t>класів</w:t>
      </w:r>
      <w:r w:rsidR="00AD236E" w:rsidRPr="0005624F">
        <w:rPr>
          <w:lang w:eastAsia="uk-UA"/>
        </w:rPr>
        <w:t xml:space="preserve"> </w:t>
      </w:r>
      <w:r w:rsidRPr="0005624F">
        <w:rPr>
          <w:lang w:eastAsia="uk-UA"/>
        </w:rPr>
        <w:t>Плану</w:t>
      </w:r>
      <w:r w:rsidR="00AD236E" w:rsidRPr="0005624F">
        <w:rPr>
          <w:lang w:eastAsia="uk-UA"/>
        </w:rPr>
        <w:t xml:space="preserve"> </w:t>
      </w:r>
      <w:r w:rsidRPr="0005624F">
        <w:rPr>
          <w:lang w:eastAsia="uk-UA"/>
        </w:rPr>
        <w:t>рахунків</w:t>
      </w:r>
      <w:r w:rsidR="00AD236E" w:rsidRPr="0005624F">
        <w:rPr>
          <w:lang w:eastAsia="uk-UA"/>
        </w:rPr>
        <w:t xml:space="preserve"> </w:t>
      </w:r>
      <w:r w:rsidRPr="0005624F">
        <w:rPr>
          <w:lang w:eastAsia="uk-UA"/>
        </w:rPr>
        <w:t>бухгалтерського</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банків</w:t>
      </w:r>
      <w:r w:rsidR="00AD236E" w:rsidRPr="0005624F">
        <w:rPr>
          <w:lang w:eastAsia="uk-UA"/>
        </w:rPr>
        <w:t xml:space="preserve"> </w:t>
      </w:r>
      <w:r w:rsidRPr="0005624F">
        <w:rPr>
          <w:lang w:eastAsia="uk-UA"/>
        </w:rPr>
        <w:t>України</w:t>
      </w:r>
      <w:r w:rsidR="00AD236E" w:rsidRPr="0005624F">
        <w:rPr>
          <w:lang w:eastAsia="uk-UA"/>
        </w:rPr>
        <w:t xml:space="preserve"> </w:t>
      </w:r>
      <w:r w:rsidRPr="0005624F">
        <w:rPr>
          <w:lang w:eastAsia="uk-UA"/>
        </w:rPr>
        <w:t>такими</w:t>
      </w:r>
      <w:r w:rsidR="00AD236E" w:rsidRPr="0005624F">
        <w:rPr>
          <w:lang w:eastAsia="uk-UA"/>
        </w:rPr>
        <w:t xml:space="preserve"> </w:t>
      </w:r>
      <w:r w:rsidRPr="0005624F">
        <w:rPr>
          <w:lang w:eastAsia="uk-UA"/>
        </w:rPr>
        <w:t>проведеннями</w:t>
      </w:r>
      <w:r w:rsidR="00AD236E" w:rsidRPr="0005624F">
        <w:rPr>
          <w:lang w:eastAsia="uk-UA"/>
        </w:rPr>
        <w:t>:</w:t>
      </w:r>
    </w:p>
    <w:p w:rsidR="00AD236E" w:rsidRPr="0005624F" w:rsidRDefault="009D657F" w:rsidP="004C5ED3">
      <w:r w:rsidRPr="0005624F">
        <w:t>У</w:t>
      </w:r>
      <w:r w:rsidR="00AD236E" w:rsidRPr="0005624F">
        <w:t xml:space="preserve"> </w:t>
      </w:r>
      <w:r w:rsidRPr="0005624F">
        <w:t>національній</w:t>
      </w:r>
      <w:r w:rsidR="00AD236E" w:rsidRPr="0005624F">
        <w:t xml:space="preserve"> </w:t>
      </w:r>
      <w:r w:rsidRPr="0005624F">
        <w:t>валюті</w:t>
      </w:r>
      <w:r w:rsidR="00AD236E" w:rsidRPr="0005624F">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p>
    <w:p w:rsidR="009D657F"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процентних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r w:rsidR="00AD236E" w:rsidRPr="0005624F">
        <w:rPr>
          <w:lang w:eastAsia="uk-UA"/>
        </w:rPr>
        <w:t xml:space="preserve"> - </w:t>
      </w:r>
      <w:r w:rsidRPr="0005624F">
        <w:rPr>
          <w:lang w:eastAsia="uk-UA"/>
        </w:rPr>
        <w:t>сума</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p>
    <w:p w:rsidR="00AD236E" w:rsidRPr="0005624F" w:rsidRDefault="009D657F" w:rsidP="004C5ED3">
      <w:r w:rsidRPr="0005624F">
        <w:t>В</w:t>
      </w:r>
      <w:r w:rsidR="00AD236E" w:rsidRPr="0005624F">
        <w:t xml:space="preserve"> </w:t>
      </w:r>
      <w:r w:rsidRPr="0005624F">
        <w:t>іноземній</w:t>
      </w:r>
      <w:r w:rsidR="00AD236E" w:rsidRPr="0005624F">
        <w:t xml:space="preserve"> </w:t>
      </w:r>
      <w:r w:rsidRPr="0005624F">
        <w:t>валюті</w:t>
      </w:r>
      <w:r w:rsidR="00AD236E" w:rsidRPr="0005624F">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p>
    <w:p w:rsidR="009D657F"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3800</w:t>
      </w:r>
      <w:r w:rsidR="00AD236E" w:rsidRPr="0005624F">
        <w:rPr>
          <w:lang w:eastAsia="uk-UA"/>
        </w:rPr>
        <w:t xml:space="preserve"> </w:t>
      </w:r>
      <w:r w:rsidRPr="0005624F">
        <w:rPr>
          <w:lang w:eastAsia="uk-UA"/>
        </w:rPr>
        <w:t>Позиція</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іноземної</w:t>
      </w:r>
      <w:r w:rsidR="00AD236E" w:rsidRPr="0005624F">
        <w:rPr>
          <w:lang w:eastAsia="uk-UA"/>
        </w:rPr>
        <w:t xml:space="preserve"> </w:t>
      </w:r>
      <w:r w:rsidRPr="0005624F">
        <w:rPr>
          <w:lang w:eastAsia="uk-UA"/>
        </w:rPr>
        <w:t>валюти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банківських</w:t>
      </w:r>
      <w:r w:rsidR="00AD236E" w:rsidRPr="0005624F">
        <w:rPr>
          <w:lang w:eastAsia="uk-UA"/>
        </w:rPr>
        <w:t xml:space="preserve"> </w:t>
      </w:r>
      <w:r w:rsidRPr="0005624F">
        <w:rPr>
          <w:lang w:eastAsia="uk-UA"/>
        </w:rPr>
        <w:t>металів</w:t>
      </w:r>
      <w:r w:rsidR="00AD236E" w:rsidRPr="0005624F">
        <w:rPr>
          <w:lang w:eastAsia="uk-UA"/>
        </w:rPr>
        <w:t xml:space="preserve"> - </w:t>
      </w:r>
      <w:r w:rsidRPr="0005624F">
        <w:rPr>
          <w:lang w:eastAsia="uk-UA"/>
        </w:rPr>
        <w:t>сума</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p>
    <w:p w:rsidR="00AD236E" w:rsidRPr="0005624F" w:rsidRDefault="009D657F" w:rsidP="004C5ED3">
      <w:r w:rsidRPr="0005624F">
        <w:t>Одночасно</w:t>
      </w:r>
      <w:r w:rsidR="00AD236E" w:rsidRPr="0005624F">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3801</w:t>
      </w:r>
      <w:r w:rsidR="00AD236E" w:rsidRPr="0005624F">
        <w:rPr>
          <w:lang w:eastAsia="uk-UA"/>
        </w:rPr>
        <w:t xml:space="preserve"> </w:t>
      </w:r>
      <w:r w:rsidRPr="0005624F">
        <w:rPr>
          <w:lang w:eastAsia="uk-UA"/>
        </w:rPr>
        <w:t>Еквівалент</w:t>
      </w:r>
      <w:r w:rsidR="00AD236E" w:rsidRPr="0005624F">
        <w:rPr>
          <w:lang w:eastAsia="uk-UA"/>
        </w:rPr>
        <w:t xml:space="preserve"> </w:t>
      </w:r>
      <w:r w:rsidRPr="0005624F">
        <w:rPr>
          <w:lang w:eastAsia="uk-UA"/>
        </w:rPr>
        <w:t>позиції</w:t>
      </w:r>
      <w:r w:rsidR="00AD236E" w:rsidRPr="0005624F">
        <w:rPr>
          <w:lang w:eastAsia="uk-UA"/>
        </w:rPr>
        <w:t xml:space="preserve"> </w:t>
      </w:r>
      <w:r w:rsidRPr="0005624F">
        <w:rPr>
          <w:lang w:eastAsia="uk-UA"/>
        </w:rPr>
        <w:t>банку</w:t>
      </w:r>
      <w:r w:rsidR="00AD236E" w:rsidRPr="0005624F">
        <w:rPr>
          <w:lang w:eastAsia="uk-UA"/>
        </w:rPr>
        <w:t xml:space="preserve"> </w:t>
      </w:r>
      <w:r w:rsidRPr="0005624F">
        <w:rPr>
          <w:lang w:eastAsia="uk-UA"/>
        </w:rPr>
        <w:t>щодо</w:t>
      </w:r>
      <w:r w:rsidR="00AD236E" w:rsidRPr="0005624F">
        <w:rPr>
          <w:lang w:eastAsia="uk-UA"/>
        </w:rPr>
        <w:t xml:space="preserve"> </w:t>
      </w:r>
      <w:r w:rsidRPr="0005624F">
        <w:rPr>
          <w:lang w:eastAsia="uk-UA"/>
        </w:rPr>
        <w:t>іноземної</w:t>
      </w:r>
      <w:r w:rsidR="00AD236E" w:rsidRPr="0005624F">
        <w:rPr>
          <w:lang w:eastAsia="uk-UA"/>
        </w:rPr>
        <w:t xml:space="preserve"> </w:t>
      </w:r>
      <w:r w:rsidRPr="0005624F">
        <w:rPr>
          <w:lang w:eastAsia="uk-UA"/>
        </w:rPr>
        <w:t>валюти</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банківсь</w:t>
      </w:r>
      <w:r w:rsidR="008B1231" w:rsidRPr="0005624F">
        <w:rPr>
          <w:lang w:eastAsia="uk-UA"/>
        </w:rPr>
        <w:t>-</w:t>
      </w:r>
      <w:r w:rsidRPr="0005624F">
        <w:rPr>
          <w:lang w:eastAsia="uk-UA"/>
        </w:rPr>
        <w:t>ких</w:t>
      </w:r>
      <w:r w:rsidR="00AD236E" w:rsidRPr="0005624F">
        <w:rPr>
          <w:lang w:eastAsia="uk-UA"/>
        </w:rPr>
        <w:t xml:space="preserve"> </w:t>
      </w:r>
      <w:r w:rsidRPr="0005624F">
        <w:rPr>
          <w:lang w:eastAsia="uk-UA"/>
        </w:rPr>
        <w:t>металів</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r w:rsidR="00AD236E" w:rsidRPr="0005624F">
        <w:rPr>
          <w:lang w:eastAsia="uk-UA"/>
        </w:rPr>
        <w:t xml:space="preserve"> - </w:t>
      </w:r>
      <w:r w:rsidRPr="0005624F">
        <w:rPr>
          <w:lang w:eastAsia="uk-UA"/>
        </w:rPr>
        <w:t>гривневий</w:t>
      </w:r>
      <w:r w:rsidR="00AD236E" w:rsidRPr="0005624F">
        <w:rPr>
          <w:lang w:eastAsia="uk-UA"/>
        </w:rPr>
        <w:t xml:space="preserve"> </w:t>
      </w:r>
      <w:r w:rsidRPr="0005624F">
        <w:rPr>
          <w:lang w:eastAsia="uk-UA"/>
        </w:rPr>
        <w:t>еквівалент</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офіційним</w:t>
      </w:r>
      <w:r w:rsidR="00AD236E" w:rsidRPr="0005624F">
        <w:rPr>
          <w:lang w:eastAsia="uk-UA"/>
        </w:rPr>
        <w:t xml:space="preserve"> </w:t>
      </w:r>
      <w:r w:rsidRPr="0005624F">
        <w:rPr>
          <w:lang w:eastAsia="uk-UA"/>
        </w:rPr>
        <w:t>курсом</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дату</w:t>
      </w:r>
      <w:r w:rsidR="00AD236E" w:rsidRPr="0005624F">
        <w:rPr>
          <w:lang w:eastAsia="uk-UA"/>
        </w:rPr>
        <w:t xml:space="preserve"> </w:t>
      </w:r>
      <w:r w:rsidRPr="0005624F">
        <w:rPr>
          <w:lang w:eastAsia="uk-UA"/>
        </w:rPr>
        <w:t>нарахування</w:t>
      </w:r>
      <w:r w:rsidR="00AD236E" w:rsidRPr="0005624F">
        <w:rPr>
          <w:lang w:eastAsia="uk-UA"/>
        </w:rPr>
        <w:t>.</w:t>
      </w:r>
    </w:p>
    <w:p w:rsidR="00AD236E" w:rsidRPr="0005624F" w:rsidRDefault="00CA1BA3" w:rsidP="004C5ED3">
      <w:r w:rsidRPr="0005624F">
        <w:t>Для</w:t>
      </w:r>
      <w:r w:rsidR="00AD236E" w:rsidRPr="0005624F">
        <w:t xml:space="preserve"> </w:t>
      </w:r>
      <w:r w:rsidRPr="0005624F">
        <w:t>обліку</w:t>
      </w:r>
      <w:r w:rsidR="00AD236E" w:rsidRPr="0005624F">
        <w:t xml:space="preserve"> </w:t>
      </w:r>
      <w:r w:rsidRPr="0005624F">
        <w:t>нарахованих</w:t>
      </w:r>
      <w:r w:rsidR="00AD236E" w:rsidRPr="0005624F">
        <w:t xml:space="preserve"> </w:t>
      </w:r>
      <w:r w:rsidRPr="0005624F">
        <w:t>процентів</w:t>
      </w:r>
      <w:r w:rsidR="00AD236E" w:rsidRPr="0005624F">
        <w:t xml:space="preserve"> </w:t>
      </w:r>
      <w:r w:rsidRPr="0005624F">
        <w:t>використовуються</w:t>
      </w:r>
      <w:r w:rsidR="00AD236E" w:rsidRPr="0005624F">
        <w:t xml:space="preserve"> </w:t>
      </w:r>
      <w:r w:rsidRPr="0005624F">
        <w:t>балансові</w:t>
      </w:r>
      <w:r w:rsidR="00AD236E" w:rsidRPr="0005624F">
        <w:t xml:space="preserve"> </w:t>
      </w:r>
      <w:r w:rsidRPr="0005624F">
        <w:t>рахунки</w:t>
      </w:r>
      <w:r w:rsidR="00AD236E" w:rsidRPr="0005624F">
        <w:t xml:space="preserve"> </w:t>
      </w:r>
      <w:r w:rsidRPr="0005624F">
        <w:t>другого</w:t>
      </w:r>
      <w:r w:rsidR="00AD236E" w:rsidRPr="0005624F">
        <w:t xml:space="preserve"> </w:t>
      </w:r>
      <w:r w:rsidRPr="0005624F">
        <w:t>класу</w:t>
      </w:r>
      <w:r w:rsidR="00AD236E" w:rsidRPr="0005624F">
        <w:t>:</w:t>
      </w:r>
    </w:p>
    <w:p w:rsidR="00AD236E" w:rsidRPr="0005624F" w:rsidRDefault="00CA1BA3" w:rsidP="004C5ED3">
      <w:r w:rsidRPr="0005624F">
        <w:t>На</w:t>
      </w:r>
      <w:r w:rsidR="00AD236E" w:rsidRPr="0005624F">
        <w:t xml:space="preserve"> </w:t>
      </w:r>
      <w:r w:rsidRPr="0005624F">
        <w:t>рахунках</w:t>
      </w:r>
      <w:r w:rsidR="00AD236E" w:rsidRPr="0005624F">
        <w:t xml:space="preserve"> </w:t>
      </w:r>
      <w:r w:rsidRPr="0005624F">
        <w:t>2068,</w:t>
      </w:r>
      <w:r w:rsidR="00AD236E" w:rsidRPr="0005624F">
        <w:t xml:space="preserve"> </w:t>
      </w:r>
      <w:r w:rsidRPr="0005624F">
        <w:t>2078,</w:t>
      </w:r>
      <w:r w:rsidR="00AD236E" w:rsidRPr="0005624F">
        <w:t xml:space="preserve"> </w:t>
      </w:r>
      <w:r w:rsidRPr="0005624F">
        <w:t>2108,</w:t>
      </w:r>
      <w:r w:rsidR="00AD236E" w:rsidRPr="0005624F">
        <w:t xml:space="preserve"> </w:t>
      </w:r>
      <w:r w:rsidRPr="0005624F">
        <w:t>2118</w:t>
      </w:r>
      <w:r w:rsidR="00AD236E" w:rsidRPr="0005624F">
        <w:t xml:space="preserve"> </w:t>
      </w:r>
      <w:r w:rsidRPr="0005624F">
        <w:t>обліковуються</w:t>
      </w:r>
      <w:r w:rsidR="00AD236E" w:rsidRPr="0005624F">
        <w:t xml:space="preserve"> </w:t>
      </w:r>
      <w:r w:rsidRPr="0005624F">
        <w:t>доходи</w:t>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наданими</w:t>
      </w:r>
      <w:r w:rsidR="00AD236E" w:rsidRPr="0005624F">
        <w:t xml:space="preserve"> </w:t>
      </w:r>
      <w:r w:rsidRPr="0005624F">
        <w:t>юридичним</w:t>
      </w:r>
      <w:r w:rsidR="00AD236E" w:rsidRPr="0005624F">
        <w:t xml:space="preserve"> </w:t>
      </w:r>
      <w:r w:rsidRPr="0005624F">
        <w:t>особам,</w:t>
      </w:r>
      <w:r w:rsidR="00AD236E" w:rsidRPr="0005624F">
        <w:t xml:space="preserve"> </w:t>
      </w:r>
      <w:r w:rsidRPr="0005624F">
        <w:t>та</w:t>
      </w:r>
      <w:r w:rsidR="00AD236E" w:rsidRPr="0005624F">
        <w:t xml:space="preserve"> </w:t>
      </w:r>
      <w:r w:rsidRPr="0005624F">
        <w:t>органам</w:t>
      </w:r>
      <w:r w:rsidR="00AD236E" w:rsidRPr="0005624F">
        <w:t xml:space="preserve"> </w:t>
      </w:r>
      <w:r w:rsidRPr="0005624F">
        <w:t>державного</w:t>
      </w:r>
      <w:r w:rsidR="00AD236E" w:rsidRPr="0005624F">
        <w:t xml:space="preserve"> </w:t>
      </w:r>
      <w:r w:rsidRPr="0005624F">
        <w:t>управління</w:t>
      </w:r>
      <w:r w:rsidR="00AD236E" w:rsidRPr="0005624F">
        <w:t xml:space="preserve">. </w:t>
      </w:r>
      <w:r w:rsidRPr="0005624F">
        <w:t>На</w:t>
      </w:r>
      <w:r w:rsidR="00AD236E" w:rsidRPr="0005624F">
        <w:t xml:space="preserve"> </w:t>
      </w:r>
      <w:r w:rsidRPr="0005624F">
        <w:t>рахунках</w:t>
      </w:r>
      <w:r w:rsidR="00AD236E" w:rsidRPr="0005624F">
        <w:t xml:space="preserve"> </w:t>
      </w:r>
      <w:r w:rsidRPr="0005624F">
        <w:t>2208,</w:t>
      </w:r>
      <w:r w:rsidR="00AD236E" w:rsidRPr="0005624F">
        <w:t xml:space="preserve"> </w:t>
      </w:r>
      <w:r w:rsidRPr="0005624F">
        <w:t>2218</w:t>
      </w:r>
      <w:r w:rsidR="00AD236E" w:rsidRPr="0005624F">
        <w:t xml:space="preserve"> </w:t>
      </w:r>
      <w:r w:rsidRPr="0005624F">
        <w:t>обліковуються</w:t>
      </w:r>
      <w:r w:rsidR="00AD236E" w:rsidRPr="0005624F">
        <w:t xml:space="preserve"> </w:t>
      </w:r>
      <w:r w:rsidRPr="0005624F">
        <w:t>доходи</w:t>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наданими</w:t>
      </w:r>
      <w:r w:rsidR="00AD236E" w:rsidRPr="0005624F">
        <w:t xml:space="preserve"> </w:t>
      </w:r>
      <w:r w:rsidRPr="0005624F">
        <w:t>фізичним</w:t>
      </w:r>
      <w:r w:rsidR="00AD236E" w:rsidRPr="0005624F">
        <w:t xml:space="preserve"> </w:t>
      </w:r>
      <w:r w:rsidRPr="0005624F">
        <w:t>особам</w:t>
      </w:r>
      <w:r w:rsidR="00AD236E" w:rsidRPr="0005624F">
        <w:t xml:space="preserve">. </w:t>
      </w:r>
      <w:r w:rsidRPr="0005624F">
        <w:t>У</w:t>
      </w:r>
      <w:r w:rsidR="00AD236E" w:rsidRPr="0005624F">
        <w:t xml:space="preserve"> </w:t>
      </w:r>
      <w:r w:rsidRPr="0005624F">
        <w:t>разі</w:t>
      </w:r>
      <w:r w:rsidR="00AD236E" w:rsidRPr="0005624F">
        <w:t xml:space="preserve"> </w:t>
      </w:r>
      <w:r w:rsidRPr="0005624F">
        <w:t>прострочення</w:t>
      </w:r>
      <w:r w:rsidR="00AD236E" w:rsidRPr="0005624F">
        <w:t xml:space="preserve"> </w:t>
      </w:r>
      <w:r w:rsidRPr="0005624F">
        <w:t>оплати</w:t>
      </w:r>
      <w:r w:rsidR="00AD236E" w:rsidRPr="0005624F">
        <w:t xml:space="preserve"> </w:t>
      </w:r>
      <w:r w:rsidRPr="0005624F">
        <w:t>нарахованих</w:t>
      </w:r>
      <w:r w:rsidR="00AD236E" w:rsidRPr="0005624F">
        <w:t xml:space="preserve"> </w:t>
      </w:r>
      <w:r w:rsidRPr="0005624F">
        <w:t>процентних</w:t>
      </w:r>
      <w:r w:rsidR="00AD236E" w:rsidRPr="0005624F">
        <w:t xml:space="preserve"> </w:t>
      </w:r>
      <w:r w:rsidRPr="0005624F">
        <w:t>доходів</w:t>
      </w:r>
      <w:r w:rsidR="00AD236E" w:rsidRPr="0005624F">
        <w:t xml:space="preserve"> </w:t>
      </w:r>
      <w:r w:rsidRPr="0005624F">
        <w:t>вони</w:t>
      </w:r>
      <w:r w:rsidR="00AD236E" w:rsidRPr="0005624F">
        <w:t xml:space="preserve"> </w:t>
      </w:r>
      <w:r w:rsidRPr="0005624F">
        <w:t>відносяться</w:t>
      </w:r>
      <w:r w:rsidR="00AD236E" w:rsidRPr="0005624F">
        <w:t xml:space="preserve"> </w:t>
      </w:r>
      <w:r w:rsidRPr="0005624F">
        <w:t>відповідно</w:t>
      </w:r>
      <w:r w:rsidR="00AD236E" w:rsidRPr="0005624F">
        <w:t xml:space="preserve"> </w:t>
      </w:r>
      <w:r w:rsidRPr="0005624F">
        <w:t>на</w:t>
      </w:r>
      <w:r w:rsidR="00AD236E" w:rsidRPr="0005624F">
        <w:t xml:space="preserve"> </w:t>
      </w:r>
      <w:r w:rsidRPr="0005624F">
        <w:t>рахунки</w:t>
      </w:r>
      <w:r w:rsidR="00AD236E" w:rsidRPr="0005624F">
        <w:t xml:space="preserve"> </w:t>
      </w:r>
      <w:r w:rsidRPr="0005624F">
        <w:t>прострочених</w:t>
      </w:r>
      <w:r w:rsidR="00AD236E" w:rsidRPr="0005624F">
        <w:t xml:space="preserve"> </w:t>
      </w:r>
      <w:r w:rsidRPr="0005624F">
        <w:t>доходів</w:t>
      </w:r>
      <w:r w:rsidR="00AD236E" w:rsidRPr="0005624F">
        <w:t xml:space="preserve"> </w:t>
      </w:r>
      <w:r w:rsidRPr="0005624F">
        <w:t>2069,</w:t>
      </w:r>
      <w:r w:rsidR="00AD236E" w:rsidRPr="0005624F">
        <w:t xml:space="preserve"> </w:t>
      </w:r>
      <w:r w:rsidRPr="0005624F">
        <w:t>2079,</w:t>
      </w:r>
      <w:r w:rsidR="00AD236E" w:rsidRPr="0005624F">
        <w:t xml:space="preserve"> </w:t>
      </w:r>
      <w:r w:rsidRPr="0005624F">
        <w:t>2109,</w:t>
      </w:r>
      <w:r w:rsidR="00AD236E" w:rsidRPr="0005624F">
        <w:t xml:space="preserve"> </w:t>
      </w:r>
      <w:r w:rsidRPr="0005624F">
        <w:t>2119,</w:t>
      </w:r>
      <w:r w:rsidR="00AD236E" w:rsidRPr="0005624F">
        <w:t xml:space="preserve"> </w:t>
      </w:r>
      <w:r w:rsidRPr="0005624F">
        <w:t>2209,</w:t>
      </w:r>
      <w:r w:rsidR="00AD236E" w:rsidRPr="0005624F">
        <w:t xml:space="preserve"> </w:t>
      </w:r>
      <w:r w:rsidRPr="0005624F">
        <w:t>2219</w:t>
      </w:r>
      <w:r w:rsidR="00AD236E" w:rsidRPr="0005624F">
        <w:t>.</w:t>
      </w:r>
    </w:p>
    <w:p w:rsidR="00AD236E" w:rsidRPr="0005624F" w:rsidRDefault="00CA1BA3" w:rsidP="004C5ED3">
      <w:r w:rsidRPr="0005624F">
        <w:lastRenderedPageBreak/>
        <w:t>Списані</w:t>
      </w:r>
      <w:r w:rsidR="00AD236E" w:rsidRPr="0005624F">
        <w:t xml:space="preserve"> </w:t>
      </w:r>
      <w:r w:rsidRPr="0005624F">
        <w:t>з</w:t>
      </w:r>
      <w:r w:rsidR="00AD236E" w:rsidRPr="0005624F">
        <w:t xml:space="preserve"> </w:t>
      </w:r>
      <w:r w:rsidRPr="0005624F">
        <w:t>балансу</w:t>
      </w:r>
      <w:r w:rsidR="00AD236E" w:rsidRPr="0005624F">
        <w:t xml:space="preserve"> </w:t>
      </w:r>
      <w:r w:rsidRPr="0005624F">
        <w:t>несплачені</w:t>
      </w:r>
      <w:r w:rsidR="00AD236E" w:rsidRPr="0005624F">
        <w:t xml:space="preserve"> </w:t>
      </w:r>
      <w:r w:rsidRPr="0005624F">
        <w:t>в</w:t>
      </w:r>
      <w:r w:rsidR="00AD236E" w:rsidRPr="0005624F">
        <w:t xml:space="preserve"> </w:t>
      </w:r>
      <w:r w:rsidRPr="0005624F">
        <w:t>строк</w:t>
      </w:r>
      <w:r w:rsidR="00AD236E" w:rsidRPr="0005624F">
        <w:t xml:space="preserve"> </w:t>
      </w:r>
      <w:r w:rsidRPr="0005624F">
        <w:t>проценти</w:t>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банків</w:t>
      </w:r>
      <w:r w:rsidR="00AD236E" w:rsidRPr="0005624F">
        <w:t xml:space="preserve"> </w:t>
      </w:r>
      <w:r w:rsidRPr="0005624F">
        <w:t>та</w:t>
      </w:r>
      <w:r w:rsidR="00AD236E" w:rsidRPr="0005624F">
        <w:t xml:space="preserve"> </w:t>
      </w:r>
      <w:r w:rsidRPr="0005624F">
        <w:t>клієнтів</w:t>
      </w:r>
      <w:r w:rsidR="00AD236E" w:rsidRPr="0005624F">
        <w:t xml:space="preserve"> </w:t>
      </w:r>
      <w:r w:rsidRPr="0005624F">
        <w:t>обліковуються</w:t>
      </w:r>
      <w:r w:rsidR="00AD236E" w:rsidRPr="0005624F">
        <w:t xml:space="preserve"> </w:t>
      </w:r>
      <w:r w:rsidRPr="0005624F">
        <w:t>на</w:t>
      </w:r>
      <w:r w:rsidR="00AD236E" w:rsidRPr="0005624F">
        <w:t xml:space="preserve"> </w:t>
      </w:r>
      <w:r w:rsidRPr="0005624F">
        <w:t>позабалансових</w:t>
      </w:r>
      <w:r w:rsidR="00AD236E" w:rsidRPr="0005624F">
        <w:t xml:space="preserve"> </w:t>
      </w:r>
      <w:r w:rsidRPr="0005624F">
        <w:t>рахунках</w:t>
      </w:r>
      <w:r w:rsidR="00AD236E" w:rsidRPr="0005624F">
        <w:t>.</w:t>
      </w:r>
    </w:p>
    <w:p w:rsidR="00AD236E" w:rsidRPr="0005624F" w:rsidRDefault="008B1231" w:rsidP="004C5ED3">
      <w:r w:rsidRPr="0005624F">
        <w:t>Приклади</w:t>
      </w:r>
      <w:r w:rsidR="00AD236E" w:rsidRPr="0005624F">
        <w:t xml:space="preserve"> </w:t>
      </w:r>
      <w:r w:rsidRPr="0005624F">
        <w:t>б</w:t>
      </w:r>
      <w:r w:rsidR="00CA1BA3" w:rsidRPr="0005624F">
        <w:t>ухгалтерськ</w:t>
      </w:r>
      <w:r w:rsidRPr="0005624F">
        <w:t>их</w:t>
      </w:r>
      <w:r w:rsidR="00AD236E" w:rsidRPr="0005624F">
        <w:t xml:space="preserve"> </w:t>
      </w:r>
      <w:r w:rsidR="00CA1BA3" w:rsidRPr="0005624F">
        <w:t>проведен</w:t>
      </w:r>
      <w:r w:rsidRPr="0005624F">
        <w:t>ь</w:t>
      </w:r>
      <w:r w:rsidR="00AD236E" w:rsidRPr="0005624F">
        <w:t xml:space="preserve"> </w:t>
      </w:r>
      <w:r w:rsidR="00CA1BA3" w:rsidRPr="0005624F">
        <w:t>з</w:t>
      </w:r>
      <w:r w:rsidR="00AD236E" w:rsidRPr="0005624F">
        <w:t xml:space="preserve"> </w:t>
      </w:r>
      <w:r w:rsidR="00CA1BA3" w:rsidRPr="0005624F">
        <w:t>нарахування</w:t>
      </w:r>
      <w:r w:rsidR="00AD236E" w:rsidRPr="0005624F">
        <w:t xml:space="preserve"> </w:t>
      </w:r>
      <w:r w:rsidR="00CA1BA3" w:rsidRPr="0005624F">
        <w:t>та</w:t>
      </w:r>
      <w:r w:rsidR="00AD236E" w:rsidRPr="0005624F">
        <w:t xml:space="preserve"> </w:t>
      </w:r>
      <w:r w:rsidR="00CA1BA3" w:rsidRPr="0005624F">
        <w:t>погашення</w:t>
      </w:r>
      <w:r w:rsidR="00AD236E" w:rsidRPr="0005624F">
        <w:t xml:space="preserve"> </w:t>
      </w:r>
      <w:r w:rsidR="00CA1BA3" w:rsidRPr="0005624F">
        <w:t>процентів</w:t>
      </w:r>
      <w:r w:rsidR="00AD236E" w:rsidRPr="0005624F">
        <w:t xml:space="preserve"> </w:t>
      </w:r>
      <w:r w:rsidR="00CA1BA3" w:rsidRPr="0005624F">
        <w:t>за</w:t>
      </w:r>
      <w:r w:rsidR="00AD236E" w:rsidRPr="0005624F">
        <w:t xml:space="preserve"> </w:t>
      </w:r>
      <w:r w:rsidR="00CA1BA3" w:rsidRPr="0005624F">
        <w:t>користування</w:t>
      </w:r>
      <w:r w:rsidR="00AD236E" w:rsidRPr="0005624F">
        <w:t xml:space="preserve"> </w:t>
      </w:r>
      <w:r w:rsidR="00CA1BA3" w:rsidRPr="0005624F">
        <w:t>кредитами</w:t>
      </w:r>
      <w:r w:rsidR="00AD236E" w:rsidRPr="0005624F">
        <w:t>:</w:t>
      </w:r>
    </w:p>
    <w:p w:rsidR="00AD236E" w:rsidRPr="0005624F" w:rsidRDefault="00CA1BA3" w:rsidP="004C5ED3">
      <w:r w:rsidRPr="0005624F">
        <w:t>а</w:t>
      </w:r>
      <w:r w:rsidR="00AD236E" w:rsidRPr="0005624F">
        <w:t xml:space="preserve">) </w:t>
      </w:r>
      <w:r w:rsidRPr="0005624F">
        <w:t>нарахування</w:t>
      </w:r>
      <w:r w:rsidR="00AD236E" w:rsidRPr="0005624F">
        <w:t xml:space="preserve"> </w:t>
      </w:r>
      <w:r w:rsidRPr="0005624F">
        <w:t>процентів</w:t>
      </w:r>
      <w:r w:rsidR="00AD236E" w:rsidRPr="0005624F">
        <w:t xml:space="preserve"> </w:t>
      </w:r>
      <w:r w:rsidRPr="0005624F">
        <w:t>за</w:t>
      </w:r>
      <w:r w:rsidR="00AD236E" w:rsidRPr="0005624F">
        <w:t xml:space="preserve"> </w:t>
      </w:r>
      <w:r w:rsidRPr="0005624F">
        <w:t>користування</w:t>
      </w:r>
      <w:r w:rsidR="00AD236E" w:rsidRPr="0005624F">
        <w:t xml:space="preserve"> </w:t>
      </w:r>
      <w:r w:rsidRPr="0005624F">
        <w:t>кредитами</w:t>
      </w:r>
      <w:r w:rsidR="00AD236E" w:rsidRPr="0005624F">
        <w:t>:</w:t>
      </w:r>
    </w:p>
    <w:p w:rsidR="00AD236E" w:rsidRPr="0005624F" w:rsidRDefault="00CA1BA3" w:rsidP="004C5ED3">
      <w:r w:rsidRPr="0005624F">
        <w:t>Д-т</w:t>
      </w:r>
      <w:r w:rsidR="00AD236E" w:rsidRPr="0005624F">
        <w:t xml:space="preserve"> </w:t>
      </w:r>
      <w:r w:rsidRPr="0005624F">
        <w:t>2068,</w:t>
      </w:r>
      <w:r w:rsidR="00AD236E" w:rsidRPr="0005624F">
        <w:t xml:space="preserve"> </w:t>
      </w:r>
      <w:r w:rsidRPr="0005624F">
        <w:t>2078,</w:t>
      </w:r>
      <w:r w:rsidR="00AD236E" w:rsidRPr="0005624F">
        <w:t xml:space="preserve"> </w:t>
      </w:r>
      <w:r w:rsidRPr="0005624F">
        <w:t>2108,</w:t>
      </w:r>
      <w:r w:rsidR="00AD236E" w:rsidRPr="0005624F">
        <w:t xml:space="preserve"> </w:t>
      </w:r>
      <w:r w:rsidRPr="0005624F">
        <w:t>2118,</w:t>
      </w:r>
      <w:r w:rsidR="00AD236E" w:rsidRPr="0005624F">
        <w:t xml:space="preserve"> </w:t>
      </w:r>
      <w:r w:rsidRPr="0005624F">
        <w:t>2208,</w:t>
      </w:r>
      <w:r w:rsidR="00AD236E" w:rsidRPr="0005624F">
        <w:t xml:space="preserve"> </w:t>
      </w:r>
      <w:r w:rsidRPr="0005624F">
        <w:t>2218</w:t>
      </w:r>
      <w:r w:rsidR="00AD236E" w:rsidRPr="0005624F">
        <w:t xml:space="preserve"> (</w:t>
      </w:r>
      <w:r w:rsidRPr="0005624F">
        <w:t>рахунки</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видами</w:t>
      </w:r>
      <w:r w:rsidR="00AD236E" w:rsidRPr="0005624F">
        <w:t xml:space="preserve"> </w:t>
      </w:r>
      <w:r w:rsidRPr="0005624F">
        <w:t>кредитів</w:t>
      </w:r>
      <w:r w:rsidR="00AD236E" w:rsidRPr="0005624F">
        <w:t>);</w:t>
      </w:r>
    </w:p>
    <w:p w:rsidR="00AD236E" w:rsidRPr="0005624F" w:rsidRDefault="00CA1BA3" w:rsidP="004C5ED3">
      <w:r w:rsidRPr="0005624F">
        <w:t>К-т</w:t>
      </w:r>
      <w:r w:rsidR="00AD236E" w:rsidRPr="0005624F">
        <w:t xml:space="preserve"> </w:t>
      </w:r>
      <w:r w:rsidRPr="0005624F">
        <w:t>6026,</w:t>
      </w:r>
      <w:r w:rsidR="00AD236E" w:rsidRPr="0005624F">
        <w:t xml:space="preserve"> </w:t>
      </w:r>
      <w:r w:rsidRPr="0005624F">
        <w:t>6027,</w:t>
      </w:r>
      <w:r w:rsidR="00AD236E" w:rsidRPr="0005624F">
        <w:t xml:space="preserve"> </w:t>
      </w:r>
      <w:r w:rsidRPr="0005624F">
        <w:t>6030,</w:t>
      </w:r>
      <w:r w:rsidR="00AD236E" w:rsidRPr="0005624F">
        <w:t xml:space="preserve"> </w:t>
      </w:r>
      <w:r w:rsidRPr="0005624F">
        <w:t>6031,</w:t>
      </w:r>
      <w:r w:rsidR="00AD236E" w:rsidRPr="0005624F">
        <w:t xml:space="preserve"> </w:t>
      </w:r>
      <w:r w:rsidRPr="0005624F">
        <w:t>6042,</w:t>
      </w:r>
      <w:r w:rsidR="00AD236E" w:rsidRPr="0005624F">
        <w:t xml:space="preserve"> </w:t>
      </w:r>
      <w:r w:rsidRPr="0005624F">
        <w:t>6043</w:t>
      </w:r>
      <w:r w:rsidR="00AD236E" w:rsidRPr="0005624F">
        <w:t xml:space="preserve"> (</w:t>
      </w:r>
      <w:r w:rsidRPr="0005624F">
        <w:t>рахунки</w:t>
      </w:r>
      <w:r w:rsidR="00AD236E" w:rsidRPr="0005624F">
        <w:t xml:space="preserve"> </w:t>
      </w:r>
      <w:r w:rsidRPr="0005624F">
        <w:t>за</w:t>
      </w:r>
      <w:r w:rsidR="00AD236E" w:rsidRPr="0005624F">
        <w:t xml:space="preserve"> </w:t>
      </w:r>
      <w:r w:rsidRPr="0005624F">
        <w:t>процентними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видами</w:t>
      </w:r>
      <w:r w:rsidR="00AD236E" w:rsidRPr="0005624F">
        <w:t xml:space="preserve"> </w:t>
      </w:r>
      <w:r w:rsidRPr="0005624F">
        <w:t>кредитів</w:t>
      </w:r>
      <w:r w:rsidR="00AD236E" w:rsidRPr="0005624F">
        <w:t>).</w:t>
      </w:r>
    </w:p>
    <w:p w:rsidR="00AD236E" w:rsidRPr="0005624F" w:rsidRDefault="00CA1BA3" w:rsidP="004C5ED3">
      <w:r w:rsidRPr="0005624F">
        <w:t>б</w:t>
      </w:r>
      <w:r w:rsidR="00AD236E" w:rsidRPr="0005624F">
        <w:t xml:space="preserve">) </w:t>
      </w:r>
      <w:r w:rsidRPr="0005624F">
        <w:t>віднесення</w:t>
      </w:r>
      <w:r w:rsidR="00AD236E" w:rsidRPr="0005624F">
        <w:t xml:space="preserve"> </w:t>
      </w:r>
      <w:r w:rsidRPr="0005624F">
        <w:t>нарахованих</w:t>
      </w:r>
      <w:r w:rsidR="00AD236E" w:rsidRPr="0005624F">
        <w:t xml:space="preserve"> </w:t>
      </w:r>
      <w:r w:rsidRPr="0005624F">
        <w:t>процентів</w:t>
      </w:r>
      <w:r w:rsidR="00AD236E" w:rsidRPr="0005624F">
        <w:t xml:space="preserve"> </w:t>
      </w:r>
      <w:r w:rsidRPr="0005624F">
        <w:t>до</w:t>
      </w:r>
      <w:r w:rsidR="00AD236E" w:rsidRPr="0005624F">
        <w:t xml:space="preserve"> </w:t>
      </w:r>
      <w:r w:rsidRPr="0005624F">
        <w:t>розряду</w:t>
      </w:r>
      <w:r w:rsidR="00AD236E" w:rsidRPr="0005624F">
        <w:t xml:space="preserve"> </w:t>
      </w:r>
      <w:r w:rsidRPr="0005624F">
        <w:t>прострочених</w:t>
      </w:r>
      <w:r w:rsidR="00AD236E" w:rsidRPr="0005624F">
        <w:t>:</w:t>
      </w:r>
    </w:p>
    <w:p w:rsidR="00AD236E" w:rsidRPr="0005624F" w:rsidRDefault="00CA1BA3" w:rsidP="004C5ED3">
      <w:r w:rsidRPr="0005624F">
        <w:t>Д-т</w:t>
      </w:r>
      <w:r w:rsidR="00AD236E" w:rsidRPr="0005624F">
        <w:t xml:space="preserve"> </w:t>
      </w:r>
      <w:r w:rsidRPr="0005624F">
        <w:t>2069,</w:t>
      </w:r>
      <w:r w:rsidR="00AD236E" w:rsidRPr="0005624F">
        <w:t xml:space="preserve"> </w:t>
      </w:r>
      <w:r w:rsidRPr="0005624F">
        <w:t>2079,</w:t>
      </w:r>
      <w:r w:rsidR="00AD236E" w:rsidRPr="0005624F">
        <w:t xml:space="preserve"> </w:t>
      </w:r>
      <w:r w:rsidRPr="0005624F">
        <w:t>2109,</w:t>
      </w:r>
      <w:r w:rsidR="00AD236E" w:rsidRPr="0005624F">
        <w:t xml:space="preserve"> </w:t>
      </w:r>
      <w:r w:rsidRPr="0005624F">
        <w:t>2119,</w:t>
      </w:r>
      <w:r w:rsidR="00AD236E" w:rsidRPr="0005624F">
        <w:t xml:space="preserve"> </w:t>
      </w:r>
      <w:r w:rsidRPr="0005624F">
        <w:t>2209,</w:t>
      </w:r>
      <w:r w:rsidR="00AD236E" w:rsidRPr="0005624F">
        <w:t xml:space="preserve"> </w:t>
      </w:r>
      <w:r w:rsidRPr="0005624F">
        <w:t>2219</w:t>
      </w:r>
      <w:r w:rsidR="00AD236E" w:rsidRPr="0005624F">
        <w:t xml:space="preserve"> (</w:t>
      </w:r>
      <w:r w:rsidRPr="0005624F">
        <w:t>рахунки</w:t>
      </w:r>
      <w:r w:rsidR="00AD236E" w:rsidRPr="0005624F">
        <w:t xml:space="preserve"> </w:t>
      </w:r>
      <w:r w:rsidRPr="0005624F">
        <w:t>за</w:t>
      </w:r>
      <w:r w:rsidR="00AD236E" w:rsidRPr="0005624F">
        <w:t xml:space="preserve"> </w:t>
      </w:r>
      <w:r w:rsidRPr="0005624F">
        <w:t>простроченими</w:t>
      </w:r>
      <w:r w:rsidR="00AD236E" w:rsidRPr="0005624F">
        <w:t xml:space="preserve"> </w:t>
      </w:r>
      <w:r w:rsidRPr="0005624F">
        <w:t>нарахованими</w:t>
      </w:r>
      <w:r w:rsidR="00AD236E" w:rsidRPr="0005624F">
        <w:t xml:space="preserve"> </w:t>
      </w:r>
      <w:r w:rsidRPr="0005624F">
        <w:t>відсотками</w:t>
      </w:r>
      <w:r w:rsidR="00AD236E" w:rsidRPr="0005624F">
        <w:t>);</w:t>
      </w:r>
    </w:p>
    <w:p w:rsidR="00AD236E" w:rsidRPr="0005624F" w:rsidRDefault="00CA1BA3" w:rsidP="004C5ED3">
      <w:r w:rsidRPr="0005624F">
        <w:t>К-т</w:t>
      </w:r>
      <w:r w:rsidR="00AD236E" w:rsidRPr="0005624F">
        <w:t xml:space="preserve"> </w:t>
      </w:r>
      <w:r w:rsidRPr="0005624F">
        <w:t>2068,</w:t>
      </w:r>
      <w:r w:rsidR="00AD236E" w:rsidRPr="0005624F">
        <w:t xml:space="preserve"> </w:t>
      </w:r>
      <w:r w:rsidRPr="0005624F">
        <w:t>2078,</w:t>
      </w:r>
      <w:r w:rsidR="00AD236E" w:rsidRPr="0005624F">
        <w:t xml:space="preserve"> </w:t>
      </w:r>
      <w:r w:rsidRPr="0005624F">
        <w:t>2108,</w:t>
      </w:r>
      <w:r w:rsidR="00AD236E" w:rsidRPr="0005624F">
        <w:t xml:space="preserve"> </w:t>
      </w:r>
      <w:r w:rsidRPr="0005624F">
        <w:t>2118,</w:t>
      </w:r>
      <w:r w:rsidR="00AD236E" w:rsidRPr="0005624F">
        <w:t xml:space="preserve"> </w:t>
      </w:r>
      <w:r w:rsidRPr="0005624F">
        <w:t>2208,</w:t>
      </w:r>
      <w:r w:rsidR="00AD236E" w:rsidRPr="0005624F">
        <w:t xml:space="preserve"> </w:t>
      </w:r>
      <w:r w:rsidRPr="0005624F">
        <w:t>2218</w:t>
      </w:r>
      <w:r w:rsidR="00AD236E" w:rsidRPr="0005624F">
        <w:t xml:space="preserve"> (</w:t>
      </w:r>
      <w:r w:rsidRPr="0005624F">
        <w:t>рахунки</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видами</w:t>
      </w:r>
      <w:r w:rsidR="00AD236E" w:rsidRPr="0005624F">
        <w:t xml:space="preserve"> </w:t>
      </w:r>
      <w:r w:rsidRPr="0005624F">
        <w:t>кредитів</w:t>
      </w:r>
      <w:r w:rsidR="00AD236E" w:rsidRPr="0005624F">
        <w:t>).</w:t>
      </w:r>
    </w:p>
    <w:p w:rsidR="00AD236E" w:rsidRPr="0005624F" w:rsidRDefault="00CA1BA3" w:rsidP="004C5ED3">
      <w:r w:rsidRPr="0005624F">
        <w:t>в</w:t>
      </w:r>
      <w:r w:rsidR="00AD236E" w:rsidRPr="0005624F">
        <w:t xml:space="preserve">) </w:t>
      </w:r>
      <w:r w:rsidRPr="0005624F">
        <w:t>у</w:t>
      </w:r>
      <w:r w:rsidR="00AD236E" w:rsidRPr="0005624F">
        <w:t xml:space="preserve"> </w:t>
      </w:r>
      <w:r w:rsidRPr="0005624F">
        <w:t>разі</w:t>
      </w:r>
      <w:r w:rsidR="00AD236E" w:rsidRPr="0005624F">
        <w:t xml:space="preserve"> </w:t>
      </w:r>
      <w:r w:rsidRPr="0005624F">
        <w:t>визнання</w:t>
      </w:r>
      <w:r w:rsidR="00AD236E" w:rsidRPr="0005624F">
        <w:t xml:space="preserve"> </w:t>
      </w:r>
      <w:r w:rsidRPr="0005624F">
        <w:t>заборгованості</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відсотками</w:t>
      </w:r>
      <w:r w:rsidR="00AD236E" w:rsidRPr="0005624F">
        <w:t xml:space="preserve"> </w:t>
      </w:r>
      <w:r w:rsidRPr="0005624F">
        <w:t>сумнівною</w:t>
      </w:r>
      <w:r w:rsidR="00AD236E" w:rsidRPr="0005624F">
        <w:t xml:space="preserve"> (</w:t>
      </w:r>
      <w:r w:rsidRPr="0005624F">
        <w:t>30</w:t>
      </w:r>
      <w:r w:rsidR="00AD236E" w:rsidRPr="0005624F">
        <w:t xml:space="preserve"> </w:t>
      </w:r>
      <w:r w:rsidRPr="0005624F">
        <w:t>днів</w:t>
      </w:r>
      <w:r w:rsidR="00AD236E" w:rsidRPr="0005624F">
        <w:t>):</w:t>
      </w:r>
    </w:p>
    <w:p w:rsidR="00AD236E" w:rsidRPr="0005624F" w:rsidRDefault="00CA1BA3" w:rsidP="004C5ED3">
      <w:r w:rsidRPr="0005624F">
        <w:t>Д-т</w:t>
      </w:r>
      <w:r w:rsidR="00AD236E" w:rsidRPr="0005624F">
        <w:t xml:space="preserve"> </w:t>
      </w:r>
      <w:r w:rsidRPr="0005624F">
        <w:t>6026,</w:t>
      </w:r>
      <w:r w:rsidR="00AD236E" w:rsidRPr="0005624F">
        <w:t xml:space="preserve"> </w:t>
      </w:r>
      <w:r w:rsidRPr="0005624F">
        <w:t>6027,</w:t>
      </w:r>
      <w:r w:rsidR="00AD236E" w:rsidRPr="0005624F">
        <w:t xml:space="preserve"> </w:t>
      </w:r>
      <w:r w:rsidRPr="0005624F">
        <w:t>6030,</w:t>
      </w:r>
      <w:r w:rsidR="00AD236E" w:rsidRPr="0005624F">
        <w:t xml:space="preserve"> </w:t>
      </w:r>
      <w:r w:rsidRPr="0005624F">
        <w:t>6031,</w:t>
      </w:r>
      <w:r w:rsidR="00AD236E" w:rsidRPr="0005624F">
        <w:t xml:space="preserve"> </w:t>
      </w:r>
      <w:r w:rsidRPr="0005624F">
        <w:t>6042,</w:t>
      </w:r>
      <w:r w:rsidR="00AD236E" w:rsidRPr="0005624F">
        <w:t xml:space="preserve"> </w:t>
      </w:r>
      <w:r w:rsidRPr="0005624F">
        <w:t>6043</w:t>
      </w:r>
      <w:r w:rsidR="00AD236E" w:rsidRPr="0005624F">
        <w:t xml:space="preserve"> (</w:t>
      </w:r>
      <w:r w:rsidRPr="0005624F">
        <w:t>рахунки</w:t>
      </w:r>
      <w:r w:rsidR="00AD236E" w:rsidRPr="0005624F">
        <w:t xml:space="preserve"> </w:t>
      </w:r>
      <w:r w:rsidRPr="0005624F">
        <w:t>за</w:t>
      </w:r>
      <w:r w:rsidR="00AD236E" w:rsidRPr="0005624F">
        <w:t xml:space="preserve"> </w:t>
      </w:r>
      <w:r w:rsidRPr="0005624F">
        <w:t>процентними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видами</w:t>
      </w:r>
      <w:r w:rsidR="00AD236E" w:rsidRPr="0005624F">
        <w:t xml:space="preserve"> </w:t>
      </w:r>
      <w:r w:rsidRPr="0005624F">
        <w:t>кредитів</w:t>
      </w:r>
      <w:r w:rsidR="00AD236E" w:rsidRPr="0005624F">
        <w:t>);</w:t>
      </w:r>
    </w:p>
    <w:p w:rsidR="00AD236E" w:rsidRPr="0005624F" w:rsidRDefault="00CA1BA3" w:rsidP="004C5ED3">
      <w:r w:rsidRPr="0005624F">
        <w:t>К-т</w:t>
      </w:r>
      <w:r w:rsidR="00AD236E" w:rsidRPr="0005624F">
        <w:t xml:space="preserve"> </w:t>
      </w:r>
      <w:r w:rsidRPr="0005624F">
        <w:t>2069,</w:t>
      </w:r>
      <w:r w:rsidR="00AD236E" w:rsidRPr="0005624F">
        <w:t xml:space="preserve"> </w:t>
      </w:r>
      <w:r w:rsidRPr="0005624F">
        <w:t>2079,</w:t>
      </w:r>
      <w:r w:rsidR="00AD236E" w:rsidRPr="0005624F">
        <w:t xml:space="preserve"> </w:t>
      </w:r>
      <w:r w:rsidRPr="0005624F">
        <w:t>2109,</w:t>
      </w:r>
      <w:r w:rsidR="00AD236E" w:rsidRPr="0005624F">
        <w:t xml:space="preserve"> </w:t>
      </w:r>
      <w:r w:rsidRPr="0005624F">
        <w:t>2119,</w:t>
      </w:r>
      <w:r w:rsidR="00AD236E" w:rsidRPr="0005624F">
        <w:t xml:space="preserve"> </w:t>
      </w:r>
      <w:r w:rsidRPr="0005624F">
        <w:t>2209,</w:t>
      </w:r>
      <w:r w:rsidR="00AD236E" w:rsidRPr="0005624F">
        <w:t xml:space="preserve"> </w:t>
      </w:r>
      <w:r w:rsidRPr="0005624F">
        <w:t>2219</w:t>
      </w:r>
      <w:r w:rsidR="00AD236E" w:rsidRPr="0005624F">
        <w:t>.</w:t>
      </w:r>
    </w:p>
    <w:p w:rsidR="00AD236E" w:rsidRPr="0005624F" w:rsidRDefault="00CA1BA3" w:rsidP="004C5ED3">
      <w:r w:rsidRPr="0005624F">
        <w:t>г</w:t>
      </w:r>
      <w:r w:rsidR="00AD236E" w:rsidRPr="0005624F">
        <w:t xml:space="preserve">) </w:t>
      </w:r>
      <w:r w:rsidRPr="0005624F">
        <w:t>одночасно</w:t>
      </w:r>
      <w:r w:rsidR="00AD236E" w:rsidRPr="0005624F">
        <w:t xml:space="preserve"> </w:t>
      </w:r>
      <w:r w:rsidRPr="0005624F">
        <w:t>робиться</w:t>
      </w:r>
      <w:r w:rsidR="00AD236E" w:rsidRPr="0005624F">
        <w:t xml:space="preserve"> </w:t>
      </w:r>
      <w:r w:rsidRPr="0005624F">
        <w:t>бухгалтерське</w:t>
      </w:r>
      <w:r w:rsidR="00AD236E" w:rsidRPr="0005624F">
        <w:t xml:space="preserve"> </w:t>
      </w:r>
      <w:r w:rsidRPr="0005624F">
        <w:t>проведення</w:t>
      </w:r>
      <w:r w:rsidR="00AD236E" w:rsidRPr="0005624F">
        <w:t>:</w:t>
      </w:r>
    </w:p>
    <w:p w:rsidR="00AD236E" w:rsidRPr="0005624F" w:rsidRDefault="00CA1BA3" w:rsidP="004C5ED3">
      <w:r w:rsidRPr="0005624F">
        <w:t>Д-т</w:t>
      </w:r>
      <w:r w:rsidR="00AD236E" w:rsidRPr="0005624F">
        <w:t xml:space="preserve"> </w:t>
      </w:r>
      <w:r w:rsidRPr="0005624F">
        <w:t>9600</w:t>
      </w:r>
      <w:r w:rsidR="00AD236E" w:rsidRPr="0005624F">
        <w:t xml:space="preserve"> (</w:t>
      </w:r>
      <w:r w:rsidRPr="0005624F">
        <w:t>списана</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спеціальних</w:t>
      </w:r>
      <w:r w:rsidR="00AD236E" w:rsidRPr="0005624F">
        <w:t xml:space="preserve"> </w:t>
      </w:r>
      <w:r w:rsidRPr="0005624F">
        <w:t>резервів</w:t>
      </w:r>
      <w:r w:rsidR="00AD236E" w:rsidRPr="0005624F">
        <w:t xml:space="preserve"> </w:t>
      </w:r>
      <w:r w:rsidRPr="0005624F">
        <w:t>заборгованість</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операціями</w:t>
      </w:r>
      <w:r w:rsidR="00AD236E" w:rsidRPr="0005624F">
        <w:t xml:space="preserve"> </w:t>
      </w:r>
      <w:r w:rsidRPr="0005624F">
        <w:t>з</w:t>
      </w:r>
      <w:r w:rsidR="00AD236E" w:rsidRPr="0005624F">
        <w:t xml:space="preserve"> </w:t>
      </w:r>
      <w:r w:rsidRPr="0005624F">
        <w:t>банками</w:t>
      </w:r>
      <w:r w:rsidR="00AD236E" w:rsidRPr="0005624F">
        <w:t xml:space="preserve">), </w:t>
      </w:r>
      <w:r w:rsidRPr="0005624F">
        <w:t>9601</w:t>
      </w:r>
      <w:r w:rsidR="00AD236E" w:rsidRPr="0005624F">
        <w:t xml:space="preserve"> (</w:t>
      </w:r>
      <w:r w:rsidRPr="0005624F">
        <w:t>списана</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спеціальних</w:t>
      </w:r>
      <w:r w:rsidR="00AD236E" w:rsidRPr="0005624F">
        <w:t xml:space="preserve"> </w:t>
      </w:r>
      <w:r w:rsidRPr="0005624F">
        <w:t>резервів</w:t>
      </w:r>
      <w:r w:rsidR="00AD236E" w:rsidRPr="0005624F">
        <w:t xml:space="preserve"> </w:t>
      </w:r>
      <w:r w:rsidRPr="0005624F">
        <w:t>заборгованість</w:t>
      </w:r>
      <w:r w:rsidR="00AD236E" w:rsidRPr="0005624F">
        <w:t xml:space="preserve"> </w:t>
      </w:r>
      <w:r w:rsidRPr="0005624F">
        <w:t>за</w:t>
      </w:r>
      <w:r w:rsidR="00AD236E" w:rsidRPr="0005624F">
        <w:t xml:space="preserve"> </w:t>
      </w:r>
      <w:r w:rsidRPr="0005624F">
        <w:t>нарахованими</w:t>
      </w:r>
      <w:r w:rsidR="00AD236E" w:rsidRPr="0005624F">
        <w:t xml:space="preserve"> </w:t>
      </w:r>
      <w:r w:rsidRPr="0005624F">
        <w:t>доходами,</w:t>
      </w:r>
      <w:r w:rsidR="00AD236E" w:rsidRPr="0005624F">
        <w:t xml:space="preserve"> </w:t>
      </w:r>
      <w:r w:rsidRPr="0005624F">
        <w:t>за</w:t>
      </w:r>
      <w:r w:rsidR="00AD236E" w:rsidRPr="0005624F">
        <w:t xml:space="preserve"> </w:t>
      </w:r>
      <w:r w:rsidRPr="0005624F">
        <w:t>операціями</w:t>
      </w:r>
      <w:r w:rsidR="00AD236E" w:rsidRPr="0005624F">
        <w:t xml:space="preserve"> </w:t>
      </w:r>
      <w:r w:rsidRPr="0005624F">
        <w:t>з</w:t>
      </w:r>
      <w:r w:rsidR="00AD236E" w:rsidRPr="0005624F">
        <w:t xml:space="preserve"> </w:t>
      </w:r>
      <w:r w:rsidRPr="0005624F">
        <w:t>клієнтами</w:t>
      </w:r>
      <w:r w:rsidR="00AD236E" w:rsidRPr="0005624F">
        <w:t>);</w:t>
      </w:r>
    </w:p>
    <w:p w:rsidR="00CA1BA3" w:rsidRPr="0005624F" w:rsidRDefault="00CA1BA3" w:rsidP="004C5ED3">
      <w:r w:rsidRPr="0005624F">
        <w:t>К-т</w:t>
      </w:r>
      <w:r w:rsidR="00AD236E" w:rsidRPr="0005624F">
        <w:t xml:space="preserve"> </w:t>
      </w:r>
      <w:r w:rsidRPr="0005624F">
        <w:t>991</w:t>
      </w:r>
      <w:r w:rsidR="00AD236E" w:rsidRPr="0005624F">
        <w:t xml:space="preserve"> "</w:t>
      </w:r>
      <w:r w:rsidRPr="0005624F">
        <w:t>Контррахунок</w:t>
      </w:r>
      <w:r w:rsidR="00AD236E" w:rsidRPr="0005624F">
        <w:t xml:space="preserve"> </w:t>
      </w:r>
      <w:r w:rsidRPr="0005624F">
        <w:t>для</w:t>
      </w:r>
      <w:r w:rsidR="00AD236E" w:rsidRPr="0005624F">
        <w:t xml:space="preserve"> </w:t>
      </w:r>
      <w:r w:rsidRPr="0005624F">
        <w:t>рахунків</w:t>
      </w:r>
      <w:r w:rsidR="00AD236E" w:rsidRPr="0005624F">
        <w:t xml:space="preserve"> </w:t>
      </w:r>
      <w:r w:rsidRPr="0005624F">
        <w:t>розділів</w:t>
      </w:r>
      <w:r w:rsidR="00AD236E" w:rsidRPr="0005624F">
        <w:t xml:space="preserve"> </w:t>
      </w:r>
      <w:r w:rsidRPr="0005624F">
        <w:t>96-98</w:t>
      </w:r>
      <w:r w:rsidR="00AD236E" w:rsidRPr="0005624F">
        <w:t>"</w:t>
      </w:r>
    </w:p>
    <w:p w:rsidR="00AD236E" w:rsidRPr="0005624F" w:rsidRDefault="009D657F" w:rsidP="004C5ED3">
      <w:pPr>
        <w:rPr>
          <w:lang w:eastAsia="uk-UA"/>
        </w:rPr>
      </w:pPr>
      <w:r w:rsidRPr="0005624F">
        <w:rPr>
          <w:lang w:eastAsia="uk-UA"/>
        </w:rPr>
        <w:t>Комісійні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кредитування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послуги,</w:t>
      </w:r>
      <w:r w:rsidR="00AD236E" w:rsidRPr="0005624F">
        <w:rPr>
          <w:lang w:eastAsia="uk-UA"/>
        </w:rPr>
        <w:t xml:space="preserve"> </w:t>
      </w:r>
      <w:r w:rsidRPr="0005624F">
        <w:rPr>
          <w:lang w:eastAsia="uk-UA"/>
        </w:rPr>
        <w:t>які</w:t>
      </w:r>
      <w:r w:rsidR="00AD236E" w:rsidRPr="0005624F">
        <w:rPr>
          <w:lang w:eastAsia="uk-UA"/>
        </w:rPr>
        <w:t xml:space="preserve"> </w:t>
      </w:r>
      <w:r w:rsidRPr="0005624F">
        <w:rPr>
          <w:lang w:eastAsia="uk-UA"/>
        </w:rPr>
        <w:t>банк</w:t>
      </w:r>
      <w:r w:rsidR="00AD236E" w:rsidRPr="0005624F">
        <w:rPr>
          <w:lang w:eastAsia="uk-UA"/>
        </w:rPr>
        <w:t xml:space="preserve"> </w:t>
      </w:r>
      <w:r w:rsidRPr="0005624F">
        <w:rPr>
          <w:lang w:eastAsia="uk-UA"/>
        </w:rPr>
        <w:t>надає</w:t>
      </w:r>
      <w:r w:rsidR="00AD236E" w:rsidRPr="0005624F">
        <w:rPr>
          <w:lang w:eastAsia="uk-UA"/>
        </w:rPr>
        <w:t xml:space="preserve"> </w:t>
      </w:r>
      <w:r w:rsidRPr="0005624F">
        <w:rPr>
          <w:lang w:eastAsia="uk-UA"/>
        </w:rPr>
        <w:t>протягом</w:t>
      </w:r>
      <w:r w:rsidR="00AD236E" w:rsidRPr="0005624F">
        <w:rPr>
          <w:lang w:eastAsia="uk-UA"/>
        </w:rPr>
        <w:t xml:space="preserve"> </w:t>
      </w:r>
      <w:r w:rsidRPr="0005624F">
        <w:rPr>
          <w:lang w:eastAsia="uk-UA"/>
        </w:rPr>
        <w:t>строку</w:t>
      </w:r>
      <w:r w:rsidR="00AD236E" w:rsidRPr="0005624F">
        <w:rPr>
          <w:lang w:eastAsia="uk-UA"/>
        </w:rPr>
        <w:t xml:space="preserve"> </w:t>
      </w:r>
      <w:r w:rsidRPr="0005624F">
        <w:rPr>
          <w:lang w:eastAsia="uk-UA"/>
        </w:rPr>
        <w:t>існу</w:t>
      </w:r>
      <w:r w:rsidR="008B1231" w:rsidRPr="0005624F">
        <w:rPr>
          <w:lang w:eastAsia="uk-UA"/>
        </w:rPr>
        <w:t>вання</w:t>
      </w:r>
      <w:r w:rsidR="00AD236E" w:rsidRPr="0005624F">
        <w:rPr>
          <w:lang w:eastAsia="uk-UA"/>
        </w:rPr>
        <w:t xml:space="preserve"> </w:t>
      </w:r>
      <w:r w:rsidR="008B1231" w:rsidRPr="0005624F">
        <w:rPr>
          <w:lang w:eastAsia="uk-UA"/>
        </w:rPr>
        <w:t>активу</w:t>
      </w:r>
      <w:r w:rsidR="00AD236E" w:rsidRPr="0005624F">
        <w:rPr>
          <w:lang w:eastAsia="uk-UA"/>
        </w:rPr>
        <w:t xml:space="preserve">) </w:t>
      </w:r>
      <w:r w:rsidR="008B1231" w:rsidRPr="0005624F">
        <w:rPr>
          <w:lang w:eastAsia="uk-UA"/>
        </w:rPr>
        <w:t>за</w:t>
      </w:r>
      <w:r w:rsidR="00AD236E" w:rsidRPr="0005624F">
        <w:rPr>
          <w:lang w:eastAsia="uk-UA"/>
        </w:rPr>
        <w:t xml:space="preserve"> </w:t>
      </w:r>
      <w:r w:rsidR="008B1231" w:rsidRPr="0005624F">
        <w:rPr>
          <w:lang w:eastAsia="uk-UA"/>
        </w:rPr>
        <w:t>методом</w:t>
      </w:r>
      <w:r w:rsidR="00AD236E" w:rsidRPr="0005624F">
        <w:rPr>
          <w:lang w:eastAsia="uk-UA"/>
        </w:rPr>
        <w:t xml:space="preserve"> </w:t>
      </w:r>
      <w:r w:rsidR="008B1231" w:rsidRPr="0005624F">
        <w:rPr>
          <w:lang w:eastAsia="uk-UA"/>
        </w:rPr>
        <w:t>нараху</w:t>
      </w:r>
      <w:r w:rsidRPr="0005624F">
        <w:rPr>
          <w:lang w:eastAsia="uk-UA"/>
        </w:rPr>
        <w:t>вання</w:t>
      </w:r>
      <w:r w:rsidR="00AD236E" w:rsidRPr="0005624F">
        <w:rPr>
          <w:lang w:eastAsia="uk-UA"/>
        </w:rPr>
        <w:t xml:space="preserve"> </w:t>
      </w:r>
      <w:r w:rsidRPr="0005624F">
        <w:rPr>
          <w:lang w:eastAsia="uk-UA"/>
        </w:rPr>
        <w:t>відображуються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періоді,</w:t>
      </w:r>
      <w:r w:rsidR="00AD236E" w:rsidRPr="0005624F">
        <w:rPr>
          <w:lang w:eastAsia="uk-UA"/>
        </w:rPr>
        <w:t xml:space="preserve"> </w:t>
      </w:r>
      <w:r w:rsidRPr="0005624F">
        <w:rPr>
          <w:lang w:eastAsia="uk-UA"/>
        </w:rPr>
        <w:t>до</w:t>
      </w:r>
      <w:r w:rsidR="00AD236E" w:rsidRPr="0005624F">
        <w:rPr>
          <w:lang w:eastAsia="uk-UA"/>
        </w:rPr>
        <w:t xml:space="preserve"> </w:t>
      </w:r>
      <w:r w:rsidRPr="0005624F">
        <w:rPr>
          <w:lang w:eastAsia="uk-UA"/>
        </w:rPr>
        <w:t>якого</w:t>
      </w:r>
      <w:r w:rsidR="00AD236E" w:rsidRPr="0005624F">
        <w:rPr>
          <w:lang w:eastAsia="uk-UA"/>
        </w:rPr>
        <w:t xml:space="preserve"> </w:t>
      </w:r>
      <w:r w:rsidRPr="0005624F">
        <w:rPr>
          <w:lang w:eastAsia="uk-UA"/>
        </w:rPr>
        <w:t>вони</w:t>
      </w:r>
      <w:r w:rsidR="00AD236E" w:rsidRPr="0005624F">
        <w:rPr>
          <w:lang w:eastAsia="uk-UA"/>
        </w:rPr>
        <w:t xml:space="preserve"> </w:t>
      </w:r>
      <w:r w:rsidRPr="0005624F">
        <w:rPr>
          <w:lang w:eastAsia="uk-UA"/>
        </w:rPr>
        <w:t>належать,</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проведенням</w:t>
      </w:r>
      <w:r w:rsidR="00AD236E" w:rsidRPr="0005624F">
        <w:rPr>
          <w:lang w:eastAsia="uk-UA"/>
        </w:rPr>
        <w:t>:</w:t>
      </w:r>
    </w:p>
    <w:p w:rsidR="009D657F"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3578</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нараховані</w:t>
      </w:r>
      <w:r w:rsidR="00AD236E" w:rsidRPr="0005624F">
        <w:rPr>
          <w:lang w:eastAsia="uk-UA"/>
        </w:rPr>
        <w:t xml:space="preserve"> </w:t>
      </w:r>
      <w:r w:rsidRPr="0005624F">
        <w:rPr>
          <w:lang w:eastAsia="uk-UA"/>
        </w:rPr>
        <w:t>доходи</w:t>
      </w:r>
    </w:p>
    <w:p w:rsidR="00AD236E" w:rsidRPr="0005624F" w:rsidRDefault="009D657F" w:rsidP="004C5ED3">
      <w:pPr>
        <w:rPr>
          <w:lang w:eastAsia="uk-UA"/>
        </w:rPr>
      </w:pPr>
      <w:r w:rsidRPr="0005624F">
        <w:rPr>
          <w:bCs/>
          <w:lang w:eastAsia="uk-UA"/>
        </w:rPr>
        <w:lastRenderedPageBreak/>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комісійних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операціями</w:t>
      </w:r>
      <w:r w:rsidR="00AD236E" w:rsidRPr="0005624F">
        <w:rPr>
          <w:lang w:eastAsia="uk-UA"/>
        </w:rPr>
        <w:t xml:space="preserve"> (</w:t>
      </w:r>
      <w:r w:rsidRPr="0005624F">
        <w:rPr>
          <w:lang w:eastAsia="uk-UA"/>
        </w:rPr>
        <w:t>6111</w:t>
      </w:r>
      <w:r w:rsidR="00AD236E" w:rsidRPr="0005624F">
        <w:rPr>
          <w:lang w:eastAsia="uk-UA"/>
        </w:rPr>
        <w:t>).</w:t>
      </w:r>
    </w:p>
    <w:p w:rsidR="00AD236E" w:rsidRPr="0005624F" w:rsidRDefault="009D657F" w:rsidP="004C5ED3">
      <w:pPr>
        <w:rPr>
          <w:lang w:eastAsia="uk-UA"/>
        </w:rPr>
      </w:pPr>
      <w:r w:rsidRPr="0005624F">
        <w:rPr>
          <w:lang w:eastAsia="uk-UA"/>
        </w:rPr>
        <w:t>У</w:t>
      </w:r>
      <w:r w:rsidR="00AD236E" w:rsidRPr="0005624F">
        <w:rPr>
          <w:lang w:eastAsia="uk-UA"/>
        </w:rPr>
        <w:t xml:space="preserve"> </w:t>
      </w:r>
      <w:r w:rsidRPr="0005624F">
        <w:rPr>
          <w:lang w:eastAsia="uk-UA"/>
        </w:rPr>
        <w:t>разі</w:t>
      </w:r>
      <w:r w:rsidR="00AD236E" w:rsidRPr="0005624F">
        <w:rPr>
          <w:lang w:eastAsia="uk-UA"/>
        </w:rPr>
        <w:t xml:space="preserve"> </w:t>
      </w:r>
      <w:r w:rsidRPr="0005624F">
        <w:rPr>
          <w:lang w:eastAsia="uk-UA"/>
        </w:rPr>
        <w:t>неотримання</w:t>
      </w:r>
      <w:r w:rsidR="00AD236E" w:rsidRPr="0005624F">
        <w:rPr>
          <w:lang w:eastAsia="uk-UA"/>
        </w:rPr>
        <w:t xml:space="preserve"> </w:t>
      </w:r>
      <w:r w:rsidRPr="0005624F">
        <w:rPr>
          <w:lang w:eastAsia="uk-UA"/>
        </w:rPr>
        <w:t>банком</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доходів</w:t>
      </w:r>
      <w:r w:rsidR="00AD236E" w:rsidRPr="0005624F">
        <w:rPr>
          <w:lang w:eastAsia="uk-UA"/>
        </w:rPr>
        <w:t xml:space="preserve"> </w:t>
      </w:r>
      <w:r w:rsidRPr="0005624F">
        <w:rPr>
          <w:lang w:eastAsia="uk-UA"/>
        </w:rPr>
        <w:t>у</w:t>
      </w:r>
      <w:r w:rsidR="00AD236E" w:rsidRPr="0005624F">
        <w:rPr>
          <w:lang w:eastAsia="uk-UA"/>
        </w:rPr>
        <w:t xml:space="preserve"> </w:t>
      </w:r>
      <w:r w:rsidRPr="0005624F">
        <w:rPr>
          <w:lang w:eastAsia="uk-UA"/>
        </w:rPr>
        <w:t>терміни</w:t>
      </w:r>
      <w:r w:rsidR="00AD236E" w:rsidRPr="0005624F">
        <w:rPr>
          <w:lang w:eastAsia="uk-UA"/>
        </w:rPr>
        <w:t xml:space="preserve"> </w:t>
      </w:r>
      <w:r w:rsidRPr="0005624F">
        <w:rPr>
          <w:lang w:eastAsia="uk-UA"/>
        </w:rPr>
        <w:t>їх</w:t>
      </w:r>
      <w:r w:rsidR="00AD236E" w:rsidRPr="0005624F">
        <w:rPr>
          <w:lang w:eastAsia="uk-UA"/>
        </w:rPr>
        <w:t xml:space="preserve"> </w:t>
      </w:r>
      <w:r w:rsidRPr="0005624F">
        <w:rPr>
          <w:lang w:eastAsia="uk-UA"/>
        </w:rPr>
        <w:t>сплати,</w:t>
      </w:r>
      <w:r w:rsidR="00AD236E" w:rsidRPr="0005624F">
        <w:rPr>
          <w:lang w:eastAsia="uk-UA"/>
        </w:rPr>
        <w:t xml:space="preserve"> </w:t>
      </w:r>
      <w:r w:rsidRPr="0005624F">
        <w:rPr>
          <w:lang w:eastAsia="uk-UA"/>
        </w:rPr>
        <w:t>обумовлені</w:t>
      </w:r>
      <w:r w:rsidR="00AD236E" w:rsidRPr="0005624F">
        <w:rPr>
          <w:lang w:eastAsia="uk-UA"/>
        </w:rPr>
        <w:t xml:space="preserve"> </w:t>
      </w:r>
      <w:r w:rsidRPr="0005624F">
        <w:rPr>
          <w:lang w:eastAsia="uk-UA"/>
        </w:rPr>
        <w:t>кредитними</w:t>
      </w:r>
      <w:r w:rsidR="00AD236E" w:rsidRPr="0005624F">
        <w:rPr>
          <w:lang w:eastAsia="uk-UA"/>
        </w:rPr>
        <w:t xml:space="preserve"> </w:t>
      </w:r>
      <w:r w:rsidRPr="0005624F">
        <w:rPr>
          <w:lang w:eastAsia="uk-UA"/>
        </w:rPr>
        <w:t>договорами,</w:t>
      </w:r>
      <w:r w:rsidR="00AD236E" w:rsidRPr="0005624F">
        <w:rPr>
          <w:lang w:eastAsia="uk-UA"/>
        </w:rPr>
        <w:t xml:space="preserve"> </w:t>
      </w:r>
      <w:r w:rsidRPr="0005624F">
        <w:rPr>
          <w:lang w:eastAsia="uk-UA"/>
        </w:rPr>
        <w:t>наступного</w:t>
      </w:r>
      <w:r w:rsidR="00AD236E" w:rsidRPr="0005624F">
        <w:rPr>
          <w:lang w:eastAsia="uk-UA"/>
        </w:rPr>
        <w:t xml:space="preserve"> </w:t>
      </w:r>
      <w:r w:rsidRPr="0005624F">
        <w:rPr>
          <w:lang w:eastAsia="uk-UA"/>
        </w:rPr>
        <w:t>операційного</w:t>
      </w:r>
      <w:r w:rsidR="00AD236E" w:rsidRPr="0005624F">
        <w:rPr>
          <w:lang w:eastAsia="uk-UA"/>
        </w:rPr>
        <w:t xml:space="preserve"> </w:t>
      </w:r>
      <w:r w:rsidRPr="0005624F">
        <w:rPr>
          <w:lang w:eastAsia="uk-UA"/>
        </w:rPr>
        <w:t>дня</w:t>
      </w:r>
      <w:r w:rsidR="00AD236E" w:rsidRPr="0005624F">
        <w:rPr>
          <w:lang w:eastAsia="uk-UA"/>
        </w:rPr>
        <w:t xml:space="preserve"> </w:t>
      </w:r>
      <w:r w:rsidRPr="0005624F">
        <w:rPr>
          <w:lang w:eastAsia="uk-UA"/>
        </w:rPr>
        <w:t>нараховані</w:t>
      </w:r>
      <w:r w:rsidR="00AD236E" w:rsidRPr="0005624F">
        <w:rPr>
          <w:lang w:eastAsia="uk-UA"/>
        </w:rPr>
        <w:t xml:space="preserve"> </w:t>
      </w:r>
      <w:r w:rsidRPr="0005624F">
        <w:rPr>
          <w:lang w:eastAsia="uk-UA"/>
        </w:rPr>
        <w:t>процентні</w:t>
      </w:r>
      <w:r w:rsidR="00AD236E" w:rsidRPr="0005624F">
        <w:rPr>
          <w:lang w:eastAsia="uk-UA"/>
        </w:rPr>
        <w:t xml:space="preserve"> </w:t>
      </w:r>
      <w:r w:rsidRPr="0005624F">
        <w:rPr>
          <w:lang w:eastAsia="uk-UA"/>
        </w:rPr>
        <w:t>доходи</w:t>
      </w:r>
      <w:r w:rsidR="00AD236E" w:rsidRPr="0005624F">
        <w:rPr>
          <w:lang w:eastAsia="uk-UA"/>
        </w:rPr>
        <w:t xml:space="preserve"> </w:t>
      </w:r>
      <w:r w:rsidRPr="0005624F">
        <w:rPr>
          <w:lang w:eastAsia="uk-UA"/>
        </w:rPr>
        <w:t>переносять</w:t>
      </w:r>
      <w:r w:rsidR="00AD236E" w:rsidRPr="0005624F">
        <w:rPr>
          <w:lang w:eastAsia="uk-UA"/>
        </w:rPr>
        <w:t xml:space="preserve"> </w:t>
      </w:r>
      <w:r w:rsidRPr="0005624F">
        <w:rPr>
          <w:lang w:eastAsia="uk-UA"/>
        </w:rPr>
        <w:t>на</w:t>
      </w:r>
      <w:r w:rsidR="00AD236E" w:rsidRPr="0005624F">
        <w:rPr>
          <w:lang w:eastAsia="uk-UA"/>
        </w:rPr>
        <w:t xml:space="preserve"> </w:t>
      </w:r>
      <w:r w:rsidRPr="0005624F">
        <w:rPr>
          <w:lang w:eastAsia="uk-UA"/>
        </w:rPr>
        <w:t>відповідні</w:t>
      </w:r>
      <w:r w:rsidR="00AD236E" w:rsidRPr="0005624F">
        <w:rPr>
          <w:lang w:eastAsia="uk-UA"/>
        </w:rPr>
        <w:t xml:space="preserve"> </w:t>
      </w:r>
      <w:r w:rsidRPr="0005624F">
        <w:rPr>
          <w:lang w:eastAsia="uk-UA"/>
        </w:rPr>
        <w:t>рахунки</w:t>
      </w:r>
      <w:r w:rsidR="00AD236E" w:rsidRPr="0005624F">
        <w:rPr>
          <w:lang w:eastAsia="uk-UA"/>
        </w:rPr>
        <w:t xml:space="preserve"> </w:t>
      </w:r>
      <w:r w:rsidRPr="0005624F">
        <w:rPr>
          <w:lang w:eastAsia="uk-UA"/>
        </w:rPr>
        <w:t>прострочених</w:t>
      </w:r>
      <w:r w:rsidR="00AD236E" w:rsidRPr="0005624F">
        <w:rPr>
          <w:lang w:eastAsia="uk-UA"/>
        </w:rPr>
        <w:t xml:space="preserve"> </w:t>
      </w:r>
      <w:r w:rsidRPr="0005624F">
        <w:rPr>
          <w:lang w:eastAsia="uk-UA"/>
        </w:rPr>
        <w:t>доходів</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прострочених</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r w:rsidR="00AD236E" w:rsidRPr="0005624F">
        <w:rPr>
          <w:lang w:eastAsia="uk-UA"/>
        </w:rPr>
        <w:t xml:space="preserve"> (</w:t>
      </w:r>
      <w:r w:rsidRPr="0005624F">
        <w:rPr>
          <w:lang w:eastAsia="uk-UA"/>
        </w:rPr>
        <w:t>3579</w:t>
      </w:r>
      <w:r w:rsidR="00AD236E" w:rsidRPr="0005624F">
        <w:rPr>
          <w:lang w:eastAsia="uk-UA"/>
        </w:rPr>
        <w:t xml:space="preserve"> "</w:t>
      </w:r>
      <w:r w:rsidRPr="0005624F">
        <w:rPr>
          <w:lang w:eastAsia="uk-UA"/>
        </w:rPr>
        <w:t>Прострочені</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нараховані</w:t>
      </w:r>
      <w:r w:rsidR="00AD236E" w:rsidRPr="0005624F">
        <w:rPr>
          <w:lang w:eastAsia="uk-UA"/>
        </w:rPr>
        <w:t xml:space="preserve"> </w:t>
      </w:r>
      <w:r w:rsidRPr="0005624F">
        <w:rPr>
          <w:lang w:eastAsia="uk-UA"/>
        </w:rPr>
        <w:t>доходи</w:t>
      </w:r>
      <w:r w:rsidR="00AD236E" w:rsidRPr="0005624F">
        <w:rPr>
          <w:lang w:eastAsia="uk-UA"/>
        </w:rPr>
        <w:t>")</w:t>
      </w:r>
    </w:p>
    <w:p w:rsidR="00AD236E" w:rsidRPr="0005624F" w:rsidRDefault="009D657F" w:rsidP="004C5ED3">
      <w:pPr>
        <w:rPr>
          <w:lang w:eastAsia="uk-UA"/>
        </w:rPr>
      </w:pPr>
      <w:r w:rsidRPr="0005624F">
        <w:rPr>
          <w:bCs/>
          <w:lang w:eastAsia="uk-UA"/>
        </w:rPr>
        <w:t>Кт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нарахованих</w:t>
      </w:r>
      <w:r w:rsidR="00AD236E" w:rsidRPr="0005624F">
        <w:rPr>
          <w:lang w:eastAsia="uk-UA"/>
        </w:rPr>
        <w:t xml:space="preserve"> </w:t>
      </w:r>
      <w:r w:rsidRPr="0005624F">
        <w:rPr>
          <w:lang w:eastAsia="uk-UA"/>
        </w:rPr>
        <w:t>процентів</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кредитами</w:t>
      </w:r>
      <w:r w:rsidR="00AD236E" w:rsidRPr="0005624F">
        <w:rPr>
          <w:lang w:eastAsia="uk-UA"/>
        </w:rPr>
        <w:t xml:space="preserve"> </w:t>
      </w:r>
      <w:r w:rsidRPr="0005624F">
        <w:rPr>
          <w:lang w:eastAsia="uk-UA"/>
        </w:rPr>
        <w:t>клієнтам</w:t>
      </w:r>
      <w:r w:rsidR="00AD236E" w:rsidRPr="0005624F">
        <w:rPr>
          <w:lang w:eastAsia="uk-UA"/>
        </w:rPr>
        <w:t xml:space="preserve"> (</w:t>
      </w:r>
      <w:r w:rsidRPr="0005624F">
        <w:rPr>
          <w:lang w:eastAsia="uk-UA"/>
        </w:rPr>
        <w:t>3578</w:t>
      </w:r>
      <w:r w:rsidR="00AD236E" w:rsidRPr="0005624F">
        <w:rPr>
          <w:lang w:eastAsia="uk-UA"/>
        </w:rPr>
        <w:t xml:space="preserve"> "</w:t>
      </w:r>
      <w:r w:rsidRPr="0005624F">
        <w:rPr>
          <w:lang w:eastAsia="uk-UA"/>
        </w:rPr>
        <w:t>Інші</w:t>
      </w:r>
      <w:r w:rsidR="00AD236E" w:rsidRPr="0005624F">
        <w:rPr>
          <w:lang w:eastAsia="uk-UA"/>
        </w:rPr>
        <w:t xml:space="preserve"> </w:t>
      </w:r>
      <w:r w:rsidRPr="0005624F">
        <w:rPr>
          <w:lang w:eastAsia="uk-UA"/>
        </w:rPr>
        <w:t>нараховані</w:t>
      </w:r>
      <w:r w:rsidR="00AD236E" w:rsidRPr="0005624F">
        <w:rPr>
          <w:lang w:eastAsia="uk-UA"/>
        </w:rPr>
        <w:t xml:space="preserve"> </w:t>
      </w:r>
      <w:r w:rsidRPr="0005624F">
        <w:rPr>
          <w:lang w:eastAsia="uk-UA"/>
        </w:rPr>
        <w:t>доходи</w:t>
      </w:r>
      <w:r w:rsidR="00AD236E" w:rsidRPr="0005624F">
        <w:rPr>
          <w:lang w:eastAsia="uk-UA"/>
        </w:rPr>
        <w:t>").</w:t>
      </w:r>
    </w:p>
    <w:p w:rsidR="00AD236E" w:rsidRPr="0005624F" w:rsidRDefault="009D657F" w:rsidP="004C5ED3">
      <w:pPr>
        <w:rPr>
          <w:lang w:eastAsia="uk-UA"/>
        </w:rPr>
      </w:pPr>
      <w:r w:rsidRPr="0005624F">
        <w:rPr>
          <w:lang w:eastAsia="uk-UA"/>
        </w:rPr>
        <w:t>Доходи,</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банком</w:t>
      </w:r>
      <w:r w:rsidR="00AD236E" w:rsidRPr="0005624F">
        <w:rPr>
          <w:lang w:eastAsia="uk-UA"/>
        </w:rPr>
        <w:t xml:space="preserve"> </w:t>
      </w:r>
      <w:r w:rsidRPr="0005624F">
        <w:rPr>
          <w:lang w:eastAsia="uk-UA"/>
        </w:rPr>
        <w:t>як</w:t>
      </w:r>
      <w:r w:rsidR="00AD236E" w:rsidRPr="0005624F">
        <w:rPr>
          <w:lang w:eastAsia="uk-UA"/>
        </w:rPr>
        <w:t xml:space="preserve"> </w:t>
      </w:r>
      <w:r w:rsidRPr="0005624F">
        <w:rPr>
          <w:lang w:eastAsia="uk-UA"/>
        </w:rPr>
        <w:t>штрафи</w:t>
      </w:r>
      <w:r w:rsidR="00AD236E" w:rsidRPr="0005624F">
        <w:rPr>
          <w:lang w:eastAsia="uk-UA"/>
        </w:rPr>
        <w:t xml:space="preserve"> </w:t>
      </w:r>
      <w:r w:rsidRPr="0005624F">
        <w:rPr>
          <w:lang w:eastAsia="uk-UA"/>
        </w:rPr>
        <w:t>чи</w:t>
      </w:r>
      <w:r w:rsidR="00AD236E" w:rsidRPr="0005624F">
        <w:rPr>
          <w:lang w:eastAsia="uk-UA"/>
        </w:rPr>
        <w:t xml:space="preserve"> </w:t>
      </w:r>
      <w:r w:rsidRPr="0005624F">
        <w:rPr>
          <w:lang w:eastAsia="uk-UA"/>
        </w:rPr>
        <w:t>пеня</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порушення</w:t>
      </w:r>
      <w:r w:rsidR="00AD236E" w:rsidRPr="0005624F">
        <w:rPr>
          <w:lang w:eastAsia="uk-UA"/>
        </w:rPr>
        <w:t xml:space="preserve"> </w:t>
      </w:r>
      <w:r w:rsidRPr="0005624F">
        <w:rPr>
          <w:lang w:eastAsia="uk-UA"/>
        </w:rPr>
        <w:t>позичальником</w:t>
      </w:r>
      <w:r w:rsidR="00AD236E" w:rsidRPr="0005624F">
        <w:rPr>
          <w:lang w:eastAsia="uk-UA"/>
        </w:rPr>
        <w:t xml:space="preserve"> </w:t>
      </w:r>
      <w:r w:rsidRPr="0005624F">
        <w:rPr>
          <w:lang w:eastAsia="uk-UA"/>
        </w:rPr>
        <w:t>порядку</w:t>
      </w:r>
      <w:r w:rsidR="00AD236E" w:rsidRPr="0005624F">
        <w:rPr>
          <w:lang w:eastAsia="uk-UA"/>
        </w:rPr>
        <w:t xml:space="preserve"> </w:t>
      </w:r>
      <w:r w:rsidRPr="0005624F">
        <w:rPr>
          <w:lang w:eastAsia="uk-UA"/>
        </w:rPr>
        <w:t>виконання</w:t>
      </w:r>
      <w:r w:rsidR="00AD236E" w:rsidRPr="0005624F">
        <w:rPr>
          <w:lang w:eastAsia="uk-UA"/>
        </w:rPr>
        <w:t xml:space="preserve"> </w:t>
      </w:r>
      <w:r w:rsidRPr="0005624F">
        <w:rPr>
          <w:lang w:eastAsia="uk-UA"/>
        </w:rPr>
        <w:t>зобов'язань</w:t>
      </w:r>
      <w:r w:rsidR="00AD236E" w:rsidRPr="0005624F">
        <w:rPr>
          <w:lang w:eastAsia="uk-UA"/>
        </w:rPr>
        <w:t xml:space="preserve"> </w:t>
      </w:r>
      <w:r w:rsidRPr="0005624F">
        <w:rPr>
          <w:lang w:eastAsia="uk-UA"/>
        </w:rPr>
        <w:t>за</w:t>
      </w:r>
      <w:r w:rsidR="00AD236E" w:rsidRPr="0005624F">
        <w:rPr>
          <w:lang w:eastAsia="uk-UA"/>
        </w:rPr>
        <w:t xml:space="preserve"> </w:t>
      </w:r>
      <w:r w:rsidRPr="0005624F">
        <w:rPr>
          <w:lang w:eastAsia="uk-UA"/>
        </w:rPr>
        <w:t>кредитним</w:t>
      </w:r>
      <w:r w:rsidR="00AD236E" w:rsidRPr="0005624F">
        <w:rPr>
          <w:lang w:eastAsia="uk-UA"/>
        </w:rPr>
        <w:t xml:space="preserve"> </w:t>
      </w:r>
      <w:r w:rsidRPr="0005624F">
        <w:rPr>
          <w:lang w:eastAsia="uk-UA"/>
        </w:rPr>
        <w:t>договором,</w:t>
      </w:r>
      <w:r w:rsidR="00AD236E" w:rsidRPr="0005624F">
        <w:rPr>
          <w:lang w:eastAsia="uk-UA"/>
        </w:rPr>
        <w:t xml:space="preserve"> </w:t>
      </w:r>
      <w:r w:rsidRPr="0005624F">
        <w:rPr>
          <w:lang w:eastAsia="uk-UA"/>
        </w:rPr>
        <w:t>відображається</w:t>
      </w:r>
      <w:r w:rsidR="00AD236E" w:rsidRPr="0005624F">
        <w:rPr>
          <w:lang w:eastAsia="uk-UA"/>
        </w:rPr>
        <w:t xml:space="preserve"> </w:t>
      </w:r>
      <w:r w:rsidRPr="0005624F">
        <w:rPr>
          <w:lang w:eastAsia="uk-UA"/>
        </w:rPr>
        <w:t>в</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таким</w:t>
      </w:r>
      <w:r w:rsidR="00AD236E" w:rsidRPr="0005624F">
        <w:rPr>
          <w:lang w:eastAsia="uk-UA"/>
        </w:rPr>
        <w:t xml:space="preserve"> </w:t>
      </w:r>
      <w:r w:rsidRPr="0005624F">
        <w:rPr>
          <w:lang w:eastAsia="uk-UA"/>
        </w:rPr>
        <w:t>проведенням</w:t>
      </w:r>
      <w:r w:rsidR="00AD236E" w:rsidRPr="0005624F">
        <w:rPr>
          <w:lang w:eastAsia="uk-UA"/>
        </w:rPr>
        <w:t>:</w:t>
      </w:r>
    </w:p>
    <w:p w:rsidR="00AD236E" w:rsidRPr="0005624F" w:rsidRDefault="009D657F" w:rsidP="004C5ED3">
      <w:pPr>
        <w:rPr>
          <w:lang w:eastAsia="uk-UA"/>
        </w:rPr>
      </w:pPr>
      <w:r w:rsidRPr="0005624F">
        <w:rPr>
          <w:bCs/>
          <w:lang w:eastAsia="uk-UA"/>
        </w:rPr>
        <w:t>Дт</w:t>
      </w:r>
      <w:r w:rsidR="00AD236E" w:rsidRPr="0005624F">
        <w:rPr>
          <w:bCs/>
          <w:lang w:eastAsia="uk-UA"/>
        </w:rPr>
        <w:t xml:space="preserve"> </w:t>
      </w:r>
      <w:r w:rsidRPr="0005624F">
        <w:rPr>
          <w:lang w:eastAsia="uk-UA"/>
        </w:rPr>
        <w:t>Рахунки</w:t>
      </w:r>
      <w:r w:rsidR="00AD236E" w:rsidRPr="0005624F">
        <w:rPr>
          <w:lang w:eastAsia="uk-UA"/>
        </w:rPr>
        <w:t xml:space="preserve"> </w:t>
      </w:r>
      <w:r w:rsidRPr="0005624F">
        <w:rPr>
          <w:lang w:eastAsia="uk-UA"/>
        </w:rPr>
        <w:t>для</w:t>
      </w:r>
      <w:r w:rsidR="00AD236E" w:rsidRPr="0005624F">
        <w:rPr>
          <w:lang w:eastAsia="uk-UA"/>
        </w:rPr>
        <w:t xml:space="preserve"> </w:t>
      </w:r>
      <w:r w:rsidRPr="0005624F">
        <w:rPr>
          <w:lang w:eastAsia="uk-UA"/>
        </w:rPr>
        <w:t>обліку</w:t>
      </w:r>
      <w:r w:rsidR="00AD236E" w:rsidRPr="0005624F">
        <w:rPr>
          <w:lang w:eastAsia="uk-UA"/>
        </w:rPr>
        <w:t xml:space="preserve"> </w:t>
      </w:r>
      <w:r w:rsidRPr="0005624F">
        <w:rPr>
          <w:lang w:eastAsia="uk-UA"/>
        </w:rPr>
        <w:t>грошових</w:t>
      </w:r>
      <w:r w:rsidR="00AD236E" w:rsidRPr="0005624F">
        <w:rPr>
          <w:lang w:eastAsia="uk-UA"/>
        </w:rPr>
        <w:t xml:space="preserve"> </w:t>
      </w:r>
      <w:r w:rsidRPr="0005624F">
        <w:rPr>
          <w:lang w:eastAsia="uk-UA"/>
        </w:rPr>
        <w:t>коштів</w:t>
      </w:r>
      <w:r w:rsidR="00AD236E" w:rsidRPr="0005624F">
        <w:rPr>
          <w:lang w:eastAsia="uk-UA"/>
        </w:rPr>
        <w:t xml:space="preserve"> </w:t>
      </w:r>
      <w:r w:rsidRPr="0005624F">
        <w:rPr>
          <w:lang w:eastAsia="uk-UA"/>
        </w:rPr>
        <w:t>та</w:t>
      </w:r>
      <w:r w:rsidR="00AD236E" w:rsidRPr="0005624F">
        <w:rPr>
          <w:lang w:eastAsia="uk-UA"/>
        </w:rPr>
        <w:t xml:space="preserve"> </w:t>
      </w:r>
      <w:r w:rsidRPr="0005624F">
        <w:rPr>
          <w:lang w:eastAsia="uk-UA"/>
        </w:rPr>
        <w:t>банківських</w:t>
      </w:r>
      <w:r w:rsidR="00AD236E" w:rsidRPr="0005624F">
        <w:rPr>
          <w:lang w:eastAsia="uk-UA"/>
        </w:rPr>
        <w:t xml:space="preserve"> </w:t>
      </w:r>
      <w:r w:rsidRPr="0005624F">
        <w:rPr>
          <w:lang w:eastAsia="uk-UA"/>
        </w:rPr>
        <w:t>металів,рахунки</w:t>
      </w:r>
      <w:r w:rsidR="00AD236E" w:rsidRPr="0005624F">
        <w:rPr>
          <w:lang w:eastAsia="uk-UA"/>
        </w:rPr>
        <w:t xml:space="preserve"> </w:t>
      </w:r>
      <w:r w:rsidRPr="0005624F">
        <w:rPr>
          <w:lang w:eastAsia="uk-UA"/>
        </w:rPr>
        <w:t>клієнтів</w:t>
      </w:r>
    </w:p>
    <w:p w:rsidR="00AD236E" w:rsidRPr="0005624F" w:rsidRDefault="009D657F" w:rsidP="004C5ED3">
      <w:pPr>
        <w:rPr>
          <w:lang w:eastAsia="uk-UA"/>
        </w:rPr>
      </w:pPr>
      <w:r w:rsidRPr="0005624F">
        <w:rPr>
          <w:lang w:eastAsia="uk-UA"/>
        </w:rPr>
        <w:t>Кт</w:t>
      </w:r>
      <w:r w:rsidR="00AD236E" w:rsidRPr="0005624F">
        <w:rPr>
          <w:lang w:eastAsia="uk-UA"/>
        </w:rPr>
        <w:t xml:space="preserve"> </w:t>
      </w:r>
      <w:r w:rsidRPr="0005624F">
        <w:rPr>
          <w:lang w:eastAsia="uk-UA"/>
        </w:rPr>
        <w:t>6397</w:t>
      </w:r>
      <w:r w:rsidR="00AD236E" w:rsidRPr="0005624F">
        <w:rPr>
          <w:lang w:eastAsia="uk-UA"/>
        </w:rPr>
        <w:t xml:space="preserve"> </w:t>
      </w:r>
      <w:r w:rsidRPr="0005624F">
        <w:rPr>
          <w:lang w:eastAsia="uk-UA"/>
        </w:rPr>
        <w:t>Штрафи,</w:t>
      </w:r>
      <w:r w:rsidR="00AD236E" w:rsidRPr="0005624F">
        <w:rPr>
          <w:lang w:eastAsia="uk-UA"/>
        </w:rPr>
        <w:t xml:space="preserve"> </w:t>
      </w:r>
      <w:r w:rsidRPr="0005624F">
        <w:rPr>
          <w:lang w:eastAsia="uk-UA"/>
        </w:rPr>
        <w:t>пені,</w:t>
      </w:r>
      <w:r w:rsidR="00AD236E" w:rsidRPr="0005624F">
        <w:rPr>
          <w:lang w:eastAsia="uk-UA"/>
        </w:rPr>
        <w:t xml:space="preserve"> </w:t>
      </w:r>
      <w:r w:rsidRPr="0005624F">
        <w:rPr>
          <w:lang w:eastAsia="uk-UA"/>
        </w:rPr>
        <w:t>що</w:t>
      </w:r>
      <w:r w:rsidR="00AD236E" w:rsidRPr="0005624F">
        <w:rPr>
          <w:lang w:eastAsia="uk-UA"/>
        </w:rPr>
        <w:t xml:space="preserve"> </w:t>
      </w:r>
      <w:r w:rsidRPr="0005624F">
        <w:rPr>
          <w:lang w:eastAsia="uk-UA"/>
        </w:rPr>
        <w:t>отримані</w:t>
      </w:r>
      <w:r w:rsidR="00AD236E" w:rsidRPr="0005624F">
        <w:rPr>
          <w:lang w:eastAsia="uk-UA"/>
        </w:rPr>
        <w:t xml:space="preserve"> </w:t>
      </w:r>
      <w:r w:rsidRPr="0005624F">
        <w:rPr>
          <w:lang w:eastAsia="uk-UA"/>
        </w:rPr>
        <w:t>банком</w:t>
      </w:r>
      <w:r w:rsidR="00AD236E" w:rsidRPr="0005624F">
        <w:rPr>
          <w:lang w:eastAsia="uk-UA"/>
        </w:rPr>
        <w:t>.</w:t>
      </w:r>
    </w:p>
    <w:p w:rsidR="00AD236E" w:rsidRPr="0005624F" w:rsidRDefault="006B6EBE" w:rsidP="004C5ED3">
      <w:r w:rsidRPr="0005624F">
        <w:t>Таким</w:t>
      </w:r>
      <w:r w:rsidR="00AD236E" w:rsidRPr="0005624F">
        <w:t xml:space="preserve"> </w:t>
      </w:r>
      <w:r w:rsidRPr="0005624F">
        <w:t>чином,</w:t>
      </w:r>
      <w:r w:rsidR="00AD236E" w:rsidRPr="0005624F">
        <w:t xml:space="preserve"> </w:t>
      </w:r>
      <w:r w:rsidRPr="0005624F">
        <w:t>облік</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у</w:t>
      </w:r>
      <w:r w:rsidR="00AD236E" w:rsidRPr="0005624F">
        <w:t xml:space="preserve"> </w:t>
      </w:r>
      <w:r w:rsidR="004C5ED3">
        <w:t>ПАТ «Альфа-Банк», м. Сєвєродонецьк</w:t>
      </w:r>
      <w:r w:rsidR="00AD236E" w:rsidRPr="0005624F">
        <w:t xml:space="preserve"> </w:t>
      </w:r>
      <w:r w:rsidRPr="0005624F">
        <w:t>відбувається</w:t>
      </w:r>
      <w:r w:rsidR="00AD236E" w:rsidRPr="0005624F">
        <w:t xml:space="preserve"> </w:t>
      </w:r>
      <w:r w:rsidRPr="0005624F">
        <w:t>з</w:t>
      </w:r>
      <w:r w:rsidR="00AD236E" w:rsidRPr="0005624F">
        <w:t xml:space="preserve"> </w:t>
      </w:r>
      <w:r w:rsidRPr="0005624F">
        <w:t>дотриманням</w:t>
      </w:r>
      <w:r w:rsidR="00AD236E" w:rsidRPr="0005624F">
        <w:t xml:space="preserve"> </w:t>
      </w:r>
      <w:r w:rsidRPr="0005624F">
        <w:t>вимог</w:t>
      </w:r>
      <w:r w:rsidR="00AD236E" w:rsidRPr="0005624F">
        <w:t xml:space="preserve"> </w:t>
      </w:r>
      <w:r w:rsidRPr="0005624F">
        <w:t>чинного</w:t>
      </w:r>
      <w:r w:rsidR="00AD236E" w:rsidRPr="0005624F">
        <w:t xml:space="preserve"> </w:t>
      </w:r>
      <w:r w:rsidRPr="0005624F">
        <w:t>законодавства</w:t>
      </w:r>
      <w:r w:rsidR="00AD236E" w:rsidRPr="0005624F">
        <w:t>.</w:t>
      </w:r>
    </w:p>
    <w:p w:rsidR="00E70BD5" w:rsidRDefault="005B727E" w:rsidP="00F6298B">
      <w:pPr>
        <w:ind w:firstLine="0"/>
        <w:jc w:val="center"/>
      </w:pPr>
      <w:r w:rsidRPr="0005624F">
        <w:br w:type="page"/>
      </w:r>
      <w:bookmarkStart w:id="19" w:name="_Toc373095836"/>
      <w:r w:rsidR="004C5ED3" w:rsidRPr="001D124A">
        <w:lastRenderedPageBreak/>
        <w:t>РОЗДІЛ 2. КОНТРОЛЬ БАНКУ ЗА ВИКОНАННЯМ УМОВ КРЕДИТНИХ ДОГОВОРІВ</w:t>
      </w:r>
    </w:p>
    <w:p w:rsidR="00E70BD5" w:rsidRDefault="00E70BD5" w:rsidP="004C5ED3"/>
    <w:p w:rsidR="004C5ED3" w:rsidRPr="00A50FCC" w:rsidRDefault="004C5ED3" w:rsidP="004C5ED3"/>
    <w:p w:rsidR="00E70BD5" w:rsidRPr="00A50FCC" w:rsidRDefault="001D124A" w:rsidP="004C5ED3">
      <w:r>
        <w:rPr>
          <w:lang w:val="ru-RU"/>
        </w:rPr>
        <w:t>2</w:t>
      </w:r>
      <w:r w:rsidR="00E70BD5" w:rsidRPr="00A50FCC">
        <w:t xml:space="preserve">.1 Передумови для виникнення контролю кредитних операцій в </w:t>
      </w:r>
      <w:r w:rsidR="004C5ED3">
        <w:t>ПАТ «Альфа-Банк», м. Сєвєродонецьк</w:t>
      </w:r>
    </w:p>
    <w:p w:rsidR="00E70BD5" w:rsidRDefault="00E70BD5" w:rsidP="004C5ED3"/>
    <w:p w:rsidR="00E70BD5" w:rsidRPr="00A50FCC" w:rsidRDefault="00E70BD5" w:rsidP="004C5ED3"/>
    <w:p w:rsidR="00E70BD5" w:rsidRPr="00A50FCC" w:rsidRDefault="00E70BD5" w:rsidP="004C5ED3">
      <w:pPr>
        <w:pStyle w:val="af2"/>
        <w:rPr>
          <w:kern w:val="36"/>
        </w:rPr>
      </w:pPr>
      <w:r w:rsidRPr="00A50FCC">
        <w:t>Після видачі кредиту банк приступає до здійснення кредитного моніторингу і до контролю за якістю кредитного портфеля. Одне з основних завдань банку - постійний моніторинг кредитного портфеля, який охоплює всі етапи - від підготовки документів і видачі кредиту до його повного погашення. Банківський контроль за станом погашення позичальником заборгованості за кредитом - необхідна передумова забезпечення запланованого рівня дохідності кредитних операцій.</w:t>
      </w:r>
    </w:p>
    <w:p w:rsidR="00E70BD5" w:rsidRPr="00A50FCC" w:rsidRDefault="00E70BD5" w:rsidP="004C5ED3">
      <w:r w:rsidRPr="00A50FCC">
        <w:t xml:space="preserve">Перед здійсненням першої та кожної чергової проплати за рахунок кредитних коштів працівники кредитного відділу </w:t>
      </w:r>
      <w:r w:rsidR="004C5ED3">
        <w:t>ПАТ «Альфа-Банк», м. Сєвєродонецьк</w:t>
      </w:r>
      <w:r w:rsidRPr="00A50FCC">
        <w:t xml:space="preserve"> перевіряють, чи виконав позичальник зобов'язання перед банком, а саме: чи сплачена комісія, чи сплачені відсотки за користування позичкою. При виявленні невиконання позичальником зобов'язань перед банком проплата не здійснюється</w:t>
      </w:r>
    </w:p>
    <w:p w:rsidR="00E70BD5" w:rsidRPr="00A50FCC" w:rsidRDefault="00E70BD5" w:rsidP="004C5ED3">
      <w:r w:rsidRPr="00A50FCC">
        <w:t>Забезпечення ефективності та надійності здійснення кредитних операцій вимагає від банку організації постійного моніторингу всіх стадій реалізації кредитного процесу. Цей етап економічної роботи полягає в супроводженні кредитного проекту, контролі за виконанням позичальником умов кредитного договору, що поєднується з аналізом кредитного портфелю банку</w:t>
      </w:r>
      <w:r w:rsidR="00833289" w:rsidRPr="00833289">
        <w:rPr>
          <w:lang w:val="ru-RU"/>
        </w:rPr>
        <w:t xml:space="preserve"> [45]</w:t>
      </w:r>
      <w:r w:rsidRPr="00A50FCC">
        <w:t>.</w:t>
      </w:r>
    </w:p>
    <w:p w:rsidR="00E70BD5" w:rsidRPr="00A50FCC" w:rsidRDefault="00E70BD5" w:rsidP="004C5ED3">
      <w:r w:rsidRPr="00A50FCC">
        <w:t xml:space="preserve">Після видачі позички банк застосовує всі заходи для забезпечення його повернення. Нагляд за використанням позики </w:t>
      </w:r>
      <w:r w:rsidR="004C5ED3">
        <w:t>ПАТ «Альфа-Банк», м. Сєвєродонецьк</w:t>
      </w:r>
      <w:r w:rsidRPr="00A50FCC">
        <w:t xml:space="preserve"> здійснює для впевненості в стійкості фінансового стану і у виконанні клієнтами умов кредитної угоди, а також для пошуку нових </w:t>
      </w:r>
      <w:r w:rsidRPr="00A50FCC">
        <w:lastRenderedPageBreak/>
        <w:t>можливостей ділового співробітництва. Нагляд за позичкою необхідний для виявлення на ранніх стадіях ознак тимчасових фінансових труднощів з погашенням заборгованості. Такий нагляд необхідний як на початкових стадіях процесу кредитування для максимального збільшення ефекту від корегуючих дій банку і зниження його збитків, так і на етапах аналізу кредитної заявки та її виконання.</w:t>
      </w:r>
    </w:p>
    <w:p w:rsidR="00E70BD5" w:rsidRPr="00A50FCC" w:rsidRDefault="00E70BD5" w:rsidP="004C5ED3">
      <w:r w:rsidRPr="00A50FCC">
        <w:t>Після того, як позичка була видана, здійснюється моніторинг цільового використання коштів. Він включає попередній і поточний контроль.</w:t>
      </w:r>
    </w:p>
    <w:p w:rsidR="00E70BD5" w:rsidRPr="00A50FCC" w:rsidRDefault="00E70BD5" w:rsidP="004C5ED3">
      <w:r w:rsidRPr="00A50FCC">
        <w:t xml:space="preserve">Перед здійсненням першої та кожної чергової проплати за рахунок кредитних коштів працівники кредитного відділу </w:t>
      </w:r>
      <w:r w:rsidR="004C5ED3">
        <w:t>ПАТ «Альфа-Банк», м. Сєвєродонецьк</w:t>
      </w:r>
      <w:r w:rsidRPr="00A50FCC">
        <w:t xml:space="preserve"> перевіряють, чи виконав позичальник зобов'язання перед банком, а саме: чи сплачена комісія, чи сплачені відсотки за користування позичкою. При виявленні невиконання позичальником зобов'язань перед банком проплата не здійснюється.</w:t>
      </w:r>
    </w:p>
    <w:p w:rsidR="00E70BD5" w:rsidRPr="00A50FCC" w:rsidRDefault="00E70BD5" w:rsidP="004C5ED3">
      <w:r w:rsidRPr="00A50FCC">
        <w:t>Оперативний контроль за цільовим використанням кредитних коштів складає перевірку своєчасного надходження до позичальника об'єкту кредитування шляхом перевірки документів, які засвідчують оприбуткування товару та його вартість</w:t>
      </w:r>
      <w:r w:rsidR="00833289" w:rsidRPr="00833289">
        <w:rPr>
          <w:lang w:val="ru-RU"/>
        </w:rPr>
        <w:t xml:space="preserve"> [51]</w:t>
      </w:r>
      <w:r w:rsidRPr="00A50FCC">
        <w:t>.</w:t>
      </w:r>
    </w:p>
    <w:p w:rsidR="00E70BD5" w:rsidRPr="00A50FCC" w:rsidRDefault="00E70BD5" w:rsidP="004C5ED3">
      <w:r w:rsidRPr="00A50FCC">
        <w:t xml:space="preserve">Отже, в </w:t>
      </w:r>
      <w:r w:rsidR="004C5ED3">
        <w:t>ПАТ «Альфа-Банк», м. Сєвєродонецьк</w:t>
      </w:r>
      <w:r w:rsidRPr="00A50FCC">
        <w:t xml:space="preserve"> здійснюється постійний контроль за виконанням боржником умов кредитного договору, цільовим використанням коштів, своєчасним і повним погашенням основної суми боргу і процентів. Для цього протягом всього терміну дії кредитного договору підтримуються ділові стосунки із боржником, проводиться аналіз фінансового стану боржника та цільового використання кредитних коштів, ведеться кредитна справа клієнта, яка містить повну інформацію про взаємовідносини з банками.</w:t>
      </w:r>
    </w:p>
    <w:p w:rsidR="00E70BD5" w:rsidRPr="00A50FCC" w:rsidRDefault="00E70BD5" w:rsidP="004C5ED3">
      <w:r w:rsidRPr="00A50FCC">
        <w:t xml:space="preserve">Супровід позички охоплює як попередній, так і поточний контроль за цільовим використанням наданих коштів. Якщо попередній контроль пов'язаний переважно з аналізом платіжних документів, оплата по яких здійснюється за допомогою позичених коштів, то поточний контроль </w:t>
      </w:r>
      <w:r w:rsidRPr="00A50FCC">
        <w:lastRenderedPageBreak/>
        <w:t>пов'язаний із своєчасністю надання позичальником інформації про стан виконання заходу, який кредитується, фінансової звітності та інших документів, передбачених кредитною угодою. Поряд з цим аналізується рух коштів по рахунках позичальника, виникнення у нього несплачених документів та аналізується своєчасність розрахунків між позичальником та його контрагентами по процентній угоді.</w:t>
      </w:r>
    </w:p>
    <w:p w:rsidR="00E70BD5" w:rsidRPr="00A50FCC" w:rsidRDefault="00E70BD5" w:rsidP="004C5ED3">
      <w:r w:rsidRPr="00A50FCC">
        <w:t xml:space="preserve">Менеджер супроводу позички </w:t>
      </w:r>
      <w:r w:rsidR="000E0DEB">
        <w:t xml:space="preserve">ПАТ «Альфа-Банк», м. Сєвєродонецьк </w:t>
      </w:r>
      <w:r w:rsidRPr="00A50FCC">
        <w:t xml:space="preserve"> спільно із фахівцем з оцінки майна забезпечує постійний контроль за станом та умовами збереження заставленого майна.</w:t>
      </w:r>
    </w:p>
    <w:p w:rsidR="00E70BD5" w:rsidRPr="00A50FCC" w:rsidRDefault="00E70BD5" w:rsidP="004C5ED3">
      <w:r w:rsidRPr="00A50FCC">
        <w:t>Кредитний підрозділ банку здійснює постійний контроль за виконанням позичальниками умов кредитних договорів, цільовим використанням наданих коштів, своєчасним і повним його погашенням, сплатою процентів, комісій та інших платежів. Для забезпечення ефективного контролю за виконанням умов кредитного договору кредитний фахівець по кожному позичальнику формує кредитну справу. Документи в кредитній справі групуються за такими ознаками:</w:t>
      </w:r>
    </w:p>
    <w:p w:rsidR="00E70BD5" w:rsidRPr="00A50FCC" w:rsidRDefault="00E70BD5" w:rsidP="004C5ED3">
      <w:r w:rsidRPr="00A50FCC">
        <w:t>документи стосовно надання позички;</w:t>
      </w:r>
    </w:p>
    <w:p w:rsidR="00E70BD5" w:rsidRPr="00A50FCC" w:rsidRDefault="00E70BD5" w:rsidP="004C5ED3">
      <w:r w:rsidRPr="00A50FCC">
        <w:t>матеріали щодо забезпечення позички;</w:t>
      </w:r>
    </w:p>
    <w:p w:rsidR="00E70BD5" w:rsidRPr="00A50FCC" w:rsidRDefault="00E70BD5" w:rsidP="004C5ED3">
      <w:r w:rsidRPr="00A50FCC">
        <w:t>документи для визначення плато- та кредитоспроможності позичальника;</w:t>
      </w:r>
    </w:p>
    <w:p w:rsidR="00E70BD5" w:rsidRPr="00A50FCC" w:rsidRDefault="00E70BD5" w:rsidP="004C5ED3">
      <w:r w:rsidRPr="00A50FCC">
        <w:t>матеріали, що характеризують кредитний проект;</w:t>
      </w:r>
    </w:p>
    <w:p w:rsidR="00E70BD5" w:rsidRPr="00A50FCC" w:rsidRDefault="00E70BD5" w:rsidP="004C5ED3">
      <w:r w:rsidRPr="00A50FCC">
        <w:t>юридичні документи;</w:t>
      </w:r>
    </w:p>
    <w:p w:rsidR="00E70BD5" w:rsidRPr="00A50FCC" w:rsidRDefault="00E70BD5" w:rsidP="004C5ED3">
      <w:r w:rsidRPr="00A50FCC">
        <w:t>поточне листування з питань кредитування по конкретному проекту;</w:t>
      </w:r>
    </w:p>
    <w:p w:rsidR="00E70BD5" w:rsidRPr="00A50FCC" w:rsidRDefault="00E70BD5" w:rsidP="004C5ED3">
      <w:r w:rsidRPr="00A50FCC">
        <w:t>документи по бухгалтерському обліку позички, інші документи.</w:t>
      </w:r>
    </w:p>
    <w:p w:rsidR="00E70BD5" w:rsidRPr="00A50FCC" w:rsidRDefault="00E70BD5" w:rsidP="004C5ED3">
      <w:r w:rsidRPr="00A50FCC">
        <w:t xml:space="preserve">До кредитної справи підшиваються всі документи, що є в наявності на момент укладання кредитного договору і всі інші документи, що стосуються цього договору, до моменту повного погашення заборгованості за позичкою. Якість ведення кредитної справи враховується при оцінці роботи кредитного фахівця. Кредитна справа зберігається в кредитних підрозділах </w:t>
      </w:r>
      <w:r w:rsidR="000E0DEB">
        <w:t xml:space="preserve">ПАТ «Альфа-Банк», м. Сєвєродонецьк </w:t>
      </w:r>
      <w:r w:rsidRPr="00A50FCC">
        <w:t xml:space="preserve"> до повного виконання позичальником зобов'язань по </w:t>
      </w:r>
      <w:r w:rsidRPr="00A50FCC">
        <w:lastRenderedPageBreak/>
        <w:t>кредитному договору. Після погашення позички кредитна справа передається в архів і зберігається протягом терміну, визначеного номенклатурою справ.</w:t>
      </w:r>
    </w:p>
    <w:p w:rsidR="00E70BD5" w:rsidRPr="00A50FCC" w:rsidRDefault="00E70BD5" w:rsidP="004C5ED3">
      <w:r w:rsidRPr="00A50FCC">
        <w:t>По кожному позичальнику в електронному вигляді в Кредитно-депозитній інформаційній системі (КДІС) формується картка супроводження кредитного проекту, в якій систематизується та накопичується вся інформація, одержана при оформленні кредитного договору та під час дії кредитного договору, гарантій. На основі картки супроводження кредитного проекту в системі КДІС щомісяця формується та роздруковується звіт про стан кредитного проекту і його супроводження.</w:t>
      </w:r>
    </w:p>
    <w:p w:rsidR="00E70BD5" w:rsidRPr="00A50FCC" w:rsidRDefault="00E70BD5" w:rsidP="004C5ED3">
      <w:r w:rsidRPr="00A50FCC">
        <w:t>Начальник відповідного кредитного підрозділу щомісяця контролює повноту та своєчасність заповнення кредитним фахівцем картки супроводження кредитного проекту.</w:t>
      </w:r>
    </w:p>
    <w:p w:rsidR="00E70BD5" w:rsidRPr="00A50FCC" w:rsidRDefault="00E70BD5" w:rsidP="004C5ED3">
      <w:r w:rsidRPr="00A50FCC">
        <w:t>Протягом усього строку дії кредитного договору кредитний фахівець:</w:t>
      </w:r>
    </w:p>
    <w:p w:rsidR="00E70BD5" w:rsidRPr="00A50FCC" w:rsidRDefault="00E70BD5" w:rsidP="004C5ED3">
      <w:r w:rsidRPr="00A50FCC">
        <w:t>Після надання позички протягом 1 тижня розробляє та затверджує у керівника структурного підрозділу, установою план роботи по кожній позичці (проведення нарад, відвідання позичальника на місці, проведення перевірок, контрольні дати та цифри тощо).</w:t>
      </w:r>
    </w:p>
    <w:p w:rsidR="00E70BD5" w:rsidRPr="00A50FCC" w:rsidRDefault="00E70BD5" w:rsidP="004C5ED3">
      <w:r w:rsidRPr="00A50FCC">
        <w:t>Постійно підтримує ділові контакти (телефонні переговори не рідше ніж один раз на тиждень, зустрічі, участь в нарадах, зборах, тощо). У разі ухилення позичальника від контактів або зміни реквізитів без повідомлення банку негайно з'ясовує причини несвоєчасного інформування банку та повідомити фахівців служби безпеки банку, а, при необхідності, розпочинає розшук позичальника через органи внутрішніх справ або суд. Про всі дії кредитний фахівець робить нотатки у картці по контролю виконання позичальником умов кредитного договору.</w:t>
      </w:r>
    </w:p>
    <w:p w:rsidR="00E70BD5" w:rsidRPr="00A50FCC" w:rsidRDefault="00E70BD5" w:rsidP="004C5ED3">
      <w:r w:rsidRPr="00A50FCC">
        <w:t>З метою контролю за діяльністю позичальника та визначення перспектив погашення основного боргу та процентів проводить перевірки на місцях розташування позичальника з питань:</w:t>
      </w:r>
    </w:p>
    <w:p w:rsidR="00E70BD5" w:rsidRPr="00A50FCC" w:rsidRDefault="00E70BD5" w:rsidP="004C5ED3">
      <w:r w:rsidRPr="00A50FCC">
        <w:t>правильності ведення бухгалтерського обліку (в ході перевірки може бути виявлено, що у позичальника запущено бухгалтерський облік);</w:t>
      </w:r>
    </w:p>
    <w:p w:rsidR="00E70BD5" w:rsidRPr="00A50FCC" w:rsidRDefault="00E70BD5" w:rsidP="004C5ED3">
      <w:r w:rsidRPr="00A50FCC">
        <w:lastRenderedPageBreak/>
        <w:t>достовірності наданих звітів (всіх, що наявні в кредитній справі) за даними первинного бухгалтерського обліку (співставлення наданих до банку бухгалтерських звітів даним головної книги, відомостям, первинним документам тощо);</w:t>
      </w:r>
    </w:p>
    <w:p w:rsidR="00E70BD5" w:rsidRPr="00A50FCC" w:rsidRDefault="00E70BD5" w:rsidP="004C5ED3">
      <w:r w:rsidRPr="00A50FCC">
        <w:t>хід виконання кредитного проекту (при кредитуванні капітального ремонту, будівництва, обладнання, що потребує монтажу, необхідно проводити контрольні обміри виконаних робіт);</w:t>
      </w:r>
    </w:p>
    <w:p w:rsidR="00E70BD5" w:rsidRPr="00A50FCC" w:rsidRDefault="00E70BD5" w:rsidP="004C5ED3">
      <w:r w:rsidRPr="00A50FCC">
        <w:t>цільового використання позички (порівняння напрямків перерахування кредитних коштів, фактичне отримання товарів, здійснення послуг, виконаних робіт (документально та візуально) тощо);</w:t>
      </w:r>
    </w:p>
    <w:p w:rsidR="00E70BD5" w:rsidRPr="00A50FCC" w:rsidRDefault="00E70BD5" w:rsidP="004C5ED3">
      <w:r w:rsidRPr="00A50FCC">
        <w:t>стану розрахунків, дебіторсько-кредиторської заборгованості (наявність простроченої дебіторської заборгованості, якщо вона безнадійна до повернення, то потрібно відкоригувати результати діяльності позичальника на суму такої заборгованості; вивчення стану кредиторської заборгованості та термінів її сплати тощо);</w:t>
      </w:r>
    </w:p>
    <w:p w:rsidR="00E70BD5" w:rsidRPr="00A50FCC" w:rsidRDefault="00E70BD5" w:rsidP="004C5ED3">
      <w:r w:rsidRPr="00A50FCC">
        <w:t>касової дисципліни;</w:t>
      </w:r>
    </w:p>
    <w:p w:rsidR="00E70BD5" w:rsidRPr="00A50FCC" w:rsidRDefault="00E70BD5" w:rsidP="004C5ED3">
      <w:r w:rsidRPr="00A50FCC">
        <w:t>стану збереження заставленого майна (кредитний фахівець бере участь в таких перевірках та надає на розгляд керівника установи банку пропозиції щодо їх проведення).</w:t>
      </w:r>
    </w:p>
    <w:p w:rsidR="00E70BD5" w:rsidRPr="00A50FCC" w:rsidRDefault="00E70BD5" w:rsidP="004C5ED3">
      <w:r w:rsidRPr="00A50FCC">
        <w:t xml:space="preserve">При передачі на збереження предметів застави до банку потреби в такій перевірці немає. Перевірки проводяться несподівано для позичальника, повідомляють позичальника лише напередодні. У разі відмови позичальника від прийому фахівців банку про це повідомляється керівника підрозділу та службу безпеки </w:t>
      </w:r>
      <w:r w:rsidR="004C5ED3">
        <w:t>ПАТ «Альфа-Банк», м. Сєвєродонецьк</w:t>
      </w:r>
      <w:r w:rsidRPr="00A50FCC">
        <w:t>.</w:t>
      </w:r>
    </w:p>
    <w:p w:rsidR="00E70BD5" w:rsidRPr="00A50FCC" w:rsidRDefault="00E70BD5" w:rsidP="004C5ED3">
      <w:r w:rsidRPr="00A50FCC">
        <w:t xml:space="preserve">Протягом 3-х робочих днів результати перевірок оформлюються звітом про відвідання підприємства позичальника та актом, до якого додаються всі необхідні документи (копії товарно-транспортних накладних, митні декларації, копії платіжних документів, довідка про перевірку касової дисципліни тощо) та висновки фахівців, які проводили перевірку про хід реалізації проекту стан бухгалтерського обліку, розрахунків, достовірності </w:t>
      </w:r>
      <w:r w:rsidRPr="00A50FCC">
        <w:lastRenderedPageBreak/>
        <w:t>звітів тощо та пропозиції щодо подальшого кредитування позичальника</w:t>
      </w:r>
      <w:r w:rsidR="00833289" w:rsidRPr="00833289">
        <w:t xml:space="preserve"> [42]</w:t>
      </w:r>
      <w:r w:rsidRPr="00A50FCC">
        <w:t>. Акт підписується фахівцями банку, що здійснили перевірку, з боку позичальника - керівником (його заступником) та головним бухгалтером (фінансовим директором).</w:t>
      </w:r>
    </w:p>
    <w:p w:rsidR="00E70BD5" w:rsidRPr="00A50FCC" w:rsidRDefault="00E70BD5" w:rsidP="004C5ED3">
      <w:r w:rsidRPr="00A50FCC">
        <w:t>Після підписання, звіт про відвідання підприємства позичальника та акт перевірки надається на розгляд керівника структурного підрозділу, в установах банку – керуючому ( або його заступнику). Останні приймають відповідне рішення про подальші відносини з позичальником. У разі наявності значних порушень (бухгалтерський облік запущено або взагалі не ведеться, позичка використана не за цільовим призначенням, всі розрахунки проводяться готівкою та вона не здається до банку, позичальник взагалі відсутній тощо) керівник дає вказівки про подальші дії кредитного фахівця шляхом накладання відповідної резолюції.</w:t>
      </w:r>
    </w:p>
    <w:p w:rsidR="00E70BD5" w:rsidRPr="00A50FCC" w:rsidRDefault="00E70BD5" w:rsidP="004C5ED3">
      <w:r w:rsidRPr="00A50FCC">
        <w:t xml:space="preserve">Кредитний фахівець </w:t>
      </w:r>
      <w:r w:rsidR="000E0DEB">
        <w:t xml:space="preserve">ПАТ «Альфа-Банк», м. Сєвєродонецьк </w:t>
      </w:r>
      <w:r w:rsidRPr="00A50FCC">
        <w:t xml:space="preserve"> що кварталу на підставі фінансової та бухгалтерської звітності позичальника, не пізніше 25 числа місяця, наступного за звітним періодом, здійснює аналіз діяльності позичальника, його фінансового стану відповідно до затвердженої Інструкції з аналізу ризиків [65] (Методики оцінки кредитних ризиків). В процесі аналізу показники квартальних звітів порівнюються з показниками за станом на початок року, попередню звітну дату і показниками, які використовувались при прийнятті початкового рішення про надання позички (за минулий рік) та темпу росту згідно з техніко-економічним обґрунтуванням (бізнес-планом).</w:t>
      </w:r>
    </w:p>
    <w:p w:rsidR="00E70BD5" w:rsidRPr="001D124A" w:rsidRDefault="00E70BD5" w:rsidP="004C5ED3">
      <w:pPr>
        <w:rPr>
          <w:lang w:val="ru-RU"/>
        </w:rPr>
      </w:pPr>
      <w:r w:rsidRPr="00A50FCC">
        <w:t xml:space="preserve">За результатами такого аналізу кредитний фахівець оформлює довідку з висновками та пропозиціями щодо подальшого кредитування та надає її на розгляд керівника </w:t>
      </w:r>
      <w:r w:rsidR="004C5ED3">
        <w:t>ПАТ «Альфа-Банк», м. Сєвєродонецьк</w:t>
      </w:r>
      <w:r w:rsidRPr="00A50FCC">
        <w:t>. У разі погіршення показників діяльності позичальника, установа банку ставить питання перед позичальником про необхідність усунення недоліків, розробляє разом з ним заходи про вихід з ситуації, а при невжитті позичальником заходів щодо виправлення становища про припинення кредитування і дострокове стягнення боргів відповідно до умов кредитного договору</w:t>
      </w:r>
      <w:r w:rsidR="001D124A">
        <w:rPr>
          <w:lang w:val="ru-RU"/>
        </w:rPr>
        <w:t>.</w:t>
      </w:r>
    </w:p>
    <w:p w:rsidR="00E70BD5" w:rsidRPr="00A50FCC" w:rsidRDefault="004C5ED3" w:rsidP="004C5ED3">
      <w:r>
        <w:rPr>
          <w:lang w:val="ru-RU"/>
        </w:rPr>
        <w:lastRenderedPageBreak/>
        <w:t>2</w:t>
      </w:r>
      <w:r w:rsidR="00E70BD5" w:rsidRPr="00A50FCC">
        <w:t>.</w:t>
      </w:r>
      <w:r>
        <w:rPr>
          <w:lang w:val="ru-RU"/>
        </w:rPr>
        <w:t>2</w:t>
      </w:r>
      <w:r w:rsidR="00E70BD5" w:rsidRPr="00A50FCC">
        <w:t xml:space="preserve"> Контроль за своєчасніст</w:t>
      </w:r>
      <w:r w:rsidR="00E70BD5">
        <w:t>ю</w:t>
      </w:r>
      <w:r w:rsidR="00E70BD5" w:rsidRPr="00A50FCC">
        <w:t xml:space="preserve"> погашення позичок, сплату процентів та інших платежів по кредитному договору</w:t>
      </w:r>
    </w:p>
    <w:p w:rsidR="00E70BD5" w:rsidRDefault="00E70BD5" w:rsidP="004C5ED3"/>
    <w:p w:rsidR="004C5ED3" w:rsidRPr="00A50FCC" w:rsidRDefault="004C5ED3" w:rsidP="004C5ED3"/>
    <w:p w:rsidR="00E70BD5" w:rsidRPr="00A50FCC" w:rsidRDefault="00E70BD5" w:rsidP="004C5ED3">
      <w:r w:rsidRPr="00A50FCC">
        <w:t>Не пізніше ніж за два тижні до настання кожного строку погашення позички та за тиждень до терміну сплати процентів кредитний фахівець вивчає можливості виконання позичальником зобов'язань перед банком в обумовлений договором строк на підставі даних позичальника про надходження коштів на розрахунковий рахунок і видатків з нього з урахуванням наявності першочергових платежів (на невідкладні потреби, безспірні, безакцентні платежі, платежі до бюджету тощо). Якщо результати розрахунків покажуть, що коштів позичальника може не вистачити для погашення боргів, то питання про виконання умов договору підлягає розгляду керівниками підрозділу (установи) банку.</w:t>
      </w:r>
    </w:p>
    <w:p w:rsidR="00E70BD5" w:rsidRPr="00A50FCC" w:rsidRDefault="00E70BD5" w:rsidP="004C5ED3">
      <w:r w:rsidRPr="00A50FCC">
        <w:t>В таких випадках позичальнику може бути запропоновано розглянути можливість скорочення видатків, прискорення реалізації продукції, реалізації лишків матеріальних цінностей чи застави, збільшення інших надходжень, приближення строків погашення кредиту, стягнення дебіторської заборгованості, надання можливої допомоги дебіторам для розрахунків з позичальником, погашення кредиту за рахунок коштів на невідкладні потреби тощо</w:t>
      </w:r>
      <w:r w:rsidR="00833289" w:rsidRPr="00833289">
        <w:t xml:space="preserve"> [43]</w:t>
      </w:r>
      <w:r w:rsidRPr="00A50FCC">
        <w:t>.</w:t>
      </w:r>
    </w:p>
    <w:p w:rsidR="00E70BD5" w:rsidRPr="00A50FCC" w:rsidRDefault="00E70BD5" w:rsidP="004C5ED3">
      <w:r w:rsidRPr="00A50FCC">
        <w:t xml:space="preserve">У разі потреби в додатковій інформації для прийняття рішення, </w:t>
      </w:r>
      <w:r w:rsidR="004C5ED3">
        <w:t>ПАТ «Альфа-Банк», м. Сєвєродонецьк</w:t>
      </w:r>
      <w:r w:rsidRPr="00A50FCC">
        <w:t xml:space="preserve"> здійснює перевірки стану справ позичальника за даними бухгалтерського обліку, позичальнику можуть надаватись консультації, інша допомога в пошуках шляхів можливого усунення труднощів. Матеріали перевірок підлягають розгляду керівництвом установи банку для прийняття відповідних рішень.</w:t>
      </w:r>
    </w:p>
    <w:p w:rsidR="00E70BD5" w:rsidRPr="00A50FCC" w:rsidRDefault="00E70BD5" w:rsidP="004C5ED3">
      <w:r w:rsidRPr="00A50FCC">
        <w:t xml:space="preserve">При погашенні заборгованості за позичкою кредитний фахівець дає розпорядження бухгалтерії про списання з позабалансового рахунку застави та розпорядження про закриття рахунків по обліку позичок, нарахованих та </w:t>
      </w:r>
      <w:r w:rsidRPr="00A50FCC">
        <w:lastRenderedPageBreak/>
        <w:t>несплачених процентів, обліку застави, вносить відповідні записи до системи КДІС, тощо.</w:t>
      </w:r>
    </w:p>
    <w:p w:rsidR="00E70BD5" w:rsidRPr="00A50FCC" w:rsidRDefault="00E70BD5" w:rsidP="004C5ED3">
      <w:r w:rsidRPr="00A50FCC">
        <w:t>Якщо у позичальника виникли труднощі з реалізацією продукції, товарів, наданню послуг, знизилися обсяги реалізації та з інших об'єктивних причин, а також вжиті заходи по своєчасному погашенню позички виявились безрезультатними за письмовими клопотанням позичальника банком може бути розглянуто питання про надання відстрочки погашення основного боргу або процентів за діючим у банку порядком. При цьому необхідно враховувати, що надання відстрочки на тривалий час збільшує ступінь ризику, в зв'язку з чим виникає необхідність додатково формувати резерви на можливі втрати.</w:t>
      </w:r>
    </w:p>
    <w:p w:rsidR="00E70BD5" w:rsidRPr="00A50FCC" w:rsidRDefault="00E70BD5" w:rsidP="004C5ED3">
      <w:r w:rsidRPr="00A50FCC">
        <w:t>Якщо конкретні строки часткових платежів за позичкою визначалися кредитним договором, то внесення таких змін до графіку оформлюється додатковою угодою до кредитного договору. При цьому повинні враховуватися можливості позичальника мобілізувати кошти для повернення боргу в нові строки.</w:t>
      </w:r>
    </w:p>
    <w:p w:rsidR="00E70BD5" w:rsidRPr="00A50FCC" w:rsidRDefault="00E70BD5" w:rsidP="004C5ED3">
      <w:r w:rsidRPr="00A50FCC">
        <w:t>Одночасно з клопотанням позичальник подає до банку заходи щодо погашення позички із зазначенням конкретних сум та термінів погашення позички та сплати процентів, розрахунки грошового потоку коштів на час пролонгації, уточнений бізнес-план (техніко-економічне обґрунтування) та всі підтвердження надходження коштів по проекту, фінансові та бухгалтерські звіти на останню звітну дату та додатки до них. Терміни погашення пролонгованої позички встановлюються відповідно до уточненого бізнес-плану. Клопотання та документи повинні бути подані на розгляд як найменше за 15 днів до терміну погашення позички по договору</w:t>
      </w:r>
      <w:r w:rsidR="00833289" w:rsidRPr="00833289">
        <w:rPr>
          <w:lang w:val="ru-RU"/>
        </w:rPr>
        <w:t xml:space="preserve"> [47]</w:t>
      </w:r>
      <w:r w:rsidRPr="00A50FCC">
        <w:t>.</w:t>
      </w:r>
    </w:p>
    <w:p w:rsidR="00E70BD5" w:rsidRPr="00A50FCC" w:rsidRDefault="00E70BD5" w:rsidP="004C5ED3">
      <w:r w:rsidRPr="00A50FCC">
        <w:t xml:space="preserve">Кредитний фахівець </w:t>
      </w:r>
      <w:r w:rsidR="000E0DEB">
        <w:t xml:space="preserve">ПАТ «Альфа-Банк», м. Сєвєродонецьк </w:t>
      </w:r>
      <w:r w:rsidRPr="00A50FCC">
        <w:t>, протягом 3-х днів аналізує надані позичальником документи та визначає реальність заходів щодо погашення боргів, тенденцій у фінансовому стані позичальника. Крім того, надає дані щодо пролонгації позичок та доручення:</w:t>
      </w:r>
    </w:p>
    <w:p w:rsidR="00E70BD5" w:rsidRPr="00A50FCC" w:rsidRDefault="00E70BD5" w:rsidP="004C5ED3">
      <w:r w:rsidRPr="00A50FCC">
        <w:t xml:space="preserve">службі безпеки банку для проведення останньою перевірки документів та достовірності інформації позичальника, виявлення фактів відкриття </w:t>
      </w:r>
      <w:r w:rsidRPr="00A50FCC">
        <w:lastRenderedPageBreak/>
        <w:t>додаткових рахунків, залучення додаткових кредитних коштів, можливих змін у складі засновників, акціонерів тощо;</w:t>
      </w:r>
    </w:p>
    <w:p w:rsidR="00E70BD5" w:rsidRPr="00A50FCC" w:rsidRDefault="00E70BD5" w:rsidP="004C5ED3">
      <w:r w:rsidRPr="00A50FCC">
        <w:t>юридичній службі для проведення експертизи;</w:t>
      </w:r>
    </w:p>
    <w:p w:rsidR="00E70BD5" w:rsidRPr="00A50FCC" w:rsidRDefault="00E70BD5" w:rsidP="004C5ED3">
      <w:r w:rsidRPr="00A50FCC">
        <w:t>підрозділам, які займаються оцінкою та супроводженням застави про проведення перевірки наявності, стану збереження майна та у разі необхідності, переоцінки майна, що знаходиться у банку в забезпеченні та проведення з позичальником переговорів щодо надання додаткової застави або заміни існуючої на більш ліквідну.</w:t>
      </w:r>
    </w:p>
    <w:p w:rsidR="00E70BD5" w:rsidRPr="00A50FCC" w:rsidRDefault="00E70BD5" w:rsidP="004C5ED3">
      <w:r w:rsidRPr="00A50FCC">
        <w:t>Вказані вище служби протягом 5 днів проводять відповідні заходи та подають свої висновки та пропозиції щодо кредитування до кредитного підрозділу для узагальнення.</w:t>
      </w:r>
    </w:p>
    <w:p w:rsidR="00E70BD5" w:rsidRPr="00A50FCC" w:rsidRDefault="00E70BD5" w:rsidP="004C5ED3">
      <w:r w:rsidRPr="00A50FCC">
        <w:t>Після опрацювання наданих підрозділами банку висновків, кредитний фахівець, який займається обслуговуванням кредиту, готує висновки та пропозиції щодо можливості та умов пролонгації заборгованості по кредиту та рівня процентних ставок. При підготовці висновків проводиться розрахунок процентів за користування кредитом з урахуванням умов кредитного договору, необхідності - пролонгації кредитних ресурсів, переходу заборгованості по кредиту до іншої групи, згідно з класифікацією НБУ, та необхідністю створення резервів на можливі втрати банку тощо.</w:t>
      </w:r>
    </w:p>
    <w:p w:rsidR="00E70BD5" w:rsidRPr="00A50FCC" w:rsidRDefault="00E70BD5" w:rsidP="004C5ED3">
      <w:r w:rsidRPr="00A50FCC">
        <w:t xml:space="preserve">Пролонгація позичок здійснюється лише з дозволу Головного банку </w:t>
      </w:r>
      <w:r w:rsidR="004C5ED3">
        <w:t>ПАТ «Альфа-Банк», м. Сєвєродонецьк</w:t>
      </w:r>
      <w:r w:rsidRPr="00A50FCC">
        <w:t>. Установи банку мають право самостійно приймати рішення про пролонгацію кредитних договорів лише у випадках, якщо сума заборгованості по кредиту не перевищує встановлені їм граничні розміри на право прийняття самостійного рішення та термін пролонгації не перевищує одного місяця; зміни графіку погашення позички, процентів без зміни остаточних термінів погашення позички.</w:t>
      </w:r>
    </w:p>
    <w:p w:rsidR="00E70BD5" w:rsidRPr="00A50FCC" w:rsidRDefault="004C5ED3" w:rsidP="004C5ED3">
      <w:r>
        <w:t>ПАТ «Альфа-Банк», м. Сєвєродонецьк</w:t>
      </w:r>
      <w:r w:rsidR="00E70BD5" w:rsidRPr="00A50FCC">
        <w:t xml:space="preserve"> надсилає не пізніше, ніж за 5 днів до настання строку погашення позички, інформацію щодо стану виконання позичальником умов кредитного договору, стану заставленого майна, розрахунок процентів за пролонгованою позички тощо.</w:t>
      </w:r>
    </w:p>
    <w:p w:rsidR="00E70BD5" w:rsidRPr="00A50FCC" w:rsidRDefault="00E70BD5" w:rsidP="004C5ED3">
      <w:r w:rsidRPr="00A50FCC">
        <w:lastRenderedPageBreak/>
        <w:t>Кредитним комітетом банку на підставі наданих висновків та пропозицій приймається рішення про пролонгацію позички (процентів) або про необхідність розпочати претензійно-позовну роботу. У разі прийняття рішення про відмову у пролонгації позички, кредитний фахівець повідомляє позичальника протягом 3-х днів шляхом надсилання претензійного листа.</w:t>
      </w:r>
    </w:p>
    <w:p w:rsidR="00E70BD5" w:rsidRPr="00A50FCC" w:rsidRDefault="00E70BD5" w:rsidP="004C5ED3">
      <w:r w:rsidRPr="00A50FCC">
        <w:t>Після отримання позитивного рішення стосовно пролонгації, укладається додаткова угода до кредитного договору та додаткова угода до договору застави, поруки, у випадках заміни майна на більш ліквідне або прийняття в забезпечення додаткового майна договори переоформлюються. Пролонгація (переоформлення) договорів по забезпеченню позички повинні бути проведені у встановленому порядку одночасно з підписанням додаткової угоди про відстрочку погашення позички.</w:t>
      </w:r>
    </w:p>
    <w:p w:rsidR="00E70BD5" w:rsidRPr="00A50FCC" w:rsidRDefault="00E70BD5" w:rsidP="004C5ED3">
      <w:r w:rsidRPr="00A50FCC">
        <w:t>У разі несвоєчасного погашення боргів банку (позички, частки кредитної заборгованості згідно з графіком, процентів, інших платежів) при відсутності домовленості про відстрочення платежу:</w:t>
      </w:r>
    </w:p>
    <w:p w:rsidR="00E70BD5" w:rsidRPr="00A50FCC" w:rsidRDefault="00E70BD5" w:rsidP="004C5ED3">
      <w:r w:rsidRPr="00A50FCC">
        <w:t>відносить заборгованість на окремий рахунок для обліку простроченої заборгованості в термін не пізніше наступного дня з моменту настання дати погашення заборгованості за кредитним договором;</w:t>
      </w:r>
    </w:p>
    <w:p w:rsidR="00E70BD5" w:rsidRPr="00A50FCC" w:rsidRDefault="00E70BD5" w:rsidP="004C5ED3">
      <w:r w:rsidRPr="00A50FCC">
        <w:t>протягом 3-х днів надсилає позичальнику та поручителю (гаранту) претензійного листа в якому обов'язково зазначає суму боргів, пропонує найближчим часом подати перелік заходів щодо погашення прострочених боргів і попереджає, що в разі непогашення боргу протягом 30 днів матеріали буде передано до арбітражного суду, здійснено виконавчий напис на договорі застави тощо. Претензія надсилається рекомендованим листом чи вручається під розписку. У разі звернення до арбітражного суду доказом направлення претензійного листа є копія претензії та документ, що засвідчує факт пересилки претензії боржнику (розписка про отримання претензії, оригінали поштової квитанції та реєстру відправлень (бажано претензійні листи надсилати по окремому реєстру));</w:t>
      </w:r>
    </w:p>
    <w:p w:rsidR="00E70BD5" w:rsidRPr="00A50FCC" w:rsidRDefault="00E70BD5" w:rsidP="004C5ED3">
      <w:r w:rsidRPr="00A50FCC">
        <w:lastRenderedPageBreak/>
        <w:t>застосовує штрафні санкції у розмірах, передбачених кредитним договором та чинним законодавством;</w:t>
      </w:r>
    </w:p>
    <w:p w:rsidR="00E70BD5" w:rsidRPr="00A50FCC" w:rsidRDefault="00E70BD5" w:rsidP="004C5ED3">
      <w:r w:rsidRPr="00A50FCC">
        <w:t xml:space="preserve">повідомляє службу безпеки </w:t>
      </w:r>
      <w:r w:rsidR="000E0DEB">
        <w:t xml:space="preserve">ПАТ «Альфа-Банк», м. Сєвєродонецьк </w:t>
      </w:r>
      <w:r w:rsidRPr="00A50FCC">
        <w:t xml:space="preserve"> про непогашення боргу;</w:t>
      </w:r>
    </w:p>
    <w:p w:rsidR="00E70BD5" w:rsidRPr="00A50FCC" w:rsidRDefault="00E70BD5" w:rsidP="004C5ED3">
      <w:r w:rsidRPr="00A50FCC">
        <w:t>при непогашенні боргу понад 15 днів надсилає повідомлення відділу по роботі з проблемними позичками.</w:t>
      </w:r>
    </w:p>
    <w:p w:rsidR="00E70BD5" w:rsidRPr="00A50FCC" w:rsidRDefault="00E70BD5" w:rsidP="004C5ED3">
      <w:r w:rsidRPr="00A50FCC">
        <w:t>Якщо позичальник протягом 20 днів після направлення банком претензії не відреагував на неї або заходи, що були розроблені позичальником (поручителем) та банком не забезпечили погашення боргу, кредитний фахівець готує пропозиції на розгляд кредитного комітету (комісії) щодо стягнення боргів з позичальника (поручителя) в примусовому порядку та направити юридичній службі службову записку про необхідність розпочати позовну роботу</w:t>
      </w:r>
      <w:r w:rsidR="00833289" w:rsidRPr="00833289">
        <w:rPr>
          <w:lang w:val="ru-RU"/>
        </w:rPr>
        <w:t xml:space="preserve"> [36]</w:t>
      </w:r>
      <w:r w:rsidRPr="00A50FCC">
        <w:t>.</w:t>
      </w:r>
    </w:p>
    <w:p w:rsidR="00E70BD5" w:rsidRPr="00A50FCC" w:rsidRDefault="00E70BD5" w:rsidP="004C5ED3">
      <w:r w:rsidRPr="00A50FCC">
        <w:t xml:space="preserve">Претензійно-позовну роботу по стягненню боргів ведуть юристи </w:t>
      </w:r>
      <w:r w:rsidR="000E0DEB">
        <w:t xml:space="preserve">ПАТ «Альфа-Банк», м. Сєвєродонецьк </w:t>
      </w:r>
      <w:r w:rsidRPr="00A50FCC">
        <w:t>, а якщо юридичної служби немає, тоді цю роботу виконує кредитний підрозділ або інші особи, уповноважені на це наказом по установі банку.</w:t>
      </w:r>
    </w:p>
    <w:p w:rsidR="00E70BD5" w:rsidRPr="00A50FCC" w:rsidRDefault="00E70BD5" w:rsidP="004C5ED3">
      <w:r w:rsidRPr="00A50FCC">
        <w:t>Якщо позичальник систематично не забезпечує виконання зобов'язань по сплаті боргу відповідно до кредитного договору, то банк може у передбаченому законодавством порядку звернутися до суду із заявою про порушення справи про банкрутство.</w:t>
      </w:r>
    </w:p>
    <w:p w:rsidR="00E70BD5" w:rsidRPr="00A50FCC" w:rsidRDefault="00E70BD5" w:rsidP="004C5ED3">
      <w:r w:rsidRPr="00A50FCC">
        <w:t>Варто зауважити, що порядок контролю за виконанням позичальниками умов кредитних договорів тісно пов'язаний з аналізом кредитного, портфелю банку.</w:t>
      </w:r>
    </w:p>
    <w:p w:rsidR="00E70BD5" w:rsidRPr="00A50FCC" w:rsidRDefault="00E70BD5" w:rsidP="004C5ED3">
      <w:r w:rsidRPr="00A50FCC">
        <w:t>Кредитний портфель - сукупність всіх позик, наданих банком з метою отримання доходу.</w:t>
      </w:r>
    </w:p>
    <w:p w:rsidR="00E70BD5" w:rsidRPr="00A50FCC" w:rsidRDefault="00E70BD5" w:rsidP="004C5ED3">
      <w:r w:rsidRPr="00A50FCC">
        <w:t>Від структури і якості кредитного портфеля банку значною мірою залежить його стабільність, репутація та фінансовий успіх.</w:t>
      </w:r>
    </w:p>
    <w:p w:rsidR="00E70BD5" w:rsidRPr="00A50FCC" w:rsidRDefault="00E70BD5" w:rsidP="004C5ED3">
      <w:r w:rsidRPr="00A50FCC">
        <w:t>Згідно з рекомендацією НБУ позичальники можуть бути поділені банком за рейтингом надійності на п'ять класів:</w:t>
      </w:r>
    </w:p>
    <w:p w:rsidR="00E70BD5" w:rsidRPr="00A50FCC" w:rsidRDefault="00E70BD5" w:rsidP="004C5ED3">
      <w:r w:rsidRPr="00A50FCC">
        <w:lastRenderedPageBreak/>
        <w:t>Клас "А": позичальники, стосовно яких немає жодних сумнівів щодо своєчасності та повноти погашення позики та відсотків за нею.</w:t>
      </w:r>
    </w:p>
    <w:p w:rsidR="00E70BD5" w:rsidRPr="00A50FCC" w:rsidRDefault="00E70BD5" w:rsidP="004C5ED3">
      <w:r w:rsidRPr="00A50FCC">
        <w:t>Клас "Б": позичальники, до здатності яких щодо своєчасного та повного погашення позик та сплати відсотків за ними на момент класифікації немає ніяких претензій, але передбачена реорганізація, диверсифікація виробництва, зміна профілю діяльності, регіону роботи тощо чи зовнішні чинники (загальний стан сфери основної діяльності) не дозволяють віднести їх до вищого класу.</w:t>
      </w:r>
    </w:p>
    <w:p w:rsidR="00E70BD5" w:rsidRPr="00A50FCC" w:rsidRDefault="00E70BD5" w:rsidP="004C5ED3">
      <w:r w:rsidRPr="00A50FCC">
        <w:t>Клас "В": позичальники, що їх якість джерел погашення позик (виручка від реалізації продукції, робіт і послуг тощо) більше не влаштовує банк внаслідок фактів періодичної затримки погашення позики та відсотків за нею.</w:t>
      </w:r>
    </w:p>
    <w:p w:rsidR="00E70BD5" w:rsidRPr="00A50FCC" w:rsidRDefault="00E70BD5" w:rsidP="004C5ED3">
      <w:r w:rsidRPr="00A50FCC">
        <w:t>Клас "Г": позичальники, які не можуть повернути повну суму позики в строк та за умов, передбачених кредитним договором (відсутність певного забезпечення позики заставою, негативні фінансові результати тощо).</w:t>
      </w:r>
    </w:p>
    <w:p w:rsidR="00E70BD5" w:rsidRPr="00A50FCC" w:rsidRDefault="00E70BD5" w:rsidP="004C5ED3">
      <w:r w:rsidRPr="00A50FCC">
        <w:t>Клас "Д": позичальники, подальше кредитування яких неприпустиме, а видані їм позички практично неможливо повернути на час проведення класифікації.</w:t>
      </w:r>
    </w:p>
    <w:p w:rsidR="00E70BD5" w:rsidRPr="00A50FCC" w:rsidRDefault="00E70BD5" w:rsidP="004C5ED3">
      <w:r w:rsidRPr="00A50FCC">
        <w:t>Виходячи з погашення позичальником кредитної заборгованості за основним боргом та відсотків за ним погашення є:</w:t>
      </w:r>
    </w:p>
    <w:p w:rsidR="00E70BD5" w:rsidRPr="00A50FCC" w:rsidRDefault="00E70BD5" w:rsidP="004C5ED3">
      <w:r w:rsidRPr="00A50FCC">
        <w:t>добрим - якщо заборгованість за позикою та відсотки за нею сплачуються у встановлені строки, та за позикою, пролонгованою один раз на строк не більше 90 днів;</w:t>
      </w:r>
    </w:p>
    <w:p w:rsidR="00E70BD5" w:rsidRPr="00A50FCC" w:rsidRDefault="00E70BD5" w:rsidP="004C5ED3">
      <w:r w:rsidRPr="00A50FCC">
        <w:t>слабким - якщо прострочена заборгованість за позикою та відсотки за нею становлять не більше 90 днів, чи заборгованість за позикою, пролонгованою на строк понад 90 днів, за якою відсотки сплачуються;</w:t>
      </w:r>
    </w:p>
    <w:p w:rsidR="00E70BD5" w:rsidRPr="00A50FCC" w:rsidRDefault="00E70BD5" w:rsidP="004C5ED3">
      <w:r w:rsidRPr="00A50FCC">
        <w:t>недостатнім - якщо прострочена заборгованість за позикою та відсотки за нею становлять понад 90 днів, чи заборгованість за пролонгованою позикою понад 90 днів та відсотки сплачуються.</w:t>
      </w:r>
    </w:p>
    <w:p w:rsidR="00E70BD5" w:rsidRPr="00A50FCC" w:rsidRDefault="00E70BD5" w:rsidP="004C5ED3">
      <w:r w:rsidRPr="00A50FCC">
        <w:t xml:space="preserve">Відповідно до перелічених критеріїв кредитний портфель банків класифікується за такими групами, що зображені в таблиці </w:t>
      </w:r>
      <w:r w:rsidR="003F6082">
        <w:t>3</w:t>
      </w:r>
      <w:r w:rsidRPr="00A50FCC">
        <w:t>.</w:t>
      </w:r>
      <w:r w:rsidR="003F6082">
        <w:t>1.</w:t>
      </w:r>
    </w:p>
    <w:p w:rsidR="00E70BD5" w:rsidRPr="00A50FCC" w:rsidRDefault="00E70BD5" w:rsidP="004C5ED3">
      <w:pPr>
        <w:jc w:val="right"/>
      </w:pPr>
      <w:r w:rsidRPr="00A50FCC">
        <w:lastRenderedPageBreak/>
        <w:t xml:space="preserve">Таблиця </w:t>
      </w:r>
      <w:r w:rsidR="001D124A">
        <w:rPr>
          <w:lang w:val="ru-RU"/>
        </w:rPr>
        <w:t>2</w:t>
      </w:r>
      <w:r w:rsidRPr="00A50FCC">
        <w:t>.1</w:t>
      </w:r>
      <w:r w:rsidR="003F6082">
        <w:t>.</w:t>
      </w:r>
    </w:p>
    <w:p w:rsidR="00E70BD5" w:rsidRPr="00A50FCC" w:rsidRDefault="00E70BD5" w:rsidP="004C5ED3">
      <w:pPr>
        <w:ind w:firstLine="0"/>
        <w:jc w:val="center"/>
      </w:pPr>
      <w:r w:rsidRPr="00A50FCC">
        <w:t>Контроль за кредитними операціями на основі класифікації кредитного  портфелю по погашенню заборгованості.</w:t>
      </w:r>
    </w:p>
    <w:tbl>
      <w:tblPr>
        <w:tblW w:w="4950" w:type="pct"/>
        <w:tblCellMar>
          <w:left w:w="0" w:type="dxa"/>
          <w:right w:w="0" w:type="dxa"/>
        </w:tblCellMar>
        <w:tblLook w:val="00A0" w:firstRow="1" w:lastRow="0" w:firstColumn="1" w:lastColumn="0" w:noHBand="0" w:noVBand="0"/>
      </w:tblPr>
      <w:tblGrid>
        <w:gridCol w:w="2222"/>
        <w:gridCol w:w="2331"/>
        <w:gridCol w:w="2331"/>
        <w:gridCol w:w="2362"/>
      </w:tblGrid>
      <w:tr w:rsidR="00E70BD5" w:rsidRPr="003F6082" w:rsidTr="003F6082">
        <w:tc>
          <w:tcPr>
            <w:tcW w:w="2445"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jc w:val="center"/>
            </w:pPr>
            <w:r w:rsidRPr="003F6082">
              <w:t>Фінансовий</w:t>
            </w:r>
            <w:r w:rsidR="003F6082" w:rsidRPr="003F6082">
              <w:t xml:space="preserve"> </w:t>
            </w:r>
            <w:r w:rsidRPr="003F6082">
              <w:t>стан (клас)</w:t>
            </w:r>
          </w:p>
        </w:tc>
        <w:tc>
          <w:tcPr>
            <w:tcW w:w="7200" w:type="dxa"/>
            <w:gridSpan w:val="3"/>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bottom"/>
          </w:tcPr>
          <w:p w:rsidR="00E70BD5" w:rsidRPr="003F6082" w:rsidRDefault="00E70BD5" w:rsidP="004C5ED3">
            <w:pPr>
              <w:ind w:firstLine="0"/>
              <w:jc w:val="center"/>
            </w:pPr>
            <w:r w:rsidRPr="003F6082">
              <w:t>Погашення заборгованості</w:t>
            </w:r>
          </w:p>
        </w:tc>
      </w:tr>
      <w:tr w:rsidR="00E70BD5" w:rsidRPr="003F6082" w:rsidTr="00E70BD5">
        <w:tc>
          <w:tcPr>
            <w:tcW w:w="0" w:type="auto"/>
            <w:vMerge/>
            <w:tcBorders>
              <w:top w:val="single" w:sz="6" w:space="0" w:color="B4AAAA"/>
              <w:left w:val="single" w:sz="6" w:space="0" w:color="B4AAAA"/>
              <w:bottom w:val="single" w:sz="6" w:space="0" w:color="B4AAAA"/>
              <w:right w:val="single" w:sz="6" w:space="0" w:color="B4AAAA"/>
            </w:tcBorders>
            <w:vAlign w:val="center"/>
          </w:tcPr>
          <w:p w:rsidR="00E70BD5" w:rsidRPr="003F6082" w:rsidRDefault="00E70BD5" w:rsidP="004C5ED3">
            <w:pPr>
              <w:ind w:firstLine="0"/>
              <w:jc w:val="center"/>
            </w:pP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jc w:val="center"/>
            </w:pPr>
            <w:r w:rsidRPr="003F6082">
              <w:t>Добре</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jc w:val="center"/>
            </w:pPr>
            <w:r w:rsidRPr="003F6082">
              <w:t>Слабке</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jc w:val="center"/>
            </w:pPr>
            <w:r w:rsidRPr="003F6082">
              <w:t>Недостатнє</w:t>
            </w:r>
          </w:p>
        </w:tc>
      </w:tr>
      <w:tr w:rsidR="00E70BD5" w:rsidRPr="003F6082" w:rsidTr="003F6082">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pPr>
            <w:r w:rsidRPr="003F6082">
              <w:t>А</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стандартний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під контролем</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субстандартний</w:t>
            </w:r>
          </w:p>
        </w:tc>
      </w:tr>
      <w:tr w:rsidR="00E70BD5" w:rsidRPr="003F6082" w:rsidTr="003F6082">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pPr>
            <w:r w:rsidRPr="003F6082">
              <w:t>Б</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під контролем</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субстандартний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сумнівний</w:t>
            </w:r>
          </w:p>
        </w:tc>
      </w:tr>
      <w:tr w:rsidR="00E70BD5" w:rsidRPr="003F6082" w:rsidTr="003F6082">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pPr>
            <w:r w:rsidRPr="003F6082">
              <w:t>В</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субстандартний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сумнівний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r>
      <w:tr w:rsidR="00E70BD5" w:rsidRPr="003F6082" w:rsidTr="003F6082">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pPr>
            <w:r w:rsidRPr="003F6082">
              <w:t>Г</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сумнівний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r>
      <w:tr w:rsidR="00E70BD5" w:rsidRPr="003F6082" w:rsidTr="003F6082">
        <w:tc>
          <w:tcPr>
            <w:tcW w:w="24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3F6082" w:rsidRDefault="00E70BD5" w:rsidP="004C5ED3">
            <w:pPr>
              <w:ind w:firstLine="0"/>
            </w:pPr>
            <w:r w:rsidRPr="003F6082">
              <w:t>Д</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c>
          <w:tcPr>
            <w:tcW w:w="23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c>
          <w:tcPr>
            <w:tcW w:w="24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tcPr>
          <w:p w:rsidR="00E70BD5" w:rsidRPr="003F6082" w:rsidRDefault="00E70BD5" w:rsidP="004C5ED3">
            <w:pPr>
              <w:ind w:firstLine="0"/>
            </w:pPr>
            <w:r w:rsidRPr="003F6082">
              <w:t>безнадійний</w:t>
            </w:r>
          </w:p>
        </w:tc>
      </w:tr>
    </w:tbl>
    <w:p w:rsidR="00E70BD5" w:rsidRPr="00A50FCC" w:rsidRDefault="00E70BD5" w:rsidP="004C5ED3">
      <w:r w:rsidRPr="00A50FCC">
        <w:t> </w:t>
      </w:r>
    </w:p>
    <w:p w:rsidR="00E70BD5" w:rsidRPr="00A50FCC" w:rsidRDefault="00E70BD5" w:rsidP="004C5ED3">
      <w:r w:rsidRPr="00A50FCC">
        <w:t>У процесі аналізу своєчасності повернення позичок також треба:</w:t>
      </w:r>
    </w:p>
    <w:p w:rsidR="00E70BD5" w:rsidRPr="00A50FCC" w:rsidRDefault="00E70BD5" w:rsidP="004C5ED3">
      <w:r w:rsidRPr="00A50FCC">
        <w:t>визначити загальну суму простроченої заборгованості за позиками банку і процентів за ним;</w:t>
      </w:r>
    </w:p>
    <w:p w:rsidR="00E70BD5" w:rsidRPr="00A50FCC" w:rsidRDefault="00E70BD5" w:rsidP="004C5ED3">
      <w:r w:rsidRPr="00A50FCC">
        <w:t>проаналізувати зміну цієї суми в динаміці;</w:t>
      </w:r>
    </w:p>
    <w:p w:rsidR="00E70BD5" w:rsidRPr="00A50FCC" w:rsidRDefault="00E70BD5" w:rsidP="004C5ED3">
      <w:r w:rsidRPr="00A50FCC">
        <w:t>проаналізувати структуру простроченої заборгованості у розрізі клієнтів;</w:t>
      </w:r>
    </w:p>
    <w:p w:rsidR="00E70BD5" w:rsidRPr="00A50FCC" w:rsidRDefault="00E70BD5" w:rsidP="004C5ED3">
      <w:r w:rsidRPr="00A50FCC">
        <w:t>проаналізувати давність її виникнення;</w:t>
      </w:r>
    </w:p>
    <w:p w:rsidR="00E70BD5" w:rsidRPr="00A50FCC" w:rsidRDefault="00E70BD5" w:rsidP="004C5ED3">
      <w:r w:rsidRPr="00A50FCC">
        <w:t>визначити причини виникнення простроченої заборгованості у кожному випадку;</w:t>
      </w:r>
    </w:p>
    <w:p w:rsidR="00E70BD5" w:rsidRPr="00A50FCC" w:rsidRDefault="00E70BD5" w:rsidP="004C5ED3">
      <w:r w:rsidRPr="00A50FCC">
        <w:t>визначити суму і питому вагу позичок, погашених через рахунок прострочених позик у загальній сумі позичок;</w:t>
      </w:r>
    </w:p>
    <w:p w:rsidR="00E70BD5" w:rsidRPr="00A50FCC" w:rsidRDefault="00E70BD5" w:rsidP="004C5ED3">
      <w:r w:rsidRPr="00A50FCC">
        <w:t>проаналізувати заходи, які вживає банк для стягнення простроченої заборгованості і процентів. Важливим також є вивчення та аналіз головних причин проблемних позичок.</w:t>
      </w:r>
    </w:p>
    <w:p w:rsidR="00E70BD5" w:rsidRPr="00A50FCC" w:rsidRDefault="00E70BD5" w:rsidP="004C5ED3">
      <w:r w:rsidRPr="00A50FCC">
        <w:t>Резерв на покриття можливих втрат за кредитами формується не лише з метою хеджування кредитного ризику, але й для підтримання стабільності банківської системи в цілому.</w:t>
      </w:r>
    </w:p>
    <w:p w:rsidR="00E70BD5" w:rsidRPr="00A50FCC" w:rsidRDefault="00E70BD5" w:rsidP="004C5ED3">
      <w:r w:rsidRPr="00A50FCC">
        <w:lastRenderedPageBreak/>
        <w:t xml:space="preserve">Резерв для покриття можливих збитків належить до планових резервів: його формування здійснюється </w:t>
      </w:r>
      <w:r w:rsidR="00DB7EEC">
        <w:t>ПАТ «Альфа-Банк»</w:t>
      </w:r>
      <w:r w:rsidRPr="00A50FCC">
        <w:t>ом в обов'язковому порядку згідно з методикою, затвердженою НБУ. Призначення резерву - відшкодування можливих збитків за всіма видами наданих кредитів. Причому за рахунок резерву піддягають покриттю лише втрати за основним боргом. Покриття за рахунок резерву несплачених позичальником відсотків та комісій за кредитними операціями не дозволяється.</w:t>
      </w:r>
    </w:p>
    <w:p w:rsidR="00E70BD5" w:rsidRPr="00A50FCC" w:rsidRDefault="00E70BD5" w:rsidP="004C5ED3">
      <w:r w:rsidRPr="00A50FCC">
        <w:t>Резерв для відшкодування можливих втрат за кредитними операціями банка є спеціальним резервом. Загальна заборгованість за кредитними операціями становить валовий кредитний ризик для кредитора.</w:t>
      </w:r>
    </w:p>
    <w:p w:rsidR="00E70BD5" w:rsidRPr="00A50FCC" w:rsidRDefault="00E70BD5" w:rsidP="004C5ED3">
      <w:r w:rsidRPr="00A50FCC">
        <w:t>Для цілей розрахунку резерву на покриття можливих втрат за кредитними операціями визначається чистий кредитний ризик (в абсолютних показниках) шляхом зменшення валового кредитного ризику, класифікованого за ступенями ризику, на вартість прийнятого забезпечення.</w:t>
      </w:r>
    </w:p>
    <w:p w:rsidR="00E70BD5" w:rsidRPr="00A50FCC" w:rsidRDefault="00E70BD5" w:rsidP="004C5ED3">
      <w:r w:rsidRPr="00A50FCC">
        <w:t xml:space="preserve">В </w:t>
      </w:r>
      <w:r w:rsidR="004C5ED3">
        <w:t>ПАТ «Альфа-Банк», м. Сєвєродонецьк</w:t>
      </w:r>
      <w:r w:rsidRPr="00A50FCC">
        <w:t xml:space="preserve"> створюють та формують резерви для відшкодування можливих втрат на повний розмір чистого кредитного ризику за основним боргом, зваженого на відповідний коефіцієнт резервування, за всіма видами кредитних операцій у національній та іноземній валютах..</w:t>
      </w:r>
    </w:p>
    <w:p w:rsidR="00E70BD5" w:rsidRPr="00A50FCC" w:rsidRDefault="00E70BD5" w:rsidP="004C5ED3">
      <w:r w:rsidRPr="00A50FCC">
        <w:t>Згідно з чинними правилами резерв під кредитні ризики поділяється на резерви під стандартну та нестандартну заборгованість за кредитними операціями. Резерву під нестандартну заборгованість формуються за кредитними операціями, класифікованими як "під контролем", "субстандартні", "сумнівні", а також "безнадійні". Резерв під кредитні ризики формується в тій валюті, в якій враховується заборгованість.</w:t>
      </w:r>
    </w:p>
    <w:p w:rsidR="00E70BD5" w:rsidRDefault="00E70BD5" w:rsidP="004C5ED3">
      <w:r w:rsidRPr="00A50FCC">
        <w:t xml:space="preserve">При визначенні обсягу резерву сума заборгованості за групами позик зменшується на вартість гарантій та застави. Вартість майна та майнових прав позичальника, оформлених під заставу, визначається банком при кредитуванні за реальною (ринковою) вартістю з урахуванням практичної складності при реалізації майна у разі невиконання позичальником своїх зобов'язань. Застава </w:t>
      </w:r>
      <w:r w:rsidRPr="00A50FCC">
        <w:lastRenderedPageBreak/>
        <w:t xml:space="preserve">оформляється договором застави відповідно до Закону України "Про заставу". Сума гарантій та вартість предмета застави береться до розрахунку резервів під кредитні ризики з урахуванням коефіцієнтів залежно від категорії кредитної операції, що показано в таблиці </w:t>
      </w:r>
      <w:r w:rsidR="00D12914">
        <w:rPr>
          <w:lang w:val="ru-RU"/>
        </w:rPr>
        <w:t>2</w:t>
      </w:r>
      <w:r w:rsidR="00CE64DF">
        <w:t>.2</w:t>
      </w:r>
    </w:p>
    <w:p w:rsidR="00E70BD5" w:rsidRPr="00A50FCC" w:rsidRDefault="00E70BD5" w:rsidP="00D12914">
      <w:pPr>
        <w:jc w:val="right"/>
      </w:pPr>
      <w:r w:rsidRPr="00A50FCC">
        <w:t xml:space="preserve">Таблиця </w:t>
      </w:r>
      <w:r w:rsidR="00D12914">
        <w:rPr>
          <w:lang w:val="ru-RU"/>
        </w:rPr>
        <w:t>2</w:t>
      </w:r>
      <w:r w:rsidRPr="00A50FCC">
        <w:t>.2</w:t>
      </w:r>
    </w:p>
    <w:p w:rsidR="00E70BD5" w:rsidRPr="00A50FCC" w:rsidRDefault="00E70BD5" w:rsidP="00D12914">
      <w:pPr>
        <w:ind w:firstLine="0"/>
        <w:jc w:val="center"/>
      </w:pPr>
      <w:r w:rsidRPr="00A50FCC">
        <w:t>Контрольна функція застави та гарантій при використанні кредитних операцій.</w:t>
      </w:r>
    </w:p>
    <w:tbl>
      <w:tblPr>
        <w:tblW w:w="5000" w:type="pct"/>
        <w:tblLayout w:type="fixed"/>
        <w:tblCellMar>
          <w:left w:w="0" w:type="dxa"/>
          <w:right w:w="0" w:type="dxa"/>
        </w:tblCellMar>
        <w:tblLook w:val="00A0" w:firstRow="1" w:lastRow="0" w:firstColumn="1" w:lastColumn="0" w:noHBand="0" w:noVBand="0"/>
      </w:tblPr>
      <w:tblGrid>
        <w:gridCol w:w="1361"/>
        <w:gridCol w:w="977"/>
        <w:gridCol w:w="1098"/>
        <w:gridCol w:w="1098"/>
        <w:gridCol w:w="1098"/>
        <w:gridCol w:w="1098"/>
        <w:gridCol w:w="1098"/>
        <w:gridCol w:w="1511"/>
      </w:tblGrid>
      <w:tr w:rsidR="00603294" w:rsidRPr="00603294"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 </w:t>
            </w:r>
          </w:p>
        </w:tc>
        <w:tc>
          <w:tcPr>
            <w:tcW w:w="4410" w:type="dxa"/>
            <w:gridSpan w:val="4"/>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jc w:val="center"/>
            </w:pPr>
            <w:r w:rsidRPr="00603294">
              <w:t>Гарантії</w:t>
            </w:r>
          </w:p>
        </w:tc>
        <w:tc>
          <w:tcPr>
            <w:tcW w:w="3835" w:type="dxa"/>
            <w:gridSpan w:val="3"/>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jc w:val="center"/>
            </w:pPr>
            <w:r w:rsidRPr="00603294">
              <w:t>Застава</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Класифіковані валові кредитні операції</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Кабінету Міністрів України</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Урядів країн категорії "А"</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Міжнародних багатосторонніх банків</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Банків з Рейтингом не нижче ніж "інвестиційний клас"</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Майнових прав на грошові депозити</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Державних цінних паперів</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A50FCC" w:rsidRDefault="00603294" w:rsidP="00D12914">
            <w:pPr>
              <w:spacing w:line="240" w:lineRule="auto"/>
              <w:ind w:firstLine="0"/>
            </w:pPr>
            <w:r w:rsidRPr="00A50FCC">
              <w:t>Недержавних цінних паперів, дорогоцінних металів, рухомого і нерухомого майна та "інших майнових прав»</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Стандартна </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50%</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Під контроле</w:t>
            </w:r>
            <w:r>
              <w:t>м</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80%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40%</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Субставдартна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50% </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50%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Сумнівна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20%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10%</w:t>
            </w:r>
          </w:p>
        </w:tc>
      </w:tr>
      <w:tr w:rsidR="00603294" w:rsidRPr="00A50FCC" w:rsidTr="00603294">
        <w:tc>
          <w:tcPr>
            <w:tcW w:w="141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Безнадійна</w:t>
            </w:r>
          </w:p>
        </w:tc>
        <w:tc>
          <w:tcPr>
            <w:tcW w:w="100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 </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c>
          <w:tcPr>
            <w:tcW w:w="113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c>
          <w:tcPr>
            <w:tcW w:w="156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603294" w:rsidRPr="00603294" w:rsidRDefault="00603294" w:rsidP="00D12914">
            <w:pPr>
              <w:spacing w:line="240" w:lineRule="auto"/>
              <w:ind w:firstLine="0"/>
            </w:pPr>
            <w:r w:rsidRPr="00603294">
              <w:t>0%</w:t>
            </w:r>
          </w:p>
        </w:tc>
      </w:tr>
    </w:tbl>
    <w:p w:rsidR="00E70BD5" w:rsidRPr="00A50FCC" w:rsidRDefault="00E70BD5" w:rsidP="004C5ED3"/>
    <w:p w:rsidR="00E70BD5" w:rsidRPr="00A50FCC" w:rsidRDefault="00E70BD5" w:rsidP="004C5ED3">
      <w:r w:rsidRPr="00A50FCC">
        <w:t xml:space="preserve">Загальною вимогою до розміру забезпечення за кредитною операцією є перевищення його ринкової вартості порівняно із сумою основного боргу та відсотків за ним з урахуванням обсягу можливих витрат на реалізацію застави в разі невиконання позичальником своїх зобов'язань. Враховуючи зміни </w:t>
      </w:r>
      <w:r w:rsidRPr="00A50FCC">
        <w:lastRenderedPageBreak/>
        <w:t xml:space="preserve">кон'юнктури ринку, </w:t>
      </w:r>
      <w:r w:rsidR="004C5ED3">
        <w:t>ПАТ «Альфа-Банк», м. Сєвєродонецьк</w:t>
      </w:r>
      <w:r w:rsidRPr="00A50FCC">
        <w:t xml:space="preserve"> щоквартально, а також у разі кожної пролонгації кредитного договору проводить перегляд вартості заставленого майна, визначеної договором застави.</w:t>
      </w:r>
    </w:p>
    <w:p w:rsidR="00E70BD5" w:rsidRDefault="00E70BD5" w:rsidP="004C5ED3">
      <w:r w:rsidRPr="00A50FCC">
        <w:t xml:space="preserve">На підставі класифікації позик за ступенем ризику </w:t>
      </w:r>
      <w:r w:rsidR="00DB7EEC">
        <w:t>ПАТ «Альфа-Банк»</w:t>
      </w:r>
      <w:r w:rsidRPr="00A50FCC">
        <w:t xml:space="preserve"> створює резерв щодо кожної їх групи. На підставі класифікації валового кредитного ризику та врахування прийнятого забезпечення банк визначає чистий кредитний ризик за кожною кредитною операцією і зважує його на встановлений коефіцієнт резервування див. табл. </w:t>
      </w:r>
      <w:r w:rsidR="00D12914">
        <w:rPr>
          <w:lang w:val="ru-RU"/>
        </w:rPr>
        <w:t>2</w:t>
      </w:r>
      <w:r w:rsidR="00CE64DF">
        <w:t>.3</w:t>
      </w:r>
    </w:p>
    <w:p w:rsidR="00E70BD5" w:rsidRPr="00A50FCC" w:rsidRDefault="00E70BD5" w:rsidP="00D12914">
      <w:pPr>
        <w:jc w:val="right"/>
      </w:pPr>
      <w:r>
        <w:t xml:space="preserve">Таблиця </w:t>
      </w:r>
      <w:r w:rsidR="00D12914">
        <w:rPr>
          <w:lang w:val="ru-RU"/>
        </w:rPr>
        <w:t>2</w:t>
      </w:r>
      <w:r>
        <w:t>.3</w:t>
      </w:r>
    </w:p>
    <w:p w:rsidR="00E70BD5" w:rsidRPr="00A50FCC" w:rsidRDefault="00E70BD5" w:rsidP="00D12914">
      <w:pPr>
        <w:ind w:firstLine="0"/>
        <w:jc w:val="center"/>
      </w:pPr>
      <w:r w:rsidRPr="00A50FCC">
        <w:t>Рівень резерву щодо кожної групи позичок.</w:t>
      </w:r>
    </w:p>
    <w:tbl>
      <w:tblPr>
        <w:tblW w:w="4950" w:type="pct"/>
        <w:tblCellMar>
          <w:left w:w="0" w:type="dxa"/>
          <w:right w:w="0" w:type="dxa"/>
        </w:tblCellMar>
        <w:tblLook w:val="00A0" w:firstRow="1" w:lastRow="0" w:firstColumn="1" w:lastColumn="0" w:noHBand="0" w:noVBand="0"/>
      </w:tblPr>
      <w:tblGrid>
        <w:gridCol w:w="4937"/>
        <w:gridCol w:w="4309"/>
      </w:tblGrid>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Групи позичок</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Рівень резерву</w:t>
            </w:r>
          </w:p>
        </w:tc>
      </w:tr>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pPr>
            <w:r w:rsidRPr="00A50FCC">
              <w:t>Стандартні</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2%</w:t>
            </w:r>
          </w:p>
        </w:tc>
      </w:tr>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pPr>
            <w:r w:rsidRPr="00A50FCC">
              <w:t>Під контролем</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5%</w:t>
            </w:r>
          </w:p>
        </w:tc>
      </w:tr>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pPr>
            <w:r w:rsidRPr="00A50FCC">
              <w:t>Субстандартні</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20%</w:t>
            </w:r>
          </w:p>
        </w:tc>
      </w:tr>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pPr>
            <w:r w:rsidRPr="00A50FCC">
              <w:t>Сумнівні </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50%</w:t>
            </w:r>
          </w:p>
        </w:tc>
      </w:tr>
      <w:tr w:rsidR="00E70BD5" w:rsidRPr="00A50FCC" w:rsidTr="00E70BD5">
        <w:tc>
          <w:tcPr>
            <w:tcW w:w="3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pPr>
            <w:r w:rsidRPr="00A50FCC">
              <w:t>Безнадійні </w:t>
            </w:r>
          </w:p>
        </w:tc>
        <w:tc>
          <w:tcPr>
            <w:tcW w:w="30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tcPr>
          <w:p w:rsidR="00E70BD5" w:rsidRPr="00A50FCC" w:rsidRDefault="00E70BD5" w:rsidP="00377863">
            <w:pPr>
              <w:ind w:firstLine="0"/>
              <w:jc w:val="center"/>
            </w:pPr>
            <w:r w:rsidRPr="00A50FCC">
              <w:t>100%</w:t>
            </w:r>
          </w:p>
        </w:tc>
      </w:tr>
    </w:tbl>
    <w:p w:rsidR="00E70BD5" w:rsidRPr="00A50FCC" w:rsidRDefault="00E70BD5" w:rsidP="004C5ED3">
      <w:r w:rsidRPr="00A50FCC">
        <w:t> </w:t>
      </w:r>
    </w:p>
    <w:p w:rsidR="00E70BD5" w:rsidRPr="00A50FCC" w:rsidRDefault="00E70BD5" w:rsidP="004C5ED3">
      <w:r w:rsidRPr="00A50FCC">
        <w:t xml:space="preserve">Отже, всебічний контроль зі сторони відділів </w:t>
      </w:r>
      <w:r w:rsidR="004C5ED3">
        <w:t>ПАТ «Альфа-Банк», м. Сєвєродонецьк</w:t>
      </w:r>
      <w:r w:rsidRPr="00A50FCC">
        <w:t xml:space="preserve"> за цільовим використанням позичок здатний забезпечити своєчасність і повноту повернення заборгованості, не допустити проблемних та сумнівних щодо повернення позик.</w:t>
      </w:r>
    </w:p>
    <w:p w:rsidR="006B6EBE" w:rsidRPr="0005624F" w:rsidRDefault="00E70BD5" w:rsidP="00580ED9">
      <w:pPr>
        <w:pStyle w:val="1"/>
        <w:spacing w:line="336" w:lineRule="auto"/>
      </w:pPr>
      <w:r>
        <w:br w:type="page"/>
      </w:r>
      <w:bookmarkEnd w:id="19"/>
      <w:r w:rsidR="00802598" w:rsidRPr="00802598">
        <w:lastRenderedPageBreak/>
        <w:t>РОЗДІЛ 3. МЕТОДИЧНІ ПІДХОДИ ДО АНАЛІЗУ КРЕДИТНИХ ОПЕРАЦІЙ БАНКУ</w:t>
      </w:r>
    </w:p>
    <w:p w:rsidR="005B727E" w:rsidRDefault="005B727E" w:rsidP="00580ED9">
      <w:pPr>
        <w:spacing w:line="336" w:lineRule="auto"/>
        <w:rPr>
          <w:lang w:eastAsia="en-US"/>
        </w:rPr>
      </w:pPr>
    </w:p>
    <w:p w:rsidR="007D1850" w:rsidRPr="0005624F" w:rsidRDefault="007D1850" w:rsidP="00580ED9">
      <w:pPr>
        <w:spacing w:line="336" w:lineRule="auto"/>
        <w:rPr>
          <w:lang w:eastAsia="en-US"/>
        </w:rPr>
      </w:pPr>
    </w:p>
    <w:p w:rsidR="00110647" w:rsidRPr="0005624F" w:rsidRDefault="00802598" w:rsidP="00580ED9">
      <w:pPr>
        <w:pStyle w:val="1"/>
        <w:spacing w:line="336" w:lineRule="auto"/>
      </w:pPr>
      <w:bookmarkStart w:id="20" w:name="_Toc373095837"/>
      <w:r>
        <w:rPr>
          <w:lang w:val="ru-RU"/>
        </w:rPr>
        <w:t>3</w:t>
      </w:r>
      <w:r w:rsidR="00AD236E" w:rsidRPr="0005624F">
        <w:t xml:space="preserve">.1 </w:t>
      </w:r>
      <w:r w:rsidR="00110647" w:rsidRPr="0005624F">
        <w:t>Аналіз</w:t>
      </w:r>
      <w:r w:rsidR="00AD236E" w:rsidRPr="0005624F">
        <w:t xml:space="preserve"> </w:t>
      </w:r>
      <w:r w:rsidR="00110647" w:rsidRPr="0005624F">
        <w:t>кредитного</w:t>
      </w:r>
      <w:r w:rsidR="00AD236E" w:rsidRPr="0005624F">
        <w:t xml:space="preserve"> </w:t>
      </w:r>
      <w:r w:rsidR="00110647" w:rsidRPr="0005624F">
        <w:t>портфелю</w:t>
      </w:r>
      <w:r w:rsidR="00AD236E" w:rsidRPr="0005624F">
        <w:t xml:space="preserve"> </w:t>
      </w:r>
      <w:bookmarkEnd w:id="9"/>
      <w:bookmarkEnd w:id="10"/>
      <w:bookmarkEnd w:id="11"/>
      <w:bookmarkEnd w:id="12"/>
      <w:bookmarkEnd w:id="13"/>
      <w:bookmarkEnd w:id="14"/>
      <w:r>
        <w:t xml:space="preserve">ПАТ «Альфа-Банк», м. Сєвєродонецьк </w:t>
      </w:r>
      <w:bookmarkEnd w:id="20"/>
    </w:p>
    <w:p w:rsidR="005B727E" w:rsidRDefault="005B727E" w:rsidP="00580ED9">
      <w:pPr>
        <w:spacing w:line="336" w:lineRule="auto"/>
        <w:rPr>
          <w:lang w:eastAsia="en-US"/>
        </w:rPr>
      </w:pPr>
    </w:p>
    <w:p w:rsidR="007D1850" w:rsidRPr="0005624F" w:rsidRDefault="007D1850" w:rsidP="00580ED9">
      <w:pPr>
        <w:spacing w:line="336" w:lineRule="auto"/>
        <w:rPr>
          <w:lang w:eastAsia="en-US"/>
        </w:rPr>
      </w:pPr>
    </w:p>
    <w:p w:rsidR="00AD236E" w:rsidRPr="0005624F" w:rsidRDefault="00110647" w:rsidP="00580ED9">
      <w:pPr>
        <w:spacing w:line="336" w:lineRule="auto"/>
      </w:pPr>
      <w:r w:rsidRPr="0005624F">
        <w:t>Кредитний</w:t>
      </w:r>
      <w:r w:rsidR="00AD236E" w:rsidRPr="0005624F">
        <w:t xml:space="preserve"> </w:t>
      </w:r>
      <w:r w:rsidRPr="0005624F">
        <w:t>портфель</w:t>
      </w:r>
      <w:r w:rsidR="00AD236E" w:rsidRPr="0005624F">
        <w:t xml:space="preserve"> - </w:t>
      </w:r>
      <w:r w:rsidRPr="0005624F">
        <w:t>це</w:t>
      </w:r>
      <w:r w:rsidR="00AD236E" w:rsidRPr="0005624F">
        <w:t xml:space="preserve"> </w:t>
      </w:r>
      <w:r w:rsidRPr="0005624F">
        <w:t>сукупність</w:t>
      </w:r>
      <w:r w:rsidR="00AD236E" w:rsidRPr="0005624F">
        <w:t xml:space="preserve"> </w:t>
      </w:r>
      <w:r w:rsidRPr="0005624F">
        <w:t>усіх</w:t>
      </w:r>
      <w:r w:rsidR="00AD236E" w:rsidRPr="0005624F">
        <w:t xml:space="preserve"> </w:t>
      </w:r>
      <w:r w:rsidRPr="0005624F">
        <w:t>позичок,</w:t>
      </w:r>
      <w:r w:rsidR="00AD236E" w:rsidRPr="0005624F">
        <w:t xml:space="preserve"> </w:t>
      </w:r>
      <w:r w:rsidRPr="0005624F">
        <w:t>наданих</w:t>
      </w:r>
      <w:r w:rsidR="00AD236E" w:rsidRPr="0005624F">
        <w:t xml:space="preserve"> </w:t>
      </w:r>
      <w:r w:rsidRPr="0005624F">
        <w:t>банком</w:t>
      </w:r>
      <w:r w:rsidR="00AD236E" w:rsidRPr="0005624F">
        <w:t xml:space="preserve"> </w:t>
      </w:r>
      <w:r w:rsidRPr="0005624F">
        <w:t>для</w:t>
      </w:r>
      <w:r w:rsidR="00AD236E" w:rsidRPr="0005624F">
        <w:t xml:space="preserve"> </w:t>
      </w:r>
      <w:r w:rsidRPr="0005624F">
        <w:t>одержання</w:t>
      </w:r>
      <w:r w:rsidR="00AD236E" w:rsidRPr="0005624F">
        <w:t xml:space="preserve"> </w:t>
      </w:r>
      <w:r w:rsidRPr="0005624F">
        <w:t>доходів</w:t>
      </w:r>
      <w:r w:rsidR="00AD236E" w:rsidRPr="0005624F">
        <w:t xml:space="preserve"> [</w:t>
      </w:r>
      <w:r w:rsidR="004C4095" w:rsidRPr="0005624F">
        <w:fldChar w:fldCharType="begin"/>
      </w:r>
      <w:r w:rsidR="004C4095" w:rsidRPr="0005624F">
        <w:instrText xml:space="preserve"> REF _Ref257045341 \r \h </w:instrText>
      </w:r>
      <w:r w:rsidR="0005624F">
        <w:instrText xml:space="preserve"> \* MERGEFORMAT </w:instrText>
      </w:r>
      <w:r w:rsidR="004C4095" w:rsidRPr="0005624F">
        <w:fldChar w:fldCharType="separate"/>
      </w:r>
      <w:r w:rsidR="005B7969">
        <w:t>30</w:t>
      </w:r>
      <w:r w:rsidR="004C4095" w:rsidRPr="0005624F">
        <w:fldChar w:fldCharType="end"/>
      </w:r>
      <w:r w:rsidR="00AD236E" w:rsidRPr="0005624F">
        <w:t>].</w:t>
      </w:r>
    </w:p>
    <w:p w:rsidR="00AD236E" w:rsidRPr="0005624F" w:rsidRDefault="00110647" w:rsidP="004C5ED3">
      <w:r w:rsidRPr="0005624F">
        <w:t>Обсяг</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оцінюється</w:t>
      </w:r>
      <w:r w:rsidR="00AD236E" w:rsidRPr="0005624F">
        <w:t xml:space="preserve"> </w:t>
      </w:r>
      <w:r w:rsidRPr="0005624F">
        <w:t>за</w:t>
      </w:r>
      <w:r w:rsidR="00AD236E" w:rsidRPr="0005624F">
        <w:t xml:space="preserve"> </w:t>
      </w:r>
      <w:r w:rsidRPr="0005624F">
        <w:t>балансовою</w:t>
      </w:r>
      <w:r w:rsidR="00AD236E" w:rsidRPr="0005624F">
        <w:t xml:space="preserve"> </w:t>
      </w:r>
      <w:r w:rsidRPr="0005624F">
        <w:t>вартістю</w:t>
      </w:r>
      <w:r w:rsidR="00AD236E" w:rsidRPr="0005624F">
        <w:t xml:space="preserve"> </w:t>
      </w:r>
      <w:r w:rsidRPr="0005624F">
        <w:t>всіх</w:t>
      </w:r>
      <w:r w:rsidR="00AD236E" w:rsidRPr="0005624F">
        <w:t xml:space="preserve"> </w:t>
      </w:r>
      <w:r w:rsidRPr="0005624F">
        <w:t>кредитів</w:t>
      </w:r>
      <w:r w:rsidR="00AD236E" w:rsidRPr="0005624F">
        <w:t xml:space="preserve"> </w:t>
      </w:r>
      <w:r w:rsidRPr="0005624F">
        <w:t>банку,</w:t>
      </w:r>
      <w:r w:rsidR="00AD236E" w:rsidRPr="0005624F">
        <w:t xml:space="preserve"> </w:t>
      </w:r>
      <w:r w:rsidRPr="0005624F">
        <w:t>у</w:t>
      </w:r>
      <w:r w:rsidR="00AD236E" w:rsidRPr="0005624F">
        <w:t xml:space="preserve"> </w:t>
      </w:r>
      <w:r w:rsidRPr="0005624F">
        <w:t>тому</w:t>
      </w:r>
      <w:r w:rsidR="00AD236E" w:rsidRPr="0005624F">
        <w:t xml:space="preserve"> </w:t>
      </w:r>
      <w:r w:rsidRPr="0005624F">
        <w:t>числі</w:t>
      </w:r>
      <w:r w:rsidR="00AD236E" w:rsidRPr="0005624F">
        <w:t xml:space="preserve"> </w:t>
      </w:r>
      <w:r w:rsidRPr="0005624F">
        <w:t>прострочених,</w:t>
      </w:r>
      <w:r w:rsidR="00AD236E" w:rsidRPr="0005624F">
        <w:t xml:space="preserve"> </w:t>
      </w:r>
      <w:r w:rsidRPr="0005624F">
        <w:t>пролонгованих,</w:t>
      </w:r>
      <w:r w:rsidR="00AD236E" w:rsidRPr="0005624F">
        <w:t xml:space="preserve"> </w:t>
      </w:r>
      <w:r w:rsidRPr="0005624F">
        <w:t>сумнівних</w:t>
      </w:r>
      <w:r w:rsidR="00AD236E" w:rsidRPr="0005624F">
        <w:t>.</w:t>
      </w:r>
    </w:p>
    <w:p w:rsidR="00AD236E" w:rsidRPr="0005624F" w:rsidRDefault="00110647" w:rsidP="004C5ED3">
      <w:r w:rsidRPr="0005624F">
        <w:t>У</w:t>
      </w:r>
      <w:r w:rsidR="00AD236E" w:rsidRPr="0005624F">
        <w:t xml:space="preserve"> </w:t>
      </w:r>
      <w:r w:rsidRPr="0005624F">
        <w:t>структурі</w:t>
      </w:r>
      <w:r w:rsidR="00AD236E" w:rsidRPr="0005624F">
        <w:t xml:space="preserve"> </w:t>
      </w:r>
      <w:r w:rsidRPr="0005624F">
        <w:t>банківського</w:t>
      </w:r>
      <w:r w:rsidR="00AD236E" w:rsidRPr="0005624F">
        <w:t xml:space="preserve"> </w:t>
      </w:r>
      <w:r w:rsidRPr="0005624F">
        <w:t>балансу</w:t>
      </w:r>
      <w:r w:rsidR="00AD236E" w:rsidRPr="0005624F">
        <w:t xml:space="preserve"> </w:t>
      </w:r>
      <w:r w:rsidRPr="0005624F">
        <w:t>кредитний</w:t>
      </w:r>
      <w:r w:rsidR="00AD236E" w:rsidRPr="0005624F">
        <w:t xml:space="preserve"> </w:t>
      </w:r>
      <w:r w:rsidRPr="0005624F">
        <w:t>портфель</w:t>
      </w:r>
      <w:r w:rsidR="00AD236E" w:rsidRPr="0005624F">
        <w:t xml:space="preserve"> </w:t>
      </w:r>
      <w:r w:rsidRPr="0005624F">
        <w:t>розглядається</w:t>
      </w:r>
      <w:r w:rsidR="00AD236E" w:rsidRPr="0005624F">
        <w:t xml:space="preserve"> </w:t>
      </w:r>
      <w:r w:rsidRPr="0005624F">
        <w:t>як</w:t>
      </w:r>
      <w:r w:rsidR="00AD236E" w:rsidRPr="0005624F">
        <w:t xml:space="preserve"> </w:t>
      </w:r>
      <w:r w:rsidRPr="0005624F">
        <w:t>єдине</w:t>
      </w:r>
      <w:r w:rsidR="00AD236E" w:rsidRPr="0005624F">
        <w:t xml:space="preserve"> </w:t>
      </w:r>
      <w:r w:rsidRPr="0005624F">
        <w:t>ціле</w:t>
      </w:r>
      <w:r w:rsidR="00AD236E" w:rsidRPr="0005624F">
        <w:t xml:space="preserve"> </w:t>
      </w:r>
      <w:r w:rsidRPr="0005624F">
        <w:t>та</w:t>
      </w:r>
      <w:r w:rsidR="00AD236E" w:rsidRPr="0005624F">
        <w:t xml:space="preserve"> </w:t>
      </w:r>
      <w:r w:rsidRPr="0005624F">
        <w:t>складник</w:t>
      </w:r>
      <w:r w:rsidR="00AD236E" w:rsidRPr="0005624F">
        <w:t xml:space="preserve"> </w:t>
      </w:r>
      <w:r w:rsidRPr="0005624F">
        <w:t>активів</w:t>
      </w:r>
      <w:r w:rsidR="00AD236E" w:rsidRPr="0005624F">
        <w:t xml:space="preserve"> </w:t>
      </w:r>
      <w:r w:rsidRPr="0005624F">
        <w:t>банку,</w:t>
      </w:r>
      <w:r w:rsidR="00AD236E" w:rsidRPr="0005624F">
        <w:t xml:space="preserve"> </w:t>
      </w:r>
      <w:r w:rsidRPr="0005624F">
        <w:t>який</w:t>
      </w:r>
      <w:r w:rsidR="00AD236E" w:rsidRPr="0005624F">
        <w:t xml:space="preserve"> </w:t>
      </w:r>
      <w:r w:rsidRPr="0005624F">
        <w:t>характеризується</w:t>
      </w:r>
      <w:r w:rsidR="00AD236E" w:rsidRPr="0005624F">
        <w:t xml:space="preserve"> </w:t>
      </w:r>
      <w:r w:rsidRPr="0005624F">
        <w:t>показниками</w:t>
      </w:r>
      <w:r w:rsidR="00AD236E" w:rsidRPr="0005624F">
        <w:t xml:space="preserve"> </w:t>
      </w:r>
      <w:r w:rsidRPr="0005624F">
        <w:t>дохідності</w:t>
      </w:r>
      <w:r w:rsidR="00AD236E" w:rsidRPr="0005624F">
        <w:t xml:space="preserve"> </w:t>
      </w:r>
      <w:r w:rsidRPr="0005624F">
        <w:t>та</w:t>
      </w:r>
      <w:r w:rsidR="00AD236E" w:rsidRPr="0005624F">
        <w:t xml:space="preserve"> </w:t>
      </w:r>
      <w:r w:rsidRPr="0005624F">
        <w:t>відповідним</w:t>
      </w:r>
      <w:r w:rsidR="00AD236E" w:rsidRPr="0005624F">
        <w:t xml:space="preserve"> </w:t>
      </w:r>
      <w:r w:rsidRPr="0005624F">
        <w:t>рівнем</w:t>
      </w:r>
      <w:r w:rsidR="00AD236E" w:rsidRPr="0005624F">
        <w:t xml:space="preserve"> </w:t>
      </w:r>
      <w:r w:rsidRPr="0005624F">
        <w:t>ризику</w:t>
      </w:r>
      <w:r w:rsidR="00AD236E" w:rsidRPr="0005624F">
        <w:t xml:space="preserve"> [</w:t>
      </w:r>
      <w:r w:rsidR="00786159" w:rsidRPr="0005624F">
        <w:fldChar w:fldCharType="begin"/>
      </w:r>
      <w:r w:rsidR="00786159" w:rsidRPr="0005624F">
        <w:instrText xml:space="preserve"> REF _Ref264198095 \r \h </w:instrText>
      </w:r>
      <w:r w:rsidR="0005624F">
        <w:instrText xml:space="preserve"> \* MERGEFORMAT </w:instrText>
      </w:r>
      <w:r w:rsidR="00786159" w:rsidRPr="0005624F">
        <w:fldChar w:fldCharType="separate"/>
      </w:r>
      <w:r w:rsidR="005B7969">
        <w:t>23</w:t>
      </w:r>
      <w:r w:rsidR="00786159" w:rsidRPr="0005624F">
        <w:fldChar w:fldCharType="end"/>
      </w:r>
      <w:r w:rsidR="00AD236E" w:rsidRPr="0005624F">
        <w:t>].</w:t>
      </w:r>
      <w:r w:rsidR="00580ED9">
        <w:t xml:space="preserve"> </w:t>
      </w:r>
      <w:r w:rsidRPr="0005624F">
        <w:t>На</w:t>
      </w:r>
      <w:r w:rsidR="00AD236E" w:rsidRPr="0005624F">
        <w:t xml:space="preserve"> </w:t>
      </w:r>
      <w:r w:rsidRPr="0005624F">
        <w:t>кінець</w:t>
      </w:r>
      <w:r w:rsidR="00AD236E" w:rsidRPr="0005624F">
        <w:t xml:space="preserve"> </w:t>
      </w:r>
      <w:r w:rsidR="00802598">
        <w:t>2015</w:t>
      </w:r>
      <w:r w:rsidR="00AD236E" w:rsidRPr="0005624F">
        <w:t xml:space="preserve"> </w:t>
      </w:r>
      <w:r w:rsidRPr="0005624F">
        <w:t>року</w:t>
      </w:r>
      <w:r w:rsidR="00AD236E" w:rsidRPr="0005624F">
        <w:t xml:space="preserve"> </w:t>
      </w:r>
      <w:r w:rsidRPr="0005624F">
        <w:t>питома</w:t>
      </w:r>
      <w:r w:rsidR="00AD236E" w:rsidRPr="0005624F">
        <w:t xml:space="preserve"> </w:t>
      </w:r>
      <w:r w:rsidRPr="0005624F">
        <w:t>вага</w:t>
      </w:r>
      <w:r w:rsidR="00AD236E" w:rsidRPr="0005624F">
        <w:t xml:space="preserve"> </w:t>
      </w:r>
      <w:r w:rsidRPr="0005624F">
        <w:t>кредитів</w:t>
      </w:r>
      <w:r w:rsidR="00AD236E" w:rsidRPr="0005624F">
        <w:t xml:space="preserve"> </w:t>
      </w:r>
      <w:r w:rsidR="000E0DEB">
        <w:t xml:space="preserve">ПАТ «Альфа-Банк», м. Сєвєродонецьк </w:t>
      </w:r>
      <w:r w:rsidR="00AD236E" w:rsidRPr="0005624F">
        <w:t xml:space="preserve"> </w:t>
      </w:r>
      <w:r w:rsidR="00706540" w:rsidRPr="0005624F">
        <w:t>в</w:t>
      </w:r>
      <w:r w:rsidR="00AD236E" w:rsidRPr="0005624F">
        <w:t xml:space="preserve"> </w:t>
      </w:r>
      <w:r w:rsidR="00706540" w:rsidRPr="0005624F">
        <w:t>загальних</w:t>
      </w:r>
      <w:r w:rsidR="00AD236E" w:rsidRPr="0005624F">
        <w:t xml:space="preserve"> </w:t>
      </w:r>
      <w:r w:rsidR="00706540" w:rsidRPr="0005624F">
        <w:t>активах</w:t>
      </w:r>
      <w:r w:rsidR="00AD236E" w:rsidRPr="0005624F">
        <w:t xml:space="preserve"> </w:t>
      </w:r>
      <w:r w:rsidRPr="0005624F">
        <w:t>складала</w:t>
      </w:r>
      <w:r w:rsidR="00AD236E" w:rsidRPr="0005624F">
        <w:t xml:space="preserve"> </w:t>
      </w:r>
      <w:r w:rsidR="00706540" w:rsidRPr="0005624F">
        <w:t>77</w:t>
      </w:r>
      <w:r w:rsidRPr="0005624F">
        <w:t>%,</w:t>
      </w:r>
      <w:r w:rsidR="00AD236E" w:rsidRPr="0005624F">
        <w:t xml:space="preserve"> </w:t>
      </w:r>
      <w:r w:rsidRPr="0005624F">
        <w:t>в</w:t>
      </w:r>
      <w:r w:rsidR="00AD236E" w:rsidRPr="0005624F">
        <w:t xml:space="preserve"> </w:t>
      </w:r>
      <w:r w:rsidR="00802598">
        <w:t>2015</w:t>
      </w:r>
      <w:r w:rsidR="00AD236E" w:rsidRPr="0005624F">
        <w:t xml:space="preserve"> </w:t>
      </w:r>
      <w:r w:rsidRPr="0005624F">
        <w:t>році</w:t>
      </w:r>
      <w:r w:rsidR="00AD236E" w:rsidRPr="0005624F">
        <w:t xml:space="preserve"> - </w:t>
      </w:r>
      <w:r w:rsidR="00706540" w:rsidRPr="0005624F">
        <w:t>80</w:t>
      </w:r>
      <w:r w:rsidRPr="0005624F">
        <w:t>%,</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 </w:t>
      </w:r>
      <w:r w:rsidR="00706540" w:rsidRPr="0005624F">
        <w:t>80</w:t>
      </w:r>
      <w:r w:rsidRPr="0005624F">
        <w:t>%</w:t>
      </w:r>
      <w:r w:rsidR="00AD236E" w:rsidRPr="0005624F">
        <w:t xml:space="preserve">. </w:t>
      </w:r>
      <w:r w:rsidRPr="0005624F">
        <w:t>За</w:t>
      </w:r>
      <w:r w:rsidR="00AD236E" w:rsidRPr="0005624F">
        <w:t xml:space="preserve"> </w:t>
      </w:r>
      <w:r w:rsidR="00706540" w:rsidRPr="0005624F">
        <w:t>останні</w:t>
      </w:r>
      <w:r w:rsidR="00AD236E" w:rsidRPr="0005624F">
        <w:t xml:space="preserve"> </w:t>
      </w:r>
      <w:r w:rsidR="00706540" w:rsidRPr="0005624F">
        <w:t>3</w:t>
      </w:r>
      <w:r w:rsidR="00AD236E" w:rsidRPr="0005624F">
        <w:t xml:space="preserve"> </w:t>
      </w:r>
      <w:r w:rsidRPr="0005624F">
        <w:t>роки</w:t>
      </w:r>
      <w:r w:rsidR="00AD236E" w:rsidRPr="0005624F">
        <w:t xml:space="preserve"> </w:t>
      </w:r>
      <w:r w:rsidRPr="0005624F">
        <w:t>обсяг</w:t>
      </w:r>
      <w:r w:rsidR="00AD236E" w:rsidRPr="0005624F">
        <w:t xml:space="preserve"> </w:t>
      </w:r>
      <w:r w:rsidRPr="0005624F">
        <w:t>кредитів,</w:t>
      </w:r>
      <w:r w:rsidR="00AD236E" w:rsidRPr="0005624F">
        <w:t xml:space="preserve"> </w:t>
      </w:r>
      <w:r w:rsidRPr="0005624F">
        <w:t>наданих</w:t>
      </w:r>
      <w:r w:rsidR="00AD236E" w:rsidRPr="0005624F">
        <w:t xml:space="preserve"> </w:t>
      </w:r>
      <w:r w:rsidR="00DB7EEC">
        <w:t>ПАТ «Альфа-Банк»</w:t>
      </w:r>
      <w:r w:rsidR="00587BC9" w:rsidRPr="0005624F">
        <w:t>ом</w:t>
      </w:r>
      <w:r w:rsidR="00706540" w:rsidRPr="0005624F">
        <w:t>,</w:t>
      </w:r>
      <w:r w:rsidR="00AD236E" w:rsidRPr="0005624F">
        <w:t xml:space="preserve"> </w:t>
      </w:r>
      <w:r w:rsidRPr="0005624F">
        <w:t>збільшився</w:t>
      </w:r>
      <w:r w:rsidR="00AD236E" w:rsidRPr="0005624F">
        <w:t xml:space="preserve"> </w:t>
      </w:r>
      <w:r w:rsidRPr="0005624F">
        <w:t>на</w:t>
      </w:r>
      <w:r w:rsidR="00AD236E" w:rsidRPr="0005624F">
        <w:t xml:space="preserve"> </w:t>
      </w:r>
      <w:r w:rsidR="00F964D8" w:rsidRPr="0005624F">
        <w:t>9968</w:t>
      </w:r>
      <w:r w:rsidR="00007C21" w:rsidRPr="0005624F">
        <w:t>,</w:t>
      </w:r>
      <w:r w:rsidR="00F964D8" w:rsidRPr="0005624F">
        <w:t>01</w:t>
      </w:r>
      <w:r w:rsidR="00AD236E" w:rsidRPr="0005624F">
        <w:t xml:space="preserve"> </w:t>
      </w:r>
      <w:r w:rsidRPr="0005624F">
        <w:t>млн</w:t>
      </w:r>
      <w:r w:rsidR="00AD236E" w:rsidRPr="0005624F">
        <w:t xml:space="preserve">. </w:t>
      </w:r>
      <w:r w:rsidRPr="0005624F">
        <w:t>грн</w:t>
      </w:r>
      <w:r w:rsidR="00AD236E" w:rsidRPr="0005624F">
        <w:t>.</w:t>
      </w:r>
      <w:r w:rsidR="007D1850">
        <w:t xml:space="preserve"> </w:t>
      </w:r>
      <w:r w:rsidRPr="0005624F">
        <w:t>Динаміку</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0E0DEB">
        <w:t xml:space="preserve">ПАТ «Альфа-Банк», м. Сєвєродонецьк </w:t>
      </w:r>
      <w:r w:rsidR="00AD236E" w:rsidRPr="0005624F">
        <w:t xml:space="preserve"> </w:t>
      </w:r>
      <w:r w:rsidR="001C2EF2" w:rsidRPr="0005624F">
        <w:t>представлено</w:t>
      </w:r>
      <w:r w:rsidR="00AD236E" w:rsidRPr="0005624F">
        <w:t xml:space="preserve"> </w:t>
      </w:r>
      <w:r w:rsidR="001C2EF2" w:rsidRPr="0005624F">
        <w:t>на</w:t>
      </w:r>
      <w:r w:rsidR="00AD236E" w:rsidRPr="0005624F">
        <w:t xml:space="preserve"> </w:t>
      </w:r>
      <w:r w:rsidR="001C2EF2" w:rsidRPr="0005624F">
        <w:t>рисунку</w:t>
      </w:r>
      <w:r w:rsidR="00AD236E" w:rsidRPr="0005624F">
        <w:t xml:space="preserve"> </w:t>
      </w:r>
      <w:r w:rsidR="00580ED9">
        <w:rPr>
          <w:lang w:val="ru-RU"/>
        </w:rPr>
        <w:t>3</w:t>
      </w:r>
      <w:r w:rsidR="00AD236E" w:rsidRPr="0005624F">
        <w:t>.1.</w:t>
      </w:r>
    </w:p>
    <w:p w:rsidR="001C2EF2" w:rsidRPr="0005624F" w:rsidRDefault="000E0DEB" w:rsidP="000E0DEB">
      <w:pPr>
        <w:ind w:firstLine="0"/>
        <w:jc w:val="center"/>
      </w:pPr>
      <w:r>
        <w:rPr>
          <w:lang w:val="ru-RU"/>
        </w:rPr>
        <mc:AlternateContent>
          <mc:Choice Requires="wps">
            <w:drawing>
              <wp:anchor distT="0" distB="0" distL="114300" distR="114300" simplePos="0" relativeHeight="251659264" behindDoc="0" locked="0" layoutInCell="1" allowOverlap="1" wp14:anchorId="23892DD7" wp14:editId="60B05D61">
                <wp:simplePos x="0" y="0"/>
                <wp:positionH relativeFrom="column">
                  <wp:posOffset>819917</wp:posOffset>
                </wp:positionH>
                <wp:positionV relativeFrom="paragraph">
                  <wp:posOffset>2511969</wp:posOffset>
                </wp:positionV>
                <wp:extent cx="3871356" cy="249382"/>
                <wp:effectExtent l="0" t="0" r="0" b="0"/>
                <wp:wrapNone/>
                <wp:docPr id="3943" name="Надпись 3943"/>
                <wp:cNvGraphicFramePr/>
                <a:graphic xmlns:a="http://schemas.openxmlformats.org/drawingml/2006/main">
                  <a:graphicData uri="http://schemas.microsoft.com/office/word/2010/wordprocessingShape">
                    <wps:wsp>
                      <wps:cNvSpPr txBox="1"/>
                      <wps:spPr>
                        <a:xfrm>
                          <a:off x="0" y="0"/>
                          <a:ext cx="3871356"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4B9" w:rsidRPr="000E0DEB" w:rsidRDefault="006B74B9" w:rsidP="000E0DEB">
                            <w:pPr>
                              <w:spacing w:line="240" w:lineRule="auto"/>
                              <w:ind w:firstLine="0"/>
                              <w:rPr>
                                <w:sz w:val="20"/>
                                <w:szCs w:val="20"/>
                                <w:lang w:val="ru-RU"/>
                              </w:rPr>
                            </w:pPr>
                            <w:r>
                              <w:rPr>
                                <w:sz w:val="20"/>
                                <w:szCs w:val="20"/>
                                <w:lang w:val="ru-RU"/>
                              </w:rPr>
                              <w:t>2009       2010       2011        2012        2013        2014       2015       2016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99992" id="_x0000_t202" coordsize="21600,21600" o:spt="202" path="m,l,21600r21600,l21600,xe">
                <v:stroke joinstyle="miter"/>
                <v:path gradientshapeok="t" o:connecttype="rect"/>
              </v:shapetype>
              <v:shape id="Надпись 3943" o:spid="_x0000_s1125" type="#_x0000_t202" style="position:absolute;left:0;text-align:left;margin-left:64.55pt;margin-top:197.8pt;width:304.8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" fillcolor="white [3201]" stroked="f" strokeweight=".5pt">
                <v:textbox>
                  <w:txbxContent>
                    <w:p w:rsidR="006B74B9" w:rsidRPr="000E0DEB" w:rsidRDefault="006B74B9" w:rsidP="000E0DEB">
                      <w:pPr>
                        <w:spacing w:line="240" w:lineRule="auto"/>
                        <w:ind w:firstLine="0"/>
                        <w:rPr>
                          <w:sz w:val="20"/>
                          <w:szCs w:val="20"/>
                          <w:lang w:val="ru-RU"/>
                        </w:rPr>
                      </w:pPr>
                      <w:r>
                        <w:rPr>
                          <w:sz w:val="20"/>
                          <w:szCs w:val="20"/>
                          <w:lang w:val="ru-RU"/>
                        </w:rPr>
                        <w:t>2009       2010       2011        2012        2013        2014       2015       2016</w:t>
                      </w:r>
                    </w:p>
                  </w:txbxContent>
                </v:textbox>
              </v:shape>
            </w:pict>
          </mc:Fallback>
        </mc:AlternateContent>
      </w:r>
      <w:r w:rsidR="00F6298B" w:rsidRPr="0005624F">
        <w:rPr>
          <w:lang w:val="ru-RU"/>
        </w:rPr>
        <w:drawing>
          <wp:inline distT="0" distB="0" distL="0" distR="0" wp14:anchorId="68FB4EFE" wp14:editId="0C1250AD">
            <wp:extent cx="5046980" cy="2921635"/>
            <wp:effectExtent l="0" t="0" r="1270" b="0"/>
            <wp:docPr id="3916" name="Рисунок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980" cy="2921635"/>
                    </a:xfrm>
                    <a:prstGeom prst="rect">
                      <a:avLst/>
                    </a:prstGeom>
                    <a:noFill/>
                    <a:ln>
                      <a:noFill/>
                    </a:ln>
                  </pic:spPr>
                </pic:pic>
              </a:graphicData>
            </a:graphic>
          </wp:inline>
        </w:drawing>
      </w:r>
    </w:p>
    <w:p w:rsidR="00AD236E" w:rsidRPr="0005624F" w:rsidRDefault="00110647" w:rsidP="004C5ED3">
      <w:r w:rsidRPr="0005624F">
        <w:t>Рис</w:t>
      </w:r>
      <w:r w:rsidR="00833289">
        <w:t xml:space="preserve">. </w:t>
      </w:r>
      <w:r w:rsidR="00580ED9">
        <w:rPr>
          <w:lang w:val="ru-RU"/>
        </w:rPr>
        <w:t>3</w:t>
      </w:r>
      <w:r w:rsidR="00AD236E" w:rsidRPr="0005624F">
        <w:t xml:space="preserve">.1 - </w:t>
      </w:r>
      <w:r w:rsidRPr="0005624F">
        <w:t>Динаміка</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0E0DEB" w:rsidRPr="000E0DEB">
        <w:t>ПАТ «Альфа-Банк»</w:t>
      </w:r>
      <w:r w:rsidR="00AD236E" w:rsidRPr="0005624F">
        <w:t xml:space="preserve"> </w:t>
      </w:r>
      <w:r w:rsidR="00AE6E7D" w:rsidRPr="0005624F">
        <w:t>за</w:t>
      </w:r>
      <w:r w:rsidR="00AD236E" w:rsidRPr="0005624F">
        <w:t xml:space="preserve"> </w:t>
      </w:r>
      <w:r w:rsidR="000E0DEB">
        <w:t>20</w:t>
      </w:r>
      <w:r w:rsidR="000E0DEB">
        <w:rPr>
          <w:lang w:val="ru-RU"/>
        </w:rPr>
        <w:t>09</w:t>
      </w:r>
      <w:r w:rsidRPr="0005624F">
        <w:t>-</w:t>
      </w:r>
      <w:r w:rsidR="00802598">
        <w:t>2016</w:t>
      </w:r>
      <w:r w:rsidR="00AD236E" w:rsidRPr="0005624F">
        <w:t xml:space="preserve"> </w:t>
      </w:r>
      <w:r w:rsidRPr="0005624F">
        <w:t>р</w:t>
      </w:r>
      <w:r w:rsidR="00AE6E7D" w:rsidRPr="0005624F">
        <w:t>р</w:t>
      </w:r>
      <w:r w:rsidR="00AD236E" w:rsidRPr="0005624F">
        <w:t xml:space="preserve">., </w:t>
      </w:r>
      <w:r w:rsidRPr="0005624F">
        <w:t>мл</w:t>
      </w:r>
      <w:r w:rsidR="00AE6E7D" w:rsidRPr="0005624F">
        <w:t>рд</w:t>
      </w:r>
      <w:r w:rsidR="00AD236E" w:rsidRPr="0005624F">
        <w:t xml:space="preserve">. </w:t>
      </w:r>
      <w:r w:rsidRPr="0005624F">
        <w:t>грн</w:t>
      </w:r>
      <w:r w:rsidR="00AD236E" w:rsidRPr="0005624F">
        <w:t>.</w:t>
      </w:r>
    </w:p>
    <w:p w:rsidR="00AD236E" w:rsidRPr="0005624F" w:rsidRDefault="009D4297" w:rsidP="004C5ED3">
      <w:r w:rsidRPr="0005624F">
        <w:lastRenderedPageBreak/>
        <w:t>Виходячи</w:t>
      </w:r>
      <w:r w:rsidR="00AD236E" w:rsidRPr="0005624F">
        <w:t xml:space="preserve"> </w:t>
      </w:r>
      <w:r w:rsidRPr="0005624F">
        <w:t>із</w:t>
      </w:r>
      <w:r w:rsidR="00AD236E" w:rsidRPr="0005624F">
        <w:t xml:space="preserve"> </w:t>
      </w:r>
      <w:r w:rsidRPr="0005624F">
        <w:t>рис</w:t>
      </w:r>
      <w:r w:rsidR="00494748" w:rsidRPr="0005624F">
        <w:t>унку</w:t>
      </w:r>
      <w:r w:rsidR="00AD236E" w:rsidRPr="0005624F">
        <w:t xml:space="preserve"> </w:t>
      </w:r>
      <w:r w:rsidR="00802598">
        <w:rPr>
          <w:lang w:val="ru-RU"/>
        </w:rPr>
        <w:t>3</w:t>
      </w:r>
      <w:r w:rsidR="00AD236E" w:rsidRPr="0005624F">
        <w:t>.1</w:t>
      </w:r>
      <w:r w:rsidRPr="0005624F">
        <w:t>,</w:t>
      </w:r>
      <w:r w:rsidR="00AD236E" w:rsidRPr="0005624F">
        <w:t xml:space="preserve"> </w:t>
      </w:r>
      <w:r w:rsidRPr="0005624F">
        <w:t>к</w:t>
      </w:r>
      <w:r w:rsidR="00110647" w:rsidRPr="0005624F">
        <w:t>редитний</w:t>
      </w:r>
      <w:r w:rsidR="00AD236E" w:rsidRPr="0005624F">
        <w:t xml:space="preserve"> </w:t>
      </w:r>
      <w:r w:rsidR="00110647" w:rsidRPr="0005624F">
        <w:t>портфель</w:t>
      </w:r>
      <w:r w:rsidR="00AD236E" w:rsidRPr="0005624F">
        <w:t xml:space="preserve"> </w:t>
      </w:r>
      <w:r w:rsidR="00110647" w:rsidRPr="0005624F">
        <w:t>банку</w:t>
      </w:r>
      <w:r w:rsidR="00AD236E" w:rsidRPr="0005624F">
        <w:t xml:space="preserve"> </w:t>
      </w:r>
      <w:r w:rsidR="00110647" w:rsidRPr="0005624F">
        <w:t>за</w:t>
      </w:r>
      <w:r w:rsidR="00AD236E" w:rsidRPr="0005624F">
        <w:t xml:space="preserve"> </w:t>
      </w:r>
      <w:r w:rsidR="00802598">
        <w:t>2016</w:t>
      </w:r>
      <w:r w:rsidR="00AD236E" w:rsidRPr="0005624F">
        <w:t xml:space="preserve"> </w:t>
      </w:r>
      <w:r w:rsidRPr="0005624F">
        <w:t>р</w:t>
      </w:r>
      <w:r w:rsidR="00AD236E" w:rsidRPr="0005624F">
        <w:t xml:space="preserve">. </w:t>
      </w:r>
      <w:r w:rsidR="004C19E1" w:rsidRPr="0005624F">
        <w:t>не</w:t>
      </w:r>
      <w:r w:rsidR="00AD236E" w:rsidRPr="0005624F">
        <w:t xml:space="preserve"> </w:t>
      </w:r>
      <w:r w:rsidR="00110647" w:rsidRPr="0005624F">
        <w:t>збільшився</w:t>
      </w:r>
      <w:r w:rsidR="00AD236E" w:rsidRPr="0005624F">
        <w:t xml:space="preserve"> </w:t>
      </w:r>
      <w:r w:rsidR="004C19E1" w:rsidRPr="0005624F">
        <w:t>суттєво</w:t>
      </w:r>
      <w:r w:rsidR="00AD236E" w:rsidRPr="0005624F">
        <w:t xml:space="preserve">. </w:t>
      </w:r>
      <w:r w:rsidR="00480033" w:rsidRPr="0005624F">
        <w:t>Станом</w:t>
      </w:r>
      <w:r w:rsidR="00AD236E" w:rsidRPr="0005624F">
        <w:t xml:space="preserve"> </w:t>
      </w:r>
      <w:r w:rsidR="00480033" w:rsidRPr="0005624F">
        <w:t>на</w:t>
      </w:r>
      <w:r w:rsidR="00AD236E" w:rsidRPr="0005624F">
        <w:t xml:space="preserve"> </w:t>
      </w:r>
      <w:r w:rsidR="00480033" w:rsidRPr="0005624F">
        <w:t>01</w:t>
      </w:r>
      <w:r w:rsidR="00AD236E" w:rsidRPr="0005624F">
        <w:t>.01.20</w:t>
      </w:r>
      <w:r w:rsidR="00480033" w:rsidRPr="0005624F">
        <w:t>1</w:t>
      </w:r>
      <w:r w:rsidR="00587BC9" w:rsidRPr="0005624F">
        <w:t>4</w:t>
      </w:r>
      <w:r w:rsidR="00AD236E" w:rsidRPr="0005624F">
        <w:t xml:space="preserve"> </w:t>
      </w:r>
      <w:r w:rsidR="00480033" w:rsidRPr="0005624F">
        <w:t>р</w:t>
      </w:r>
      <w:r w:rsidR="00AD236E" w:rsidRPr="0005624F">
        <w:t xml:space="preserve">. </w:t>
      </w:r>
      <w:r w:rsidR="00110647" w:rsidRPr="0005624F">
        <w:t>року</w:t>
      </w:r>
      <w:r w:rsidR="00AD236E" w:rsidRPr="0005624F">
        <w:t xml:space="preserve"> </w:t>
      </w:r>
      <w:r w:rsidR="00110647" w:rsidRPr="0005624F">
        <w:t>надано</w:t>
      </w:r>
      <w:r w:rsidR="00AD236E" w:rsidRPr="0005624F">
        <w:t xml:space="preserve"> </w:t>
      </w:r>
      <w:r w:rsidR="00110647" w:rsidRPr="0005624F">
        <w:t>2</w:t>
      </w:r>
      <w:r w:rsidR="00480033" w:rsidRPr="0005624F">
        <w:t>4</w:t>
      </w:r>
      <w:r w:rsidR="00110647" w:rsidRPr="0005624F">
        <w:t>,</w:t>
      </w:r>
      <w:r w:rsidR="00480033" w:rsidRPr="0005624F">
        <w:t>4</w:t>
      </w:r>
      <w:r w:rsidR="00110647" w:rsidRPr="0005624F">
        <w:t>6</w:t>
      </w:r>
      <w:r w:rsidR="00AD236E" w:rsidRPr="0005624F">
        <w:t xml:space="preserve"> </w:t>
      </w:r>
      <w:r w:rsidR="00110647" w:rsidRPr="0005624F">
        <w:t>млрд</w:t>
      </w:r>
      <w:r w:rsidR="00AD236E" w:rsidRPr="0005624F">
        <w:t xml:space="preserve">. </w:t>
      </w:r>
      <w:r w:rsidR="00110647" w:rsidRPr="0005624F">
        <w:t>грн</w:t>
      </w:r>
      <w:r w:rsidR="00AD236E" w:rsidRPr="0005624F">
        <w:t xml:space="preserve">. </w:t>
      </w:r>
      <w:r w:rsidR="00110647" w:rsidRPr="0005624F">
        <w:t>кредитів,</w:t>
      </w:r>
      <w:r w:rsidR="00AD236E" w:rsidRPr="0005624F">
        <w:t xml:space="preserve"> </w:t>
      </w:r>
      <w:r w:rsidR="00110647" w:rsidRPr="0005624F">
        <w:t>із</w:t>
      </w:r>
      <w:r w:rsidR="00AD236E" w:rsidRPr="0005624F">
        <w:t xml:space="preserve"> </w:t>
      </w:r>
      <w:r w:rsidR="00110647" w:rsidRPr="0005624F">
        <w:t>них</w:t>
      </w:r>
      <w:r w:rsidR="00AD236E" w:rsidRPr="0005624F">
        <w:t xml:space="preserve"> </w:t>
      </w:r>
      <w:r w:rsidR="005330AC" w:rsidRPr="0005624F">
        <w:t>40%</w:t>
      </w:r>
      <w:r w:rsidR="00AD236E" w:rsidRPr="0005624F">
        <w:t xml:space="preserve"> </w:t>
      </w:r>
      <w:r w:rsidR="005330AC" w:rsidRPr="0005624F">
        <w:t>направлено</w:t>
      </w:r>
      <w:r w:rsidR="00AD236E" w:rsidRPr="0005624F">
        <w:t xml:space="preserve"> </w:t>
      </w:r>
      <w:r w:rsidR="005330AC" w:rsidRPr="0005624F">
        <w:t>на</w:t>
      </w:r>
      <w:r w:rsidR="00AD236E" w:rsidRPr="0005624F">
        <w:t xml:space="preserve"> </w:t>
      </w:r>
      <w:r w:rsidR="005330AC" w:rsidRPr="0005624F">
        <w:t>розвиток</w:t>
      </w:r>
      <w:r w:rsidR="00AD236E" w:rsidRPr="0005624F">
        <w:t xml:space="preserve"> </w:t>
      </w:r>
      <w:r w:rsidR="005330AC" w:rsidRPr="0005624F">
        <w:t>виробництва</w:t>
      </w:r>
      <w:r w:rsidR="00AD236E" w:rsidRPr="0005624F">
        <w:t xml:space="preserve">. </w:t>
      </w:r>
      <w:r w:rsidR="00110647" w:rsidRPr="0005624F">
        <w:t>Інтенсивність</w:t>
      </w:r>
      <w:r w:rsidR="00AD236E" w:rsidRPr="0005624F">
        <w:t xml:space="preserve"> </w:t>
      </w:r>
      <w:r w:rsidR="00110647" w:rsidRPr="0005624F">
        <w:t>нарощування</w:t>
      </w:r>
      <w:r w:rsidR="00AD236E" w:rsidRPr="0005624F">
        <w:t xml:space="preserve"> </w:t>
      </w:r>
      <w:r w:rsidR="00110647" w:rsidRPr="0005624F">
        <w:t>обсягів</w:t>
      </w:r>
      <w:r w:rsidR="00AD236E" w:rsidRPr="0005624F">
        <w:t xml:space="preserve"> </w:t>
      </w:r>
      <w:r w:rsidR="00110647" w:rsidRPr="0005624F">
        <w:t>кредитування</w:t>
      </w:r>
      <w:r w:rsidR="00AD236E" w:rsidRPr="0005624F">
        <w:t xml:space="preserve"> </w:t>
      </w:r>
      <w:r w:rsidR="00110647" w:rsidRPr="0005624F">
        <w:t>економіки</w:t>
      </w:r>
      <w:r w:rsidR="00AD236E" w:rsidRPr="0005624F">
        <w:t xml:space="preserve"> </w:t>
      </w:r>
      <w:r w:rsidR="000D1508" w:rsidRPr="0005624F">
        <w:t>в</w:t>
      </w:r>
      <w:r w:rsidR="00AD236E" w:rsidRPr="0005624F">
        <w:t xml:space="preserve"> </w:t>
      </w:r>
      <w:r w:rsidR="000D1508" w:rsidRPr="0005624F">
        <w:t>цілому</w:t>
      </w:r>
      <w:r w:rsidR="00AD236E" w:rsidRPr="0005624F">
        <w:t xml:space="preserve"> </w:t>
      </w:r>
      <w:r w:rsidR="00A42182" w:rsidRPr="0005624F">
        <w:t>за</w:t>
      </w:r>
      <w:r w:rsidR="00AD236E" w:rsidRPr="0005624F">
        <w:t xml:space="preserve"> </w:t>
      </w:r>
      <w:r w:rsidR="00A42182" w:rsidRPr="0005624F">
        <w:t>останні</w:t>
      </w:r>
      <w:r w:rsidR="00AD236E" w:rsidRPr="0005624F">
        <w:t xml:space="preserve"> </w:t>
      </w:r>
      <w:r w:rsidR="00A42182" w:rsidRPr="0005624F">
        <w:t>роки</w:t>
      </w:r>
      <w:r w:rsidR="00AD236E" w:rsidRPr="0005624F">
        <w:t xml:space="preserve"> </w:t>
      </w:r>
      <w:r w:rsidR="00110647" w:rsidRPr="0005624F">
        <w:t>значно</w:t>
      </w:r>
      <w:r w:rsidR="00AD236E" w:rsidRPr="0005624F">
        <w:t xml:space="preserve"> </w:t>
      </w:r>
      <w:r w:rsidR="00110647" w:rsidRPr="0005624F">
        <w:t>перевищила</w:t>
      </w:r>
      <w:r w:rsidR="00AD236E" w:rsidRPr="0005624F">
        <w:t xml:space="preserve"> </w:t>
      </w:r>
      <w:r w:rsidR="00110647" w:rsidRPr="0005624F">
        <w:t>середні</w:t>
      </w:r>
      <w:r w:rsidR="00AD236E" w:rsidRPr="0005624F">
        <w:t xml:space="preserve"> </w:t>
      </w:r>
      <w:r w:rsidR="00110647" w:rsidRPr="0005624F">
        <w:t>темпи</w:t>
      </w:r>
      <w:r w:rsidR="00AD236E" w:rsidRPr="0005624F">
        <w:t xml:space="preserve"> </w:t>
      </w:r>
      <w:r w:rsidR="00110647" w:rsidRPr="0005624F">
        <w:t>банківської</w:t>
      </w:r>
      <w:r w:rsidR="00AD236E" w:rsidRPr="0005624F">
        <w:t xml:space="preserve"> </w:t>
      </w:r>
      <w:r w:rsidR="00110647" w:rsidRPr="0005624F">
        <w:t>системи</w:t>
      </w:r>
      <w:r w:rsidR="00AD236E" w:rsidRPr="0005624F">
        <w:t xml:space="preserve"> </w:t>
      </w:r>
      <w:r w:rsidR="00110647" w:rsidRPr="0005624F">
        <w:t>країни</w:t>
      </w:r>
      <w:r w:rsidR="00AD236E" w:rsidRPr="0005624F">
        <w:t>.</w:t>
      </w:r>
    </w:p>
    <w:p w:rsidR="00AD236E" w:rsidRPr="000E0DEB" w:rsidRDefault="00110647" w:rsidP="000E0DEB">
      <w:r w:rsidRPr="000E0DEB">
        <w:t>Кредитні</w:t>
      </w:r>
      <w:r w:rsidR="00AD236E" w:rsidRPr="000E0DEB">
        <w:t xml:space="preserve"> </w:t>
      </w:r>
      <w:r w:rsidRPr="000E0DEB">
        <w:t>вкладення</w:t>
      </w:r>
      <w:r w:rsidR="00AD236E" w:rsidRPr="000E0DEB">
        <w:t xml:space="preserve"> </w:t>
      </w:r>
      <w:r w:rsidR="000E0DEB">
        <w:t xml:space="preserve">ПАТ «Альфа-Банк», м. Сєвєродонецьк </w:t>
      </w:r>
      <w:r w:rsidR="00AD236E" w:rsidRPr="000E0DEB">
        <w:t xml:space="preserve"> </w:t>
      </w:r>
      <w:r w:rsidRPr="000E0DEB">
        <w:t>в</w:t>
      </w:r>
      <w:r w:rsidR="00AD236E" w:rsidRPr="000E0DEB">
        <w:t xml:space="preserve"> </w:t>
      </w:r>
      <w:r w:rsidRPr="000E0DEB">
        <w:t>галузі</w:t>
      </w:r>
      <w:r w:rsidR="00AD236E" w:rsidRPr="000E0DEB">
        <w:t xml:space="preserve"> </w:t>
      </w:r>
      <w:r w:rsidRPr="000E0DEB">
        <w:t>економіки</w:t>
      </w:r>
      <w:r w:rsidR="00AD236E" w:rsidRPr="000E0DEB">
        <w:t xml:space="preserve"> </w:t>
      </w:r>
      <w:r w:rsidRPr="000E0DEB">
        <w:t>представлені</w:t>
      </w:r>
      <w:r w:rsidR="00AD236E" w:rsidRPr="000E0DEB">
        <w:t xml:space="preserve"> </w:t>
      </w:r>
      <w:r w:rsidRPr="000E0DEB">
        <w:t>в</w:t>
      </w:r>
      <w:r w:rsidR="00AD236E" w:rsidRPr="000E0DEB">
        <w:t xml:space="preserve"> </w:t>
      </w:r>
      <w:r w:rsidRPr="000E0DEB">
        <w:t>табл</w:t>
      </w:r>
      <w:r w:rsidR="00494748" w:rsidRPr="000E0DEB">
        <w:t>иці</w:t>
      </w:r>
      <w:r w:rsidR="00AD236E" w:rsidRPr="000E0DEB">
        <w:t xml:space="preserve"> </w:t>
      </w:r>
      <w:r w:rsidR="00802598" w:rsidRPr="000E0DEB">
        <w:t>3</w:t>
      </w:r>
      <w:r w:rsidR="00AD236E" w:rsidRPr="000E0DEB">
        <w:t>.1.</w:t>
      </w:r>
    </w:p>
    <w:p w:rsidR="00833289" w:rsidRPr="0005624F" w:rsidRDefault="00833289" w:rsidP="000E0DEB">
      <w:pPr>
        <w:jc w:val="right"/>
      </w:pPr>
      <w:r w:rsidRPr="0005624F">
        <w:t xml:space="preserve">Таблиця </w:t>
      </w:r>
      <w:r w:rsidR="00802598">
        <w:rPr>
          <w:lang w:val="ru-RU"/>
        </w:rPr>
        <w:t>3</w:t>
      </w:r>
      <w:r w:rsidRPr="0005624F">
        <w:t>.1</w:t>
      </w:r>
    </w:p>
    <w:p w:rsidR="00110647" w:rsidRPr="000E0DEB" w:rsidRDefault="00110647" w:rsidP="000E0DEB">
      <w:pPr>
        <w:ind w:firstLine="0"/>
        <w:jc w:val="center"/>
      </w:pPr>
      <w:r w:rsidRPr="000E0DEB">
        <w:t>Кредитні</w:t>
      </w:r>
      <w:r w:rsidR="00AD236E" w:rsidRPr="000E0DEB">
        <w:t xml:space="preserve"> </w:t>
      </w:r>
      <w:r w:rsidRPr="000E0DEB">
        <w:t>вкладення</w:t>
      </w:r>
      <w:r w:rsidR="00AD236E" w:rsidRPr="000E0DEB">
        <w:t xml:space="preserve"> </w:t>
      </w:r>
      <w:r w:rsidR="000E0DEB">
        <w:t xml:space="preserve">ПАТ «Альфа-Банк» </w:t>
      </w:r>
      <w:r w:rsidRPr="000E0DEB">
        <w:t>в</w:t>
      </w:r>
      <w:r w:rsidR="00AD236E" w:rsidRPr="000E0DEB">
        <w:t xml:space="preserve"> </w:t>
      </w:r>
      <w:r w:rsidRPr="000E0DEB">
        <w:t>галузі</w:t>
      </w:r>
      <w:r w:rsidR="00AD236E" w:rsidRPr="000E0DEB">
        <w:t xml:space="preserve"> </w:t>
      </w:r>
      <w:r w:rsidRPr="000E0DEB">
        <w:t>економіки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48"/>
        <w:gridCol w:w="1413"/>
        <w:gridCol w:w="1548"/>
        <w:gridCol w:w="1620"/>
        <w:gridCol w:w="1622"/>
      </w:tblGrid>
      <w:tr w:rsidR="00494748" w:rsidRPr="000E0DEB" w:rsidTr="00580ED9">
        <w:trPr>
          <w:trHeight w:val="180"/>
          <w:jc w:val="center"/>
        </w:trPr>
        <w:tc>
          <w:tcPr>
            <w:tcW w:w="853" w:type="pct"/>
            <w:vMerge w:val="restart"/>
            <w:shd w:val="clear" w:color="auto" w:fill="auto"/>
          </w:tcPr>
          <w:p w:rsidR="00494748" w:rsidRPr="000E0DEB" w:rsidRDefault="00494748" w:rsidP="000E0DEB">
            <w:pPr>
              <w:pStyle w:val="afb"/>
              <w:spacing w:line="240" w:lineRule="auto"/>
              <w:jc w:val="center"/>
              <w:rPr>
                <w:sz w:val="24"/>
                <w:szCs w:val="24"/>
                <w:lang w:val="uk-UA"/>
              </w:rPr>
            </w:pPr>
            <w:r w:rsidRPr="000E0DEB">
              <w:rPr>
                <w:sz w:val="24"/>
                <w:szCs w:val="24"/>
                <w:lang w:val="uk-UA"/>
              </w:rPr>
              <w:t>Галузь</w:t>
            </w:r>
          </w:p>
        </w:tc>
        <w:tc>
          <w:tcPr>
            <w:tcW w:w="828" w:type="pct"/>
            <w:vMerge w:val="restart"/>
            <w:shd w:val="clear" w:color="auto" w:fill="auto"/>
          </w:tcPr>
          <w:p w:rsidR="00494748" w:rsidRPr="000E0DEB" w:rsidRDefault="000E0DEB" w:rsidP="000E0DEB">
            <w:pPr>
              <w:pStyle w:val="afb"/>
              <w:spacing w:line="240" w:lineRule="auto"/>
              <w:jc w:val="center"/>
              <w:rPr>
                <w:sz w:val="24"/>
                <w:szCs w:val="24"/>
                <w:lang w:val="uk-UA"/>
              </w:rPr>
            </w:pPr>
            <w:r>
              <w:rPr>
                <w:sz w:val="24"/>
                <w:szCs w:val="24"/>
                <w:lang w:val="uk-UA"/>
              </w:rPr>
              <w:t>2014</w:t>
            </w:r>
          </w:p>
        </w:tc>
        <w:tc>
          <w:tcPr>
            <w:tcW w:w="756" w:type="pct"/>
            <w:vMerge w:val="restart"/>
            <w:shd w:val="clear" w:color="auto" w:fill="auto"/>
          </w:tcPr>
          <w:p w:rsidR="00494748" w:rsidRPr="000E0DEB" w:rsidRDefault="000E0DEB" w:rsidP="000E0DEB">
            <w:pPr>
              <w:pStyle w:val="afb"/>
              <w:spacing w:line="240" w:lineRule="auto"/>
              <w:jc w:val="center"/>
              <w:rPr>
                <w:sz w:val="24"/>
                <w:szCs w:val="24"/>
                <w:lang w:val="uk-UA"/>
              </w:rPr>
            </w:pPr>
            <w:r>
              <w:rPr>
                <w:sz w:val="24"/>
                <w:szCs w:val="24"/>
                <w:lang w:val="uk-UA"/>
              </w:rPr>
              <w:t>2015</w:t>
            </w:r>
          </w:p>
        </w:tc>
        <w:tc>
          <w:tcPr>
            <w:tcW w:w="828" w:type="pct"/>
            <w:vMerge w:val="restart"/>
            <w:shd w:val="clear" w:color="auto" w:fill="auto"/>
          </w:tcPr>
          <w:p w:rsidR="00494748" w:rsidRPr="000E0DEB" w:rsidRDefault="000E0DEB" w:rsidP="000E0DEB">
            <w:pPr>
              <w:pStyle w:val="afb"/>
              <w:spacing w:line="240" w:lineRule="auto"/>
              <w:jc w:val="center"/>
              <w:rPr>
                <w:sz w:val="24"/>
                <w:szCs w:val="24"/>
                <w:lang w:val="uk-UA"/>
              </w:rPr>
            </w:pPr>
            <w:r>
              <w:rPr>
                <w:sz w:val="24"/>
                <w:szCs w:val="24"/>
                <w:lang w:val="uk-UA"/>
              </w:rPr>
              <w:t>2016</w:t>
            </w:r>
          </w:p>
        </w:tc>
        <w:tc>
          <w:tcPr>
            <w:tcW w:w="1735" w:type="pct"/>
            <w:gridSpan w:val="2"/>
            <w:shd w:val="clear" w:color="auto" w:fill="auto"/>
          </w:tcPr>
          <w:p w:rsidR="00494748" w:rsidRPr="000E0DEB" w:rsidRDefault="00494748" w:rsidP="000E0DEB">
            <w:pPr>
              <w:pStyle w:val="afb"/>
              <w:spacing w:line="240" w:lineRule="auto"/>
              <w:jc w:val="center"/>
              <w:rPr>
                <w:sz w:val="24"/>
                <w:szCs w:val="24"/>
                <w:lang w:val="uk-UA"/>
              </w:rPr>
            </w:pPr>
            <w:r w:rsidRPr="000E0DEB">
              <w:rPr>
                <w:sz w:val="24"/>
                <w:szCs w:val="24"/>
                <w:lang w:val="uk-UA"/>
              </w:rPr>
              <w:t>Відхилення</w:t>
            </w:r>
          </w:p>
        </w:tc>
      </w:tr>
      <w:tr w:rsidR="00494748" w:rsidRPr="000E0DEB" w:rsidTr="00580ED9">
        <w:trPr>
          <w:trHeight w:val="180"/>
          <w:jc w:val="center"/>
        </w:trPr>
        <w:tc>
          <w:tcPr>
            <w:tcW w:w="853" w:type="pct"/>
            <w:vMerge/>
            <w:shd w:val="clear" w:color="auto" w:fill="auto"/>
          </w:tcPr>
          <w:p w:rsidR="00494748" w:rsidRPr="000E0DEB" w:rsidRDefault="00494748" w:rsidP="000E0DEB">
            <w:pPr>
              <w:pStyle w:val="afb"/>
              <w:spacing w:line="240" w:lineRule="auto"/>
              <w:jc w:val="center"/>
              <w:rPr>
                <w:sz w:val="24"/>
                <w:szCs w:val="24"/>
                <w:lang w:val="uk-UA"/>
              </w:rPr>
            </w:pPr>
          </w:p>
        </w:tc>
        <w:tc>
          <w:tcPr>
            <w:tcW w:w="828" w:type="pct"/>
            <w:vMerge/>
            <w:shd w:val="clear" w:color="auto" w:fill="auto"/>
          </w:tcPr>
          <w:p w:rsidR="00494748" w:rsidRPr="000E0DEB" w:rsidRDefault="00494748" w:rsidP="000E0DEB">
            <w:pPr>
              <w:pStyle w:val="afb"/>
              <w:spacing w:line="240" w:lineRule="auto"/>
              <w:jc w:val="center"/>
              <w:rPr>
                <w:sz w:val="24"/>
                <w:szCs w:val="24"/>
                <w:lang w:val="uk-UA"/>
              </w:rPr>
            </w:pPr>
          </w:p>
        </w:tc>
        <w:tc>
          <w:tcPr>
            <w:tcW w:w="756" w:type="pct"/>
            <w:vMerge/>
            <w:shd w:val="clear" w:color="auto" w:fill="auto"/>
          </w:tcPr>
          <w:p w:rsidR="00494748" w:rsidRPr="000E0DEB" w:rsidRDefault="00494748" w:rsidP="000E0DEB">
            <w:pPr>
              <w:pStyle w:val="afb"/>
              <w:spacing w:line="240" w:lineRule="auto"/>
              <w:jc w:val="center"/>
              <w:rPr>
                <w:sz w:val="24"/>
                <w:szCs w:val="24"/>
                <w:lang w:val="uk-UA"/>
              </w:rPr>
            </w:pPr>
          </w:p>
        </w:tc>
        <w:tc>
          <w:tcPr>
            <w:tcW w:w="828" w:type="pct"/>
            <w:vMerge/>
            <w:shd w:val="clear" w:color="auto" w:fill="auto"/>
          </w:tcPr>
          <w:p w:rsidR="00494748" w:rsidRPr="000E0DEB" w:rsidRDefault="00494748" w:rsidP="000E0DEB">
            <w:pPr>
              <w:pStyle w:val="afb"/>
              <w:spacing w:line="240" w:lineRule="auto"/>
              <w:jc w:val="center"/>
              <w:rPr>
                <w:sz w:val="24"/>
                <w:szCs w:val="24"/>
                <w:lang w:val="uk-UA"/>
              </w:rPr>
            </w:pPr>
          </w:p>
        </w:tc>
        <w:tc>
          <w:tcPr>
            <w:tcW w:w="867" w:type="pct"/>
            <w:shd w:val="clear" w:color="auto" w:fill="auto"/>
          </w:tcPr>
          <w:p w:rsidR="00494748" w:rsidRPr="000E0DEB" w:rsidRDefault="000E0DEB" w:rsidP="000E0DEB">
            <w:pPr>
              <w:pStyle w:val="afb"/>
              <w:spacing w:line="240" w:lineRule="auto"/>
              <w:jc w:val="center"/>
              <w:rPr>
                <w:sz w:val="24"/>
                <w:szCs w:val="24"/>
                <w:lang w:val="uk-UA"/>
              </w:rPr>
            </w:pPr>
            <w:r>
              <w:rPr>
                <w:sz w:val="24"/>
                <w:szCs w:val="24"/>
                <w:lang w:val="uk-UA"/>
              </w:rPr>
              <w:t>2015</w:t>
            </w:r>
            <w:r w:rsidR="00494748" w:rsidRPr="000E0DEB">
              <w:rPr>
                <w:sz w:val="24"/>
                <w:szCs w:val="24"/>
                <w:lang w:val="uk-UA"/>
              </w:rPr>
              <w:t>/</w:t>
            </w:r>
            <w:r>
              <w:rPr>
                <w:sz w:val="24"/>
                <w:szCs w:val="24"/>
                <w:lang w:val="uk-UA"/>
              </w:rPr>
              <w:t>2014</w:t>
            </w:r>
          </w:p>
        </w:tc>
        <w:tc>
          <w:tcPr>
            <w:tcW w:w="867" w:type="pct"/>
            <w:shd w:val="clear" w:color="auto" w:fill="auto"/>
          </w:tcPr>
          <w:p w:rsidR="00494748" w:rsidRPr="000E0DEB" w:rsidRDefault="000E0DEB" w:rsidP="000E0DEB">
            <w:pPr>
              <w:pStyle w:val="afb"/>
              <w:spacing w:line="240" w:lineRule="auto"/>
              <w:jc w:val="center"/>
              <w:rPr>
                <w:sz w:val="24"/>
                <w:szCs w:val="24"/>
                <w:lang w:val="uk-UA"/>
              </w:rPr>
            </w:pPr>
            <w:r>
              <w:rPr>
                <w:sz w:val="24"/>
                <w:szCs w:val="24"/>
                <w:lang w:val="uk-UA"/>
              </w:rPr>
              <w:t>2016</w:t>
            </w:r>
            <w:r w:rsidR="00494748" w:rsidRPr="000E0DEB">
              <w:rPr>
                <w:sz w:val="24"/>
                <w:szCs w:val="24"/>
                <w:lang w:val="uk-UA"/>
              </w:rPr>
              <w:t>/</w:t>
            </w:r>
            <w:r>
              <w:rPr>
                <w:sz w:val="24"/>
                <w:szCs w:val="24"/>
                <w:lang w:val="uk-UA"/>
              </w:rPr>
              <w:t>2015</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Державне</w:t>
            </w:r>
            <w:r w:rsidR="00AD236E" w:rsidRPr="000E0DEB">
              <w:rPr>
                <w:sz w:val="24"/>
                <w:szCs w:val="24"/>
                <w:lang w:val="uk-UA"/>
              </w:rPr>
              <w:t xml:space="preserve"> </w:t>
            </w:r>
            <w:r w:rsidRPr="000E0DEB">
              <w:rPr>
                <w:sz w:val="24"/>
                <w:szCs w:val="24"/>
                <w:lang w:val="uk-UA"/>
              </w:rPr>
              <w:t>управління</w:t>
            </w:r>
            <w:r w:rsidR="00AD236E" w:rsidRPr="000E0DEB">
              <w:rPr>
                <w:sz w:val="24"/>
                <w:szCs w:val="24"/>
                <w:lang w:val="uk-UA"/>
              </w:rPr>
              <w:t xml:space="preserve"> </w:t>
            </w:r>
            <w:r w:rsidRPr="000E0DEB">
              <w:rPr>
                <w:sz w:val="24"/>
                <w:szCs w:val="24"/>
                <w:lang w:val="uk-UA"/>
              </w:rPr>
              <w:t>та</w:t>
            </w:r>
            <w:r w:rsidR="00AD236E" w:rsidRPr="000E0DEB">
              <w:rPr>
                <w:sz w:val="24"/>
                <w:szCs w:val="24"/>
                <w:lang w:val="uk-UA"/>
              </w:rPr>
              <w:t xml:space="preserve"> </w:t>
            </w:r>
            <w:r w:rsidRPr="000E0DEB">
              <w:rPr>
                <w:sz w:val="24"/>
                <w:szCs w:val="24"/>
                <w:lang w:val="uk-UA"/>
              </w:rPr>
              <w:t>діяльність</w:t>
            </w:r>
            <w:r w:rsidR="00AD236E" w:rsidRPr="000E0DEB">
              <w:rPr>
                <w:sz w:val="24"/>
                <w:szCs w:val="24"/>
                <w:lang w:val="uk-UA"/>
              </w:rPr>
              <w:t xml:space="preserve"> </w:t>
            </w:r>
            <w:r w:rsidRPr="000E0DEB">
              <w:rPr>
                <w:sz w:val="24"/>
                <w:szCs w:val="24"/>
                <w:lang w:val="uk-UA"/>
              </w:rPr>
              <w:t>громадських</w:t>
            </w:r>
            <w:r w:rsidR="00AD236E" w:rsidRPr="000E0DEB">
              <w:rPr>
                <w:sz w:val="24"/>
                <w:szCs w:val="24"/>
                <w:lang w:val="uk-UA"/>
              </w:rPr>
              <w:t xml:space="preserve"> </w:t>
            </w:r>
            <w:r w:rsidRPr="000E0DEB">
              <w:rPr>
                <w:sz w:val="24"/>
                <w:szCs w:val="24"/>
                <w:lang w:val="uk-UA"/>
              </w:rPr>
              <w:t>організацій</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82</w:t>
            </w:r>
            <w:r w:rsidR="00AD236E" w:rsidRPr="000E0DEB">
              <w:rPr>
                <w:sz w:val="24"/>
                <w:szCs w:val="24"/>
                <w:lang w:val="uk-UA"/>
              </w:rPr>
              <w:t xml:space="preserve"> </w:t>
            </w:r>
            <w:r w:rsidRPr="000E0DEB">
              <w:rPr>
                <w:sz w:val="24"/>
                <w:szCs w:val="24"/>
                <w:lang w:val="uk-UA"/>
              </w:rPr>
              <w:t>278</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7</w:t>
            </w:r>
            <w:r w:rsidR="00AD236E" w:rsidRPr="000E0DEB">
              <w:rPr>
                <w:sz w:val="24"/>
                <w:szCs w:val="24"/>
                <w:lang w:val="uk-UA"/>
              </w:rPr>
              <w:t xml:space="preserve"> </w:t>
            </w:r>
            <w:r w:rsidRPr="000E0DEB">
              <w:rPr>
                <w:sz w:val="24"/>
                <w:szCs w:val="24"/>
                <w:lang w:val="uk-UA"/>
              </w:rPr>
              <w:t>632</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3698</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-74</w:t>
            </w:r>
            <w:r w:rsidR="00AD236E" w:rsidRPr="000E0DEB">
              <w:rPr>
                <w:sz w:val="24"/>
                <w:szCs w:val="24"/>
                <w:lang w:val="uk-UA"/>
              </w:rPr>
              <w:t xml:space="preserve"> </w:t>
            </w:r>
            <w:r w:rsidRPr="000E0DEB">
              <w:rPr>
                <w:sz w:val="24"/>
                <w:szCs w:val="24"/>
                <w:lang w:val="uk-UA"/>
              </w:rPr>
              <w:t>646</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-3</w:t>
            </w:r>
            <w:r w:rsidR="00AD236E" w:rsidRPr="000E0DEB">
              <w:rPr>
                <w:sz w:val="24"/>
                <w:szCs w:val="24"/>
                <w:lang w:val="uk-UA"/>
              </w:rPr>
              <w:t xml:space="preserve"> </w:t>
            </w:r>
            <w:r w:rsidRPr="000E0DEB">
              <w:rPr>
                <w:sz w:val="24"/>
                <w:szCs w:val="24"/>
                <w:lang w:val="uk-UA"/>
              </w:rPr>
              <w:t>934</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Кредити,</w:t>
            </w:r>
            <w:r w:rsidR="00AD236E" w:rsidRPr="000E0DEB">
              <w:rPr>
                <w:sz w:val="24"/>
                <w:szCs w:val="24"/>
                <w:lang w:val="uk-UA"/>
              </w:rPr>
              <w:t xml:space="preserve"> </w:t>
            </w:r>
            <w:r w:rsidRPr="000E0DEB">
              <w:rPr>
                <w:sz w:val="24"/>
                <w:szCs w:val="24"/>
                <w:lang w:val="uk-UA"/>
              </w:rPr>
              <w:t>які</w:t>
            </w:r>
            <w:r w:rsidR="00AD236E" w:rsidRPr="000E0DEB">
              <w:rPr>
                <w:sz w:val="24"/>
                <w:szCs w:val="24"/>
                <w:lang w:val="uk-UA"/>
              </w:rPr>
              <w:t xml:space="preserve"> </w:t>
            </w:r>
            <w:r w:rsidRPr="000E0DEB">
              <w:rPr>
                <w:sz w:val="24"/>
                <w:szCs w:val="24"/>
                <w:lang w:val="uk-UA"/>
              </w:rPr>
              <w:t>надані</w:t>
            </w:r>
            <w:r w:rsidR="00AD236E" w:rsidRPr="000E0DEB">
              <w:rPr>
                <w:sz w:val="24"/>
                <w:szCs w:val="24"/>
                <w:lang w:val="uk-UA"/>
              </w:rPr>
              <w:t xml:space="preserve"> </w:t>
            </w:r>
            <w:r w:rsidRPr="000E0DEB">
              <w:rPr>
                <w:sz w:val="24"/>
                <w:szCs w:val="24"/>
                <w:lang w:val="uk-UA"/>
              </w:rPr>
              <w:t>центральним</w:t>
            </w:r>
            <w:r w:rsidR="00AD236E" w:rsidRPr="000E0DEB">
              <w:rPr>
                <w:sz w:val="24"/>
                <w:szCs w:val="24"/>
                <w:lang w:val="uk-UA"/>
              </w:rPr>
              <w:t xml:space="preserve"> </w:t>
            </w:r>
            <w:r w:rsidRPr="000E0DEB">
              <w:rPr>
                <w:sz w:val="24"/>
                <w:szCs w:val="24"/>
                <w:lang w:val="uk-UA"/>
              </w:rPr>
              <w:t>та</w:t>
            </w:r>
            <w:r w:rsidR="00AD236E" w:rsidRPr="000E0DEB">
              <w:rPr>
                <w:sz w:val="24"/>
                <w:szCs w:val="24"/>
                <w:lang w:val="uk-UA"/>
              </w:rPr>
              <w:t xml:space="preserve"> </w:t>
            </w:r>
            <w:r w:rsidRPr="000E0DEB">
              <w:rPr>
                <w:sz w:val="24"/>
                <w:szCs w:val="24"/>
                <w:lang w:val="uk-UA"/>
              </w:rPr>
              <w:t>місцевим</w:t>
            </w:r>
            <w:r w:rsidR="00AD236E" w:rsidRPr="000E0DEB">
              <w:rPr>
                <w:sz w:val="24"/>
                <w:szCs w:val="24"/>
                <w:lang w:val="uk-UA"/>
              </w:rPr>
              <w:t xml:space="preserve"> </w:t>
            </w:r>
            <w:r w:rsidRPr="000E0DEB">
              <w:rPr>
                <w:sz w:val="24"/>
                <w:szCs w:val="24"/>
                <w:lang w:val="uk-UA"/>
              </w:rPr>
              <w:t>органам</w:t>
            </w:r>
            <w:r w:rsidR="00AD236E" w:rsidRPr="000E0DEB">
              <w:rPr>
                <w:sz w:val="24"/>
                <w:szCs w:val="24"/>
                <w:lang w:val="uk-UA"/>
              </w:rPr>
              <w:t xml:space="preserve"> </w:t>
            </w:r>
            <w:r w:rsidRPr="000E0DEB">
              <w:rPr>
                <w:sz w:val="24"/>
                <w:szCs w:val="24"/>
                <w:lang w:val="uk-UA"/>
              </w:rPr>
              <w:t>державного</w:t>
            </w:r>
            <w:r w:rsidR="00AD236E" w:rsidRPr="000E0DEB">
              <w:rPr>
                <w:sz w:val="24"/>
                <w:szCs w:val="24"/>
                <w:lang w:val="uk-UA"/>
              </w:rPr>
              <w:t xml:space="preserve"> </w:t>
            </w:r>
            <w:r w:rsidRPr="000E0DEB">
              <w:rPr>
                <w:sz w:val="24"/>
                <w:szCs w:val="24"/>
                <w:lang w:val="uk-UA"/>
              </w:rPr>
              <w:t>управління</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0</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0</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0</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0</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0</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Виробництво</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7189679</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8</w:t>
            </w:r>
            <w:r w:rsidR="00AD236E" w:rsidRPr="000E0DEB">
              <w:rPr>
                <w:sz w:val="24"/>
                <w:szCs w:val="24"/>
                <w:lang w:val="uk-UA"/>
              </w:rPr>
              <w:t xml:space="preserve"> </w:t>
            </w:r>
            <w:r w:rsidRPr="000E0DEB">
              <w:rPr>
                <w:sz w:val="24"/>
                <w:szCs w:val="24"/>
                <w:lang w:val="uk-UA"/>
              </w:rPr>
              <w:t>798</w:t>
            </w:r>
            <w:r w:rsidR="00AD236E" w:rsidRPr="000E0DEB">
              <w:rPr>
                <w:sz w:val="24"/>
                <w:szCs w:val="24"/>
                <w:lang w:val="uk-UA"/>
              </w:rPr>
              <w:t xml:space="preserve"> </w:t>
            </w:r>
            <w:r w:rsidRPr="000E0DEB">
              <w:rPr>
                <w:sz w:val="24"/>
                <w:szCs w:val="24"/>
                <w:lang w:val="uk-UA"/>
              </w:rPr>
              <w:t>573</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9327723</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w:t>
            </w:r>
            <w:r w:rsidR="00AD236E" w:rsidRPr="000E0DEB">
              <w:rPr>
                <w:sz w:val="24"/>
                <w:szCs w:val="24"/>
                <w:lang w:val="uk-UA"/>
              </w:rPr>
              <w:t xml:space="preserve"> </w:t>
            </w:r>
            <w:r w:rsidRPr="000E0DEB">
              <w:rPr>
                <w:sz w:val="24"/>
                <w:szCs w:val="24"/>
                <w:lang w:val="uk-UA"/>
              </w:rPr>
              <w:t>608</w:t>
            </w:r>
            <w:r w:rsidR="00AD236E" w:rsidRPr="000E0DEB">
              <w:rPr>
                <w:sz w:val="24"/>
                <w:szCs w:val="24"/>
                <w:lang w:val="uk-UA"/>
              </w:rPr>
              <w:t xml:space="preserve"> </w:t>
            </w:r>
            <w:r w:rsidRPr="000E0DEB">
              <w:rPr>
                <w:sz w:val="24"/>
                <w:szCs w:val="24"/>
                <w:lang w:val="uk-UA"/>
              </w:rPr>
              <w:t>894</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529</w:t>
            </w:r>
            <w:r w:rsidR="00AD236E" w:rsidRPr="000E0DEB">
              <w:rPr>
                <w:sz w:val="24"/>
                <w:szCs w:val="24"/>
                <w:lang w:val="uk-UA"/>
              </w:rPr>
              <w:t xml:space="preserve"> </w:t>
            </w:r>
            <w:r w:rsidRPr="000E0DEB">
              <w:rPr>
                <w:sz w:val="24"/>
                <w:szCs w:val="24"/>
                <w:lang w:val="uk-UA"/>
              </w:rPr>
              <w:t>150</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Нерухомість</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w:t>
            </w:r>
            <w:r w:rsidR="00AD236E" w:rsidRPr="000E0DEB">
              <w:rPr>
                <w:sz w:val="24"/>
                <w:szCs w:val="24"/>
                <w:lang w:val="uk-UA"/>
              </w:rPr>
              <w:t xml:space="preserve"> </w:t>
            </w:r>
            <w:r w:rsidRPr="000E0DEB">
              <w:rPr>
                <w:sz w:val="24"/>
                <w:szCs w:val="24"/>
                <w:lang w:val="uk-UA"/>
              </w:rPr>
              <w:t>834</w:t>
            </w:r>
            <w:r w:rsidR="00AD236E" w:rsidRPr="000E0DEB">
              <w:rPr>
                <w:sz w:val="24"/>
                <w:szCs w:val="24"/>
                <w:lang w:val="uk-UA"/>
              </w:rPr>
              <w:t xml:space="preserve"> </w:t>
            </w:r>
            <w:r w:rsidRPr="000E0DEB">
              <w:rPr>
                <w:sz w:val="24"/>
                <w:szCs w:val="24"/>
                <w:lang w:val="uk-UA"/>
              </w:rPr>
              <w:t>171</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w:t>
            </w:r>
            <w:r w:rsidR="00AD236E" w:rsidRPr="000E0DEB">
              <w:rPr>
                <w:sz w:val="24"/>
                <w:szCs w:val="24"/>
                <w:lang w:val="uk-UA"/>
              </w:rPr>
              <w:t xml:space="preserve"> </w:t>
            </w:r>
            <w:r w:rsidRPr="000E0DEB">
              <w:rPr>
                <w:sz w:val="24"/>
                <w:szCs w:val="24"/>
                <w:lang w:val="uk-UA"/>
              </w:rPr>
              <w:t>261</w:t>
            </w:r>
            <w:r w:rsidR="00AD236E" w:rsidRPr="000E0DEB">
              <w:rPr>
                <w:sz w:val="24"/>
                <w:szCs w:val="24"/>
                <w:lang w:val="uk-UA"/>
              </w:rPr>
              <w:t xml:space="preserve"> </w:t>
            </w:r>
            <w:r w:rsidRPr="000E0DEB">
              <w:rPr>
                <w:sz w:val="24"/>
                <w:szCs w:val="24"/>
                <w:lang w:val="uk-UA"/>
              </w:rPr>
              <w:t>896</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2702034</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427</w:t>
            </w:r>
            <w:r w:rsidR="00AD236E" w:rsidRPr="000E0DEB">
              <w:rPr>
                <w:sz w:val="24"/>
                <w:szCs w:val="24"/>
                <w:lang w:val="uk-UA"/>
              </w:rPr>
              <w:t xml:space="preserve"> </w:t>
            </w:r>
            <w:r w:rsidRPr="000E0DEB">
              <w:rPr>
                <w:sz w:val="24"/>
                <w:szCs w:val="24"/>
                <w:lang w:val="uk-UA"/>
              </w:rPr>
              <w:t>725</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440</w:t>
            </w:r>
            <w:r w:rsidR="00AD236E" w:rsidRPr="000E0DEB">
              <w:rPr>
                <w:sz w:val="24"/>
                <w:szCs w:val="24"/>
                <w:lang w:val="uk-UA"/>
              </w:rPr>
              <w:t xml:space="preserve"> </w:t>
            </w:r>
            <w:r w:rsidRPr="000E0DEB">
              <w:rPr>
                <w:sz w:val="24"/>
                <w:szCs w:val="24"/>
                <w:lang w:val="uk-UA"/>
              </w:rPr>
              <w:t>138</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Торгівля</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w:t>
            </w:r>
            <w:r w:rsidR="00AD236E" w:rsidRPr="000E0DEB">
              <w:rPr>
                <w:sz w:val="24"/>
                <w:szCs w:val="24"/>
                <w:lang w:val="uk-UA"/>
              </w:rPr>
              <w:t xml:space="preserve"> </w:t>
            </w:r>
            <w:r w:rsidRPr="000E0DEB">
              <w:rPr>
                <w:sz w:val="24"/>
                <w:szCs w:val="24"/>
                <w:lang w:val="uk-UA"/>
              </w:rPr>
              <w:t>132</w:t>
            </w:r>
            <w:r w:rsidR="00AD236E" w:rsidRPr="000E0DEB">
              <w:rPr>
                <w:sz w:val="24"/>
                <w:szCs w:val="24"/>
                <w:lang w:val="uk-UA"/>
              </w:rPr>
              <w:t xml:space="preserve"> </w:t>
            </w:r>
            <w:r w:rsidRPr="000E0DEB">
              <w:rPr>
                <w:sz w:val="24"/>
                <w:szCs w:val="24"/>
                <w:lang w:val="uk-UA"/>
              </w:rPr>
              <w:t>037</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w:t>
            </w:r>
            <w:r w:rsidR="00AD236E" w:rsidRPr="000E0DEB">
              <w:rPr>
                <w:sz w:val="24"/>
                <w:szCs w:val="24"/>
                <w:lang w:val="uk-UA"/>
              </w:rPr>
              <w:t xml:space="preserve"> </w:t>
            </w:r>
            <w:r w:rsidRPr="000E0DEB">
              <w:rPr>
                <w:sz w:val="24"/>
                <w:szCs w:val="24"/>
                <w:lang w:val="uk-UA"/>
              </w:rPr>
              <w:t>681</w:t>
            </w:r>
            <w:r w:rsidR="00AD236E" w:rsidRPr="000E0DEB">
              <w:rPr>
                <w:sz w:val="24"/>
                <w:szCs w:val="24"/>
                <w:lang w:val="uk-UA"/>
              </w:rPr>
              <w:t xml:space="preserve"> </w:t>
            </w:r>
            <w:r w:rsidRPr="000E0DEB">
              <w:rPr>
                <w:sz w:val="24"/>
                <w:szCs w:val="24"/>
                <w:lang w:val="uk-UA"/>
              </w:rPr>
              <w:t>693</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5095215</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549</w:t>
            </w:r>
            <w:r w:rsidR="00AD236E" w:rsidRPr="000E0DEB">
              <w:rPr>
                <w:sz w:val="24"/>
                <w:szCs w:val="24"/>
                <w:lang w:val="uk-UA"/>
              </w:rPr>
              <w:t xml:space="preserve"> </w:t>
            </w:r>
            <w:r w:rsidRPr="000E0DEB">
              <w:rPr>
                <w:sz w:val="24"/>
                <w:szCs w:val="24"/>
                <w:lang w:val="uk-UA"/>
              </w:rPr>
              <w:t>656</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-586</w:t>
            </w:r>
            <w:r w:rsidR="00AD236E" w:rsidRPr="000E0DEB">
              <w:rPr>
                <w:sz w:val="24"/>
                <w:szCs w:val="24"/>
                <w:lang w:val="uk-UA"/>
              </w:rPr>
              <w:t xml:space="preserve"> </w:t>
            </w:r>
            <w:r w:rsidRPr="000E0DEB">
              <w:rPr>
                <w:sz w:val="24"/>
                <w:szCs w:val="24"/>
                <w:lang w:val="uk-UA"/>
              </w:rPr>
              <w:t>478</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Сільське</w:t>
            </w:r>
            <w:r w:rsidR="00AD236E" w:rsidRPr="000E0DEB">
              <w:rPr>
                <w:sz w:val="24"/>
                <w:szCs w:val="24"/>
                <w:lang w:val="uk-UA"/>
              </w:rPr>
              <w:t xml:space="preserve"> </w:t>
            </w:r>
            <w:r w:rsidRPr="000E0DEB">
              <w:rPr>
                <w:sz w:val="24"/>
                <w:szCs w:val="24"/>
                <w:lang w:val="uk-UA"/>
              </w:rPr>
              <w:t>господарство</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w:t>
            </w:r>
            <w:r w:rsidR="00AD236E" w:rsidRPr="000E0DEB">
              <w:rPr>
                <w:sz w:val="24"/>
                <w:szCs w:val="24"/>
                <w:lang w:val="uk-UA"/>
              </w:rPr>
              <w:t xml:space="preserve"> </w:t>
            </w:r>
            <w:r w:rsidRPr="000E0DEB">
              <w:rPr>
                <w:sz w:val="24"/>
                <w:szCs w:val="24"/>
                <w:lang w:val="uk-UA"/>
              </w:rPr>
              <w:t>593</w:t>
            </w:r>
            <w:r w:rsidR="00AD236E" w:rsidRPr="000E0DEB">
              <w:rPr>
                <w:sz w:val="24"/>
                <w:szCs w:val="24"/>
                <w:lang w:val="uk-UA"/>
              </w:rPr>
              <w:t xml:space="preserve"> </w:t>
            </w:r>
            <w:r w:rsidRPr="000E0DEB">
              <w:rPr>
                <w:sz w:val="24"/>
                <w:szCs w:val="24"/>
                <w:lang w:val="uk-UA"/>
              </w:rPr>
              <w:t>731</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w:t>
            </w:r>
            <w:r w:rsidR="00AD236E" w:rsidRPr="000E0DEB">
              <w:rPr>
                <w:sz w:val="24"/>
                <w:szCs w:val="24"/>
                <w:lang w:val="uk-UA"/>
              </w:rPr>
              <w:t xml:space="preserve"> </w:t>
            </w:r>
            <w:r w:rsidRPr="000E0DEB">
              <w:rPr>
                <w:sz w:val="24"/>
                <w:szCs w:val="24"/>
                <w:lang w:val="uk-UA"/>
              </w:rPr>
              <w:t>665</w:t>
            </w:r>
            <w:r w:rsidR="00AD236E" w:rsidRPr="000E0DEB">
              <w:rPr>
                <w:sz w:val="24"/>
                <w:szCs w:val="24"/>
                <w:lang w:val="uk-UA"/>
              </w:rPr>
              <w:t xml:space="preserve"> </w:t>
            </w:r>
            <w:r w:rsidRPr="000E0DEB">
              <w:rPr>
                <w:sz w:val="24"/>
                <w:szCs w:val="24"/>
                <w:lang w:val="uk-UA"/>
              </w:rPr>
              <w:t>952</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1254368</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72</w:t>
            </w:r>
            <w:r w:rsidR="00AD236E" w:rsidRPr="000E0DEB">
              <w:rPr>
                <w:sz w:val="24"/>
                <w:szCs w:val="24"/>
                <w:lang w:val="uk-UA"/>
              </w:rPr>
              <w:t xml:space="preserve"> </w:t>
            </w:r>
            <w:r w:rsidRPr="000E0DEB">
              <w:rPr>
                <w:sz w:val="24"/>
                <w:szCs w:val="24"/>
                <w:lang w:val="uk-UA"/>
              </w:rPr>
              <w:t>221</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-411</w:t>
            </w:r>
            <w:r w:rsidR="00AD236E" w:rsidRPr="000E0DEB">
              <w:rPr>
                <w:sz w:val="24"/>
                <w:szCs w:val="24"/>
                <w:lang w:val="uk-UA"/>
              </w:rPr>
              <w:t xml:space="preserve"> </w:t>
            </w:r>
            <w:r w:rsidRPr="000E0DEB">
              <w:rPr>
                <w:sz w:val="24"/>
                <w:szCs w:val="24"/>
                <w:lang w:val="uk-UA"/>
              </w:rPr>
              <w:t>584</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Кредити,</w:t>
            </w:r>
            <w:r w:rsidR="00AD236E" w:rsidRPr="000E0DEB">
              <w:rPr>
                <w:sz w:val="24"/>
                <w:szCs w:val="24"/>
                <w:lang w:val="uk-UA"/>
              </w:rPr>
              <w:t xml:space="preserve"> </w:t>
            </w:r>
            <w:r w:rsidRPr="000E0DEB">
              <w:rPr>
                <w:sz w:val="24"/>
                <w:szCs w:val="24"/>
                <w:lang w:val="uk-UA"/>
              </w:rPr>
              <w:t>що</w:t>
            </w:r>
            <w:r w:rsidR="00AD236E" w:rsidRPr="000E0DEB">
              <w:rPr>
                <w:sz w:val="24"/>
                <w:szCs w:val="24"/>
                <w:lang w:val="uk-UA"/>
              </w:rPr>
              <w:t xml:space="preserve"> </w:t>
            </w:r>
            <w:r w:rsidRPr="000E0DEB">
              <w:rPr>
                <w:sz w:val="24"/>
                <w:szCs w:val="24"/>
                <w:lang w:val="uk-UA"/>
              </w:rPr>
              <w:t>надані</w:t>
            </w:r>
            <w:r w:rsidR="00AD236E" w:rsidRPr="000E0DEB">
              <w:rPr>
                <w:sz w:val="24"/>
                <w:szCs w:val="24"/>
                <w:lang w:val="uk-UA"/>
              </w:rPr>
              <w:t xml:space="preserve"> </w:t>
            </w:r>
            <w:r w:rsidRPr="000E0DEB">
              <w:rPr>
                <w:sz w:val="24"/>
                <w:szCs w:val="24"/>
                <w:lang w:val="uk-UA"/>
              </w:rPr>
              <w:t>фізичним</w:t>
            </w:r>
            <w:r w:rsidR="00AD236E" w:rsidRPr="000E0DEB">
              <w:rPr>
                <w:sz w:val="24"/>
                <w:szCs w:val="24"/>
                <w:lang w:val="uk-UA"/>
              </w:rPr>
              <w:t xml:space="preserve"> </w:t>
            </w:r>
            <w:r w:rsidRPr="000E0DEB">
              <w:rPr>
                <w:sz w:val="24"/>
                <w:szCs w:val="24"/>
                <w:lang w:val="uk-UA"/>
              </w:rPr>
              <w:t>особам</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2567974</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3</w:t>
            </w:r>
            <w:r w:rsidR="00AD236E" w:rsidRPr="000E0DEB">
              <w:rPr>
                <w:sz w:val="24"/>
                <w:szCs w:val="24"/>
                <w:lang w:val="uk-UA"/>
              </w:rPr>
              <w:t xml:space="preserve"> </w:t>
            </w:r>
            <w:r w:rsidRPr="000E0DEB">
              <w:rPr>
                <w:sz w:val="24"/>
                <w:szCs w:val="24"/>
                <w:lang w:val="uk-UA"/>
              </w:rPr>
              <w:t>042</w:t>
            </w:r>
            <w:r w:rsidR="00AD236E" w:rsidRPr="000E0DEB">
              <w:rPr>
                <w:sz w:val="24"/>
                <w:szCs w:val="24"/>
                <w:lang w:val="uk-UA"/>
              </w:rPr>
              <w:t xml:space="preserve"> </w:t>
            </w:r>
            <w:r w:rsidRPr="000E0DEB">
              <w:rPr>
                <w:sz w:val="24"/>
                <w:szCs w:val="24"/>
                <w:lang w:val="uk-UA"/>
              </w:rPr>
              <w:t>078</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2513071</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474</w:t>
            </w:r>
            <w:r w:rsidR="00AD236E" w:rsidRPr="000E0DEB">
              <w:rPr>
                <w:sz w:val="24"/>
                <w:szCs w:val="24"/>
                <w:lang w:val="uk-UA"/>
              </w:rPr>
              <w:t xml:space="preserve"> </w:t>
            </w:r>
            <w:r w:rsidRPr="000E0DEB">
              <w:rPr>
                <w:sz w:val="24"/>
                <w:szCs w:val="24"/>
                <w:lang w:val="uk-UA"/>
              </w:rPr>
              <w:t>104</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-529</w:t>
            </w:r>
            <w:r w:rsidR="00AD236E" w:rsidRPr="000E0DEB">
              <w:rPr>
                <w:sz w:val="24"/>
                <w:szCs w:val="24"/>
                <w:lang w:val="uk-UA"/>
              </w:rPr>
              <w:t xml:space="preserve"> </w:t>
            </w:r>
            <w:r w:rsidRPr="000E0DEB">
              <w:rPr>
                <w:sz w:val="24"/>
                <w:szCs w:val="24"/>
                <w:lang w:val="uk-UA"/>
              </w:rPr>
              <w:t>007</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Будівництво</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1281804</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1767014</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2340805</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485</w:t>
            </w:r>
            <w:r w:rsidR="00AD236E" w:rsidRPr="000E0DEB">
              <w:rPr>
                <w:sz w:val="24"/>
                <w:szCs w:val="24"/>
                <w:lang w:val="uk-UA"/>
              </w:rPr>
              <w:t xml:space="preserve"> </w:t>
            </w:r>
            <w:r w:rsidRPr="000E0DEB">
              <w:rPr>
                <w:sz w:val="24"/>
                <w:szCs w:val="24"/>
                <w:lang w:val="uk-UA"/>
              </w:rPr>
              <w:t>210</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573</w:t>
            </w:r>
            <w:r w:rsidR="00AD236E" w:rsidRPr="000E0DEB">
              <w:rPr>
                <w:sz w:val="24"/>
                <w:szCs w:val="24"/>
                <w:lang w:val="uk-UA"/>
              </w:rPr>
              <w:t xml:space="preserve"> </w:t>
            </w:r>
            <w:r w:rsidRPr="000E0DEB">
              <w:rPr>
                <w:sz w:val="24"/>
                <w:szCs w:val="24"/>
                <w:lang w:val="uk-UA"/>
              </w:rPr>
              <w:t>791</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Транспорт</w:t>
            </w:r>
            <w:r w:rsidR="00AD236E" w:rsidRPr="000E0DEB">
              <w:rPr>
                <w:sz w:val="24"/>
                <w:szCs w:val="24"/>
                <w:lang w:val="uk-UA"/>
              </w:rPr>
              <w:t xml:space="preserve"> </w:t>
            </w:r>
            <w:r w:rsidRPr="000E0DEB">
              <w:rPr>
                <w:sz w:val="24"/>
                <w:szCs w:val="24"/>
                <w:lang w:val="uk-UA"/>
              </w:rPr>
              <w:t>і</w:t>
            </w:r>
            <w:r w:rsidR="00AD236E" w:rsidRPr="000E0DEB">
              <w:rPr>
                <w:sz w:val="24"/>
                <w:szCs w:val="24"/>
                <w:lang w:val="uk-UA"/>
              </w:rPr>
              <w:t xml:space="preserve"> </w:t>
            </w:r>
            <w:r w:rsidRPr="000E0DEB">
              <w:rPr>
                <w:sz w:val="24"/>
                <w:szCs w:val="24"/>
                <w:lang w:val="uk-UA"/>
              </w:rPr>
              <w:t>зв’язок</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1173471</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861217</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803012</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-312</w:t>
            </w:r>
            <w:r w:rsidR="00AD236E" w:rsidRPr="000E0DEB">
              <w:rPr>
                <w:sz w:val="24"/>
                <w:szCs w:val="24"/>
                <w:lang w:val="uk-UA"/>
              </w:rPr>
              <w:t xml:space="preserve"> </w:t>
            </w:r>
            <w:r w:rsidRPr="000E0DEB">
              <w:rPr>
                <w:sz w:val="24"/>
                <w:szCs w:val="24"/>
                <w:lang w:val="uk-UA"/>
              </w:rPr>
              <w:t>254</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-58</w:t>
            </w:r>
            <w:r w:rsidR="00AD236E" w:rsidRPr="000E0DEB">
              <w:rPr>
                <w:sz w:val="24"/>
                <w:szCs w:val="24"/>
                <w:lang w:val="uk-UA"/>
              </w:rPr>
              <w:t xml:space="preserve"> </w:t>
            </w:r>
            <w:r w:rsidRPr="000E0DEB">
              <w:rPr>
                <w:sz w:val="24"/>
                <w:szCs w:val="24"/>
                <w:lang w:val="uk-UA"/>
              </w:rPr>
              <w:t>205</w:t>
            </w:r>
          </w:p>
        </w:tc>
      </w:tr>
      <w:tr w:rsidR="00494748" w:rsidRPr="000E0DEB" w:rsidTr="00580ED9">
        <w:trPr>
          <w:jc w:val="center"/>
        </w:trPr>
        <w:tc>
          <w:tcPr>
            <w:tcW w:w="853"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Всього</w:t>
            </w:r>
            <w:r w:rsidR="00AD236E" w:rsidRPr="000E0DEB">
              <w:rPr>
                <w:sz w:val="24"/>
                <w:szCs w:val="24"/>
                <w:lang w:val="uk-UA"/>
              </w:rPr>
              <w:t xml:space="preserve">: </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21202774</w:t>
            </w:r>
          </w:p>
        </w:tc>
        <w:tc>
          <w:tcPr>
            <w:tcW w:w="756"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24</w:t>
            </w:r>
            <w:r w:rsidR="00AD236E" w:rsidRPr="000E0DEB">
              <w:rPr>
                <w:sz w:val="24"/>
                <w:szCs w:val="24"/>
                <w:lang w:val="uk-UA"/>
              </w:rPr>
              <w:t xml:space="preserve"> </w:t>
            </w:r>
            <w:r w:rsidRPr="000E0DEB">
              <w:rPr>
                <w:sz w:val="24"/>
                <w:szCs w:val="24"/>
                <w:lang w:val="uk-UA"/>
              </w:rPr>
              <w:t>395</w:t>
            </w:r>
            <w:r w:rsidR="00AD236E" w:rsidRPr="000E0DEB">
              <w:rPr>
                <w:sz w:val="24"/>
                <w:szCs w:val="24"/>
                <w:lang w:val="uk-UA"/>
              </w:rPr>
              <w:t xml:space="preserve"> </w:t>
            </w:r>
            <w:r w:rsidRPr="000E0DEB">
              <w:rPr>
                <w:sz w:val="24"/>
                <w:szCs w:val="24"/>
                <w:lang w:val="uk-UA"/>
              </w:rPr>
              <w:t>080</w:t>
            </w:r>
          </w:p>
        </w:tc>
        <w:tc>
          <w:tcPr>
            <w:tcW w:w="828"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2446</w:t>
            </w:r>
            <w:r w:rsidR="00802598" w:rsidRPr="000E0DEB">
              <w:rPr>
                <w:sz w:val="24"/>
                <w:szCs w:val="24"/>
                <w:lang w:val="uk-UA"/>
              </w:rPr>
              <w:t>2015</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3</w:t>
            </w:r>
            <w:r w:rsidR="00AD236E" w:rsidRPr="000E0DEB">
              <w:rPr>
                <w:sz w:val="24"/>
                <w:szCs w:val="24"/>
                <w:lang w:val="uk-UA"/>
              </w:rPr>
              <w:t xml:space="preserve"> </w:t>
            </w:r>
            <w:r w:rsidRPr="000E0DEB">
              <w:rPr>
                <w:sz w:val="24"/>
                <w:szCs w:val="24"/>
                <w:lang w:val="uk-UA"/>
              </w:rPr>
              <w:t>192</w:t>
            </w:r>
            <w:r w:rsidR="00AD236E" w:rsidRPr="000E0DEB">
              <w:rPr>
                <w:sz w:val="24"/>
                <w:szCs w:val="24"/>
                <w:lang w:val="uk-UA"/>
              </w:rPr>
              <w:t xml:space="preserve"> </w:t>
            </w:r>
            <w:r w:rsidRPr="000E0DEB">
              <w:rPr>
                <w:sz w:val="24"/>
                <w:szCs w:val="24"/>
                <w:lang w:val="uk-UA"/>
              </w:rPr>
              <w:t>306</w:t>
            </w:r>
          </w:p>
        </w:tc>
        <w:tc>
          <w:tcPr>
            <w:tcW w:w="867" w:type="pct"/>
            <w:shd w:val="clear" w:color="auto" w:fill="auto"/>
          </w:tcPr>
          <w:p w:rsidR="00494748" w:rsidRPr="000E0DEB" w:rsidRDefault="00494748" w:rsidP="000E0DEB">
            <w:pPr>
              <w:pStyle w:val="afb"/>
              <w:spacing w:line="240" w:lineRule="auto"/>
              <w:rPr>
                <w:sz w:val="24"/>
                <w:szCs w:val="24"/>
                <w:lang w:val="uk-UA"/>
              </w:rPr>
            </w:pPr>
            <w:r w:rsidRPr="000E0DEB">
              <w:rPr>
                <w:sz w:val="24"/>
                <w:szCs w:val="24"/>
                <w:lang w:val="uk-UA"/>
              </w:rPr>
              <w:t>66</w:t>
            </w:r>
            <w:r w:rsidR="00AD236E" w:rsidRPr="000E0DEB">
              <w:rPr>
                <w:sz w:val="24"/>
                <w:szCs w:val="24"/>
                <w:lang w:val="uk-UA"/>
              </w:rPr>
              <w:t xml:space="preserve"> </w:t>
            </w:r>
            <w:r w:rsidRPr="000E0DEB">
              <w:rPr>
                <w:sz w:val="24"/>
                <w:szCs w:val="24"/>
                <w:lang w:val="uk-UA"/>
              </w:rPr>
              <w:t>932</w:t>
            </w:r>
          </w:p>
        </w:tc>
      </w:tr>
    </w:tbl>
    <w:p w:rsidR="00110647" w:rsidRPr="0005624F" w:rsidRDefault="00110647" w:rsidP="004C5ED3"/>
    <w:p w:rsidR="00AD236E" w:rsidRPr="0005624F" w:rsidRDefault="00110647" w:rsidP="004C5ED3">
      <w:r w:rsidRPr="0005624F">
        <w:t>Аналізуючи</w:t>
      </w:r>
      <w:r w:rsidR="00AD236E" w:rsidRPr="0005624F">
        <w:t xml:space="preserve"> </w:t>
      </w:r>
      <w:r w:rsidRPr="0005624F">
        <w:t>дан</w:t>
      </w:r>
      <w:r w:rsidR="00F50B06" w:rsidRPr="0005624F">
        <w:t>і</w:t>
      </w:r>
      <w:r w:rsidR="00AD236E" w:rsidRPr="0005624F">
        <w:t xml:space="preserve"> </w:t>
      </w:r>
      <w:r w:rsidRPr="0005624F">
        <w:t>табл</w:t>
      </w:r>
      <w:r w:rsidR="00194E9E" w:rsidRPr="0005624F">
        <w:t>иці</w:t>
      </w:r>
      <w:r w:rsidR="00AD236E" w:rsidRPr="0005624F">
        <w:t xml:space="preserve"> </w:t>
      </w:r>
      <w:r w:rsidR="00194E9E" w:rsidRPr="0005624F">
        <w:t>3</w:t>
      </w:r>
      <w:r w:rsidR="00AD236E" w:rsidRPr="0005624F">
        <w:t>.1</w:t>
      </w:r>
      <w:r w:rsidRPr="0005624F">
        <w:t>,</w:t>
      </w:r>
      <w:r w:rsidR="00AD236E" w:rsidRPr="0005624F">
        <w:t xml:space="preserve"> </w:t>
      </w:r>
      <w:r w:rsidRPr="0005624F">
        <w:t>можн</w:t>
      </w:r>
      <w:r w:rsidR="00F50B06" w:rsidRPr="0005624F">
        <w:t>а</w:t>
      </w:r>
      <w:r w:rsidR="00AD236E" w:rsidRPr="0005624F">
        <w:t xml:space="preserve"> </w:t>
      </w:r>
      <w:r w:rsidRPr="0005624F">
        <w:t>зробити</w:t>
      </w:r>
      <w:r w:rsidR="00AD236E" w:rsidRPr="0005624F">
        <w:t xml:space="preserve"> </w:t>
      </w:r>
      <w:r w:rsidRPr="0005624F">
        <w:t>висновок,</w:t>
      </w:r>
      <w:r w:rsidR="00AD236E" w:rsidRPr="0005624F">
        <w:t xml:space="preserve"> </w:t>
      </w:r>
      <w:r w:rsidRPr="0005624F">
        <w:t>що</w:t>
      </w:r>
      <w:r w:rsidR="00AD236E" w:rsidRPr="0005624F">
        <w:t xml:space="preserve"> </w:t>
      </w:r>
      <w:r w:rsidRPr="0005624F">
        <w:t>найбільше</w:t>
      </w:r>
      <w:r w:rsidR="00AD236E" w:rsidRPr="0005624F">
        <w:t xml:space="preserve"> </w:t>
      </w:r>
      <w:r w:rsidRPr="0005624F">
        <w:t>кредитних</w:t>
      </w:r>
      <w:r w:rsidR="00AD236E" w:rsidRPr="0005624F">
        <w:t xml:space="preserve"> </w:t>
      </w:r>
      <w:r w:rsidRPr="0005624F">
        <w:t>ресурсів</w:t>
      </w:r>
      <w:r w:rsidR="00AD236E" w:rsidRPr="0005624F">
        <w:t xml:space="preserve"> </w:t>
      </w:r>
      <w:r w:rsidR="00DB7EEC">
        <w:t>ПАТ «Альфа-Банк»</w:t>
      </w:r>
      <w:r w:rsidR="00AD236E" w:rsidRPr="0005624F">
        <w:t xml:space="preserve"> </w:t>
      </w:r>
      <w:r w:rsidRPr="0005624F">
        <w:t>надає</w:t>
      </w:r>
      <w:r w:rsidR="00AD236E" w:rsidRPr="0005624F">
        <w:t xml:space="preserve"> </w:t>
      </w:r>
      <w:r w:rsidR="00C3009B" w:rsidRPr="0005624F">
        <w:t>у</w:t>
      </w:r>
      <w:r w:rsidR="00AD236E" w:rsidRPr="0005624F">
        <w:t xml:space="preserve"> </w:t>
      </w:r>
      <w:r w:rsidR="00C3009B" w:rsidRPr="0005624F">
        <w:t>виробництво</w:t>
      </w:r>
      <w:r w:rsidR="00AD236E" w:rsidRPr="0005624F">
        <w:t xml:space="preserve"> - </w:t>
      </w:r>
      <w:r w:rsidR="00C3009B" w:rsidRPr="0005624F">
        <w:t>9327,72</w:t>
      </w:r>
      <w:r w:rsidR="00AD236E" w:rsidRPr="0005624F">
        <w:t xml:space="preserve"> </w:t>
      </w:r>
      <w:r w:rsidRPr="0005624F">
        <w:t>млн</w:t>
      </w:r>
      <w:r w:rsidR="00AD236E" w:rsidRPr="0005624F">
        <w:t xml:space="preserve">. </w:t>
      </w:r>
      <w:r w:rsidRPr="0005624F">
        <w:t>грн</w:t>
      </w:r>
      <w:r w:rsidR="00AD236E" w:rsidRPr="0005624F">
        <w:t xml:space="preserve">., </w:t>
      </w:r>
      <w:r w:rsidRPr="0005624F">
        <w:t>менше</w:t>
      </w:r>
      <w:r w:rsidR="00AD236E" w:rsidRPr="0005624F">
        <w:t xml:space="preserve"> </w:t>
      </w:r>
      <w:r w:rsidRPr="0005624F">
        <w:t>в</w:t>
      </w:r>
      <w:r w:rsidR="00AD236E" w:rsidRPr="0005624F">
        <w:t xml:space="preserve"> </w:t>
      </w:r>
      <w:r w:rsidRPr="0005624F">
        <w:t>торгівлю</w:t>
      </w:r>
      <w:r w:rsidR="00AD236E" w:rsidRPr="0005624F">
        <w:t xml:space="preserve"> - </w:t>
      </w:r>
      <w:r w:rsidR="00C3009B" w:rsidRPr="0005624F">
        <w:t>5095,22</w:t>
      </w:r>
      <w:r w:rsidR="00AD236E" w:rsidRPr="0005624F">
        <w:t xml:space="preserve"> </w:t>
      </w:r>
      <w:r w:rsidRPr="0005624F">
        <w:t>млн</w:t>
      </w:r>
      <w:r w:rsidR="00AD236E" w:rsidRPr="0005624F">
        <w:t xml:space="preserve">. </w:t>
      </w:r>
      <w:r w:rsidRPr="0005624F">
        <w:t>грн</w:t>
      </w:r>
      <w:r w:rsidR="00AD236E" w:rsidRPr="0005624F">
        <w:t xml:space="preserve">., </w:t>
      </w:r>
      <w:r w:rsidR="00183F96" w:rsidRPr="0005624F">
        <w:t>2702,03</w:t>
      </w:r>
      <w:r w:rsidR="00AD236E" w:rsidRPr="0005624F">
        <w:t xml:space="preserve"> </w:t>
      </w:r>
      <w:r w:rsidRPr="0005624F">
        <w:t>млн</w:t>
      </w:r>
      <w:r w:rsidR="00AD236E" w:rsidRPr="0005624F">
        <w:t xml:space="preserve">. </w:t>
      </w:r>
      <w:r w:rsidRPr="0005624F">
        <w:t>грн</w:t>
      </w:r>
      <w:r w:rsidR="00AD236E" w:rsidRPr="0005624F">
        <w:t xml:space="preserve">. - </w:t>
      </w:r>
      <w:r w:rsidRPr="0005624F">
        <w:t>в</w:t>
      </w:r>
      <w:r w:rsidR="00AD236E" w:rsidRPr="0005624F">
        <w:t xml:space="preserve"> </w:t>
      </w:r>
      <w:r w:rsidR="00183F96" w:rsidRPr="0005624F">
        <w:t>нерухомість,</w:t>
      </w:r>
      <w:r w:rsidR="00AD236E" w:rsidRPr="0005624F">
        <w:t xml:space="preserve"> </w:t>
      </w:r>
      <w:r w:rsidR="00183F96" w:rsidRPr="0005624F">
        <w:t>2340,815</w:t>
      </w:r>
      <w:r w:rsidR="00AD236E" w:rsidRPr="0005624F">
        <w:t xml:space="preserve"> </w:t>
      </w:r>
      <w:r w:rsidR="00183F96" w:rsidRPr="0005624F">
        <w:t>млн</w:t>
      </w:r>
      <w:r w:rsidR="00AD236E" w:rsidRPr="0005624F">
        <w:t xml:space="preserve">. </w:t>
      </w:r>
      <w:r w:rsidR="00183F96" w:rsidRPr="0005624F">
        <w:t>грн</w:t>
      </w:r>
      <w:r w:rsidR="00AD236E" w:rsidRPr="0005624F">
        <w:t xml:space="preserve">. - </w:t>
      </w:r>
      <w:r w:rsidR="00183F96" w:rsidRPr="0005624F">
        <w:t>у</w:t>
      </w:r>
      <w:r w:rsidR="00AD236E" w:rsidRPr="0005624F">
        <w:t xml:space="preserve"> </w:t>
      </w:r>
      <w:r w:rsidR="00183F96" w:rsidRPr="0005624F">
        <w:t>будівництво</w:t>
      </w:r>
      <w:r w:rsidR="00AD236E" w:rsidRPr="0005624F">
        <w:t xml:space="preserve">. </w:t>
      </w:r>
      <w:r w:rsidRPr="0005624F">
        <w:t>В</w:t>
      </w:r>
      <w:r w:rsidR="00AD236E" w:rsidRPr="0005624F">
        <w:t xml:space="preserve"> </w:t>
      </w:r>
      <w:r w:rsidRPr="0005624F">
        <w:t>порівнянні</w:t>
      </w:r>
      <w:r w:rsidR="00AD236E" w:rsidRPr="0005624F">
        <w:t xml:space="preserve"> </w:t>
      </w:r>
      <w:r w:rsidRPr="0005624F">
        <w:t>з</w:t>
      </w:r>
      <w:r w:rsidR="00AD236E" w:rsidRPr="0005624F">
        <w:t xml:space="preserve"> </w:t>
      </w:r>
      <w:r w:rsidR="000E0DEB">
        <w:t>2014</w:t>
      </w:r>
      <w:r w:rsidR="00AD236E" w:rsidRPr="0005624F">
        <w:t xml:space="preserve"> </w:t>
      </w:r>
      <w:r w:rsidRPr="0005624F">
        <w:t>роком</w:t>
      </w:r>
      <w:r w:rsidR="00AD236E" w:rsidRPr="0005624F">
        <w:t xml:space="preserve"> </w:t>
      </w:r>
      <w:r w:rsidRPr="0005624F">
        <w:t>кредити</w:t>
      </w:r>
      <w:r w:rsidR="00AD236E" w:rsidRPr="0005624F">
        <w:t xml:space="preserve"> </w:t>
      </w:r>
      <w:r w:rsidRPr="0005624F">
        <w:t>в</w:t>
      </w:r>
      <w:r w:rsidR="00AD236E" w:rsidRPr="0005624F">
        <w:t xml:space="preserve"> </w:t>
      </w:r>
      <w:r w:rsidRPr="0005624F">
        <w:t>промисловість</w:t>
      </w:r>
      <w:r w:rsidR="00AD236E" w:rsidRPr="0005624F">
        <w:t xml:space="preserve"> </w:t>
      </w:r>
      <w:r w:rsidR="00183F96" w:rsidRPr="0005624F">
        <w:t>у</w:t>
      </w:r>
      <w:r w:rsidR="00AD236E" w:rsidRPr="0005624F">
        <w:t xml:space="preserve"> </w:t>
      </w:r>
      <w:r w:rsidR="00802598">
        <w:t>2016</w:t>
      </w:r>
      <w:r w:rsidR="00AD236E" w:rsidRPr="0005624F">
        <w:t xml:space="preserve"> </w:t>
      </w:r>
      <w:r w:rsidRPr="0005624F">
        <w:t>збільшилися</w:t>
      </w:r>
      <w:r w:rsidR="00AD236E" w:rsidRPr="0005624F">
        <w:t xml:space="preserve"> </w:t>
      </w:r>
      <w:r w:rsidR="00183F96" w:rsidRPr="0005624F">
        <w:t>більш,</w:t>
      </w:r>
      <w:r w:rsidR="00AD236E" w:rsidRPr="0005624F">
        <w:t xml:space="preserve"> </w:t>
      </w:r>
      <w:r w:rsidR="00183F96" w:rsidRPr="0005624F">
        <w:t>ніж</w:t>
      </w:r>
      <w:r w:rsidR="00AD236E" w:rsidRPr="0005624F">
        <w:t xml:space="preserve"> </w:t>
      </w:r>
      <w:r w:rsidR="00183F96" w:rsidRPr="0005624F">
        <w:t>на</w:t>
      </w:r>
      <w:r w:rsidR="00AD236E" w:rsidRPr="0005624F">
        <w:t xml:space="preserve"> </w:t>
      </w:r>
      <w:r w:rsidR="00183F96" w:rsidRPr="0005624F">
        <w:t>2</w:t>
      </w:r>
      <w:r w:rsidR="00AD236E" w:rsidRPr="0005624F">
        <w:t xml:space="preserve"> </w:t>
      </w:r>
      <w:r w:rsidR="00183F96" w:rsidRPr="0005624F">
        <w:t>млрд</w:t>
      </w:r>
      <w:r w:rsidR="00AD236E" w:rsidRPr="0005624F">
        <w:t xml:space="preserve">. </w:t>
      </w:r>
      <w:r w:rsidR="00183F96" w:rsidRPr="0005624F">
        <w:t>грн</w:t>
      </w:r>
      <w:r w:rsidR="00AD236E" w:rsidRPr="0005624F">
        <w:t>.</w:t>
      </w:r>
    </w:p>
    <w:p w:rsidR="00AD236E" w:rsidRPr="0005624F" w:rsidRDefault="00110647" w:rsidP="004C5ED3">
      <w:r w:rsidRPr="0005624F">
        <w:lastRenderedPageBreak/>
        <w:t>Структуру</w:t>
      </w:r>
      <w:r w:rsidR="00AD236E" w:rsidRPr="0005624F">
        <w:t xml:space="preserve"> </w:t>
      </w:r>
      <w:r w:rsidRPr="0005624F">
        <w:t>кредитів</w:t>
      </w:r>
      <w:r w:rsidR="00AD236E" w:rsidRPr="0005624F">
        <w:t xml:space="preserve"> </w:t>
      </w:r>
      <w:r w:rsidRPr="0005624F">
        <w:t>за</w:t>
      </w:r>
      <w:r w:rsidR="00AD236E" w:rsidRPr="0005624F">
        <w:t xml:space="preserve"> </w:t>
      </w:r>
      <w:r w:rsidRPr="0005624F">
        <w:t>галузями</w:t>
      </w:r>
      <w:r w:rsidR="00AD236E" w:rsidRPr="0005624F">
        <w:t xml:space="preserve"> </w:t>
      </w:r>
      <w:r w:rsidRPr="0005624F">
        <w:t>промисловості</w:t>
      </w:r>
      <w:r w:rsidR="00AD236E" w:rsidRPr="0005624F">
        <w:t xml:space="preserve"> </w:t>
      </w:r>
      <w:r w:rsidRPr="0005624F">
        <w:t>представлено</w:t>
      </w:r>
      <w:r w:rsidR="00AD236E" w:rsidRPr="0005624F">
        <w:t xml:space="preserve"> </w:t>
      </w:r>
      <w:r w:rsidRPr="0005624F">
        <w:t>на</w:t>
      </w:r>
      <w:r w:rsidR="00AD236E" w:rsidRPr="0005624F">
        <w:t xml:space="preserve"> </w:t>
      </w:r>
      <w:r w:rsidRPr="0005624F">
        <w:t>рис</w:t>
      </w:r>
      <w:r w:rsidR="00194E9E" w:rsidRPr="0005624F">
        <w:t>унку</w:t>
      </w:r>
      <w:r w:rsidR="00AD236E" w:rsidRPr="0005624F">
        <w:t xml:space="preserve"> </w:t>
      </w:r>
      <w:r w:rsidR="000E0DEB">
        <w:rPr>
          <w:lang w:val="ru-RU"/>
        </w:rPr>
        <w:t>3</w:t>
      </w:r>
      <w:r w:rsidR="00AD236E" w:rsidRPr="0005624F">
        <w:t>.2.</w:t>
      </w:r>
    </w:p>
    <w:p w:rsidR="005B727E" w:rsidRPr="0005624F" w:rsidRDefault="005B727E" w:rsidP="004C5ED3"/>
    <w:p w:rsidR="00AD236E" w:rsidRPr="0005624F" w:rsidRDefault="00F6298B" w:rsidP="000E0DEB">
      <w:pPr>
        <w:ind w:firstLine="0"/>
        <w:jc w:val="center"/>
      </w:pPr>
      <w:r w:rsidRPr="0005624F">
        <w:rPr>
          <w:lang w:val="ru-RU"/>
        </w:rPr>
        <w:drawing>
          <wp:inline distT="0" distB="0" distL="0" distR="0" wp14:anchorId="35ADADA0" wp14:editId="62EAB67A">
            <wp:extent cx="6063122" cy="3526971"/>
            <wp:effectExtent l="0" t="0" r="0" b="0"/>
            <wp:docPr id="39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1">
                      <a:extLst>
                        <a:ext uri="{28A0092B-C50C-407E-A947-70E740481C1C}">
                          <a14:useLocalDpi xmlns:a14="http://schemas.microsoft.com/office/drawing/2010/main" val="0"/>
                        </a:ext>
                      </a:extLst>
                    </a:blip>
                    <a:srcRect l="2194" t="4214" r="1967" b="2348"/>
                    <a:stretch>
                      <a:fillRect/>
                    </a:stretch>
                  </pic:blipFill>
                  <pic:spPr bwMode="auto">
                    <a:xfrm>
                      <a:off x="0" y="0"/>
                      <a:ext cx="6081785" cy="3537828"/>
                    </a:xfrm>
                    <a:prstGeom prst="rect">
                      <a:avLst/>
                    </a:prstGeom>
                    <a:noFill/>
                    <a:ln>
                      <a:noFill/>
                    </a:ln>
                  </pic:spPr>
                </pic:pic>
              </a:graphicData>
            </a:graphic>
          </wp:inline>
        </w:drawing>
      </w:r>
    </w:p>
    <w:p w:rsidR="00AD236E" w:rsidRPr="0005624F" w:rsidRDefault="00110647" w:rsidP="004C5ED3">
      <w:r w:rsidRPr="0005624F">
        <w:t>Рис</w:t>
      </w:r>
      <w:r w:rsidR="00833289">
        <w:t>.</w:t>
      </w:r>
      <w:r w:rsidR="00AD236E" w:rsidRPr="0005624F">
        <w:t xml:space="preserve"> </w:t>
      </w:r>
      <w:r w:rsidR="000E0DEB">
        <w:rPr>
          <w:lang w:val="ru-RU"/>
        </w:rPr>
        <w:t>3</w:t>
      </w:r>
      <w:r w:rsidR="00AD236E" w:rsidRPr="0005624F">
        <w:t xml:space="preserve">.2 - </w:t>
      </w:r>
      <w:r w:rsidRPr="0005624F">
        <w:t>Кредити</w:t>
      </w:r>
      <w:r w:rsidR="00AD236E" w:rsidRPr="0005624F">
        <w:t xml:space="preserve"> </w:t>
      </w:r>
      <w:r w:rsidRPr="0005624F">
        <w:t>видані</w:t>
      </w:r>
      <w:r w:rsidR="00AD236E" w:rsidRPr="0005624F">
        <w:rPr>
          <w:b/>
        </w:rPr>
        <w:t xml:space="preserve"> </w:t>
      </w:r>
      <w:r w:rsidR="004C5ED3">
        <w:t>ПАТ «Альфа-Банк», м. Сєвєродонецьк</w:t>
      </w:r>
      <w:r w:rsidR="002E0E3B">
        <w:t>, м. Сєвєродонецьк</w:t>
      </w:r>
      <w:r w:rsidR="00AD236E" w:rsidRPr="0005624F">
        <w:t xml:space="preserve"> </w:t>
      </w:r>
      <w:r w:rsidRPr="0005624F">
        <w:t>по</w:t>
      </w:r>
      <w:r w:rsidR="00AD236E" w:rsidRPr="0005624F">
        <w:t xml:space="preserve"> </w:t>
      </w:r>
      <w:r w:rsidRPr="0005624F">
        <w:t>галузям</w:t>
      </w:r>
      <w:r w:rsidR="00AD236E" w:rsidRPr="0005624F">
        <w:t xml:space="preserve"> </w:t>
      </w:r>
      <w:r w:rsidRPr="0005624F">
        <w:t>промисловості</w:t>
      </w:r>
      <w:r w:rsidR="00AD236E" w:rsidRPr="0005624F">
        <w:t xml:space="preserve"> </w:t>
      </w:r>
      <w:r w:rsidR="00194E9E" w:rsidRPr="0005624F">
        <w:t>у</w:t>
      </w:r>
      <w:r w:rsidR="00AD236E" w:rsidRPr="0005624F">
        <w:t xml:space="preserve"> </w:t>
      </w:r>
      <w:r w:rsidR="00802598">
        <w:t>2016</w:t>
      </w:r>
      <w:r w:rsidR="00AD236E" w:rsidRPr="0005624F">
        <w:t xml:space="preserve"> </w:t>
      </w:r>
      <w:r w:rsidR="00FD48EF" w:rsidRPr="0005624F">
        <w:t>р</w:t>
      </w:r>
      <w:r w:rsidR="00AD236E" w:rsidRPr="0005624F">
        <w:t>.</w:t>
      </w:r>
    </w:p>
    <w:p w:rsidR="005B727E" w:rsidRPr="0005624F" w:rsidRDefault="005B727E" w:rsidP="004C5ED3"/>
    <w:p w:rsidR="00AD236E" w:rsidRPr="0005624F" w:rsidRDefault="00194E9E" w:rsidP="004C5ED3">
      <w:r w:rsidRPr="0005624F">
        <w:t>Виходячи</w:t>
      </w:r>
      <w:r w:rsidR="00AD236E" w:rsidRPr="0005624F">
        <w:t xml:space="preserve"> </w:t>
      </w:r>
      <w:r w:rsidRPr="0005624F">
        <w:t>із</w:t>
      </w:r>
      <w:r w:rsidR="00AD236E" w:rsidRPr="0005624F">
        <w:t xml:space="preserve"> </w:t>
      </w:r>
      <w:r w:rsidRPr="0005624F">
        <w:t>рисунку</w:t>
      </w:r>
      <w:r w:rsidR="00AD236E" w:rsidRPr="0005624F">
        <w:t xml:space="preserve"> </w:t>
      </w:r>
      <w:r w:rsidR="000E0DEB" w:rsidRPr="000E0DEB">
        <w:t>3</w:t>
      </w:r>
      <w:r w:rsidR="00AD236E" w:rsidRPr="0005624F">
        <w:t xml:space="preserve">.2 </w:t>
      </w:r>
      <w:r w:rsidRPr="0005624F">
        <w:t>видно,</w:t>
      </w:r>
      <w:r w:rsidR="00AD236E" w:rsidRPr="0005624F">
        <w:t xml:space="preserve"> </w:t>
      </w:r>
      <w:r w:rsidRPr="0005624F">
        <w:t>що</w:t>
      </w:r>
      <w:r w:rsidR="00AD236E" w:rsidRPr="0005624F">
        <w:t xml:space="preserve"> </w:t>
      </w:r>
      <w:r w:rsidRPr="0005624F">
        <w:t>в</w:t>
      </w:r>
      <w:r w:rsidR="00AD236E" w:rsidRPr="0005624F">
        <w:t xml:space="preserve"> </w:t>
      </w:r>
      <w:r w:rsidRPr="0005624F">
        <w:t>цілому</w:t>
      </w:r>
      <w:r w:rsidR="00AD236E" w:rsidRPr="0005624F">
        <w:t xml:space="preserve"> </w:t>
      </w:r>
      <w:r w:rsidRPr="0005624F">
        <w:t>в</w:t>
      </w:r>
      <w:r w:rsidR="00AD236E" w:rsidRPr="0005624F">
        <w:t xml:space="preserve"> </w:t>
      </w:r>
      <w:r w:rsidRPr="0005624F">
        <w:t>структурі</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частка</w:t>
      </w:r>
      <w:r w:rsidR="00AD236E" w:rsidRPr="0005624F">
        <w:t xml:space="preserve"> </w:t>
      </w:r>
      <w:r w:rsidRPr="0005624F">
        <w:t>підприємств</w:t>
      </w:r>
      <w:r w:rsidR="00AD236E" w:rsidRPr="0005624F">
        <w:t xml:space="preserve"> </w:t>
      </w:r>
      <w:r w:rsidRPr="0005624F">
        <w:t>виробництва</w:t>
      </w:r>
      <w:r w:rsidR="00AD236E" w:rsidRPr="0005624F">
        <w:t xml:space="preserve"> </w:t>
      </w:r>
      <w:r w:rsidRPr="0005624F">
        <w:t>складає</w:t>
      </w:r>
      <w:r w:rsidR="00AD236E" w:rsidRPr="0005624F">
        <w:t xml:space="preserve"> </w:t>
      </w:r>
      <w:r w:rsidRPr="0005624F">
        <w:t>40%,</w:t>
      </w:r>
      <w:r w:rsidR="00AD236E" w:rsidRPr="0005624F">
        <w:t xml:space="preserve"> </w:t>
      </w:r>
      <w:r w:rsidRPr="0005624F">
        <w:t>торгівлі</w:t>
      </w:r>
      <w:r w:rsidR="00AD236E" w:rsidRPr="0005624F">
        <w:t xml:space="preserve"> - </w:t>
      </w:r>
      <w:r w:rsidRPr="0005624F">
        <w:t>21%,</w:t>
      </w:r>
      <w:r w:rsidR="00AD236E" w:rsidRPr="0005624F">
        <w:t xml:space="preserve"> </w:t>
      </w:r>
      <w:r w:rsidRPr="0005624F">
        <w:t>в</w:t>
      </w:r>
      <w:r w:rsidR="00AD236E" w:rsidRPr="0005624F">
        <w:t xml:space="preserve"> </w:t>
      </w:r>
      <w:r w:rsidRPr="0005624F">
        <w:t>нерухомість</w:t>
      </w:r>
      <w:r w:rsidR="00AD236E" w:rsidRPr="0005624F">
        <w:t xml:space="preserve"> </w:t>
      </w:r>
      <w:r w:rsidRPr="0005624F">
        <w:t>вкладено</w:t>
      </w:r>
      <w:r w:rsidR="00AD236E" w:rsidRPr="0005624F">
        <w:t xml:space="preserve"> - </w:t>
      </w:r>
      <w:r w:rsidRPr="0005624F">
        <w:t>11%,</w:t>
      </w:r>
      <w:r w:rsidR="00AD236E" w:rsidRPr="0005624F">
        <w:t xml:space="preserve"> </w:t>
      </w:r>
      <w:r w:rsidRPr="0005624F">
        <w:t>у</w:t>
      </w:r>
      <w:r w:rsidR="00AD236E" w:rsidRPr="0005624F">
        <w:t xml:space="preserve"> </w:t>
      </w:r>
      <w:r w:rsidRPr="0005624F">
        <w:t>будівництво</w:t>
      </w:r>
      <w:r w:rsidR="00AD236E" w:rsidRPr="0005624F">
        <w:t xml:space="preserve"> </w:t>
      </w:r>
      <w:r w:rsidRPr="0005624F">
        <w:t>і</w:t>
      </w:r>
      <w:r w:rsidR="00AD236E" w:rsidRPr="0005624F">
        <w:t xml:space="preserve"> </w:t>
      </w:r>
      <w:r w:rsidRPr="0005624F">
        <w:t>кредити</w:t>
      </w:r>
      <w:r w:rsidR="00AD236E" w:rsidRPr="0005624F">
        <w:t xml:space="preserve"> </w:t>
      </w:r>
      <w:r w:rsidRPr="0005624F">
        <w:t>фізичним</w:t>
      </w:r>
      <w:r w:rsidR="00AD236E" w:rsidRPr="0005624F">
        <w:t xml:space="preserve"> </w:t>
      </w:r>
      <w:r w:rsidRPr="0005624F">
        <w:t>особам</w:t>
      </w:r>
      <w:r w:rsidR="00AD236E" w:rsidRPr="0005624F">
        <w:t xml:space="preserve"> - </w:t>
      </w:r>
      <w:r w:rsidRPr="0005624F">
        <w:t>10%</w:t>
      </w:r>
      <w:r w:rsidR="00AD236E" w:rsidRPr="0005624F">
        <w:t xml:space="preserve"> </w:t>
      </w:r>
      <w:r w:rsidRPr="0005624F">
        <w:t>і</w:t>
      </w:r>
      <w:r w:rsidR="00AD236E" w:rsidRPr="0005624F">
        <w:t xml:space="preserve"> </w:t>
      </w:r>
      <w:r w:rsidRPr="0005624F">
        <w:t>10%</w:t>
      </w:r>
      <w:r w:rsidR="00AD236E" w:rsidRPr="0005624F">
        <w:t xml:space="preserve"> </w:t>
      </w:r>
      <w:r w:rsidRPr="0005624F">
        <w:t>відповідно,</w:t>
      </w:r>
      <w:r w:rsidR="00AD236E" w:rsidRPr="0005624F">
        <w:t xml:space="preserve"> </w:t>
      </w:r>
      <w:r w:rsidRPr="0005624F">
        <w:t>у</w:t>
      </w:r>
      <w:r w:rsidR="00AD236E" w:rsidRPr="0005624F">
        <w:t xml:space="preserve"> </w:t>
      </w:r>
      <w:r w:rsidRPr="0005624F">
        <w:t>сільське</w:t>
      </w:r>
      <w:r w:rsidR="00AD236E" w:rsidRPr="0005624F">
        <w:t xml:space="preserve"> </w:t>
      </w:r>
      <w:r w:rsidRPr="0005624F">
        <w:t>господарство</w:t>
      </w:r>
      <w:r w:rsidR="00AD236E" w:rsidRPr="0005624F">
        <w:t xml:space="preserve"> - </w:t>
      </w:r>
      <w:r w:rsidRPr="0005624F">
        <w:t>5%</w:t>
      </w:r>
      <w:r w:rsidR="00AD236E" w:rsidRPr="0005624F">
        <w:t>.</w:t>
      </w:r>
    </w:p>
    <w:p w:rsidR="00AD236E" w:rsidRPr="0005624F" w:rsidRDefault="000C242F" w:rsidP="004C5ED3">
      <w:r w:rsidRPr="0005624F">
        <w:t>В</w:t>
      </w:r>
      <w:r w:rsidR="00AD236E" w:rsidRPr="0005624F">
        <w:t xml:space="preserve"> </w:t>
      </w:r>
      <w:r w:rsidRPr="0005624F">
        <w:t>кредитному</w:t>
      </w:r>
      <w:r w:rsidR="00AD236E" w:rsidRPr="0005624F">
        <w:t xml:space="preserve"> </w:t>
      </w:r>
      <w:r w:rsidRPr="0005624F">
        <w:t>портфелі</w:t>
      </w:r>
      <w:r w:rsidR="00AD236E" w:rsidRPr="0005624F">
        <w:t xml:space="preserve"> </w:t>
      </w:r>
      <w:r w:rsidR="00802598">
        <w:t xml:space="preserve">ПАТ «Альфа-Банк», м. Сєвєродонецьк </w:t>
      </w:r>
      <w:r w:rsidR="00AD236E" w:rsidRPr="0005624F">
        <w:t xml:space="preserve"> </w:t>
      </w:r>
      <w:r w:rsidRPr="0005624F">
        <w:t>корпоративні</w:t>
      </w:r>
      <w:r w:rsidR="00AD236E" w:rsidRPr="0005624F">
        <w:t xml:space="preserve"> </w:t>
      </w:r>
      <w:r w:rsidRPr="0005624F">
        <w:t>кредити</w:t>
      </w:r>
      <w:r w:rsidR="00AD236E" w:rsidRPr="0005624F">
        <w:t xml:space="preserve"> </w:t>
      </w:r>
      <w:r w:rsidRPr="0005624F">
        <w:t>на</w:t>
      </w:r>
      <w:r w:rsidR="00AD236E" w:rsidRPr="0005624F">
        <w:t xml:space="preserve"> </w:t>
      </w:r>
      <w:r w:rsidR="00802598">
        <w:t>2016</w:t>
      </w:r>
      <w:r w:rsidR="00AD236E" w:rsidRPr="0005624F">
        <w:t xml:space="preserve"> </w:t>
      </w:r>
      <w:r w:rsidRPr="0005624F">
        <w:t>р</w:t>
      </w:r>
      <w:r w:rsidR="00AD236E" w:rsidRPr="0005624F">
        <w:t xml:space="preserve">. </w:t>
      </w:r>
      <w:r w:rsidRPr="0005624F">
        <w:t>склали</w:t>
      </w:r>
      <w:r w:rsidR="00AD236E" w:rsidRPr="0005624F">
        <w:t xml:space="preserve"> </w:t>
      </w:r>
      <w:r w:rsidRPr="0005624F">
        <w:t>22,8</w:t>
      </w:r>
      <w:r w:rsidR="00AD236E" w:rsidRPr="0005624F">
        <w:t xml:space="preserve"> </w:t>
      </w:r>
      <w:r w:rsidRPr="0005624F">
        <w:t>млрд</w:t>
      </w:r>
      <w:r w:rsidR="00AD236E" w:rsidRPr="0005624F">
        <w:t xml:space="preserve">. </w:t>
      </w:r>
      <w:r w:rsidRPr="0005624F">
        <w:t>грн</w:t>
      </w:r>
      <w:r w:rsidR="00AD236E" w:rsidRPr="0005624F">
        <w:t xml:space="preserve">. </w:t>
      </w:r>
      <w:r w:rsidRPr="0005624F">
        <w:t>Із</w:t>
      </w:r>
      <w:r w:rsidR="00AD236E" w:rsidRPr="0005624F">
        <w:t xml:space="preserve"> </w:t>
      </w:r>
      <w:r w:rsidRPr="0005624F">
        <w:t>них</w:t>
      </w:r>
      <w:r w:rsidR="00AD236E" w:rsidRPr="0005624F">
        <w:t xml:space="preserve"> </w:t>
      </w:r>
      <w:r w:rsidRPr="0005624F">
        <w:t>33%</w:t>
      </w:r>
      <w:r w:rsidR="00AD236E" w:rsidRPr="0005624F">
        <w:t xml:space="preserve"> - </w:t>
      </w:r>
      <w:r w:rsidRPr="0005624F">
        <w:t>з</w:t>
      </w:r>
      <w:r w:rsidR="00AD236E" w:rsidRPr="0005624F">
        <w:t xml:space="preserve"> </w:t>
      </w:r>
      <w:r w:rsidRPr="0005624F">
        <w:t>добрим</w:t>
      </w:r>
      <w:r w:rsidR="00AD236E" w:rsidRPr="0005624F">
        <w:t xml:space="preserve"> </w:t>
      </w:r>
      <w:r w:rsidRPr="0005624F">
        <w:t>обслуговуванням</w:t>
      </w:r>
      <w:r w:rsidR="00AD236E" w:rsidRPr="0005624F">
        <w:t xml:space="preserve"> </w:t>
      </w:r>
      <w:r w:rsidRPr="0005624F">
        <w:t>боргу,</w:t>
      </w:r>
      <w:r w:rsidR="00AD236E" w:rsidRPr="0005624F">
        <w:t xml:space="preserve"> </w:t>
      </w:r>
      <w:r w:rsidRPr="0005624F">
        <w:t>21%</w:t>
      </w:r>
      <w:r w:rsidR="00AD236E" w:rsidRPr="0005624F">
        <w:t xml:space="preserve"> - </w:t>
      </w:r>
      <w:r w:rsidRPr="0005624F">
        <w:t>реструктуризовані</w:t>
      </w:r>
      <w:r w:rsidR="00AD236E" w:rsidRPr="0005624F">
        <w:t xml:space="preserve"> (</w:t>
      </w:r>
      <w:r w:rsidRPr="0005624F">
        <w:t>4,8</w:t>
      </w:r>
      <w:r w:rsidR="00AD236E" w:rsidRPr="0005624F">
        <w:t xml:space="preserve"> </w:t>
      </w:r>
      <w:r w:rsidRPr="0005624F">
        <w:t>млрд</w:t>
      </w:r>
      <w:r w:rsidR="00AD236E" w:rsidRPr="0005624F">
        <w:t xml:space="preserve">. </w:t>
      </w:r>
      <w:r w:rsidRPr="0005624F">
        <w:t>грн</w:t>
      </w:r>
      <w:r w:rsidR="00AD236E" w:rsidRPr="0005624F">
        <w:t>.).</w:t>
      </w:r>
    </w:p>
    <w:p w:rsidR="00AD236E" w:rsidRPr="0005624F" w:rsidRDefault="0082640E" w:rsidP="004C5ED3">
      <w:r w:rsidRPr="0005624F">
        <w:t>З</w:t>
      </w:r>
      <w:r w:rsidR="001E161A" w:rsidRPr="0005624F">
        <w:t>а</w:t>
      </w:r>
      <w:r w:rsidR="00AD236E" w:rsidRPr="0005624F">
        <w:t xml:space="preserve"> </w:t>
      </w:r>
      <w:r w:rsidR="001E161A" w:rsidRPr="0005624F">
        <w:t>обсягом</w:t>
      </w:r>
      <w:r w:rsidR="00AD236E" w:rsidRPr="0005624F">
        <w:t xml:space="preserve"> </w:t>
      </w:r>
      <w:r w:rsidR="001E161A" w:rsidRPr="0005624F">
        <w:t>кредитного</w:t>
      </w:r>
      <w:r w:rsidR="00AD236E" w:rsidRPr="0005624F">
        <w:t xml:space="preserve"> </w:t>
      </w:r>
      <w:r w:rsidR="001E161A" w:rsidRPr="0005624F">
        <w:t>портфелю</w:t>
      </w:r>
      <w:r w:rsidR="00AD236E" w:rsidRPr="0005624F">
        <w:t xml:space="preserve"> </w:t>
      </w:r>
      <w:r w:rsidR="00DB7EEC">
        <w:t>ПАТ «Альфа-Банк»</w:t>
      </w:r>
      <w:r w:rsidR="00AD236E" w:rsidRPr="0005624F">
        <w:t xml:space="preserve"> </w:t>
      </w:r>
      <w:r w:rsidR="001E161A" w:rsidRPr="0005624F">
        <w:t>займає</w:t>
      </w:r>
      <w:r w:rsidR="00AD236E" w:rsidRPr="0005624F">
        <w:t xml:space="preserve"> </w:t>
      </w:r>
      <w:r w:rsidR="001E161A" w:rsidRPr="0005624F">
        <w:t>одне</w:t>
      </w:r>
      <w:r w:rsidR="00AD236E" w:rsidRPr="0005624F">
        <w:t xml:space="preserve"> </w:t>
      </w:r>
      <w:r w:rsidR="001E161A" w:rsidRPr="0005624F">
        <w:t>з</w:t>
      </w:r>
      <w:r w:rsidR="00AD236E" w:rsidRPr="0005624F">
        <w:t xml:space="preserve"> </w:t>
      </w:r>
      <w:r w:rsidR="001E161A" w:rsidRPr="0005624F">
        <w:t>провідних</w:t>
      </w:r>
      <w:r w:rsidR="00AD236E" w:rsidRPr="0005624F">
        <w:t xml:space="preserve"> </w:t>
      </w:r>
      <w:r w:rsidR="001E161A" w:rsidRPr="0005624F">
        <w:t>місць</w:t>
      </w:r>
      <w:r w:rsidR="00AD236E" w:rsidRPr="0005624F">
        <w:t xml:space="preserve"> </w:t>
      </w:r>
      <w:r w:rsidR="001E161A" w:rsidRPr="0005624F">
        <w:t>серед</w:t>
      </w:r>
      <w:r w:rsidR="00AD236E" w:rsidRPr="0005624F">
        <w:t xml:space="preserve"> </w:t>
      </w:r>
      <w:r w:rsidR="001E161A" w:rsidRPr="0005624F">
        <w:t>діючих</w:t>
      </w:r>
      <w:r w:rsidR="00AD236E" w:rsidRPr="0005624F">
        <w:t xml:space="preserve"> </w:t>
      </w:r>
      <w:r w:rsidR="001E161A" w:rsidRPr="0005624F">
        <w:t>банків</w:t>
      </w:r>
      <w:r w:rsidR="00AD236E" w:rsidRPr="0005624F">
        <w:t xml:space="preserve"> </w:t>
      </w:r>
      <w:r w:rsidR="001E161A" w:rsidRPr="0005624F">
        <w:t>України,</w:t>
      </w:r>
      <w:r w:rsidR="00AD236E" w:rsidRPr="0005624F">
        <w:t xml:space="preserve"> </w:t>
      </w:r>
      <w:r w:rsidR="001E161A" w:rsidRPr="0005624F">
        <w:t>а</w:t>
      </w:r>
      <w:r w:rsidR="00AD236E" w:rsidRPr="0005624F">
        <w:t xml:space="preserve"> </w:t>
      </w:r>
      <w:r w:rsidR="001E161A" w:rsidRPr="0005624F">
        <w:t>за</w:t>
      </w:r>
      <w:r w:rsidR="00AD236E" w:rsidRPr="0005624F">
        <w:t xml:space="preserve"> </w:t>
      </w:r>
      <w:r w:rsidR="001E161A" w:rsidRPr="0005624F">
        <w:t>об’ємами</w:t>
      </w:r>
      <w:r w:rsidR="00AD236E" w:rsidRPr="0005624F">
        <w:t xml:space="preserve"> </w:t>
      </w:r>
      <w:r w:rsidR="001E161A" w:rsidRPr="0005624F">
        <w:t>кредитування</w:t>
      </w:r>
      <w:r w:rsidR="00AD236E" w:rsidRPr="0005624F">
        <w:t xml:space="preserve"> </w:t>
      </w:r>
      <w:r w:rsidR="001E161A" w:rsidRPr="0005624F">
        <w:t>юридичних</w:t>
      </w:r>
      <w:r w:rsidR="00AD236E" w:rsidRPr="0005624F">
        <w:t xml:space="preserve"> </w:t>
      </w:r>
      <w:r w:rsidR="001E161A" w:rsidRPr="0005624F">
        <w:t>осіб</w:t>
      </w:r>
      <w:r w:rsidR="00AD236E" w:rsidRPr="0005624F">
        <w:t xml:space="preserve"> - </w:t>
      </w:r>
      <w:r w:rsidR="001E161A" w:rsidRPr="0005624F">
        <w:t>6</w:t>
      </w:r>
      <w:r w:rsidR="00AD236E" w:rsidRPr="0005624F">
        <w:t xml:space="preserve"> </w:t>
      </w:r>
      <w:r w:rsidR="001E161A" w:rsidRPr="0005624F">
        <w:t>місце</w:t>
      </w:r>
      <w:r w:rsidR="00AD236E" w:rsidRPr="0005624F">
        <w:t xml:space="preserve"> </w:t>
      </w:r>
      <w:r w:rsidR="001E161A" w:rsidRPr="0005624F">
        <w:t>серед</w:t>
      </w:r>
      <w:r w:rsidR="00AD236E" w:rsidRPr="0005624F">
        <w:t xml:space="preserve"> </w:t>
      </w:r>
      <w:r w:rsidR="001E161A" w:rsidRPr="0005624F">
        <w:t>українських</w:t>
      </w:r>
      <w:r w:rsidR="00AD236E" w:rsidRPr="0005624F">
        <w:t xml:space="preserve"> </w:t>
      </w:r>
      <w:r w:rsidR="001E161A" w:rsidRPr="0005624F">
        <w:t>банків</w:t>
      </w:r>
      <w:r w:rsidR="00AD236E" w:rsidRPr="0005624F">
        <w:t xml:space="preserve"> [</w:t>
      </w:r>
      <w:r w:rsidR="0047145D" w:rsidRPr="0005624F">
        <w:fldChar w:fldCharType="begin"/>
      </w:r>
      <w:r w:rsidR="0047145D" w:rsidRPr="0005624F">
        <w:instrText xml:space="preserve"> REF _Ref264198601 \r \h </w:instrText>
      </w:r>
      <w:r w:rsidR="0005624F">
        <w:instrText xml:space="preserve"> \* MERGEFORMAT </w:instrText>
      </w:r>
      <w:r w:rsidR="0047145D" w:rsidRPr="0005624F">
        <w:fldChar w:fldCharType="separate"/>
      </w:r>
      <w:r w:rsidR="005B7969">
        <w:t>56</w:t>
      </w:r>
      <w:r w:rsidR="0047145D" w:rsidRPr="0005624F">
        <w:fldChar w:fldCharType="end"/>
      </w:r>
      <w:r w:rsidR="00AD236E" w:rsidRPr="0005624F">
        <w:t xml:space="preserve">]. </w:t>
      </w:r>
      <w:r w:rsidR="001E161A" w:rsidRPr="0005624F">
        <w:t>На</w:t>
      </w:r>
      <w:r w:rsidR="00AD236E" w:rsidRPr="0005624F">
        <w:t xml:space="preserve"> </w:t>
      </w:r>
      <w:r w:rsidR="001E161A" w:rsidRPr="0005624F">
        <w:t>сьогоднішній</w:t>
      </w:r>
      <w:r w:rsidR="00AD236E" w:rsidRPr="0005624F">
        <w:t xml:space="preserve"> </w:t>
      </w:r>
      <w:r w:rsidR="001E161A" w:rsidRPr="0005624F">
        <w:t>день</w:t>
      </w:r>
      <w:r w:rsidR="00AD236E" w:rsidRPr="0005624F">
        <w:t xml:space="preserve"> </w:t>
      </w:r>
      <w:r w:rsidR="001E161A" w:rsidRPr="0005624F">
        <w:t>прострочені</w:t>
      </w:r>
      <w:r w:rsidR="00AD236E" w:rsidRPr="0005624F">
        <w:t xml:space="preserve"> </w:t>
      </w:r>
      <w:r w:rsidR="001E161A" w:rsidRPr="0005624F">
        <w:t>позики</w:t>
      </w:r>
      <w:r w:rsidR="00AD236E" w:rsidRPr="0005624F">
        <w:t xml:space="preserve"> </w:t>
      </w:r>
      <w:r w:rsidR="001E161A" w:rsidRPr="0005624F">
        <w:t>з</w:t>
      </w:r>
      <w:r w:rsidR="00AD236E" w:rsidRPr="0005624F">
        <w:t xml:space="preserve"> </w:t>
      </w:r>
      <w:r w:rsidR="001E161A" w:rsidRPr="0005624F">
        <w:t>числа</w:t>
      </w:r>
      <w:r w:rsidR="00AD236E" w:rsidRPr="0005624F">
        <w:t xml:space="preserve"> </w:t>
      </w:r>
      <w:r w:rsidR="001E161A" w:rsidRPr="0005624F">
        <w:t>реструктуризованих</w:t>
      </w:r>
      <w:r w:rsidR="00AD236E" w:rsidRPr="0005624F">
        <w:t xml:space="preserve"> </w:t>
      </w:r>
      <w:r w:rsidR="001E161A" w:rsidRPr="0005624F">
        <w:t>в</w:t>
      </w:r>
      <w:r w:rsidR="00AD236E" w:rsidRPr="0005624F">
        <w:t xml:space="preserve"> </w:t>
      </w:r>
      <w:r w:rsidR="001E161A" w:rsidRPr="0005624F">
        <w:t>структурі</w:t>
      </w:r>
      <w:r w:rsidR="00AD236E" w:rsidRPr="0005624F">
        <w:t xml:space="preserve"> </w:t>
      </w:r>
      <w:r w:rsidR="001E161A" w:rsidRPr="0005624F">
        <w:t>кредитного</w:t>
      </w:r>
      <w:r w:rsidR="00AD236E" w:rsidRPr="0005624F">
        <w:t xml:space="preserve"> </w:t>
      </w:r>
      <w:r w:rsidR="001E161A" w:rsidRPr="0005624F">
        <w:lastRenderedPageBreak/>
        <w:t>портфелю</w:t>
      </w:r>
      <w:r w:rsidR="00AD236E" w:rsidRPr="0005624F">
        <w:t xml:space="preserve"> </w:t>
      </w:r>
      <w:r w:rsidR="001E161A" w:rsidRPr="0005624F">
        <w:t>юридичних</w:t>
      </w:r>
      <w:r w:rsidR="00AD236E" w:rsidRPr="0005624F">
        <w:t xml:space="preserve"> </w:t>
      </w:r>
      <w:r w:rsidR="001E161A" w:rsidRPr="0005624F">
        <w:t>осіб</w:t>
      </w:r>
      <w:r w:rsidR="00AD236E" w:rsidRPr="0005624F">
        <w:t xml:space="preserve"> </w:t>
      </w:r>
      <w:r w:rsidR="001E161A" w:rsidRPr="0005624F">
        <w:t>знаходяться</w:t>
      </w:r>
      <w:r w:rsidR="00AD236E" w:rsidRPr="0005624F">
        <w:t xml:space="preserve"> </w:t>
      </w:r>
      <w:r w:rsidR="001E161A" w:rsidRPr="0005624F">
        <w:t>в</w:t>
      </w:r>
      <w:r w:rsidR="00AD236E" w:rsidRPr="0005624F">
        <w:t xml:space="preserve"> </w:t>
      </w:r>
      <w:r w:rsidR="001E161A" w:rsidRPr="0005624F">
        <w:t>межах</w:t>
      </w:r>
      <w:r w:rsidR="00AD236E" w:rsidRPr="0005624F">
        <w:t xml:space="preserve"> </w:t>
      </w:r>
      <w:r w:rsidR="001E161A" w:rsidRPr="0005624F">
        <w:t>нормативного</w:t>
      </w:r>
      <w:r w:rsidR="00AD236E" w:rsidRPr="0005624F">
        <w:t xml:space="preserve"> </w:t>
      </w:r>
      <w:r w:rsidR="001E161A" w:rsidRPr="0005624F">
        <w:t>значення,</w:t>
      </w:r>
      <w:r w:rsidR="00AD236E" w:rsidRPr="0005624F">
        <w:t xml:space="preserve"> </w:t>
      </w:r>
      <w:r w:rsidR="001E161A" w:rsidRPr="0005624F">
        <w:t>що</w:t>
      </w:r>
      <w:r w:rsidR="00AD236E" w:rsidRPr="0005624F">
        <w:t xml:space="preserve"> </w:t>
      </w:r>
      <w:r w:rsidR="001E161A" w:rsidRPr="0005624F">
        <w:t>свідчить</w:t>
      </w:r>
      <w:r w:rsidR="00AD236E" w:rsidRPr="0005624F">
        <w:t xml:space="preserve"> </w:t>
      </w:r>
      <w:r w:rsidR="001E161A" w:rsidRPr="0005624F">
        <w:t>про</w:t>
      </w:r>
      <w:r w:rsidR="00AD236E" w:rsidRPr="0005624F">
        <w:t xml:space="preserve"> </w:t>
      </w:r>
      <w:r w:rsidR="001E161A" w:rsidRPr="0005624F">
        <w:t>ефективну</w:t>
      </w:r>
      <w:r w:rsidR="00AD236E" w:rsidRPr="0005624F">
        <w:t xml:space="preserve"> </w:t>
      </w:r>
      <w:r w:rsidR="001E161A" w:rsidRPr="0005624F">
        <w:t>діяльність</w:t>
      </w:r>
      <w:r w:rsidR="00AD236E" w:rsidRPr="0005624F">
        <w:t xml:space="preserve"> </w:t>
      </w:r>
      <w:r w:rsidR="001E161A" w:rsidRPr="0005624F">
        <w:t>Департаменту</w:t>
      </w:r>
      <w:r w:rsidR="00AD236E" w:rsidRPr="0005624F">
        <w:t xml:space="preserve"> </w:t>
      </w:r>
      <w:r w:rsidR="001E161A" w:rsidRPr="0005624F">
        <w:t>ризик-менеджменту</w:t>
      </w:r>
      <w:r w:rsidR="00AD236E" w:rsidRPr="0005624F">
        <w:t xml:space="preserve"> </w:t>
      </w:r>
      <w:r w:rsidR="001E161A" w:rsidRPr="0005624F">
        <w:t>банку</w:t>
      </w:r>
      <w:r w:rsidR="00AD236E" w:rsidRPr="0005624F">
        <w:t>.</w:t>
      </w:r>
    </w:p>
    <w:p w:rsidR="00AD236E" w:rsidRPr="0005624F" w:rsidRDefault="00110647" w:rsidP="004C5ED3">
      <w:r w:rsidRPr="0005624F">
        <w:t>Перевага</w:t>
      </w:r>
      <w:r w:rsidR="00AD236E" w:rsidRPr="0005624F">
        <w:t xml:space="preserve"> </w:t>
      </w:r>
      <w:r w:rsidRPr="0005624F">
        <w:t>при</w:t>
      </w:r>
      <w:r w:rsidR="00AD236E" w:rsidRPr="0005624F">
        <w:t xml:space="preserve"> </w:t>
      </w:r>
      <w:r w:rsidRPr="0005624F">
        <w:t>кредитуванні</w:t>
      </w:r>
      <w:r w:rsidR="00AD236E" w:rsidRPr="0005624F">
        <w:t xml:space="preserve"> </w:t>
      </w:r>
      <w:r w:rsidRPr="0005624F">
        <w:t>надається</w:t>
      </w:r>
      <w:r w:rsidR="00AD236E" w:rsidRPr="0005624F">
        <w:t xml:space="preserve"> </w:t>
      </w:r>
      <w:r w:rsidRPr="0005624F">
        <w:t>клієнтам,</w:t>
      </w:r>
      <w:r w:rsidR="00AD236E" w:rsidRPr="0005624F">
        <w:t xml:space="preserve"> </w:t>
      </w:r>
      <w:r w:rsidRPr="0005624F">
        <w:t>які</w:t>
      </w:r>
      <w:r w:rsidR="00AD236E" w:rsidRPr="0005624F">
        <w:t xml:space="preserve"> </w:t>
      </w:r>
      <w:r w:rsidRPr="0005624F">
        <w:t>активно</w:t>
      </w:r>
      <w:r w:rsidR="00AD236E" w:rsidRPr="0005624F">
        <w:t xml:space="preserve"> </w:t>
      </w:r>
      <w:r w:rsidRPr="0005624F">
        <w:t>співпрацюють</w:t>
      </w:r>
      <w:r w:rsidR="00AD236E" w:rsidRPr="0005624F">
        <w:t xml:space="preserve"> </w:t>
      </w:r>
      <w:r w:rsidRPr="0005624F">
        <w:t>з</w:t>
      </w:r>
      <w:r w:rsidR="00AD236E" w:rsidRPr="0005624F">
        <w:t xml:space="preserve"> </w:t>
      </w:r>
      <w:r w:rsidRPr="0005624F">
        <w:t>банком,</w:t>
      </w:r>
      <w:r w:rsidR="00AD236E" w:rsidRPr="0005624F">
        <w:t xml:space="preserve"> </w:t>
      </w:r>
      <w:r w:rsidRPr="0005624F">
        <w:t>забезпечують</w:t>
      </w:r>
      <w:r w:rsidR="00AD236E" w:rsidRPr="0005624F">
        <w:t xml:space="preserve"> </w:t>
      </w:r>
      <w:r w:rsidRPr="0005624F">
        <w:t>постійні</w:t>
      </w:r>
      <w:r w:rsidR="00AD236E" w:rsidRPr="0005624F">
        <w:t xml:space="preserve"> </w:t>
      </w:r>
      <w:r w:rsidRPr="0005624F">
        <w:t>надходження</w:t>
      </w:r>
      <w:r w:rsidR="00AD236E" w:rsidRPr="0005624F">
        <w:t xml:space="preserve"> </w:t>
      </w:r>
      <w:r w:rsidRPr="0005624F">
        <w:t>коштів</w:t>
      </w:r>
      <w:r w:rsidR="00AD236E" w:rsidRPr="0005624F">
        <w:t xml:space="preserve"> </w:t>
      </w:r>
      <w:r w:rsidRPr="0005624F">
        <w:t>на</w:t>
      </w:r>
      <w:r w:rsidR="00AD236E" w:rsidRPr="0005624F">
        <w:t xml:space="preserve"> </w:t>
      </w:r>
      <w:r w:rsidRPr="0005624F">
        <w:t>рахунки</w:t>
      </w:r>
      <w:r w:rsidR="00AD236E" w:rsidRPr="0005624F">
        <w:t xml:space="preserve"> </w:t>
      </w:r>
      <w:r w:rsidRPr="0005624F">
        <w:t>в</w:t>
      </w:r>
      <w:r w:rsidR="00AD236E" w:rsidRPr="0005624F">
        <w:t xml:space="preserve"> </w:t>
      </w:r>
      <w:r w:rsidRPr="0005624F">
        <w:t>банк,</w:t>
      </w:r>
      <w:r w:rsidR="00AD236E" w:rsidRPr="0005624F">
        <w:t xml:space="preserve"> </w:t>
      </w:r>
      <w:r w:rsidRPr="0005624F">
        <w:t>мають</w:t>
      </w:r>
      <w:r w:rsidR="00AD236E" w:rsidRPr="0005624F">
        <w:t xml:space="preserve"> </w:t>
      </w:r>
      <w:r w:rsidRPr="0005624F">
        <w:t>давні</w:t>
      </w:r>
      <w:r w:rsidR="00AD236E" w:rsidRPr="0005624F">
        <w:t xml:space="preserve"> </w:t>
      </w:r>
      <w:r w:rsidRPr="0005624F">
        <w:t>ділові</w:t>
      </w:r>
      <w:r w:rsidR="00AD236E" w:rsidRPr="0005624F">
        <w:t xml:space="preserve"> </w:t>
      </w:r>
      <w:r w:rsidRPr="0005624F">
        <w:t>стосунки</w:t>
      </w:r>
      <w:r w:rsidR="00AD236E" w:rsidRPr="0005624F">
        <w:t xml:space="preserve"> </w:t>
      </w:r>
      <w:r w:rsidRPr="0005624F">
        <w:t>з</w:t>
      </w:r>
      <w:r w:rsidR="00AD236E" w:rsidRPr="0005624F">
        <w:t xml:space="preserve"> </w:t>
      </w:r>
      <w:r w:rsidRPr="0005624F">
        <w:t>банком</w:t>
      </w:r>
      <w:r w:rsidR="00AD236E" w:rsidRPr="0005624F">
        <w:t xml:space="preserve"> </w:t>
      </w:r>
      <w:r w:rsidRPr="0005624F">
        <w:t>і</w:t>
      </w:r>
      <w:r w:rsidR="00AD236E" w:rsidRPr="0005624F">
        <w:t xml:space="preserve"> </w:t>
      </w:r>
      <w:r w:rsidRPr="0005624F">
        <w:t>зарекомендували</w:t>
      </w:r>
      <w:r w:rsidR="00AD236E" w:rsidRPr="0005624F">
        <w:t xml:space="preserve"> </w:t>
      </w:r>
      <w:r w:rsidRPr="0005624F">
        <w:t>себе</w:t>
      </w:r>
      <w:r w:rsidR="00AD236E" w:rsidRPr="0005624F">
        <w:t xml:space="preserve"> </w:t>
      </w:r>
      <w:r w:rsidRPr="0005624F">
        <w:t>як</w:t>
      </w:r>
      <w:r w:rsidR="00AD236E" w:rsidRPr="0005624F">
        <w:t xml:space="preserve"> </w:t>
      </w:r>
      <w:r w:rsidRPr="0005624F">
        <w:t>фінансово-стабільні</w:t>
      </w:r>
      <w:r w:rsidR="00AD236E" w:rsidRPr="0005624F">
        <w:t xml:space="preserve"> </w:t>
      </w:r>
      <w:r w:rsidRPr="0005624F">
        <w:t>партнер,</w:t>
      </w:r>
      <w:r w:rsidR="00AD236E" w:rsidRPr="0005624F">
        <w:t xml:space="preserve"> </w:t>
      </w:r>
      <w:r w:rsidRPr="0005624F">
        <w:t>які</w:t>
      </w:r>
      <w:r w:rsidR="00AD236E" w:rsidRPr="0005624F">
        <w:t xml:space="preserve"> </w:t>
      </w:r>
      <w:r w:rsidRPr="0005624F">
        <w:t>чітко</w:t>
      </w:r>
      <w:r w:rsidR="00AD236E" w:rsidRPr="0005624F">
        <w:t xml:space="preserve"> </w:t>
      </w:r>
      <w:r w:rsidRPr="0005624F">
        <w:t>виконують</w:t>
      </w:r>
      <w:r w:rsidR="00AD236E" w:rsidRPr="0005624F">
        <w:t xml:space="preserve"> </w:t>
      </w:r>
      <w:r w:rsidRPr="0005624F">
        <w:t>свої</w:t>
      </w:r>
      <w:r w:rsidR="00AD236E" w:rsidRPr="0005624F">
        <w:t xml:space="preserve"> </w:t>
      </w:r>
      <w:r w:rsidRPr="0005624F">
        <w:t>договірні</w:t>
      </w:r>
      <w:r w:rsidR="00AD236E" w:rsidRPr="0005624F">
        <w:t xml:space="preserve"> </w:t>
      </w:r>
      <w:r w:rsidRPr="0005624F">
        <w:t>зобов’язання</w:t>
      </w:r>
      <w:r w:rsidR="00AD236E" w:rsidRPr="0005624F">
        <w:t>.</w:t>
      </w:r>
    </w:p>
    <w:p w:rsidR="00AD236E" w:rsidRPr="0005624F" w:rsidRDefault="00110647" w:rsidP="004C5ED3">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класифікації</w:t>
      </w:r>
      <w:r w:rsidR="00AD236E" w:rsidRPr="0005624F">
        <w:t xml:space="preserve"> </w:t>
      </w:r>
      <w:r w:rsidRPr="0005624F">
        <w:t>позик</w:t>
      </w:r>
      <w:r w:rsidR="00AD236E" w:rsidRPr="0005624F">
        <w:t xml:space="preserve"> </w:t>
      </w:r>
      <w:r w:rsidRPr="0005624F">
        <w:t>встановлюється</w:t>
      </w:r>
      <w:r w:rsidR="00AD236E" w:rsidRPr="0005624F">
        <w:t xml:space="preserve"> </w:t>
      </w:r>
      <w:r w:rsidRPr="0005624F">
        <w:t>ступінь</w:t>
      </w:r>
      <w:r w:rsidR="00AD236E" w:rsidRPr="0005624F">
        <w:t xml:space="preserve"> </w:t>
      </w:r>
      <w:r w:rsidRPr="0005624F">
        <w:t>ризику,</w:t>
      </w:r>
      <w:r w:rsidR="00AD236E" w:rsidRPr="0005624F">
        <w:t xml:space="preserve"> </w:t>
      </w:r>
      <w:r w:rsidRPr="0005624F">
        <w:t>виходячи</w:t>
      </w:r>
      <w:r w:rsidR="00AD236E" w:rsidRPr="0005624F">
        <w:t xml:space="preserve"> </w:t>
      </w:r>
      <w:r w:rsidRPr="0005624F">
        <w:t>з</w:t>
      </w:r>
      <w:r w:rsidR="00AD236E" w:rsidRPr="0005624F">
        <w:t xml:space="preserve"> </w:t>
      </w:r>
      <w:r w:rsidRPr="0005624F">
        <w:t>якого</w:t>
      </w:r>
      <w:r w:rsidR="00AD236E" w:rsidRPr="0005624F">
        <w:t xml:space="preserve"> </w:t>
      </w:r>
      <w:r w:rsidRPr="0005624F">
        <w:t>комерційні</w:t>
      </w:r>
      <w:r w:rsidR="00AD236E" w:rsidRPr="0005624F">
        <w:t xml:space="preserve"> </w:t>
      </w:r>
      <w:r w:rsidRPr="0005624F">
        <w:t>банки</w:t>
      </w:r>
      <w:r w:rsidR="00AD236E" w:rsidRPr="0005624F">
        <w:t xml:space="preserve"> </w:t>
      </w:r>
      <w:r w:rsidRPr="0005624F">
        <w:t>формують</w:t>
      </w:r>
      <w:r w:rsidR="00AD236E" w:rsidRPr="0005624F">
        <w:t xml:space="preserve"> </w:t>
      </w:r>
      <w:r w:rsidRPr="0005624F">
        <w:t>резерв</w:t>
      </w:r>
      <w:r w:rsidR="00AD236E" w:rsidRPr="0005624F">
        <w:t xml:space="preserve"> </w:t>
      </w:r>
      <w:r w:rsidRPr="0005624F">
        <w:t>для</w:t>
      </w:r>
      <w:r w:rsidR="00AD236E" w:rsidRPr="0005624F">
        <w:t xml:space="preserve"> </w:t>
      </w:r>
      <w:r w:rsidRPr="0005624F">
        <w:t>повернення</w:t>
      </w:r>
      <w:r w:rsidR="00AD236E" w:rsidRPr="0005624F">
        <w:t xml:space="preserve"> </w:t>
      </w:r>
      <w:r w:rsidRPr="0005624F">
        <w:t>можливих</w:t>
      </w:r>
      <w:r w:rsidR="00AD236E" w:rsidRPr="0005624F">
        <w:t xml:space="preserve"> </w:t>
      </w:r>
      <w:r w:rsidRPr="0005624F">
        <w:t>втрат</w:t>
      </w:r>
      <w:r w:rsidR="00AD236E" w:rsidRPr="0005624F">
        <w:t xml:space="preserve"> </w:t>
      </w:r>
      <w:r w:rsidRPr="0005624F">
        <w:t>за</w:t>
      </w:r>
      <w:r w:rsidR="00AD236E" w:rsidRPr="0005624F">
        <w:t xml:space="preserve"> </w:t>
      </w:r>
      <w:r w:rsidRPr="0005624F">
        <w:t>позиками</w:t>
      </w:r>
      <w:r w:rsidR="00AD236E" w:rsidRPr="0005624F">
        <w:t>.</w:t>
      </w:r>
    </w:p>
    <w:p w:rsidR="00AD236E" w:rsidRPr="0005624F" w:rsidRDefault="00110647" w:rsidP="004C5ED3">
      <w:r w:rsidRPr="0005624F">
        <w:t>В</w:t>
      </w:r>
      <w:r w:rsidR="00AD236E" w:rsidRPr="0005624F">
        <w:t xml:space="preserve"> </w:t>
      </w:r>
      <w:r w:rsidRPr="0005624F">
        <w:t>період</w:t>
      </w:r>
      <w:r w:rsidR="00AD236E" w:rsidRPr="0005624F">
        <w:t xml:space="preserve"> </w:t>
      </w:r>
      <w:r w:rsidRPr="0005624F">
        <w:t>за</w:t>
      </w:r>
      <w:r w:rsidR="00AD236E" w:rsidRPr="0005624F">
        <w:t xml:space="preserve"> </w:t>
      </w:r>
      <w:r w:rsidR="009B1362" w:rsidRPr="0005624F">
        <w:t>201</w:t>
      </w:r>
      <w:r w:rsidR="000E0DEB">
        <w:rPr>
          <w:lang w:val="ru-RU"/>
        </w:rPr>
        <w:t>5</w:t>
      </w:r>
      <w:r w:rsidRPr="0005624F">
        <w:t>-</w:t>
      </w:r>
      <w:r w:rsidR="00802598">
        <w:t>2016</w:t>
      </w:r>
      <w:r w:rsidR="000E0DEB">
        <w:rPr>
          <w:lang w:val="ru-RU"/>
        </w:rPr>
        <w:t xml:space="preserve"> </w:t>
      </w:r>
      <w:r w:rsidRPr="0005624F">
        <w:t>рр</w:t>
      </w:r>
      <w:r w:rsidR="00AD236E" w:rsidRPr="0005624F">
        <w:t xml:space="preserve">. </w:t>
      </w:r>
      <w:r w:rsidRPr="0005624F">
        <w:t>обсяги</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стабільно</w:t>
      </w:r>
      <w:r w:rsidR="00AD236E" w:rsidRPr="0005624F">
        <w:t xml:space="preserve"> </w:t>
      </w:r>
      <w:r w:rsidRPr="0005624F">
        <w:t>зростали,</w:t>
      </w:r>
      <w:r w:rsidR="00AD236E" w:rsidRPr="0005624F">
        <w:t xml:space="preserve"> </w:t>
      </w:r>
      <w:r w:rsidRPr="0005624F">
        <w:t>за</w:t>
      </w:r>
      <w:r w:rsidR="00AD236E" w:rsidRPr="0005624F">
        <w:t xml:space="preserve"> </w:t>
      </w:r>
      <w:r w:rsidRPr="0005624F">
        <w:t>цей</w:t>
      </w:r>
      <w:r w:rsidR="00AD236E" w:rsidRPr="0005624F">
        <w:t xml:space="preserve"> </w:t>
      </w:r>
      <w:r w:rsidRPr="0005624F">
        <w:t>період</w:t>
      </w:r>
      <w:r w:rsidR="00AD236E" w:rsidRPr="0005624F">
        <w:t xml:space="preserve"> </w:t>
      </w:r>
      <w:r w:rsidRPr="0005624F">
        <w:t>кредитний</w:t>
      </w:r>
      <w:r w:rsidR="00AD236E" w:rsidRPr="0005624F">
        <w:t xml:space="preserve"> </w:t>
      </w:r>
      <w:r w:rsidRPr="0005624F">
        <w:t>портфель</w:t>
      </w:r>
      <w:r w:rsidR="00AD236E" w:rsidRPr="0005624F">
        <w:t xml:space="preserve"> </w:t>
      </w:r>
      <w:r w:rsidRPr="0005624F">
        <w:t>зріс</w:t>
      </w:r>
      <w:r w:rsidR="00AD236E" w:rsidRPr="0005624F">
        <w:t xml:space="preserve"> </w:t>
      </w:r>
      <w:r w:rsidRPr="0005624F">
        <w:t>на</w:t>
      </w:r>
      <w:r w:rsidR="00AD236E" w:rsidRPr="0005624F">
        <w:t xml:space="preserve"> </w:t>
      </w:r>
      <w:r w:rsidR="00A95451" w:rsidRPr="0005624F">
        <w:t>4413,62</w:t>
      </w:r>
      <w:r w:rsidR="00AD236E" w:rsidRPr="0005624F">
        <w:t xml:space="preserve"> </w:t>
      </w:r>
      <w:r w:rsidRPr="0005624F">
        <w:t>млн</w:t>
      </w:r>
      <w:r w:rsidR="00AD236E" w:rsidRPr="0005624F">
        <w:t xml:space="preserve">. </w:t>
      </w:r>
      <w:r w:rsidRPr="0005624F">
        <w:t>грн</w:t>
      </w:r>
      <w:r w:rsidR="00AD236E" w:rsidRPr="0005624F">
        <w:t xml:space="preserve">. </w:t>
      </w:r>
      <w:r w:rsidRPr="0005624F">
        <w:t>або</w:t>
      </w:r>
      <w:r w:rsidR="00AD236E" w:rsidRPr="0005624F">
        <w:t xml:space="preserve"> </w:t>
      </w:r>
      <w:r w:rsidRPr="0005624F">
        <w:t>на</w:t>
      </w:r>
      <w:r w:rsidR="00AD236E" w:rsidRPr="0005624F">
        <w:t xml:space="preserve"> </w:t>
      </w:r>
      <w:r w:rsidR="00A95451" w:rsidRPr="0005624F">
        <w:t>11</w:t>
      </w:r>
      <w:r w:rsidRPr="0005624F">
        <w:t>,</w:t>
      </w:r>
      <w:r w:rsidR="00A95451" w:rsidRPr="0005624F">
        <w:t>25</w:t>
      </w:r>
      <w:r w:rsidRPr="0005624F">
        <w:t>%</w:t>
      </w:r>
      <w:r w:rsidR="00AD236E" w:rsidRPr="0005624F">
        <w:t>.</w:t>
      </w:r>
    </w:p>
    <w:p w:rsidR="00AD236E" w:rsidRPr="0005624F" w:rsidRDefault="00110647" w:rsidP="004C5ED3">
      <w:r w:rsidRPr="0005624F">
        <w:t>З</w:t>
      </w:r>
      <w:r w:rsidR="00AD236E" w:rsidRPr="0005624F">
        <w:t xml:space="preserve"> </w:t>
      </w:r>
      <w:r w:rsidRPr="0005624F">
        <w:t>метою</w:t>
      </w:r>
      <w:r w:rsidR="00AD236E" w:rsidRPr="0005624F">
        <w:t xml:space="preserve"> </w:t>
      </w:r>
      <w:r w:rsidRPr="0005624F">
        <w:t>дослідження</w:t>
      </w:r>
      <w:r w:rsidR="00AD236E" w:rsidRPr="0005624F">
        <w:t xml:space="preserve"> </w:t>
      </w:r>
      <w:r w:rsidRPr="0005624F">
        <w:t>стану</w:t>
      </w:r>
      <w:r w:rsidR="00AD236E" w:rsidRPr="0005624F">
        <w:t xml:space="preserve"> </w:t>
      </w:r>
      <w:r w:rsidRPr="0005624F">
        <w:t>кредитної</w:t>
      </w:r>
      <w:r w:rsidR="00AD236E" w:rsidRPr="0005624F">
        <w:t xml:space="preserve"> </w:t>
      </w:r>
      <w:r w:rsidRPr="0005624F">
        <w:t>політики</w:t>
      </w:r>
      <w:r w:rsidR="00AD236E" w:rsidRPr="0005624F">
        <w:t xml:space="preserve"> </w:t>
      </w:r>
      <w:r w:rsidRPr="0005624F">
        <w:t>банку,</w:t>
      </w:r>
      <w:r w:rsidR="00AD236E" w:rsidRPr="0005624F">
        <w:t xml:space="preserve"> </w:t>
      </w:r>
      <w:r w:rsidRPr="0005624F">
        <w:t>передусім</w:t>
      </w:r>
      <w:r w:rsidR="00AD236E" w:rsidRPr="0005624F">
        <w:t xml:space="preserve"> </w:t>
      </w:r>
      <w:r w:rsidRPr="0005624F">
        <w:t>розраховується</w:t>
      </w:r>
      <w:r w:rsidR="00AD236E" w:rsidRPr="0005624F">
        <w:t xml:space="preserve"> </w:t>
      </w:r>
      <w:r w:rsidRPr="0005624F">
        <w:t>коефіцієнт</w:t>
      </w:r>
      <w:r w:rsidR="00AD236E" w:rsidRPr="0005624F">
        <w:t xml:space="preserve"> </w:t>
      </w:r>
      <w:r w:rsidRPr="0005624F">
        <w:t>співвідношення</w:t>
      </w:r>
      <w:r w:rsidR="00AD236E" w:rsidRPr="0005624F">
        <w:t xml:space="preserve"> </w:t>
      </w:r>
      <w:r w:rsidRPr="0005624F">
        <w:t>кредитів</w:t>
      </w:r>
      <w:r w:rsidR="00AD236E" w:rsidRPr="0005624F">
        <w:t xml:space="preserve"> </w:t>
      </w:r>
      <w:r w:rsidRPr="0005624F">
        <w:t>і</w:t>
      </w:r>
      <w:r w:rsidR="00AD236E" w:rsidRPr="0005624F">
        <w:t xml:space="preserve"> </w:t>
      </w:r>
      <w:r w:rsidRPr="0005624F">
        <w:t>депозитів</w:t>
      </w:r>
      <w:r w:rsidR="00AD236E" w:rsidRPr="0005624F">
        <w:t xml:space="preserve"> (</w:t>
      </w:r>
      <w:r w:rsidRPr="0005624F">
        <w:t>К</w:t>
      </w:r>
      <w:r w:rsidRPr="0005624F">
        <w:rPr>
          <w:vertAlign w:val="subscript"/>
        </w:rPr>
        <w:t>с</w:t>
      </w:r>
      <w:r w:rsidR="00AD236E" w:rsidRPr="0005624F">
        <w:rPr>
          <w:vertAlign w:val="subscript"/>
        </w:rPr>
        <w:t xml:space="preserve">. </w:t>
      </w:r>
      <w:r w:rsidRPr="0005624F">
        <w:rPr>
          <w:vertAlign w:val="subscript"/>
        </w:rPr>
        <w:t>к</w:t>
      </w:r>
      <w:r w:rsidR="00AD236E" w:rsidRPr="0005624F">
        <w:rPr>
          <w:vertAlign w:val="subscript"/>
        </w:rPr>
        <w:t xml:space="preserve">. </w:t>
      </w:r>
      <w:r w:rsidRPr="0005624F">
        <w:rPr>
          <w:vertAlign w:val="subscript"/>
        </w:rPr>
        <w:t>д</w:t>
      </w:r>
      <w:r w:rsidR="00AD236E" w:rsidRPr="0005624F">
        <w:rPr>
          <w:vertAlign w:val="subscript"/>
        </w:rPr>
        <w:t>.)</w:t>
      </w:r>
      <w:r w:rsidR="00AD236E" w:rsidRPr="0005624F">
        <w:t xml:space="preserve"> [</w:t>
      </w:r>
      <w:r w:rsidR="00EC4CBF" w:rsidRPr="0005624F">
        <w:fldChar w:fldCharType="begin"/>
      </w:r>
      <w:r w:rsidR="00EC4CBF" w:rsidRPr="0005624F">
        <w:instrText xml:space="preserve"> REF _Ref264198939 \r \h </w:instrText>
      </w:r>
      <w:r w:rsidR="0005624F">
        <w:instrText xml:space="preserve"> \* MERGEFORMAT </w:instrText>
      </w:r>
      <w:r w:rsidR="00EC4CBF" w:rsidRPr="0005624F">
        <w:fldChar w:fldCharType="separate"/>
      </w:r>
      <w:r w:rsidR="005B7969">
        <w:t>22</w:t>
      </w:r>
      <w:r w:rsidR="00EC4CBF" w:rsidRPr="0005624F">
        <w:fldChar w:fldCharType="end"/>
      </w:r>
      <w:r w:rsidR="00AD236E" w:rsidRPr="0005624F">
        <w:t>]:</w:t>
      </w:r>
    </w:p>
    <w:p w:rsidR="004D34B1" w:rsidRPr="0005624F" w:rsidRDefault="004D34B1" w:rsidP="004C5ED3"/>
    <w:p w:rsidR="005B727E" w:rsidRPr="0005624F" w:rsidRDefault="004008DA" w:rsidP="004C5ED3">
      <w:r w:rsidRPr="0005624F">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4.35pt" o:ole="">
            <v:imagedata r:id="rId12" o:title=""/>
          </v:shape>
          <o:OLEObject Type="Embed" ProgID="Equation.DSMT4" ShapeID="_x0000_i1025" DrawAspect="Content" ObjectID="_1578208783" r:id="rId13"/>
        </w:object>
      </w:r>
      <w:r w:rsidR="004805F3">
        <w:t xml:space="preserve"> </w:t>
      </w:r>
      <w:r w:rsidR="00580ED9">
        <w:tab/>
      </w:r>
      <w:r w:rsidR="00580ED9">
        <w:tab/>
      </w:r>
      <w:r w:rsidR="00580ED9">
        <w:tab/>
      </w:r>
      <w:r w:rsidR="00580ED9">
        <w:tab/>
      </w:r>
      <w:r w:rsidR="00580ED9">
        <w:tab/>
      </w:r>
      <w:r w:rsidR="00580ED9">
        <w:tab/>
      </w:r>
      <w:r w:rsidR="00580ED9">
        <w:tab/>
      </w:r>
      <w:r w:rsidR="004805F3">
        <w:t>(</w:t>
      </w:r>
      <w:r w:rsidR="00580ED9">
        <w:t>3</w:t>
      </w:r>
      <w:r w:rsidR="005B727E" w:rsidRPr="0005624F">
        <w:t xml:space="preserve">.1) </w:t>
      </w:r>
    </w:p>
    <w:p w:rsidR="005B727E" w:rsidRPr="0005624F" w:rsidRDefault="005B727E" w:rsidP="004C5ED3"/>
    <w:p w:rsidR="00AD236E" w:rsidRPr="0005624F" w:rsidRDefault="00110647" w:rsidP="004C5ED3">
      <w:r w:rsidRPr="0005624F">
        <w:t>де</w:t>
      </w:r>
      <w:r w:rsidR="00AD236E" w:rsidRPr="0005624F">
        <w:t xml:space="preserve"> </w:t>
      </w:r>
      <w:r w:rsidRPr="0005624F">
        <w:t>К</w:t>
      </w:r>
      <w:r w:rsidR="004D34B1" w:rsidRPr="0005624F">
        <w:t>Р</w:t>
      </w:r>
      <w:r w:rsidR="00AD236E" w:rsidRPr="0005624F">
        <w:t xml:space="preserve"> - </w:t>
      </w:r>
      <w:r w:rsidRPr="0005624F">
        <w:t>сума</w:t>
      </w:r>
      <w:r w:rsidR="00AD236E" w:rsidRPr="0005624F">
        <w:t xml:space="preserve"> </w:t>
      </w:r>
      <w:r w:rsidRPr="0005624F">
        <w:t>кредитів</w:t>
      </w:r>
      <w:r w:rsidR="00AD236E" w:rsidRPr="0005624F">
        <w:t xml:space="preserve"> (</w:t>
      </w:r>
      <w:r w:rsidRPr="0005624F">
        <w:t>акт</w:t>
      </w:r>
      <w:r w:rsidR="000869FE" w:rsidRPr="0005624F">
        <w:t>иви</w:t>
      </w:r>
      <w:r w:rsidR="00AD236E" w:rsidRPr="0005624F">
        <w:t xml:space="preserve"> </w:t>
      </w:r>
      <w:r w:rsidR="000869FE" w:rsidRPr="0005624F">
        <w:t>з</w:t>
      </w:r>
      <w:r w:rsidR="00AD236E" w:rsidRPr="0005624F">
        <w:t xml:space="preserve"> </w:t>
      </w:r>
      <w:r w:rsidR="000869FE" w:rsidRPr="0005624F">
        <w:t>нормальним</w:t>
      </w:r>
      <w:r w:rsidR="00AD236E" w:rsidRPr="0005624F">
        <w:t xml:space="preserve"> </w:t>
      </w:r>
      <w:r w:rsidR="000869FE" w:rsidRPr="0005624F">
        <w:t>ризиком</w:t>
      </w:r>
      <w:r w:rsidR="00AD236E" w:rsidRPr="0005624F">
        <w:t xml:space="preserve">), </w:t>
      </w:r>
      <w:r w:rsidR="000869FE" w:rsidRPr="0005624F">
        <w:t>грн</w:t>
      </w:r>
      <w:r w:rsidR="00AD236E" w:rsidRPr="0005624F">
        <w:t>.</w:t>
      </w:r>
    </w:p>
    <w:p w:rsidR="00AD236E" w:rsidRPr="0005624F" w:rsidRDefault="00110647" w:rsidP="004C5ED3">
      <w:r w:rsidRPr="0005624F">
        <w:t>Для</w:t>
      </w:r>
      <w:r w:rsidR="00AD236E" w:rsidRPr="0005624F">
        <w:t xml:space="preserve"> </w:t>
      </w:r>
      <w:r w:rsidR="000E0DEB">
        <w:t xml:space="preserve">ПАТ «Альфа-Банк», м. Сєвєродонецьк </w:t>
      </w:r>
      <w:r w:rsidR="00AD236E" w:rsidRPr="0005624F">
        <w:t xml:space="preserve"> </w:t>
      </w:r>
      <w:r w:rsidRPr="0005624F">
        <w:t>значення</w:t>
      </w:r>
      <w:r w:rsidR="00AD236E" w:rsidRPr="0005624F">
        <w:t xml:space="preserve"> </w:t>
      </w:r>
      <w:r w:rsidRPr="0005624F">
        <w:t>цього</w:t>
      </w:r>
      <w:r w:rsidR="00AD236E" w:rsidRPr="0005624F">
        <w:t xml:space="preserve"> </w:t>
      </w:r>
      <w:r w:rsidRPr="0005624F">
        <w:t>коефіцієнта</w:t>
      </w:r>
      <w:r w:rsidR="00AD236E" w:rsidRPr="0005624F">
        <w:t xml:space="preserve"> </w:t>
      </w:r>
      <w:r w:rsidRPr="0005624F">
        <w:t>складає</w:t>
      </w:r>
      <w:r w:rsidR="00AD236E" w:rsidRPr="0005624F">
        <w:t xml:space="preserve">: </w:t>
      </w:r>
      <w:r w:rsidRPr="0005624F">
        <w:t>в</w:t>
      </w:r>
      <w:r w:rsidR="00AD236E" w:rsidRPr="0005624F">
        <w:t xml:space="preserve"> </w:t>
      </w:r>
      <w:r w:rsidR="000E0DEB">
        <w:t>2014</w:t>
      </w:r>
      <w:r w:rsidR="00AD236E" w:rsidRPr="0005624F">
        <w:t xml:space="preserve"> </w:t>
      </w:r>
      <w:r w:rsidRPr="0005624F">
        <w:t>р</w:t>
      </w:r>
      <w:r w:rsidR="00AD236E" w:rsidRPr="0005624F">
        <w:t xml:space="preserve">. - </w:t>
      </w:r>
      <w:r w:rsidR="00831396" w:rsidRPr="0005624F">
        <w:t>1,45</w:t>
      </w:r>
      <w:r w:rsidRPr="0005624F">
        <w:t>,</w:t>
      </w:r>
      <w:r w:rsidR="00AD236E" w:rsidRPr="0005624F">
        <w:t xml:space="preserve"> </w:t>
      </w:r>
      <w:r w:rsidRPr="0005624F">
        <w:t>в</w:t>
      </w:r>
      <w:r w:rsidR="00AD236E" w:rsidRPr="0005624F">
        <w:t xml:space="preserve"> </w:t>
      </w:r>
      <w:r w:rsidR="00802598">
        <w:t>2015</w:t>
      </w:r>
      <w:r w:rsidR="00AD236E" w:rsidRPr="0005624F">
        <w:t xml:space="preserve"> </w:t>
      </w:r>
      <w:r w:rsidRPr="0005624F">
        <w:t>р</w:t>
      </w:r>
      <w:r w:rsidR="00AD236E" w:rsidRPr="0005624F">
        <w:t xml:space="preserve">. - </w:t>
      </w:r>
      <w:r w:rsidR="00831396" w:rsidRPr="0005624F">
        <w:t>1</w:t>
      </w:r>
      <w:r w:rsidRPr="0005624F">
        <w:t>,8</w:t>
      </w:r>
      <w:r w:rsidR="00831396" w:rsidRPr="0005624F">
        <w:t>8</w:t>
      </w:r>
      <w:r w:rsidR="00AD236E" w:rsidRPr="0005624F">
        <w:t xml:space="preserve"> </w:t>
      </w:r>
      <w:r w:rsidRPr="0005624F">
        <w:t>і</w:t>
      </w:r>
      <w:r w:rsidR="00AD236E" w:rsidRPr="0005624F">
        <w:t xml:space="preserve"> </w:t>
      </w:r>
      <w:r w:rsidRPr="0005624F">
        <w:t>в</w:t>
      </w:r>
      <w:r w:rsidR="00AD236E" w:rsidRPr="0005624F">
        <w:t xml:space="preserve"> </w:t>
      </w:r>
      <w:r w:rsidR="00802598">
        <w:t>2016</w:t>
      </w:r>
      <w:r w:rsidR="00AD236E" w:rsidRPr="0005624F">
        <w:t xml:space="preserve"> </w:t>
      </w:r>
      <w:r w:rsidRPr="0005624F">
        <w:t>р</w:t>
      </w:r>
      <w:r w:rsidR="00AD236E" w:rsidRPr="0005624F">
        <w:t xml:space="preserve">. - </w:t>
      </w:r>
      <w:r w:rsidR="00831396" w:rsidRPr="0005624F">
        <w:t>2,45</w:t>
      </w:r>
      <w:r w:rsidR="00AD236E" w:rsidRPr="0005624F">
        <w:t xml:space="preserve">. </w:t>
      </w:r>
      <w:r w:rsidRPr="0005624F">
        <w:t>Коефіцієнт</w:t>
      </w:r>
      <w:r w:rsidR="00AD236E" w:rsidRPr="0005624F">
        <w:t xml:space="preserve"> </w:t>
      </w:r>
      <w:r w:rsidRPr="0005624F">
        <w:t>є</w:t>
      </w:r>
      <w:r w:rsidR="00AD236E" w:rsidRPr="0005624F">
        <w:t xml:space="preserve"> </w:t>
      </w:r>
      <w:r w:rsidR="00831396" w:rsidRPr="0005624F">
        <w:t>більше</w:t>
      </w:r>
      <w:r w:rsidR="00AD236E" w:rsidRPr="0005624F">
        <w:t xml:space="preserve"> </w:t>
      </w:r>
      <w:r w:rsidRPr="0005624F">
        <w:t>одиниці,</w:t>
      </w:r>
      <w:r w:rsidR="00AD236E" w:rsidRPr="0005624F">
        <w:t xml:space="preserve"> </w:t>
      </w:r>
      <w:r w:rsidRPr="0005624F">
        <w:t>а</w:t>
      </w:r>
      <w:r w:rsidR="00AD236E" w:rsidRPr="0005624F">
        <w:t xml:space="preserve"> </w:t>
      </w:r>
      <w:r w:rsidRPr="0005624F">
        <w:t>це</w:t>
      </w:r>
      <w:r w:rsidR="00AD236E" w:rsidRPr="0005624F">
        <w:t xml:space="preserve"> </w:t>
      </w:r>
      <w:r w:rsidRPr="0005624F">
        <w:t>вказує</w:t>
      </w:r>
      <w:r w:rsidR="00AD236E" w:rsidRPr="0005624F">
        <w:t xml:space="preserve"> </w:t>
      </w:r>
      <w:r w:rsidRPr="0005624F">
        <w:t>на</w:t>
      </w:r>
      <w:r w:rsidR="00AD236E" w:rsidRPr="0005624F">
        <w:t xml:space="preserve"> </w:t>
      </w:r>
      <w:r w:rsidRPr="0005624F">
        <w:t>те,</w:t>
      </w:r>
      <w:r w:rsidR="00AD236E" w:rsidRPr="0005624F">
        <w:t xml:space="preserve"> </w:t>
      </w:r>
      <w:r w:rsidRPr="0005624F">
        <w:t>що</w:t>
      </w:r>
      <w:r w:rsidR="00AD236E" w:rsidRPr="0005624F">
        <w:t xml:space="preserve"> </w:t>
      </w:r>
      <w:r w:rsidRPr="0005624F">
        <w:t>банк</w:t>
      </w:r>
      <w:r w:rsidR="00AD236E" w:rsidRPr="0005624F">
        <w:t xml:space="preserve"> </w:t>
      </w:r>
      <w:r w:rsidRPr="0005624F">
        <w:t>проводить</w:t>
      </w:r>
      <w:r w:rsidR="00AD236E" w:rsidRPr="0005624F">
        <w:t xml:space="preserve"> </w:t>
      </w:r>
      <w:r w:rsidR="00831396" w:rsidRPr="0005624F">
        <w:t>ризиковану</w:t>
      </w:r>
      <w:r w:rsidR="00AD236E" w:rsidRPr="0005624F">
        <w:t xml:space="preserve"> </w:t>
      </w:r>
      <w:r w:rsidR="00831396" w:rsidRPr="0005624F">
        <w:t>кредитну</w:t>
      </w:r>
      <w:r w:rsidR="00AD236E" w:rsidRPr="0005624F">
        <w:t xml:space="preserve"> </w:t>
      </w:r>
      <w:r w:rsidR="00831396" w:rsidRPr="0005624F">
        <w:t>політику</w:t>
      </w:r>
      <w:r w:rsidR="00AD236E" w:rsidRPr="0005624F">
        <w:t>.</w:t>
      </w:r>
    </w:p>
    <w:p w:rsidR="00AD236E" w:rsidRPr="0005624F" w:rsidRDefault="00CB127C" w:rsidP="004C5ED3">
      <w:r w:rsidRPr="0005624F">
        <w:t>Розрахуємо</w:t>
      </w:r>
      <w:r w:rsidR="00AD236E" w:rsidRPr="0005624F">
        <w:t xml:space="preserve"> </w:t>
      </w:r>
      <w:r w:rsidRPr="0005624F">
        <w:t>к</w:t>
      </w:r>
      <w:r w:rsidR="00110647" w:rsidRPr="0005624F">
        <w:t>оефіцієнт</w:t>
      </w:r>
      <w:r w:rsidR="00AD236E" w:rsidRPr="0005624F">
        <w:t xml:space="preserve"> </w:t>
      </w:r>
      <w:r w:rsidR="00110647" w:rsidRPr="0005624F">
        <w:t>співвідношення</w:t>
      </w:r>
      <w:r w:rsidR="00AD236E" w:rsidRPr="0005624F">
        <w:t xml:space="preserve"> </w:t>
      </w:r>
      <w:r w:rsidR="00110647" w:rsidRPr="0005624F">
        <w:t>кредитів</w:t>
      </w:r>
      <w:r w:rsidR="00AD236E" w:rsidRPr="0005624F">
        <w:t xml:space="preserve"> </w:t>
      </w:r>
      <w:r w:rsidR="00110647" w:rsidRPr="0005624F">
        <w:t>та</w:t>
      </w:r>
      <w:r w:rsidR="00AD236E" w:rsidRPr="0005624F">
        <w:t xml:space="preserve"> </w:t>
      </w:r>
      <w:r w:rsidR="00110647" w:rsidRPr="0005624F">
        <w:t>зобов’язань</w:t>
      </w:r>
      <w:r w:rsidR="00AD236E" w:rsidRPr="0005624F">
        <w:t xml:space="preserve"> </w:t>
      </w:r>
      <w:r w:rsidR="00110647" w:rsidRPr="0005624F">
        <w:t>комерційного</w:t>
      </w:r>
      <w:r w:rsidR="00AD236E" w:rsidRPr="0005624F">
        <w:t xml:space="preserve"> </w:t>
      </w:r>
      <w:r w:rsidR="00110647" w:rsidRPr="0005624F">
        <w:t>банку</w:t>
      </w:r>
      <w:r w:rsidR="00AD236E" w:rsidRPr="0005624F">
        <w:t xml:space="preserve"> (</w:t>
      </w:r>
      <w:r w:rsidR="00110647" w:rsidRPr="0005624F">
        <w:t>КР</w:t>
      </w:r>
      <w:r w:rsidR="00110647" w:rsidRPr="0005624F">
        <w:rPr>
          <w:vertAlign w:val="subscript"/>
        </w:rPr>
        <w:t>кз</w:t>
      </w:r>
      <w:r w:rsidR="00AD236E" w:rsidRPr="0005624F">
        <w:t>) [</w:t>
      </w:r>
      <w:r w:rsidR="00F40369" w:rsidRPr="0005624F">
        <w:fldChar w:fldCharType="begin"/>
      </w:r>
      <w:r w:rsidR="00F40369" w:rsidRPr="0005624F">
        <w:instrText xml:space="preserve"> REF _Ref257045380 \r \h </w:instrText>
      </w:r>
      <w:r w:rsidR="0005624F">
        <w:instrText xml:space="preserve"> \* MERGEFORMAT </w:instrText>
      </w:r>
      <w:r w:rsidR="00F40369" w:rsidRPr="0005624F">
        <w:fldChar w:fldCharType="separate"/>
      </w:r>
      <w:r w:rsidR="005B7969">
        <w:t>34</w:t>
      </w:r>
      <w:r w:rsidR="00F40369" w:rsidRPr="0005624F">
        <w:fldChar w:fldCharType="end"/>
      </w:r>
      <w:r w:rsidR="00AD236E" w:rsidRPr="0005624F">
        <w:t>]:</w:t>
      </w:r>
    </w:p>
    <w:p w:rsidR="00F65763" w:rsidRPr="0005624F" w:rsidRDefault="00F65763" w:rsidP="004C5ED3"/>
    <w:p w:rsidR="005B727E" w:rsidRPr="0005624F" w:rsidRDefault="004008DA" w:rsidP="004C5ED3">
      <w:r w:rsidRPr="0005624F">
        <w:object w:dxaOrig="1160" w:dyaOrig="580">
          <v:shape id="_x0000_i1026" type="#_x0000_t75" style="width:56.95pt;height:27.65pt" o:ole="">
            <v:imagedata r:id="rId14" o:title=""/>
          </v:shape>
          <o:OLEObject Type="Embed" ProgID="Equation.DSMT4" ShapeID="_x0000_i1026" DrawAspect="Content" ObjectID="_1578208784" r:id="rId15"/>
        </w:object>
      </w:r>
      <w:r w:rsidR="004805F3">
        <w:t xml:space="preserve"> </w:t>
      </w:r>
      <w:r w:rsidR="00580ED9">
        <w:tab/>
      </w:r>
      <w:r w:rsidR="00580ED9">
        <w:tab/>
      </w:r>
      <w:r w:rsidR="00580ED9">
        <w:tab/>
      </w:r>
      <w:r w:rsidR="00580ED9">
        <w:tab/>
      </w:r>
      <w:r w:rsidR="00580ED9">
        <w:tab/>
      </w:r>
      <w:r w:rsidR="00580ED9">
        <w:tab/>
      </w:r>
      <w:r w:rsidR="00580ED9">
        <w:tab/>
      </w:r>
      <w:r w:rsidR="00580ED9">
        <w:tab/>
      </w:r>
      <w:r w:rsidR="00580ED9">
        <w:tab/>
      </w:r>
      <w:r w:rsidR="004805F3">
        <w:t>(</w:t>
      </w:r>
      <w:r w:rsidR="00580ED9">
        <w:t>3</w:t>
      </w:r>
      <w:r w:rsidR="005B727E" w:rsidRPr="0005624F">
        <w:t xml:space="preserve">.2) </w:t>
      </w:r>
    </w:p>
    <w:p w:rsidR="005B727E" w:rsidRPr="0005624F" w:rsidRDefault="005B727E" w:rsidP="004C5ED3"/>
    <w:p w:rsidR="00AD236E" w:rsidRPr="0005624F" w:rsidRDefault="00110647" w:rsidP="004C5ED3">
      <w:r w:rsidRPr="0005624F">
        <w:t>де</w:t>
      </w:r>
      <w:r w:rsidR="00AD236E" w:rsidRPr="0005624F">
        <w:t xml:space="preserve"> </w:t>
      </w:r>
      <w:r w:rsidRPr="0005624F">
        <w:t>КР</w:t>
      </w:r>
      <w:r w:rsidR="00AD236E" w:rsidRPr="0005624F">
        <w:t xml:space="preserve"> - </w:t>
      </w:r>
      <w:r w:rsidRPr="0005624F">
        <w:t>кре</w:t>
      </w:r>
      <w:r w:rsidR="007E4C00" w:rsidRPr="0005624F">
        <w:t>дити,</w:t>
      </w:r>
      <w:r w:rsidR="00AD236E" w:rsidRPr="0005624F">
        <w:t xml:space="preserve"> </w:t>
      </w:r>
      <w:r w:rsidR="007E4C00" w:rsidRPr="0005624F">
        <w:t>надані</w:t>
      </w:r>
      <w:r w:rsidR="00AD236E" w:rsidRPr="0005624F">
        <w:t xml:space="preserve"> </w:t>
      </w:r>
      <w:r w:rsidR="007E4C00" w:rsidRPr="0005624F">
        <w:t>комерційним</w:t>
      </w:r>
      <w:r w:rsidR="00AD236E" w:rsidRPr="0005624F">
        <w:t xml:space="preserve"> </w:t>
      </w:r>
      <w:r w:rsidR="007E4C00" w:rsidRPr="0005624F">
        <w:t>банком</w:t>
      </w:r>
      <w:r w:rsidR="00AD236E" w:rsidRPr="0005624F">
        <w:t>;</w:t>
      </w:r>
    </w:p>
    <w:p w:rsidR="00AD236E" w:rsidRPr="0005624F" w:rsidRDefault="007E4C00" w:rsidP="004C5ED3">
      <w:r w:rsidRPr="0005624F">
        <w:t>З</w:t>
      </w:r>
      <w:r w:rsidR="00AD236E" w:rsidRPr="0005624F">
        <w:t xml:space="preserve"> - </w:t>
      </w:r>
      <w:r w:rsidRPr="0005624F">
        <w:t>зобов’язання</w:t>
      </w:r>
      <w:r w:rsidR="00AD236E" w:rsidRPr="0005624F">
        <w:t>.</w:t>
      </w:r>
    </w:p>
    <w:p w:rsidR="00AD236E" w:rsidRPr="0005624F" w:rsidRDefault="00110647" w:rsidP="004C5ED3">
      <w:r w:rsidRPr="0005624F">
        <w:lastRenderedPageBreak/>
        <w:t>Коефіцієнт</w:t>
      </w:r>
      <w:r w:rsidR="00AD236E" w:rsidRPr="0005624F">
        <w:t xml:space="preserve"> </w:t>
      </w:r>
      <w:r w:rsidRPr="0005624F">
        <w:t>характеризує</w:t>
      </w:r>
      <w:r w:rsidR="00AD236E" w:rsidRPr="0005624F">
        <w:t xml:space="preserve"> </w:t>
      </w:r>
      <w:r w:rsidRPr="0005624F">
        <w:t>агресивність</w:t>
      </w:r>
      <w:r w:rsidR="00AD236E" w:rsidRPr="0005624F">
        <w:t xml:space="preserve"> </w:t>
      </w:r>
      <w:r w:rsidRPr="0005624F">
        <w:t>кредитної</w:t>
      </w:r>
      <w:r w:rsidR="00AD236E" w:rsidRPr="0005624F">
        <w:t xml:space="preserve"> </w:t>
      </w:r>
      <w:r w:rsidRPr="0005624F">
        <w:t>політики</w:t>
      </w:r>
      <w:r w:rsidR="00AD236E" w:rsidRPr="0005624F">
        <w:t xml:space="preserve"> </w:t>
      </w:r>
      <w:r w:rsidRPr="0005624F">
        <w:t>та</w:t>
      </w:r>
      <w:r w:rsidR="00AD236E" w:rsidRPr="0005624F">
        <w:t xml:space="preserve"> </w:t>
      </w:r>
      <w:r w:rsidRPr="0005624F">
        <w:t>рівень</w:t>
      </w:r>
      <w:r w:rsidR="00AD236E" w:rsidRPr="0005624F">
        <w:t xml:space="preserve"> </w:t>
      </w:r>
      <w:r w:rsidRPr="0005624F">
        <w:t>кредитної</w:t>
      </w:r>
      <w:r w:rsidR="00AD236E" w:rsidRPr="0005624F">
        <w:t xml:space="preserve"> </w:t>
      </w:r>
      <w:r w:rsidRPr="0005624F">
        <w:t>стійкості</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Оптимальне</w:t>
      </w:r>
      <w:r w:rsidR="00AD236E" w:rsidRPr="0005624F">
        <w:t xml:space="preserve"> </w:t>
      </w:r>
      <w:r w:rsidRPr="0005624F">
        <w:t>значення</w:t>
      </w:r>
      <w:r w:rsidR="00AD236E" w:rsidRPr="0005624F">
        <w:t xml:space="preserve"> - </w:t>
      </w:r>
      <w:r w:rsidRPr="0005624F">
        <w:t>0,5</w:t>
      </w:r>
      <w:r w:rsidR="005E2A6E" w:rsidRPr="0005624F">
        <w:t>-</w:t>
      </w:r>
      <w:r w:rsidRPr="0005624F">
        <w:t>0,9</w:t>
      </w:r>
      <w:r w:rsidR="00AD236E" w:rsidRPr="0005624F">
        <w:t xml:space="preserve">. </w:t>
      </w:r>
      <w:r w:rsidRPr="0005624F">
        <w:t>Якщо</w:t>
      </w:r>
      <w:r w:rsidR="00AD236E" w:rsidRPr="0005624F">
        <w:t xml:space="preserve"> </w:t>
      </w:r>
      <w:r w:rsidRPr="0005624F">
        <w:t>КР</w:t>
      </w:r>
      <w:r w:rsidRPr="0005624F">
        <w:rPr>
          <w:vertAlign w:val="subscript"/>
        </w:rPr>
        <w:t>кз</w:t>
      </w:r>
      <w:r w:rsidR="00AD236E" w:rsidRPr="0005624F">
        <w:t xml:space="preserve"> </w:t>
      </w:r>
      <w:r w:rsidRPr="0005624F">
        <w:t>&gt;</w:t>
      </w:r>
      <w:r w:rsidR="00AD236E" w:rsidRPr="0005624F">
        <w:t xml:space="preserve"> </w:t>
      </w:r>
      <w:r w:rsidRPr="0005624F">
        <w:t>0,9,</w:t>
      </w:r>
      <w:r w:rsidR="00AD236E" w:rsidRPr="0005624F">
        <w:t xml:space="preserve"> </w:t>
      </w:r>
      <w:r w:rsidRPr="0005624F">
        <w:t>то</w:t>
      </w:r>
      <w:r w:rsidR="00AD236E" w:rsidRPr="0005624F">
        <w:t xml:space="preserve"> </w:t>
      </w:r>
      <w:r w:rsidRPr="0005624F">
        <w:t>банк</w:t>
      </w:r>
      <w:r w:rsidR="00AD236E" w:rsidRPr="0005624F">
        <w:t xml:space="preserve"> </w:t>
      </w:r>
      <w:r w:rsidRPr="0005624F">
        <w:t>здійснює</w:t>
      </w:r>
      <w:r w:rsidR="00AD236E" w:rsidRPr="0005624F">
        <w:t xml:space="preserve"> </w:t>
      </w:r>
      <w:r w:rsidRPr="0005624F">
        <w:t>агресивну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Перевищення</w:t>
      </w:r>
      <w:r w:rsidR="00AD236E" w:rsidRPr="0005624F">
        <w:t xml:space="preserve"> </w:t>
      </w:r>
      <w:r w:rsidRPr="0005624F">
        <w:t>показником</w:t>
      </w:r>
      <w:r w:rsidR="00AD236E" w:rsidRPr="0005624F">
        <w:t xml:space="preserve"> </w:t>
      </w:r>
      <w:r w:rsidRPr="0005624F">
        <w:t>верхньої</w:t>
      </w:r>
      <w:r w:rsidR="00AD236E" w:rsidRPr="0005624F">
        <w:t xml:space="preserve"> </w:t>
      </w:r>
      <w:r w:rsidRPr="0005624F">
        <w:t>межі</w:t>
      </w:r>
      <w:r w:rsidR="00AD236E" w:rsidRPr="0005624F">
        <w:t xml:space="preserve"> </w:t>
      </w:r>
      <w:r w:rsidRPr="0005624F">
        <w:t>призводить</w:t>
      </w:r>
      <w:r w:rsidR="00AD236E" w:rsidRPr="0005624F">
        <w:t xml:space="preserve"> </w:t>
      </w:r>
      <w:r w:rsidRPr="0005624F">
        <w:t>до</w:t>
      </w:r>
      <w:r w:rsidR="00AD236E" w:rsidRPr="0005624F">
        <w:t xml:space="preserve"> </w:t>
      </w:r>
      <w:r w:rsidRPr="0005624F">
        <w:t>низької</w:t>
      </w:r>
      <w:r w:rsidR="00AD236E" w:rsidRPr="0005624F">
        <w:t xml:space="preserve"> </w:t>
      </w:r>
      <w:r w:rsidRPr="0005624F">
        <w:t>кредитної</w:t>
      </w:r>
      <w:r w:rsidR="00AD236E" w:rsidRPr="0005624F">
        <w:t xml:space="preserve"> </w:t>
      </w:r>
      <w:r w:rsidRPr="0005624F">
        <w:t>стійкості</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та</w:t>
      </w:r>
      <w:r w:rsidR="00AD236E" w:rsidRPr="0005624F">
        <w:t xml:space="preserve"> </w:t>
      </w:r>
      <w:r w:rsidRPr="0005624F">
        <w:t>незабезпеченого</w:t>
      </w:r>
      <w:r w:rsidR="00AD236E" w:rsidRPr="0005624F">
        <w:t xml:space="preserve"> </w:t>
      </w:r>
      <w:r w:rsidRPr="0005624F">
        <w:t>рівня</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в</w:t>
      </w:r>
      <w:r w:rsidR="00AD236E" w:rsidRPr="0005624F">
        <w:t xml:space="preserve"> </w:t>
      </w:r>
      <w:r w:rsidRPr="0005624F">
        <w:t>цілому</w:t>
      </w:r>
      <w:r w:rsidR="00AD236E" w:rsidRPr="0005624F">
        <w:t xml:space="preserve">. </w:t>
      </w:r>
      <w:r w:rsidRPr="0005624F">
        <w:t>Якщо</w:t>
      </w:r>
      <w:r w:rsidR="00AD236E" w:rsidRPr="0005624F">
        <w:t xml:space="preserve"> </w:t>
      </w:r>
      <w:r w:rsidRPr="0005624F">
        <w:t>КР</w:t>
      </w:r>
      <w:r w:rsidRPr="0005624F">
        <w:rPr>
          <w:vertAlign w:val="subscript"/>
        </w:rPr>
        <w:t>кз</w:t>
      </w:r>
      <w:r w:rsidR="00AD236E" w:rsidRPr="0005624F">
        <w:t xml:space="preserve"> </w:t>
      </w:r>
      <w:r w:rsidRPr="0005624F">
        <w:t>стає</w:t>
      </w:r>
      <w:r w:rsidR="00AD236E" w:rsidRPr="0005624F">
        <w:t xml:space="preserve"> </w:t>
      </w:r>
      <w:r w:rsidRPr="0005624F">
        <w:t>нижче</w:t>
      </w:r>
      <w:r w:rsidR="00AD236E" w:rsidRPr="0005624F">
        <w:t xml:space="preserve"> </w:t>
      </w:r>
      <w:r w:rsidRPr="0005624F">
        <w:t>нижньої</w:t>
      </w:r>
      <w:r w:rsidR="00AD236E" w:rsidRPr="0005624F">
        <w:t xml:space="preserve"> </w:t>
      </w:r>
      <w:r w:rsidRPr="0005624F">
        <w:t>межі</w:t>
      </w:r>
      <w:r w:rsidR="00AD236E" w:rsidRPr="0005624F">
        <w:t xml:space="preserve"> </w:t>
      </w:r>
      <w:r w:rsidRPr="0005624F">
        <w:t>інтервалу,</w:t>
      </w:r>
      <w:r w:rsidR="00AD236E" w:rsidRPr="0005624F">
        <w:t xml:space="preserve"> </w:t>
      </w:r>
      <w:r w:rsidRPr="0005624F">
        <w:t>то</w:t>
      </w:r>
      <w:r w:rsidR="00AD236E" w:rsidRPr="0005624F">
        <w:t xml:space="preserve"> </w:t>
      </w:r>
      <w:r w:rsidRPr="0005624F">
        <w:t>виникає</w:t>
      </w:r>
      <w:r w:rsidR="00AD236E" w:rsidRPr="0005624F">
        <w:t xml:space="preserve"> </w:t>
      </w:r>
      <w:r w:rsidRPr="0005624F">
        <w:t>загроза</w:t>
      </w:r>
      <w:r w:rsidR="00AD236E" w:rsidRPr="0005624F">
        <w:t xml:space="preserve"> </w:t>
      </w:r>
      <w:r w:rsidRPr="0005624F">
        <w:t>збиткової</w:t>
      </w:r>
      <w:r w:rsidR="00AD236E" w:rsidRPr="0005624F">
        <w:t xml:space="preserve"> </w:t>
      </w:r>
      <w:r w:rsidRPr="0005624F">
        <w:t>діяльності</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Для</w:t>
      </w:r>
      <w:r w:rsidR="00AD236E" w:rsidRPr="0005624F">
        <w:t xml:space="preserve"> </w:t>
      </w:r>
      <w:r w:rsidRPr="0005624F">
        <w:t>об’єкта</w:t>
      </w:r>
      <w:r w:rsidR="00AD236E" w:rsidRPr="0005624F">
        <w:t xml:space="preserve"> </w:t>
      </w:r>
      <w:r w:rsidRPr="0005624F">
        <w:t>дослідження</w:t>
      </w:r>
      <w:r w:rsidR="00AD236E" w:rsidRPr="0005624F">
        <w:t xml:space="preserve"> </w:t>
      </w:r>
      <w:r w:rsidRPr="0005624F">
        <w:t>цей</w:t>
      </w:r>
      <w:r w:rsidR="00AD236E" w:rsidRPr="0005624F">
        <w:t xml:space="preserve"> </w:t>
      </w:r>
      <w:r w:rsidRPr="0005624F">
        <w:t>коефіцієнт</w:t>
      </w:r>
      <w:r w:rsidR="00AD236E" w:rsidRPr="0005624F">
        <w:t xml:space="preserve"> </w:t>
      </w:r>
      <w:r w:rsidRPr="0005624F">
        <w:t>в</w:t>
      </w:r>
      <w:r w:rsidR="00AD236E" w:rsidRPr="0005624F">
        <w:t xml:space="preserve"> </w:t>
      </w:r>
      <w:r w:rsidR="000E0DEB">
        <w:t>2014</w:t>
      </w:r>
      <w:r w:rsidR="00AD236E" w:rsidRPr="0005624F">
        <w:t xml:space="preserve"> </w:t>
      </w:r>
      <w:r w:rsidRPr="0005624F">
        <w:t>році</w:t>
      </w:r>
      <w:r w:rsidR="00AD236E" w:rsidRPr="0005624F">
        <w:t xml:space="preserve"> </w:t>
      </w:r>
      <w:r w:rsidRPr="0005624F">
        <w:t>склав</w:t>
      </w:r>
      <w:r w:rsidR="00AD236E" w:rsidRPr="0005624F">
        <w:t xml:space="preserve"> </w:t>
      </w:r>
      <w:r w:rsidRPr="0005624F">
        <w:t>0,8</w:t>
      </w:r>
      <w:r w:rsidR="005E2A6E" w:rsidRPr="0005624F">
        <w:t>6</w:t>
      </w:r>
      <w:r w:rsidRPr="0005624F">
        <w:t>,</w:t>
      </w:r>
      <w:r w:rsidR="00AD236E" w:rsidRPr="0005624F">
        <w:t xml:space="preserve"> </w:t>
      </w:r>
      <w:r w:rsidRPr="0005624F">
        <w:t>в</w:t>
      </w:r>
      <w:r w:rsidR="00AD236E" w:rsidRPr="0005624F">
        <w:t xml:space="preserve"> </w:t>
      </w:r>
      <w:r w:rsidR="00802598">
        <w:t>2015</w:t>
      </w:r>
      <w:r w:rsidR="00AD236E" w:rsidRPr="0005624F">
        <w:t xml:space="preserve"> </w:t>
      </w:r>
      <w:r w:rsidRPr="0005624F">
        <w:t>році</w:t>
      </w:r>
      <w:r w:rsidR="00AD236E" w:rsidRPr="0005624F">
        <w:t xml:space="preserve"> - </w:t>
      </w:r>
      <w:r w:rsidRPr="0005624F">
        <w:t>0,9</w:t>
      </w:r>
      <w:r w:rsidR="005E2A6E" w:rsidRPr="0005624F">
        <w:t>1</w:t>
      </w:r>
      <w:r w:rsidRPr="0005624F">
        <w:t>,</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 </w:t>
      </w:r>
      <w:r w:rsidR="005E2A6E" w:rsidRPr="0005624F">
        <w:t>0</w:t>
      </w:r>
      <w:r w:rsidRPr="0005624F">
        <w:t>,</w:t>
      </w:r>
      <w:r w:rsidR="005E2A6E" w:rsidRPr="0005624F">
        <w:t>99</w:t>
      </w:r>
      <w:r w:rsidR="00AD236E" w:rsidRPr="0005624F">
        <w:t xml:space="preserve">. </w:t>
      </w:r>
      <w:r w:rsidR="005E2A6E" w:rsidRPr="0005624F">
        <w:t>Отже,</w:t>
      </w:r>
      <w:r w:rsidR="00AD236E" w:rsidRPr="0005624F">
        <w:t xml:space="preserve"> </w:t>
      </w:r>
      <w:r w:rsidRPr="0005624F">
        <w:t>відбулося</w:t>
      </w:r>
      <w:r w:rsidR="00AD236E" w:rsidRPr="0005624F">
        <w:t xml:space="preserve"> </w:t>
      </w:r>
      <w:r w:rsidRPr="0005624F">
        <w:t>збільшення</w:t>
      </w:r>
      <w:r w:rsidR="00AD236E" w:rsidRPr="0005624F">
        <w:t xml:space="preserve"> </w:t>
      </w:r>
      <w:r w:rsidRPr="0005624F">
        <w:t>коефіцієнта,</w:t>
      </w:r>
      <w:r w:rsidR="00AD236E" w:rsidRPr="0005624F">
        <w:t xml:space="preserve"> </w:t>
      </w:r>
      <w:r w:rsidRPr="0005624F">
        <w:t>в</w:t>
      </w:r>
      <w:r w:rsidR="00AD236E" w:rsidRPr="0005624F">
        <w:t xml:space="preserve"> </w:t>
      </w:r>
      <w:r w:rsidR="00802598">
        <w:t>2016</w:t>
      </w:r>
      <w:r w:rsidR="00AD236E" w:rsidRPr="0005624F">
        <w:t xml:space="preserve"> </w:t>
      </w:r>
      <w:r w:rsidRPr="0005624F">
        <w:t>р</w:t>
      </w:r>
      <w:r w:rsidR="00AD236E" w:rsidRPr="0005624F">
        <w:t xml:space="preserve">. </w:t>
      </w:r>
      <w:r w:rsidRPr="0005624F">
        <w:t>він</w:t>
      </w:r>
      <w:r w:rsidR="00AD236E" w:rsidRPr="0005624F">
        <w:t xml:space="preserve"> </w:t>
      </w:r>
      <w:r w:rsidRPr="0005624F">
        <w:t>перевищив</w:t>
      </w:r>
      <w:r w:rsidR="00AD236E" w:rsidRPr="0005624F">
        <w:t xml:space="preserve"> </w:t>
      </w:r>
      <w:r w:rsidRPr="0005624F">
        <w:t>значення</w:t>
      </w:r>
      <w:r w:rsidR="00AD236E" w:rsidRPr="0005624F">
        <w:t xml:space="preserve"> </w:t>
      </w:r>
      <w:r w:rsidRPr="0005624F">
        <w:t>0,9,</w:t>
      </w:r>
      <w:r w:rsidR="00AD236E" w:rsidRPr="0005624F">
        <w:t xml:space="preserve"> </w:t>
      </w:r>
      <w:r w:rsidRPr="0005624F">
        <w:t>тобто</w:t>
      </w:r>
      <w:r w:rsidR="00AD236E" w:rsidRPr="0005624F">
        <w:t xml:space="preserve"> </w:t>
      </w:r>
      <w:r w:rsidRPr="0005624F">
        <w:t>банк</w:t>
      </w:r>
      <w:r w:rsidR="00AD236E" w:rsidRPr="0005624F">
        <w:t xml:space="preserve"> </w:t>
      </w:r>
      <w:r w:rsidRPr="0005624F">
        <w:t>почав</w:t>
      </w:r>
      <w:r w:rsidR="00AD236E" w:rsidRPr="0005624F">
        <w:t xml:space="preserve"> </w:t>
      </w:r>
      <w:r w:rsidRPr="0005624F">
        <w:t>проводити</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агресивніше</w:t>
      </w:r>
      <w:r w:rsidR="00AD236E" w:rsidRPr="0005624F">
        <w:t>.</w:t>
      </w:r>
    </w:p>
    <w:p w:rsidR="00AD236E" w:rsidRPr="0005624F" w:rsidRDefault="00F21BCB" w:rsidP="004C5ED3">
      <w:r w:rsidRPr="0005624F">
        <w:t>Знайдемо</w:t>
      </w:r>
      <w:r w:rsidR="00AD236E" w:rsidRPr="0005624F">
        <w:t xml:space="preserve"> </w:t>
      </w:r>
      <w:r w:rsidRPr="0005624F">
        <w:t>к</w:t>
      </w:r>
      <w:r w:rsidR="00110647" w:rsidRPr="0005624F">
        <w:t>оефіцієнт</w:t>
      </w:r>
      <w:r w:rsidR="00AD236E" w:rsidRPr="0005624F">
        <w:t xml:space="preserve"> </w:t>
      </w:r>
      <w:r w:rsidR="00110647" w:rsidRPr="0005624F">
        <w:t>співвідношення</w:t>
      </w:r>
      <w:r w:rsidR="00AD236E" w:rsidRPr="0005624F">
        <w:t xml:space="preserve"> </w:t>
      </w:r>
      <w:r w:rsidR="00110647" w:rsidRPr="0005624F">
        <w:t>кредитів</w:t>
      </w:r>
      <w:r w:rsidR="00AD236E" w:rsidRPr="0005624F">
        <w:t xml:space="preserve"> </w:t>
      </w:r>
      <w:r w:rsidR="00110647" w:rsidRPr="0005624F">
        <w:t>та</w:t>
      </w:r>
      <w:r w:rsidR="00AD236E" w:rsidRPr="0005624F">
        <w:t xml:space="preserve"> </w:t>
      </w:r>
      <w:r w:rsidR="00110647" w:rsidRPr="0005624F">
        <w:t>капіталу</w:t>
      </w:r>
      <w:r w:rsidR="00AD236E" w:rsidRPr="0005624F">
        <w:t xml:space="preserve"> </w:t>
      </w:r>
      <w:r w:rsidR="00110647" w:rsidRPr="0005624F">
        <w:t>комерційного</w:t>
      </w:r>
      <w:r w:rsidR="00AD236E" w:rsidRPr="0005624F">
        <w:t xml:space="preserve"> </w:t>
      </w:r>
      <w:r w:rsidR="00110647" w:rsidRPr="0005624F">
        <w:t>банку</w:t>
      </w:r>
      <w:r w:rsidR="00AD236E" w:rsidRPr="0005624F">
        <w:t xml:space="preserve"> (</w:t>
      </w:r>
      <w:r w:rsidR="00110647" w:rsidRPr="0005624F">
        <w:t>КР</w:t>
      </w:r>
      <w:r w:rsidR="00110647" w:rsidRPr="0005624F">
        <w:rPr>
          <w:vertAlign w:val="subscript"/>
        </w:rPr>
        <w:t>к</w:t>
      </w:r>
      <w:r w:rsidR="00AD236E" w:rsidRPr="0005624F">
        <w:t>):</w:t>
      </w:r>
    </w:p>
    <w:p w:rsidR="004377A9" w:rsidRPr="0005624F" w:rsidRDefault="004377A9" w:rsidP="004C5ED3"/>
    <w:p w:rsidR="005B727E" w:rsidRPr="0005624F" w:rsidRDefault="004008DA" w:rsidP="004C5ED3">
      <w:r w:rsidRPr="0005624F">
        <w:object w:dxaOrig="1100" w:dyaOrig="580">
          <v:shape id="_x0000_i1027" type="#_x0000_t75" style="width:55.25pt;height:27.65pt" o:ole="">
            <v:imagedata r:id="rId16" o:title=""/>
          </v:shape>
          <o:OLEObject Type="Embed" ProgID="Equation.DSMT4" ShapeID="_x0000_i1027" DrawAspect="Content" ObjectID="_1578208785" r:id="rId17"/>
        </w:object>
      </w:r>
      <w:r w:rsidR="005B727E" w:rsidRPr="0005624F">
        <w:t xml:space="preserve"> </w:t>
      </w:r>
      <w:r w:rsidR="00580ED9">
        <w:tab/>
      </w:r>
      <w:r w:rsidR="00580ED9">
        <w:tab/>
      </w:r>
      <w:r w:rsidR="00580ED9">
        <w:tab/>
      </w:r>
      <w:r w:rsidR="00580ED9">
        <w:tab/>
      </w:r>
      <w:r w:rsidR="00580ED9">
        <w:tab/>
      </w:r>
      <w:r w:rsidR="00580ED9">
        <w:tab/>
      </w:r>
      <w:r w:rsidR="00580ED9">
        <w:tab/>
      </w:r>
      <w:r w:rsidR="00580ED9">
        <w:tab/>
      </w:r>
      <w:r w:rsidR="00580ED9">
        <w:tab/>
      </w:r>
      <w:r w:rsidR="005B727E" w:rsidRPr="0005624F">
        <w:t>(</w:t>
      </w:r>
      <w:r w:rsidR="00580ED9">
        <w:t>3</w:t>
      </w:r>
      <w:r w:rsidR="005B727E" w:rsidRPr="0005624F">
        <w:t xml:space="preserve">.3) </w:t>
      </w:r>
    </w:p>
    <w:p w:rsidR="005B727E" w:rsidRPr="0005624F" w:rsidRDefault="005B727E" w:rsidP="004C5ED3"/>
    <w:p w:rsidR="00AD236E" w:rsidRPr="0005624F" w:rsidRDefault="00EC41B2" w:rsidP="004C5ED3">
      <w:r w:rsidRPr="0005624F">
        <w:t>де</w:t>
      </w:r>
      <w:r w:rsidR="00AD236E" w:rsidRPr="0005624F">
        <w:t xml:space="preserve"> </w:t>
      </w:r>
      <w:r w:rsidRPr="0005624F">
        <w:t>КР</w:t>
      </w:r>
      <w:r w:rsidR="00AD236E" w:rsidRPr="0005624F">
        <w:t xml:space="preserve"> - </w:t>
      </w:r>
      <w:r w:rsidRPr="0005624F">
        <w:t>кредити</w:t>
      </w:r>
      <w:r w:rsidR="00AD236E" w:rsidRPr="0005624F">
        <w:t xml:space="preserve"> </w:t>
      </w:r>
      <w:r w:rsidRPr="0005624F">
        <w:t>банку</w:t>
      </w:r>
      <w:r w:rsidR="00AD236E" w:rsidRPr="0005624F">
        <w:t>.</w:t>
      </w:r>
    </w:p>
    <w:p w:rsidR="00AD236E" w:rsidRPr="0005624F" w:rsidRDefault="00110647" w:rsidP="004C5ED3">
      <w:r w:rsidRPr="0005624F">
        <w:t>В</w:t>
      </w:r>
      <w:r w:rsidR="00AD236E" w:rsidRPr="0005624F">
        <w:t xml:space="preserve"> </w:t>
      </w:r>
      <w:r w:rsidR="00802598">
        <w:t>2015</w:t>
      </w:r>
      <w:r w:rsidR="00AD236E" w:rsidRPr="0005624F">
        <w:t xml:space="preserve"> </w:t>
      </w:r>
      <w:r w:rsidRPr="0005624F">
        <w:t>році</w:t>
      </w:r>
      <w:r w:rsidR="00AD236E" w:rsidRPr="0005624F">
        <w:t xml:space="preserve"> </w:t>
      </w:r>
      <w:r w:rsidRPr="0005624F">
        <w:t>відбулося</w:t>
      </w:r>
      <w:r w:rsidR="00AD236E" w:rsidRPr="0005624F">
        <w:t xml:space="preserve"> </w:t>
      </w:r>
      <w:r w:rsidR="00EC41B2" w:rsidRPr="0005624F">
        <w:t>зменшення</w:t>
      </w:r>
      <w:r w:rsidR="00AD236E" w:rsidRPr="0005624F">
        <w:t xml:space="preserve"> </w:t>
      </w:r>
      <w:r w:rsidRPr="0005624F">
        <w:t>коефіцієнта</w:t>
      </w:r>
      <w:r w:rsidR="00AD236E" w:rsidRPr="0005624F">
        <w:t xml:space="preserve"> </w:t>
      </w:r>
      <w:r w:rsidRPr="0005624F">
        <w:t>до</w:t>
      </w:r>
      <w:r w:rsidR="00AD236E" w:rsidRPr="0005624F">
        <w:t xml:space="preserve"> </w:t>
      </w:r>
      <w:r w:rsidR="00EC41B2" w:rsidRPr="0005624F">
        <w:t>4,36</w:t>
      </w:r>
      <w:r w:rsidR="00AD236E" w:rsidRPr="0005624F">
        <w:t xml:space="preserve"> </w:t>
      </w:r>
      <w:r w:rsidRPr="0005624F">
        <w:t>проти</w:t>
      </w:r>
      <w:r w:rsidR="00AD236E" w:rsidRPr="0005624F">
        <w:t xml:space="preserve"> </w:t>
      </w:r>
      <w:r w:rsidRPr="0005624F">
        <w:t>6</w:t>
      </w:r>
      <w:r w:rsidR="00EC41B2" w:rsidRPr="0005624F">
        <w:t>,74</w:t>
      </w:r>
      <w:r w:rsidR="00AD236E" w:rsidRPr="0005624F">
        <w:t xml:space="preserve"> </w:t>
      </w:r>
      <w:r w:rsidRPr="0005624F">
        <w:t>в</w:t>
      </w:r>
      <w:r w:rsidR="00AD236E" w:rsidRPr="0005624F">
        <w:t xml:space="preserve"> </w:t>
      </w:r>
      <w:r w:rsidR="000E0DEB">
        <w:t>2014</w:t>
      </w:r>
      <w:r w:rsidR="00AD236E" w:rsidRPr="0005624F">
        <w:t xml:space="preserve"> </w:t>
      </w:r>
      <w:r w:rsidRPr="0005624F">
        <w:t>році</w:t>
      </w:r>
      <w:r w:rsidR="00D3438A" w:rsidRPr="0005624F">
        <w:t>,</w:t>
      </w:r>
      <w:r w:rsidR="00AD236E" w:rsidRPr="0005624F">
        <w:t xml:space="preserve"> </w:t>
      </w:r>
      <w:r w:rsidR="00D3438A" w:rsidRPr="0005624F">
        <w:t>в</w:t>
      </w:r>
      <w:r w:rsidR="00AD236E" w:rsidRPr="0005624F">
        <w:t xml:space="preserve"> </w:t>
      </w:r>
      <w:r w:rsidR="00802598">
        <w:t>2016</w:t>
      </w:r>
      <w:r w:rsidR="00AD236E" w:rsidRPr="0005624F">
        <w:t xml:space="preserve"> </w:t>
      </w:r>
      <w:r w:rsidR="00D3438A" w:rsidRPr="0005624F">
        <w:t>році</w:t>
      </w:r>
      <w:r w:rsidR="00AD236E" w:rsidRPr="0005624F">
        <w:t xml:space="preserve"> </w:t>
      </w:r>
      <w:r w:rsidR="00D3438A" w:rsidRPr="0005624F">
        <w:t>коефіцієнт</w:t>
      </w:r>
      <w:r w:rsidR="00AD236E" w:rsidRPr="0005624F">
        <w:t xml:space="preserve"> </w:t>
      </w:r>
      <w:r w:rsidR="00D3438A" w:rsidRPr="0005624F">
        <w:t>майже</w:t>
      </w:r>
      <w:r w:rsidR="00AD236E" w:rsidRPr="0005624F">
        <w:t xml:space="preserve"> </w:t>
      </w:r>
      <w:r w:rsidR="00D3438A" w:rsidRPr="0005624F">
        <w:t>не</w:t>
      </w:r>
      <w:r w:rsidR="00AD236E" w:rsidRPr="0005624F">
        <w:t xml:space="preserve"> </w:t>
      </w:r>
      <w:r w:rsidR="00D3438A" w:rsidRPr="0005624F">
        <w:t>змінився</w:t>
      </w:r>
      <w:r w:rsidR="00AD236E" w:rsidRPr="0005624F">
        <w:t xml:space="preserve"> </w:t>
      </w:r>
      <w:r w:rsidR="00D3438A" w:rsidRPr="0005624F">
        <w:t>проти</w:t>
      </w:r>
      <w:r w:rsidR="00AD236E" w:rsidRPr="0005624F">
        <w:t xml:space="preserve"> </w:t>
      </w:r>
      <w:r w:rsidR="000E0DEB">
        <w:t>2015</w:t>
      </w:r>
      <w:r w:rsidR="00AD236E" w:rsidRPr="0005624F">
        <w:t xml:space="preserve"> </w:t>
      </w:r>
      <w:r w:rsidR="00D3438A" w:rsidRPr="0005624F">
        <w:t>р</w:t>
      </w:r>
      <w:r w:rsidR="00AD236E" w:rsidRPr="0005624F">
        <w:t xml:space="preserve">. </w:t>
      </w:r>
      <w:r w:rsidR="00D3438A" w:rsidRPr="0005624F">
        <w:t>і</w:t>
      </w:r>
      <w:r w:rsidR="00AD236E" w:rsidRPr="0005624F">
        <w:t xml:space="preserve"> </w:t>
      </w:r>
      <w:r w:rsidR="00D3438A" w:rsidRPr="0005624F">
        <w:t>склав</w:t>
      </w:r>
      <w:r w:rsidR="00AD236E" w:rsidRPr="0005624F">
        <w:t xml:space="preserve"> </w:t>
      </w:r>
      <w:r w:rsidR="00D3438A" w:rsidRPr="0005624F">
        <w:t>4,8</w:t>
      </w:r>
      <w:r w:rsidR="00AD236E" w:rsidRPr="0005624F">
        <w:t>.</w:t>
      </w:r>
    </w:p>
    <w:p w:rsidR="00AD236E" w:rsidRPr="0005624F" w:rsidRDefault="00F21BCB" w:rsidP="004C5ED3">
      <w:r w:rsidRPr="0005624F">
        <w:t>Розрахуємо</w:t>
      </w:r>
      <w:r w:rsidR="00AD236E" w:rsidRPr="0005624F">
        <w:t xml:space="preserve"> </w:t>
      </w:r>
      <w:r w:rsidRPr="0005624F">
        <w:t>к</w:t>
      </w:r>
      <w:r w:rsidR="00110647" w:rsidRPr="0005624F">
        <w:t>оефіцієнт</w:t>
      </w:r>
      <w:r w:rsidR="00AD236E" w:rsidRPr="0005624F">
        <w:t xml:space="preserve"> </w:t>
      </w:r>
      <w:r w:rsidR="00110647" w:rsidRPr="0005624F">
        <w:t>співвідношення</w:t>
      </w:r>
      <w:r w:rsidR="00AD236E" w:rsidRPr="0005624F">
        <w:t xml:space="preserve"> </w:t>
      </w:r>
      <w:r w:rsidR="00110647" w:rsidRPr="0005624F">
        <w:t>банківських</w:t>
      </w:r>
      <w:r w:rsidR="00AD236E" w:rsidRPr="0005624F">
        <w:t xml:space="preserve"> </w:t>
      </w:r>
      <w:r w:rsidR="00110647" w:rsidRPr="0005624F">
        <w:t>позик,</w:t>
      </w:r>
      <w:r w:rsidR="00AD236E" w:rsidRPr="0005624F">
        <w:t xml:space="preserve"> </w:t>
      </w:r>
      <w:r w:rsidR="00110647" w:rsidRPr="0005624F">
        <w:t>наданих</w:t>
      </w:r>
      <w:r w:rsidR="00AD236E" w:rsidRPr="0005624F">
        <w:t xml:space="preserve"> </w:t>
      </w:r>
      <w:r w:rsidR="00110647" w:rsidRPr="0005624F">
        <w:t>та</w:t>
      </w:r>
      <w:r w:rsidR="00AD236E" w:rsidRPr="0005624F">
        <w:t xml:space="preserve"> </w:t>
      </w:r>
      <w:r w:rsidR="00110647" w:rsidRPr="0005624F">
        <w:t>отриманих</w:t>
      </w:r>
      <w:r w:rsidR="00AD236E" w:rsidRPr="0005624F">
        <w:t xml:space="preserve"> </w:t>
      </w:r>
      <w:r w:rsidR="00110647" w:rsidRPr="0005624F">
        <w:t>банком</w:t>
      </w:r>
      <w:r w:rsidR="00AD236E" w:rsidRPr="0005624F">
        <w:t xml:space="preserve"> (</w:t>
      </w:r>
      <w:r w:rsidR="00760E61" w:rsidRPr="0005624F">
        <w:t>П</w:t>
      </w:r>
      <w:r w:rsidR="00161E6E" w:rsidRPr="0005624F">
        <w:rPr>
          <w:vertAlign w:val="subscript"/>
        </w:rPr>
        <w:t>н</w:t>
      </w:r>
      <w:r w:rsidR="00110647" w:rsidRPr="0005624F">
        <w:rPr>
          <w:vertAlign w:val="subscript"/>
        </w:rPr>
        <w:t>/</w:t>
      </w:r>
      <w:r w:rsidR="00161E6E" w:rsidRPr="0005624F">
        <w:rPr>
          <w:vertAlign w:val="subscript"/>
        </w:rPr>
        <w:t>о</w:t>
      </w:r>
      <w:r w:rsidR="00AD236E" w:rsidRPr="0005624F">
        <w:t>) [</w:t>
      </w:r>
      <w:r w:rsidR="00CB282D" w:rsidRPr="0005624F">
        <w:fldChar w:fldCharType="begin"/>
      </w:r>
      <w:r w:rsidR="00CB282D" w:rsidRPr="0005624F">
        <w:instrText xml:space="preserve"> REF _Ref257051806 \r \h </w:instrText>
      </w:r>
      <w:r w:rsidR="0005624F">
        <w:instrText xml:space="preserve"> \* MERGEFORMAT </w:instrText>
      </w:r>
      <w:r w:rsidR="00CB282D" w:rsidRPr="0005624F">
        <w:fldChar w:fldCharType="separate"/>
      </w:r>
      <w:r w:rsidR="005B7969">
        <w:t>9</w:t>
      </w:r>
      <w:r w:rsidR="00CB282D" w:rsidRPr="0005624F">
        <w:fldChar w:fldCharType="end"/>
      </w:r>
      <w:r w:rsidR="00AD236E" w:rsidRPr="0005624F">
        <w:t>]:</w:t>
      </w:r>
    </w:p>
    <w:p w:rsidR="00760E61" w:rsidRPr="0005624F" w:rsidRDefault="00760E61" w:rsidP="004C5ED3"/>
    <w:p w:rsidR="005B727E" w:rsidRPr="0005624F" w:rsidRDefault="004008DA" w:rsidP="004C5ED3">
      <w:r w:rsidRPr="0005624F">
        <w:object w:dxaOrig="1219" w:dyaOrig="639">
          <v:shape id="_x0000_i1028" type="#_x0000_t75" style="width:68.65pt;height:35.15pt" o:ole="">
            <v:imagedata r:id="rId18" o:title=""/>
          </v:shape>
          <o:OLEObject Type="Embed" ProgID="Equation.DSMT4" ShapeID="_x0000_i1028" DrawAspect="Content" ObjectID="_1578208786" r:id="rId19"/>
        </w:object>
      </w:r>
      <w:r w:rsidR="004805F3">
        <w:t xml:space="preserve"> </w:t>
      </w:r>
      <w:r w:rsidR="00580ED9">
        <w:tab/>
      </w:r>
      <w:r w:rsidR="00580ED9">
        <w:tab/>
      </w:r>
      <w:r w:rsidR="00580ED9">
        <w:tab/>
      </w:r>
      <w:r w:rsidR="00580ED9">
        <w:tab/>
      </w:r>
      <w:r w:rsidR="00580ED9">
        <w:tab/>
      </w:r>
      <w:r w:rsidR="00580ED9">
        <w:tab/>
      </w:r>
      <w:r w:rsidR="00580ED9">
        <w:tab/>
      </w:r>
      <w:r w:rsidR="00580ED9">
        <w:tab/>
      </w:r>
      <w:r w:rsidR="004805F3">
        <w:t>(</w:t>
      </w:r>
      <w:r w:rsidR="00580ED9">
        <w:t>3</w:t>
      </w:r>
      <w:r w:rsidR="005B727E" w:rsidRPr="0005624F">
        <w:t xml:space="preserve">.4) </w:t>
      </w:r>
    </w:p>
    <w:p w:rsidR="005B727E" w:rsidRPr="0005624F" w:rsidRDefault="005B727E" w:rsidP="004C5ED3"/>
    <w:p w:rsidR="00AD236E" w:rsidRPr="0005624F" w:rsidRDefault="00110647" w:rsidP="004C5ED3">
      <w:r w:rsidRPr="0005624F">
        <w:t>де</w:t>
      </w:r>
      <w:r w:rsidR="00AD236E" w:rsidRPr="0005624F">
        <w:t xml:space="preserve"> </w:t>
      </w:r>
      <w:r w:rsidR="00760E61" w:rsidRPr="0005624F">
        <w:t>П</w:t>
      </w:r>
      <w:r w:rsidR="00760E61" w:rsidRPr="0005624F">
        <w:rPr>
          <w:vertAlign w:val="subscript"/>
        </w:rPr>
        <w:t>н</w:t>
      </w:r>
      <w:r w:rsidR="00AD236E" w:rsidRPr="0005624F">
        <w:t xml:space="preserve"> - </w:t>
      </w:r>
      <w:r w:rsidRPr="0005624F">
        <w:t>позики,</w:t>
      </w:r>
      <w:r w:rsidR="00AD236E" w:rsidRPr="0005624F">
        <w:t xml:space="preserve"> </w:t>
      </w:r>
      <w:r w:rsidRPr="0005624F">
        <w:t>надані</w:t>
      </w:r>
      <w:r w:rsidR="00AD236E" w:rsidRPr="0005624F">
        <w:t xml:space="preserve"> </w:t>
      </w:r>
      <w:r w:rsidRPr="0005624F">
        <w:t>іншим</w:t>
      </w:r>
      <w:r w:rsidR="00AD236E" w:rsidRPr="0005624F">
        <w:t xml:space="preserve"> </w:t>
      </w:r>
      <w:r w:rsidRPr="0005624F">
        <w:t>банкам</w:t>
      </w:r>
      <w:r w:rsidR="00AD236E" w:rsidRPr="0005624F">
        <w:t>;</w:t>
      </w:r>
    </w:p>
    <w:p w:rsidR="00AD236E" w:rsidRPr="0005624F" w:rsidRDefault="00110647" w:rsidP="004C5ED3">
      <w:r w:rsidRPr="0005624F">
        <w:t>П</w:t>
      </w:r>
      <w:r w:rsidR="00760E61" w:rsidRPr="0005624F">
        <w:rPr>
          <w:vertAlign w:val="subscript"/>
        </w:rPr>
        <w:t>о</w:t>
      </w:r>
      <w:r w:rsidR="00AD236E" w:rsidRPr="0005624F">
        <w:t xml:space="preserve"> - </w:t>
      </w:r>
      <w:r w:rsidRPr="0005624F">
        <w:t>позики,</w:t>
      </w:r>
      <w:r w:rsidR="00AD236E" w:rsidRPr="0005624F">
        <w:t xml:space="preserve"> </w:t>
      </w:r>
      <w:r w:rsidRPr="0005624F">
        <w:t>отримані</w:t>
      </w:r>
      <w:r w:rsidR="00AD236E" w:rsidRPr="0005624F">
        <w:t xml:space="preserve"> </w:t>
      </w:r>
      <w:r w:rsidRPr="0005624F">
        <w:t>від</w:t>
      </w:r>
      <w:r w:rsidR="00AD236E" w:rsidRPr="0005624F">
        <w:t xml:space="preserve"> </w:t>
      </w:r>
      <w:r w:rsidRPr="0005624F">
        <w:t>інших</w:t>
      </w:r>
      <w:r w:rsidR="00AD236E" w:rsidRPr="0005624F">
        <w:t xml:space="preserve"> </w:t>
      </w:r>
      <w:r w:rsidRPr="0005624F">
        <w:t>банків</w:t>
      </w:r>
      <w:r w:rsidR="00AD236E" w:rsidRPr="0005624F">
        <w:t>.</w:t>
      </w:r>
    </w:p>
    <w:p w:rsidR="00AD236E" w:rsidRPr="0005624F" w:rsidRDefault="00110647" w:rsidP="004C5ED3">
      <w:r w:rsidRPr="0005624F">
        <w:t>Коефіцієнт</w:t>
      </w:r>
      <w:r w:rsidR="00AD236E" w:rsidRPr="0005624F">
        <w:t xml:space="preserve"> </w:t>
      </w:r>
      <w:r w:rsidRPr="0005624F">
        <w:t>характеризує</w:t>
      </w:r>
      <w:r w:rsidR="00AD236E" w:rsidRPr="0005624F">
        <w:t xml:space="preserve"> </w:t>
      </w:r>
      <w:r w:rsidRPr="0005624F">
        <w:t>агресивність</w:t>
      </w:r>
      <w:r w:rsidR="00AD236E" w:rsidRPr="0005624F">
        <w:t xml:space="preserve"> </w:t>
      </w:r>
      <w:r w:rsidRPr="0005624F">
        <w:t>кредитної</w:t>
      </w:r>
      <w:r w:rsidR="00AD236E" w:rsidRPr="0005624F">
        <w:t xml:space="preserve"> </w:t>
      </w:r>
      <w:r w:rsidRPr="0005624F">
        <w:t>політики</w:t>
      </w:r>
      <w:r w:rsidR="00AD236E" w:rsidRPr="0005624F">
        <w:t xml:space="preserve"> </w:t>
      </w:r>
      <w:r w:rsidRPr="0005624F">
        <w:t>банку</w:t>
      </w:r>
      <w:r w:rsidR="00AD236E" w:rsidRPr="0005624F">
        <w:t xml:space="preserve"> </w:t>
      </w:r>
      <w:r w:rsidRPr="0005624F">
        <w:t>на</w:t>
      </w:r>
      <w:r w:rsidR="00AD236E" w:rsidRPr="0005624F">
        <w:t xml:space="preserve"> </w:t>
      </w:r>
      <w:r w:rsidRPr="0005624F">
        <w:t>міжбанківському</w:t>
      </w:r>
      <w:r w:rsidR="00AD236E" w:rsidRPr="0005624F">
        <w:t xml:space="preserve"> </w:t>
      </w:r>
      <w:r w:rsidRPr="0005624F">
        <w:t>ринку</w:t>
      </w:r>
      <w:r w:rsidR="00AD236E" w:rsidRPr="0005624F">
        <w:t xml:space="preserve"> </w:t>
      </w:r>
      <w:r w:rsidRPr="0005624F">
        <w:t>та</w:t>
      </w:r>
      <w:r w:rsidR="00AD236E" w:rsidRPr="0005624F">
        <w:t xml:space="preserve"> </w:t>
      </w:r>
      <w:r w:rsidRPr="0005624F">
        <w:t>його</w:t>
      </w:r>
      <w:r w:rsidR="00AD236E" w:rsidRPr="0005624F">
        <w:t xml:space="preserve"> </w:t>
      </w:r>
      <w:r w:rsidRPr="0005624F">
        <w:t>кредитну</w:t>
      </w:r>
      <w:r w:rsidR="00AD236E" w:rsidRPr="0005624F">
        <w:t xml:space="preserve"> </w:t>
      </w:r>
      <w:r w:rsidRPr="0005624F">
        <w:t>стійкість</w:t>
      </w:r>
      <w:r w:rsidR="00AD236E" w:rsidRPr="0005624F">
        <w:t>.</w:t>
      </w:r>
    </w:p>
    <w:p w:rsidR="00AD236E" w:rsidRPr="0005624F" w:rsidRDefault="00110647" w:rsidP="004C5ED3">
      <w:r w:rsidRPr="0005624F">
        <w:lastRenderedPageBreak/>
        <w:t>Якщо</w:t>
      </w:r>
      <w:r w:rsidR="00AD236E" w:rsidRPr="0005624F">
        <w:t xml:space="preserve"> </w:t>
      </w:r>
      <w:r w:rsidRPr="0005624F">
        <w:t>коефіцієнт</w:t>
      </w:r>
      <w:r w:rsidR="00AD236E" w:rsidRPr="0005624F">
        <w:t xml:space="preserve"> </w:t>
      </w:r>
      <w:r w:rsidRPr="0005624F">
        <w:t>вище,</w:t>
      </w:r>
      <w:r w:rsidR="00AD236E" w:rsidRPr="0005624F">
        <w:t xml:space="preserve"> </w:t>
      </w:r>
      <w:r w:rsidRPr="0005624F">
        <w:t>ніж</w:t>
      </w:r>
      <w:r w:rsidR="00AD236E" w:rsidRPr="0005624F">
        <w:t xml:space="preserve"> </w:t>
      </w:r>
      <w:r w:rsidRPr="0005624F">
        <w:t>1,4,</w:t>
      </w:r>
      <w:r w:rsidR="00AD236E" w:rsidRPr="0005624F">
        <w:t xml:space="preserve"> </w:t>
      </w:r>
      <w:r w:rsidRPr="0005624F">
        <w:t>то</w:t>
      </w:r>
      <w:r w:rsidR="00AD236E" w:rsidRPr="0005624F">
        <w:t xml:space="preserve"> </w:t>
      </w:r>
      <w:r w:rsidRPr="0005624F">
        <w:t>виникає</w:t>
      </w:r>
      <w:r w:rsidR="00AD236E" w:rsidRPr="0005624F">
        <w:t xml:space="preserve"> </w:t>
      </w:r>
      <w:r w:rsidRPr="0005624F">
        <w:t>загроза</w:t>
      </w:r>
      <w:r w:rsidR="00AD236E" w:rsidRPr="0005624F">
        <w:t xml:space="preserve"> </w:t>
      </w:r>
      <w:r w:rsidRPr="0005624F">
        <w:t>для</w:t>
      </w:r>
      <w:r w:rsidR="00AD236E" w:rsidRPr="0005624F">
        <w:t xml:space="preserve"> </w:t>
      </w:r>
      <w:r w:rsidRPr="0005624F">
        <w:t>кредитної</w:t>
      </w:r>
      <w:r w:rsidR="00AD236E" w:rsidRPr="0005624F">
        <w:t xml:space="preserve"> </w:t>
      </w:r>
      <w:r w:rsidRPr="0005624F">
        <w:t>стійкості</w:t>
      </w:r>
      <w:r w:rsidR="00AD236E" w:rsidRPr="0005624F">
        <w:t xml:space="preserve"> </w:t>
      </w:r>
      <w:r w:rsidRPr="0005624F">
        <w:t>та</w:t>
      </w:r>
      <w:r w:rsidR="00AD236E" w:rsidRPr="0005624F">
        <w:t xml:space="preserve"> </w:t>
      </w:r>
      <w:r w:rsidRPr="0005624F">
        <w:t>фінансової</w:t>
      </w:r>
      <w:r w:rsidR="00AD236E" w:rsidRPr="0005624F">
        <w:t xml:space="preserve"> </w:t>
      </w:r>
      <w:r w:rsidRPr="0005624F">
        <w:t>стійкості</w:t>
      </w:r>
      <w:r w:rsidR="00AD236E" w:rsidRPr="0005624F">
        <w:t xml:space="preserve"> </w:t>
      </w:r>
      <w:r w:rsidRPr="0005624F">
        <w:t>банку</w:t>
      </w:r>
      <w:r w:rsidR="00AD236E" w:rsidRPr="0005624F">
        <w:t xml:space="preserve"> </w:t>
      </w:r>
      <w:r w:rsidRPr="0005624F">
        <w:t>в</w:t>
      </w:r>
      <w:r w:rsidR="00AD236E" w:rsidRPr="0005624F">
        <w:t xml:space="preserve"> </w:t>
      </w:r>
      <w:r w:rsidRPr="0005624F">
        <w:t>цілому</w:t>
      </w:r>
      <w:r w:rsidR="00AD236E" w:rsidRPr="0005624F">
        <w:t xml:space="preserve">. </w:t>
      </w:r>
      <w:r w:rsidRPr="0005624F">
        <w:t>На</w:t>
      </w:r>
      <w:r w:rsidR="00AD236E" w:rsidRPr="0005624F">
        <w:t xml:space="preserve"> </w:t>
      </w:r>
      <w:r w:rsidRPr="0005624F">
        <w:t>міжбанківському</w:t>
      </w:r>
      <w:r w:rsidR="00AD236E" w:rsidRPr="0005624F">
        <w:t xml:space="preserve"> </w:t>
      </w:r>
      <w:r w:rsidRPr="0005624F">
        <w:t>ринку</w:t>
      </w:r>
      <w:r w:rsidR="00AD236E" w:rsidRPr="0005624F">
        <w:t xml:space="preserve"> </w:t>
      </w:r>
      <w:r w:rsidR="00DB7EEC">
        <w:t>ПАТ «Альфа-Банк»</w:t>
      </w:r>
      <w:r w:rsidR="00AD236E" w:rsidRPr="0005624F">
        <w:t xml:space="preserve"> </w:t>
      </w:r>
      <w:r w:rsidRPr="0005624F">
        <w:t>здійснює</w:t>
      </w:r>
      <w:r w:rsidR="00AD236E" w:rsidRPr="0005624F">
        <w:t xml:space="preserve"> </w:t>
      </w:r>
      <w:r w:rsidRPr="0005624F">
        <w:t>неагресивну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оскільки</w:t>
      </w:r>
      <w:r w:rsidR="00AD236E" w:rsidRPr="0005624F">
        <w:t xml:space="preserve"> </w:t>
      </w:r>
      <w:r w:rsidRPr="0005624F">
        <w:t>коефіцієнт</w:t>
      </w:r>
      <w:r w:rsidR="00AD236E" w:rsidRPr="0005624F">
        <w:t xml:space="preserve"> </w:t>
      </w:r>
      <w:r w:rsidRPr="0005624F">
        <w:t>співвідношення</w:t>
      </w:r>
      <w:r w:rsidR="00AD236E" w:rsidRPr="0005624F">
        <w:t xml:space="preserve"> </w:t>
      </w:r>
      <w:r w:rsidRPr="0005624F">
        <w:t>банківських</w:t>
      </w:r>
      <w:r w:rsidR="00AD236E" w:rsidRPr="0005624F">
        <w:t xml:space="preserve"> </w:t>
      </w:r>
      <w:r w:rsidRPr="0005624F">
        <w:t>позик,</w:t>
      </w:r>
      <w:r w:rsidR="00AD236E" w:rsidRPr="0005624F">
        <w:t xml:space="preserve"> </w:t>
      </w:r>
      <w:r w:rsidRPr="0005624F">
        <w:t>наданих</w:t>
      </w:r>
      <w:r w:rsidR="00AD236E" w:rsidRPr="0005624F">
        <w:t xml:space="preserve"> </w:t>
      </w:r>
      <w:r w:rsidRPr="0005624F">
        <w:t>та</w:t>
      </w:r>
      <w:r w:rsidR="00AD236E" w:rsidRPr="0005624F">
        <w:t xml:space="preserve"> </w:t>
      </w:r>
      <w:r w:rsidRPr="0005624F">
        <w:t>отриманих</w:t>
      </w:r>
      <w:r w:rsidR="00AD236E" w:rsidRPr="0005624F">
        <w:t xml:space="preserve"> </w:t>
      </w:r>
      <w:r w:rsidRPr="0005624F">
        <w:t>банком</w:t>
      </w:r>
      <w:r w:rsidR="00AD236E" w:rsidRPr="0005624F">
        <w:t xml:space="preserve"> </w:t>
      </w:r>
      <w:r w:rsidRPr="0005624F">
        <w:t>становить</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w:t>
      </w:r>
      <w:r w:rsidRPr="0005624F">
        <w:t>0,</w:t>
      </w:r>
      <w:r w:rsidR="00F21BCB" w:rsidRPr="0005624F">
        <w:t>343</w:t>
      </w:r>
      <w:r w:rsidR="00AD236E" w:rsidRPr="0005624F">
        <w:t>.</w:t>
      </w:r>
    </w:p>
    <w:p w:rsidR="00110647" w:rsidRPr="0005624F" w:rsidRDefault="000E5306" w:rsidP="004C5ED3">
      <w:r w:rsidRPr="0005624F">
        <w:t>Розрахуємо</w:t>
      </w:r>
      <w:r w:rsidR="00AD236E" w:rsidRPr="0005624F">
        <w:t xml:space="preserve"> </w:t>
      </w:r>
      <w:r w:rsidRPr="0005624F">
        <w:t>п</w:t>
      </w:r>
      <w:r w:rsidR="00110647" w:rsidRPr="0005624F">
        <w:t>итом</w:t>
      </w:r>
      <w:r w:rsidRPr="0005624F">
        <w:t>у</w:t>
      </w:r>
      <w:r w:rsidR="00AD236E" w:rsidRPr="0005624F">
        <w:t xml:space="preserve"> </w:t>
      </w:r>
      <w:r w:rsidR="00110647" w:rsidRPr="0005624F">
        <w:t>ваг</w:t>
      </w:r>
      <w:r w:rsidRPr="0005624F">
        <w:t>у</w:t>
      </w:r>
      <w:r w:rsidR="00AD236E" w:rsidRPr="0005624F">
        <w:t xml:space="preserve"> </w:t>
      </w:r>
      <w:r w:rsidR="00110647" w:rsidRPr="0005624F">
        <w:t>прострочених</w:t>
      </w:r>
      <w:r w:rsidR="00AD236E" w:rsidRPr="0005624F">
        <w:t xml:space="preserve"> </w:t>
      </w:r>
      <w:r w:rsidR="00110647" w:rsidRPr="0005624F">
        <w:t>поз</w:t>
      </w:r>
      <w:r w:rsidR="008D684B" w:rsidRPr="0005624F">
        <w:t>ик</w:t>
      </w:r>
      <w:r w:rsidR="00AD236E" w:rsidRPr="0005624F">
        <w:t xml:space="preserve"> </w:t>
      </w:r>
      <w:r w:rsidR="008D684B" w:rsidRPr="0005624F">
        <w:t>у</w:t>
      </w:r>
      <w:r w:rsidR="00AD236E" w:rsidRPr="0005624F">
        <w:t xml:space="preserve"> </w:t>
      </w:r>
      <w:r w:rsidR="008D684B" w:rsidRPr="0005624F">
        <w:t>загальному</w:t>
      </w:r>
      <w:r w:rsidR="00AD236E" w:rsidRPr="0005624F">
        <w:t xml:space="preserve"> </w:t>
      </w:r>
      <w:r w:rsidR="008D684B" w:rsidRPr="0005624F">
        <w:t>обсязі</w:t>
      </w:r>
      <w:r w:rsidR="00AD236E" w:rsidRPr="0005624F">
        <w:t xml:space="preserve"> </w:t>
      </w:r>
      <w:r w:rsidR="008D684B" w:rsidRPr="0005624F">
        <w:t>позик</w:t>
      </w:r>
      <w:r w:rsidR="00AD236E" w:rsidRPr="0005624F">
        <w:t xml:space="preserve"> (</w:t>
      </w:r>
      <w:r w:rsidR="008D684B" w:rsidRPr="0005624F">
        <w:t>ПП</w:t>
      </w:r>
      <w:r w:rsidR="008D684B" w:rsidRPr="0005624F">
        <w:rPr>
          <w:vertAlign w:val="subscript"/>
        </w:rPr>
        <w:t>ПВ</w:t>
      </w:r>
      <w:r w:rsidR="00AD236E" w:rsidRPr="0005624F">
        <w:t>) [</w:t>
      </w:r>
      <w:r w:rsidR="00997535" w:rsidRPr="0005624F">
        <w:fldChar w:fldCharType="begin"/>
      </w:r>
      <w:r w:rsidR="00997535" w:rsidRPr="0005624F">
        <w:instrText xml:space="preserve"> REF _Ref257051806 \r \h </w:instrText>
      </w:r>
      <w:r w:rsidR="0005624F">
        <w:instrText xml:space="preserve"> \* MERGEFORMAT </w:instrText>
      </w:r>
      <w:r w:rsidR="00997535" w:rsidRPr="0005624F">
        <w:fldChar w:fldCharType="separate"/>
      </w:r>
      <w:r w:rsidR="005B7969">
        <w:t>9</w:t>
      </w:r>
      <w:r w:rsidR="00997535" w:rsidRPr="0005624F">
        <w:fldChar w:fldCharType="end"/>
      </w:r>
      <w:r w:rsidR="00AD236E" w:rsidRPr="0005624F">
        <w:t xml:space="preserve">]: </w:t>
      </w:r>
    </w:p>
    <w:p w:rsidR="005B727E" w:rsidRPr="0005624F" w:rsidRDefault="005B727E" w:rsidP="004C5ED3"/>
    <w:p w:rsidR="005B727E" w:rsidRPr="0005624F" w:rsidRDefault="004008DA" w:rsidP="004C5ED3">
      <w:r w:rsidRPr="0005624F">
        <w:object w:dxaOrig="1260" w:dyaOrig="580">
          <v:shape id="_x0000_i1029" type="#_x0000_t75" style="width:69.5pt;height:31.8pt" o:ole="">
            <v:imagedata r:id="rId20" o:title=""/>
          </v:shape>
          <o:OLEObject Type="Embed" ProgID="Equation.DSMT4" ShapeID="_x0000_i1029" DrawAspect="Content" ObjectID="_1578208787" r:id="rId21"/>
        </w:object>
      </w:r>
      <w:r w:rsidR="004805F3">
        <w:t xml:space="preserve"> </w:t>
      </w:r>
      <w:r w:rsidR="00580ED9">
        <w:tab/>
      </w:r>
      <w:r w:rsidR="00580ED9">
        <w:tab/>
      </w:r>
      <w:r w:rsidR="00580ED9">
        <w:tab/>
      </w:r>
      <w:r w:rsidR="00580ED9">
        <w:tab/>
      </w:r>
      <w:r w:rsidR="00580ED9">
        <w:tab/>
      </w:r>
      <w:r w:rsidR="00580ED9">
        <w:tab/>
      </w:r>
      <w:r w:rsidR="00580ED9">
        <w:tab/>
      </w:r>
      <w:r w:rsidR="00580ED9">
        <w:tab/>
      </w:r>
      <w:r w:rsidR="004805F3">
        <w:t>(</w:t>
      </w:r>
      <w:r w:rsidR="00580ED9">
        <w:t>3</w:t>
      </w:r>
      <w:r w:rsidR="005B727E" w:rsidRPr="0005624F">
        <w:t xml:space="preserve">.5) </w:t>
      </w:r>
    </w:p>
    <w:p w:rsidR="005B727E" w:rsidRPr="0005624F" w:rsidRDefault="005B727E" w:rsidP="004C5ED3"/>
    <w:p w:rsidR="00AD236E" w:rsidRPr="0005624F" w:rsidRDefault="00110647" w:rsidP="004C5ED3">
      <w:r w:rsidRPr="0005624F">
        <w:t>де</w:t>
      </w:r>
      <w:r w:rsidR="00AD236E" w:rsidRPr="0005624F">
        <w:t xml:space="preserve"> </w:t>
      </w:r>
      <w:r w:rsidRPr="0005624F">
        <w:t>П</w:t>
      </w:r>
      <w:r w:rsidR="008D684B" w:rsidRPr="0005624F">
        <w:t>П</w:t>
      </w:r>
      <w:r w:rsidR="00AD236E" w:rsidRPr="0005624F">
        <w:t xml:space="preserve"> - </w:t>
      </w:r>
      <w:r w:rsidRPr="0005624F">
        <w:t>прострочені</w:t>
      </w:r>
      <w:r w:rsidR="00AD236E" w:rsidRPr="0005624F">
        <w:t xml:space="preserve"> </w:t>
      </w:r>
      <w:r w:rsidRPr="0005624F">
        <w:t>позики</w:t>
      </w:r>
      <w:r w:rsidR="00AD236E" w:rsidRPr="0005624F">
        <w:t>.</w:t>
      </w:r>
    </w:p>
    <w:p w:rsidR="00AD236E" w:rsidRPr="0005624F" w:rsidRDefault="00110647" w:rsidP="004C5ED3">
      <w:r w:rsidRPr="0005624F">
        <w:t>Оптимальне</w:t>
      </w:r>
      <w:r w:rsidR="00AD236E" w:rsidRPr="0005624F">
        <w:t xml:space="preserve"> </w:t>
      </w:r>
      <w:r w:rsidRPr="0005624F">
        <w:t>значення</w:t>
      </w:r>
      <w:r w:rsidR="00AD236E" w:rsidRPr="0005624F">
        <w:t xml:space="preserve"> </w:t>
      </w:r>
      <w:r w:rsidRPr="0005624F">
        <w:t>коефіцієнта</w:t>
      </w:r>
      <w:r w:rsidR="00AD236E" w:rsidRPr="0005624F">
        <w:t xml:space="preserve"> - </w:t>
      </w:r>
      <w:r w:rsidRPr="0005624F">
        <w:t>не</w:t>
      </w:r>
      <w:r w:rsidR="00AD236E" w:rsidRPr="0005624F">
        <w:t xml:space="preserve"> </w:t>
      </w:r>
      <w:r w:rsidRPr="0005624F">
        <w:t>більше,</w:t>
      </w:r>
      <w:r w:rsidR="00AD236E" w:rsidRPr="0005624F">
        <w:t xml:space="preserve"> </w:t>
      </w:r>
      <w:r w:rsidRPr="0005624F">
        <w:t>ніж</w:t>
      </w:r>
      <w:r w:rsidR="00AD236E" w:rsidRPr="0005624F">
        <w:t xml:space="preserve"> </w:t>
      </w:r>
      <w:r w:rsidRPr="0005624F">
        <w:t>0,04</w:t>
      </w:r>
      <w:r w:rsidR="00AD236E" w:rsidRPr="0005624F">
        <w:t>.</w:t>
      </w:r>
    </w:p>
    <w:p w:rsidR="00AD236E" w:rsidRPr="0005624F" w:rsidRDefault="00110647" w:rsidP="004C5ED3">
      <w:r w:rsidRPr="0005624F">
        <w:t>Питома</w:t>
      </w:r>
      <w:r w:rsidR="00AD236E" w:rsidRPr="0005624F">
        <w:t xml:space="preserve"> </w:t>
      </w:r>
      <w:r w:rsidRPr="0005624F">
        <w:t>вага</w:t>
      </w:r>
      <w:r w:rsidR="00AD236E" w:rsidRPr="0005624F">
        <w:t xml:space="preserve"> </w:t>
      </w:r>
      <w:r w:rsidRPr="0005624F">
        <w:t>прострочених</w:t>
      </w:r>
      <w:r w:rsidR="00AD236E" w:rsidRPr="0005624F">
        <w:t xml:space="preserve"> </w:t>
      </w:r>
      <w:r w:rsidRPr="0005624F">
        <w:t>позик</w:t>
      </w:r>
      <w:r w:rsidR="00AD236E" w:rsidRPr="0005624F">
        <w:t xml:space="preserve"> </w:t>
      </w:r>
      <w:r w:rsidRPr="0005624F">
        <w:t>у</w:t>
      </w:r>
      <w:r w:rsidR="00AD236E" w:rsidRPr="0005624F">
        <w:t xml:space="preserve"> </w:t>
      </w:r>
      <w:r w:rsidRPr="0005624F">
        <w:t>загальному</w:t>
      </w:r>
      <w:r w:rsidR="00AD236E" w:rsidRPr="0005624F">
        <w:t xml:space="preserve"> </w:t>
      </w:r>
      <w:r w:rsidRPr="0005624F">
        <w:t>обсязі</w:t>
      </w:r>
      <w:r w:rsidR="00AD236E" w:rsidRPr="0005624F">
        <w:t xml:space="preserve"> </w:t>
      </w:r>
      <w:r w:rsidRPr="0005624F">
        <w:t>позик</w:t>
      </w:r>
      <w:r w:rsidR="00AD236E" w:rsidRPr="0005624F">
        <w:t xml:space="preserve"> </w:t>
      </w:r>
      <w:r w:rsidR="000E0DEB">
        <w:t xml:space="preserve">ПАТ «Альфа-Банк», м. Сєвєродонецьк </w:t>
      </w:r>
      <w:r w:rsidR="00B37A05" w:rsidRPr="0005624F">
        <w:t>у</w:t>
      </w:r>
      <w:r w:rsidR="00AD236E" w:rsidRPr="0005624F">
        <w:t xml:space="preserve"> </w:t>
      </w:r>
      <w:r w:rsidR="00802598">
        <w:t>2016</w:t>
      </w:r>
      <w:r w:rsidR="00AD236E" w:rsidRPr="0005624F">
        <w:t xml:space="preserve"> </w:t>
      </w:r>
      <w:r w:rsidRPr="0005624F">
        <w:t>р</w:t>
      </w:r>
      <w:r w:rsidR="00AD236E" w:rsidRPr="0005624F">
        <w:t xml:space="preserve">. </w:t>
      </w:r>
      <w:r w:rsidRPr="0005624F">
        <w:t>становить</w:t>
      </w:r>
      <w:r w:rsidR="00AD236E" w:rsidRPr="0005624F">
        <w:t xml:space="preserve"> </w:t>
      </w:r>
      <w:r w:rsidRPr="0005624F">
        <w:t>0,</w:t>
      </w:r>
      <w:r w:rsidR="008A3A22" w:rsidRPr="0005624F">
        <w:t>2937</w:t>
      </w:r>
      <w:r w:rsidR="006529DD" w:rsidRPr="0005624F">
        <w:t>,</w:t>
      </w:r>
      <w:r w:rsidR="00AD236E" w:rsidRPr="0005624F">
        <w:t xml:space="preserve"> </w:t>
      </w:r>
      <w:r w:rsidR="006529DD" w:rsidRPr="0005624F">
        <w:t>тобто</w:t>
      </w:r>
      <w:r w:rsidR="00AD236E" w:rsidRPr="0005624F">
        <w:t xml:space="preserve"> </w:t>
      </w:r>
      <w:r w:rsidR="006529DD" w:rsidRPr="0005624F">
        <w:t>даний</w:t>
      </w:r>
      <w:r w:rsidR="00AD236E" w:rsidRPr="0005624F">
        <w:t xml:space="preserve"> </w:t>
      </w:r>
      <w:r w:rsidR="006529DD" w:rsidRPr="0005624F">
        <w:t>показник</w:t>
      </w:r>
      <w:r w:rsidR="00AD236E" w:rsidRPr="0005624F">
        <w:t xml:space="preserve"> </w:t>
      </w:r>
      <w:r w:rsidR="006529DD" w:rsidRPr="0005624F">
        <w:t>збільшився</w:t>
      </w:r>
      <w:r w:rsidR="00AD236E" w:rsidRPr="0005624F">
        <w:t xml:space="preserve"> </w:t>
      </w:r>
      <w:r w:rsidR="006529DD" w:rsidRPr="0005624F">
        <w:t>майже</w:t>
      </w:r>
      <w:r w:rsidR="00AD236E" w:rsidRPr="0005624F">
        <w:t xml:space="preserve"> </w:t>
      </w:r>
      <w:r w:rsidR="006529DD" w:rsidRPr="0005624F">
        <w:t>на</w:t>
      </w:r>
      <w:r w:rsidR="00AD236E" w:rsidRPr="0005624F">
        <w:t xml:space="preserve"> </w:t>
      </w:r>
      <w:r w:rsidR="006529DD" w:rsidRPr="0005624F">
        <w:t>7%</w:t>
      </w:r>
      <w:r w:rsidR="00AD236E" w:rsidRPr="0005624F">
        <w:t xml:space="preserve">. </w:t>
      </w:r>
      <w:r w:rsidR="00983BAA" w:rsidRPr="0005624F">
        <w:t>Причиною</w:t>
      </w:r>
      <w:r w:rsidR="00AD236E" w:rsidRPr="0005624F">
        <w:t xml:space="preserve"> </w:t>
      </w:r>
      <w:r w:rsidR="00983BAA" w:rsidRPr="0005624F">
        <w:t>підвищення</w:t>
      </w:r>
      <w:r w:rsidR="00AD236E" w:rsidRPr="0005624F">
        <w:t xml:space="preserve"> </w:t>
      </w:r>
      <w:r w:rsidR="00983BAA" w:rsidRPr="0005624F">
        <w:t>даного</w:t>
      </w:r>
      <w:r w:rsidR="00AD236E" w:rsidRPr="0005624F">
        <w:t xml:space="preserve"> </w:t>
      </w:r>
      <w:r w:rsidR="00983BAA" w:rsidRPr="0005624F">
        <w:t>показника</w:t>
      </w:r>
      <w:r w:rsidR="00AD236E" w:rsidRPr="0005624F">
        <w:t xml:space="preserve"> </w:t>
      </w:r>
      <w:r w:rsidR="00983BAA" w:rsidRPr="0005624F">
        <w:t>є</w:t>
      </w:r>
      <w:r w:rsidR="00AD236E" w:rsidRPr="0005624F">
        <w:t xml:space="preserve"> </w:t>
      </w:r>
      <w:r w:rsidR="00983BAA" w:rsidRPr="0005624F">
        <w:t>фінансово-економічна</w:t>
      </w:r>
      <w:r w:rsidR="00AD236E" w:rsidRPr="0005624F">
        <w:t xml:space="preserve"> </w:t>
      </w:r>
      <w:r w:rsidR="00983BAA" w:rsidRPr="0005624F">
        <w:t>криза,</w:t>
      </w:r>
      <w:r w:rsidR="00AD236E" w:rsidRPr="0005624F">
        <w:t xml:space="preserve"> </w:t>
      </w:r>
      <w:r w:rsidR="00983BAA" w:rsidRPr="0005624F">
        <w:t>що</w:t>
      </w:r>
      <w:r w:rsidR="00AD236E" w:rsidRPr="0005624F">
        <w:t xml:space="preserve"> </w:t>
      </w:r>
      <w:r w:rsidR="00983BAA" w:rsidRPr="0005624F">
        <w:t>виникла</w:t>
      </w:r>
      <w:r w:rsidR="00AD236E" w:rsidRPr="0005624F">
        <w:t xml:space="preserve"> </w:t>
      </w:r>
      <w:r w:rsidR="00983BAA" w:rsidRPr="0005624F">
        <w:t>під</w:t>
      </w:r>
      <w:r w:rsidR="00AD236E" w:rsidRPr="0005624F">
        <w:t xml:space="preserve"> </w:t>
      </w:r>
      <w:r w:rsidR="00983BAA" w:rsidRPr="0005624F">
        <w:t>кінець</w:t>
      </w:r>
      <w:r w:rsidR="00AD236E" w:rsidRPr="0005624F">
        <w:t xml:space="preserve"> </w:t>
      </w:r>
      <w:r w:rsidR="000E0DEB">
        <w:t>2016</w:t>
      </w:r>
      <w:r w:rsidR="00AD236E" w:rsidRPr="0005624F">
        <w:t xml:space="preserve"> </w:t>
      </w:r>
      <w:r w:rsidR="00983BAA" w:rsidRPr="0005624F">
        <w:t>р</w:t>
      </w:r>
      <w:r w:rsidR="00AD236E" w:rsidRPr="0005624F">
        <w:t xml:space="preserve">., </w:t>
      </w:r>
      <w:r w:rsidR="00983BAA" w:rsidRPr="0005624F">
        <w:t>зниження</w:t>
      </w:r>
      <w:r w:rsidR="00AD236E" w:rsidRPr="0005624F">
        <w:t xml:space="preserve"> </w:t>
      </w:r>
      <w:r w:rsidR="00983BAA" w:rsidRPr="0005624F">
        <w:t>покупної</w:t>
      </w:r>
      <w:r w:rsidR="00AD236E" w:rsidRPr="0005624F">
        <w:t xml:space="preserve"> </w:t>
      </w:r>
      <w:r w:rsidR="00983BAA" w:rsidRPr="0005624F">
        <w:t>спроможності</w:t>
      </w:r>
      <w:r w:rsidR="00AD236E" w:rsidRPr="0005624F">
        <w:t xml:space="preserve"> </w:t>
      </w:r>
      <w:r w:rsidR="00983BAA" w:rsidRPr="0005624F">
        <w:t>населення,</w:t>
      </w:r>
      <w:r w:rsidR="00AD236E" w:rsidRPr="0005624F">
        <w:t xml:space="preserve"> </w:t>
      </w:r>
      <w:r w:rsidR="00983BAA" w:rsidRPr="0005624F">
        <w:t>зменшення</w:t>
      </w:r>
      <w:r w:rsidR="00AD236E" w:rsidRPr="0005624F">
        <w:t xml:space="preserve"> </w:t>
      </w:r>
      <w:r w:rsidR="00983BAA" w:rsidRPr="0005624F">
        <w:t>обсягів</w:t>
      </w:r>
      <w:r w:rsidR="00AD236E" w:rsidRPr="0005624F">
        <w:t xml:space="preserve"> </w:t>
      </w:r>
      <w:r w:rsidR="00983BAA" w:rsidRPr="0005624F">
        <w:t>реалізації</w:t>
      </w:r>
      <w:r w:rsidR="00AD236E" w:rsidRPr="0005624F">
        <w:t xml:space="preserve"> </w:t>
      </w:r>
      <w:r w:rsidR="00983BAA" w:rsidRPr="0005624F">
        <w:t>підприємств,</w:t>
      </w:r>
      <w:r w:rsidR="00AD236E" w:rsidRPr="0005624F">
        <w:t xml:space="preserve"> </w:t>
      </w:r>
      <w:r w:rsidR="00983BAA" w:rsidRPr="0005624F">
        <w:t>значна</w:t>
      </w:r>
      <w:r w:rsidR="00AD236E" w:rsidRPr="0005624F">
        <w:t xml:space="preserve"> </w:t>
      </w:r>
      <w:r w:rsidR="00983BAA" w:rsidRPr="0005624F">
        <w:t>девальвація</w:t>
      </w:r>
      <w:r w:rsidR="00AD236E" w:rsidRPr="0005624F">
        <w:t xml:space="preserve"> </w:t>
      </w:r>
      <w:r w:rsidR="00983BAA" w:rsidRPr="0005624F">
        <w:t>гривні</w:t>
      </w:r>
      <w:r w:rsidR="00AD236E" w:rsidRPr="0005624F">
        <w:t xml:space="preserve">. </w:t>
      </w:r>
      <w:r w:rsidR="00983BAA" w:rsidRPr="0005624F">
        <w:t>Багато</w:t>
      </w:r>
      <w:r w:rsidR="00AD236E" w:rsidRPr="0005624F">
        <w:t xml:space="preserve"> </w:t>
      </w:r>
      <w:r w:rsidR="00983BAA" w:rsidRPr="0005624F">
        <w:t>юридичних</w:t>
      </w:r>
      <w:r w:rsidR="00AD236E" w:rsidRPr="0005624F">
        <w:t xml:space="preserve"> </w:t>
      </w:r>
      <w:r w:rsidR="00983BAA" w:rsidRPr="0005624F">
        <w:t>та</w:t>
      </w:r>
      <w:r w:rsidR="00AD236E" w:rsidRPr="0005624F">
        <w:t xml:space="preserve"> </w:t>
      </w:r>
      <w:r w:rsidR="00983BAA" w:rsidRPr="0005624F">
        <w:t>фізичних</w:t>
      </w:r>
      <w:r w:rsidR="00AD236E" w:rsidRPr="0005624F">
        <w:t xml:space="preserve"> </w:t>
      </w:r>
      <w:r w:rsidR="00983BAA" w:rsidRPr="0005624F">
        <w:t>осіб</w:t>
      </w:r>
      <w:r w:rsidR="00AD236E" w:rsidRPr="0005624F">
        <w:t xml:space="preserve"> </w:t>
      </w:r>
      <w:r w:rsidR="00983BAA" w:rsidRPr="0005624F">
        <w:t>не</w:t>
      </w:r>
      <w:r w:rsidR="00AD236E" w:rsidRPr="0005624F">
        <w:t xml:space="preserve"> </w:t>
      </w:r>
      <w:r w:rsidR="00983BAA" w:rsidRPr="0005624F">
        <w:t>змогли</w:t>
      </w:r>
      <w:r w:rsidR="00AD236E" w:rsidRPr="0005624F">
        <w:t xml:space="preserve"> </w:t>
      </w:r>
      <w:r w:rsidR="00983BAA" w:rsidRPr="0005624F">
        <w:t>вчасно</w:t>
      </w:r>
      <w:r w:rsidR="00AD236E" w:rsidRPr="0005624F">
        <w:t xml:space="preserve"> </w:t>
      </w:r>
      <w:r w:rsidR="00983BAA" w:rsidRPr="0005624F">
        <w:t>погасити</w:t>
      </w:r>
      <w:r w:rsidR="00AD236E" w:rsidRPr="0005624F">
        <w:t xml:space="preserve"> </w:t>
      </w:r>
      <w:r w:rsidR="00983BAA" w:rsidRPr="0005624F">
        <w:t>кредити,</w:t>
      </w:r>
      <w:r w:rsidR="00AD236E" w:rsidRPr="0005624F">
        <w:t xml:space="preserve"> </w:t>
      </w:r>
      <w:r w:rsidR="00983BAA" w:rsidRPr="0005624F">
        <w:t>які</w:t>
      </w:r>
      <w:r w:rsidR="00AD236E" w:rsidRPr="0005624F">
        <w:t xml:space="preserve"> </w:t>
      </w:r>
      <w:r w:rsidR="00983BAA" w:rsidRPr="0005624F">
        <w:t>були</w:t>
      </w:r>
      <w:r w:rsidR="00AD236E" w:rsidRPr="0005624F">
        <w:t xml:space="preserve"> </w:t>
      </w:r>
      <w:r w:rsidR="00983BAA" w:rsidRPr="0005624F">
        <w:t>позичені</w:t>
      </w:r>
      <w:r w:rsidR="00AD236E" w:rsidRPr="0005624F">
        <w:t xml:space="preserve"> </w:t>
      </w:r>
      <w:r w:rsidR="00983BAA" w:rsidRPr="0005624F">
        <w:t>в</w:t>
      </w:r>
      <w:r w:rsidR="00AD236E" w:rsidRPr="0005624F">
        <w:t xml:space="preserve"> </w:t>
      </w:r>
      <w:r w:rsidR="00983BAA" w:rsidRPr="0005624F">
        <w:t>іноземній</w:t>
      </w:r>
      <w:r w:rsidR="00AD236E" w:rsidRPr="0005624F">
        <w:t xml:space="preserve"> </w:t>
      </w:r>
      <w:r w:rsidR="00983BAA" w:rsidRPr="0005624F">
        <w:t>валюті</w:t>
      </w:r>
      <w:r w:rsidR="00AD236E" w:rsidRPr="0005624F">
        <w:t xml:space="preserve">. </w:t>
      </w:r>
      <w:r w:rsidR="00983BAA" w:rsidRPr="0005624F">
        <w:t>Дане</w:t>
      </w:r>
      <w:r w:rsidR="00AD236E" w:rsidRPr="0005624F">
        <w:t xml:space="preserve"> </w:t>
      </w:r>
      <w:r w:rsidRPr="0005624F">
        <w:t>значення</w:t>
      </w:r>
      <w:r w:rsidR="00AD236E" w:rsidRPr="0005624F">
        <w:t xml:space="preserve"> </w:t>
      </w:r>
      <w:r w:rsidRPr="0005624F">
        <w:t>перевищує</w:t>
      </w:r>
      <w:r w:rsidR="00AD236E" w:rsidRPr="0005624F">
        <w:t xml:space="preserve"> </w:t>
      </w:r>
      <w:r w:rsidRPr="0005624F">
        <w:t>оптимальне,</w:t>
      </w:r>
      <w:r w:rsidR="00AD236E" w:rsidRPr="0005624F">
        <w:t xml:space="preserve"> </w:t>
      </w:r>
      <w:r w:rsidRPr="0005624F">
        <w:t>тому</w:t>
      </w:r>
      <w:r w:rsidR="00AD236E" w:rsidRPr="0005624F">
        <w:t xml:space="preserve"> </w:t>
      </w:r>
      <w:r w:rsidRPr="0005624F">
        <w:t>банку</w:t>
      </w:r>
      <w:r w:rsidR="00AD236E" w:rsidRPr="0005624F">
        <w:t xml:space="preserve"> </w:t>
      </w:r>
      <w:r w:rsidRPr="0005624F">
        <w:t>слід</w:t>
      </w:r>
      <w:r w:rsidR="00AD236E" w:rsidRPr="0005624F">
        <w:t xml:space="preserve"> </w:t>
      </w:r>
      <w:r w:rsidRPr="0005624F">
        <w:t>звернути</w:t>
      </w:r>
      <w:r w:rsidR="00AD236E" w:rsidRPr="0005624F">
        <w:t xml:space="preserve"> </w:t>
      </w:r>
      <w:r w:rsidRPr="0005624F">
        <w:t>увагу</w:t>
      </w:r>
      <w:r w:rsidR="00AD236E" w:rsidRPr="0005624F">
        <w:t xml:space="preserve"> </w:t>
      </w:r>
      <w:r w:rsidRPr="0005624F">
        <w:t>на</w:t>
      </w:r>
      <w:r w:rsidR="00AD236E" w:rsidRPr="0005624F">
        <w:t xml:space="preserve"> </w:t>
      </w:r>
      <w:r w:rsidRPr="0005624F">
        <w:t>подолання</w:t>
      </w:r>
      <w:r w:rsidR="00AD236E" w:rsidRPr="0005624F">
        <w:t xml:space="preserve"> </w:t>
      </w:r>
      <w:r w:rsidRPr="0005624F">
        <w:t>прострочених</w:t>
      </w:r>
      <w:r w:rsidR="00AD236E" w:rsidRPr="0005624F">
        <w:t xml:space="preserve"> </w:t>
      </w:r>
      <w:r w:rsidRPr="0005624F">
        <w:t>кредитів</w:t>
      </w:r>
      <w:r w:rsidR="00AD236E" w:rsidRPr="0005624F">
        <w:t xml:space="preserve">. </w:t>
      </w:r>
      <w:r w:rsidR="002D143A" w:rsidRPr="0005624F">
        <w:t>У</w:t>
      </w:r>
      <w:r w:rsidR="00AD236E" w:rsidRPr="0005624F">
        <w:t xml:space="preserve"> </w:t>
      </w:r>
      <w:r w:rsidR="002D143A" w:rsidRPr="0005624F">
        <w:t>зв’язку</w:t>
      </w:r>
      <w:r w:rsidR="00AD236E" w:rsidRPr="0005624F">
        <w:t xml:space="preserve"> </w:t>
      </w:r>
      <w:r w:rsidR="002D143A" w:rsidRPr="0005624F">
        <w:t>з</w:t>
      </w:r>
      <w:r w:rsidR="00AD236E" w:rsidRPr="0005624F">
        <w:t xml:space="preserve"> </w:t>
      </w:r>
      <w:r w:rsidR="002D143A" w:rsidRPr="0005624F">
        <w:t>цим,</w:t>
      </w:r>
      <w:r w:rsidR="00AD236E" w:rsidRPr="0005624F">
        <w:t xml:space="preserve"> </w:t>
      </w:r>
      <w:r w:rsidR="002D143A" w:rsidRPr="0005624F">
        <w:t>25</w:t>
      </w:r>
      <w:r w:rsidR="00AD236E" w:rsidRPr="0005624F">
        <w:t xml:space="preserve"> </w:t>
      </w:r>
      <w:r w:rsidR="002D143A" w:rsidRPr="0005624F">
        <w:t>січня</w:t>
      </w:r>
      <w:r w:rsidR="00AD236E" w:rsidRPr="0005624F">
        <w:t xml:space="preserve"> </w:t>
      </w:r>
      <w:r w:rsidR="000E0DEB">
        <w:t>2016</w:t>
      </w:r>
      <w:r w:rsidR="00AD236E" w:rsidRPr="0005624F">
        <w:t xml:space="preserve"> </w:t>
      </w:r>
      <w:r w:rsidR="002D143A" w:rsidRPr="0005624F">
        <w:t>р</w:t>
      </w:r>
      <w:r w:rsidR="00AD236E" w:rsidRPr="0005624F">
        <w:t xml:space="preserve">. </w:t>
      </w:r>
      <w:r w:rsidR="002D143A" w:rsidRPr="0005624F">
        <w:t>було</w:t>
      </w:r>
      <w:r w:rsidR="00AD236E" w:rsidRPr="0005624F">
        <w:t xml:space="preserve"> </w:t>
      </w:r>
      <w:r w:rsidR="002D143A" w:rsidRPr="0005624F">
        <w:t>створено</w:t>
      </w:r>
      <w:r w:rsidR="00AD236E" w:rsidRPr="0005624F">
        <w:t xml:space="preserve"> </w:t>
      </w:r>
      <w:r w:rsidR="002D143A" w:rsidRPr="0005624F">
        <w:t>Департамент</w:t>
      </w:r>
      <w:r w:rsidR="00AD236E" w:rsidRPr="0005624F">
        <w:t xml:space="preserve"> </w:t>
      </w:r>
      <w:r w:rsidR="002D143A" w:rsidRPr="0005624F">
        <w:t>проблемни</w:t>
      </w:r>
      <w:r w:rsidR="00F5320F" w:rsidRPr="0005624F">
        <w:t>х</w:t>
      </w:r>
      <w:r w:rsidR="00AD236E" w:rsidRPr="0005624F">
        <w:t xml:space="preserve"> </w:t>
      </w:r>
      <w:r w:rsidR="002D143A" w:rsidRPr="0005624F">
        <w:t>актив</w:t>
      </w:r>
      <w:r w:rsidR="00F5320F" w:rsidRPr="0005624F">
        <w:t>ів</w:t>
      </w:r>
      <w:r w:rsidR="00AD236E" w:rsidRPr="0005624F">
        <w:t xml:space="preserve"> </w:t>
      </w:r>
      <w:r w:rsidR="000E0DEB">
        <w:t xml:space="preserve">ПАТ «Альфа-Банк», м. Сєвєродонецьк </w:t>
      </w:r>
      <w:r w:rsidR="00AD236E" w:rsidRPr="0005624F">
        <w:t>.</w:t>
      </w:r>
    </w:p>
    <w:p w:rsidR="00AD236E" w:rsidRPr="0005624F" w:rsidRDefault="00110647" w:rsidP="004C5ED3">
      <w:r w:rsidRPr="0005624F">
        <w:t>Наступний</w:t>
      </w:r>
      <w:r w:rsidR="00AD236E" w:rsidRPr="0005624F">
        <w:t xml:space="preserve"> </w:t>
      </w:r>
      <w:r w:rsidRPr="0005624F">
        <w:t>коефіцієнт</w:t>
      </w:r>
      <w:r w:rsidR="00AD236E" w:rsidRPr="0005624F">
        <w:t xml:space="preserve"> (</w:t>
      </w:r>
      <w:r w:rsidRPr="0005624F">
        <w:t>М</w:t>
      </w:r>
      <w:r w:rsidRPr="0005624F">
        <w:rPr>
          <w:vertAlign w:val="subscript"/>
        </w:rPr>
        <w:t>п</w:t>
      </w:r>
      <w:r w:rsidR="00AD236E" w:rsidRPr="0005624F">
        <w:t xml:space="preserve">) </w:t>
      </w:r>
      <w:r w:rsidRPr="0005624F">
        <w:t>допомагає</w:t>
      </w:r>
      <w:r w:rsidR="00AD236E" w:rsidRPr="0005624F">
        <w:t xml:space="preserve"> </w:t>
      </w:r>
      <w:r w:rsidRPr="0005624F">
        <w:t>з’ясувати,</w:t>
      </w:r>
      <w:r w:rsidR="00AD236E" w:rsidRPr="0005624F">
        <w:t xml:space="preserve"> </w:t>
      </w:r>
      <w:r w:rsidRPr="0005624F">
        <w:t>чи</w:t>
      </w:r>
      <w:r w:rsidR="00AD236E" w:rsidRPr="0005624F">
        <w:t xml:space="preserve"> </w:t>
      </w:r>
      <w:r w:rsidRPr="0005624F">
        <w:t>може</w:t>
      </w:r>
      <w:r w:rsidR="00AD236E" w:rsidRPr="0005624F">
        <w:t xml:space="preserve"> </w:t>
      </w:r>
      <w:r w:rsidRPr="0005624F">
        <w:t>банк</w:t>
      </w:r>
      <w:r w:rsidR="00AD236E" w:rsidRPr="0005624F">
        <w:t xml:space="preserve"> </w:t>
      </w:r>
      <w:r w:rsidRPr="0005624F">
        <w:t>давати</w:t>
      </w:r>
      <w:r w:rsidR="00AD236E" w:rsidRPr="0005624F">
        <w:t xml:space="preserve"> </w:t>
      </w:r>
      <w:r w:rsidRPr="0005624F">
        <w:t>прибуток</w:t>
      </w:r>
      <w:r w:rsidR="00AD236E" w:rsidRPr="0005624F">
        <w:t xml:space="preserve"> </w:t>
      </w:r>
      <w:r w:rsidRPr="0005624F">
        <w:t>у</w:t>
      </w:r>
      <w:r w:rsidR="00AD236E" w:rsidRPr="0005624F">
        <w:t xml:space="preserve"> </w:t>
      </w:r>
      <w:r w:rsidRPr="0005624F">
        <w:t>вигляді</w:t>
      </w:r>
      <w:r w:rsidR="00AD236E" w:rsidRPr="0005624F">
        <w:t xml:space="preserve"> </w:t>
      </w:r>
      <w:r w:rsidRPr="0005624F">
        <w:t>прибутку</w:t>
      </w:r>
      <w:r w:rsidR="00AD236E" w:rsidRPr="0005624F">
        <w:t xml:space="preserve"> </w:t>
      </w:r>
      <w:r w:rsidRPr="0005624F">
        <w:t>від</w:t>
      </w:r>
      <w:r w:rsidR="00AD236E" w:rsidRPr="0005624F">
        <w:t xml:space="preserve"> </w:t>
      </w:r>
      <w:r w:rsidRPr="0005624F">
        <w:t>процентної</w:t>
      </w:r>
      <w:r w:rsidR="00AD236E" w:rsidRPr="0005624F">
        <w:t xml:space="preserve"> </w:t>
      </w:r>
      <w:r w:rsidRPr="0005624F">
        <w:t>р</w:t>
      </w:r>
      <w:r w:rsidR="001C6BF7" w:rsidRPr="0005624F">
        <w:t>ізниці</w:t>
      </w:r>
      <w:r w:rsidR="00AD236E" w:rsidRPr="0005624F">
        <w:t xml:space="preserve"> </w:t>
      </w:r>
      <w:r w:rsidR="001C6BF7" w:rsidRPr="0005624F">
        <w:t>як</w:t>
      </w:r>
      <w:r w:rsidR="00AD236E" w:rsidRPr="0005624F">
        <w:t xml:space="preserve"> </w:t>
      </w:r>
      <w:r w:rsidR="001C6BF7" w:rsidRPr="0005624F">
        <w:t>відсоток</w:t>
      </w:r>
      <w:r w:rsidR="00AD236E" w:rsidRPr="0005624F">
        <w:t xml:space="preserve"> </w:t>
      </w:r>
      <w:r w:rsidR="001C6BF7" w:rsidRPr="0005624F">
        <w:t>до</w:t>
      </w:r>
      <w:r w:rsidR="00AD236E" w:rsidRPr="0005624F">
        <w:t xml:space="preserve"> </w:t>
      </w:r>
      <w:r w:rsidR="001C6BF7" w:rsidRPr="0005624F">
        <w:t>загальних</w:t>
      </w:r>
      <w:r w:rsidR="00AD236E" w:rsidRPr="0005624F">
        <w:t xml:space="preserve"> </w:t>
      </w:r>
      <w:r w:rsidR="001C6BF7" w:rsidRPr="0005624F">
        <w:t>актив</w:t>
      </w:r>
      <w:r w:rsidRPr="0005624F">
        <w:t>ів</w:t>
      </w:r>
      <w:r w:rsidR="00AD236E" w:rsidRPr="0005624F">
        <w:t xml:space="preserve"> [</w:t>
      </w:r>
      <w:r w:rsidR="00997535" w:rsidRPr="0005624F">
        <w:fldChar w:fldCharType="begin"/>
      </w:r>
      <w:r w:rsidR="00997535" w:rsidRPr="0005624F">
        <w:instrText xml:space="preserve"> REF _Ref264198939 \r \h </w:instrText>
      </w:r>
      <w:r w:rsidR="0005624F">
        <w:instrText xml:space="preserve"> \* MERGEFORMAT </w:instrText>
      </w:r>
      <w:r w:rsidR="00997535" w:rsidRPr="0005624F">
        <w:fldChar w:fldCharType="separate"/>
      </w:r>
      <w:r w:rsidR="005B7969">
        <w:t>22</w:t>
      </w:r>
      <w:r w:rsidR="00997535" w:rsidRPr="0005624F">
        <w:fldChar w:fldCharType="end"/>
      </w:r>
      <w:r w:rsidR="00AD236E" w:rsidRPr="0005624F">
        <w:t xml:space="preserve">]. </w:t>
      </w:r>
      <w:r w:rsidRPr="0005624F">
        <w:t>Оптимальним</w:t>
      </w:r>
      <w:r w:rsidR="00AD236E" w:rsidRPr="0005624F">
        <w:t xml:space="preserve"> </w:t>
      </w:r>
      <w:r w:rsidRPr="0005624F">
        <w:t>значенням</w:t>
      </w:r>
      <w:r w:rsidR="00AD236E" w:rsidRPr="0005624F">
        <w:t xml:space="preserve"> </w:t>
      </w:r>
      <w:r w:rsidRPr="0005624F">
        <w:t>процентної</w:t>
      </w:r>
      <w:r w:rsidR="00AD236E" w:rsidRPr="0005624F">
        <w:t xml:space="preserve"> </w:t>
      </w:r>
      <w:r w:rsidRPr="0005624F">
        <w:t>маржі</w:t>
      </w:r>
      <w:r w:rsidR="00AD236E" w:rsidRPr="0005624F">
        <w:t xml:space="preserve"> </w:t>
      </w:r>
      <w:r w:rsidRPr="0005624F">
        <w:t>є</w:t>
      </w:r>
      <w:r w:rsidR="00AD236E" w:rsidRPr="0005624F">
        <w:t xml:space="preserve"> </w:t>
      </w:r>
      <w:r w:rsidRPr="0005624F">
        <w:t>4,5%</w:t>
      </w:r>
      <w:r w:rsidR="00AD236E" w:rsidRPr="0005624F">
        <w:t>.</w:t>
      </w:r>
    </w:p>
    <w:p w:rsidR="0013501C" w:rsidRPr="0005624F" w:rsidRDefault="0013501C" w:rsidP="004C5ED3"/>
    <w:p w:rsidR="005B727E" w:rsidRPr="0005624F" w:rsidRDefault="004008DA" w:rsidP="004C5ED3">
      <w:r w:rsidRPr="0005624F">
        <w:object w:dxaOrig="1440" w:dyaOrig="639">
          <v:shape id="_x0000_i1030" type="#_x0000_t75" style="width:81.2pt;height:35.15pt" o:ole="">
            <v:imagedata r:id="rId22" o:title=""/>
          </v:shape>
          <o:OLEObject Type="Embed" ProgID="Equation.DSMT4" ShapeID="_x0000_i1030" DrawAspect="Content" ObjectID="_1578208788" r:id="rId23"/>
        </w:object>
      </w:r>
      <w:r w:rsidR="005B727E" w:rsidRPr="0005624F">
        <w:t xml:space="preserve"> </w:t>
      </w:r>
      <w:r w:rsidR="00580ED9">
        <w:tab/>
      </w:r>
      <w:r w:rsidR="00580ED9">
        <w:tab/>
      </w:r>
      <w:r w:rsidR="00580ED9">
        <w:tab/>
      </w:r>
      <w:r w:rsidR="00580ED9">
        <w:tab/>
      </w:r>
      <w:r w:rsidR="00580ED9">
        <w:tab/>
      </w:r>
      <w:r w:rsidR="00580ED9">
        <w:tab/>
      </w:r>
      <w:r w:rsidR="00580ED9">
        <w:tab/>
      </w:r>
      <w:r w:rsidR="005B727E" w:rsidRPr="0005624F">
        <w:t>(</w:t>
      </w:r>
      <w:r w:rsidR="00580ED9">
        <w:t>3</w:t>
      </w:r>
      <w:r w:rsidR="005B727E" w:rsidRPr="0005624F">
        <w:t xml:space="preserve">.6) </w:t>
      </w:r>
    </w:p>
    <w:p w:rsidR="005B727E" w:rsidRPr="0005624F" w:rsidRDefault="005B727E" w:rsidP="004C5ED3"/>
    <w:p w:rsidR="00AD236E" w:rsidRPr="0005624F" w:rsidRDefault="00110647" w:rsidP="004C5ED3">
      <w:r w:rsidRPr="0005624F">
        <w:lastRenderedPageBreak/>
        <w:t>де</w:t>
      </w:r>
      <w:r w:rsidR="00AD236E" w:rsidRPr="0005624F">
        <w:t xml:space="preserve"> </w:t>
      </w:r>
      <w:r w:rsidRPr="0005624F">
        <w:t>Д</w:t>
      </w:r>
      <w:r w:rsidRPr="0005624F">
        <w:rPr>
          <w:vertAlign w:val="subscript"/>
        </w:rPr>
        <w:t>В</w:t>
      </w:r>
      <w:r w:rsidR="00AD236E" w:rsidRPr="0005624F">
        <w:t xml:space="preserve"> - </w:t>
      </w:r>
      <w:r w:rsidRPr="0005624F">
        <w:t>доходи</w:t>
      </w:r>
      <w:r w:rsidR="00AD236E" w:rsidRPr="0005624F">
        <w:t xml:space="preserve"> </w:t>
      </w:r>
      <w:r w:rsidRPr="0005624F">
        <w:t>від</w:t>
      </w:r>
      <w:r w:rsidR="00AD236E" w:rsidRPr="0005624F">
        <w:t xml:space="preserve"> </w:t>
      </w:r>
      <w:r w:rsidRPr="0005624F">
        <w:t>відсотків</w:t>
      </w:r>
      <w:r w:rsidR="00AD236E" w:rsidRPr="0005624F">
        <w:t>;</w:t>
      </w:r>
    </w:p>
    <w:p w:rsidR="00AD236E" w:rsidRPr="0005624F" w:rsidRDefault="00110647" w:rsidP="004C5ED3">
      <w:r w:rsidRPr="0005624F">
        <w:t>В</w:t>
      </w:r>
      <w:r w:rsidRPr="0005624F">
        <w:rPr>
          <w:vertAlign w:val="subscript"/>
        </w:rPr>
        <w:t>В</w:t>
      </w:r>
      <w:r w:rsidR="00AD236E" w:rsidRPr="0005624F">
        <w:t xml:space="preserve"> - </w:t>
      </w:r>
      <w:r w:rsidRPr="0005624F">
        <w:t>витрати</w:t>
      </w:r>
      <w:r w:rsidR="00AD236E" w:rsidRPr="0005624F">
        <w:t xml:space="preserve"> </w:t>
      </w:r>
      <w:r w:rsidRPr="0005624F">
        <w:t>за</w:t>
      </w:r>
      <w:r w:rsidR="00AD236E" w:rsidRPr="0005624F">
        <w:t xml:space="preserve"> </w:t>
      </w:r>
      <w:r w:rsidRPr="0005624F">
        <w:t>відсотками</w:t>
      </w:r>
      <w:r w:rsidR="00AD236E" w:rsidRPr="0005624F">
        <w:t>;</w:t>
      </w:r>
    </w:p>
    <w:p w:rsidR="00AD236E" w:rsidRPr="0005624F" w:rsidRDefault="00110647" w:rsidP="004C5ED3">
      <w:r w:rsidRPr="0005624F">
        <w:t>А</w:t>
      </w:r>
      <w:r w:rsidR="0013501C" w:rsidRPr="0005624F">
        <w:rPr>
          <w:vertAlign w:val="subscript"/>
        </w:rPr>
        <w:t>загальні</w:t>
      </w:r>
      <w:r w:rsidR="00AD236E" w:rsidRPr="0005624F">
        <w:t xml:space="preserve"> - </w:t>
      </w:r>
      <w:r w:rsidRPr="0005624F">
        <w:t>загальні</w:t>
      </w:r>
      <w:r w:rsidR="00AD236E" w:rsidRPr="0005624F">
        <w:t xml:space="preserve"> </w:t>
      </w:r>
      <w:r w:rsidRPr="0005624F">
        <w:t>активи</w:t>
      </w:r>
      <w:r w:rsidR="00AD236E" w:rsidRPr="0005624F">
        <w:t>.</w:t>
      </w:r>
    </w:p>
    <w:p w:rsidR="00AD236E" w:rsidRPr="0005624F" w:rsidRDefault="00110647" w:rsidP="004C5ED3">
      <w:r w:rsidRPr="0005624F">
        <w:t>Для</w:t>
      </w:r>
      <w:r w:rsidR="00AD236E" w:rsidRPr="0005624F">
        <w:t xml:space="preserve"> </w:t>
      </w:r>
      <w:r w:rsidRPr="0005624F">
        <w:t>досліджуваного</w:t>
      </w:r>
      <w:r w:rsidR="00AD236E" w:rsidRPr="0005624F">
        <w:t xml:space="preserve"> </w:t>
      </w:r>
      <w:r w:rsidRPr="0005624F">
        <w:t>банку</w:t>
      </w:r>
      <w:r w:rsidR="00AD236E" w:rsidRPr="0005624F">
        <w:t xml:space="preserve"> </w:t>
      </w:r>
      <w:r w:rsidRPr="0005624F">
        <w:t>чиста</w:t>
      </w:r>
      <w:r w:rsidR="00AD236E" w:rsidRPr="0005624F">
        <w:t xml:space="preserve"> </w:t>
      </w:r>
      <w:r w:rsidRPr="0005624F">
        <w:t>процентна</w:t>
      </w:r>
      <w:r w:rsidR="00AD236E" w:rsidRPr="0005624F">
        <w:t xml:space="preserve"> </w:t>
      </w:r>
      <w:r w:rsidRPr="0005624F">
        <w:t>маржа</w:t>
      </w:r>
      <w:r w:rsidR="00AD236E" w:rsidRPr="0005624F">
        <w:t xml:space="preserve"> </w:t>
      </w:r>
      <w:r w:rsidRPr="0005624F">
        <w:t>становить</w:t>
      </w:r>
      <w:r w:rsidR="00AD236E" w:rsidRPr="0005624F">
        <w:t xml:space="preserve"> </w:t>
      </w:r>
      <w:r w:rsidR="00084EC1" w:rsidRPr="0005624F">
        <w:t>3,34</w:t>
      </w:r>
      <w:r w:rsidRPr="0005624F">
        <w:t>%</w:t>
      </w:r>
      <w:r w:rsidR="00AD236E" w:rsidRPr="0005624F">
        <w:t xml:space="preserve"> </w:t>
      </w:r>
      <w:r w:rsidRPr="0005624F">
        <w:t>у</w:t>
      </w:r>
      <w:r w:rsidR="00AD236E" w:rsidRPr="0005624F">
        <w:t xml:space="preserve"> </w:t>
      </w:r>
      <w:r w:rsidR="00802598">
        <w:t>2016</w:t>
      </w:r>
      <w:r w:rsidR="00AD236E" w:rsidRPr="0005624F">
        <w:t xml:space="preserve"> </w:t>
      </w:r>
      <w:r w:rsidRPr="0005624F">
        <w:t>р</w:t>
      </w:r>
      <w:r w:rsidR="00AD236E" w:rsidRPr="0005624F">
        <w:t xml:space="preserve">., </w:t>
      </w:r>
      <w:r w:rsidRPr="0005624F">
        <w:t>тобто</w:t>
      </w:r>
      <w:r w:rsidR="00AD236E" w:rsidRPr="0005624F">
        <w:t xml:space="preserve"> </w:t>
      </w:r>
      <w:r w:rsidRPr="0005624F">
        <w:t>ефективність</w:t>
      </w:r>
      <w:r w:rsidR="00AD236E" w:rsidRPr="0005624F">
        <w:t xml:space="preserve"> </w:t>
      </w:r>
      <w:r w:rsidRPr="0005624F">
        <w:t>основної</w:t>
      </w:r>
      <w:r w:rsidR="00AD236E" w:rsidRPr="0005624F">
        <w:t xml:space="preserve"> </w:t>
      </w:r>
      <w:r w:rsidRPr="0005624F">
        <w:t>діяльності</w:t>
      </w:r>
      <w:r w:rsidR="00AD236E" w:rsidRPr="0005624F">
        <w:t xml:space="preserve"> </w:t>
      </w:r>
      <w:r w:rsidRPr="0005624F">
        <w:t>банку,</w:t>
      </w:r>
      <w:r w:rsidR="00AD236E" w:rsidRPr="0005624F">
        <w:t xml:space="preserve"> </w:t>
      </w:r>
      <w:r w:rsidRPr="0005624F">
        <w:t>пов’язаної</w:t>
      </w:r>
      <w:r w:rsidR="00AD236E" w:rsidRPr="0005624F">
        <w:t xml:space="preserve"> </w:t>
      </w:r>
      <w:r w:rsidRPr="0005624F">
        <w:t>із</w:t>
      </w:r>
      <w:r w:rsidR="00AD236E" w:rsidRPr="0005624F">
        <w:t xml:space="preserve"> </w:t>
      </w:r>
      <w:r w:rsidRPr="0005624F">
        <w:t>наданням</w:t>
      </w:r>
      <w:r w:rsidR="00AD236E" w:rsidRPr="0005624F">
        <w:t xml:space="preserve"> </w:t>
      </w:r>
      <w:r w:rsidRPr="0005624F">
        <w:t>кредитів,</w:t>
      </w:r>
      <w:r w:rsidR="00AD236E" w:rsidRPr="0005624F">
        <w:t xml:space="preserve"> </w:t>
      </w:r>
      <w:r w:rsidR="00084EC1" w:rsidRPr="0005624F">
        <w:t>невисока</w:t>
      </w:r>
      <w:r w:rsidR="00AD236E" w:rsidRPr="0005624F">
        <w:t>.</w:t>
      </w:r>
    </w:p>
    <w:p w:rsidR="00AD236E" w:rsidRPr="0005624F" w:rsidRDefault="00FA3AB3" w:rsidP="004C5ED3">
      <w:r w:rsidRPr="0005624F">
        <w:t>Далі</w:t>
      </w:r>
      <w:r w:rsidR="00AD236E" w:rsidRPr="0005624F">
        <w:t xml:space="preserve"> </w:t>
      </w:r>
      <w:r w:rsidRPr="0005624F">
        <w:t>розрахуємо</w:t>
      </w:r>
      <w:r w:rsidR="00AD236E" w:rsidRPr="0005624F">
        <w:t xml:space="preserve"> </w:t>
      </w:r>
      <w:r w:rsidRPr="0005624F">
        <w:t>частку</w:t>
      </w:r>
      <w:r w:rsidR="00AD236E" w:rsidRPr="0005624F">
        <w:t xml:space="preserve"> </w:t>
      </w:r>
      <w:r w:rsidRPr="0005624F">
        <w:t>процентних</w:t>
      </w:r>
      <w:r w:rsidR="00AD236E" w:rsidRPr="0005624F">
        <w:t xml:space="preserve"> </w:t>
      </w:r>
      <w:r w:rsidRPr="0005624F">
        <w:t>доходів</w:t>
      </w:r>
      <w:r w:rsidR="00AD236E" w:rsidRPr="0005624F">
        <w:t xml:space="preserve"> [</w:t>
      </w:r>
      <w:r w:rsidR="00997535" w:rsidRPr="0005624F">
        <w:fldChar w:fldCharType="begin"/>
      </w:r>
      <w:r w:rsidR="00997535" w:rsidRPr="0005624F">
        <w:instrText xml:space="preserve"> REF _Ref264198939 \r \h </w:instrText>
      </w:r>
      <w:r w:rsidR="0005624F">
        <w:instrText xml:space="preserve"> \* MERGEFORMAT </w:instrText>
      </w:r>
      <w:r w:rsidR="00997535" w:rsidRPr="0005624F">
        <w:fldChar w:fldCharType="separate"/>
      </w:r>
      <w:r w:rsidR="005B7969">
        <w:t>22</w:t>
      </w:r>
      <w:r w:rsidR="00997535" w:rsidRPr="0005624F">
        <w:fldChar w:fldCharType="end"/>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в</w:t>
      </w:r>
      <w:r w:rsidR="00AD236E" w:rsidRPr="0005624F">
        <w:t xml:space="preserve"> </w:t>
      </w:r>
      <w:r w:rsidRPr="0005624F">
        <w:t>загальних</w:t>
      </w:r>
      <w:r w:rsidR="00AD236E" w:rsidRPr="0005624F">
        <w:t xml:space="preserve"> </w:t>
      </w:r>
      <w:r w:rsidRPr="0005624F">
        <w:t>доходах</w:t>
      </w:r>
      <w:r w:rsidR="00AD236E" w:rsidRPr="0005624F">
        <w:t>.</w:t>
      </w:r>
    </w:p>
    <w:p w:rsidR="00D816E7" w:rsidRPr="0005624F" w:rsidRDefault="00D816E7" w:rsidP="004C5ED3"/>
    <w:p w:rsidR="005B727E" w:rsidRPr="0005624F" w:rsidRDefault="004008DA" w:rsidP="004C5ED3">
      <w:r w:rsidRPr="0005624F">
        <w:object w:dxaOrig="1640" w:dyaOrig="1040">
          <v:shape id="_x0000_i1031" type="#_x0000_t75" style="width:60.3pt;height:38.5pt" o:ole="">
            <v:imagedata r:id="rId24" o:title=""/>
          </v:shape>
          <o:OLEObject Type="Embed" ProgID="Equation.DSMT4" ShapeID="_x0000_i1031" DrawAspect="Content" ObjectID="_1578208789" r:id="rId25"/>
        </w:object>
      </w:r>
      <w:r w:rsidR="004805F3">
        <w:t xml:space="preserve"> </w:t>
      </w:r>
      <w:r w:rsidR="00580ED9">
        <w:tab/>
      </w:r>
      <w:r w:rsidR="00580ED9">
        <w:tab/>
      </w:r>
      <w:r w:rsidR="00580ED9">
        <w:tab/>
      </w:r>
      <w:r w:rsidR="00580ED9">
        <w:tab/>
      </w:r>
      <w:r w:rsidR="00580ED9">
        <w:tab/>
      </w:r>
      <w:r w:rsidR="00580ED9">
        <w:tab/>
      </w:r>
      <w:r w:rsidR="00580ED9">
        <w:tab/>
      </w:r>
      <w:r w:rsidR="00580ED9">
        <w:tab/>
      </w:r>
      <w:r w:rsidR="004805F3">
        <w:t>(</w:t>
      </w:r>
      <w:r w:rsidR="00580ED9">
        <w:t>3</w:t>
      </w:r>
      <w:r w:rsidR="005B727E" w:rsidRPr="0005624F">
        <w:t xml:space="preserve">.7) </w:t>
      </w:r>
    </w:p>
    <w:p w:rsidR="005B727E" w:rsidRPr="0005624F" w:rsidRDefault="005B727E" w:rsidP="004C5ED3"/>
    <w:p w:rsidR="00AD236E" w:rsidRPr="0005624F" w:rsidRDefault="00110647" w:rsidP="004C5ED3">
      <w:r w:rsidRPr="0005624F">
        <w:t>де</w:t>
      </w:r>
      <w:r w:rsidR="00AD236E" w:rsidRPr="0005624F">
        <w:t xml:space="preserve"> </w:t>
      </w:r>
      <w:r w:rsidR="00FA3AB3" w:rsidRPr="0005624F">
        <w:t>Ч</w:t>
      </w:r>
      <w:r w:rsidR="00FA3AB3" w:rsidRPr="0005624F">
        <w:rPr>
          <w:vertAlign w:val="subscript"/>
        </w:rPr>
        <w:t>к</w:t>
      </w:r>
      <w:r w:rsidRPr="0005624F">
        <w:rPr>
          <w:vertAlign w:val="subscript"/>
        </w:rPr>
        <w:t>р</w:t>
      </w:r>
      <w:r w:rsidR="00AD236E" w:rsidRPr="0005624F">
        <w:t xml:space="preserve"> - </w:t>
      </w:r>
      <w:r w:rsidR="00FA3AB3" w:rsidRPr="0005624F">
        <w:t>частка</w:t>
      </w:r>
      <w:r w:rsidR="00AD236E" w:rsidRPr="0005624F">
        <w:t xml:space="preserve"> </w:t>
      </w:r>
      <w:r w:rsidR="00FA3AB3" w:rsidRPr="0005624F">
        <w:t>процентних</w:t>
      </w:r>
      <w:r w:rsidR="00AD236E" w:rsidRPr="0005624F">
        <w:t xml:space="preserve"> </w:t>
      </w:r>
      <w:r w:rsidR="00FA3AB3" w:rsidRPr="0005624F">
        <w:t>доходів</w:t>
      </w:r>
      <w:r w:rsidR="00AD236E" w:rsidRPr="0005624F">
        <w:t xml:space="preserve"> </w:t>
      </w:r>
      <w:r w:rsidR="00FA3AB3" w:rsidRPr="0005624F">
        <w:t>за</w:t>
      </w:r>
      <w:r w:rsidR="00AD236E" w:rsidRPr="0005624F">
        <w:t xml:space="preserve"> </w:t>
      </w:r>
      <w:r w:rsidR="00FA3AB3" w:rsidRPr="0005624F">
        <w:t>кредитами</w:t>
      </w:r>
      <w:r w:rsidR="00AD236E" w:rsidRPr="0005624F">
        <w:t xml:space="preserve"> </w:t>
      </w:r>
      <w:r w:rsidR="00FA3AB3" w:rsidRPr="0005624F">
        <w:t>в</w:t>
      </w:r>
      <w:r w:rsidR="00AD236E" w:rsidRPr="0005624F">
        <w:t xml:space="preserve"> </w:t>
      </w:r>
      <w:r w:rsidR="00FA3AB3" w:rsidRPr="0005624F">
        <w:t>загальних</w:t>
      </w:r>
      <w:r w:rsidR="00AD236E" w:rsidRPr="0005624F">
        <w:t xml:space="preserve"> </w:t>
      </w:r>
      <w:r w:rsidR="00FA3AB3" w:rsidRPr="0005624F">
        <w:t>доходах</w:t>
      </w:r>
      <w:r w:rsidR="00AD236E" w:rsidRPr="0005624F">
        <w:t>;</w:t>
      </w:r>
    </w:p>
    <w:p w:rsidR="00AD236E" w:rsidRPr="0005624F" w:rsidRDefault="00110647" w:rsidP="004C5ED3">
      <w:r w:rsidRPr="0005624F">
        <w:t>Д</w:t>
      </w:r>
      <w:r w:rsidRPr="0005624F">
        <w:rPr>
          <w:vertAlign w:val="subscript"/>
        </w:rPr>
        <w:t>К</w:t>
      </w:r>
      <w:r w:rsidR="00AD236E" w:rsidRPr="0005624F">
        <w:t xml:space="preserve"> - </w:t>
      </w:r>
      <w:r w:rsidRPr="0005624F">
        <w:t>доходи</w:t>
      </w:r>
      <w:r w:rsidR="00AD236E" w:rsidRPr="0005624F">
        <w:t xml:space="preserve"> </w:t>
      </w:r>
      <w:r w:rsidRPr="0005624F">
        <w:t>від</w:t>
      </w:r>
      <w:r w:rsidR="00AD236E" w:rsidRPr="0005624F">
        <w:t xml:space="preserve"> </w:t>
      </w:r>
      <w:r w:rsidRPr="0005624F">
        <w:t>надання</w:t>
      </w:r>
      <w:r w:rsidR="00AD236E" w:rsidRPr="0005624F">
        <w:t xml:space="preserve"> </w:t>
      </w:r>
      <w:r w:rsidRPr="0005624F">
        <w:t>кредитів</w:t>
      </w:r>
      <w:r w:rsidR="00AD236E" w:rsidRPr="0005624F">
        <w:t>;</w:t>
      </w:r>
    </w:p>
    <w:p w:rsidR="00AD236E" w:rsidRPr="0005624F" w:rsidRDefault="00110647" w:rsidP="004C5ED3">
      <w:r w:rsidRPr="0005624F">
        <w:t>Д</w:t>
      </w:r>
      <w:r w:rsidR="00AD236E" w:rsidRPr="0005624F">
        <w:t xml:space="preserve"> - </w:t>
      </w:r>
      <w:r w:rsidRPr="0005624F">
        <w:t>загальна</w:t>
      </w:r>
      <w:r w:rsidR="00AD236E" w:rsidRPr="0005624F">
        <w:t xml:space="preserve"> </w:t>
      </w:r>
      <w:r w:rsidRPr="0005624F">
        <w:t>сума</w:t>
      </w:r>
      <w:r w:rsidR="00AD236E" w:rsidRPr="0005624F">
        <w:t xml:space="preserve"> </w:t>
      </w:r>
      <w:r w:rsidRPr="0005624F">
        <w:t>доходів</w:t>
      </w:r>
      <w:r w:rsidR="00AD236E" w:rsidRPr="0005624F">
        <w:t xml:space="preserve"> </w:t>
      </w:r>
      <w:r w:rsidRPr="0005624F">
        <w:t>банку</w:t>
      </w:r>
      <w:r w:rsidR="00AD236E" w:rsidRPr="0005624F">
        <w:t>.</w:t>
      </w:r>
    </w:p>
    <w:p w:rsidR="00AD236E" w:rsidRPr="0005624F" w:rsidRDefault="00110647" w:rsidP="004C5ED3">
      <w:r w:rsidRPr="0005624F">
        <w:t>Станом</w:t>
      </w:r>
      <w:r w:rsidR="00AD236E" w:rsidRPr="0005624F">
        <w:t xml:space="preserve"> </w:t>
      </w:r>
      <w:r w:rsidRPr="0005624F">
        <w:t>на</w:t>
      </w:r>
      <w:r w:rsidR="00AD236E" w:rsidRPr="0005624F">
        <w:t xml:space="preserve"> </w:t>
      </w:r>
      <w:r w:rsidRPr="0005624F">
        <w:t>01</w:t>
      </w:r>
      <w:r w:rsidR="00AD236E" w:rsidRPr="0005624F">
        <w:t>.01.20</w:t>
      </w:r>
      <w:r w:rsidRPr="0005624F">
        <w:t>1</w:t>
      </w:r>
      <w:r w:rsidR="00BB18FF" w:rsidRPr="0005624F">
        <w:t>4</w:t>
      </w:r>
      <w:r w:rsidR="007B5B5F" w:rsidRPr="0005624F">
        <w:t xml:space="preserve"> </w:t>
      </w:r>
      <w:r w:rsidRPr="0005624F">
        <w:t>цей</w:t>
      </w:r>
      <w:r w:rsidR="00AD236E" w:rsidRPr="0005624F">
        <w:t xml:space="preserve"> </w:t>
      </w:r>
      <w:r w:rsidRPr="0005624F">
        <w:t>показник</w:t>
      </w:r>
      <w:r w:rsidR="00AD236E" w:rsidRPr="0005624F">
        <w:t xml:space="preserve"> </w:t>
      </w:r>
      <w:r w:rsidRPr="0005624F">
        <w:t>становить</w:t>
      </w:r>
      <w:r w:rsidR="00AD236E" w:rsidRPr="0005624F">
        <w:t xml:space="preserve"> </w:t>
      </w:r>
      <w:r w:rsidRPr="0005624F">
        <w:t>0,</w:t>
      </w:r>
      <w:r w:rsidR="00390EC7" w:rsidRPr="0005624F">
        <w:t>86</w:t>
      </w:r>
      <w:r w:rsidR="00AD236E" w:rsidRPr="0005624F">
        <w:t xml:space="preserve">. </w:t>
      </w:r>
      <w:r w:rsidRPr="0005624F">
        <w:t>Це</w:t>
      </w:r>
      <w:r w:rsidR="00AD236E" w:rsidRPr="0005624F">
        <w:t xml:space="preserve"> </w:t>
      </w:r>
      <w:r w:rsidRPr="0005624F">
        <w:t>свідчить,</w:t>
      </w:r>
      <w:r w:rsidR="00AD236E" w:rsidRPr="0005624F">
        <w:t xml:space="preserve"> </w:t>
      </w:r>
      <w:r w:rsidRPr="0005624F">
        <w:t>про</w:t>
      </w:r>
      <w:r w:rsidR="00AD236E" w:rsidRPr="0005624F">
        <w:t xml:space="preserve"> </w:t>
      </w:r>
      <w:r w:rsidRPr="0005624F">
        <w:t>те,</w:t>
      </w:r>
      <w:r w:rsidR="00AD236E" w:rsidRPr="0005624F">
        <w:t xml:space="preserve"> </w:t>
      </w:r>
      <w:r w:rsidRPr="0005624F">
        <w:t>що</w:t>
      </w:r>
      <w:r w:rsidR="00AD236E" w:rsidRPr="0005624F">
        <w:t xml:space="preserve"> </w:t>
      </w:r>
      <w:r w:rsidRPr="0005624F">
        <w:t>більшу</w:t>
      </w:r>
      <w:r w:rsidR="00AD236E" w:rsidRPr="0005624F">
        <w:t xml:space="preserve"> </w:t>
      </w:r>
      <w:r w:rsidRPr="0005624F">
        <w:t>частину</w:t>
      </w:r>
      <w:r w:rsidR="00AD236E" w:rsidRPr="0005624F">
        <w:t xml:space="preserve"> </w:t>
      </w:r>
      <w:r w:rsidRPr="0005624F">
        <w:t>доходів</w:t>
      </w:r>
      <w:r w:rsidR="00AD236E" w:rsidRPr="0005624F">
        <w:t xml:space="preserve"> </w:t>
      </w:r>
      <w:r w:rsidR="00DB7EEC">
        <w:t>ПАТ «Альфа-Банк»</w:t>
      </w:r>
      <w:r w:rsidR="00AD236E" w:rsidRPr="0005624F">
        <w:t xml:space="preserve"> </w:t>
      </w:r>
      <w:r w:rsidRPr="0005624F">
        <w:t>отримує</w:t>
      </w:r>
      <w:r w:rsidR="00AD236E" w:rsidRPr="0005624F">
        <w:t xml:space="preserve"> </w:t>
      </w:r>
      <w:r w:rsidRPr="0005624F">
        <w:t>від</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В</w:t>
      </w:r>
      <w:r w:rsidR="00AD236E" w:rsidRPr="0005624F">
        <w:t xml:space="preserve"> </w:t>
      </w:r>
      <w:r w:rsidR="000E0DEB">
        <w:t>2014</w:t>
      </w:r>
      <w:r w:rsidR="00AD236E" w:rsidRPr="0005624F">
        <w:t xml:space="preserve"> </w:t>
      </w:r>
      <w:r w:rsidRPr="0005624F">
        <w:t>р</w:t>
      </w:r>
      <w:r w:rsidR="00AD236E" w:rsidRPr="0005624F">
        <w:t xml:space="preserve">. </w:t>
      </w:r>
      <w:r w:rsidRPr="0005624F">
        <w:t>цей</w:t>
      </w:r>
      <w:r w:rsidR="00AD236E" w:rsidRPr="0005624F">
        <w:t xml:space="preserve"> </w:t>
      </w:r>
      <w:r w:rsidRPr="0005624F">
        <w:t>показник</w:t>
      </w:r>
      <w:r w:rsidR="00AD236E" w:rsidRPr="0005624F">
        <w:t xml:space="preserve"> </w:t>
      </w:r>
      <w:r w:rsidRPr="0005624F">
        <w:t>складав</w:t>
      </w:r>
      <w:r w:rsidR="00AD236E" w:rsidRPr="0005624F">
        <w:t xml:space="preserve"> </w:t>
      </w:r>
      <w:r w:rsidR="00BC4BB9" w:rsidRPr="0005624F">
        <w:t>0,65,</w:t>
      </w:r>
      <w:r w:rsidR="00AD236E" w:rsidRPr="0005624F">
        <w:t xml:space="preserve"> </w:t>
      </w:r>
      <w:r w:rsidRPr="0005624F">
        <w:t>тобто</w:t>
      </w:r>
      <w:r w:rsidR="00AD236E" w:rsidRPr="0005624F">
        <w:t xml:space="preserve"> </w:t>
      </w:r>
      <w:r w:rsidRPr="0005624F">
        <w:t>відбулося</w:t>
      </w:r>
      <w:r w:rsidR="00AD236E" w:rsidRPr="0005624F">
        <w:t xml:space="preserve"> </w:t>
      </w:r>
      <w:r w:rsidRPr="0005624F">
        <w:t>збільшення</w:t>
      </w:r>
      <w:r w:rsidR="00AD236E" w:rsidRPr="0005624F">
        <w:t xml:space="preserve"> </w:t>
      </w:r>
      <w:r w:rsidRPr="0005624F">
        <w:t>на</w:t>
      </w:r>
      <w:r w:rsidR="00AD236E" w:rsidRPr="0005624F">
        <w:t xml:space="preserve"> </w:t>
      </w:r>
      <w:r w:rsidR="00316D61" w:rsidRPr="0005624F">
        <w:t>0,21</w:t>
      </w:r>
      <w:r w:rsidR="00AD236E" w:rsidRPr="0005624F">
        <w:t xml:space="preserve"> </w:t>
      </w:r>
      <w:r w:rsidR="00316D61" w:rsidRPr="0005624F">
        <w:t>в</w:t>
      </w:r>
      <w:r w:rsidR="00AD236E" w:rsidRPr="0005624F">
        <w:t xml:space="preserve"> </w:t>
      </w:r>
      <w:r w:rsidR="00802598">
        <w:t>2016</w:t>
      </w:r>
      <w:r w:rsidR="00AD236E" w:rsidRPr="0005624F">
        <w:t xml:space="preserve"> </w:t>
      </w:r>
      <w:r w:rsidR="00316D61" w:rsidRPr="0005624F">
        <w:t>р</w:t>
      </w:r>
      <w:r w:rsidR="00AD236E" w:rsidRPr="0005624F">
        <w:t xml:space="preserve">. </w:t>
      </w:r>
      <w:r w:rsidR="00C5761F" w:rsidRPr="0005624F">
        <w:t>Але</w:t>
      </w:r>
      <w:r w:rsidR="00AD236E" w:rsidRPr="0005624F">
        <w:t xml:space="preserve"> </w:t>
      </w:r>
      <w:r w:rsidR="00C5761F" w:rsidRPr="0005624F">
        <w:t>з</w:t>
      </w:r>
      <w:r w:rsidRPr="0005624F">
        <w:t>начна</w:t>
      </w:r>
      <w:r w:rsidR="00AD236E" w:rsidRPr="0005624F">
        <w:t xml:space="preserve"> </w:t>
      </w:r>
      <w:r w:rsidRPr="0005624F">
        <w:t>частка</w:t>
      </w:r>
      <w:r w:rsidR="00AD236E" w:rsidRPr="0005624F">
        <w:t xml:space="preserve"> </w:t>
      </w:r>
      <w:r w:rsidRPr="0005624F">
        <w:t>доходів</w:t>
      </w:r>
      <w:r w:rsidR="00AD236E" w:rsidRPr="0005624F">
        <w:t xml:space="preserve"> </w:t>
      </w:r>
      <w:r w:rsidRPr="0005624F">
        <w:t>від</w:t>
      </w:r>
      <w:r w:rsidR="00AD236E" w:rsidRPr="0005624F">
        <w:t xml:space="preserve"> </w:t>
      </w:r>
      <w:r w:rsidRPr="0005624F">
        <w:t>кредитної</w:t>
      </w:r>
      <w:r w:rsidR="00AD236E" w:rsidRPr="0005624F">
        <w:t xml:space="preserve"> </w:t>
      </w:r>
      <w:r w:rsidRPr="0005624F">
        <w:t>діяльності</w:t>
      </w:r>
      <w:r w:rsidR="00AD236E" w:rsidRPr="0005624F">
        <w:t xml:space="preserve"> </w:t>
      </w:r>
      <w:r w:rsidRPr="0005624F">
        <w:t>в</w:t>
      </w:r>
      <w:r w:rsidR="00AD236E" w:rsidRPr="0005624F">
        <w:t xml:space="preserve"> </w:t>
      </w:r>
      <w:r w:rsidRPr="0005624F">
        <w:t>загальній</w:t>
      </w:r>
      <w:r w:rsidR="00AD236E" w:rsidRPr="0005624F">
        <w:t xml:space="preserve"> </w:t>
      </w:r>
      <w:r w:rsidRPr="0005624F">
        <w:t>сумі</w:t>
      </w:r>
      <w:r w:rsidR="00AD236E" w:rsidRPr="0005624F">
        <w:t xml:space="preserve"> </w:t>
      </w:r>
      <w:r w:rsidRPr="0005624F">
        <w:t>доходів</w:t>
      </w:r>
      <w:r w:rsidR="00AD236E" w:rsidRPr="0005624F">
        <w:t xml:space="preserve"> </w:t>
      </w:r>
      <w:r w:rsidRPr="0005624F">
        <w:t>банку</w:t>
      </w:r>
      <w:r w:rsidR="00AD236E" w:rsidRPr="0005624F">
        <w:t xml:space="preserve"> </w:t>
      </w:r>
      <w:r w:rsidRPr="0005624F">
        <w:t>не</w:t>
      </w:r>
      <w:r w:rsidR="00AD236E" w:rsidRPr="0005624F">
        <w:t xml:space="preserve"> </w:t>
      </w:r>
      <w:r w:rsidRPr="0005624F">
        <w:t>завжди</w:t>
      </w:r>
      <w:r w:rsidR="00AD236E" w:rsidRPr="0005624F">
        <w:t xml:space="preserve"> </w:t>
      </w:r>
      <w:r w:rsidRPr="0005624F">
        <w:t>є</w:t>
      </w:r>
      <w:r w:rsidR="00AD236E" w:rsidRPr="0005624F">
        <w:t xml:space="preserve"> </w:t>
      </w:r>
      <w:r w:rsidRPr="0005624F">
        <w:t>переконливим</w:t>
      </w:r>
      <w:r w:rsidR="00AD236E" w:rsidRPr="0005624F">
        <w:t xml:space="preserve"> </w:t>
      </w:r>
      <w:r w:rsidRPr="0005624F">
        <w:t>свідченням</w:t>
      </w:r>
      <w:r w:rsidR="00AD236E" w:rsidRPr="0005624F">
        <w:t xml:space="preserve"> </w:t>
      </w:r>
      <w:r w:rsidRPr="0005624F">
        <w:t>високої</w:t>
      </w:r>
      <w:r w:rsidR="00AD236E" w:rsidRPr="0005624F">
        <w:t xml:space="preserve"> </w:t>
      </w:r>
      <w:r w:rsidRPr="0005624F">
        <w:t>ефективності</w:t>
      </w:r>
      <w:r w:rsidR="00AD236E" w:rsidRPr="0005624F">
        <w:t xml:space="preserve"> </w:t>
      </w:r>
      <w:r w:rsidRPr="0005624F">
        <w:t>даного</w:t>
      </w:r>
      <w:r w:rsidR="00AD236E" w:rsidRPr="0005624F">
        <w:t xml:space="preserve"> </w:t>
      </w:r>
      <w:r w:rsidRPr="0005624F">
        <w:t>напряму</w:t>
      </w:r>
      <w:r w:rsidR="00AD236E" w:rsidRPr="0005624F">
        <w:t xml:space="preserve"> </w:t>
      </w:r>
      <w:r w:rsidRPr="0005624F">
        <w:t>діяльності,</w:t>
      </w:r>
      <w:r w:rsidR="00AD236E" w:rsidRPr="0005624F">
        <w:t xml:space="preserve"> </w:t>
      </w:r>
      <w:r w:rsidRPr="0005624F">
        <w:t>оскільки</w:t>
      </w:r>
      <w:r w:rsidR="00AD236E" w:rsidRPr="0005624F">
        <w:t xml:space="preserve"> </w:t>
      </w:r>
      <w:r w:rsidRPr="0005624F">
        <w:t>цілком</w:t>
      </w:r>
      <w:r w:rsidR="00AD236E" w:rsidRPr="0005624F">
        <w:t xml:space="preserve"> </w:t>
      </w:r>
      <w:r w:rsidRPr="0005624F">
        <w:t>ймовірно,</w:t>
      </w:r>
      <w:r w:rsidR="00AD236E" w:rsidRPr="0005624F">
        <w:t xml:space="preserve"> </w:t>
      </w:r>
      <w:r w:rsidRPr="0005624F">
        <w:t>що</w:t>
      </w:r>
      <w:r w:rsidR="00AD236E" w:rsidRPr="0005624F">
        <w:t xml:space="preserve"> </w:t>
      </w:r>
      <w:r w:rsidRPr="0005624F">
        <w:t>враховуючи</w:t>
      </w:r>
      <w:r w:rsidR="00AD236E" w:rsidRPr="0005624F">
        <w:t xml:space="preserve"> </w:t>
      </w:r>
      <w:r w:rsidRPr="0005624F">
        <w:t>витратну</w:t>
      </w:r>
      <w:r w:rsidR="00AD236E" w:rsidRPr="0005624F">
        <w:t xml:space="preserve"> </w:t>
      </w:r>
      <w:r w:rsidRPr="0005624F">
        <w:t>частину</w:t>
      </w:r>
      <w:r w:rsidR="00AD236E" w:rsidRPr="0005624F">
        <w:t xml:space="preserve"> </w:t>
      </w:r>
      <w:r w:rsidRPr="0005624F">
        <w:t>кредитної</w:t>
      </w:r>
      <w:r w:rsidR="00AD236E" w:rsidRPr="0005624F">
        <w:t xml:space="preserve"> </w:t>
      </w:r>
      <w:r w:rsidRPr="0005624F">
        <w:t>діяльності,</w:t>
      </w:r>
      <w:r w:rsidR="00AD236E" w:rsidRPr="0005624F">
        <w:t xml:space="preserve"> </w:t>
      </w:r>
      <w:r w:rsidRPr="0005624F">
        <w:t>підсумковий</w:t>
      </w:r>
      <w:r w:rsidR="00AD236E" w:rsidRPr="0005624F">
        <w:t xml:space="preserve"> </w:t>
      </w:r>
      <w:r w:rsidRPr="0005624F">
        <w:t>її</w:t>
      </w:r>
      <w:r w:rsidR="00AD236E" w:rsidRPr="0005624F">
        <w:t xml:space="preserve"> </w:t>
      </w:r>
      <w:r w:rsidRPr="0005624F">
        <w:t>рівень</w:t>
      </w:r>
      <w:r w:rsidR="00AD236E" w:rsidRPr="0005624F">
        <w:t xml:space="preserve"> </w:t>
      </w:r>
      <w:r w:rsidRPr="0005624F">
        <w:t>можна</w:t>
      </w:r>
      <w:r w:rsidR="00AD236E" w:rsidRPr="0005624F">
        <w:t xml:space="preserve"> </w:t>
      </w:r>
      <w:r w:rsidRPr="0005624F">
        <w:t>оцінити</w:t>
      </w:r>
      <w:r w:rsidR="00AD236E" w:rsidRPr="0005624F">
        <w:t xml:space="preserve"> </w:t>
      </w:r>
      <w:r w:rsidRPr="0005624F">
        <w:t>як</w:t>
      </w:r>
      <w:r w:rsidR="00AD236E" w:rsidRPr="0005624F">
        <w:t xml:space="preserve"> </w:t>
      </w:r>
      <w:r w:rsidRPr="0005624F">
        <w:t>низький</w:t>
      </w:r>
      <w:r w:rsidR="00AD236E" w:rsidRPr="0005624F">
        <w:t xml:space="preserve"> </w:t>
      </w:r>
      <w:r w:rsidRPr="0005624F">
        <w:t>або</w:t>
      </w:r>
      <w:r w:rsidR="00AD236E" w:rsidRPr="0005624F">
        <w:t xml:space="preserve"> </w:t>
      </w:r>
      <w:r w:rsidRPr="0005624F">
        <w:t>ж</w:t>
      </w:r>
      <w:r w:rsidR="00AD236E" w:rsidRPr="0005624F">
        <w:t xml:space="preserve"> </w:t>
      </w:r>
      <w:r w:rsidRPr="0005624F">
        <w:t>від’ємний</w:t>
      </w:r>
      <w:r w:rsidR="00AD236E" w:rsidRPr="0005624F">
        <w:t xml:space="preserve">. </w:t>
      </w:r>
      <w:r w:rsidRPr="0005624F">
        <w:t>До</w:t>
      </w:r>
      <w:r w:rsidR="00AD236E" w:rsidRPr="0005624F">
        <w:t xml:space="preserve"> </w:t>
      </w:r>
      <w:r w:rsidRPr="0005624F">
        <w:t>того</w:t>
      </w:r>
      <w:r w:rsidR="00AD236E" w:rsidRPr="0005624F">
        <w:t xml:space="preserve"> </w:t>
      </w:r>
      <w:r w:rsidRPr="0005624F">
        <w:t>ж,</w:t>
      </w:r>
      <w:r w:rsidR="00AD236E" w:rsidRPr="0005624F">
        <w:t xml:space="preserve"> </w:t>
      </w:r>
      <w:r w:rsidRPr="0005624F">
        <w:t>завищене</w:t>
      </w:r>
      <w:r w:rsidR="00AD236E" w:rsidRPr="0005624F">
        <w:t xml:space="preserve"> </w:t>
      </w:r>
      <w:r w:rsidRPr="0005624F">
        <w:t>значення</w:t>
      </w:r>
      <w:r w:rsidR="00AD236E" w:rsidRPr="0005624F">
        <w:t xml:space="preserve"> </w:t>
      </w:r>
      <w:r w:rsidRPr="0005624F">
        <w:t>даного</w:t>
      </w:r>
      <w:r w:rsidR="00AD236E" w:rsidRPr="0005624F">
        <w:t xml:space="preserve"> </w:t>
      </w:r>
      <w:r w:rsidRPr="0005624F">
        <w:t>показника</w:t>
      </w:r>
      <w:r w:rsidR="00AD236E" w:rsidRPr="0005624F">
        <w:t xml:space="preserve"> </w:t>
      </w:r>
      <w:r w:rsidRPr="0005624F">
        <w:t>є</w:t>
      </w:r>
      <w:r w:rsidR="00AD236E" w:rsidRPr="0005624F">
        <w:t xml:space="preserve"> </w:t>
      </w:r>
      <w:r w:rsidRPr="0005624F">
        <w:t>свідченням</w:t>
      </w:r>
      <w:r w:rsidR="00AD236E" w:rsidRPr="0005624F">
        <w:t xml:space="preserve"> </w:t>
      </w:r>
      <w:r w:rsidRPr="0005624F">
        <w:t>низького</w:t>
      </w:r>
      <w:r w:rsidR="00AD236E" w:rsidRPr="0005624F">
        <w:t xml:space="preserve"> </w:t>
      </w:r>
      <w:r w:rsidRPr="0005624F">
        <w:t>рівня</w:t>
      </w:r>
      <w:r w:rsidR="00AD236E" w:rsidRPr="0005624F">
        <w:t xml:space="preserve"> </w:t>
      </w:r>
      <w:r w:rsidRPr="0005624F">
        <w:t>диверсифікації</w:t>
      </w:r>
      <w:r w:rsidR="00AD236E" w:rsidRPr="0005624F">
        <w:t xml:space="preserve"> </w:t>
      </w:r>
      <w:r w:rsidRPr="0005624F">
        <w:t>доходів</w:t>
      </w:r>
      <w:r w:rsidR="00AD236E" w:rsidRPr="0005624F">
        <w:t xml:space="preserve"> </w:t>
      </w:r>
      <w:r w:rsidRPr="0005624F">
        <w:t>банківської</w:t>
      </w:r>
      <w:r w:rsidR="00AD236E" w:rsidRPr="0005624F">
        <w:t xml:space="preserve"> </w:t>
      </w:r>
      <w:r w:rsidRPr="0005624F">
        <w:t>установи,</w:t>
      </w:r>
      <w:r w:rsidR="00AD236E" w:rsidRPr="0005624F">
        <w:t xml:space="preserve"> </w:t>
      </w:r>
      <w:r w:rsidRPr="0005624F">
        <w:t>тобто</w:t>
      </w:r>
      <w:r w:rsidR="00AD236E" w:rsidRPr="0005624F">
        <w:t xml:space="preserve"> </w:t>
      </w:r>
      <w:r w:rsidRPr="0005624F">
        <w:t>відчутної</w:t>
      </w:r>
      <w:r w:rsidR="00AD236E" w:rsidRPr="0005624F">
        <w:t xml:space="preserve"> </w:t>
      </w:r>
      <w:r w:rsidRPr="0005624F">
        <w:t>залежності</w:t>
      </w:r>
      <w:r w:rsidR="00AD236E" w:rsidRPr="0005624F">
        <w:t xml:space="preserve"> </w:t>
      </w:r>
      <w:r w:rsidRPr="0005624F">
        <w:t>її</w:t>
      </w:r>
      <w:r w:rsidR="00AD236E" w:rsidRPr="0005624F">
        <w:t xml:space="preserve"> </w:t>
      </w:r>
      <w:r w:rsidRPr="0005624F">
        <w:t>загальних</w:t>
      </w:r>
      <w:r w:rsidR="00AD236E" w:rsidRPr="0005624F">
        <w:t xml:space="preserve"> </w:t>
      </w:r>
      <w:r w:rsidRPr="0005624F">
        <w:t>результатів</w:t>
      </w:r>
      <w:r w:rsidR="00AD236E" w:rsidRPr="0005624F">
        <w:t xml:space="preserve"> </w:t>
      </w:r>
      <w:r w:rsidRPr="0005624F">
        <w:t>від</w:t>
      </w:r>
      <w:r w:rsidR="00AD236E" w:rsidRPr="0005624F">
        <w:t xml:space="preserve"> </w:t>
      </w:r>
      <w:r w:rsidRPr="0005624F">
        <w:t>кредитної</w:t>
      </w:r>
      <w:r w:rsidR="00AD236E" w:rsidRPr="0005624F">
        <w:t xml:space="preserve"> </w:t>
      </w:r>
      <w:r w:rsidRPr="0005624F">
        <w:t>діяльності</w:t>
      </w:r>
      <w:r w:rsidR="00AD236E" w:rsidRPr="0005624F">
        <w:t>.</w:t>
      </w:r>
    </w:p>
    <w:p w:rsidR="00AD236E" w:rsidRPr="0005624F" w:rsidRDefault="00110647" w:rsidP="004C5ED3">
      <w:r w:rsidRPr="0005624F">
        <w:t>Показник</w:t>
      </w:r>
      <w:r w:rsidR="00AD236E" w:rsidRPr="0005624F">
        <w:t xml:space="preserve"> </w:t>
      </w:r>
      <w:r w:rsidRPr="0005624F">
        <w:t>загальної</w:t>
      </w:r>
      <w:r w:rsidR="00AD236E" w:rsidRPr="0005624F">
        <w:t xml:space="preserve"> </w:t>
      </w:r>
      <w:r w:rsidRPr="0005624F">
        <w:t>кредитної</w:t>
      </w:r>
      <w:r w:rsidR="00AD236E" w:rsidRPr="0005624F">
        <w:t xml:space="preserve"> </w:t>
      </w:r>
      <w:r w:rsidRPr="0005624F">
        <w:t>активності</w:t>
      </w:r>
      <w:r w:rsidR="00AD236E" w:rsidRPr="0005624F">
        <w:t xml:space="preserve"> [</w:t>
      </w:r>
      <w:r w:rsidR="00997535" w:rsidRPr="0005624F">
        <w:fldChar w:fldCharType="begin"/>
      </w:r>
      <w:r w:rsidR="00997535" w:rsidRPr="0005624F">
        <w:instrText xml:space="preserve"> REF _Ref257052016 \r \h </w:instrText>
      </w:r>
      <w:r w:rsidR="0005624F">
        <w:instrText xml:space="preserve"> \* MERGEFORMAT </w:instrText>
      </w:r>
      <w:r w:rsidR="00997535" w:rsidRPr="0005624F">
        <w:fldChar w:fldCharType="separate"/>
      </w:r>
      <w:r w:rsidR="005B7969">
        <w:t>13</w:t>
      </w:r>
      <w:r w:rsidR="00997535" w:rsidRPr="0005624F">
        <w:fldChar w:fldCharType="end"/>
      </w:r>
      <w:r w:rsidR="00AD236E" w:rsidRPr="0005624F">
        <w:t>] (</w:t>
      </w:r>
      <w:r w:rsidRPr="0005624F">
        <w:t>КА</w:t>
      </w:r>
      <w:r w:rsidRPr="0005624F">
        <w:rPr>
          <w:vertAlign w:val="subscript"/>
        </w:rPr>
        <w:t>з</w:t>
      </w:r>
      <w:r w:rsidR="00AD236E" w:rsidRPr="0005624F">
        <w:t>):</w:t>
      </w:r>
    </w:p>
    <w:p w:rsidR="008F73C0" w:rsidRPr="0005624F" w:rsidRDefault="008F73C0" w:rsidP="004C5ED3"/>
    <w:p w:rsidR="005B727E" w:rsidRPr="0005624F" w:rsidRDefault="004008DA" w:rsidP="004C5ED3">
      <w:r w:rsidRPr="0005624F">
        <w:object w:dxaOrig="1380" w:dyaOrig="639">
          <v:shape id="_x0000_i1032" type="#_x0000_t75" style="width:77pt;height:35.15pt" o:ole="">
            <v:imagedata r:id="rId26" o:title=""/>
          </v:shape>
          <o:OLEObject Type="Embed" ProgID="Equation.DSMT4" ShapeID="_x0000_i1032" DrawAspect="Content" ObjectID="_1578208790" r:id="rId27"/>
        </w:object>
      </w:r>
      <w:r w:rsidR="005B727E" w:rsidRPr="0005624F">
        <w:t xml:space="preserve"> </w:t>
      </w:r>
      <w:r w:rsidR="00580ED9">
        <w:tab/>
      </w:r>
      <w:r w:rsidR="00580ED9">
        <w:tab/>
      </w:r>
      <w:r w:rsidR="00580ED9">
        <w:tab/>
      </w:r>
      <w:r w:rsidR="00580ED9">
        <w:tab/>
      </w:r>
      <w:r w:rsidR="00580ED9">
        <w:tab/>
      </w:r>
      <w:r w:rsidR="00580ED9">
        <w:tab/>
      </w:r>
      <w:r w:rsidR="00580ED9">
        <w:tab/>
      </w:r>
      <w:r w:rsidR="005B727E" w:rsidRPr="0005624F">
        <w:t>(</w:t>
      </w:r>
      <w:r w:rsidR="00580ED9" w:rsidRPr="00580ED9">
        <w:t>3</w:t>
      </w:r>
      <w:r w:rsidR="005B727E" w:rsidRPr="0005624F">
        <w:t xml:space="preserve">.8) </w:t>
      </w:r>
    </w:p>
    <w:p w:rsidR="00AD236E" w:rsidRPr="0005624F" w:rsidRDefault="00110647" w:rsidP="004C5ED3">
      <w:r w:rsidRPr="0005624F">
        <w:lastRenderedPageBreak/>
        <w:t>де</w:t>
      </w:r>
      <w:r w:rsidR="00AD236E" w:rsidRPr="0005624F">
        <w:t xml:space="preserve"> </w:t>
      </w:r>
      <w:r w:rsidRPr="0005624F">
        <w:t>К</w:t>
      </w:r>
      <w:r w:rsidRPr="0005624F">
        <w:rPr>
          <w:vertAlign w:val="subscript"/>
        </w:rPr>
        <w:t>Р</w:t>
      </w:r>
      <w:r w:rsidR="00AD236E" w:rsidRPr="0005624F">
        <w:t xml:space="preserve"> - </w:t>
      </w:r>
      <w:r w:rsidRPr="0005624F">
        <w:t>усього</w:t>
      </w:r>
      <w:r w:rsidR="00AD236E" w:rsidRPr="0005624F">
        <w:t xml:space="preserve"> </w:t>
      </w:r>
      <w:r w:rsidRPr="0005624F">
        <w:t>кредитів</w:t>
      </w:r>
      <w:r w:rsidR="00AD236E" w:rsidRPr="0005624F">
        <w:t>;</w:t>
      </w:r>
    </w:p>
    <w:p w:rsidR="00AD236E" w:rsidRPr="0005624F" w:rsidRDefault="00110647" w:rsidP="004C5ED3">
      <w:r w:rsidRPr="0005624F">
        <w:t>А</w:t>
      </w:r>
      <w:r w:rsidR="008F73C0" w:rsidRPr="0005624F">
        <w:rPr>
          <w:vertAlign w:val="subscript"/>
        </w:rPr>
        <w:t>загальні</w:t>
      </w:r>
      <w:r w:rsidR="00AD236E" w:rsidRPr="0005624F">
        <w:t xml:space="preserve"> - </w:t>
      </w:r>
      <w:r w:rsidR="00E51647" w:rsidRPr="0005624F">
        <w:t>загальні</w:t>
      </w:r>
      <w:r w:rsidR="00AD236E" w:rsidRPr="0005624F">
        <w:t xml:space="preserve"> </w:t>
      </w:r>
      <w:r w:rsidRPr="0005624F">
        <w:t>активи</w:t>
      </w:r>
      <w:r w:rsidR="00AD236E" w:rsidRPr="0005624F">
        <w:t>.</w:t>
      </w:r>
    </w:p>
    <w:p w:rsidR="00AD236E" w:rsidRPr="0005624F" w:rsidRDefault="00110647" w:rsidP="004C5ED3">
      <w:r w:rsidRPr="0005624F">
        <w:t>Позитивної</w:t>
      </w:r>
      <w:r w:rsidR="00AD236E" w:rsidRPr="0005624F">
        <w:t xml:space="preserve"> </w:t>
      </w:r>
      <w:r w:rsidRPr="0005624F">
        <w:t>оцінки</w:t>
      </w:r>
      <w:r w:rsidR="00AD236E" w:rsidRPr="0005624F">
        <w:t xml:space="preserve"> </w:t>
      </w:r>
      <w:r w:rsidRPr="0005624F">
        <w:t>заслуговує</w:t>
      </w:r>
      <w:r w:rsidR="00AD236E" w:rsidRPr="0005624F">
        <w:t xml:space="preserve"> </w:t>
      </w:r>
      <w:r w:rsidRPr="0005624F">
        <w:t>банк,</w:t>
      </w:r>
      <w:r w:rsidR="00AD236E" w:rsidRPr="0005624F">
        <w:t xml:space="preserve"> </w:t>
      </w:r>
      <w:r w:rsidRPr="0005624F">
        <w:t>де</w:t>
      </w:r>
      <w:r w:rsidR="00AD236E" w:rsidRPr="0005624F">
        <w:t xml:space="preserve"> </w:t>
      </w:r>
      <w:r w:rsidRPr="0005624F">
        <w:t>значення</w:t>
      </w:r>
      <w:r w:rsidR="00AD236E" w:rsidRPr="0005624F">
        <w:t xml:space="preserve"> </w:t>
      </w:r>
      <w:r w:rsidRPr="0005624F">
        <w:t>цього</w:t>
      </w:r>
      <w:r w:rsidR="00AD236E" w:rsidRPr="0005624F">
        <w:t xml:space="preserve"> </w:t>
      </w:r>
      <w:r w:rsidRPr="0005624F">
        <w:t>коефіцієнта</w:t>
      </w:r>
      <w:r w:rsidR="00AD236E" w:rsidRPr="0005624F">
        <w:t xml:space="preserve"> </w:t>
      </w:r>
      <w:r w:rsidRPr="0005624F">
        <w:t>перевищує</w:t>
      </w:r>
      <w:r w:rsidR="00AD236E" w:rsidRPr="0005624F">
        <w:t xml:space="preserve"> </w:t>
      </w:r>
      <w:r w:rsidRPr="0005624F">
        <w:t>0,55</w:t>
      </w:r>
      <w:r w:rsidR="00AD236E" w:rsidRPr="0005624F">
        <w:t xml:space="preserve">. </w:t>
      </w:r>
      <w:r w:rsidRPr="0005624F">
        <w:t>Якщо</w:t>
      </w:r>
      <w:r w:rsidR="00AD236E" w:rsidRPr="0005624F">
        <w:t xml:space="preserve"> </w:t>
      </w:r>
      <w:r w:rsidRPr="0005624F">
        <w:t>воно</w:t>
      </w:r>
      <w:r w:rsidR="00AD236E" w:rsidRPr="0005624F">
        <w:t xml:space="preserve"> </w:t>
      </w:r>
      <w:r w:rsidRPr="0005624F">
        <w:t>нижче,</w:t>
      </w:r>
      <w:r w:rsidR="00AD236E" w:rsidRPr="0005624F">
        <w:t xml:space="preserve"> </w:t>
      </w:r>
      <w:r w:rsidRPr="0005624F">
        <w:t>слід</w:t>
      </w:r>
      <w:r w:rsidR="00AD236E" w:rsidRPr="0005624F">
        <w:t xml:space="preserve"> </w:t>
      </w:r>
      <w:r w:rsidRPr="0005624F">
        <w:t>зайнятися</w:t>
      </w:r>
      <w:r w:rsidR="00AD236E" w:rsidRPr="0005624F">
        <w:t xml:space="preserve"> </w:t>
      </w:r>
      <w:r w:rsidRPr="0005624F">
        <w:t>проблемою</w:t>
      </w:r>
      <w:r w:rsidR="00AD236E" w:rsidRPr="0005624F">
        <w:t xml:space="preserve"> </w:t>
      </w:r>
      <w:r w:rsidRPr="0005624F">
        <w:t>управління</w:t>
      </w:r>
      <w:r w:rsidR="00AD236E" w:rsidRPr="0005624F">
        <w:t xml:space="preserve"> </w:t>
      </w:r>
      <w:r w:rsidRPr="0005624F">
        <w:t>активами,</w:t>
      </w:r>
      <w:r w:rsidR="00AD236E" w:rsidRPr="0005624F">
        <w:t xml:space="preserve"> </w:t>
      </w:r>
      <w:r w:rsidRPr="0005624F">
        <w:t>а</w:t>
      </w:r>
      <w:r w:rsidR="00AD236E" w:rsidRPr="0005624F">
        <w:t xml:space="preserve"> </w:t>
      </w:r>
      <w:r w:rsidRPr="0005624F">
        <w:t>саме</w:t>
      </w:r>
      <w:r w:rsidR="00AD236E" w:rsidRPr="0005624F">
        <w:t xml:space="preserve"> </w:t>
      </w:r>
      <w:r w:rsidRPr="0005624F">
        <w:t>змінити</w:t>
      </w:r>
      <w:r w:rsidR="00AD236E" w:rsidRPr="0005624F">
        <w:t xml:space="preserve"> </w:t>
      </w:r>
      <w:r w:rsidRPr="0005624F">
        <w:t>їх</w:t>
      </w:r>
      <w:r w:rsidR="00AD236E" w:rsidRPr="0005624F">
        <w:t xml:space="preserve"> </w:t>
      </w:r>
      <w:r w:rsidRPr="0005624F">
        <w:t>структуру</w:t>
      </w:r>
      <w:r w:rsidR="00AD236E" w:rsidRPr="0005624F">
        <w:t xml:space="preserve">. </w:t>
      </w:r>
      <w:r w:rsidRPr="0005624F">
        <w:t>Якщо</w:t>
      </w:r>
      <w:r w:rsidR="00AD236E" w:rsidRPr="0005624F">
        <w:t xml:space="preserve"> </w:t>
      </w:r>
      <w:r w:rsidRPr="0005624F">
        <w:t>показник</w:t>
      </w:r>
      <w:r w:rsidR="00AD236E" w:rsidRPr="0005624F">
        <w:t xml:space="preserve"> </w:t>
      </w:r>
      <w:r w:rsidRPr="0005624F">
        <w:t>перевищує</w:t>
      </w:r>
      <w:r w:rsidR="00AD236E" w:rsidRPr="0005624F">
        <w:t xml:space="preserve"> </w:t>
      </w:r>
      <w:r w:rsidRPr="0005624F">
        <w:t>0,8</w:t>
      </w:r>
      <w:r w:rsidR="00AD236E" w:rsidRPr="0005624F">
        <w:t xml:space="preserve"> </w:t>
      </w:r>
      <w:r w:rsidRPr="0005624F">
        <w:t>це</w:t>
      </w:r>
      <w:r w:rsidR="00AD236E" w:rsidRPr="0005624F">
        <w:t xml:space="preserve"> </w:t>
      </w:r>
      <w:r w:rsidRPr="0005624F">
        <w:t>значить,</w:t>
      </w:r>
      <w:r w:rsidR="00AD236E" w:rsidRPr="0005624F">
        <w:t xml:space="preserve"> </w:t>
      </w:r>
      <w:r w:rsidRPr="0005624F">
        <w:t>що</w:t>
      </w:r>
      <w:r w:rsidR="00AD236E" w:rsidRPr="0005624F">
        <w:t xml:space="preserve"> </w:t>
      </w:r>
      <w:r w:rsidRPr="0005624F">
        <w:t>у</w:t>
      </w:r>
      <w:r w:rsidR="00AD236E" w:rsidRPr="0005624F">
        <w:t xml:space="preserve"> </w:t>
      </w:r>
      <w:r w:rsidRPr="0005624F">
        <w:t>банку</w:t>
      </w:r>
      <w:r w:rsidR="00AD236E" w:rsidRPr="0005624F">
        <w:t xml:space="preserve"> </w:t>
      </w:r>
      <w:r w:rsidRPr="0005624F">
        <w:t>серйозні</w:t>
      </w:r>
      <w:r w:rsidR="00AD236E" w:rsidRPr="0005624F">
        <w:t xml:space="preserve"> </w:t>
      </w:r>
      <w:r w:rsidRPr="0005624F">
        <w:t>проблеми</w:t>
      </w:r>
      <w:r w:rsidR="00AD236E" w:rsidRPr="0005624F">
        <w:t xml:space="preserve"> </w:t>
      </w:r>
      <w:r w:rsidRPr="0005624F">
        <w:t>з</w:t>
      </w:r>
      <w:r w:rsidR="00AD236E" w:rsidRPr="0005624F">
        <w:t xml:space="preserve"> </w:t>
      </w:r>
      <w:r w:rsidRPr="0005624F">
        <w:t>ліквідністю</w:t>
      </w:r>
      <w:r w:rsidR="00AD236E" w:rsidRPr="0005624F">
        <w:t>.</w:t>
      </w:r>
    </w:p>
    <w:p w:rsidR="00AD236E" w:rsidRPr="0005624F" w:rsidRDefault="00110647" w:rsidP="004C5ED3">
      <w:r w:rsidRPr="0005624F">
        <w:t>Кредитна</w:t>
      </w:r>
      <w:r w:rsidR="00AD236E" w:rsidRPr="0005624F">
        <w:t xml:space="preserve"> </w:t>
      </w:r>
      <w:r w:rsidRPr="0005624F">
        <w:t>активність</w:t>
      </w:r>
      <w:r w:rsidR="00AD236E" w:rsidRPr="0005624F">
        <w:t xml:space="preserve"> </w:t>
      </w:r>
      <w:r w:rsidRPr="0005624F">
        <w:t>досліджуваного</w:t>
      </w:r>
      <w:r w:rsidR="00AD236E" w:rsidRPr="0005624F">
        <w:t xml:space="preserve"> </w:t>
      </w:r>
      <w:r w:rsidRPr="0005624F">
        <w:t>об’єкту</w:t>
      </w:r>
      <w:r w:rsidR="00AD236E" w:rsidRPr="0005624F">
        <w:t xml:space="preserve"> </w:t>
      </w:r>
      <w:r w:rsidRPr="0005624F">
        <w:t>становить</w:t>
      </w:r>
      <w:r w:rsidR="00AD236E" w:rsidRPr="0005624F">
        <w:t xml:space="preserve"> </w:t>
      </w:r>
      <w:r w:rsidRPr="0005624F">
        <w:t>0,8</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w:t>
      </w:r>
      <w:r w:rsidRPr="0005624F">
        <w:t>і</w:t>
      </w:r>
      <w:r w:rsidR="00AD236E" w:rsidRPr="0005624F">
        <w:t xml:space="preserve"> </w:t>
      </w:r>
      <w:r w:rsidRPr="0005624F">
        <w:t>0,7</w:t>
      </w:r>
      <w:r w:rsidR="00AD236E" w:rsidRPr="0005624F">
        <w:t xml:space="preserve"> </w:t>
      </w:r>
      <w:r w:rsidRPr="0005624F">
        <w:t>в</w:t>
      </w:r>
      <w:r w:rsidR="00AD236E" w:rsidRPr="0005624F">
        <w:t xml:space="preserve"> </w:t>
      </w:r>
      <w:r w:rsidR="00802598">
        <w:t>2015</w:t>
      </w:r>
      <w:r w:rsidR="00AD236E" w:rsidRPr="0005624F">
        <w:t xml:space="preserve">. </w:t>
      </w:r>
      <w:r w:rsidRPr="0005624F">
        <w:t>Показник</w:t>
      </w:r>
      <w:r w:rsidR="00AD236E" w:rsidRPr="0005624F">
        <w:t xml:space="preserve"> </w:t>
      </w:r>
      <w:r w:rsidRPr="0005624F">
        <w:t>досяг</w:t>
      </w:r>
      <w:r w:rsidR="00AD236E" w:rsidRPr="0005624F">
        <w:t xml:space="preserve"> </w:t>
      </w:r>
      <w:r w:rsidRPr="0005624F">
        <w:t>рівня</w:t>
      </w:r>
      <w:r w:rsidR="00AD236E" w:rsidRPr="0005624F">
        <w:t xml:space="preserve"> </w:t>
      </w:r>
      <w:r w:rsidRPr="0005624F">
        <w:t>0,8,</w:t>
      </w:r>
      <w:r w:rsidR="00AD236E" w:rsidRPr="0005624F">
        <w:t xml:space="preserve"> </w:t>
      </w:r>
      <w:r w:rsidRPr="0005624F">
        <w:t>банк</w:t>
      </w:r>
      <w:r w:rsidR="00AD236E" w:rsidRPr="0005624F">
        <w:t xml:space="preserve"> </w:t>
      </w:r>
      <w:r w:rsidRPr="0005624F">
        <w:t>проводить</w:t>
      </w:r>
      <w:r w:rsidR="00AD236E" w:rsidRPr="0005624F">
        <w:t xml:space="preserve"> </w:t>
      </w:r>
      <w:r w:rsidRPr="0005624F">
        <w:t>активну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але</w:t>
      </w:r>
      <w:r w:rsidR="00AD236E" w:rsidRPr="0005624F">
        <w:t xml:space="preserve"> </w:t>
      </w:r>
      <w:r w:rsidRPr="0005624F">
        <w:t>при</w:t>
      </w:r>
      <w:r w:rsidR="00AD236E" w:rsidRPr="0005624F">
        <w:t xml:space="preserve"> </w:t>
      </w:r>
      <w:r w:rsidRPr="0005624F">
        <w:t>перевищенні</w:t>
      </w:r>
      <w:r w:rsidR="00AD236E" w:rsidRPr="0005624F">
        <w:t xml:space="preserve"> </w:t>
      </w:r>
      <w:r w:rsidRPr="0005624F">
        <w:t>цього</w:t>
      </w:r>
      <w:r w:rsidR="00AD236E" w:rsidRPr="0005624F">
        <w:t xml:space="preserve"> </w:t>
      </w:r>
      <w:r w:rsidRPr="0005624F">
        <w:t>значення</w:t>
      </w:r>
      <w:r w:rsidR="00AD236E" w:rsidRPr="0005624F">
        <w:t xml:space="preserve"> </w:t>
      </w:r>
      <w:r w:rsidRPr="0005624F">
        <w:t>у</w:t>
      </w:r>
      <w:r w:rsidR="00AD236E" w:rsidRPr="0005624F">
        <w:t xml:space="preserve"> </w:t>
      </w:r>
      <w:r w:rsidRPr="0005624F">
        <w:t>банку</w:t>
      </w:r>
      <w:r w:rsidR="00AD236E" w:rsidRPr="0005624F">
        <w:t xml:space="preserve"> </w:t>
      </w:r>
      <w:r w:rsidRPr="0005624F">
        <w:t>можуть</w:t>
      </w:r>
      <w:r w:rsidR="00AD236E" w:rsidRPr="0005624F">
        <w:t xml:space="preserve"> </w:t>
      </w:r>
      <w:r w:rsidRPr="0005624F">
        <w:t>виникнути</w:t>
      </w:r>
      <w:r w:rsidR="00AD236E" w:rsidRPr="0005624F">
        <w:t xml:space="preserve"> </w:t>
      </w:r>
      <w:r w:rsidRPr="0005624F">
        <w:t>проблеми</w:t>
      </w:r>
      <w:r w:rsidR="00AD236E" w:rsidRPr="0005624F">
        <w:t xml:space="preserve"> </w:t>
      </w:r>
      <w:r w:rsidRPr="0005624F">
        <w:t>з</w:t>
      </w:r>
      <w:r w:rsidR="00AD236E" w:rsidRPr="0005624F">
        <w:t xml:space="preserve"> </w:t>
      </w:r>
      <w:r w:rsidRPr="0005624F">
        <w:t>ліквідністю</w:t>
      </w:r>
      <w:r w:rsidR="00AD236E" w:rsidRPr="0005624F">
        <w:t>.</w:t>
      </w:r>
    </w:p>
    <w:p w:rsidR="00AD236E" w:rsidRDefault="00110647" w:rsidP="004C5ED3">
      <w:r w:rsidRPr="0005624F">
        <w:t>Показники</w:t>
      </w:r>
      <w:r w:rsidR="00AD236E" w:rsidRPr="0005624F">
        <w:t xml:space="preserve"> </w:t>
      </w:r>
      <w:r w:rsidRPr="0005624F">
        <w:t>ефективності</w:t>
      </w:r>
      <w:r w:rsidR="00AD236E" w:rsidRPr="0005624F">
        <w:t xml:space="preserve"> </w:t>
      </w:r>
      <w:r w:rsidRPr="0005624F">
        <w:t>кредитної</w:t>
      </w:r>
      <w:r w:rsidR="00AD236E" w:rsidRPr="0005624F">
        <w:t xml:space="preserve"> </w:t>
      </w:r>
      <w:r w:rsidRPr="0005624F">
        <w:t>політики</w:t>
      </w:r>
      <w:r w:rsidR="00AD236E" w:rsidRPr="0005624F">
        <w:t xml:space="preserve"> </w:t>
      </w:r>
      <w:r w:rsidR="00802598">
        <w:t xml:space="preserve">ПАТ «Альфа-Банк», м. Сєвєродонецьк </w:t>
      </w:r>
      <w:r w:rsidR="00AD236E" w:rsidRPr="0005624F">
        <w:t xml:space="preserve"> </w:t>
      </w:r>
      <w:r w:rsidRPr="0005624F">
        <w:t>наведені</w:t>
      </w:r>
      <w:r w:rsidR="00AD236E" w:rsidRPr="0005624F">
        <w:t xml:space="preserve"> </w:t>
      </w:r>
      <w:r w:rsidRPr="0005624F">
        <w:t>у</w:t>
      </w:r>
      <w:r w:rsidR="00AD236E" w:rsidRPr="0005624F">
        <w:t xml:space="preserve"> </w:t>
      </w:r>
      <w:r w:rsidRPr="0005624F">
        <w:t>табл</w:t>
      </w:r>
      <w:r w:rsidR="00B32066" w:rsidRPr="0005624F">
        <w:t>иці</w:t>
      </w:r>
      <w:r w:rsidR="00AD236E" w:rsidRPr="0005624F">
        <w:t xml:space="preserve"> </w:t>
      </w:r>
      <w:r w:rsidR="000E0DEB">
        <w:rPr>
          <w:lang w:val="ru-RU"/>
        </w:rPr>
        <w:t>3</w:t>
      </w:r>
      <w:r w:rsidR="00AD236E" w:rsidRPr="0005624F">
        <w:t>.2.</w:t>
      </w:r>
    </w:p>
    <w:p w:rsidR="00472A2C" w:rsidRPr="0005624F" w:rsidRDefault="00472A2C" w:rsidP="000E0DEB">
      <w:pPr>
        <w:jc w:val="right"/>
      </w:pPr>
      <w:r w:rsidRPr="0005624F">
        <w:t xml:space="preserve">Таблиця </w:t>
      </w:r>
      <w:r w:rsidR="000E0DEB">
        <w:t>3</w:t>
      </w:r>
      <w:r w:rsidRPr="0005624F">
        <w:t>.2</w:t>
      </w:r>
      <w:r>
        <w:t>.</w:t>
      </w:r>
    </w:p>
    <w:p w:rsidR="00110647" w:rsidRPr="000E0DEB" w:rsidRDefault="00110647" w:rsidP="000E0DEB">
      <w:pPr>
        <w:ind w:firstLine="0"/>
        <w:jc w:val="center"/>
      </w:pPr>
      <w:r w:rsidRPr="0005624F">
        <w:t>Показники</w:t>
      </w:r>
      <w:r w:rsidR="00AD236E" w:rsidRPr="0005624F">
        <w:t xml:space="preserve"> </w:t>
      </w:r>
      <w:r w:rsidRPr="0005624F">
        <w:t>ефективності</w:t>
      </w:r>
      <w:r w:rsidR="00AD236E" w:rsidRPr="0005624F">
        <w:t xml:space="preserve"> </w:t>
      </w:r>
      <w:r w:rsidRPr="0005624F">
        <w:t>кредитної</w:t>
      </w:r>
      <w:r w:rsidR="00AD236E" w:rsidRPr="0005624F">
        <w:t xml:space="preserve"> </w:t>
      </w:r>
      <w:r w:rsidRPr="0005624F">
        <w:t>політики</w:t>
      </w:r>
      <w:r w:rsidR="00BB18FF" w:rsidRPr="0005624F">
        <w:t xml:space="preserve"> </w:t>
      </w:r>
      <w:r w:rsidR="00802598">
        <w:t xml:space="preserve">ПАТ «Альфа-Банк», м. Сєвєродонецьк </w:t>
      </w:r>
      <w:r w:rsidR="000E0DEB">
        <w:rPr>
          <w:lang w:val="ru-RU"/>
        </w:rPr>
        <w:t>за період 2014-2016 рр.</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1532"/>
        <w:gridCol w:w="830"/>
        <w:gridCol w:w="790"/>
        <w:gridCol w:w="777"/>
        <w:gridCol w:w="911"/>
        <w:gridCol w:w="848"/>
      </w:tblGrid>
      <w:tr w:rsidR="00E65582" w:rsidRPr="00580ED9" w:rsidTr="006E790D">
        <w:trPr>
          <w:trHeight w:val="436"/>
          <w:jc w:val="center"/>
        </w:trPr>
        <w:tc>
          <w:tcPr>
            <w:tcW w:w="3306" w:type="dxa"/>
            <w:vMerge w:val="restart"/>
            <w:shd w:val="clear" w:color="auto" w:fill="auto"/>
          </w:tcPr>
          <w:p w:rsidR="00E65582" w:rsidRPr="00580ED9" w:rsidRDefault="00E65582" w:rsidP="000E0DEB">
            <w:pPr>
              <w:pStyle w:val="afb"/>
              <w:spacing w:line="240" w:lineRule="auto"/>
              <w:rPr>
                <w:sz w:val="24"/>
                <w:szCs w:val="24"/>
                <w:lang w:val="uk-UA"/>
              </w:rPr>
            </w:pPr>
            <w:r w:rsidRPr="00580ED9">
              <w:rPr>
                <w:sz w:val="24"/>
                <w:szCs w:val="24"/>
                <w:lang w:val="uk-UA"/>
              </w:rPr>
              <w:t>Показник</w:t>
            </w:r>
          </w:p>
        </w:tc>
        <w:tc>
          <w:tcPr>
            <w:tcW w:w="1583" w:type="dxa"/>
            <w:vMerge w:val="restart"/>
            <w:shd w:val="clear" w:color="auto" w:fill="auto"/>
          </w:tcPr>
          <w:p w:rsidR="00E65582" w:rsidRPr="00580ED9" w:rsidRDefault="00E65582" w:rsidP="000E0DEB">
            <w:pPr>
              <w:pStyle w:val="afb"/>
              <w:spacing w:line="240" w:lineRule="auto"/>
              <w:rPr>
                <w:sz w:val="24"/>
                <w:szCs w:val="24"/>
                <w:lang w:val="uk-UA"/>
              </w:rPr>
            </w:pPr>
            <w:r w:rsidRPr="00580ED9">
              <w:rPr>
                <w:sz w:val="24"/>
                <w:szCs w:val="24"/>
                <w:lang w:val="uk-UA"/>
              </w:rPr>
              <w:t>Нормативне</w:t>
            </w:r>
            <w:r w:rsidR="00AD236E" w:rsidRPr="00580ED9">
              <w:rPr>
                <w:sz w:val="24"/>
                <w:szCs w:val="24"/>
                <w:lang w:val="uk-UA"/>
              </w:rPr>
              <w:t xml:space="preserve"> </w:t>
            </w:r>
            <w:r w:rsidRPr="00580ED9">
              <w:rPr>
                <w:sz w:val="24"/>
                <w:szCs w:val="24"/>
                <w:lang w:val="uk-UA"/>
              </w:rPr>
              <w:t>значення</w:t>
            </w:r>
          </w:p>
        </w:tc>
        <w:tc>
          <w:tcPr>
            <w:tcW w:w="2463" w:type="dxa"/>
            <w:gridSpan w:val="3"/>
            <w:shd w:val="clear" w:color="auto" w:fill="auto"/>
          </w:tcPr>
          <w:p w:rsidR="00E65582" w:rsidRPr="00580ED9" w:rsidRDefault="00E65582" w:rsidP="000E0DEB">
            <w:pPr>
              <w:pStyle w:val="afb"/>
              <w:spacing w:line="240" w:lineRule="auto"/>
              <w:rPr>
                <w:sz w:val="24"/>
                <w:szCs w:val="24"/>
                <w:lang w:val="uk-UA"/>
              </w:rPr>
            </w:pPr>
            <w:r w:rsidRPr="00580ED9">
              <w:rPr>
                <w:sz w:val="24"/>
                <w:szCs w:val="24"/>
                <w:lang w:val="uk-UA"/>
              </w:rPr>
              <w:t>Розрахункове</w:t>
            </w:r>
            <w:r w:rsidR="00AD236E" w:rsidRPr="00580ED9">
              <w:rPr>
                <w:sz w:val="24"/>
                <w:szCs w:val="24"/>
                <w:lang w:val="uk-UA"/>
              </w:rPr>
              <w:t xml:space="preserve"> </w:t>
            </w:r>
            <w:r w:rsidRPr="00580ED9">
              <w:rPr>
                <w:sz w:val="24"/>
                <w:szCs w:val="24"/>
                <w:lang w:val="uk-UA"/>
              </w:rPr>
              <w:t>значення</w:t>
            </w:r>
          </w:p>
        </w:tc>
        <w:tc>
          <w:tcPr>
            <w:tcW w:w="1810" w:type="dxa"/>
            <w:gridSpan w:val="2"/>
            <w:shd w:val="clear" w:color="auto" w:fill="auto"/>
          </w:tcPr>
          <w:p w:rsidR="00E65582" w:rsidRPr="00580ED9" w:rsidRDefault="00E65582" w:rsidP="000E0DEB">
            <w:pPr>
              <w:pStyle w:val="afb"/>
              <w:spacing w:line="240" w:lineRule="auto"/>
              <w:rPr>
                <w:sz w:val="24"/>
                <w:szCs w:val="24"/>
                <w:lang w:val="uk-UA"/>
              </w:rPr>
            </w:pPr>
            <w:r w:rsidRPr="00580ED9">
              <w:rPr>
                <w:sz w:val="24"/>
                <w:szCs w:val="24"/>
                <w:lang w:val="uk-UA"/>
              </w:rPr>
              <w:t>Відхилення</w:t>
            </w:r>
          </w:p>
        </w:tc>
      </w:tr>
      <w:tr w:rsidR="00B32066" w:rsidRPr="00580ED9" w:rsidTr="006E790D">
        <w:trPr>
          <w:trHeight w:val="301"/>
          <w:jc w:val="center"/>
        </w:trPr>
        <w:tc>
          <w:tcPr>
            <w:tcW w:w="3306" w:type="dxa"/>
            <w:vMerge/>
            <w:shd w:val="clear" w:color="auto" w:fill="auto"/>
          </w:tcPr>
          <w:p w:rsidR="00B32066" w:rsidRPr="00580ED9" w:rsidRDefault="00B32066" w:rsidP="000E0DEB">
            <w:pPr>
              <w:pStyle w:val="afb"/>
              <w:spacing w:line="240" w:lineRule="auto"/>
              <w:rPr>
                <w:sz w:val="24"/>
                <w:szCs w:val="24"/>
                <w:lang w:val="uk-UA"/>
              </w:rPr>
            </w:pPr>
          </w:p>
        </w:tc>
        <w:tc>
          <w:tcPr>
            <w:tcW w:w="1583" w:type="dxa"/>
            <w:vMerge/>
            <w:shd w:val="clear" w:color="auto" w:fill="auto"/>
          </w:tcPr>
          <w:p w:rsidR="00B32066" w:rsidRPr="00580ED9" w:rsidRDefault="00B32066" w:rsidP="000E0DEB">
            <w:pPr>
              <w:pStyle w:val="afb"/>
              <w:spacing w:line="240" w:lineRule="auto"/>
              <w:rPr>
                <w:sz w:val="24"/>
                <w:szCs w:val="24"/>
                <w:lang w:val="uk-UA"/>
              </w:rPr>
            </w:pPr>
          </w:p>
        </w:tc>
        <w:tc>
          <w:tcPr>
            <w:tcW w:w="853" w:type="dxa"/>
            <w:shd w:val="clear" w:color="auto" w:fill="auto"/>
          </w:tcPr>
          <w:p w:rsidR="00B32066" w:rsidRPr="00580ED9" w:rsidRDefault="000E0DEB" w:rsidP="000E0DEB">
            <w:pPr>
              <w:pStyle w:val="afb"/>
              <w:spacing w:line="240" w:lineRule="auto"/>
              <w:rPr>
                <w:sz w:val="24"/>
                <w:szCs w:val="24"/>
                <w:lang w:val="uk-UA"/>
              </w:rPr>
            </w:pPr>
            <w:r w:rsidRPr="00580ED9">
              <w:rPr>
                <w:sz w:val="24"/>
                <w:szCs w:val="24"/>
                <w:lang w:val="uk-UA"/>
              </w:rPr>
              <w:t>2014</w:t>
            </w:r>
          </w:p>
        </w:tc>
        <w:tc>
          <w:tcPr>
            <w:tcW w:w="812" w:type="dxa"/>
            <w:shd w:val="clear" w:color="auto" w:fill="auto"/>
          </w:tcPr>
          <w:p w:rsidR="00B32066" w:rsidRPr="00580ED9" w:rsidRDefault="00802598" w:rsidP="000E0DEB">
            <w:pPr>
              <w:pStyle w:val="afb"/>
              <w:spacing w:line="240" w:lineRule="auto"/>
              <w:rPr>
                <w:sz w:val="24"/>
                <w:szCs w:val="24"/>
                <w:lang w:val="uk-UA"/>
              </w:rPr>
            </w:pPr>
            <w:r w:rsidRPr="00580ED9">
              <w:rPr>
                <w:sz w:val="24"/>
                <w:szCs w:val="24"/>
                <w:lang w:val="uk-UA"/>
              </w:rPr>
              <w:t>2015</w:t>
            </w:r>
          </w:p>
        </w:tc>
        <w:tc>
          <w:tcPr>
            <w:tcW w:w="798" w:type="dxa"/>
            <w:shd w:val="clear" w:color="auto" w:fill="auto"/>
          </w:tcPr>
          <w:p w:rsidR="00B32066" w:rsidRPr="00580ED9" w:rsidRDefault="00802598" w:rsidP="000E0DEB">
            <w:pPr>
              <w:pStyle w:val="afb"/>
              <w:spacing w:line="240" w:lineRule="auto"/>
              <w:rPr>
                <w:sz w:val="24"/>
                <w:szCs w:val="24"/>
                <w:lang w:val="uk-UA"/>
              </w:rPr>
            </w:pPr>
            <w:r w:rsidRPr="00580ED9">
              <w:rPr>
                <w:sz w:val="24"/>
                <w:szCs w:val="24"/>
                <w:lang w:val="uk-UA"/>
              </w:rPr>
              <w:t>2016</w:t>
            </w:r>
          </w:p>
        </w:tc>
        <w:tc>
          <w:tcPr>
            <w:tcW w:w="938" w:type="dxa"/>
            <w:shd w:val="clear" w:color="auto" w:fill="auto"/>
          </w:tcPr>
          <w:p w:rsidR="00B32066" w:rsidRPr="00580ED9" w:rsidRDefault="00802598" w:rsidP="000E0DEB">
            <w:pPr>
              <w:pStyle w:val="afb"/>
              <w:spacing w:line="240" w:lineRule="auto"/>
              <w:rPr>
                <w:sz w:val="24"/>
                <w:szCs w:val="24"/>
                <w:lang w:val="uk-UA"/>
              </w:rPr>
            </w:pPr>
            <w:r w:rsidRPr="00580ED9">
              <w:rPr>
                <w:sz w:val="24"/>
                <w:szCs w:val="24"/>
                <w:lang w:val="uk-UA"/>
              </w:rPr>
              <w:t>2015</w:t>
            </w:r>
            <w:r w:rsidR="00B32066" w:rsidRPr="00580ED9">
              <w:rPr>
                <w:sz w:val="24"/>
                <w:szCs w:val="24"/>
                <w:lang w:val="uk-UA"/>
              </w:rPr>
              <w:t>/</w:t>
            </w:r>
          </w:p>
          <w:p w:rsidR="00B32066" w:rsidRPr="00580ED9" w:rsidRDefault="000E0DEB" w:rsidP="000E0DEB">
            <w:pPr>
              <w:pStyle w:val="afb"/>
              <w:spacing w:line="240" w:lineRule="auto"/>
              <w:rPr>
                <w:sz w:val="24"/>
                <w:szCs w:val="24"/>
                <w:lang w:val="uk-UA"/>
              </w:rPr>
            </w:pPr>
            <w:r w:rsidRPr="00580ED9">
              <w:rPr>
                <w:sz w:val="24"/>
                <w:szCs w:val="24"/>
                <w:lang w:val="uk-UA"/>
              </w:rPr>
              <w:t>2014</w:t>
            </w:r>
          </w:p>
        </w:tc>
        <w:tc>
          <w:tcPr>
            <w:tcW w:w="872" w:type="dxa"/>
            <w:shd w:val="clear" w:color="auto" w:fill="auto"/>
          </w:tcPr>
          <w:p w:rsidR="00B32066" w:rsidRPr="00580ED9" w:rsidRDefault="00802598" w:rsidP="000E0DEB">
            <w:pPr>
              <w:pStyle w:val="afb"/>
              <w:spacing w:line="240" w:lineRule="auto"/>
              <w:rPr>
                <w:sz w:val="24"/>
                <w:szCs w:val="24"/>
                <w:lang w:val="uk-UA"/>
              </w:rPr>
            </w:pPr>
            <w:r w:rsidRPr="00580ED9">
              <w:rPr>
                <w:sz w:val="24"/>
                <w:szCs w:val="24"/>
                <w:lang w:val="uk-UA"/>
              </w:rPr>
              <w:t>2016</w:t>
            </w:r>
            <w:r w:rsidR="00B32066" w:rsidRPr="00580ED9">
              <w:rPr>
                <w:sz w:val="24"/>
                <w:szCs w:val="24"/>
                <w:lang w:val="uk-UA"/>
              </w:rPr>
              <w:t>/</w:t>
            </w:r>
          </w:p>
          <w:p w:rsidR="00B32066" w:rsidRPr="00580ED9" w:rsidRDefault="00802598" w:rsidP="000E0DEB">
            <w:pPr>
              <w:pStyle w:val="afb"/>
              <w:spacing w:line="240" w:lineRule="auto"/>
              <w:rPr>
                <w:sz w:val="24"/>
                <w:szCs w:val="24"/>
                <w:lang w:val="uk-UA"/>
              </w:rPr>
            </w:pPr>
            <w:r w:rsidRPr="00580ED9">
              <w:rPr>
                <w:sz w:val="24"/>
                <w:szCs w:val="24"/>
                <w:lang w:val="uk-UA"/>
              </w:rPr>
              <w:t>2015</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Коефіцієнт</w:t>
            </w:r>
            <w:r w:rsidR="00AD236E" w:rsidRPr="00580ED9">
              <w:rPr>
                <w:sz w:val="24"/>
                <w:szCs w:val="24"/>
                <w:lang w:val="uk-UA"/>
              </w:rPr>
              <w:t xml:space="preserve"> </w:t>
            </w:r>
            <w:r w:rsidRPr="00580ED9">
              <w:rPr>
                <w:sz w:val="24"/>
                <w:szCs w:val="24"/>
                <w:lang w:val="uk-UA"/>
              </w:rPr>
              <w:t>співвідношення</w:t>
            </w:r>
            <w:r w:rsidR="00AD236E" w:rsidRPr="00580ED9">
              <w:rPr>
                <w:sz w:val="24"/>
                <w:szCs w:val="24"/>
                <w:lang w:val="uk-UA"/>
              </w:rPr>
              <w:t xml:space="preserve"> </w:t>
            </w:r>
            <w:r w:rsidRPr="00580ED9">
              <w:rPr>
                <w:sz w:val="24"/>
                <w:szCs w:val="24"/>
                <w:lang w:val="uk-UA"/>
              </w:rPr>
              <w:t>кредитів</w:t>
            </w:r>
            <w:r w:rsidR="00AD236E" w:rsidRPr="00580ED9">
              <w:rPr>
                <w:sz w:val="24"/>
                <w:szCs w:val="24"/>
                <w:lang w:val="uk-UA"/>
              </w:rPr>
              <w:t xml:space="preserve"> </w:t>
            </w:r>
            <w:r w:rsidRPr="00580ED9">
              <w:rPr>
                <w:sz w:val="24"/>
                <w:szCs w:val="24"/>
                <w:lang w:val="uk-UA"/>
              </w:rPr>
              <w:t>і</w:t>
            </w:r>
            <w:r w:rsidR="00AD236E" w:rsidRPr="00580ED9">
              <w:rPr>
                <w:sz w:val="24"/>
                <w:szCs w:val="24"/>
                <w:lang w:val="uk-UA"/>
              </w:rPr>
              <w:t xml:space="preserve"> </w:t>
            </w:r>
            <w:r w:rsidRPr="00580ED9">
              <w:rPr>
                <w:sz w:val="24"/>
                <w:szCs w:val="24"/>
                <w:lang w:val="uk-UA"/>
              </w:rPr>
              <w:t>депозитів</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sym w:font="Symbol" w:char="F0A3"/>
            </w:r>
            <w:r w:rsidRPr="00580ED9">
              <w:rPr>
                <w:sz w:val="24"/>
                <w:szCs w:val="24"/>
                <w:lang w:val="uk-UA"/>
              </w:rPr>
              <w:t>1</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1,45</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1,88</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2,45</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0,43</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0,57</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Коефіцієнт</w:t>
            </w:r>
            <w:r w:rsidR="00AD236E" w:rsidRPr="00580ED9">
              <w:rPr>
                <w:sz w:val="24"/>
                <w:szCs w:val="24"/>
                <w:lang w:val="uk-UA"/>
              </w:rPr>
              <w:t xml:space="preserve"> </w:t>
            </w:r>
            <w:r w:rsidRPr="00580ED9">
              <w:rPr>
                <w:sz w:val="24"/>
                <w:szCs w:val="24"/>
                <w:lang w:val="uk-UA"/>
              </w:rPr>
              <w:t>співвідношення</w:t>
            </w:r>
            <w:r w:rsidR="00AD236E" w:rsidRPr="00580ED9">
              <w:rPr>
                <w:sz w:val="24"/>
                <w:szCs w:val="24"/>
                <w:lang w:val="uk-UA"/>
              </w:rPr>
              <w:t xml:space="preserve"> </w:t>
            </w:r>
            <w:r w:rsidRPr="00580ED9">
              <w:rPr>
                <w:sz w:val="24"/>
                <w:szCs w:val="24"/>
                <w:lang w:val="uk-UA"/>
              </w:rPr>
              <w:t>кредитів</w:t>
            </w:r>
            <w:r w:rsidR="00AD236E" w:rsidRPr="00580ED9">
              <w:rPr>
                <w:sz w:val="24"/>
                <w:szCs w:val="24"/>
                <w:lang w:val="uk-UA"/>
              </w:rPr>
              <w:t xml:space="preserve"> </w:t>
            </w:r>
            <w:r w:rsidRPr="00580ED9">
              <w:rPr>
                <w:sz w:val="24"/>
                <w:szCs w:val="24"/>
                <w:lang w:val="uk-UA"/>
              </w:rPr>
              <w:t>і</w:t>
            </w:r>
            <w:r w:rsidR="00AD236E" w:rsidRPr="00580ED9">
              <w:rPr>
                <w:sz w:val="24"/>
                <w:szCs w:val="24"/>
                <w:lang w:val="uk-UA"/>
              </w:rPr>
              <w:t xml:space="preserve"> </w:t>
            </w:r>
            <w:r w:rsidRPr="00580ED9">
              <w:rPr>
                <w:sz w:val="24"/>
                <w:szCs w:val="24"/>
                <w:lang w:val="uk-UA"/>
              </w:rPr>
              <w:t>зобов’язань</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0,5-0,9</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0,86</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0,91</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0,99</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0,05</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0,08</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Коефіцієнт</w:t>
            </w:r>
            <w:r w:rsidR="00AD236E" w:rsidRPr="00580ED9">
              <w:rPr>
                <w:sz w:val="24"/>
                <w:szCs w:val="24"/>
                <w:lang w:val="uk-UA"/>
              </w:rPr>
              <w:t xml:space="preserve"> </w:t>
            </w:r>
            <w:r w:rsidRPr="00580ED9">
              <w:rPr>
                <w:sz w:val="24"/>
                <w:szCs w:val="24"/>
                <w:lang w:val="uk-UA"/>
              </w:rPr>
              <w:t>співвідношення</w:t>
            </w:r>
            <w:r w:rsidR="00AD236E" w:rsidRPr="00580ED9">
              <w:rPr>
                <w:sz w:val="24"/>
                <w:szCs w:val="24"/>
                <w:lang w:val="uk-UA"/>
              </w:rPr>
              <w:t xml:space="preserve"> </w:t>
            </w:r>
            <w:r w:rsidRPr="00580ED9">
              <w:rPr>
                <w:sz w:val="24"/>
                <w:szCs w:val="24"/>
                <w:lang w:val="uk-UA"/>
              </w:rPr>
              <w:t>кредитів</w:t>
            </w:r>
            <w:r w:rsidR="00AD236E" w:rsidRPr="00580ED9">
              <w:rPr>
                <w:sz w:val="24"/>
                <w:szCs w:val="24"/>
                <w:lang w:val="uk-UA"/>
              </w:rPr>
              <w:t xml:space="preserve"> </w:t>
            </w:r>
            <w:r w:rsidRPr="00580ED9">
              <w:rPr>
                <w:sz w:val="24"/>
                <w:szCs w:val="24"/>
                <w:lang w:val="uk-UA"/>
              </w:rPr>
              <w:t>і</w:t>
            </w:r>
            <w:r w:rsidR="00AD236E" w:rsidRPr="00580ED9">
              <w:rPr>
                <w:sz w:val="24"/>
                <w:szCs w:val="24"/>
                <w:lang w:val="uk-UA"/>
              </w:rPr>
              <w:t xml:space="preserve"> </w:t>
            </w:r>
            <w:r w:rsidRPr="00580ED9">
              <w:rPr>
                <w:sz w:val="24"/>
                <w:szCs w:val="24"/>
                <w:lang w:val="uk-UA"/>
              </w:rPr>
              <w:t>капіталу</w:t>
            </w:r>
          </w:p>
        </w:tc>
        <w:tc>
          <w:tcPr>
            <w:tcW w:w="1583" w:type="dxa"/>
            <w:shd w:val="clear" w:color="auto" w:fill="auto"/>
          </w:tcPr>
          <w:p w:rsidR="00B32066" w:rsidRPr="00580ED9" w:rsidRDefault="00AD236E" w:rsidP="000E0DEB">
            <w:pPr>
              <w:pStyle w:val="afb"/>
              <w:spacing w:line="240" w:lineRule="auto"/>
              <w:rPr>
                <w:sz w:val="24"/>
                <w:szCs w:val="24"/>
                <w:lang w:val="uk-UA"/>
              </w:rPr>
            </w:pPr>
            <w:r w:rsidRPr="00580ED9">
              <w:rPr>
                <w:sz w:val="24"/>
                <w:szCs w:val="24"/>
                <w:lang w:val="uk-UA"/>
              </w:rPr>
              <w:t>-</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7,47</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6,74</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4,36</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-0,73</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-2,38</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Коефіцієнт</w:t>
            </w:r>
            <w:r w:rsidR="00AD236E" w:rsidRPr="00580ED9">
              <w:rPr>
                <w:sz w:val="24"/>
                <w:szCs w:val="24"/>
                <w:lang w:val="uk-UA"/>
              </w:rPr>
              <w:t xml:space="preserve"> </w:t>
            </w:r>
            <w:r w:rsidRPr="00580ED9">
              <w:rPr>
                <w:sz w:val="24"/>
                <w:szCs w:val="24"/>
                <w:lang w:val="uk-UA"/>
              </w:rPr>
              <w:t>співвідношення</w:t>
            </w:r>
            <w:r w:rsidR="00AD236E" w:rsidRPr="00580ED9">
              <w:rPr>
                <w:sz w:val="24"/>
                <w:szCs w:val="24"/>
                <w:lang w:val="uk-UA"/>
              </w:rPr>
              <w:t xml:space="preserve"> </w:t>
            </w:r>
            <w:r w:rsidRPr="00580ED9">
              <w:rPr>
                <w:sz w:val="24"/>
                <w:szCs w:val="24"/>
                <w:lang w:val="uk-UA"/>
              </w:rPr>
              <w:t>банківських</w:t>
            </w:r>
            <w:r w:rsidR="00AD236E" w:rsidRPr="00580ED9">
              <w:rPr>
                <w:sz w:val="24"/>
                <w:szCs w:val="24"/>
                <w:lang w:val="uk-UA"/>
              </w:rPr>
              <w:t xml:space="preserve"> </w:t>
            </w:r>
            <w:r w:rsidRPr="00580ED9">
              <w:rPr>
                <w:sz w:val="24"/>
                <w:szCs w:val="24"/>
                <w:lang w:val="uk-UA"/>
              </w:rPr>
              <w:t>позик</w:t>
            </w:r>
            <w:r w:rsidR="00AD236E" w:rsidRPr="00580ED9">
              <w:rPr>
                <w:sz w:val="24"/>
                <w:szCs w:val="24"/>
                <w:lang w:val="uk-UA"/>
              </w:rPr>
              <w:t xml:space="preserve"> </w:t>
            </w:r>
            <w:r w:rsidRPr="00580ED9">
              <w:rPr>
                <w:sz w:val="24"/>
                <w:szCs w:val="24"/>
                <w:lang w:val="uk-UA"/>
              </w:rPr>
              <w:t>наданих</w:t>
            </w:r>
            <w:r w:rsidR="00AD236E" w:rsidRPr="00580ED9">
              <w:rPr>
                <w:sz w:val="24"/>
                <w:szCs w:val="24"/>
                <w:lang w:val="uk-UA"/>
              </w:rPr>
              <w:t xml:space="preserve"> </w:t>
            </w:r>
            <w:r w:rsidRPr="00580ED9">
              <w:rPr>
                <w:sz w:val="24"/>
                <w:szCs w:val="24"/>
                <w:lang w:val="uk-UA"/>
              </w:rPr>
              <w:t>та</w:t>
            </w:r>
            <w:r w:rsidR="00AD236E" w:rsidRPr="00580ED9">
              <w:rPr>
                <w:sz w:val="24"/>
                <w:szCs w:val="24"/>
                <w:lang w:val="uk-UA"/>
              </w:rPr>
              <w:t xml:space="preserve"> </w:t>
            </w:r>
            <w:r w:rsidRPr="00580ED9">
              <w:rPr>
                <w:sz w:val="24"/>
                <w:szCs w:val="24"/>
                <w:lang w:val="uk-UA"/>
              </w:rPr>
              <w:t>отриманих</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sym w:font="Symbol" w:char="F0A3"/>
            </w:r>
            <w:r w:rsidRPr="00580ED9">
              <w:rPr>
                <w:sz w:val="24"/>
                <w:szCs w:val="24"/>
                <w:lang w:val="uk-UA"/>
              </w:rPr>
              <w:t>1,4</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0,999</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0,005</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0,343</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-0,99</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0,34</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Питома</w:t>
            </w:r>
            <w:r w:rsidR="00AD236E" w:rsidRPr="00580ED9">
              <w:rPr>
                <w:sz w:val="24"/>
                <w:szCs w:val="24"/>
                <w:lang w:val="uk-UA"/>
              </w:rPr>
              <w:t xml:space="preserve"> </w:t>
            </w:r>
            <w:r w:rsidRPr="00580ED9">
              <w:rPr>
                <w:sz w:val="24"/>
                <w:szCs w:val="24"/>
                <w:lang w:val="uk-UA"/>
              </w:rPr>
              <w:t>вага</w:t>
            </w:r>
            <w:r w:rsidR="00AD236E" w:rsidRPr="00580ED9">
              <w:rPr>
                <w:sz w:val="24"/>
                <w:szCs w:val="24"/>
                <w:lang w:val="uk-UA"/>
              </w:rPr>
              <w:t xml:space="preserve"> </w:t>
            </w:r>
            <w:r w:rsidRPr="00580ED9">
              <w:rPr>
                <w:sz w:val="24"/>
                <w:szCs w:val="24"/>
                <w:lang w:val="uk-UA"/>
              </w:rPr>
              <w:t>прострочених</w:t>
            </w:r>
            <w:r w:rsidR="00AD236E" w:rsidRPr="00580ED9">
              <w:rPr>
                <w:sz w:val="24"/>
                <w:szCs w:val="24"/>
                <w:lang w:val="uk-UA"/>
              </w:rPr>
              <w:t xml:space="preserve"> </w:t>
            </w:r>
            <w:r w:rsidRPr="00580ED9">
              <w:rPr>
                <w:sz w:val="24"/>
                <w:szCs w:val="24"/>
                <w:lang w:val="uk-UA"/>
              </w:rPr>
              <w:t>позик</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sym w:font="Symbol" w:char="F0A3"/>
            </w:r>
            <w:r w:rsidR="00AD236E" w:rsidRPr="00580ED9">
              <w:rPr>
                <w:sz w:val="24"/>
                <w:szCs w:val="24"/>
                <w:lang w:val="uk-UA"/>
              </w:rPr>
              <w:t xml:space="preserve"> </w:t>
            </w:r>
            <w:r w:rsidRPr="00580ED9">
              <w:rPr>
                <w:sz w:val="24"/>
                <w:szCs w:val="24"/>
                <w:lang w:val="uk-UA"/>
              </w:rPr>
              <w:t>0,04</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0,0258</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0,2257</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0,2937</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w:t>
            </w:r>
            <w:r w:rsidR="00AD236E" w:rsidRPr="00580ED9">
              <w:rPr>
                <w:sz w:val="24"/>
                <w:szCs w:val="24"/>
                <w:lang w:val="uk-UA"/>
              </w:rPr>
              <w:t>, 20</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0,07</w:t>
            </w:r>
          </w:p>
        </w:tc>
      </w:tr>
      <w:tr w:rsidR="00B32066" w:rsidRPr="00580ED9" w:rsidTr="006E790D">
        <w:trPr>
          <w:trHeight w:val="547"/>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Процентна</w:t>
            </w:r>
            <w:r w:rsidR="00AD236E" w:rsidRPr="00580ED9">
              <w:rPr>
                <w:sz w:val="24"/>
                <w:szCs w:val="24"/>
                <w:lang w:val="uk-UA"/>
              </w:rPr>
              <w:t xml:space="preserve"> </w:t>
            </w:r>
            <w:r w:rsidRPr="00580ED9">
              <w:rPr>
                <w:sz w:val="24"/>
                <w:szCs w:val="24"/>
                <w:lang w:val="uk-UA"/>
              </w:rPr>
              <w:t>маржа</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≥4,5%</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4,68%</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7,27%</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3,34%</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2,59%</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-3,93%</w:t>
            </w:r>
          </w:p>
        </w:tc>
      </w:tr>
      <w:tr w:rsidR="00B32066" w:rsidRPr="00580ED9" w:rsidTr="006E790D">
        <w:trPr>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Частка</w:t>
            </w:r>
            <w:r w:rsidR="00AD236E" w:rsidRPr="00580ED9">
              <w:rPr>
                <w:sz w:val="24"/>
                <w:szCs w:val="24"/>
                <w:lang w:val="uk-UA"/>
              </w:rPr>
              <w:t xml:space="preserve"> </w:t>
            </w:r>
            <w:r w:rsidRPr="00580ED9">
              <w:rPr>
                <w:sz w:val="24"/>
                <w:szCs w:val="24"/>
                <w:lang w:val="uk-UA"/>
              </w:rPr>
              <w:t>процентних</w:t>
            </w:r>
            <w:r w:rsidR="00AD236E" w:rsidRPr="00580ED9">
              <w:rPr>
                <w:sz w:val="24"/>
                <w:szCs w:val="24"/>
                <w:lang w:val="uk-UA"/>
              </w:rPr>
              <w:t xml:space="preserve"> </w:t>
            </w:r>
            <w:r w:rsidRPr="00580ED9">
              <w:rPr>
                <w:sz w:val="24"/>
                <w:szCs w:val="24"/>
                <w:lang w:val="uk-UA"/>
              </w:rPr>
              <w:t>доходів</w:t>
            </w:r>
            <w:r w:rsidR="00AD236E" w:rsidRPr="00580ED9">
              <w:rPr>
                <w:sz w:val="24"/>
                <w:szCs w:val="24"/>
                <w:lang w:val="uk-UA"/>
              </w:rPr>
              <w:t xml:space="preserve"> </w:t>
            </w:r>
            <w:r w:rsidRPr="00580ED9">
              <w:rPr>
                <w:sz w:val="24"/>
                <w:szCs w:val="24"/>
                <w:lang w:val="uk-UA"/>
              </w:rPr>
              <w:t>за</w:t>
            </w:r>
            <w:r w:rsidR="00AD236E" w:rsidRPr="00580ED9">
              <w:rPr>
                <w:sz w:val="24"/>
                <w:szCs w:val="24"/>
                <w:lang w:val="uk-UA"/>
              </w:rPr>
              <w:t xml:space="preserve"> </w:t>
            </w:r>
            <w:r w:rsidRPr="00580ED9">
              <w:rPr>
                <w:sz w:val="24"/>
                <w:szCs w:val="24"/>
                <w:lang w:val="uk-UA"/>
              </w:rPr>
              <w:t>кредитами</w:t>
            </w:r>
            <w:r w:rsidR="00AD236E" w:rsidRPr="00580ED9">
              <w:rPr>
                <w:sz w:val="24"/>
                <w:szCs w:val="24"/>
                <w:lang w:val="uk-UA"/>
              </w:rPr>
              <w:t xml:space="preserve"> </w:t>
            </w:r>
            <w:r w:rsidRPr="00580ED9">
              <w:rPr>
                <w:sz w:val="24"/>
                <w:szCs w:val="24"/>
                <w:lang w:val="uk-UA"/>
              </w:rPr>
              <w:t>в</w:t>
            </w:r>
            <w:r w:rsidR="00AD236E" w:rsidRPr="00580ED9">
              <w:rPr>
                <w:sz w:val="24"/>
                <w:szCs w:val="24"/>
                <w:lang w:val="uk-UA"/>
              </w:rPr>
              <w:t xml:space="preserve"> </w:t>
            </w:r>
            <w:r w:rsidRPr="00580ED9">
              <w:rPr>
                <w:sz w:val="24"/>
                <w:szCs w:val="24"/>
                <w:lang w:val="uk-UA"/>
              </w:rPr>
              <w:t>загальних</w:t>
            </w:r>
            <w:r w:rsidR="00AD236E" w:rsidRPr="00580ED9">
              <w:rPr>
                <w:sz w:val="24"/>
                <w:szCs w:val="24"/>
                <w:lang w:val="uk-UA"/>
              </w:rPr>
              <w:t xml:space="preserve"> </w:t>
            </w:r>
            <w:r w:rsidRPr="00580ED9">
              <w:rPr>
                <w:sz w:val="24"/>
                <w:szCs w:val="24"/>
                <w:lang w:val="uk-UA"/>
              </w:rPr>
              <w:t>доходах</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_</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0,73</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0,65</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0,86</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-0,09</w:t>
            </w:r>
          </w:p>
        </w:tc>
        <w:tc>
          <w:tcPr>
            <w:tcW w:w="87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0,22</w:t>
            </w:r>
          </w:p>
        </w:tc>
      </w:tr>
      <w:tr w:rsidR="00B32066" w:rsidRPr="00580ED9" w:rsidTr="006E790D">
        <w:trPr>
          <w:trHeight w:val="693"/>
          <w:jc w:val="center"/>
        </w:trPr>
        <w:tc>
          <w:tcPr>
            <w:tcW w:w="3306"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Загальна</w:t>
            </w:r>
            <w:r w:rsidR="00AD236E" w:rsidRPr="00580ED9">
              <w:rPr>
                <w:sz w:val="24"/>
                <w:szCs w:val="24"/>
                <w:lang w:val="uk-UA"/>
              </w:rPr>
              <w:t xml:space="preserve"> </w:t>
            </w:r>
            <w:r w:rsidRPr="00580ED9">
              <w:rPr>
                <w:sz w:val="24"/>
                <w:szCs w:val="24"/>
                <w:lang w:val="uk-UA"/>
              </w:rPr>
              <w:t>кредитна</w:t>
            </w:r>
            <w:r w:rsidR="00AD236E" w:rsidRPr="00580ED9">
              <w:rPr>
                <w:sz w:val="24"/>
                <w:szCs w:val="24"/>
                <w:lang w:val="uk-UA"/>
              </w:rPr>
              <w:t xml:space="preserve"> </w:t>
            </w:r>
            <w:r w:rsidRPr="00580ED9">
              <w:rPr>
                <w:sz w:val="24"/>
                <w:szCs w:val="24"/>
                <w:lang w:val="uk-UA"/>
              </w:rPr>
              <w:t>активність</w:t>
            </w:r>
          </w:p>
        </w:tc>
        <w:tc>
          <w:tcPr>
            <w:tcW w:w="158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0,65-0,75</w:t>
            </w:r>
          </w:p>
        </w:tc>
        <w:tc>
          <w:tcPr>
            <w:tcW w:w="853"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0,77</w:t>
            </w:r>
          </w:p>
        </w:tc>
        <w:tc>
          <w:tcPr>
            <w:tcW w:w="812"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0,80</w:t>
            </w:r>
          </w:p>
        </w:tc>
        <w:tc>
          <w:tcPr>
            <w:tcW w:w="79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0,80</w:t>
            </w:r>
          </w:p>
        </w:tc>
        <w:tc>
          <w:tcPr>
            <w:tcW w:w="938" w:type="dxa"/>
            <w:shd w:val="clear" w:color="auto" w:fill="auto"/>
          </w:tcPr>
          <w:p w:rsidR="00B32066" w:rsidRPr="00580ED9" w:rsidRDefault="00B32066" w:rsidP="000E0DEB">
            <w:pPr>
              <w:pStyle w:val="afb"/>
              <w:spacing w:line="240" w:lineRule="auto"/>
              <w:rPr>
                <w:sz w:val="24"/>
                <w:szCs w:val="24"/>
                <w:lang w:val="uk-UA"/>
              </w:rPr>
            </w:pPr>
            <w:r w:rsidRPr="00580ED9">
              <w:rPr>
                <w:sz w:val="24"/>
                <w:szCs w:val="24"/>
                <w:lang w:val="uk-UA"/>
              </w:rPr>
              <w:t>0,03</w:t>
            </w:r>
          </w:p>
        </w:tc>
        <w:tc>
          <w:tcPr>
            <w:tcW w:w="872" w:type="dxa"/>
            <w:shd w:val="clear" w:color="auto" w:fill="auto"/>
          </w:tcPr>
          <w:p w:rsidR="00B32066" w:rsidRPr="00580ED9" w:rsidRDefault="00AD236E" w:rsidP="000E0DEB">
            <w:pPr>
              <w:pStyle w:val="afb"/>
              <w:spacing w:line="240" w:lineRule="auto"/>
              <w:rPr>
                <w:sz w:val="24"/>
                <w:szCs w:val="24"/>
                <w:lang w:val="uk-UA"/>
              </w:rPr>
            </w:pPr>
            <w:r w:rsidRPr="00580ED9">
              <w:rPr>
                <w:sz w:val="24"/>
                <w:szCs w:val="24"/>
                <w:lang w:val="uk-UA"/>
              </w:rPr>
              <w:t>-</w:t>
            </w:r>
          </w:p>
        </w:tc>
      </w:tr>
    </w:tbl>
    <w:p w:rsidR="00110647" w:rsidRPr="0005624F" w:rsidRDefault="00110647" w:rsidP="004C5ED3"/>
    <w:p w:rsidR="00AD236E" w:rsidRPr="0005624F" w:rsidRDefault="00110647" w:rsidP="004C5ED3">
      <w:r w:rsidRPr="0005624F">
        <w:lastRenderedPageBreak/>
        <w:t>Як</w:t>
      </w:r>
      <w:r w:rsidR="00AD236E" w:rsidRPr="0005624F">
        <w:t xml:space="preserve"> </w:t>
      </w:r>
      <w:r w:rsidRPr="0005624F">
        <w:t>свідчать</w:t>
      </w:r>
      <w:r w:rsidR="00AD236E" w:rsidRPr="0005624F">
        <w:t xml:space="preserve"> </w:t>
      </w:r>
      <w:r w:rsidRPr="0005624F">
        <w:t>дані</w:t>
      </w:r>
      <w:r w:rsidR="00AD236E" w:rsidRPr="0005624F">
        <w:t xml:space="preserve"> </w:t>
      </w:r>
      <w:r w:rsidRPr="0005624F">
        <w:t>табл</w:t>
      </w:r>
      <w:r w:rsidR="00B32066" w:rsidRPr="0005624F">
        <w:t>иці</w:t>
      </w:r>
      <w:r w:rsidR="00AD236E" w:rsidRPr="0005624F">
        <w:t xml:space="preserve"> </w:t>
      </w:r>
      <w:r w:rsidR="000E0DEB">
        <w:t>3</w:t>
      </w:r>
      <w:r w:rsidR="00AD236E" w:rsidRPr="0005624F">
        <w:t>.2</w:t>
      </w:r>
      <w:r w:rsidR="00B32066" w:rsidRPr="0005624F">
        <w:t>,</w:t>
      </w:r>
      <w:r w:rsidR="00AD236E" w:rsidRPr="0005624F">
        <w:t xml:space="preserve"> </w:t>
      </w:r>
      <w:r w:rsidR="00DB7EEC">
        <w:t>ПАТ «Альфа-Банк»</w:t>
      </w:r>
      <w:r w:rsidRPr="0005624F">
        <w:t>,</w:t>
      </w:r>
      <w:r w:rsidR="00AD236E" w:rsidRPr="0005624F">
        <w:t xml:space="preserve"> </w:t>
      </w:r>
      <w:r w:rsidRPr="0005624F">
        <w:t>протягом</w:t>
      </w:r>
      <w:r w:rsidR="00AD236E" w:rsidRPr="0005624F">
        <w:t xml:space="preserve"> </w:t>
      </w:r>
      <w:r w:rsidRPr="0005624F">
        <w:t>періоду,</w:t>
      </w:r>
      <w:r w:rsidR="00AD236E" w:rsidRPr="0005624F">
        <w:t xml:space="preserve"> </w:t>
      </w:r>
      <w:r w:rsidRPr="0005624F">
        <w:t>який</w:t>
      </w:r>
      <w:r w:rsidR="00AD236E" w:rsidRPr="0005624F">
        <w:t xml:space="preserve"> </w:t>
      </w:r>
      <w:r w:rsidRPr="0005624F">
        <w:t>досліджується,</w:t>
      </w:r>
      <w:r w:rsidR="00AD236E" w:rsidRPr="0005624F">
        <w:t xml:space="preserve"> </w:t>
      </w:r>
      <w:r w:rsidRPr="0005624F">
        <w:t>проводив</w:t>
      </w:r>
      <w:r w:rsidR="00AD236E" w:rsidRPr="0005624F">
        <w:t xml:space="preserve"> </w:t>
      </w:r>
      <w:r w:rsidR="00312358" w:rsidRPr="0005624F">
        <w:t>агресивну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про</w:t>
      </w:r>
      <w:r w:rsidR="00AD236E" w:rsidRPr="0005624F">
        <w:t xml:space="preserve"> </w:t>
      </w:r>
      <w:r w:rsidRPr="0005624F">
        <w:t>що</w:t>
      </w:r>
      <w:r w:rsidR="00AD236E" w:rsidRPr="0005624F">
        <w:t xml:space="preserve"> </w:t>
      </w:r>
      <w:r w:rsidRPr="0005624F">
        <w:t>свідчить</w:t>
      </w:r>
      <w:r w:rsidR="00AD236E" w:rsidRPr="0005624F">
        <w:t xml:space="preserve"> </w:t>
      </w:r>
      <w:r w:rsidRPr="0005624F">
        <w:t>показник</w:t>
      </w:r>
      <w:r w:rsidR="00AD236E" w:rsidRPr="0005624F">
        <w:t xml:space="preserve"> </w:t>
      </w:r>
      <w:r w:rsidRPr="0005624F">
        <w:t>К</w:t>
      </w:r>
      <w:r w:rsidRPr="000E0DEB">
        <w:t>с</w:t>
      </w:r>
      <w:r w:rsidR="00AD236E" w:rsidRPr="000E0DEB">
        <w:t xml:space="preserve">. </w:t>
      </w:r>
      <w:r w:rsidRPr="000E0DEB">
        <w:t>к</w:t>
      </w:r>
      <w:r w:rsidR="00AD236E" w:rsidRPr="000E0DEB">
        <w:t xml:space="preserve">. </w:t>
      </w:r>
      <w:r w:rsidRPr="000E0DEB">
        <w:t>д</w:t>
      </w:r>
      <w:r w:rsidR="00AD236E" w:rsidRPr="000E0DEB">
        <w:t>.,</w:t>
      </w:r>
      <w:r w:rsidR="00AD236E" w:rsidRPr="0005624F">
        <w:t xml:space="preserve"> </w:t>
      </w:r>
      <w:r w:rsidRPr="0005624F">
        <w:t>який</w:t>
      </w:r>
      <w:r w:rsidR="00AD236E" w:rsidRPr="0005624F">
        <w:t xml:space="preserve"> </w:t>
      </w:r>
      <w:r w:rsidRPr="0005624F">
        <w:t>знаходиться</w:t>
      </w:r>
      <w:r w:rsidR="00AD236E" w:rsidRPr="0005624F">
        <w:t xml:space="preserve"> </w:t>
      </w:r>
      <w:r w:rsidR="000A0AB5" w:rsidRPr="0005624F">
        <w:t>за</w:t>
      </w:r>
      <w:r w:rsidR="00AD236E" w:rsidRPr="0005624F">
        <w:t xml:space="preserve"> </w:t>
      </w:r>
      <w:r w:rsidRPr="0005624F">
        <w:t>межа</w:t>
      </w:r>
      <w:r w:rsidR="000A0AB5" w:rsidRPr="0005624F">
        <w:t>ми</w:t>
      </w:r>
      <w:r w:rsidR="00AD236E" w:rsidRPr="0005624F">
        <w:t xml:space="preserve"> </w:t>
      </w:r>
      <w:r w:rsidRPr="0005624F">
        <w:t>норми</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w:t>
      </w:r>
      <w:r w:rsidRPr="0005624F">
        <w:t>КР</w:t>
      </w:r>
      <w:r w:rsidRPr="000E0DEB">
        <w:t>кз</w:t>
      </w:r>
      <w:r w:rsidR="00AD236E" w:rsidRPr="0005624F">
        <w:t xml:space="preserve"> </w:t>
      </w:r>
      <w:r w:rsidRPr="0005624F">
        <w:t>перевищив</w:t>
      </w:r>
      <w:r w:rsidR="00AD236E" w:rsidRPr="0005624F">
        <w:t xml:space="preserve"> </w:t>
      </w:r>
      <w:r w:rsidRPr="0005624F">
        <w:t>оптимальне</w:t>
      </w:r>
      <w:r w:rsidR="00AD236E" w:rsidRPr="0005624F">
        <w:t xml:space="preserve"> </w:t>
      </w:r>
      <w:r w:rsidRPr="0005624F">
        <w:t>значення,</w:t>
      </w:r>
      <w:r w:rsidR="00AD236E" w:rsidRPr="0005624F">
        <w:t xml:space="preserve"> </w:t>
      </w:r>
      <w:r w:rsidRPr="0005624F">
        <w:t>тобто</w:t>
      </w:r>
      <w:r w:rsidR="00AD236E" w:rsidRPr="0005624F">
        <w:t xml:space="preserve"> </w:t>
      </w:r>
      <w:r w:rsidRPr="0005624F">
        <w:t>банк</w:t>
      </w:r>
      <w:r w:rsidR="00AD236E" w:rsidRPr="0005624F">
        <w:t xml:space="preserve"> </w:t>
      </w:r>
      <w:r w:rsidRPr="0005624F">
        <w:t>почав</w:t>
      </w:r>
      <w:r w:rsidR="00AD236E" w:rsidRPr="0005624F">
        <w:t xml:space="preserve"> </w:t>
      </w:r>
      <w:r w:rsidRPr="0005624F">
        <w:t>проводити</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агресивніше,</w:t>
      </w:r>
      <w:r w:rsidR="00AD236E" w:rsidRPr="0005624F">
        <w:t xml:space="preserve"> </w:t>
      </w:r>
      <w:r w:rsidRPr="0005624F">
        <w:t>про</w:t>
      </w:r>
      <w:r w:rsidR="00AD236E" w:rsidRPr="0005624F">
        <w:t xml:space="preserve"> </w:t>
      </w:r>
      <w:r w:rsidRPr="0005624F">
        <w:t>що</w:t>
      </w:r>
      <w:r w:rsidR="00AD236E" w:rsidRPr="0005624F">
        <w:t xml:space="preserve"> </w:t>
      </w:r>
      <w:r w:rsidRPr="0005624F">
        <w:t>також</w:t>
      </w:r>
      <w:r w:rsidR="00AD236E" w:rsidRPr="0005624F">
        <w:t xml:space="preserve"> </w:t>
      </w:r>
      <w:r w:rsidRPr="0005624F">
        <w:t>свідчить</w:t>
      </w:r>
      <w:r w:rsidR="00AD236E" w:rsidRPr="0005624F">
        <w:t xml:space="preserve"> </w:t>
      </w:r>
      <w:r w:rsidR="00334DF0" w:rsidRPr="0005624F">
        <w:t>значне</w:t>
      </w:r>
      <w:r w:rsidR="00AD236E" w:rsidRPr="0005624F">
        <w:t xml:space="preserve"> </w:t>
      </w:r>
      <w:r w:rsidRPr="0005624F">
        <w:t>збільшення</w:t>
      </w:r>
      <w:r w:rsidR="00AD236E" w:rsidRPr="0005624F">
        <w:t xml:space="preserve"> </w:t>
      </w:r>
      <w:r w:rsidRPr="0005624F">
        <w:t>питомої</w:t>
      </w:r>
      <w:r w:rsidR="00AD236E" w:rsidRPr="0005624F">
        <w:t xml:space="preserve"> </w:t>
      </w:r>
      <w:r w:rsidRPr="0005624F">
        <w:t>ваги</w:t>
      </w:r>
      <w:r w:rsidR="00AD236E" w:rsidRPr="0005624F">
        <w:t xml:space="preserve"> </w:t>
      </w:r>
      <w:r w:rsidRPr="0005624F">
        <w:t>прострочених</w:t>
      </w:r>
      <w:r w:rsidR="00AD236E" w:rsidRPr="0005624F">
        <w:t xml:space="preserve"> </w:t>
      </w:r>
      <w:r w:rsidRPr="0005624F">
        <w:t>позичок</w:t>
      </w:r>
      <w:r w:rsidR="00AD236E" w:rsidRPr="0005624F">
        <w:t xml:space="preserve">. </w:t>
      </w:r>
      <w:r w:rsidRPr="0005624F">
        <w:t>Значення</w:t>
      </w:r>
      <w:r w:rsidR="00AD236E" w:rsidRPr="0005624F">
        <w:t xml:space="preserve"> </w:t>
      </w:r>
      <w:r w:rsidRPr="0005624F">
        <w:t>коефіцієнта</w:t>
      </w:r>
      <w:r w:rsidR="00AD236E" w:rsidRPr="0005624F">
        <w:t xml:space="preserve"> </w:t>
      </w:r>
      <w:r w:rsidR="00001082" w:rsidRPr="0005624F">
        <w:t>П</w:t>
      </w:r>
      <w:r w:rsidR="00001082" w:rsidRPr="000E0DEB">
        <w:t>н/о</w:t>
      </w:r>
      <w:r w:rsidR="00AD236E" w:rsidRPr="0005624F">
        <w:t xml:space="preserve"> </w:t>
      </w:r>
      <w:r w:rsidRPr="0005624F">
        <w:t>показує,</w:t>
      </w:r>
      <w:r w:rsidR="00AD236E" w:rsidRPr="0005624F">
        <w:t xml:space="preserve"> </w:t>
      </w:r>
      <w:r w:rsidRPr="0005624F">
        <w:t>що</w:t>
      </w:r>
      <w:r w:rsidR="00AD236E" w:rsidRPr="0005624F">
        <w:t xml:space="preserve"> </w:t>
      </w:r>
      <w:r w:rsidRPr="0005624F">
        <w:t>на</w:t>
      </w:r>
      <w:r w:rsidR="00AD236E" w:rsidRPr="0005624F">
        <w:t xml:space="preserve"> </w:t>
      </w:r>
      <w:r w:rsidRPr="0005624F">
        <w:t>міжбанківському</w:t>
      </w:r>
      <w:r w:rsidR="00AD236E" w:rsidRPr="0005624F">
        <w:t xml:space="preserve"> </w:t>
      </w:r>
      <w:r w:rsidRPr="0005624F">
        <w:t>ринку</w:t>
      </w:r>
      <w:r w:rsidR="00AD236E" w:rsidRPr="0005624F">
        <w:t xml:space="preserve"> </w:t>
      </w:r>
      <w:r w:rsidR="00DB7EEC">
        <w:t>ПАТ «Альфа-Банк»</w:t>
      </w:r>
      <w:r w:rsidR="00AD236E" w:rsidRPr="0005624F">
        <w:t xml:space="preserve"> </w:t>
      </w:r>
      <w:r w:rsidRPr="0005624F">
        <w:t>проводить</w:t>
      </w:r>
      <w:r w:rsidR="00AD236E" w:rsidRPr="0005624F">
        <w:t xml:space="preserve"> </w:t>
      </w:r>
      <w:r w:rsidRPr="0005624F">
        <w:t>обережну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Ефективність</w:t>
      </w:r>
      <w:r w:rsidR="00AD236E" w:rsidRPr="0005624F">
        <w:t xml:space="preserve"> </w:t>
      </w:r>
      <w:r w:rsidRPr="0005624F">
        <w:t>кредитної</w:t>
      </w:r>
      <w:r w:rsidR="00AD236E" w:rsidRPr="0005624F">
        <w:t xml:space="preserve"> </w:t>
      </w:r>
      <w:r w:rsidRPr="0005624F">
        <w:t>діяльності</w:t>
      </w:r>
      <w:r w:rsidR="00AD236E" w:rsidRPr="0005624F">
        <w:t xml:space="preserve"> (</w:t>
      </w:r>
      <w:r w:rsidRPr="0005624F">
        <w:t>М</w:t>
      </w:r>
      <w:r w:rsidRPr="000E0DEB">
        <w:t>п</w:t>
      </w:r>
      <w:r w:rsidR="00AD236E" w:rsidRPr="0005624F">
        <w:t xml:space="preserve">) </w:t>
      </w:r>
      <w:r w:rsidR="00001082" w:rsidRPr="0005624F">
        <w:t>низька</w:t>
      </w:r>
      <w:r w:rsidR="00AD236E" w:rsidRPr="0005624F">
        <w:t>.</w:t>
      </w:r>
    </w:p>
    <w:p w:rsidR="00AD236E" w:rsidRPr="0005624F" w:rsidRDefault="00110647" w:rsidP="004C5ED3">
      <w:r w:rsidRPr="0005624F">
        <w:t>Про</w:t>
      </w:r>
      <w:r w:rsidR="00AD236E" w:rsidRPr="0005624F">
        <w:t xml:space="preserve"> </w:t>
      </w:r>
      <w:r w:rsidRPr="0005624F">
        <w:t>активну</w:t>
      </w:r>
      <w:r w:rsidR="00AD236E" w:rsidRPr="0005624F">
        <w:t xml:space="preserve"> </w:t>
      </w:r>
      <w:r w:rsidRPr="0005624F">
        <w:t>кредитну</w:t>
      </w:r>
      <w:r w:rsidR="00AD236E" w:rsidRPr="0005624F">
        <w:t xml:space="preserve"> </w:t>
      </w:r>
      <w:r w:rsidRPr="0005624F">
        <w:t>політику</w:t>
      </w:r>
      <w:r w:rsidR="00AD236E" w:rsidRPr="0005624F">
        <w:t xml:space="preserve"> </w:t>
      </w:r>
      <w:r w:rsidRPr="0005624F">
        <w:t>свідчить</w:t>
      </w:r>
      <w:r w:rsidR="00AD236E" w:rsidRPr="0005624F">
        <w:t xml:space="preserve"> </w:t>
      </w:r>
      <w:r w:rsidRPr="0005624F">
        <w:t>і</w:t>
      </w:r>
      <w:r w:rsidR="00AD236E" w:rsidRPr="0005624F">
        <w:t xml:space="preserve"> </w:t>
      </w:r>
      <w:r w:rsidRPr="0005624F">
        <w:t>показник</w:t>
      </w:r>
      <w:r w:rsidR="00AD236E" w:rsidRPr="0005624F">
        <w:t xml:space="preserve"> </w:t>
      </w:r>
      <w:r w:rsidRPr="0005624F">
        <w:t>загальної</w:t>
      </w:r>
      <w:r w:rsidR="00AD236E" w:rsidRPr="0005624F">
        <w:t xml:space="preserve"> </w:t>
      </w:r>
      <w:r w:rsidRPr="0005624F">
        <w:t>кредитної</w:t>
      </w:r>
      <w:r w:rsidR="00AD236E" w:rsidRPr="0005624F">
        <w:t xml:space="preserve"> </w:t>
      </w:r>
      <w:r w:rsidRPr="0005624F">
        <w:t>активності,</w:t>
      </w:r>
      <w:r w:rsidR="00AD236E" w:rsidRPr="0005624F">
        <w:t xml:space="preserve"> </w:t>
      </w:r>
      <w:r w:rsidRPr="0005624F">
        <w:t>хоча</w:t>
      </w:r>
      <w:r w:rsidR="00AD236E" w:rsidRPr="0005624F">
        <w:t xml:space="preserve"> </w:t>
      </w:r>
      <w:r w:rsidRPr="0005624F">
        <w:t>якщо</w:t>
      </w:r>
      <w:r w:rsidR="00AD236E" w:rsidRPr="0005624F">
        <w:t xml:space="preserve"> </w:t>
      </w:r>
      <w:r w:rsidRPr="0005624F">
        <w:t>він</w:t>
      </w:r>
      <w:r w:rsidR="00AD236E" w:rsidRPr="0005624F">
        <w:t xml:space="preserve"> </w:t>
      </w:r>
      <w:r w:rsidRPr="0005624F">
        <w:t>перевищить</w:t>
      </w:r>
      <w:r w:rsidR="00AD236E" w:rsidRPr="0005624F">
        <w:t xml:space="preserve"> </w:t>
      </w:r>
      <w:r w:rsidRPr="0005624F">
        <w:t>0,8,</w:t>
      </w:r>
      <w:r w:rsidR="00AD236E" w:rsidRPr="0005624F">
        <w:t xml:space="preserve"> </w:t>
      </w:r>
      <w:r w:rsidRPr="0005624F">
        <w:t>то</w:t>
      </w:r>
      <w:r w:rsidR="00AD236E" w:rsidRPr="0005624F">
        <w:t xml:space="preserve"> </w:t>
      </w:r>
      <w:r w:rsidRPr="0005624F">
        <w:t>у</w:t>
      </w:r>
      <w:r w:rsidR="00AD236E" w:rsidRPr="0005624F">
        <w:t xml:space="preserve"> </w:t>
      </w:r>
      <w:r w:rsidRPr="0005624F">
        <w:t>банку</w:t>
      </w:r>
      <w:r w:rsidR="00AD236E" w:rsidRPr="0005624F">
        <w:t xml:space="preserve"> </w:t>
      </w:r>
      <w:r w:rsidRPr="0005624F">
        <w:t>можуть</w:t>
      </w:r>
      <w:r w:rsidR="00AD236E" w:rsidRPr="0005624F">
        <w:t xml:space="preserve"> </w:t>
      </w:r>
      <w:r w:rsidRPr="0005624F">
        <w:t>виникнути</w:t>
      </w:r>
      <w:r w:rsidR="00AD236E" w:rsidRPr="0005624F">
        <w:t xml:space="preserve"> </w:t>
      </w:r>
      <w:r w:rsidRPr="0005624F">
        <w:t>проблеми</w:t>
      </w:r>
      <w:r w:rsidR="00AD236E" w:rsidRPr="0005624F">
        <w:t xml:space="preserve"> </w:t>
      </w:r>
      <w:r w:rsidRPr="0005624F">
        <w:t>з</w:t>
      </w:r>
      <w:r w:rsidR="00AD236E" w:rsidRPr="0005624F">
        <w:t xml:space="preserve"> </w:t>
      </w:r>
      <w:r w:rsidRPr="0005624F">
        <w:t>ліквідністю</w:t>
      </w:r>
      <w:r w:rsidR="00AD236E" w:rsidRPr="0005624F">
        <w:t>.</w:t>
      </w:r>
    </w:p>
    <w:p w:rsidR="00AD236E" w:rsidRPr="0005624F" w:rsidRDefault="00110647" w:rsidP="004C5ED3">
      <w:r w:rsidRPr="0005624F">
        <w:t>З</w:t>
      </w:r>
      <w:r w:rsidR="00AD236E" w:rsidRPr="0005624F">
        <w:t xml:space="preserve"> </w:t>
      </w:r>
      <w:r w:rsidRPr="0005624F">
        <w:t>метою</w:t>
      </w:r>
      <w:r w:rsidR="00AD236E" w:rsidRPr="0005624F">
        <w:t xml:space="preserve"> </w:t>
      </w:r>
      <w:r w:rsidRPr="0005624F">
        <w:t>диверсифікації</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та</w:t>
      </w:r>
      <w:r w:rsidR="00AD236E" w:rsidRPr="0005624F">
        <w:t xml:space="preserve"> </w:t>
      </w:r>
      <w:r w:rsidRPr="0005624F">
        <w:t>недопущення</w:t>
      </w:r>
      <w:r w:rsidR="00AD236E" w:rsidRPr="0005624F">
        <w:t xml:space="preserve"> </w:t>
      </w:r>
      <w:r w:rsidRPr="0005624F">
        <w:t>їх</w:t>
      </w:r>
      <w:r w:rsidR="00AD236E" w:rsidRPr="0005624F">
        <w:t xml:space="preserve"> </w:t>
      </w:r>
      <w:r w:rsidRPr="0005624F">
        <w:t>надмірної</w:t>
      </w:r>
      <w:r w:rsidR="00AD236E" w:rsidRPr="0005624F">
        <w:t xml:space="preserve"> </w:t>
      </w:r>
      <w:r w:rsidRPr="0005624F">
        <w:t>концентрації,</w:t>
      </w:r>
      <w:r w:rsidR="00AD236E" w:rsidRPr="0005624F">
        <w:t xml:space="preserve"> </w:t>
      </w:r>
      <w:r w:rsidR="0064520F" w:rsidRPr="0005624F">
        <w:t>в</w:t>
      </w:r>
      <w:r w:rsidR="00AD236E" w:rsidRPr="0005624F">
        <w:t xml:space="preserve"> </w:t>
      </w:r>
      <w:r w:rsidR="0064520F" w:rsidRPr="0005624F">
        <w:t>банку</w:t>
      </w:r>
      <w:r w:rsidR="00AD236E" w:rsidRPr="0005624F">
        <w:t xml:space="preserve"> </w:t>
      </w:r>
      <w:r w:rsidR="0064520F" w:rsidRPr="0005624F">
        <w:t>здійснювалося</w:t>
      </w:r>
      <w:r w:rsidR="00AD236E" w:rsidRPr="0005624F">
        <w:t xml:space="preserve"> </w:t>
      </w:r>
      <w:r w:rsidRPr="0005624F">
        <w:t>управління</w:t>
      </w:r>
      <w:r w:rsidR="00AD236E" w:rsidRPr="0005624F">
        <w:t xml:space="preserve"> </w:t>
      </w:r>
      <w:r w:rsidRPr="0005624F">
        <w:t>ризиками</w:t>
      </w:r>
      <w:r w:rsidR="00AD236E" w:rsidRPr="0005624F">
        <w:t xml:space="preserve"> </w:t>
      </w:r>
      <w:r w:rsidRPr="0005624F">
        <w:t>концентрації</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по</w:t>
      </w:r>
      <w:r w:rsidR="00AD236E" w:rsidRPr="0005624F">
        <w:t xml:space="preserve"> </w:t>
      </w:r>
      <w:r w:rsidRPr="0005624F">
        <w:t>наступних</w:t>
      </w:r>
      <w:r w:rsidR="00AD236E" w:rsidRPr="0005624F">
        <w:t xml:space="preserve"> </w:t>
      </w:r>
      <w:r w:rsidRPr="0005624F">
        <w:t>напрямках</w:t>
      </w:r>
      <w:r w:rsidR="00AD236E" w:rsidRPr="0005624F">
        <w:t>:</w:t>
      </w:r>
    </w:p>
    <w:p w:rsidR="00AD236E" w:rsidRPr="0005624F" w:rsidRDefault="00110647" w:rsidP="000E0DEB">
      <w:r w:rsidRPr="0005624F">
        <w:t>концентрація</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на</w:t>
      </w:r>
      <w:r w:rsidR="00AD236E" w:rsidRPr="0005624F">
        <w:t xml:space="preserve"> </w:t>
      </w:r>
      <w:r w:rsidRPr="0005624F">
        <w:t>одного</w:t>
      </w:r>
      <w:r w:rsidR="00AD236E" w:rsidRPr="0005624F">
        <w:t xml:space="preserve"> </w:t>
      </w:r>
      <w:r w:rsidRPr="0005624F">
        <w:t>позичальника</w:t>
      </w:r>
      <w:r w:rsidR="00AD236E" w:rsidRPr="0005624F">
        <w:t>;</w:t>
      </w:r>
    </w:p>
    <w:p w:rsidR="00AD236E" w:rsidRPr="0005624F" w:rsidRDefault="00110647" w:rsidP="000E0DEB">
      <w:r w:rsidRPr="0005624F">
        <w:t>концентрація</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по</w:t>
      </w:r>
      <w:r w:rsidR="00AD236E" w:rsidRPr="0005624F">
        <w:t xml:space="preserve"> </w:t>
      </w:r>
      <w:r w:rsidRPr="0005624F">
        <w:t>споріднених</w:t>
      </w:r>
      <w:r w:rsidR="00AD236E" w:rsidRPr="0005624F">
        <w:t xml:space="preserve"> </w:t>
      </w:r>
      <w:r w:rsidRPr="0005624F">
        <w:t>позичальниках</w:t>
      </w:r>
      <w:r w:rsidR="00AD236E" w:rsidRPr="0005624F">
        <w:t>;</w:t>
      </w:r>
    </w:p>
    <w:p w:rsidR="00AD236E" w:rsidRPr="0005624F" w:rsidRDefault="00110647" w:rsidP="000E0DEB">
      <w:r w:rsidRPr="0005624F">
        <w:t>концентрація</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по</w:t>
      </w:r>
      <w:r w:rsidR="00AD236E" w:rsidRPr="0005624F">
        <w:t xml:space="preserve"> </w:t>
      </w:r>
      <w:r w:rsidRPr="0005624F">
        <w:t>інсайдерах</w:t>
      </w:r>
      <w:r w:rsidR="00AD236E" w:rsidRPr="0005624F">
        <w:t>;</w:t>
      </w:r>
    </w:p>
    <w:p w:rsidR="00AD236E" w:rsidRPr="0005624F" w:rsidRDefault="00110647" w:rsidP="000E0DEB">
      <w:r w:rsidRPr="0005624F">
        <w:t>концентрація</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під</w:t>
      </w:r>
      <w:r w:rsidR="00AD236E" w:rsidRPr="0005624F">
        <w:t xml:space="preserve"> </w:t>
      </w:r>
      <w:r w:rsidRPr="0005624F">
        <w:t>гарантію</w:t>
      </w:r>
      <w:r w:rsidR="00AD236E" w:rsidRPr="0005624F">
        <w:t xml:space="preserve"> (</w:t>
      </w:r>
      <w:r w:rsidRPr="0005624F">
        <w:t>поруку</w:t>
      </w:r>
      <w:r w:rsidR="00AD236E" w:rsidRPr="0005624F">
        <w:t xml:space="preserve">) </w:t>
      </w:r>
      <w:r w:rsidRPr="0005624F">
        <w:t>однієї</w:t>
      </w:r>
      <w:r w:rsidR="00AD236E" w:rsidRPr="0005624F">
        <w:t xml:space="preserve"> </w:t>
      </w:r>
      <w:r w:rsidRPr="0005624F">
        <w:t>особи</w:t>
      </w:r>
      <w:r w:rsidR="00AD236E" w:rsidRPr="0005624F">
        <w:t>;</w:t>
      </w:r>
    </w:p>
    <w:p w:rsidR="00AD236E" w:rsidRPr="0005624F" w:rsidRDefault="00110647" w:rsidP="000E0DEB">
      <w:r w:rsidRPr="0005624F">
        <w:t>географічна</w:t>
      </w:r>
      <w:r w:rsidR="00AD236E" w:rsidRPr="0005624F">
        <w:t xml:space="preserve"> </w:t>
      </w:r>
      <w:r w:rsidRPr="0005624F">
        <w:t>концентрація</w:t>
      </w:r>
      <w:r w:rsidR="00AD236E" w:rsidRPr="0005624F">
        <w:t>.</w:t>
      </w:r>
    </w:p>
    <w:p w:rsidR="00AD236E" w:rsidRPr="0005624F" w:rsidRDefault="004C5ED3" w:rsidP="004C5ED3">
      <w:r>
        <w:t>ПАТ «Альфа-Банк», м. Сєвєродонецьк</w:t>
      </w:r>
      <w:r w:rsidR="00E6148F" w:rsidRPr="0005624F">
        <w:t xml:space="preserve"> </w:t>
      </w:r>
      <w:r w:rsidR="00110647" w:rsidRPr="0005624F">
        <w:t>проводить</w:t>
      </w:r>
      <w:r w:rsidR="00AD236E" w:rsidRPr="0005624F">
        <w:t xml:space="preserve"> </w:t>
      </w:r>
      <w:r w:rsidR="00110647" w:rsidRPr="0005624F">
        <w:t>політику</w:t>
      </w:r>
      <w:r w:rsidR="00AD236E" w:rsidRPr="0005624F">
        <w:t xml:space="preserve"> </w:t>
      </w:r>
      <w:r w:rsidR="00110647" w:rsidRPr="0005624F">
        <w:t>лімітування</w:t>
      </w:r>
      <w:r w:rsidR="00AD236E" w:rsidRPr="0005624F">
        <w:t xml:space="preserve"> </w:t>
      </w:r>
      <w:r w:rsidR="00110647" w:rsidRPr="0005624F">
        <w:t>кредитних</w:t>
      </w:r>
      <w:r w:rsidR="00AD236E" w:rsidRPr="0005624F">
        <w:t xml:space="preserve"> </w:t>
      </w:r>
      <w:r w:rsidR="00110647" w:rsidRPr="0005624F">
        <w:t>ризиків</w:t>
      </w:r>
      <w:r w:rsidR="00AD236E" w:rsidRPr="0005624F">
        <w:t xml:space="preserve"> </w:t>
      </w:r>
      <w:r w:rsidR="00110647" w:rsidRPr="0005624F">
        <w:t>шляхом</w:t>
      </w:r>
      <w:r w:rsidR="00AD236E" w:rsidRPr="0005624F">
        <w:t xml:space="preserve"> </w:t>
      </w:r>
      <w:r w:rsidR="00110647" w:rsidRPr="0005624F">
        <w:t>визначення</w:t>
      </w:r>
      <w:r w:rsidR="00AD236E" w:rsidRPr="0005624F">
        <w:t xml:space="preserve"> </w:t>
      </w:r>
      <w:r w:rsidR="00110647" w:rsidRPr="0005624F">
        <w:t>максимальних</w:t>
      </w:r>
      <w:r w:rsidR="00AD236E" w:rsidRPr="0005624F">
        <w:t xml:space="preserve"> </w:t>
      </w:r>
      <w:r w:rsidR="00110647" w:rsidRPr="0005624F">
        <w:t>обсягів</w:t>
      </w:r>
      <w:r w:rsidR="00AD236E" w:rsidRPr="0005624F">
        <w:t xml:space="preserve"> </w:t>
      </w:r>
      <w:r w:rsidR="00110647" w:rsidRPr="0005624F">
        <w:t>надання</w:t>
      </w:r>
      <w:r w:rsidR="00AD236E" w:rsidRPr="0005624F">
        <w:t xml:space="preserve"> </w:t>
      </w:r>
      <w:r w:rsidR="00110647" w:rsidRPr="0005624F">
        <w:t>кредитів</w:t>
      </w:r>
      <w:r w:rsidR="00AD236E" w:rsidRPr="0005624F">
        <w:t xml:space="preserve"> </w:t>
      </w:r>
      <w:r w:rsidR="00110647" w:rsidRPr="0005624F">
        <w:t>на</w:t>
      </w:r>
      <w:r w:rsidR="00AD236E" w:rsidRPr="0005624F">
        <w:t xml:space="preserve"> </w:t>
      </w:r>
      <w:r w:rsidR="00110647" w:rsidRPr="0005624F">
        <w:t>одного</w:t>
      </w:r>
      <w:r w:rsidR="00AD236E" w:rsidRPr="0005624F">
        <w:t xml:space="preserve"> </w:t>
      </w:r>
      <w:r w:rsidR="00110647" w:rsidRPr="0005624F">
        <w:t>позичальника,</w:t>
      </w:r>
      <w:r w:rsidR="00AD236E" w:rsidRPr="0005624F">
        <w:t xml:space="preserve"> </w:t>
      </w:r>
      <w:r w:rsidR="00110647" w:rsidRPr="0005624F">
        <w:t>в</w:t>
      </w:r>
      <w:r w:rsidR="00AD236E" w:rsidRPr="0005624F">
        <w:t xml:space="preserve"> </w:t>
      </w:r>
      <w:r w:rsidR="00110647" w:rsidRPr="0005624F">
        <w:t>межах</w:t>
      </w:r>
      <w:r w:rsidR="00AD236E" w:rsidRPr="0005624F">
        <w:t xml:space="preserve"> </w:t>
      </w:r>
      <w:r w:rsidR="00110647" w:rsidRPr="0005624F">
        <w:t>яких</w:t>
      </w:r>
      <w:r w:rsidR="00AD236E" w:rsidRPr="0005624F">
        <w:t xml:space="preserve"> </w:t>
      </w:r>
      <w:r w:rsidR="00110647" w:rsidRPr="0005624F">
        <w:t>філії</w:t>
      </w:r>
      <w:r w:rsidR="00AD236E" w:rsidRPr="0005624F">
        <w:t xml:space="preserve"> </w:t>
      </w:r>
      <w:r w:rsidR="00110647" w:rsidRPr="0005624F">
        <w:t>банку</w:t>
      </w:r>
      <w:r w:rsidR="00AD236E" w:rsidRPr="0005624F">
        <w:t xml:space="preserve"> </w:t>
      </w:r>
      <w:r w:rsidR="00110647" w:rsidRPr="0005624F">
        <w:t>самостійно</w:t>
      </w:r>
      <w:r w:rsidR="00AD236E" w:rsidRPr="0005624F">
        <w:t xml:space="preserve"> </w:t>
      </w:r>
      <w:r w:rsidR="00110647" w:rsidRPr="0005624F">
        <w:t>можуть</w:t>
      </w:r>
      <w:r w:rsidR="00AD236E" w:rsidRPr="0005624F">
        <w:t xml:space="preserve"> </w:t>
      </w:r>
      <w:r w:rsidR="00110647" w:rsidRPr="0005624F">
        <w:t>приймати</w:t>
      </w:r>
      <w:r w:rsidR="00AD236E" w:rsidRPr="0005624F">
        <w:t xml:space="preserve"> </w:t>
      </w:r>
      <w:r w:rsidR="00110647" w:rsidRPr="0005624F">
        <w:t>рішення</w:t>
      </w:r>
      <w:r w:rsidR="00AD236E" w:rsidRPr="0005624F">
        <w:t xml:space="preserve"> </w:t>
      </w:r>
      <w:r w:rsidR="00110647" w:rsidRPr="0005624F">
        <w:t>щодо</w:t>
      </w:r>
      <w:r w:rsidR="00AD236E" w:rsidRPr="0005624F">
        <w:t xml:space="preserve"> </w:t>
      </w:r>
      <w:r w:rsidR="00110647" w:rsidRPr="0005624F">
        <w:t>здійснення</w:t>
      </w:r>
      <w:r w:rsidR="00AD236E" w:rsidRPr="0005624F">
        <w:t xml:space="preserve"> </w:t>
      </w:r>
      <w:r w:rsidR="00110647" w:rsidRPr="0005624F">
        <w:t>кредитних</w:t>
      </w:r>
      <w:r w:rsidR="00AD236E" w:rsidRPr="0005624F">
        <w:t xml:space="preserve"> </w:t>
      </w:r>
      <w:r w:rsidR="00110647" w:rsidRPr="0005624F">
        <w:t>операцій</w:t>
      </w:r>
      <w:r w:rsidR="00AD236E" w:rsidRPr="0005624F">
        <w:t xml:space="preserve">. </w:t>
      </w:r>
      <w:r w:rsidR="00110647" w:rsidRPr="0005624F">
        <w:t>Понад</w:t>
      </w:r>
      <w:r w:rsidR="00AD236E" w:rsidRPr="0005624F">
        <w:t xml:space="preserve"> </w:t>
      </w:r>
      <w:r w:rsidR="00110647" w:rsidRPr="0005624F">
        <w:t>встановлені</w:t>
      </w:r>
      <w:r w:rsidR="00AD236E" w:rsidRPr="0005624F">
        <w:t xml:space="preserve"> </w:t>
      </w:r>
      <w:r w:rsidR="00110647" w:rsidRPr="0005624F">
        <w:t>ліміти</w:t>
      </w:r>
      <w:r w:rsidR="00AD236E" w:rsidRPr="0005624F">
        <w:t xml:space="preserve"> </w:t>
      </w:r>
      <w:r w:rsidR="00110647" w:rsidRPr="0005624F">
        <w:t>рішення</w:t>
      </w:r>
      <w:r w:rsidR="00AD236E" w:rsidRPr="0005624F">
        <w:t xml:space="preserve"> </w:t>
      </w:r>
      <w:r w:rsidR="00110647" w:rsidRPr="0005624F">
        <w:t>приймаються</w:t>
      </w:r>
      <w:r w:rsidR="00AD236E" w:rsidRPr="0005624F">
        <w:t xml:space="preserve"> </w:t>
      </w:r>
      <w:r w:rsidR="00110647" w:rsidRPr="0005624F">
        <w:t>за</w:t>
      </w:r>
      <w:r w:rsidR="00AD236E" w:rsidRPr="0005624F">
        <w:t xml:space="preserve"> </w:t>
      </w:r>
      <w:r w:rsidR="00110647" w:rsidRPr="0005624F">
        <w:t>поданням</w:t>
      </w:r>
      <w:r w:rsidR="00AD236E" w:rsidRPr="0005624F">
        <w:t xml:space="preserve"> </w:t>
      </w:r>
      <w:r w:rsidR="00110647" w:rsidRPr="0005624F">
        <w:t>Головного</w:t>
      </w:r>
      <w:r w:rsidR="00AD236E" w:rsidRPr="0005624F">
        <w:t xml:space="preserve"> </w:t>
      </w:r>
      <w:r w:rsidR="00110647" w:rsidRPr="0005624F">
        <w:t>кредитного</w:t>
      </w:r>
      <w:r w:rsidR="00AD236E" w:rsidRPr="0005624F">
        <w:t xml:space="preserve"> </w:t>
      </w:r>
      <w:r w:rsidR="00110647" w:rsidRPr="0005624F">
        <w:t>комітету</w:t>
      </w:r>
      <w:r w:rsidR="00AD236E" w:rsidRPr="0005624F">
        <w:t xml:space="preserve"> </w:t>
      </w:r>
      <w:r w:rsidR="00110647" w:rsidRPr="0005624F">
        <w:t>Правлінням</w:t>
      </w:r>
      <w:r w:rsidR="00AD236E" w:rsidRPr="0005624F">
        <w:t xml:space="preserve"> </w:t>
      </w:r>
      <w:r w:rsidR="00110647" w:rsidRPr="0005624F">
        <w:t>банку,</w:t>
      </w:r>
      <w:r w:rsidR="00AD236E" w:rsidRPr="0005624F">
        <w:t xml:space="preserve"> </w:t>
      </w:r>
      <w:r w:rsidR="00110647" w:rsidRPr="0005624F">
        <w:t>за</w:t>
      </w:r>
      <w:r w:rsidR="00AD236E" w:rsidRPr="0005624F">
        <w:t xml:space="preserve"> </w:t>
      </w:r>
      <w:r w:rsidR="00110647" w:rsidRPr="0005624F">
        <w:t>кредитами</w:t>
      </w:r>
      <w:r w:rsidR="00AD236E" w:rsidRPr="0005624F">
        <w:t xml:space="preserve"> </w:t>
      </w:r>
      <w:r w:rsidR="00110647" w:rsidRPr="0005624F">
        <w:t>фізичним</w:t>
      </w:r>
      <w:r w:rsidR="00AD236E" w:rsidRPr="0005624F">
        <w:t xml:space="preserve"> </w:t>
      </w:r>
      <w:r w:rsidR="00110647" w:rsidRPr="0005624F">
        <w:t>особам</w:t>
      </w:r>
      <w:r w:rsidR="00AD236E" w:rsidRPr="0005624F">
        <w:t xml:space="preserve"> </w:t>
      </w:r>
      <w:r w:rsidR="00110647" w:rsidRPr="0005624F">
        <w:t>інсайдерам</w:t>
      </w:r>
      <w:r w:rsidR="00AD236E" w:rsidRPr="0005624F">
        <w:t xml:space="preserve"> </w:t>
      </w:r>
      <w:r w:rsidR="00110647" w:rsidRPr="0005624F">
        <w:t>у</w:t>
      </w:r>
      <w:r w:rsidR="00AD236E" w:rsidRPr="0005624F">
        <w:t xml:space="preserve"> </w:t>
      </w:r>
      <w:r w:rsidR="00110647" w:rsidRPr="0005624F">
        <w:t>передбачених</w:t>
      </w:r>
      <w:r w:rsidR="00AD236E" w:rsidRPr="0005624F">
        <w:t xml:space="preserve"> </w:t>
      </w:r>
      <w:r w:rsidR="00110647" w:rsidRPr="0005624F">
        <w:t>нормативними</w:t>
      </w:r>
      <w:r w:rsidR="00AD236E" w:rsidRPr="0005624F">
        <w:t xml:space="preserve"> </w:t>
      </w:r>
      <w:r w:rsidR="00110647" w:rsidRPr="0005624F">
        <w:t>вимогами</w:t>
      </w:r>
      <w:r w:rsidR="00AD236E" w:rsidRPr="0005624F">
        <w:t xml:space="preserve"> </w:t>
      </w:r>
      <w:r w:rsidR="00110647" w:rsidRPr="0005624F">
        <w:t>НБУ</w:t>
      </w:r>
      <w:r w:rsidR="00AD236E" w:rsidRPr="0005624F">
        <w:t xml:space="preserve"> - </w:t>
      </w:r>
      <w:r w:rsidR="00110647" w:rsidRPr="0005624F">
        <w:t>за</w:t>
      </w:r>
      <w:r w:rsidR="00AD236E" w:rsidRPr="0005624F">
        <w:t xml:space="preserve"> </w:t>
      </w:r>
      <w:r w:rsidR="00110647" w:rsidRPr="0005624F">
        <w:t>рішенням</w:t>
      </w:r>
      <w:r w:rsidR="00AD236E" w:rsidRPr="0005624F">
        <w:t xml:space="preserve"> </w:t>
      </w:r>
      <w:r w:rsidR="00110647" w:rsidRPr="0005624F">
        <w:t>Правління</w:t>
      </w:r>
      <w:r w:rsidR="00AD236E" w:rsidRPr="0005624F">
        <w:t xml:space="preserve"> </w:t>
      </w:r>
      <w:r w:rsidR="00110647" w:rsidRPr="0005624F">
        <w:t>банку,</w:t>
      </w:r>
      <w:r w:rsidR="00AD236E" w:rsidRPr="0005624F">
        <w:t xml:space="preserve"> </w:t>
      </w:r>
      <w:r w:rsidR="00110647" w:rsidRPr="0005624F">
        <w:t>та</w:t>
      </w:r>
      <w:r w:rsidR="00AD236E" w:rsidRPr="0005624F">
        <w:t xml:space="preserve"> </w:t>
      </w:r>
      <w:r w:rsidR="00110647" w:rsidRPr="0005624F">
        <w:t>в</w:t>
      </w:r>
      <w:r w:rsidR="00AD236E" w:rsidRPr="0005624F">
        <w:t xml:space="preserve"> </w:t>
      </w:r>
      <w:r w:rsidR="00110647" w:rsidRPr="0005624F">
        <w:t>окремих</w:t>
      </w:r>
      <w:r w:rsidR="00AD236E" w:rsidRPr="0005624F">
        <w:t xml:space="preserve"> </w:t>
      </w:r>
      <w:r w:rsidR="00110647" w:rsidRPr="0005624F">
        <w:t>випадках</w:t>
      </w:r>
      <w:r w:rsidR="00AD236E" w:rsidRPr="0005624F">
        <w:t xml:space="preserve"> </w:t>
      </w:r>
      <w:r w:rsidR="00110647" w:rsidRPr="0005624F">
        <w:t>спільно</w:t>
      </w:r>
      <w:r w:rsidR="00AD236E" w:rsidRPr="0005624F">
        <w:t xml:space="preserve"> </w:t>
      </w:r>
      <w:r w:rsidR="00110647" w:rsidRPr="0005624F">
        <w:t>із</w:t>
      </w:r>
      <w:r w:rsidR="00AD236E" w:rsidRPr="0005624F">
        <w:t xml:space="preserve"> </w:t>
      </w:r>
      <w:r w:rsidR="00110647" w:rsidRPr="0005624F">
        <w:t>Спостережною</w:t>
      </w:r>
      <w:r w:rsidR="00AD236E" w:rsidRPr="0005624F">
        <w:t xml:space="preserve"> </w:t>
      </w:r>
      <w:r w:rsidR="00110647" w:rsidRPr="0005624F">
        <w:t>радою</w:t>
      </w:r>
      <w:r w:rsidR="00AD236E" w:rsidRPr="0005624F">
        <w:t xml:space="preserve"> </w:t>
      </w:r>
      <w:r w:rsidR="00110647" w:rsidRPr="0005624F">
        <w:t>банку</w:t>
      </w:r>
      <w:r w:rsidR="00AD236E" w:rsidRPr="0005624F">
        <w:t>.</w:t>
      </w:r>
    </w:p>
    <w:p w:rsidR="00AD236E" w:rsidRPr="0005624F" w:rsidRDefault="00110647" w:rsidP="004C5ED3">
      <w:r w:rsidRPr="0005624F">
        <w:t>Для</w:t>
      </w:r>
      <w:r w:rsidR="00AD236E" w:rsidRPr="0005624F">
        <w:t xml:space="preserve"> </w:t>
      </w:r>
      <w:r w:rsidRPr="0005624F">
        <w:t>підвищення</w:t>
      </w:r>
      <w:r w:rsidR="00AD236E" w:rsidRPr="0005624F">
        <w:t xml:space="preserve"> </w:t>
      </w:r>
      <w:r w:rsidRPr="0005624F">
        <w:t>надійності</w:t>
      </w:r>
      <w:r w:rsidR="00AD236E" w:rsidRPr="0005624F">
        <w:t xml:space="preserve"> </w:t>
      </w:r>
      <w:r w:rsidRPr="0005624F">
        <w:t>та</w:t>
      </w:r>
      <w:r w:rsidR="00AD236E" w:rsidRPr="0005624F">
        <w:t xml:space="preserve"> </w:t>
      </w:r>
      <w:r w:rsidRPr="0005624F">
        <w:t>стабільності</w:t>
      </w:r>
      <w:r w:rsidR="00AD236E" w:rsidRPr="0005624F">
        <w:t xml:space="preserve"> </w:t>
      </w:r>
      <w:r w:rsidRPr="0005624F">
        <w:t>банку,</w:t>
      </w:r>
      <w:r w:rsidR="00AD236E" w:rsidRPr="0005624F">
        <w:t xml:space="preserve"> </w:t>
      </w:r>
      <w:r w:rsidRPr="0005624F">
        <w:t>захисту</w:t>
      </w:r>
      <w:r w:rsidR="00AD236E" w:rsidRPr="0005624F">
        <w:t xml:space="preserve"> </w:t>
      </w:r>
      <w:r w:rsidRPr="0005624F">
        <w:t>кредиторів</w:t>
      </w:r>
      <w:r w:rsidR="00AD236E" w:rsidRPr="0005624F">
        <w:t xml:space="preserve"> </w:t>
      </w:r>
      <w:r w:rsidRPr="0005624F">
        <w:t>і</w:t>
      </w:r>
      <w:r w:rsidR="00AD236E" w:rsidRPr="0005624F">
        <w:t xml:space="preserve"> </w:t>
      </w:r>
      <w:r w:rsidRPr="0005624F">
        <w:t>вкладників</w:t>
      </w:r>
      <w:r w:rsidR="00AD236E" w:rsidRPr="0005624F">
        <w:t xml:space="preserve"> </w:t>
      </w:r>
      <w:r w:rsidRPr="0005624F">
        <w:t>банку</w:t>
      </w:r>
      <w:r w:rsidR="00AD236E" w:rsidRPr="0005624F">
        <w:t xml:space="preserve"> </w:t>
      </w:r>
      <w:r w:rsidRPr="0005624F">
        <w:t>філіями</w:t>
      </w:r>
      <w:r w:rsidR="00AD236E" w:rsidRPr="0005624F">
        <w:t xml:space="preserve"> </w:t>
      </w:r>
      <w:r w:rsidR="000E0DEB">
        <w:t xml:space="preserve">ПАТ «Альфа-Банк», м. Сєвєродонецьк </w:t>
      </w:r>
      <w:r w:rsidR="00AD236E" w:rsidRPr="0005624F">
        <w:t xml:space="preserve"> </w:t>
      </w:r>
      <w:r w:rsidRPr="0005624F">
        <w:lastRenderedPageBreak/>
        <w:t>забезпечується</w:t>
      </w:r>
      <w:r w:rsidR="00AD236E" w:rsidRPr="0005624F">
        <w:t xml:space="preserve"> </w:t>
      </w:r>
      <w:r w:rsidRPr="0005624F">
        <w:t>в</w:t>
      </w:r>
      <w:r w:rsidR="00AD236E" w:rsidRPr="0005624F">
        <w:t xml:space="preserve"> </w:t>
      </w:r>
      <w:r w:rsidRPr="0005624F">
        <w:t>повному</w:t>
      </w:r>
      <w:r w:rsidR="00AD236E" w:rsidRPr="0005624F">
        <w:t xml:space="preserve"> </w:t>
      </w:r>
      <w:r w:rsidRPr="0005624F">
        <w:t>обсязі</w:t>
      </w:r>
      <w:r w:rsidR="00AD236E" w:rsidRPr="0005624F">
        <w:t xml:space="preserve"> </w:t>
      </w:r>
      <w:r w:rsidRPr="0005624F">
        <w:t>формування</w:t>
      </w:r>
      <w:r w:rsidR="00AD236E" w:rsidRPr="0005624F">
        <w:t xml:space="preserve"> </w:t>
      </w:r>
      <w:r w:rsidRPr="0005624F">
        <w:t>резервів</w:t>
      </w:r>
      <w:r w:rsidR="00AD236E" w:rsidRPr="0005624F">
        <w:t xml:space="preserve"> </w:t>
      </w:r>
      <w:r w:rsidRPr="0005624F">
        <w:t>для</w:t>
      </w:r>
      <w:r w:rsidR="00AD236E" w:rsidRPr="0005624F">
        <w:t xml:space="preserve"> </w:t>
      </w:r>
      <w:r w:rsidRPr="0005624F">
        <w:t>відшкодування</w:t>
      </w:r>
      <w:r w:rsidR="00AD236E" w:rsidRPr="0005624F">
        <w:t xml:space="preserve"> </w:t>
      </w:r>
      <w:r w:rsidRPr="0005624F">
        <w:t>можливих</w:t>
      </w:r>
      <w:r w:rsidR="00AD236E" w:rsidRPr="0005624F">
        <w:t xml:space="preserve"> </w:t>
      </w:r>
      <w:r w:rsidRPr="0005624F">
        <w:t>втрат</w:t>
      </w:r>
      <w:r w:rsidR="00AD236E" w:rsidRPr="0005624F">
        <w:t xml:space="preserve"> </w:t>
      </w:r>
      <w:r w:rsidRPr="0005624F">
        <w:t>за</w:t>
      </w:r>
      <w:r w:rsidR="00AD236E" w:rsidRPr="0005624F">
        <w:t xml:space="preserve"> </w:t>
      </w:r>
      <w:r w:rsidRPr="0005624F">
        <w:t>кредитними</w:t>
      </w:r>
      <w:r w:rsidR="00AD236E" w:rsidRPr="0005624F">
        <w:t xml:space="preserve"> </w:t>
      </w:r>
      <w:r w:rsidRPr="0005624F">
        <w:t>операціями</w:t>
      </w:r>
      <w:r w:rsidR="00AD236E" w:rsidRPr="0005624F">
        <w:t>.</w:t>
      </w:r>
    </w:p>
    <w:p w:rsidR="00AD236E" w:rsidRPr="0005624F" w:rsidRDefault="00110647" w:rsidP="004C5ED3">
      <w:r w:rsidRPr="0005624F">
        <w:t>Для</w:t>
      </w:r>
      <w:r w:rsidR="00AD236E" w:rsidRPr="0005624F">
        <w:t xml:space="preserve"> </w:t>
      </w:r>
      <w:r w:rsidRPr="0005624F">
        <w:t>управління</w:t>
      </w:r>
      <w:r w:rsidR="00AD236E" w:rsidRPr="0005624F">
        <w:t xml:space="preserve"> </w:t>
      </w:r>
      <w:r w:rsidRPr="0005624F">
        <w:t>кредитним</w:t>
      </w:r>
      <w:r w:rsidR="00AD236E" w:rsidRPr="0005624F">
        <w:t xml:space="preserve"> </w:t>
      </w:r>
      <w:r w:rsidRPr="0005624F">
        <w:t>ризиком</w:t>
      </w:r>
      <w:r w:rsidR="00AD236E" w:rsidRPr="0005624F">
        <w:t xml:space="preserve"> </w:t>
      </w:r>
      <w:r w:rsidRPr="0005624F">
        <w:t>на</w:t>
      </w:r>
      <w:r w:rsidR="00AD236E" w:rsidRPr="0005624F">
        <w:t xml:space="preserve"> </w:t>
      </w:r>
      <w:r w:rsidRPr="0005624F">
        <w:t>рівні</w:t>
      </w:r>
      <w:r w:rsidR="00AD236E" w:rsidRPr="0005624F">
        <w:t xml:space="preserve"> </w:t>
      </w:r>
      <w:r w:rsidRPr="0005624F">
        <w:t>окремого</w:t>
      </w:r>
      <w:r w:rsidR="00AD236E" w:rsidRPr="0005624F">
        <w:t xml:space="preserve"> </w:t>
      </w:r>
      <w:r w:rsidRPr="0005624F">
        <w:t>кредиту</w:t>
      </w:r>
      <w:r w:rsidR="00AD236E" w:rsidRPr="0005624F">
        <w:t xml:space="preserve"> </w:t>
      </w:r>
      <w:r w:rsidRPr="0005624F">
        <w:t>застосовувалися</w:t>
      </w:r>
      <w:r w:rsidR="00AD236E" w:rsidRPr="0005624F">
        <w:t xml:space="preserve"> </w:t>
      </w:r>
      <w:r w:rsidRPr="0005624F">
        <w:t>методи</w:t>
      </w:r>
      <w:r w:rsidR="00AD236E" w:rsidRPr="0005624F">
        <w:t xml:space="preserve"> [</w:t>
      </w:r>
      <w:r w:rsidR="00C00927" w:rsidRPr="0005624F">
        <w:fldChar w:fldCharType="begin"/>
      </w:r>
      <w:r w:rsidR="00C00927" w:rsidRPr="0005624F">
        <w:instrText xml:space="preserve"> REF _Ref264198601 \r \h </w:instrText>
      </w:r>
      <w:r w:rsidR="0005624F">
        <w:instrText xml:space="preserve"> \* MERGEFORMAT </w:instrText>
      </w:r>
      <w:r w:rsidR="00C00927" w:rsidRPr="0005624F">
        <w:fldChar w:fldCharType="separate"/>
      </w:r>
      <w:r w:rsidR="005B7969">
        <w:t>56</w:t>
      </w:r>
      <w:r w:rsidR="00C00927" w:rsidRPr="0005624F">
        <w:fldChar w:fldCharType="end"/>
      </w:r>
      <w:r w:rsidR="00AD236E" w:rsidRPr="0005624F">
        <w:t>]:</w:t>
      </w:r>
    </w:p>
    <w:p w:rsidR="00AD236E" w:rsidRPr="0005624F" w:rsidRDefault="00110647" w:rsidP="000E0DEB">
      <w:r w:rsidRPr="0005624F">
        <w:t>аналіз</w:t>
      </w:r>
      <w:r w:rsidR="00AD236E" w:rsidRPr="0005624F">
        <w:t xml:space="preserve"> </w:t>
      </w:r>
      <w:r w:rsidRPr="0005624F">
        <w:t>кредитоспроможності</w:t>
      </w:r>
      <w:r w:rsidR="00AD236E" w:rsidRPr="0005624F">
        <w:t xml:space="preserve"> </w:t>
      </w:r>
      <w:r w:rsidRPr="0005624F">
        <w:t>позичальника</w:t>
      </w:r>
      <w:r w:rsidR="00AD236E" w:rsidRPr="0005624F">
        <w:t>;</w:t>
      </w:r>
    </w:p>
    <w:p w:rsidR="00AD236E" w:rsidRPr="0005624F" w:rsidRDefault="00110647" w:rsidP="000E0DEB">
      <w:r w:rsidRPr="0005624F">
        <w:t>аналіз</w:t>
      </w:r>
      <w:r w:rsidR="00AD236E" w:rsidRPr="0005624F">
        <w:t xml:space="preserve"> </w:t>
      </w:r>
      <w:r w:rsidRPr="0005624F">
        <w:t>та</w:t>
      </w:r>
      <w:r w:rsidR="00AD236E" w:rsidRPr="0005624F">
        <w:t xml:space="preserve"> </w:t>
      </w:r>
      <w:r w:rsidRPr="0005624F">
        <w:t>оцінка</w:t>
      </w:r>
      <w:r w:rsidR="00AD236E" w:rsidRPr="0005624F">
        <w:t xml:space="preserve"> </w:t>
      </w:r>
      <w:r w:rsidRPr="0005624F">
        <w:t>кредиту</w:t>
      </w:r>
      <w:r w:rsidR="00AD236E" w:rsidRPr="0005624F">
        <w:t>;</w:t>
      </w:r>
    </w:p>
    <w:p w:rsidR="00AD236E" w:rsidRPr="0005624F" w:rsidRDefault="00110647" w:rsidP="000E0DEB">
      <w:r w:rsidRPr="0005624F">
        <w:t>визначення</w:t>
      </w:r>
      <w:r w:rsidR="00AD236E" w:rsidRPr="0005624F">
        <w:t xml:space="preserve"> </w:t>
      </w:r>
      <w:r w:rsidRPr="0005624F">
        <w:t>умов</w:t>
      </w:r>
      <w:r w:rsidR="00AD236E" w:rsidRPr="0005624F">
        <w:t xml:space="preserve"> </w:t>
      </w:r>
      <w:r w:rsidRPr="0005624F">
        <w:t>кредитування</w:t>
      </w:r>
      <w:r w:rsidR="00AD236E" w:rsidRPr="0005624F">
        <w:t>;</w:t>
      </w:r>
    </w:p>
    <w:p w:rsidR="00AD236E" w:rsidRPr="0005624F" w:rsidRDefault="00110647" w:rsidP="000E0DEB">
      <w:r w:rsidRPr="0005624F">
        <w:t>документування</w:t>
      </w:r>
      <w:r w:rsidR="00AD236E" w:rsidRPr="0005624F">
        <w:t xml:space="preserve"> </w:t>
      </w:r>
      <w:r w:rsidRPr="0005624F">
        <w:t>кредитних</w:t>
      </w:r>
      <w:r w:rsidR="00AD236E" w:rsidRPr="0005624F">
        <w:t xml:space="preserve"> </w:t>
      </w:r>
      <w:r w:rsidRPr="0005624F">
        <w:t>операцій</w:t>
      </w:r>
      <w:r w:rsidR="00AD236E" w:rsidRPr="0005624F">
        <w:t>;</w:t>
      </w:r>
    </w:p>
    <w:p w:rsidR="00AD236E" w:rsidRPr="0005624F" w:rsidRDefault="00110647" w:rsidP="000E0DEB">
      <w:r w:rsidRPr="0005624F">
        <w:t>контроль</w:t>
      </w:r>
      <w:r w:rsidR="00AD236E" w:rsidRPr="0005624F">
        <w:t xml:space="preserve"> </w:t>
      </w:r>
      <w:r w:rsidRPr="0005624F">
        <w:t>за</w:t>
      </w:r>
      <w:r w:rsidR="00AD236E" w:rsidRPr="0005624F">
        <w:t xml:space="preserve"> </w:t>
      </w:r>
      <w:r w:rsidRPr="0005624F">
        <w:t>наданим</w:t>
      </w:r>
      <w:r w:rsidR="00AD236E" w:rsidRPr="0005624F">
        <w:t xml:space="preserve"> </w:t>
      </w:r>
      <w:r w:rsidRPr="0005624F">
        <w:t>кредитом</w:t>
      </w:r>
      <w:r w:rsidR="00AD236E" w:rsidRPr="0005624F">
        <w:t xml:space="preserve"> </w:t>
      </w:r>
      <w:r w:rsidRPr="0005624F">
        <w:t>та</w:t>
      </w:r>
      <w:r w:rsidR="00AD236E" w:rsidRPr="0005624F">
        <w:t xml:space="preserve"> </w:t>
      </w:r>
      <w:r w:rsidRPr="0005624F">
        <w:t>станом</w:t>
      </w:r>
      <w:r w:rsidR="00AD236E" w:rsidRPr="0005624F">
        <w:t xml:space="preserve"> </w:t>
      </w:r>
      <w:r w:rsidRPr="0005624F">
        <w:t>застави</w:t>
      </w:r>
      <w:r w:rsidR="00AD236E" w:rsidRPr="0005624F">
        <w:t>.</w:t>
      </w:r>
    </w:p>
    <w:p w:rsidR="00AD236E" w:rsidRPr="0005624F" w:rsidRDefault="00110647" w:rsidP="004C5ED3">
      <w:r w:rsidRPr="0005624F">
        <w:t>Управління</w:t>
      </w:r>
      <w:r w:rsidR="00AD236E" w:rsidRPr="0005624F">
        <w:t xml:space="preserve"> </w:t>
      </w:r>
      <w:r w:rsidRPr="0005624F">
        <w:t>кредитним</w:t>
      </w:r>
      <w:r w:rsidR="00AD236E" w:rsidRPr="0005624F">
        <w:t xml:space="preserve"> </w:t>
      </w:r>
      <w:r w:rsidRPr="0005624F">
        <w:t>ризиком</w:t>
      </w:r>
      <w:r w:rsidR="00AD236E" w:rsidRPr="0005624F">
        <w:t xml:space="preserve"> </w:t>
      </w:r>
      <w:r w:rsidRPr="0005624F">
        <w:t>на</w:t>
      </w:r>
      <w:r w:rsidR="00AD236E" w:rsidRPr="0005624F">
        <w:t xml:space="preserve"> </w:t>
      </w:r>
      <w:r w:rsidRPr="0005624F">
        <w:t>рівні</w:t>
      </w:r>
      <w:r w:rsidR="00AD236E" w:rsidRPr="0005624F">
        <w:t xml:space="preserve"> </w:t>
      </w:r>
      <w:r w:rsidRPr="0005624F">
        <w:t>окремого</w:t>
      </w:r>
      <w:r w:rsidR="00AD236E" w:rsidRPr="0005624F">
        <w:t xml:space="preserve"> </w:t>
      </w:r>
      <w:r w:rsidRPr="0005624F">
        <w:t>кредиту</w:t>
      </w:r>
      <w:r w:rsidR="00AD236E" w:rsidRPr="0005624F">
        <w:t xml:space="preserve"> </w:t>
      </w:r>
      <w:r w:rsidRPr="0005624F">
        <w:t>здійснювалося</w:t>
      </w:r>
      <w:r w:rsidR="00AD236E" w:rsidRPr="0005624F">
        <w:t xml:space="preserve"> </w:t>
      </w:r>
      <w:r w:rsidRPr="0005624F">
        <w:t>відповідно</w:t>
      </w:r>
      <w:r w:rsidR="00AD236E" w:rsidRPr="0005624F">
        <w:t xml:space="preserve"> </w:t>
      </w:r>
      <w:r w:rsidRPr="0005624F">
        <w:t>до</w:t>
      </w:r>
      <w:r w:rsidR="00AD236E" w:rsidRPr="0005624F">
        <w:t xml:space="preserve"> </w:t>
      </w:r>
      <w:r w:rsidRPr="0005624F">
        <w:t>положення</w:t>
      </w:r>
      <w:r w:rsidR="00AD236E" w:rsidRPr="0005624F">
        <w:t xml:space="preserve"> "</w:t>
      </w:r>
      <w:r w:rsidRPr="0005624F">
        <w:t>Про</w:t>
      </w:r>
      <w:r w:rsidR="00AD236E" w:rsidRPr="0005624F">
        <w:t xml:space="preserve"> </w:t>
      </w:r>
      <w:r w:rsidRPr="0005624F">
        <w:t>порядок</w:t>
      </w:r>
      <w:r w:rsidR="00AD236E" w:rsidRPr="0005624F">
        <w:t xml:space="preserve"> </w:t>
      </w:r>
      <w:r w:rsidRPr="0005624F">
        <w:t>кредитування</w:t>
      </w:r>
      <w:r w:rsidR="00AD236E" w:rsidRPr="0005624F">
        <w:t xml:space="preserve"> </w:t>
      </w:r>
      <w:r w:rsidRPr="0005624F">
        <w:t>в</w:t>
      </w:r>
      <w:r w:rsidR="00AD236E" w:rsidRPr="0005624F">
        <w:t xml:space="preserve"> </w:t>
      </w:r>
      <w:r w:rsidRPr="0005624F">
        <w:t>філіях</w:t>
      </w:r>
      <w:r w:rsidR="00AD236E" w:rsidRPr="0005624F">
        <w:t xml:space="preserve"> </w:t>
      </w:r>
      <w:r w:rsidR="000E0DEB">
        <w:t xml:space="preserve">ПАТ «Альфа-Банк», м. Сєвєродонецьк </w:t>
      </w:r>
      <w:r w:rsidR="00AD236E" w:rsidRPr="0005624F">
        <w:t>"</w:t>
      </w:r>
      <w:r w:rsidRPr="0005624F">
        <w:t>,</w:t>
      </w:r>
      <w:r w:rsidR="00AD236E" w:rsidRPr="0005624F">
        <w:t xml:space="preserve"> </w:t>
      </w:r>
      <w:r w:rsidRPr="0005624F">
        <w:t>яке</w:t>
      </w:r>
      <w:r w:rsidR="00AD236E" w:rsidRPr="0005624F">
        <w:t xml:space="preserve"> </w:t>
      </w:r>
      <w:r w:rsidRPr="0005624F">
        <w:t>поєднує</w:t>
      </w:r>
      <w:r w:rsidR="00AD236E" w:rsidRPr="0005624F">
        <w:t xml:space="preserve"> </w:t>
      </w:r>
      <w:r w:rsidRPr="0005624F">
        <w:t>внутрішні</w:t>
      </w:r>
      <w:r w:rsidR="00AD236E" w:rsidRPr="0005624F">
        <w:t xml:space="preserve"> </w:t>
      </w:r>
      <w:r w:rsidRPr="0005624F">
        <w:t>правила</w:t>
      </w:r>
      <w:r w:rsidR="00AD236E" w:rsidRPr="0005624F">
        <w:t xml:space="preserve"> </w:t>
      </w:r>
      <w:r w:rsidRPr="0005624F">
        <w:t>та</w:t>
      </w:r>
      <w:r w:rsidR="00AD236E" w:rsidRPr="0005624F">
        <w:t xml:space="preserve"> </w:t>
      </w:r>
      <w:r w:rsidRPr="0005624F">
        <w:t>вимоги</w:t>
      </w:r>
      <w:r w:rsidR="00AD236E" w:rsidRPr="0005624F">
        <w:t xml:space="preserve"> </w:t>
      </w:r>
      <w:r w:rsidRPr="0005624F">
        <w:t>щодо</w:t>
      </w:r>
      <w:r w:rsidR="00AD236E" w:rsidRPr="0005624F">
        <w:t xml:space="preserve"> </w:t>
      </w:r>
      <w:r w:rsidRPr="0005624F">
        <w:t>кредитних</w:t>
      </w:r>
      <w:r w:rsidR="00AD236E" w:rsidRPr="0005624F">
        <w:t xml:space="preserve"> </w:t>
      </w:r>
      <w:r w:rsidRPr="0005624F">
        <w:t>операцій,</w:t>
      </w:r>
      <w:r w:rsidR="00AD236E" w:rsidRPr="0005624F">
        <w:t xml:space="preserve"> </w:t>
      </w:r>
      <w:r w:rsidRPr="0005624F">
        <w:t>визначає</w:t>
      </w:r>
      <w:r w:rsidR="00AD236E" w:rsidRPr="0005624F">
        <w:t xml:space="preserve"> </w:t>
      </w:r>
      <w:r w:rsidRPr="0005624F">
        <w:t>процедуру</w:t>
      </w:r>
      <w:r w:rsidR="00AD236E" w:rsidRPr="0005624F">
        <w:t xml:space="preserve"> </w:t>
      </w:r>
      <w:r w:rsidRPr="0005624F">
        <w:t>прийняття</w:t>
      </w:r>
      <w:r w:rsidR="00AD236E" w:rsidRPr="0005624F">
        <w:t xml:space="preserve"> </w:t>
      </w:r>
      <w:r w:rsidRPr="0005624F">
        <w:t>рішень,</w:t>
      </w:r>
      <w:r w:rsidR="00AD236E" w:rsidRPr="0005624F">
        <w:t xml:space="preserve"> </w:t>
      </w:r>
      <w:r w:rsidRPr="0005624F">
        <w:t>правила</w:t>
      </w:r>
      <w:r w:rsidR="00AD236E" w:rsidRPr="0005624F">
        <w:t xml:space="preserve"> </w:t>
      </w:r>
      <w:r w:rsidRPr="0005624F">
        <w:t>формування</w:t>
      </w:r>
      <w:r w:rsidR="00AD236E" w:rsidRPr="0005624F">
        <w:t xml:space="preserve"> </w:t>
      </w:r>
      <w:r w:rsidRPr="0005624F">
        <w:t>та</w:t>
      </w:r>
      <w:r w:rsidR="00AD236E" w:rsidRPr="0005624F">
        <w:t xml:space="preserve"> </w:t>
      </w:r>
      <w:r w:rsidRPr="0005624F">
        <w:t>ведення</w:t>
      </w:r>
      <w:r w:rsidR="00AD236E" w:rsidRPr="0005624F">
        <w:t xml:space="preserve"> </w:t>
      </w:r>
      <w:r w:rsidRPr="0005624F">
        <w:t>кредитної</w:t>
      </w:r>
      <w:r w:rsidR="00AD236E" w:rsidRPr="0005624F">
        <w:t xml:space="preserve"> </w:t>
      </w:r>
      <w:r w:rsidRPr="0005624F">
        <w:t>справи,</w:t>
      </w:r>
      <w:r w:rsidR="00AD236E" w:rsidRPr="0005624F">
        <w:t xml:space="preserve"> </w:t>
      </w:r>
      <w:r w:rsidRPr="0005624F">
        <w:t>вимоги</w:t>
      </w:r>
      <w:r w:rsidR="00AD236E" w:rsidRPr="0005624F">
        <w:t xml:space="preserve"> </w:t>
      </w:r>
      <w:r w:rsidRPr="0005624F">
        <w:t>щодо</w:t>
      </w:r>
      <w:r w:rsidR="00AD236E" w:rsidRPr="0005624F">
        <w:t xml:space="preserve"> </w:t>
      </w:r>
      <w:r w:rsidRPr="0005624F">
        <w:t>забезпечення</w:t>
      </w:r>
      <w:r w:rsidR="00AD236E" w:rsidRPr="0005624F">
        <w:t xml:space="preserve"> </w:t>
      </w:r>
      <w:r w:rsidRPr="0005624F">
        <w:t>та</w:t>
      </w:r>
      <w:r w:rsidR="00AD236E" w:rsidRPr="0005624F">
        <w:t xml:space="preserve"> </w:t>
      </w:r>
      <w:r w:rsidRPr="0005624F">
        <w:t>супроводу</w:t>
      </w:r>
      <w:r w:rsidR="00AD236E" w:rsidRPr="0005624F">
        <w:t xml:space="preserve"> </w:t>
      </w:r>
      <w:r w:rsidRPr="0005624F">
        <w:t>кредитів</w:t>
      </w:r>
      <w:r w:rsidR="00AD236E" w:rsidRPr="0005624F">
        <w:t xml:space="preserve">. </w:t>
      </w:r>
      <w:r w:rsidRPr="0005624F">
        <w:t>Регулювання</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на</w:t>
      </w:r>
      <w:r w:rsidR="00AD236E" w:rsidRPr="0005624F">
        <w:t xml:space="preserve"> </w:t>
      </w:r>
      <w:r w:rsidRPr="0005624F">
        <w:t>етапі</w:t>
      </w:r>
      <w:r w:rsidR="00AD236E" w:rsidRPr="0005624F">
        <w:t xml:space="preserve"> </w:t>
      </w:r>
      <w:r w:rsidRPr="0005624F">
        <w:t>прийняття</w:t>
      </w:r>
      <w:r w:rsidR="00AD236E" w:rsidRPr="0005624F">
        <w:t xml:space="preserve"> </w:t>
      </w:r>
      <w:r w:rsidRPr="0005624F">
        <w:t>рішення</w:t>
      </w:r>
      <w:r w:rsidR="00AD236E" w:rsidRPr="0005624F">
        <w:t xml:space="preserve"> </w:t>
      </w:r>
      <w:r w:rsidRPr="0005624F">
        <w:t>про</w:t>
      </w:r>
      <w:r w:rsidR="00AD236E" w:rsidRPr="0005624F">
        <w:t xml:space="preserve"> </w:t>
      </w:r>
      <w:r w:rsidRPr="0005624F">
        <w:t>кредитування</w:t>
      </w:r>
      <w:r w:rsidR="00AD236E" w:rsidRPr="0005624F">
        <w:t xml:space="preserve"> </w:t>
      </w:r>
      <w:r w:rsidRPr="0005624F">
        <w:t>здійснювалося</w:t>
      </w:r>
      <w:r w:rsidR="00AD236E" w:rsidRPr="0005624F">
        <w:t>:</w:t>
      </w:r>
    </w:p>
    <w:p w:rsidR="00AD236E" w:rsidRPr="0005624F" w:rsidRDefault="00110647" w:rsidP="000E0DEB">
      <w:r w:rsidRPr="0005624F">
        <w:t>кредитним</w:t>
      </w:r>
      <w:r w:rsidR="00AD236E" w:rsidRPr="0005624F">
        <w:t xml:space="preserve"> </w:t>
      </w:r>
      <w:r w:rsidRPr="0005624F">
        <w:t>працівником</w:t>
      </w:r>
      <w:r w:rsidR="00AD236E" w:rsidRPr="0005624F">
        <w:t xml:space="preserve"> </w:t>
      </w:r>
      <w:r w:rsidRPr="0005624F">
        <w:t>на</w:t>
      </w:r>
      <w:r w:rsidR="00AD236E" w:rsidRPr="0005624F">
        <w:t xml:space="preserve"> </w:t>
      </w:r>
      <w:r w:rsidRPr="0005624F">
        <w:t>підставі</w:t>
      </w:r>
      <w:r w:rsidR="00AD236E" w:rsidRPr="0005624F">
        <w:t xml:space="preserve"> </w:t>
      </w:r>
      <w:r w:rsidRPr="0005624F">
        <w:t>проведеного</w:t>
      </w:r>
      <w:r w:rsidR="00AD236E" w:rsidRPr="0005624F">
        <w:t xml:space="preserve"> </w:t>
      </w:r>
      <w:r w:rsidRPr="0005624F">
        <w:t>аналізу</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клієнта,</w:t>
      </w:r>
      <w:r w:rsidR="00AD236E" w:rsidRPr="0005624F">
        <w:t xml:space="preserve"> </w:t>
      </w:r>
      <w:r w:rsidRPr="0005624F">
        <w:t>його</w:t>
      </w:r>
      <w:r w:rsidR="00AD236E" w:rsidRPr="0005624F">
        <w:t xml:space="preserve"> </w:t>
      </w:r>
      <w:r w:rsidRPr="0005624F">
        <w:t>кредитної</w:t>
      </w:r>
      <w:r w:rsidR="00AD236E" w:rsidRPr="0005624F">
        <w:t xml:space="preserve"> </w:t>
      </w:r>
      <w:r w:rsidRPr="0005624F">
        <w:t>історії,</w:t>
      </w:r>
      <w:r w:rsidR="00AD236E" w:rsidRPr="0005624F">
        <w:t xml:space="preserve"> </w:t>
      </w:r>
      <w:r w:rsidRPr="0005624F">
        <w:t>експертизи</w:t>
      </w:r>
      <w:r w:rsidR="00AD236E" w:rsidRPr="0005624F">
        <w:t xml:space="preserve"> </w:t>
      </w:r>
      <w:r w:rsidRPr="0005624F">
        <w:t>кредитного</w:t>
      </w:r>
      <w:r w:rsidR="00AD236E" w:rsidRPr="0005624F">
        <w:t xml:space="preserve"> </w:t>
      </w:r>
      <w:r w:rsidRPr="0005624F">
        <w:t>проекту,</w:t>
      </w:r>
      <w:r w:rsidR="00AD236E" w:rsidRPr="0005624F">
        <w:t xml:space="preserve"> </w:t>
      </w:r>
      <w:r w:rsidRPr="0005624F">
        <w:t>перевірки</w:t>
      </w:r>
      <w:r w:rsidR="00AD236E" w:rsidRPr="0005624F">
        <w:t xml:space="preserve"> </w:t>
      </w:r>
      <w:r w:rsidRPr="0005624F">
        <w:t>достовірності</w:t>
      </w:r>
      <w:r w:rsidR="00AD236E" w:rsidRPr="0005624F">
        <w:t xml:space="preserve"> </w:t>
      </w:r>
      <w:r w:rsidRPr="0005624F">
        <w:t>інформації</w:t>
      </w:r>
      <w:r w:rsidR="00AD236E" w:rsidRPr="0005624F">
        <w:t xml:space="preserve"> </w:t>
      </w:r>
      <w:r w:rsidRPr="0005624F">
        <w:t>щодо</w:t>
      </w:r>
      <w:r w:rsidR="00AD236E" w:rsidRPr="0005624F">
        <w:t xml:space="preserve"> </w:t>
      </w:r>
      <w:r w:rsidRPr="0005624F">
        <w:t>заборгованості</w:t>
      </w:r>
      <w:r w:rsidR="00AD236E" w:rsidRPr="0005624F">
        <w:t xml:space="preserve"> </w:t>
      </w:r>
      <w:r w:rsidRPr="0005624F">
        <w:t>перед</w:t>
      </w:r>
      <w:r w:rsidR="00AD236E" w:rsidRPr="0005624F">
        <w:t xml:space="preserve"> </w:t>
      </w:r>
      <w:r w:rsidRPr="0005624F">
        <w:t>банками</w:t>
      </w:r>
      <w:r w:rsidR="00AD236E" w:rsidRPr="0005624F">
        <w:t xml:space="preserve"> </w:t>
      </w:r>
      <w:r w:rsidRPr="0005624F">
        <w:t>та</w:t>
      </w:r>
      <w:r w:rsidR="00AD236E" w:rsidRPr="0005624F">
        <w:t xml:space="preserve"> </w:t>
      </w:r>
      <w:r w:rsidRPr="0005624F">
        <w:t>іншими</w:t>
      </w:r>
      <w:r w:rsidR="00AD236E" w:rsidRPr="0005624F">
        <w:t xml:space="preserve"> </w:t>
      </w:r>
      <w:r w:rsidRPr="0005624F">
        <w:t>кредиторами,</w:t>
      </w:r>
      <w:r w:rsidR="00AD236E" w:rsidRPr="0005624F">
        <w:t xml:space="preserve"> </w:t>
      </w:r>
      <w:r w:rsidRPr="0005624F">
        <w:t>аналізу</w:t>
      </w:r>
      <w:r w:rsidR="00AD236E" w:rsidRPr="0005624F">
        <w:t xml:space="preserve"> </w:t>
      </w:r>
      <w:r w:rsidRPr="0005624F">
        <w:t>наявності</w:t>
      </w:r>
      <w:r w:rsidR="00AD236E" w:rsidRPr="0005624F">
        <w:t xml:space="preserve"> </w:t>
      </w:r>
      <w:r w:rsidRPr="0005624F">
        <w:t>реальних</w:t>
      </w:r>
      <w:r w:rsidR="00AD236E" w:rsidRPr="0005624F">
        <w:t xml:space="preserve"> </w:t>
      </w:r>
      <w:r w:rsidRPr="0005624F">
        <w:t>джерел</w:t>
      </w:r>
      <w:r w:rsidR="00AD236E" w:rsidRPr="0005624F">
        <w:t xml:space="preserve"> </w:t>
      </w:r>
      <w:r w:rsidRPr="0005624F">
        <w:t>погашення</w:t>
      </w:r>
      <w:r w:rsidR="00AD236E" w:rsidRPr="0005624F">
        <w:t xml:space="preserve"> </w:t>
      </w:r>
      <w:r w:rsidRPr="0005624F">
        <w:t>та</w:t>
      </w:r>
      <w:r w:rsidR="00AD236E" w:rsidRPr="0005624F">
        <w:t xml:space="preserve"> </w:t>
      </w:r>
      <w:r w:rsidRPr="0005624F">
        <w:t>можливості</w:t>
      </w:r>
      <w:r w:rsidR="00AD236E" w:rsidRPr="0005624F">
        <w:t xml:space="preserve"> </w:t>
      </w:r>
      <w:r w:rsidRPr="0005624F">
        <w:t>своєчасного</w:t>
      </w:r>
      <w:r w:rsidR="00AD236E" w:rsidRPr="0005624F">
        <w:t xml:space="preserve"> </w:t>
      </w:r>
      <w:r w:rsidRPr="0005624F">
        <w:t>погашення</w:t>
      </w:r>
      <w:r w:rsidR="00AD236E" w:rsidRPr="0005624F">
        <w:t xml:space="preserve"> </w:t>
      </w:r>
      <w:r w:rsidRPr="0005624F">
        <w:t>кредиту,</w:t>
      </w:r>
      <w:r w:rsidR="00AD236E" w:rsidRPr="0005624F">
        <w:t xml:space="preserve"> </w:t>
      </w:r>
      <w:r w:rsidRPr="0005624F">
        <w:t>проведення</w:t>
      </w:r>
      <w:r w:rsidR="00AD236E" w:rsidRPr="0005624F">
        <w:t xml:space="preserve"> </w:t>
      </w:r>
      <w:r w:rsidRPr="0005624F">
        <w:t>аналізу</w:t>
      </w:r>
      <w:r w:rsidR="00AD236E" w:rsidRPr="0005624F">
        <w:t xml:space="preserve"> </w:t>
      </w:r>
      <w:r w:rsidRPr="0005624F">
        <w:t>ліквідності</w:t>
      </w:r>
      <w:r w:rsidR="00AD236E" w:rsidRPr="0005624F">
        <w:t xml:space="preserve"> </w:t>
      </w:r>
      <w:r w:rsidRPr="0005624F">
        <w:t>застави</w:t>
      </w:r>
      <w:r w:rsidR="00AD236E" w:rsidRPr="0005624F">
        <w:t xml:space="preserve"> </w:t>
      </w:r>
      <w:r w:rsidRPr="0005624F">
        <w:t>та</w:t>
      </w:r>
      <w:r w:rsidR="00AD236E" w:rsidRPr="0005624F">
        <w:t xml:space="preserve"> </w:t>
      </w:r>
      <w:r w:rsidRPr="0005624F">
        <w:t>можливості</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її</w:t>
      </w:r>
      <w:r w:rsidR="00AD236E" w:rsidRPr="0005624F">
        <w:t xml:space="preserve"> </w:t>
      </w:r>
      <w:r w:rsidRPr="0005624F">
        <w:t>наявністю</w:t>
      </w:r>
      <w:r w:rsidR="00AD236E" w:rsidRPr="0005624F">
        <w:t>;</w:t>
      </w:r>
    </w:p>
    <w:p w:rsidR="00AD236E" w:rsidRPr="0005624F" w:rsidRDefault="00110647" w:rsidP="000E0DEB">
      <w:r w:rsidRPr="0005624F">
        <w:t>юридичною</w:t>
      </w:r>
      <w:r w:rsidR="00AD236E" w:rsidRPr="0005624F">
        <w:t xml:space="preserve"> </w:t>
      </w:r>
      <w:r w:rsidRPr="0005624F">
        <w:t>службою</w:t>
      </w:r>
      <w:r w:rsidR="00AD236E" w:rsidRPr="0005624F">
        <w:t xml:space="preserve"> </w:t>
      </w:r>
      <w:r w:rsidRPr="0005624F">
        <w:t>банку</w:t>
      </w:r>
      <w:r w:rsidR="00AD236E" w:rsidRPr="0005624F">
        <w:t xml:space="preserve"> </w:t>
      </w:r>
      <w:r w:rsidRPr="0005624F">
        <w:t>шляхом</w:t>
      </w:r>
      <w:r w:rsidR="00AD236E" w:rsidRPr="0005624F">
        <w:t xml:space="preserve"> </w:t>
      </w:r>
      <w:r w:rsidRPr="0005624F">
        <w:t>перевірки</w:t>
      </w:r>
      <w:r w:rsidR="00AD236E" w:rsidRPr="0005624F">
        <w:t xml:space="preserve"> </w:t>
      </w:r>
      <w:r w:rsidRPr="0005624F">
        <w:t>установчих</w:t>
      </w:r>
      <w:r w:rsidR="00AD236E" w:rsidRPr="0005624F">
        <w:t xml:space="preserve"> </w:t>
      </w:r>
      <w:r w:rsidRPr="0005624F">
        <w:t>документів</w:t>
      </w:r>
      <w:r w:rsidR="00AD236E" w:rsidRPr="0005624F">
        <w:t xml:space="preserve"> </w:t>
      </w:r>
      <w:r w:rsidRPr="0005624F">
        <w:t>позичальника,</w:t>
      </w:r>
      <w:r w:rsidR="00AD236E" w:rsidRPr="0005624F">
        <w:t xml:space="preserve"> </w:t>
      </w:r>
      <w:r w:rsidRPr="0005624F">
        <w:t>повноважень</w:t>
      </w:r>
      <w:r w:rsidR="00AD236E" w:rsidRPr="0005624F">
        <w:t xml:space="preserve"> </w:t>
      </w:r>
      <w:r w:rsidRPr="0005624F">
        <w:t>відповідних</w:t>
      </w:r>
      <w:r w:rsidR="00AD236E" w:rsidRPr="0005624F">
        <w:t xml:space="preserve"> </w:t>
      </w:r>
      <w:r w:rsidRPr="0005624F">
        <w:t>представників</w:t>
      </w:r>
      <w:r w:rsidR="00AD236E" w:rsidRPr="0005624F">
        <w:t xml:space="preserve"> </w:t>
      </w:r>
      <w:r w:rsidRPr="0005624F">
        <w:t>позичальника</w:t>
      </w:r>
      <w:r w:rsidR="00AD236E" w:rsidRPr="0005624F">
        <w:t xml:space="preserve"> </w:t>
      </w:r>
      <w:r w:rsidRPr="0005624F">
        <w:t>на</w:t>
      </w:r>
      <w:r w:rsidR="00AD236E" w:rsidRPr="0005624F">
        <w:t xml:space="preserve"> </w:t>
      </w:r>
      <w:r w:rsidRPr="0005624F">
        <w:t>підписання</w:t>
      </w:r>
      <w:r w:rsidR="00AD236E" w:rsidRPr="0005624F">
        <w:t xml:space="preserve"> </w:t>
      </w:r>
      <w:r w:rsidRPr="0005624F">
        <w:t>договорів,</w:t>
      </w:r>
      <w:r w:rsidR="00AD236E" w:rsidRPr="0005624F">
        <w:t xml:space="preserve"> </w:t>
      </w:r>
      <w:r w:rsidRPr="0005624F">
        <w:t>наявності</w:t>
      </w:r>
      <w:r w:rsidR="00AD236E" w:rsidRPr="0005624F">
        <w:t xml:space="preserve"> </w:t>
      </w:r>
      <w:r w:rsidRPr="0005624F">
        <w:t>державної</w:t>
      </w:r>
      <w:r w:rsidR="00AD236E" w:rsidRPr="0005624F">
        <w:t xml:space="preserve"> </w:t>
      </w:r>
      <w:r w:rsidRPr="0005624F">
        <w:t>реєстрації</w:t>
      </w:r>
      <w:r w:rsidR="00AD236E" w:rsidRPr="0005624F">
        <w:t xml:space="preserve"> </w:t>
      </w:r>
      <w:r w:rsidRPr="0005624F">
        <w:t>та</w:t>
      </w:r>
      <w:r w:rsidR="00AD236E" w:rsidRPr="0005624F">
        <w:t xml:space="preserve"> </w:t>
      </w:r>
      <w:r w:rsidRPr="0005624F">
        <w:t>документів,</w:t>
      </w:r>
      <w:r w:rsidR="00AD236E" w:rsidRPr="0005624F">
        <w:t xml:space="preserve"> </w:t>
      </w:r>
      <w:r w:rsidRPr="0005624F">
        <w:t>що</w:t>
      </w:r>
      <w:r w:rsidR="00AD236E" w:rsidRPr="0005624F">
        <w:t xml:space="preserve"> </w:t>
      </w:r>
      <w:r w:rsidRPr="0005624F">
        <w:t>підтверджують</w:t>
      </w:r>
      <w:r w:rsidR="00AD236E" w:rsidRPr="0005624F">
        <w:t xml:space="preserve"> </w:t>
      </w:r>
      <w:r w:rsidRPr="0005624F">
        <w:t>право</w:t>
      </w:r>
      <w:r w:rsidR="00AD236E" w:rsidRPr="0005624F">
        <w:t xml:space="preserve"> </w:t>
      </w:r>
      <w:r w:rsidRPr="0005624F">
        <w:t>власності</w:t>
      </w:r>
      <w:r w:rsidR="00AD236E" w:rsidRPr="0005624F">
        <w:t xml:space="preserve"> </w:t>
      </w:r>
      <w:r w:rsidRPr="0005624F">
        <w:t>на</w:t>
      </w:r>
      <w:r w:rsidR="00AD236E" w:rsidRPr="0005624F">
        <w:t xml:space="preserve"> </w:t>
      </w:r>
      <w:r w:rsidRPr="0005624F">
        <w:t>заставлене</w:t>
      </w:r>
      <w:r w:rsidR="00AD236E" w:rsidRPr="0005624F">
        <w:t xml:space="preserve"> </w:t>
      </w:r>
      <w:r w:rsidRPr="0005624F">
        <w:t>майно,</w:t>
      </w:r>
      <w:r w:rsidR="00AD236E" w:rsidRPr="0005624F">
        <w:t xml:space="preserve"> </w:t>
      </w:r>
      <w:r w:rsidRPr="0005624F">
        <w:t>наявності</w:t>
      </w:r>
      <w:r w:rsidR="00AD236E" w:rsidRPr="0005624F">
        <w:t xml:space="preserve"> </w:t>
      </w:r>
      <w:r w:rsidRPr="0005624F">
        <w:t>обтяжень</w:t>
      </w:r>
      <w:r w:rsidR="00AD236E" w:rsidRPr="0005624F">
        <w:t xml:space="preserve"> </w:t>
      </w:r>
      <w:r w:rsidRPr="0005624F">
        <w:t>на</w:t>
      </w:r>
      <w:r w:rsidR="00AD236E" w:rsidRPr="0005624F">
        <w:t xml:space="preserve"> </w:t>
      </w:r>
      <w:r w:rsidRPr="0005624F">
        <w:t>предмет</w:t>
      </w:r>
      <w:r w:rsidR="00AD236E" w:rsidRPr="0005624F">
        <w:t xml:space="preserve"> </w:t>
      </w:r>
      <w:r w:rsidRPr="0005624F">
        <w:t>застави,</w:t>
      </w:r>
      <w:r w:rsidR="00AD236E" w:rsidRPr="0005624F">
        <w:t xml:space="preserve"> </w:t>
      </w:r>
      <w:r w:rsidRPr="0005624F">
        <w:t>нотаріального</w:t>
      </w:r>
      <w:r w:rsidR="00AD236E" w:rsidRPr="0005624F">
        <w:t xml:space="preserve"> </w:t>
      </w:r>
      <w:r w:rsidRPr="0005624F">
        <w:t>посвідчення</w:t>
      </w:r>
      <w:r w:rsidR="00AD236E" w:rsidRPr="0005624F">
        <w:t xml:space="preserve"> </w:t>
      </w:r>
      <w:r w:rsidRPr="0005624F">
        <w:t>договорів</w:t>
      </w:r>
      <w:r w:rsidR="00AD236E" w:rsidRPr="0005624F">
        <w:t xml:space="preserve"> </w:t>
      </w:r>
      <w:r w:rsidRPr="0005624F">
        <w:t>застави</w:t>
      </w:r>
      <w:r w:rsidR="00AD236E" w:rsidRPr="0005624F">
        <w:t xml:space="preserve"> </w:t>
      </w:r>
      <w:r w:rsidRPr="0005624F">
        <w:t>у</w:t>
      </w:r>
      <w:r w:rsidR="00AD236E" w:rsidRPr="0005624F">
        <w:t xml:space="preserve"> </w:t>
      </w:r>
      <w:r w:rsidRPr="0005624F">
        <w:t>встановлених</w:t>
      </w:r>
      <w:r w:rsidR="00AD236E" w:rsidRPr="0005624F">
        <w:t xml:space="preserve"> </w:t>
      </w:r>
      <w:r w:rsidRPr="0005624F">
        <w:t>законом</w:t>
      </w:r>
      <w:r w:rsidR="00AD236E" w:rsidRPr="0005624F">
        <w:t xml:space="preserve"> </w:t>
      </w:r>
      <w:r w:rsidRPr="0005624F">
        <w:t>випадках</w:t>
      </w:r>
      <w:r w:rsidR="00AD236E" w:rsidRPr="0005624F">
        <w:t>;</w:t>
      </w:r>
    </w:p>
    <w:p w:rsidR="00AD236E" w:rsidRPr="0005624F" w:rsidRDefault="00110647" w:rsidP="008C4B5D">
      <w:r w:rsidRPr="0005624F">
        <w:t>працівниками</w:t>
      </w:r>
      <w:r w:rsidR="00AD236E" w:rsidRPr="0005624F">
        <w:t xml:space="preserve"> </w:t>
      </w:r>
      <w:r w:rsidRPr="0005624F">
        <w:t>підрозділу</w:t>
      </w:r>
      <w:r w:rsidR="00AD236E" w:rsidRPr="0005624F">
        <w:t xml:space="preserve"> </w:t>
      </w:r>
      <w:r w:rsidRPr="0005624F">
        <w:t>банківської</w:t>
      </w:r>
      <w:r w:rsidR="00AD236E" w:rsidRPr="0005624F">
        <w:t xml:space="preserve"> </w:t>
      </w:r>
      <w:r w:rsidRPr="0005624F">
        <w:t>безпеки</w:t>
      </w:r>
      <w:r w:rsidR="00AD236E" w:rsidRPr="0005624F">
        <w:t xml:space="preserve"> </w:t>
      </w:r>
      <w:r w:rsidRPr="0005624F">
        <w:t>шляхом</w:t>
      </w:r>
      <w:r w:rsidR="00AD236E" w:rsidRPr="0005624F">
        <w:t xml:space="preserve"> </w:t>
      </w:r>
      <w:r w:rsidRPr="0005624F">
        <w:t>перевірки</w:t>
      </w:r>
      <w:r w:rsidR="00AD236E" w:rsidRPr="0005624F">
        <w:t xml:space="preserve"> </w:t>
      </w:r>
      <w:r w:rsidRPr="0005624F">
        <w:t>наявності</w:t>
      </w:r>
      <w:r w:rsidR="00AD236E" w:rsidRPr="0005624F">
        <w:t xml:space="preserve"> (</w:t>
      </w:r>
      <w:r w:rsidRPr="0005624F">
        <w:t>відсутності</w:t>
      </w:r>
      <w:r w:rsidR="00AD236E" w:rsidRPr="0005624F">
        <w:t xml:space="preserve">) </w:t>
      </w:r>
      <w:r w:rsidRPr="0005624F">
        <w:t>фактів</w:t>
      </w:r>
      <w:r w:rsidR="00AD236E" w:rsidRPr="0005624F">
        <w:t xml:space="preserve"> </w:t>
      </w:r>
      <w:r w:rsidRPr="0005624F">
        <w:t>порушень</w:t>
      </w:r>
      <w:r w:rsidR="00AD236E" w:rsidRPr="0005624F">
        <w:t xml:space="preserve"> </w:t>
      </w:r>
      <w:r w:rsidRPr="0005624F">
        <w:t>норм</w:t>
      </w:r>
      <w:r w:rsidR="00AD236E" w:rsidRPr="0005624F">
        <w:t xml:space="preserve"> </w:t>
      </w:r>
      <w:r w:rsidRPr="0005624F">
        <w:t>цивільного,</w:t>
      </w:r>
      <w:r w:rsidR="00AD236E" w:rsidRPr="0005624F">
        <w:t xml:space="preserve"> </w:t>
      </w:r>
      <w:r w:rsidRPr="0005624F">
        <w:t>кримінального</w:t>
      </w:r>
      <w:r w:rsidR="00AD236E" w:rsidRPr="0005624F">
        <w:t xml:space="preserve"> </w:t>
      </w:r>
      <w:r w:rsidRPr="0005624F">
        <w:t>та</w:t>
      </w:r>
      <w:r w:rsidR="00AD236E" w:rsidRPr="0005624F">
        <w:t xml:space="preserve"> </w:t>
      </w:r>
      <w:r w:rsidRPr="0005624F">
        <w:lastRenderedPageBreak/>
        <w:t>адміністративного</w:t>
      </w:r>
      <w:r w:rsidR="00AD236E" w:rsidRPr="0005624F">
        <w:t xml:space="preserve"> </w:t>
      </w:r>
      <w:r w:rsidRPr="0005624F">
        <w:t>законодавства</w:t>
      </w:r>
      <w:r w:rsidR="00AD236E" w:rsidRPr="0005624F">
        <w:t xml:space="preserve"> </w:t>
      </w:r>
      <w:r w:rsidRPr="0005624F">
        <w:t>позичальником</w:t>
      </w:r>
      <w:r w:rsidR="00AD236E" w:rsidRPr="0005624F">
        <w:t xml:space="preserve"> (</w:t>
      </w:r>
      <w:r w:rsidRPr="0005624F">
        <w:t>підприємством,</w:t>
      </w:r>
      <w:r w:rsidR="00AD236E" w:rsidRPr="0005624F">
        <w:t xml:space="preserve"> </w:t>
      </w:r>
      <w:r w:rsidRPr="0005624F">
        <w:t>його</w:t>
      </w:r>
      <w:r w:rsidR="00AD236E" w:rsidRPr="0005624F">
        <w:t xml:space="preserve"> </w:t>
      </w:r>
      <w:r w:rsidRPr="0005624F">
        <w:t>керівниками</w:t>
      </w:r>
      <w:r w:rsidR="00AD236E" w:rsidRPr="0005624F">
        <w:t xml:space="preserve"> </w:t>
      </w:r>
      <w:r w:rsidRPr="0005624F">
        <w:t>тощо</w:t>
      </w:r>
      <w:r w:rsidR="00AD236E" w:rsidRPr="0005624F">
        <w:t xml:space="preserve">), </w:t>
      </w:r>
      <w:r w:rsidRPr="0005624F">
        <w:t>попередження</w:t>
      </w:r>
      <w:r w:rsidR="00AD236E" w:rsidRPr="0005624F">
        <w:t xml:space="preserve"> </w:t>
      </w:r>
      <w:r w:rsidRPr="0005624F">
        <w:t>позичальника</w:t>
      </w:r>
      <w:r w:rsidR="00AD236E" w:rsidRPr="0005624F">
        <w:t xml:space="preserve"> </w:t>
      </w:r>
      <w:r w:rsidRPr="0005624F">
        <w:t>про</w:t>
      </w:r>
      <w:r w:rsidR="00AD236E" w:rsidRPr="0005624F">
        <w:t xml:space="preserve"> </w:t>
      </w:r>
      <w:r w:rsidRPr="0005624F">
        <w:t>кримінальну</w:t>
      </w:r>
      <w:r w:rsidR="00AD236E" w:rsidRPr="0005624F">
        <w:t xml:space="preserve"> </w:t>
      </w:r>
      <w:r w:rsidRPr="0005624F">
        <w:t>відповідальність</w:t>
      </w:r>
      <w:r w:rsidR="00AD236E" w:rsidRPr="0005624F">
        <w:t xml:space="preserve"> </w:t>
      </w:r>
      <w:r w:rsidRPr="0005624F">
        <w:t>за</w:t>
      </w:r>
      <w:r w:rsidR="00AD236E" w:rsidRPr="0005624F">
        <w:t xml:space="preserve"> </w:t>
      </w:r>
      <w:r w:rsidRPr="0005624F">
        <w:t>надання</w:t>
      </w:r>
      <w:r w:rsidR="00AD236E" w:rsidRPr="0005624F">
        <w:t xml:space="preserve"> </w:t>
      </w:r>
      <w:r w:rsidRPr="0005624F">
        <w:t>банку</w:t>
      </w:r>
      <w:r w:rsidR="00AD236E" w:rsidRPr="0005624F">
        <w:t xml:space="preserve"> </w:t>
      </w:r>
      <w:r w:rsidRPr="0005624F">
        <w:t>відомостей</w:t>
      </w:r>
      <w:r w:rsidR="00AD236E" w:rsidRPr="0005624F">
        <w:t xml:space="preserve"> </w:t>
      </w:r>
      <w:r w:rsidRPr="0005624F">
        <w:t>та</w:t>
      </w:r>
      <w:r w:rsidR="00AD236E" w:rsidRPr="0005624F">
        <w:t xml:space="preserve"> </w:t>
      </w:r>
      <w:r w:rsidRPr="0005624F">
        <w:t>документів,</w:t>
      </w:r>
      <w:r w:rsidR="00AD236E" w:rsidRPr="0005624F">
        <w:t xml:space="preserve"> </w:t>
      </w:r>
      <w:r w:rsidRPr="0005624F">
        <w:t>що</w:t>
      </w:r>
      <w:r w:rsidR="00AD236E" w:rsidRPr="0005624F">
        <w:t xml:space="preserve"> </w:t>
      </w:r>
      <w:r w:rsidRPr="0005624F">
        <w:t>завідомо</w:t>
      </w:r>
      <w:r w:rsidR="00AD236E" w:rsidRPr="0005624F">
        <w:t xml:space="preserve"> </w:t>
      </w:r>
      <w:r w:rsidRPr="0005624F">
        <w:t>не</w:t>
      </w:r>
      <w:r w:rsidR="00AD236E" w:rsidRPr="0005624F">
        <w:t xml:space="preserve"> </w:t>
      </w:r>
      <w:r w:rsidRPr="0005624F">
        <w:t>відповідають</w:t>
      </w:r>
      <w:r w:rsidR="00AD236E" w:rsidRPr="0005624F">
        <w:t xml:space="preserve"> </w:t>
      </w:r>
      <w:r w:rsidRPr="0005624F">
        <w:t>дійсності</w:t>
      </w:r>
      <w:r w:rsidR="00AD236E" w:rsidRPr="0005624F">
        <w:t>.</w:t>
      </w:r>
    </w:p>
    <w:p w:rsidR="00AD236E" w:rsidRPr="0005624F" w:rsidRDefault="00110647" w:rsidP="008C4B5D">
      <w:r w:rsidRPr="0005624F">
        <w:t>Регулювання</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під</w:t>
      </w:r>
      <w:r w:rsidR="00AD236E" w:rsidRPr="0005624F">
        <w:t xml:space="preserve"> </w:t>
      </w:r>
      <w:r w:rsidRPr="0005624F">
        <w:t>час</w:t>
      </w:r>
      <w:r w:rsidR="00AD236E" w:rsidRPr="0005624F">
        <w:t xml:space="preserve"> </w:t>
      </w:r>
      <w:r w:rsidRPr="0005624F">
        <w:t>супроводу</w:t>
      </w:r>
      <w:r w:rsidR="00AD236E" w:rsidRPr="0005624F">
        <w:t xml:space="preserve"> </w:t>
      </w:r>
      <w:r w:rsidRPr="0005624F">
        <w:t>кредитів</w:t>
      </w:r>
      <w:r w:rsidR="00AD236E" w:rsidRPr="0005624F">
        <w:t xml:space="preserve"> </w:t>
      </w:r>
      <w:r w:rsidRPr="0005624F">
        <w:t>здійснюється</w:t>
      </w:r>
      <w:r w:rsidR="00AD236E" w:rsidRPr="0005624F">
        <w:t xml:space="preserve"> </w:t>
      </w:r>
      <w:r w:rsidRPr="0005624F">
        <w:t>через</w:t>
      </w:r>
      <w:r w:rsidR="00AD236E" w:rsidRPr="0005624F">
        <w:t>:</w:t>
      </w:r>
    </w:p>
    <w:p w:rsidR="00AD236E" w:rsidRPr="0005624F" w:rsidRDefault="00110647" w:rsidP="008C4B5D">
      <w:r w:rsidRPr="0005624F">
        <w:t>забезпечення</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цільовим</w:t>
      </w:r>
      <w:r w:rsidR="00AD236E" w:rsidRPr="0005624F">
        <w:t xml:space="preserve"> </w:t>
      </w:r>
      <w:r w:rsidRPr="0005624F">
        <w:t>використанням</w:t>
      </w:r>
      <w:r w:rsidR="00AD236E" w:rsidRPr="0005624F">
        <w:t xml:space="preserve"> </w:t>
      </w:r>
      <w:r w:rsidRPr="0005624F">
        <w:t>кредиту</w:t>
      </w:r>
      <w:r w:rsidR="00AD236E" w:rsidRPr="0005624F">
        <w:t xml:space="preserve"> </w:t>
      </w:r>
      <w:r w:rsidRPr="0005624F">
        <w:t>позичальником</w:t>
      </w:r>
      <w:r w:rsidR="00AD236E" w:rsidRPr="0005624F">
        <w:t>;</w:t>
      </w:r>
    </w:p>
    <w:p w:rsidR="00AD236E" w:rsidRPr="0005624F" w:rsidRDefault="00110647" w:rsidP="008C4B5D">
      <w:r w:rsidRPr="0005624F">
        <w:t>отримання</w:t>
      </w:r>
      <w:r w:rsidR="00AD236E" w:rsidRPr="0005624F">
        <w:t xml:space="preserve"> </w:t>
      </w:r>
      <w:r w:rsidRPr="0005624F">
        <w:t>та</w:t>
      </w:r>
      <w:r w:rsidR="00AD236E" w:rsidRPr="0005624F">
        <w:t xml:space="preserve"> </w:t>
      </w:r>
      <w:r w:rsidRPr="0005624F">
        <w:t>проведення</w:t>
      </w:r>
      <w:r w:rsidR="00AD236E" w:rsidRPr="0005624F">
        <w:t xml:space="preserve"> </w:t>
      </w:r>
      <w:r w:rsidRPr="0005624F">
        <w:t>аналізу</w:t>
      </w:r>
      <w:r w:rsidR="00AD236E" w:rsidRPr="0005624F">
        <w:t xml:space="preserve"> </w:t>
      </w:r>
      <w:r w:rsidRPr="0005624F">
        <w:t>звітності</w:t>
      </w:r>
      <w:r w:rsidR="00AD236E" w:rsidRPr="0005624F">
        <w:t xml:space="preserve"> </w:t>
      </w:r>
      <w:r w:rsidRPr="0005624F">
        <w:t>позичальника</w:t>
      </w:r>
      <w:r w:rsidR="00AD236E" w:rsidRPr="0005624F">
        <w:t xml:space="preserve"> </w:t>
      </w:r>
      <w:r w:rsidRPr="0005624F">
        <w:t>для</w:t>
      </w:r>
      <w:r w:rsidR="00AD236E" w:rsidRPr="0005624F">
        <w:t xml:space="preserve"> </w:t>
      </w:r>
      <w:r w:rsidRPr="0005624F">
        <w:t>відстеження</w:t>
      </w:r>
      <w:r w:rsidR="00AD236E" w:rsidRPr="0005624F">
        <w:t xml:space="preserve"> </w:t>
      </w:r>
      <w:r w:rsidRPr="0005624F">
        <w:t>його</w:t>
      </w:r>
      <w:r w:rsidR="00AD236E" w:rsidRPr="0005624F">
        <w:t xml:space="preserve"> </w:t>
      </w:r>
      <w:r w:rsidRPr="0005624F">
        <w:t>фінансового</w:t>
      </w:r>
      <w:r w:rsidR="00AD236E" w:rsidRPr="0005624F">
        <w:t xml:space="preserve"> </w:t>
      </w:r>
      <w:r w:rsidRPr="0005624F">
        <w:t>стану</w:t>
      </w:r>
      <w:r w:rsidR="00AD236E" w:rsidRPr="0005624F">
        <w:t>;</w:t>
      </w:r>
    </w:p>
    <w:p w:rsidR="00AD236E" w:rsidRPr="0005624F" w:rsidRDefault="00110647" w:rsidP="008C4B5D">
      <w:r w:rsidRPr="0005624F">
        <w:t>проведення</w:t>
      </w:r>
      <w:r w:rsidR="00AD236E" w:rsidRPr="0005624F">
        <w:t xml:space="preserve"> </w:t>
      </w:r>
      <w:r w:rsidRPr="0005624F">
        <w:t>перевірок</w:t>
      </w:r>
      <w:r w:rsidR="00AD236E" w:rsidRPr="0005624F">
        <w:t xml:space="preserve"> </w:t>
      </w:r>
      <w:r w:rsidRPr="0005624F">
        <w:t>наявності,</w:t>
      </w:r>
      <w:r w:rsidR="00AD236E" w:rsidRPr="0005624F">
        <w:t xml:space="preserve"> </w:t>
      </w:r>
      <w:r w:rsidRPr="0005624F">
        <w:t>стану</w:t>
      </w:r>
      <w:r w:rsidR="00AD236E" w:rsidRPr="0005624F">
        <w:t xml:space="preserve"> </w:t>
      </w:r>
      <w:r w:rsidRPr="0005624F">
        <w:t>та</w:t>
      </w:r>
      <w:r w:rsidR="00AD236E" w:rsidRPr="0005624F">
        <w:t xml:space="preserve"> </w:t>
      </w:r>
      <w:r w:rsidRPr="0005624F">
        <w:t>вартості</w:t>
      </w:r>
      <w:r w:rsidR="00AD236E" w:rsidRPr="0005624F">
        <w:t xml:space="preserve"> </w:t>
      </w:r>
      <w:r w:rsidRPr="0005624F">
        <w:t>застави</w:t>
      </w:r>
      <w:r w:rsidR="00AD236E" w:rsidRPr="0005624F">
        <w:t>;</w:t>
      </w:r>
    </w:p>
    <w:p w:rsidR="00AD236E" w:rsidRPr="0005624F" w:rsidRDefault="00110647" w:rsidP="008C4B5D">
      <w:r w:rsidRPr="0005624F">
        <w:t>здійснення</w:t>
      </w:r>
      <w:r w:rsidR="00AD236E" w:rsidRPr="0005624F">
        <w:t xml:space="preserve"> </w:t>
      </w:r>
      <w:r w:rsidRPr="0005624F">
        <w:t>контролю</w:t>
      </w:r>
      <w:r w:rsidR="00AD236E" w:rsidRPr="0005624F">
        <w:t xml:space="preserve"> </w:t>
      </w:r>
      <w:r w:rsidRPr="0005624F">
        <w:t>за</w:t>
      </w:r>
      <w:r w:rsidR="00AD236E" w:rsidRPr="0005624F">
        <w:t xml:space="preserve"> </w:t>
      </w:r>
      <w:r w:rsidRPr="0005624F">
        <w:t>своєчасністю</w:t>
      </w:r>
      <w:r w:rsidR="00AD236E" w:rsidRPr="0005624F">
        <w:t xml:space="preserve"> </w:t>
      </w:r>
      <w:r w:rsidRPr="0005624F">
        <w:t>сплати</w:t>
      </w:r>
      <w:r w:rsidR="00AD236E" w:rsidRPr="0005624F">
        <w:t xml:space="preserve"> </w:t>
      </w:r>
      <w:r w:rsidRPr="0005624F">
        <w:t>позичальником</w:t>
      </w:r>
      <w:r w:rsidR="00AD236E" w:rsidRPr="0005624F">
        <w:t xml:space="preserve"> </w:t>
      </w:r>
      <w:r w:rsidRPr="0005624F">
        <w:t>доходів,</w:t>
      </w:r>
      <w:r w:rsidR="00AD236E" w:rsidRPr="0005624F">
        <w:t xml:space="preserve"> </w:t>
      </w:r>
      <w:r w:rsidRPr="0005624F">
        <w:t>що</w:t>
      </w:r>
      <w:r w:rsidR="00AD236E" w:rsidRPr="0005624F">
        <w:t xml:space="preserve"> </w:t>
      </w:r>
      <w:r w:rsidRPr="0005624F">
        <w:t>підлягають</w:t>
      </w:r>
      <w:r w:rsidR="00AD236E" w:rsidRPr="0005624F">
        <w:t xml:space="preserve"> </w:t>
      </w:r>
      <w:r w:rsidRPr="0005624F">
        <w:t>погашенню</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умовами</w:t>
      </w:r>
      <w:r w:rsidR="00AD236E" w:rsidRPr="0005624F">
        <w:t xml:space="preserve"> </w:t>
      </w:r>
      <w:r w:rsidRPr="0005624F">
        <w:t>кредитного</w:t>
      </w:r>
      <w:r w:rsidR="00AD236E" w:rsidRPr="0005624F">
        <w:t xml:space="preserve"> </w:t>
      </w:r>
      <w:r w:rsidRPr="0005624F">
        <w:t>договору</w:t>
      </w:r>
      <w:r w:rsidR="00AD236E" w:rsidRPr="0005624F">
        <w:t>.</w:t>
      </w:r>
    </w:p>
    <w:p w:rsidR="00AD236E" w:rsidRPr="0005624F" w:rsidRDefault="00110647" w:rsidP="008C4B5D">
      <w:pPr>
        <w:rPr>
          <w:i/>
          <w:iCs/>
        </w:rPr>
      </w:pPr>
      <w:r w:rsidRPr="0005624F">
        <w:t>Як</w:t>
      </w:r>
      <w:r w:rsidR="00AD236E" w:rsidRPr="0005624F">
        <w:t xml:space="preserve"> </w:t>
      </w:r>
      <w:r w:rsidRPr="0005624F">
        <w:t>додатковий</w:t>
      </w:r>
      <w:r w:rsidR="00AD236E" w:rsidRPr="0005624F">
        <w:t xml:space="preserve"> </w:t>
      </w:r>
      <w:r w:rsidRPr="0005624F">
        <w:t>засіб</w:t>
      </w:r>
      <w:r w:rsidR="00AD236E" w:rsidRPr="0005624F">
        <w:t xml:space="preserve"> </w:t>
      </w:r>
      <w:r w:rsidRPr="0005624F">
        <w:t>мінімізації</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при</w:t>
      </w:r>
      <w:r w:rsidR="00AD236E" w:rsidRPr="0005624F">
        <w:t xml:space="preserve"> </w:t>
      </w:r>
      <w:r w:rsidRPr="0005624F">
        <w:t>кредитуванні</w:t>
      </w:r>
      <w:r w:rsidR="00AD236E" w:rsidRPr="0005624F">
        <w:t xml:space="preserve"> </w:t>
      </w:r>
      <w:r w:rsidRPr="0005624F">
        <w:t>фізичних</w:t>
      </w:r>
      <w:r w:rsidR="00AD236E" w:rsidRPr="0005624F">
        <w:t xml:space="preserve"> </w:t>
      </w:r>
      <w:r w:rsidRPr="0005624F">
        <w:t>осіб</w:t>
      </w:r>
      <w:r w:rsidR="00AD236E" w:rsidRPr="0005624F">
        <w:t xml:space="preserve"> </w:t>
      </w:r>
      <w:r w:rsidR="00DB7EEC">
        <w:t>ПАТ «Альфа-Банк»</w:t>
      </w:r>
      <w:r w:rsidR="00AA4D42" w:rsidRPr="0005624F">
        <w:t>ом</w:t>
      </w:r>
      <w:r w:rsidR="00AD236E" w:rsidRPr="0005624F">
        <w:t xml:space="preserve"> </w:t>
      </w:r>
      <w:r w:rsidRPr="0005624F">
        <w:t>застосовується</w:t>
      </w:r>
      <w:r w:rsidR="00AD236E" w:rsidRPr="0005624F">
        <w:t xml:space="preserve"> </w:t>
      </w:r>
      <w:r w:rsidRPr="0005624F">
        <w:t>страхування</w:t>
      </w:r>
      <w:r w:rsidR="00AD236E" w:rsidRPr="0005624F">
        <w:t xml:space="preserve"> </w:t>
      </w:r>
      <w:r w:rsidRPr="0005624F">
        <w:t>іпотеки</w:t>
      </w:r>
      <w:r w:rsidR="00AD236E" w:rsidRPr="0005624F">
        <w:t xml:space="preserve"> </w:t>
      </w:r>
      <w:r w:rsidRPr="0005624F">
        <w:t>від</w:t>
      </w:r>
      <w:r w:rsidR="00AD236E" w:rsidRPr="0005624F">
        <w:t xml:space="preserve"> </w:t>
      </w:r>
      <w:r w:rsidRPr="0005624F">
        <w:t>її</w:t>
      </w:r>
      <w:r w:rsidR="00AD236E" w:rsidRPr="0005624F">
        <w:t xml:space="preserve"> </w:t>
      </w:r>
      <w:r w:rsidRPr="0005624F">
        <w:t>пошкодження,</w:t>
      </w:r>
      <w:r w:rsidR="00AD236E" w:rsidRPr="0005624F">
        <w:t xml:space="preserve"> </w:t>
      </w:r>
      <w:r w:rsidRPr="0005624F">
        <w:t>псування</w:t>
      </w:r>
      <w:r w:rsidR="00AD236E" w:rsidRPr="0005624F">
        <w:t xml:space="preserve"> </w:t>
      </w:r>
      <w:r w:rsidRPr="0005624F">
        <w:t>або</w:t>
      </w:r>
      <w:r w:rsidR="00AD236E" w:rsidRPr="0005624F">
        <w:t xml:space="preserve"> </w:t>
      </w:r>
      <w:r w:rsidRPr="0005624F">
        <w:t>знищення,</w:t>
      </w:r>
      <w:r w:rsidR="00AD236E" w:rsidRPr="0005624F">
        <w:t xml:space="preserve"> </w:t>
      </w:r>
      <w:r w:rsidRPr="0005624F">
        <w:t>страхування</w:t>
      </w:r>
      <w:r w:rsidR="00AD236E" w:rsidRPr="0005624F">
        <w:t xml:space="preserve"> </w:t>
      </w:r>
      <w:r w:rsidRPr="0005624F">
        <w:t>автомобілів,</w:t>
      </w:r>
      <w:r w:rsidR="00AD236E" w:rsidRPr="0005624F">
        <w:t xml:space="preserve"> </w:t>
      </w:r>
      <w:r w:rsidRPr="0005624F">
        <w:t>що</w:t>
      </w:r>
      <w:r w:rsidR="00AD236E" w:rsidRPr="0005624F">
        <w:t xml:space="preserve"> </w:t>
      </w:r>
      <w:r w:rsidRPr="0005624F">
        <w:t>надаються</w:t>
      </w:r>
      <w:r w:rsidR="00AD236E" w:rsidRPr="0005624F">
        <w:t xml:space="preserve"> </w:t>
      </w:r>
      <w:r w:rsidRPr="0005624F">
        <w:t>в</w:t>
      </w:r>
      <w:r w:rsidR="00AD236E" w:rsidRPr="0005624F">
        <w:t xml:space="preserve"> </w:t>
      </w:r>
      <w:r w:rsidRPr="0005624F">
        <w:t>заставу,</w:t>
      </w:r>
      <w:r w:rsidR="00AD236E" w:rsidRPr="0005624F">
        <w:t xml:space="preserve"> </w:t>
      </w:r>
      <w:r w:rsidRPr="0005624F">
        <w:t>за</w:t>
      </w:r>
      <w:r w:rsidR="00AD236E" w:rsidRPr="0005624F">
        <w:t xml:space="preserve"> </w:t>
      </w:r>
      <w:r w:rsidRPr="0005624F">
        <w:t>програмою</w:t>
      </w:r>
      <w:r w:rsidR="00AD236E" w:rsidRPr="0005624F">
        <w:t xml:space="preserve"> "</w:t>
      </w:r>
      <w:r w:rsidRPr="0005624F">
        <w:t>Повне</w:t>
      </w:r>
      <w:r w:rsidR="00AD236E" w:rsidRPr="0005624F">
        <w:t xml:space="preserve"> "</w:t>
      </w:r>
      <w:r w:rsidRPr="0005624F">
        <w:t>Каско</w:t>
      </w:r>
      <w:r w:rsidR="00AD236E" w:rsidRPr="0005624F">
        <w:t xml:space="preserve">" </w:t>
      </w:r>
      <w:r w:rsidRPr="0005624F">
        <w:t>та</w:t>
      </w:r>
      <w:r w:rsidR="00AD236E" w:rsidRPr="0005624F">
        <w:t xml:space="preserve"> </w:t>
      </w:r>
      <w:r w:rsidRPr="0005624F">
        <w:t>страхування</w:t>
      </w:r>
      <w:r w:rsidR="00AD236E" w:rsidRPr="0005624F">
        <w:t xml:space="preserve"> </w:t>
      </w:r>
      <w:r w:rsidRPr="0005624F">
        <w:t>життя</w:t>
      </w:r>
      <w:r w:rsidR="00AD236E" w:rsidRPr="0005624F">
        <w:t xml:space="preserve"> </w:t>
      </w:r>
      <w:r w:rsidRPr="0005624F">
        <w:t>і</w:t>
      </w:r>
      <w:r w:rsidR="00AD236E" w:rsidRPr="0005624F">
        <w:t xml:space="preserve"> </w:t>
      </w:r>
      <w:r w:rsidRPr="0005624F">
        <w:t>здоров</w:t>
      </w:r>
      <w:r w:rsidR="002A273E" w:rsidRPr="0005624F">
        <w:t>’</w:t>
      </w:r>
      <w:r w:rsidRPr="0005624F">
        <w:t>я</w:t>
      </w:r>
      <w:r w:rsidR="00AD236E" w:rsidRPr="0005624F">
        <w:t xml:space="preserve"> </w:t>
      </w:r>
      <w:r w:rsidRPr="0005624F">
        <w:t>позичальників-фізичних</w:t>
      </w:r>
      <w:r w:rsidR="00AD236E" w:rsidRPr="0005624F">
        <w:t xml:space="preserve"> </w:t>
      </w:r>
      <w:r w:rsidRPr="0005624F">
        <w:t>осіб</w:t>
      </w:r>
      <w:r w:rsidR="00AD236E" w:rsidRPr="0005624F">
        <w:t xml:space="preserve"> </w:t>
      </w:r>
      <w:r w:rsidRPr="0005624F">
        <w:t>в</w:t>
      </w:r>
      <w:r w:rsidR="00AD236E" w:rsidRPr="0005624F">
        <w:t xml:space="preserve"> </w:t>
      </w:r>
      <w:r w:rsidRPr="0005624F">
        <w:t>страхових</w:t>
      </w:r>
      <w:r w:rsidR="00AD236E" w:rsidRPr="0005624F">
        <w:t xml:space="preserve"> </w:t>
      </w:r>
      <w:r w:rsidRPr="0005624F">
        <w:t>компаніях</w:t>
      </w:r>
      <w:r w:rsidR="00AD236E" w:rsidRPr="0005624F">
        <w:t xml:space="preserve"> </w:t>
      </w:r>
      <w:r w:rsidRPr="0005624F">
        <w:t>з</w:t>
      </w:r>
      <w:r w:rsidR="00AD236E" w:rsidRPr="0005624F">
        <w:t xml:space="preserve"> </w:t>
      </w:r>
      <w:r w:rsidRPr="0005624F">
        <w:t>бездоганною</w:t>
      </w:r>
      <w:r w:rsidR="00AD236E" w:rsidRPr="0005624F">
        <w:t xml:space="preserve"> </w:t>
      </w:r>
      <w:r w:rsidRPr="0005624F">
        <w:t>репутацію</w:t>
      </w:r>
      <w:r w:rsidR="00AD236E" w:rsidRPr="0005624F">
        <w:t xml:space="preserve"> </w:t>
      </w:r>
      <w:r w:rsidRPr="0005624F">
        <w:t>на</w:t>
      </w:r>
      <w:r w:rsidR="00AD236E" w:rsidRPr="0005624F">
        <w:t xml:space="preserve"> </w:t>
      </w:r>
      <w:r w:rsidRPr="0005624F">
        <w:t>ринку</w:t>
      </w:r>
      <w:r w:rsidR="00AD236E" w:rsidRPr="0005624F">
        <w:t xml:space="preserve"> </w:t>
      </w:r>
      <w:r w:rsidRPr="0005624F">
        <w:t>страхових</w:t>
      </w:r>
      <w:r w:rsidR="00AD236E" w:rsidRPr="0005624F">
        <w:t xml:space="preserve"> </w:t>
      </w:r>
      <w:r w:rsidRPr="0005624F">
        <w:t>послуг</w:t>
      </w:r>
    </w:p>
    <w:p w:rsidR="00AD236E" w:rsidRPr="0005624F" w:rsidRDefault="00932550" w:rsidP="004C5ED3">
      <w:r w:rsidRPr="0005624F">
        <w:t>Протягом</w:t>
      </w:r>
      <w:r w:rsidR="00AD236E" w:rsidRPr="0005624F">
        <w:t xml:space="preserve"> </w:t>
      </w:r>
      <w:r w:rsidR="00802598">
        <w:t>2016</w:t>
      </w:r>
      <w:r w:rsidR="00AD236E" w:rsidRPr="0005624F">
        <w:t xml:space="preserve"> </w:t>
      </w:r>
      <w:r w:rsidRPr="0005624F">
        <w:t>р</w:t>
      </w:r>
      <w:r w:rsidR="00AD236E" w:rsidRPr="0005624F">
        <w:t xml:space="preserve">. </w:t>
      </w:r>
      <w:r w:rsidR="004C5ED3">
        <w:t>ПАТ «Альфа-Банк», м. Сєвєродонецьк</w:t>
      </w:r>
      <w:r w:rsidR="00AD236E" w:rsidRPr="0005624F">
        <w:t xml:space="preserve"> </w:t>
      </w:r>
      <w:r w:rsidRPr="0005624F">
        <w:t>в</w:t>
      </w:r>
      <w:r w:rsidR="00AD236E" w:rsidRPr="0005624F">
        <w:t xml:space="preserve"> </w:t>
      </w:r>
      <w:r w:rsidRPr="0005624F">
        <w:t>цілому</w:t>
      </w:r>
      <w:r w:rsidR="00AD236E" w:rsidRPr="0005624F">
        <w:t xml:space="preserve"> </w:t>
      </w:r>
      <w:r w:rsidRPr="0005624F">
        <w:t>забезпечував</w:t>
      </w:r>
      <w:r w:rsidR="00AD236E" w:rsidRPr="0005624F">
        <w:t xml:space="preserve"> </w:t>
      </w:r>
      <w:r w:rsidRPr="0005624F">
        <w:t>належне</w:t>
      </w:r>
      <w:r w:rsidR="00AD236E" w:rsidRPr="0005624F">
        <w:t xml:space="preserve"> </w:t>
      </w:r>
      <w:r w:rsidRPr="0005624F">
        <w:t>дотримання</w:t>
      </w:r>
      <w:r w:rsidR="00AD236E" w:rsidRPr="0005624F">
        <w:t xml:space="preserve"> </w:t>
      </w:r>
      <w:r w:rsidRPr="0005624F">
        <w:t>економічних</w:t>
      </w:r>
      <w:r w:rsidR="00AD236E" w:rsidRPr="0005624F">
        <w:t xml:space="preserve"> </w:t>
      </w:r>
      <w:r w:rsidRPr="0005624F">
        <w:t>нормативів</w:t>
      </w:r>
      <w:r w:rsidR="00AD236E" w:rsidRPr="0005624F">
        <w:t xml:space="preserve"> </w:t>
      </w:r>
      <w:r w:rsidRPr="0005624F">
        <w:t>кредитного</w:t>
      </w:r>
      <w:r w:rsidR="00AD236E" w:rsidRPr="0005624F">
        <w:t xml:space="preserve"> </w:t>
      </w:r>
      <w:r w:rsidRPr="0005624F">
        <w:t>ризику</w:t>
      </w:r>
      <w:r w:rsidR="00AD236E" w:rsidRPr="0005624F">
        <w:t xml:space="preserve"> [</w:t>
      </w:r>
      <w:r w:rsidR="00315F5F" w:rsidRPr="0005624F">
        <w:fldChar w:fldCharType="begin"/>
      </w:r>
      <w:r w:rsidR="00315F5F" w:rsidRPr="0005624F">
        <w:instrText xml:space="preserve"> REF _Ref264198601 \r \h </w:instrText>
      </w:r>
      <w:r w:rsidR="0005624F">
        <w:instrText xml:space="preserve"> \* MERGEFORMAT </w:instrText>
      </w:r>
      <w:r w:rsidR="00315F5F" w:rsidRPr="0005624F">
        <w:fldChar w:fldCharType="separate"/>
      </w:r>
      <w:r w:rsidR="005B7969">
        <w:t>56</w:t>
      </w:r>
      <w:r w:rsidR="00315F5F" w:rsidRPr="0005624F">
        <w:fldChar w:fldCharType="end"/>
      </w:r>
      <w:r w:rsidR="00AD236E" w:rsidRPr="0005624F">
        <w:t xml:space="preserve">], </w:t>
      </w:r>
      <w:r w:rsidRPr="0005624F">
        <w:t>про</w:t>
      </w:r>
      <w:r w:rsidR="00AD236E" w:rsidRPr="0005624F">
        <w:t xml:space="preserve"> </w:t>
      </w:r>
      <w:r w:rsidRPr="0005624F">
        <w:t>що</w:t>
      </w:r>
      <w:r w:rsidR="00AD236E" w:rsidRPr="0005624F">
        <w:t xml:space="preserve"> </w:t>
      </w:r>
      <w:r w:rsidRPr="0005624F">
        <w:t>свідчать</w:t>
      </w:r>
      <w:r w:rsidR="00AD236E" w:rsidRPr="0005624F">
        <w:t xml:space="preserve"> </w:t>
      </w:r>
      <w:r w:rsidRPr="0005624F">
        <w:t>дані</w:t>
      </w:r>
      <w:r w:rsidR="00AD236E" w:rsidRPr="0005624F">
        <w:t xml:space="preserve"> </w:t>
      </w:r>
      <w:r w:rsidRPr="0005624F">
        <w:t>табл</w:t>
      </w:r>
      <w:r w:rsidR="0064520F" w:rsidRPr="0005624F">
        <w:t>иці</w:t>
      </w:r>
      <w:r w:rsidR="00AD236E" w:rsidRPr="0005624F">
        <w:t xml:space="preserve"> </w:t>
      </w:r>
      <w:r w:rsidR="000E0DEB">
        <w:t>3</w:t>
      </w:r>
      <w:r w:rsidR="00AD236E" w:rsidRPr="0005624F">
        <w:t>.3.</w:t>
      </w:r>
    </w:p>
    <w:p w:rsidR="008F2819" w:rsidRDefault="008F2819" w:rsidP="000E0DEB">
      <w:pPr>
        <w:jc w:val="right"/>
      </w:pPr>
      <w:r w:rsidRPr="0005624F">
        <w:t xml:space="preserve">Таблиця </w:t>
      </w:r>
      <w:r w:rsidR="000E0DEB">
        <w:t>3</w:t>
      </w:r>
      <w:r w:rsidRPr="0005624F">
        <w:t>.3</w:t>
      </w:r>
    </w:p>
    <w:p w:rsidR="00932550" w:rsidRPr="000E0DEB" w:rsidRDefault="00932550" w:rsidP="000E0DEB">
      <w:pPr>
        <w:ind w:firstLine="0"/>
        <w:jc w:val="center"/>
      </w:pPr>
      <w:r w:rsidRPr="000E0DEB">
        <w:t>Дотримання</w:t>
      </w:r>
      <w:r w:rsidR="00AD236E" w:rsidRPr="000E0DEB">
        <w:t xml:space="preserve"> </w:t>
      </w:r>
      <w:r w:rsidRPr="000E0DEB">
        <w:t>банком</w:t>
      </w:r>
      <w:r w:rsidR="00AD236E" w:rsidRPr="000E0DEB">
        <w:t xml:space="preserve"> </w:t>
      </w:r>
      <w:r w:rsidRPr="000E0DEB">
        <w:t>нормативів</w:t>
      </w:r>
      <w:r w:rsidR="00AD236E" w:rsidRPr="000E0DEB">
        <w:t xml:space="preserve"> </w:t>
      </w:r>
      <w:r w:rsidRPr="000E0DEB">
        <w:t>кредитного</w:t>
      </w:r>
      <w:r w:rsidR="00AD236E" w:rsidRPr="000E0DEB">
        <w:t xml:space="preserve"> </w:t>
      </w:r>
      <w:r w:rsidRPr="000E0DEB">
        <w:t>ризику</w:t>
      </w:r>
      <w:r w:rsidR="00AD236E" w:rsidRPr="000E0DEB">
        <w:t xml:space="preserve"> </w:t>
      </w:r>
      <w:r w:rsidR="0064520F" w:rsidRPr="000E0DEB">
        <w:t>у</w:t>
      </w:r>
      <w:r w:rsidR="00AD236E" w:rsidRPr="000E0DEB">
        <w:t xml:space="preserve"> </w:t>
      </w:r>
      <w:r w:rsidR="00802598" w:rsidRPr="000E0DEB">
        <w:t>2016</w:t>
      </w:r>
      <w:r w:rsidR="00AD236E" w:rsidRPr="000E0DEB">
        <w:t xml:space="preserve"> </w:t>
      </w:r>
      <w:r w:rsidRPr="000E0DEB">
        <w:t>р</w:t>
      </w:r>
      <w:r w:rsidR="00AD236E" w:rsidRPr="000E0DEB">
        <w:t>.</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782"/>
        <w:gridCol w:w="1766"/>
        <w:gridCol w:w="1789"/>
        <w:gridCol w:w="1789"/>
      </w:tblGrid>
      <w:tr w:rsidR="004208D6" w:rsidRPr="008F2819" w:rsidTr="000E0DEB">
        <w:trPr>
          <w:trHeight w:val="343"/>
          <w:jc w:val="center"/>
        </w:trPr>
        <w:tc>
          <w:tcPr>
            <w:tcW w:w="1752" w:type="dxa"/>
            <w:vMerge w:val="restart"/>
            <w:shd w:val="clear" w:color="auto" w:fill="auto"/>
          </w:tcPr>
          <w:p w:rsidR="004208D6" w:rsidRPr="008F2819" w:rsidRDefault="004208D6" w:rsidP="007D1850">
            <w:pPr>
              <w:pStyle w:val="afb"/>
              <w:spacing w:line="240" w:lineRule="auto"/>
              <w:rPr>
                <w:sz w:val="22"/>
                <w:szCs w:val="22"/>
                <w:lang w:val="uk-UA"/>
              </w:rPr>
            </w:pPr>
            <w:r w:rsidRPr="008F2819">
              <w:rPr>
                <w:sz w:val="22"/>
                <w:szCs w:val="22"/>
                <w:lang w:val="uk-UA"/>
              </w:rPr>
              <w:t>Назва</w:t>
            </w:r>
            <w:r w:rsidR="00AD236E" w:rsidRPr="008F2819">
              <w:rPr>
                <w:sz w:val="22"/>
                <w:szCs w:val="22"/>
                <w:lang w:val="uk-UA"/>
              </w:rPr>
              <w:t xml:space="preserve"> </w:t>
            </w:r>
            <w:r w:rsidRPr="008F2819">
              <w:rPr>
                <w:sz w:val="22"/>
                <w:szCs w:val="22"/>
                <w:lang w:val="uk-UA"/>
              </w:rPr>
              <w:t>нормативу</w:t>
            </w:r>
          </w:p>
        </w:tc>
        <w:tc>
          <w:tcPr>
            <w:tcW w:w="1782" w:type="dxa"/>
            <w:shd w:val="clear" w:color="auto" w:fill="auto"/>
          </w:tcPr>
          <w:p w:rsidR="004208D6" w:rsidRPr="008F2819" w:rsidRDefault="004208D6" w:rsidP="007D1850">
            <w:pPr>
              <w:pStyle w:val="afb"/>
              <w:spacing w:line="240" w:lineRule="auto"/>
              <w:jc w:val="center"/>
              <w:rPr>
                <w:sz w:val="22"/>
                <w:szCs w:val="22"/>
                <w:lang w:val="uk-UA"/>
              </w:rPr>
            </w:pPr>
            <w:r w:rsidRPr="008F2819">
              <w:rPr>
                <w:sz w:val="22"/>
                <w:szCs w:val="22"/>
                <w:lang w:val="uk-UA"/>
              </w:rPr>
              <w:t>Н7</w:t>
            </w:r>
          </w:p>
        </w:tc>
        <w:tc>
          <w:tcPr>
            <w:tcW w:w="1766" w:type="dxa"/>
            <w:shd w:val="clear" w:color="auto" w:fill="auto"/>
          </w:tcPr>
          <w:p w:rsidR="004208D6" w:rsidRPr="008F2819" w:rsidRDefault="004208D6" w:rsidP="007D1850">
            <w:pPr>
              <w:pStyle w:val="afb"/>
              <w:spacing w:line="240" w:lineRule="auto"/>
              <w:jc w:val="center"/>
              <w:rPr>
                <w:sz w:val="22"/>
                <w:szCs w:val="22"/>
                <w:lang w:val="uk-UA"/>
              </w:rPr>
            </w:pPr>
            <w:r w:rsidRPr="008F2819">
              <w:rPr>
                <w:sz w:val="22"/>
                <w:szCs w:val="22"/>
                <w:lang w:val="uk-UA"/>
              </w:rPr>
              <w:t>Н8</w:t>
            </w:r>
          </w:p>
        </w:tc>
        <w:tc>
          <w:tcPr>
            <w:tcW w:w="1789" w:type="dxa"/>
            <w:shd w:val="clear" w:color="auto" w:fill="auto"/>
          </w:tcPr>
          <w:p w:rsidR="004208D6" w:rsidRPr="008F2819" w:rsidRDefault="004208D6" w:rsidP="007D1850">
            <w:pPr>
              <w:pStyle w:val="afb"/>
              <w:spacing w:line="240" w:lineRule="auto"/>
              <w:jc w:val="center"/>
              <w:rPr>
                <w:sz w:val="22"/>
                <w:szCs w:val="22"/>
                <w:lang w:val="uk-UA"/>
              </w:rPr>
            </w:pPr>
            <w:r w:rsidRPr="008F2819">
              <w:rPr>
                <w:sz w:val="22"/>
                <w:szCs w:val="22"/>
                <w:lang w:val="uk-UA"/>
              </w:rPr>
              <w:t>Н9</w:t>
            </w:r>
          </w:p>
        </w:tc>
        <w:tc>
          <w:tcPr>
            <w:tcW w:w="1789" w:type="dxa"/>
            <w:shd w:val="clear" w:color="auto" w:fill="auto"/>
          </w:tcPr>
          <w:p w:rsidR="004208D6" w:rsidRPr="008F2819" w:rsidRDefault="004208D6" w:rsidP="007D1850">
            <w:pPr>
              <w:pStyle w:val="afb"/>
              <w:spacing w:line="240" w:lineRule="auto"/>
              <w:jc w:val="center"/>
              <w:rPr>
                <w:sz w:val="22"/>
                <w:szCs w:val="22"/>
                <w:lang w:val="uk-UA"/>
              </w:rPr>
            </w:pPr>
            <w:r w:rsidRPr="008F2819">
              <w:rPr>
                <w:sz w:val="22"/>
                <w:szCs w:val="22"/>
                <w:lang w:val="uk-UA"/>
              </w:rPr>
              <w:t>Н10</w:t>
            </w:r>
          </w:p>
        </w:tc>
      </w:tr>
      <w:tr w:rsidR="004208D6" w:rsidRPr="008F2819" w:rsidTr="000E0DEB">
        <w:trPr>
          <w:trHeight w:val="996"/>
          <w:jc w:val="center"/>
        </w:trPr>
        <w:tc>
          <w:tcPr>
            <w:tcW w:w="1752" w:type="dxa"/>
            <w:vMerge/>
            <w:shd w:val="clear" w:color="auto" w:fill="auto"/>
          </w:tcPr>
          <w:p w:rsidR="004208D6" w:rsidRPr="008F2819" w:rsidRDefault="004208D6" w:rsidP="007D1850">
            <w:pPr>
              <w:pStyle w:val="afb"/>
              <w:spacing w:line="240" w:lineRule="auto"/>
              <w:rPr>
                <w:sz w:val="22"/>
                <w:szCs w:val="22"/>
                <w:lang w:val="uk-UA"/>
              </w:rPr>
            </w:pPr>
          </w:p>
        </w:tc>
        <w:tc>
          <w:tcPr>
            <w:tcW w:w="1782" w:type="dxa"/>
            <w:shd w:val="clear" w:color="auto" w:fill="auto"/>
          </w:tcPr>
          <w:p w:rsidR="004208D6" w:rsidRPr="008F2819" w:rsidRDefault="004208D6" w:rsidP="007D1850">
            <w:pPr>
              <w:pStyle w:val="afb"/>
              <w:spacing w:line="240" w:lineRule="auto"/>
              <w:rPr>
                <w:sz w:val="22"/>
                <w:szCs w:val="22"/>
                <w:lang w:val="uk-UA"/>
              </w:rPr>
            </w:pPr>
            <w:r w:rsidRPr="008F2819">
              <w:rPr>
                <w:sz w:val="22"/>
                <w:szCs w:val="22"/>
                <w:lang w:val="uk-UA"/>
              </w:rPr>
              <w:t>Норматив</w:t>
            </w:r>
            <w:r w:rsidR="00AD236E" w:rsidRPr="008F2819">
              <w:rPr>
                <w:sz w:val="22"/>
                <w:szCs w:val="22"/>
                <w:lang w:val="uk-UA"/>
              </w:rPr>
              <w:t xml:space="preserve"> </w:t>
            </w:r>
            <w:r w:rsidRPr="008F2819">
              <w:rPr>
                <w:sz w:val="22"/>
                <w:szCs w:val="22"/>
                <w:lang w:val="uk-UA"/>
              </w:rPr>
              <w:t>максимального</w:t>
            </w:r>
            <w:r w:rsidR="00AD236E" w:rsidRPr="008F2819">
              <w:rPr>
                <w:sz w:val="22"/>
                <w:szCs w:val="22"/>
                <w:lang w:val="uk-UA"/>
              </w:rPr>
              <w:t xml:space="preserve"> </w:t>
            </w:r>
            <w:r w:rsidRPr="008F2819">
              <w:rPr>
                <w:sz w:val="22"/>
                <w:szCs w:val="22"/>
                <w:lang w:val="uk-UA"/>
              </w:rPr>
              <w:t>розміру</w:t>
            </w:r>
            <w:r w:rsidR="00AD236E" w:rsidRPr="008F2819">
              <w:rPr>
                <w:sz w:val="22"/>
                <w:szCs w:val="22"/>
                <w:lang w:val="uk-UA"/>
              </w:rPr>
              <w:t xml:space="preserve"> </w:t>
            </w:r>
            <w:r w:rsidRPr="008F2819">
              <w:rPr>
                <w:sz w:val="22"/>
                <w:szCs w:val="22"/>
                <w:lang w:val="uk-UA"/>
              </w:rPr>
              <w:t>ризику</w:t>
            </w:r>
            <w:r w:rsidR="00AD236E" w:rsidRPr="008F2819">
              <w:rPr>
                <w:sz w:val="22"/>
                <w:szCs w:val="22"/>
                <w:lang w:val="uk-UA"/>
              </w:rPr>
              <w:t xml:space="preserve"> </w:t>
            </w:r>
            <w:r w:rsidRPr="008F2819">
              <w:rPr>
                <w:sz w:val="22"/>
                <w:szCs w:val="22"/>
                <w:lang w:val="uk-UA"/>
              </w:rPr>
              <w:t>на</w:t>
            </w:r>
            <w:r w:rsidR="00AD236E" w:rsidRPr="008F2819">
              <w:rPr>
                <w:sz w:val="22"/>
                <w:szCs w:val="22"/>
                <w:lang w:val="uk-UA"/>
              </w:rPr>
              <w:t xml:space="preserve"> </w:t>
            </w:r>
            <w:r w:rsidRPr="008F2819">
              <w:rPr>
                <w:sz w:val="22"/>
                <w:szCs w:val="22"/>
                <w:lang w:val="uk-UA"/>
              </w:rPr>
              <w:t>одного</w:t>
            </w:r>
            <w:r w:rsidR="00AD236E" w:rsidRPr="008F2819">
              <w:rPr>
                <w:sz w:val="22"/>
                <w:szCs w:val="22"/>
                <w:lang w:val="uk-UA"/>
              </w:rPr>
              <w:t xml:space="preserve"> </w:t>
            </w:r>
            <w:r w:rsidRPr="008F2819">
              <w:rPr>
                <w:sz w:val="22"/>
                <w:szCs w:val="22"/>
                <w:lang w:val="uk-UA"/>
              </w:rPr>
              <w:t>позичальника</w:t>
            </w:r>
          </w:p>
        </w:tc>
        <w:tc>
          <w:tcPr>
            <w:tcW w:w="1766" w:type="dxa"/>
            <w:shd w:val="clear" w:color="auto" w:fill="auto"/>
          </w:tcPr>
          <w:p w:rsidR="004208D6" w:rsidRPr="008F2819" w:rsidRDefault="004208D6" w:rsidP="007D1850">
            <w:pPr>
              <w:pStyle w:val="afb"/>
              <w:spacing w:line="240" w:lineRule="auto"/>
              <w:rPr>
                <w:sz w:val="22"/>
                <w:szCs w:val="22"/>
                <w:lang w:val="uk-UA"/>
              </w:rPr>
            </w:pPr>
            <w:r w:rsidRPr="008F2819">
              <w:rPr>
                <w:sz w:val="22"/>
                <w:szCs w:val="22"/>
                <w:lang w:val="uk-UA"/>
              </w:rPr>
              <w:t>Норматив</w:t>
            </w:r>
            <w:r w:rsidR="00AD236E" w:rsidRPr="008F2819">
              <w:rPr>
                <w:sz w:val="22"/>
                <w:szCs w:val="22"/>
                <w:lang w:val="uk-UA"/>
              </w:rPr>
              <w:t xml:space="preserve"> "</w:t>
            </w:r>
            <w:r w:rsidRPr="008F2819">
              <w:rPr>
                <w:sz w:val="22"/>
                <w:szCs w:val="22"/>
                <w:lang w:val="uk-UA"/>
              </w:rPr>
              <w:t>великих</w:t>
            </w:r>
            <w:r w:rsidR="00AD236E" w:rsidRPr="008F2819">
              <w:rPr>
                <w:sz w:val="22"/>
                <w:szCs w:val="22"/>
                <w:lang w:val="uk-UA"/>
              </w:rPr>
              <w:t xml:space="preserve">" </w:t>
            </w:r>
            <w:r w:rsidRPr="008F2819">
              <w:rPr>
                <w:sz w:val="22"/>
                <w:szCs w:val="22"/>
                <w:lang w:val="uk-UA"/>
              </w:rPr>
              <w:t>кредитних</w:t>
            </w:r>
            <w:r w:rsidR="00AD236E" w:rsidRPr="008F2819">
              <w:rPr>
                <w:sz w:val="22"/>
                <w:szCs w:val="22"/>
                <w:lang w:val="uk-UA"/>
              </w:rPr>
              <w:t xml:space="preserve"> </w:t>
            </w:r>
            <w:r w:rsidRPr="008F2819">
              <w:rPr>
                <w:sz w:val="22"/>
                <w:szCs w:val="22"/>
                <w:lang w:val="uk-UA"/>
              </w:rPr>
              <w:t>ризиків</w:t>
            </w:r>
          </w:p>
        </w:tc>
        <w:tc>
          <w:tcPr>
            <w:tcW w:w="1789" w:type="dxa"/>
            <w:shd w:val="clear" w:color="auto" w:fill="auto"/>
          </w:tcPr>
          <w:p w:rsidR="004208D6" w:rsidRPr="008F2819" w:rsidRDefault="004208D6" w:rsidP="00580ED9">
            <w:pPr>
              <w:pStyle w:val="afb"/>
              <w:spacing w:line="240" w:lineRule="auto"/>
              <w:rPr>
                <w:sz w:val="22"/>
                <w:szCs w:val="22"/>
                <w:lang w:val="uk-UA"/>
              </w:rPr>
            </w:pPr>
            <w:r w:rsidRPr="008F2819">
              <w:rPr>
                <w:sz w:val="22"/>
                <w:szCs w:val="22"/>
                <w:lang w:val="uk-UA"/>
              </w:rPr>
              <w:t>Норматив</w:t>
            </w:r>
            <w:r w:rsidR="00AD236E" w:rsidRPr="008F2819">
              <w:rPr>
                <w:sz w:val="22"/>
                <w:szCs w:val="22"/>
                <w:lang w:val="uk-UA"/>
              </w:rPr>
              <w:t xml:space="preserve"> </w:t>
            </w:r>
            <w:r w:rsidRPr="008F2819">
              <w:rPr>
                <w:sz w:val="22"/>
                <w:szCs w:val="22"/>
                <w:lang w:val="uk-UA"/>
              </w:rPr>
              <w:t>максимального</w:t>
            </w:r>
            <w:r w:rsidR="00AD236E" w:rsidRPr="008F2819">
              <w:rPr>
                <w:sz w:val="22"/>
                <w:szCs w:val="22"/>
                <w:lang w:val="uk-UA"/>
              </w:rPr>
              <w:t xml:space="preserve"> </w:t>
            </w:r>
            <w:r w:rsidRPr="008F2819">
              <w:rPr>
                <w:sz w:val="22"/>
                <w:szCs w:val="22"/>
                <w:lang w:val="uk-UA"/>
              </w:rPr>
              <w:t>розміру</w:t>
            </w:r>
            <w:r w:rsidR="00AD236E" w:rsidRPr="008F2819">
              <w:rPr>
                <w:sz w:val="22"/>
                <w:szCs w:val="22"/>
                <w:lang w:val="uk-UA"/>
              </w:rPr>
              <w:t xml:space="preserve"> </w:t>
            </w:r>
            <w:r w:rsidRPr="008F2819">
              <w:rPr>
                <w:sz w:val="22"/>
                <w:szCs w:val="22"/>
                <w:lang w:val="uk-UA"/>
              </w:rPr>
              <w:t>кредитів,</w:t>
            </w:r>
            <w:r w:rsidR="00AD236E" w:rsidRPr="008F2819">
              <w:rPr>
                <w:sz w:val="22"/>
                <w:szCs w:val="22"/>
                <w:lang w:val="uk-UA"/>
              </w:rPr>
              <w:t xml:space="preserve"> </w:t>
            </w:r>
            <w:r w:rsidRPr="008F2819">
              <w:rPr>
                <w:sz w:val="22"/>
                <w:szCs w:val="22"/>
                <w:lang w:val="uk-UA"/>
              </w:rPr>
              <w:t>гарантій,</w:t>
            </w:r>
            <w:r w:rsidR="00AD236E" w:rsidRPr="008F2819">
              <w:rPr>
                <w:sz w:val="22"/>
                <w:szCs w:val="22"/>
                <w:lang w:val="uk-UA"/>
              </w:rPr>
              <w:t xml:space="preserve"> </w:t>
            </w:r>
            <w:r w:rsidRPr="008F2819">
              <w:rPr>
                <w:sz w:val="22"/>
                <w:szCs w:val="22"/>
                <w:lang w:val="uk-UA"/>
              </w:rPr>
              <w:t>наданих</w:t>
            </w:r>
            <w:r w:rsidR="00AD236E" w:rsidRPr="008F2819">
              <w:rPr>
                <w:sz w:val="22"/>
                <w:szCs w:val="22"/>
                <w:lang w:val="uk-UA"/>
              </w:rPr>
              <w:t xml:space="preserve"> </w:t>
            </w:r>
            <w:r w:rsidRPr="008F2819">
              <w:rPr>
                <w:sz w:val="22"/>
                <w:szCs w:val="22"/>
                <w:lang w:val="uk-UA"/>
              </w:rPr>
              <w:t>одному</w:t>
            </w:r>
            <w:r w:rsidR="00AD236E" w:rsidRPr="008F2819">
              <w:rPr>
                <w:sz w:val="22"/>
                <w:szCs w:val="22"/>
                <w:lang w:val="uk-UA"/>
              </w:rPr>
              <w:t xml:space="preserve"> </w:t>
            </w:r>
            <w:r w:rsidRPr="008F2819">
              <w:rPr>
                <w:sz w:val="22"/>
                <w:szCs w:val="22"/>
                <w:lang w:val="uk-UA"/>
              </w:rPr>
              <w:t>інсайдеру</w:t>
            </w:r>
          </w:p>
        </w:tc>
        <w:tc>
          <w:tcPr>
            <w:tcW w:w="1789" w:type="dxa"/>
            <w:shd w:val="clear" w:color="auto" w:fill="auto"/>
          </w:tcPr>
          <w:p w:rsidR="004208D6" w:rsidRPr="008F2819" w:rsidRDefault="004208D6" w:rsidP="00580ED9">
            <w:pPr>
              <w:pStyle w:val="afb"/>
              <w:spacing w:line="240" w:lineRule="auto"/>
              <w:rPr>
                <w:sz w:val="22"/>
                <w:szCs w:val="22"/>
                <w:lang w:val="uk-UA"/>
              </w:rPr>
            </w:pPr>
            <w:r w:rsidRPr="008F2819">
              <w:rPr>
                <w:sz w:val="22"/>
                <w:szCs w:val="22"/>
                <w:lang w:val="uk-UA"/>
              </w:rPr>
              <w:t>Норматив</w:t>
            </w:r>
            <w:r w:rsidR="00AD236E" w:rsidRPr="008F2819">
              <w:rPr>
                <w:sz w:val="22"/>
                <w:szCs w:val="22"/>
                <w:lang w:val="uk-UA"/>
              </w:rPr>
              <w:t xml:space="preserve"> </w:t>
            </w:r>
            <w:r w:rsidRPr="008F2819">
              <w:rPr>
                <w:sz w:val="22"/>
                <w:szCs w:val="22"/>
                <w:lang w:val="uk-UA"/>
              </w:rPr>
              <w:t>максимального</w:t>
            </w:r>
            <w:r w:rsidR="00AD236E" w:rsidRPr="008F2819">
              <w:rPr>
                <w:sz w:val="22"/>
                <w:szCs w:val="22"/>
                <w:lang w:val="uk-UA"/>
              </w:rPr>
              <w:t xml:space="preserve"> </w:t>
            </w:r>
            <w:r w:rsidRPr="008F2819">
              <w:rPr>
                <w:sz w:val="22"/>
                <w:szCs w:val="22"/>
                <w:lang w:val="uk-UA"/>
              </w:rPr>
              <w:t>сукупного</w:t>
            </w:r>
            <w:r w:rsidR="00AD236E" w:rsidRPr="008F2819">
              <w:rPr>
                <w:sz w:val="22"/>
                <w:szCs w:val="22"/>
                <w:lang w:val="uk-UA"/>
              </w:rPr>
              <w:t xml:space="preserve"> </w:t>
            </w:r>
            <w:r w:rsidRPr="008F2819">
              <w:rPr>
                <w:sz w:val="22"/>
                <w:szCs w:val="22"/>
                <w:lang w:val="uk-UA"/>
              </w:rPr>
              <w:t>розміру</w:t>
            </w:r>
            <w:r w:rsidR="00AD236E" w:rsidRPr="008F2819">
              <w:rPr>
                <w:sz w:val="22"/>
                <w:szCs w:val="22"/>
                <w:lang w:val="uk-UA"/>
              </w:rPr>
              <w:t xml:space="preserve"> </w:t>
            </w:r>
            <w:r w:rsidRPr="008F2819">
              <w:rPr>
                <w:sz w:val="22"/>
                <w:szCs w:val="22"/>
                <w:lang w:val="uk-UA"/>
              </w:rPr>
              <w:t>кредитів,</w:t>
            </w:r>
            <w:r w:rsidR="00AD236E" w:rsidRPr="008F2819">
              <w:rPr>
                <w:sz w:val="22"/>
                <w:szCs w:val="22"/>
                <w:lang w:val="uk-UA"/>
              </w:rPr>
              <w:t xml:space="preserve"> </w:t>
            </w:r>
            <w:r w:rsidRPr="008F2819">
              <w:rPr>
                <w:sz w:val="22"/>
                <w:szCs w:val="22"/>
                <w:lang w:val="uk-UA"/>
              </w:rPr>
              <w:t>гарантій</w:t>
            </w:r>
            <w:r w:rsidR="00AD236E" w:rsidRPr="008F2819">
              <w:rPr>
                <w:sz w:val="22"/>
                <w:szCs w:val="22"/>
                <w:lang w:val="uk-UA"/>
              </w:rPr>
              <w:t xml:space="preserve"> </w:t>
            </w:r>
            <w:r w:rsidRPr="008F2819">
              <w:rPr>
                <w:sz w:val="22"/>
                <w:szCs w:val="22"/>
                <w:lang w:val="uk-UA"/>
              </w:rPr>
              <w:t>наданих</w:t>
            </w:r>
            <w:r w:rsidR="00AD236E" w:rsidRPr="008F2819">
              <w:rPr>
                <w:sz w:val="22"/>
                <w:szCs w:val="22"/>
                <w:lang w:val="uk-UA"/>
              </w:rPr>
              <w:t xml:space="preserve"> </w:t>
            </w:r>
            <w:r w:rsidRPr="008F2819">
              <w:rPr>
                <w:sz w:val="22"/>
                <w:szCs w:val="22"/>
                <w:lang w:val="uk-UA"/>
              </w:rPr>
              <w:t>інсайдерам</w:t>
            </w:r>
          </w:p>
        </w:tc>
      </w:tr>
      <w:tr w:rsidR="00932550" w:rsidRPr="008F2819" w:rsidTr="000E0DEB">
        <w:trPr>
          <w:trHeight w:val="351"/>
          <w:jc w:val="center"/>
        </w:trPr>
        <w:tc>
          <w:tcPr>
            <w:tcW w:w="1752" w:type="dxa"/>
            <w:shd w:val="clear" w:color="auto" w:fill="auto"/>
          </w:tcPr>
          <w:p w:rsidR="00932550" w:rsidRPr="008F2819" w:rsidRDefault="00932550" w:rsidP="007D1850">
            <w:pPr>
              <w:pStyle w:val="afb"/>
              <w:spacing w:line="240" w:lineRule="auto"/>
              <w:rPr>
                <w:sz w:val="22"/>
                <w:szCs w:val="22"/>
                <w:lang w:val="uk-UA"/>
              </w:rPr>
            </w:pPr>
            <w:r w:rsidRPr="008F2819">
              <w:rPr>
                <w:sz w:val="22"/>
                <w:szCs w:val="22"/>
                <w:lang w:val="uk-UA"/>
              </w:rPr>
              <w:t>Граничне</w:t>
            </w:r>
            <w:r w:rsidR="00AD236E" w:rsidRPr="008F2819">
              <w:rPr>
                <w:sz w:val="22"/>
                <w:szCs w:val="22"/>
                <w:lang w:val="uk-UA"/>
              </w:rPr>
              <w:t xml:space="preserve"> </w:t>
            </w:r>
            <w:r w:rsidRPr="008F2819">
              <w:rPr>
                <w:sz w:val="22"/>
                <w:szCs w:val="22"/>
                <w:lang w:val="uk-UA"/>
              </w:rPr>
              <w:t>значення</w:t>
            </w:r>
          </w:p>
        </w:tc>
        <w:tc>
          <w:tcPr>
            <w:tcW w:w="1782"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w:t>
            </w:r>
            <w:r w:rsidR="00AD236E" w:rsidRPr="008F2819">
              <w:rPr>
                <w:sz w:val="22"/>
                <w:szCs w:val="22"/>
                <w:lang w:val="uk-UA"/>
              </w:rPr>
              <w:t xml:space="preserve"> </w:t>
            </w:r>
            <w:r w:rsidRPr="008F2819">
              <w:rPr>
                <w:sz w:val="22"/>
                <w:szCs w:val="22"/>
                <w:lang w:val="uk-UA"/>
              </w:rPr>
              <w:t>25%</w:t>
            </w:r>
          </w:p>
        </w:tc>
        <w:tc>
          <w:tcPr>
            <w:tcW w:w="1766"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w:t>
            </w:r>
            <w:r w:rsidR="00AD236E" w:rsidRPr="008F2819">
              <w:rPr>
                <w:sz w:val="22"/>
                <w:szCs w:val="22"/>
                <w:lang w:val="uk-UA"/>
              </w:rPr>
              <w:t xml:space="preserve"> </w:t>
            </w:r>
            <w:r w:rsidRPr="008F2819">
              <w:rPr>
                <w:sz w:val="22"/>
                <w:szCs w:val="22"/>
                <w:lang w:val="uk-UA"/>
              </w:rPr>
              <w:t>800%</w:t>
            </w:r>
          </w:p>
        </w:tc>
        <w:tc>
          <w:tcPr>
            <w:tcW w:w="1789"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w:t>
            </w:r>
            <w:r w:rsidR="00AD236E" w:rsidRPr="008F2819">
              <w:rPr>
                <w:sz w:val="22"/>
                <w:szCs w:val="22"/>
                <w:lang w:val="uk-UA"/>
              </w:rPr>
              <w:t xml:space="preserve"> </w:t>
            </w:r>
            <w:r w:rsidRPr="008F2819">
              <w:rPr>
                <w:sz w:val="22"/>
                <w:szCs w:val="22"/>
                <w:lang w:val="uk-UA"/>
              </w:rPr>
              <w:t>5%</w:t>
            </w:r>
          </w:p>
        </w:tc>
        <w:tc>
          <w:tcPr>
            <w:tcW w:w="1789"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w:t>
            </w:r>
            <w:r w:rsidR="00AD236E" w:rsidRPr="008F2819">
              <w:rPr>
                <w:sz w:val="22"/>
                <w:szCs w:val="22"/>
                <w:lang w:val="uk-UA"/>
              </w:rPr>
              <w:t xml:space="preserve"> </w:t>
            </w:r>
            <w:r w:rsidRPr="008F2819">
              <w:rPr>
                <w:sz w:val="22"/>
                <w:szCs w:val="22"/>
                <w:lang w:val="uk-UA"/>
              </w:rPr>
              <w:t>30%</w:t>
            </w:r>
          </w:p>
        </w:tc>
      </w:tr>
      <w:tr w:rsidR="00932550" w:rsidRPr="008F2819" w:rsidTr="000E0DEB">
        <w:trPr>
          <w:trHeight w:val="337"/>
          <w:jc w:val="center"/>
        </w:trPr>
        <w:tc>
          <w:tcPr>
            <w:tcW w:w="1752" w:type="dxa"/>
            <w:shd w:val="clear" w:color="auto" w:fill="auto"/>
          </w:tcPr>
          <w:p w:rsidR="00932550" w:rsidRPr="008F2819" w:rsidRDefault="00932550" w:rsidP="007D1850">
            <w:pPr>
              <w:pStyle w:val="afb"/>
              <w:spacing w:line="240" w:lineRule="auto"/>
              <w:rPr>
                <w:sz w:val="22"/>
                <w:szCs w:val="22"/>
                <w:lang w:val="uk-UA"/>
              </w:rPr>
            </w:pPr>
            <w:r w:rsidRPr="008F2819">
              <w:rPr>
                <w:sz w:val="22"/>
                <w:szCs w:val="22"/>
                <w:lang w:val="uk-UA"/>
              </w:rPr>
              <w:t>Фактичне</w:t>
            </w:r>
            <w:r w:rsidR="00AD236E" w:rsidRPr="008F2819">
              <w:rPr>
                <w:sz w:val="22"/>
                <w:szCs w:val="22"/>
                <w:lang w:val="uk-UA"/>
              </w:rPr>
              <w:t xml:space="preserve"> </w:t>
            </w:r>
            <w:r w:rsidRPr="008F2819">
              <w:rPr>
                <w:sz w:val="22"/>
                <w:szCs w:val="22"/>
                <w:lang w:val="uk-UA"/>
              </w:rPr>
              <w:t>значення</w:t>
            </w:r>
          </w:p>
        </w:tc>
        <w:tc>
          <w:tcPr>
            <w:tcW w:w="1782"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20,54%</w:t>
            </w:r>
          </w:p>
        </w:tc>
        <w:tc>
          <w:tcPr>
            <w:tcW w:w="1766"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160</w:t>
            </w:r>
            <w:r w:rsidR="00AD236E" w:rsidRPr="008F2819">
              <w:rPr>
                <w:sz w:val="22"/>
                <w:szCs w:val="22"/>
                <w:lang w:val="uk-UA"/>
              </w:rPr>
              <w:t>, 19</w:t>
            </w:r>
            <w:r w:rsidRPr="008F2819">
              <w:rPr>
                <w:sz w:val="22"/>
                <w:szCs w:val="22"/>
                <w:lang w:val="uk-UA"/>
              </w:rPr>
              <w:t>%</w:t>
            </w:r>
          </w:p>
        </w:tc>
        <w:tc>
          <w:tcPr>
            <w:tcW w:w="1789"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1,45%</w:t>
            </w:r>
          </w:p>
        </w:tc>
        <w:tc>
          <w:tcPr>
            <w:tcW w:w="1789" w:type="dxa"/>
            <w:shd w:val="clear" w:color="auto" w:fill="auto"/>
          </w:tcPr>
          <w:p w:rsidR="00932550" w:rsidRPr="008F2819" w:rsidRDefault="00932550" w:rsidP="00580ED9">
            <w:pPr>
              <w:pStyle w:val="afb"/>
              <w:spacing w:line="240" w:lineRule="auto"/>
              <w:jc w:val="center"/>
              <w:rPr>
                <w:sz w:val="22"/>
                <w:szCs w:val="22"/>
                <w:lang w:val="uk-UA"/>
              </w:rPr>
            </w:pPr>
            <w:r w:rsidRPr="008F2819">
              <w:rPr>
                <w:sz w:val="22"/>
                <w:szCs w:val="22"/>
                <w:lang w:val="uk-UA"/>
              </w:rPr>
              <w:t>1,89%</w:t>
            </w:r>
          </w:p>
        </w:tc>
      </w:tr>
    </w:tbl>
    <w:p w:rsidR="00AD236E" w:rsidRPr="0005624F" w:rsidRDefault="00932550" w:rsidP="004A17CB">
      <w:pPr>
        <w:spacing w:line="384" w:lineRule="auto"/>
      </w:pPr>
      <w:r w:rsidRPr="0005624F">
        <w:rPr>
          <w:bCs/>
        </w:rPr>
        <w:lastRenderedPageBreak/>
        <w:t>Виходячи</w:t>
      </w:r>
      <w:r w:rsidR="00AD236E" w:rsidRPr="0005624F">
        <w:rPr>
          <w:bCs/>
        </w:rPr>
        <w:t xml:space="preserve"> </w:t>
      </w:r>
      <w:r w:rsidRPr="0005624F">
        <w:rPr>
          <w:bCs/>
        </w:rPr>
        <w:t>із</w:t>
      </w:r>
      <w:r w:rsidR="00AD236E" w:rsidRPr="0005624F">
        <w:rPr>
          <w:bCs/>
        </w:rPr>
        <w:t xml:space="preserve"> </w:t>
      </w:r>
      <w:r w:rsidRPr="0005624F">
        <w:rPr>
          <w:bCs/>
        </w:rPr>
        <w:t>даних</w:t>
      </w:r>
      <w:r w:rsidR="00AD236E" w:rsidRPr="0005624F">
        <w:rPr>
          <w:bCs/>
        </w:rPr>
        <w:t xml:space="preserve"> </w:t>
      </w:r>
      <w:r w:rsidRPr="0005624F">
        <w:rPr>
          <w:bCs/>
        </w:rPr>
        <w:t>табл</w:t>
      </w:r>
      <w:r w:rsidR="0064520F" w:rsidRPr="0005624F">
        <w:rPr>
          <w:bCs/>
        </w:rPr>
        <w:t>иці</w:t>
      </w:r>
      <w:r w:rsidR="00AD236E" w:rsidRPr="0005624F">
        <w:rPr>
          <w:bCs/>
        </w:rPr>
        <w:t xml:space="preserve"> </w:t>
      </w:r>
      <w:r w:rsidR="00580ED9">
        <w:rPr>
          <w:bCs/>
        </w:rPr>
        <w:t>3</w:t>
      </w:r>
      <w:r w:rsidR="00AD236E" w:rsidRPr="0005624F">
        <w:rPr>
          <w:bCs/>
        </w:rPr>
        <w:t>.3</w:t>
      </w:r>
      <w:r w:rsidR="0064520F" w:rsidRPr="0005624F">
        <w:rPr>
          <w:bCs/>
        </w:rPr>
        <w:t>,</w:t>
      </w:r>
      <w:r w:rsidR="00AD236E" w:rsidRPr="0005624F">
        <w:rPr>
          <w:bCs/>
        </w:rPr>
        <w:t xml:space="preserve"> </w:t>
      </w:r>
      <w:r w:rsidR="004C5ED3">
        <w:t>ПАТ «Альфа-Банк», м. Сєвєродонецьк</w:t>
      </w:r>
      <w:r w:rsidR="00AD236E" w:rsidRPr="0005624F">
        <w:t xml:space="preserve"> </w:t>
      </w:r>
      <w:r w:rsidRPr="0005624F">
        <w:t>повністю</w:t>
      </w:r>
      <w:r w:rsidR="00AD236E" w:rsidRPr="0005624F">
        <w:t xml:space="preserve"> </w:t>
      </w:r>
      <w:r w:rsidRPr="0005624F">
        <w:t>дотримується</w:t>
      </w:r>
      <w:r w:rsidR="00AD236E" w:rsidRPr="0005624F">
        <w:t xml:space="preserve"> </w:t>
      </w:r>
      <w:r w:rsidRPr="0005624F">
        <w:t>встановлених</w:t>
      </w:r>
      <w:r w:rsidR="00AD236E" w:rsidRPr="0005624F">
        <w:t xml:space="preserve"> </w:t>
      </w:r>
      <w:r w:rsidRPr="0005624F">
        <w:t>граничних</w:t>
      </w:r>
      <w:r w:rsidR="00AD236E" w:rsidRPr="0005624F">
        <w:t xml:space="preserve"> </w:t>
      </w:r>
      <w:r w:rsidRPr="0005624F">
        <w:t>значень</w:t>
      </w:r>
      <w:r w:rsidR="00AD236E" w:rsidRPr="0005624F">
        <w:t xml:space="preserve"> </w:t>
      </w:r>
      <w:r w:rsidRPr="0005624F">
        <w:t>за</w:t>
      </w:r>
      <w:r w:rsidR="00AD236E" w:rsidRPr="0005624F">
        <w:t xml:space="preserve"> </w:t>
      </w:r>
      <w:r w:rsidRPr="0005624F">
        <w:t>всіма</w:t>
      </w:r>
      <w:r w:rsidR="00AD236E" w:rsidRPr="0005624F">
        <w:t xml:space="preserve"> </w:t>
      </w:r>
      <w:r w:rsidRPr="0005624F">
        <w:t>нормативами</w:t>
      </w:r>
      <w:r w:rsidR="00AD236E" w:rsidRPr="0005624F">
        <w:t xml:space="preserve"> </w:t>
      </w:r>
      <w:r w:rsidRPr="0005624F">
        <w:t>кредитного</w:t>
      </w:r>
      <w:r w:rsidR="00AD236E" w:rsidRPr="0005624F">
        <w:t xml:space="preserve"> </w:t>
      </w:r>
      <w:r w:rsidRPr="0005624F">
        <w:t>ризику</w:t>
      </w:r>
      <w:r w:rsidR="00AD236E" w:rsidRPr="0005624F">
        <w:t>.</w:t>
      </w:r>
    </w:p>
    <w:p w:rsidR="00AD236E" w:rsidRPr="0005624F" w:rsidRDefault="00110647" w:rsidP="004A17CB">
      <w:pPr>
        <w:spacing w:line="384" w:lineRule="auto"/>
      </w:pPr>
      <w:r w:rsidRPr="0005624F">
        <w:t>Активним</w:t>
      </w:r>
      <w:r w:rsidR="00AD236E" w:rsidRPr="0005624F">
        <w:t xml:space="preserve"> </w:t>
      </w:r>
      <w:r w:rsidRPr="0005624F">
        <w:t>операціям</w:t>
      </w:r>
      <w:r w:rsidR="00AD236E" w:rsidRPr="0005624F">
        <w:t xml:space="preserve"> </w:t>
      </w:r>
      <w:r w:rsidRPr="0005624F">
        <w:t>з</w:t>
      </w:r>
      <w:r w:rsidR="00AD236E" w:rsidRPr="0005624F">
        <w:t xml:space="preserve"> </w:t>
      </w:r>
      <w:r w:rsidRPr="0005624F">
        <w:t>цінними</w:t>
      </w:r>
      <w:r w:rsidR="00AD236E" w:rsidRPr="0005624F">
        <w:t xml:space="preserve"> </w:t>
      </w:r>
      <w:r w:rsidRPr="0005624F">
        <w:t>паперами</w:t>
      </w:r>
      <w:r w:rsidR="00AD236E" w:rsidRPr="0005624F">
        <w:t xml:space="preserve"> </w:t>
      </w:r>
      <w:r w:rsidRPr="0005624F">
        <w:t>притаманний</w:t>
      </w:r>
      <w:r w:rsidR="00AD236E" w:rsidRPr="0005624F">
        <w:t xml:space="preserve"> </w:t>
      </w:r>
      <w:r w:rsidRPr="0005624F">
        <w:t>кредитний</w:t>
      </w:r>
      <w:r w:rsidR="00AD236E" w:rsidRPr="0005624F">
        <w:t xml:space="preserve"> </w:t>
      </w:r>
      <w:r w:rsidRPr="0005624F">
        <w:t>ризик,</w:t>
      </w:r>
      <w:r w:rsidR="00AD236E" w:rsidRPr="0005624F">
        <w:t xml:space="preserve"> </w:t>
      </w:r>
      <w:r w:rsidRPr="0005624F">
        <w:t>зокрема</w:t>
      </w:r>
      <w:r w:rsidR="00AD236E" w:rsidRPr="0005624F">
        <w:t xml:space="preserve"> </w:t>
      </w:r>
      <w:r w:rsidRPr="0005624F">
        <w:t>ризик</w:t>
      </w:r>
      <w:r w:rsidR="00AD236E" w:rsidRPr="0005624F">
        <w:t xml:space="preserve"> </w:t>
      </w:r>
      <w:r w:rsidRPr="0005624F">
        <w:t>неплатоспроможності</w:t>
      </w:r>
      <w:r w:rsidR="00AD236E" w:rsidRPr="0005624F">
        <w:t xml:space="preserve"> </w:t>
      </w:r>
      <w:r w:rsidRPr="0005624F">
        <w:t>зобов‘язаних</w:t>
      </w:r>
      <w:r w:rsidR="00AD236E" w:rsidRPr="0005624F">
        <w:t xml:space="preserve"> </w:t>
      </w:r>
      <w:r w:rsidRPr="0005624F">
        <w:t>за</w:t>
      </w:r>
      <w:r w:rsidR="00AD236E" w:rsidRPr="0005624F">
        <w:t xml:space="preserve"> </w:t>
      </w:r>
      <w:r w:rsidRPr="0005624F">
        <w:t>векселями</w:t>
      </w:r>
      <w:r w:rsidR="00AD236E" w:rsidRPr="0005624F">
        <w:t xml:space="preserve"> </w:t>
      </w:r>
      <w:r w:rsidRPr="0005624F">
        <w:t>осіб</w:t>
      </w:r>
      <w:r w:rsidR="00AD236E" w:rsidRPr="0005624F">
        <w:t xml:space="preserve"> </w:t>
      </w:r>
      <w:r w:rsidRPr="0005624F">
        <w:t>та</w:t>
      </w:r>
      <w:r w:rsidR="00AD236E" w:rsidRPr="0005624F">
        <w:t xml:space="preserve"> </w:t>
      </w:r>
      <w:r w:rsidRPr="0005624F">
        <w:t>емітентів</w:t>
      </w:r>
      <w:r w:rsidR="00AD236E" w:rsidRPr="0005624F">
        <w:t xml:space="preserve"> </w:t>
      </w:r>
      <w:r w:rsidRPr="0005624F">
        <w:t>інших</w:t>
      </w:r>
      <w:r w:rsidR="00AD236E" w:rsidRPr="0005624F">
        <w:t xml:space="preserve"> </w:t>
      </w:r>
      <w:r w:rsidRPr="0005624F">
        <w:t>цінних</w:t>
      </w:r>
      <w:r w:rsidR="00AD236E" w:rsidRPr="0005624F">
        <w:t xml:space="preserve"> </w:t>
      </w:r>
      <w:r w:rsidRPr="0005624F">
        <w:t>паперів</w:t>
      </w:r>
      <w:r w:rsidR="00AD236E" w:rsidRPr="0005624F">
        <w:t xml:space="preserve">. </w:t>
      </w:r>
      <w:r w:rsidRPr="0005624F">
        <w:t>Мінімізація</w:t>
      </w:r>
      <w:r w:rsidR="00AD236E" w:rsidRPr="0005624F">
        <w:t xml:space="preserve"> </w:t>
      </w:r>
      <w:r w:rsidRPr="0005624F">
        <w:t>кредитного</w:t>
      </w:r>
      <w:r w:rsidR="00AD236E" w:rsidRPr="0005624F">
        <w:t xml:space="preserve"> </w:t>
      </w:r>
      <w:r w:rsidRPr="0005624F">
        <w:t>ризику</w:t>
      </w:r>
      <w:r w:rsidR="00AD236E" w:rsidRPr="0005624F">
        <w:t xml:space="preserve"> </w:t>
      </w:r>
      <w:r w:rsidRPr="0005624F">
        <w:t>здійснюється</w:t>
      </w:r>
      <w:r w:rsidR="00AD236E" w:rsidRPr="0005624F">
        <w:t xml:space="preserve"> </w:t>
      </w:r>
      <w:r w:rsidRPr="0005624F">
        <w:t>в</w:t>
      </w:r>
      <w:r w:rsidR="00AD236E" w:rsidRPr="0005624F">
        <w:t xml:space="preserve"> </w:t>
      </w:r>
      <w:r w:rsidRPr="0005624F">
        <w:t>системі</w:t>
      </w:r>
      <w:r w:rsidR="00AD236E" w:rsidRPr="0005624F">
        <w:t xml:space="preserve"> </w:t>
      </w:r>
      <w:r w:rsidR="000E0DEB">
        <w:t xml:space="preserve">ПАТ «Альфа-Банк», м. Сєвєродонецьк </w:t>
      </w:r>
      <w:r w:rsidR="00AD236E" w:rsidRPr="0005624F">
        <w:t xml:space="preserve"> </w:t>
      </w:r>
      <w:r w:rsidRPr="0005624F">
        <w:t>шляхом</w:t>
      </w:r>
      <w:r w:rsidR="00AD236E" w:rsidRPr="0005624F">
        <w:t xml:space="preserve"> </w:t>
      </w:r>
      <w:r w:rsidRPr="0005624F">
        <w:t>досконалого</w:t>
      </w:r>
      <w:r w:rsidR="00AD236E" w:rsidRPr="0005624F">
        <w:t xml:space="preserve"> </w:t>
      </w:r>
      <w:r w:rsidRPr="0005624F">
        <w:t>вивчення</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емітентів</w:t>
      </w:r>
      <w:r w:rsidR="00AD236E" w:rsidRPr="0005624F">
        <w:t xml:space="preserve"> (</w:t>
      </w:r>
      <w:r w:rsidRPr="0005624F">
        <w:t>позичальників</w:t>
      </w:r>
      <w:r w:rsidR="00AD236E" w:rsidRPr="0005624F">
        <w:t xml:space="preserve">), </w:t>
      </w:r>
      <w:r w:rsidRPr="0005624F">
        <w:t>супроводу</w:t>
      </w:r>
      <w:r w:rsidR="00AD236E" w:rsidRPr="0005624F">
        <w:t xml:space="preserve"> </w:t>
      </w:r>
      <w:r w:rsidRPr="0005624F">
        <w:t>інвестиційних</w:t>
      </w:r>
      <w:r w:rsidR="00AD236E" w:rsidRPr="0005624F">
        <w:t xml:space="preserve"> </w:t>
      </w:r>
      <w:r w:rsidRPr="0005624F">
        <w:t>проектів,</w:t>
      </w:r>
      <w:r w:rsidR="00AD236E" w:rsidRPr="0005624F">
        <w:t xml:space="preserve"> </w:t>
      </w:r>
      <w:r w:rsidRPr="0005624F">
        <w:t>концентрації</w:t>
      </w:r>
      <w:r w:rsidR="00AD236E" w:rsidRPr="0005624F">
        <w:t xml:space="preserve"> </w:t>
      </w:r>
      <w:r w:rsidRPr="0005624F">
        <w:t>грошових</w:t>
      </w:r>
      <w:r w:rsidR="00AD236E" w:rsidRPr="0005624F">
        <w:t xml:space="preserve"> </w:t>
      </w:r>
      <w:r w:rsidRPr="0005624F">
        <w:t>потоків</w:t>
      </w:r>
      <w:r w:rsidR="00AD236E" w:rsidRPr="0005624F">
        <w:t xml:space="preserve"> </w:t>
      </w:r>
      <w:r w:rsidRPr="0005624F">
        <w:t>в</w:t>
      </w:r>
      <w:r w:rsidR="00AD236E" w:rsidRPr="0005624F">
        <w:t xml:space="preserve"> </w:t>
      </w:r>
      <w:r w:rsidR="000E0DEB">
        <w:t xml:space="preserve">ПАТ «Альфа-Банк», м. Сєвєродонецьк </w:t>
      </w:r>
      <w:r w:rsidR="00AD236E" w:rsidRPr="0005624F">
        <w:t xml:space="preserve"> </w:t>
      </w:r>
      <w:r w:rsidRPr="0005624F">
        <w:t>та</w:t>
      </w:r>
      <w:r w:rsidR="00AD236E" w:rsidRPr="0005624F">
        <w:t xml:space="preserve"> </w:t>
      </w:r>
      <w:r w:rsidRPr="0005624F">
        <w:t>забезпечення</w:t>
      </w:r>
      <w:r w:rsidR="00AD236E" w:rsidRPr="0005624F">
        <w:t xml:space="preserve"> </w:t>
      </w:r>
      <w:r w:rsidRPr="0005624F">
        <w:t>погашення</w:t>
      </w:r>
      <w:r w:rsidR="00AD236E" w:rsidRPr="0005624F">
        <w:t xml:space="preserve"> </w:t>
      </w:r>
      <w:r w:rsidRPr="0005624F">
        <w:t>боргу</w:t>
      </w:r>
      <w:r w:rsidR="00AD236E" w:rsidRPr="0005624F">
        <w:t>.</w:t>
      </w:r>
    </w:p>
    <w:p w:rsidR="00AD236E" w:rsidRPr="0005624F" w:rsidRDefault="00333E02" w:rsidP="004A17CB">
      <w:pPr>
        <w:spacing w:line="384" w:lineRule="auto"/>
      </w:pPr>
      <w:r w:rsidRPr="0005624F">
        <w:t>Отже,</w:t>
      </w:r>
      <w:r w:rsidR="00AD236E" w:rsidRPr="0005624F">
        <w:t xml:space="preserve"> </w:t>
      </w:r>
      <w:r w:rsidR="00FB0CB2" w:rsidRPr="0005624F">
        <w:t>аналіз</w:t>
      </w:r>
      <w:r w:rsidR="00AD236E" w:rsidRPr="0005624F">
        <w:t xml:space="preserve"> </w:t>
      </w:r>
      <w:r w:rsidR="00CC5671" w:rsidRPr="0005624F">
        <w:t>кредитних</w:t>
      </w:r>
      <w:r w:rsidR="00AD236E" w:rsidRPr="0005624F">
        <w:t xml:space="preserve"> </w:t>
      </w:r>
      <w:r w:rsidR="00CC5671" w:rsidRPr="0005624F">
        <w:t>операцій,</w:t>
      </w:r>
      <w:r w:rsidR="00AD236E" w:rsidRPr="0005624F">
        <w:t xml:space="preserve"> </w:t>
      </w:r>
      <w:r w:rsidR="00CC5671" w:rsidRPr="0005624F">
        <w:t>показав,</w:t>
      </w:r>
      <w:r w:rsidR="00AD236E" w:rsidRPr="0005624F">
        <w:t xml:space="preserve"> </w:t>
      </w:r>
      <w:r w:rsidR="00CC5671" w:rsidRPr="0005624F">
        <w:t>що</w:t>
      </w:r>
      <w:r w:rsidR="00AD236E" w:rsidRPr="0005624F">
        <w:t xml:space="preserve"> </w:t>
      </w:r>
      <w:r w:rsidR="00FB0CB2" w:rsidRPr="0005624F">
        <w:t>більшість</w:t>
      </w:r>
      <w:r w:rsidR="00AD236E" w:rsidRPr="0005624F">
        <w:t xml:space="preserve"> </w:t>
      </w:r>
      <w:r w:rsidR="00FB0CB2" w:rsidRPr="0005624F">
        <w:t>основних</w:t>
      </w:r>
      <w:r w:rsidR="00AD236E" w:rsidRPr="0005624F">
        <w:t xml:space="preserve"> </w:t>
      </w:r>
      <w:r w:rsidR="00FB0CB2" w:rsidRPr="0005624F">
        <w:t>нормативів</w:t>
      </w:r>
      <w:r w:rsidR="00AD236E" w:rsidRPr="0005624F">
        <w:t xml:space="preserve"> (</w:t>
      </w:r>
      <w:r w:rsidR="00FB0CB2" w:rsidRPr="0005624F">
        <w:t>показників</w:t>
      </w:r>
      <w:r w:rsidR="00AD236E" w:rsidRPr="0005624F">
        <w:t xml:space="preserve">) </w:t>
      </w:r>
      <w:r w:rsidR="00FB0CB2" w:rsidRPr="0005624F">
        <w:t>діяльності</w:t>
      </w:r>
      <w:r w:rsidR="00AD236E" w:rsidRPr="0005624F">
        <w:t xml:space="preserve"> </w:t>
      </w:r>
      <w:r w:rsidR="00FB0CB2" w:rsidRPr="0005624F">
        <w:t>банку</w:t>
      </w:r>
      <w:r w:rsidR="00AD236E" w:rsidRPr="0005624F">
        <w:t xml:space="preserve"> </w:t>
      </w:r>
      <w:r w:rsidR="00FB0CB2" w:rsidRPr="0005624F">
        <w:t>виконуються</w:t>
      </w:r>
      <w:r w:rsidR="00AD236E" w:rsidRPr="0005624F">
        <w:t xml:space="preserve"> </w:t>
      </w:r>
      <w:r w:rsidR="00FB0CB2" w:rsidRPr="0005624F">
        <w:t>в</w:t>
      </w:r>
      <w:r w:rsidR="00AD236E" w:rsidRPr="0005624F">
        <w:t xml:space="preserve"> </w:t>
      </w:r>
      <w:r w:rsidR="00FB0CB2" w:rsidRPr="0005624F">
        <w:t>повному</w:t>
      </w:r>
      <w:r w:rsidR="00AD236E" w:rsidRPr="0005624F">
        <w:t xml:space="preserve"> </w:t>
      </w:r>
      <w:r w:rsidR="00FB0CB2" w:rsidRPr="0005624F">
        <w:t>обсязі</w:t>
      </w:r>
      <w:r w:rsidR="00AD236E" w:rsidRPr="0005624F">
        <w:t>.</w:t>
      </w:r>
    </w:p>
    <w:p w:rsidR="00AD236E" w:rsidRPr="0005624F" w:rsidRDefault="004960A9" w:rsidP="004A17CB">
      <w:pPr>
        <w:spacing w:line="384" w:lineRule="auto"/>
      </w:pPr>
      <w:r w:rsidRPr="0005624F">
        <w:t>Слід</w:t>
      </w:r>
      <w:r w:rsidR="00AD236E" w:rsidRPr="0005624F">
        <w:t xml:space="preserve"> </w:t>
      </w:r>
      <w:r w:rsidRPr="0005624F">
        <w:t>зазначити,</w:t>
      </w:r>
      <w:r w:rsidR="00AD236E" w:rsidRPr="0005624F">
        <w:t xml:space="preserve"> </w:t>
      </w:r>
      <w:r w:rsidRPr="0005624F">
        <w:t>що</w:t>
      </w:r>
      <w:r w:rsidR="00AD236E" w:rsidRPr="0005624F">
        <w:t xml:space="preserve"> </w:t>
      </w:r>
      <w:r w:rsidRPr="0005624F">
        <w:t>за</w:t>
      </w:r>
      <w:r w:rsidR="00AD236E" w:rsidRPr="0005624F">
        <w:t xml:space="preserve"> </w:t>
      </w:r>
      <w:r w:rsidRPr="0005624F">
        <w:t>обсягом</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00DB7EEC">
        <w:t>ПАТ «Альфа-Банк»</w:t>
      </w:r>
      <w:r w:rsidR="00AD236E" w:rsidRPr="0005624F">
        <w:t xml:space="preserve"> </w:t>
      </w:r>
      <w:r w:rsidRPr="0005624F">
        <w:t>займає</w:t>
      </w:r>
      <w:r w:rsidR="00AD236E" w:rsidRPr="0005624F">
        <w:t xml:space="preserve"> </w:t>
      </w:r>
      <w:r w:rsidRPr="0005624F">
        <w:t>одне</w:t>
      </w:r>
      <w:r w:rsidR="00AD236E" w:rsidRPr="0005624F">
        <w:t xml:space="preserve"> </w:t>
      </w:r>
      <w:r w:rsidRPr="0005624F">
        <w:t>з</w:t>
      </w:r>
      <w:r w:rsidR="00AD236E" w:rsidRPr="0005624F">
        <w:t xml:space="preserve"> </w:t>
      </w:r>
      <w:r w:rsidRPr="0005624F">
        <w:t>провідних</w:t>
      </w:r>
      <w:r w:rsidR="00AD236E" w:rsidRPr="0005624F">
        <w:t xml:space="preserve"> </w:t>
      </w:r>
      <w:r w:rsidRPr="0005624F">
        <w:t>місць</w:t>
      </w:r>
      <w:r w:rsidR="00AD236E" w:rsidRPr="0005624F">
        <w:t xml:space="preserve"> </w:t>
      </w:r>
      <w:r w:rsidRPr="0005624F">
        <w:t>серед</w:t>
      </w:r>
      <w:r w:rsidR="00AD236E" w:rsidRPr="0005624F">
        <w:t xml:space="preserve"> </w:t>
      </w:r>
      <w:r w:rsidR="00253EE5" w:rsidRPr="0005624F">
        <w:t>діючих</w:t>
      </w:r>
      <w:r w:rsidR="00AD236E" w:rsidRPr="0005624F">
        <w:t xml:space="preserve"> </w:t>
      </w:r>
      <w:r w:rsidR="00253EE5" w:rsidRPr="0005624F">
        <w:t>банків</w:t>
      </w:r>
      <w:r w:rsidR="00AD236E" w:rsidRPr="0005624F">
        <w:t xml:space="preserve"> </w:t>
      </w:r>
      <w:r w:rsidR="00253EE5" w:rsidRPr="0005624F">
        <w:t>України,</w:t>
      </w:r>
      <w:r w:rsidR="00AD236E" w:rsidRPr="0005624F">
        <w:t xml:space="preserve"> </w:t>
      </w:r>
      <w:r w:rsidR="00253EE5" w:rsidRPr="0005624F">
        <w:t>а</w:t>
      </w:r>
      <w:r w:rsidR="00AD236E" w:rsidRPr="0005624F">
        <w:t xml:space="preserve"> </w:t>
      </w:r>
      <w:r w:rsidR="00253EE5" w:rsidRPr="0005624F">
        <w:t>за</w:t>
      </w:r>
      <w:r w:rsidR="00AD236E" w:rsidRPr="0005624F">
        <w:t xml:space="preserve"> </w:t>
      </w:r>
      <w:r w:rsidR="00253EE5" w:rsidRPr="0005624F">
        <w:t>об’ємами</w:t>
      </w:r>
      <w:r w:rsidR="00AD236E" w:rsidRPr="0005624F">
        <w:t xml:space="preserve"> </w:t>
      </w:r>
      <w:r w:rsidR="00253EE5" w:rsidRPr="0005624F">
        <w:t>кредитування</w:t>
      </w:r>
      <w:r w:rsidR="00AD236E" w:rsidRPr="0005624F">
        <w:t xml:space="preserve"> </w:t>
      </w:r>
      <w:r w:rsidR="00253EE5" w:rsidRPr="0005624F">
        <w:t>юридичних</w:t>
      </w:r>
      <w:r w:rsidR="00AD236E" w:rsidRPr="0005624F">
        <w:t xml:space="preserve"> </w:t>
      </w:r>
      <w:r w:rsidR="00253EE5" w:rsidRPr="0005624F">
        <w:t>осіб</w:t>
      </w:r>
      <w:r w:rsidR="00AD236E" w:rsidRPr="0005624F">
        <w:t xml:space="preserve"> - </w:t>
      </w:r>
      <w:r w:rsidR="00253EE5" w:rsidRPr="0005624F">
        <w:t>6</w:t>
      </w:r>
      <w:r w:rsidR="00AD236E" w:rsidRPr="0005624F">
        <w:t xml:space="preserve"> </w:t>
      </w:r>
      <w:r w:rsidR="00253EE5" w:rsidRPr="0005624F">
        <w:t>місце</w:t>
      </w:r>
      <w:r w:rsidR="00AD236E" w:rsidRPr="0005624F">
        <w:t xml:space="preserve"> </w:t>
      </w:r>
      <w:r w:rsidR="00253EE5" w:rsidRPr="0005624F">
        <w:t>серед</w:t>
      </w:r>
      <w:r w:rsidR="00AD236E" w:rsidRPr="0005624F">
        <w:t xml:space="preserve"> </w:t>
      </w:r>
      <w:r w:rsidR="00253EE5" w:rsidRPr="0005624F">
        <w:t>українських</w:t>
      </w:r>
      <w:r w:rsidR="00AD236E" w:rsidRPr="0005624F">
        <w:t xml:space="preserve"> </w:t>
      </w:r>
      <w:r w:rsidR="00253EE5" w:rsidRPr="0005624F">
        <w:t>банків</w:t>
      </w:r>
      <w:r w:rsidR="00AD236E" w:rsidRPr="0005624F">
        <w:t>.</w:t>
      </w:r>
    </w:p>
    <w:p w:rsidR="00AD236E" w:rsidRPr="0005624F" w:rsidRDefault="003A774D" w:rsidP="004A17CB">
      <w:pPr>
        <w:spacing w:line="384" w:lineRule="auto"/>
      </w:pPr>
      <w:r w:rsidRPr="0005624F">
        <w:t>Варто</w:t>
      </w:r>
      <w:r w:rsidR="00AD236E" w:rsidRPr="0005624F">
        <w:t xml:space="preserve"> </w:t>
      </w:r>
      <w:r w:rsidRPr="0005624F">
        <w:t>зазначити,</w:t>
      </w:r>
      <w:r w:rsidR="00AD236E" w:rsidRPr="0005624F">
        <w:t xml:space="preserve"> </w:t>
      </w:r>
      <w:r w:rsidRPr="0005624F">
        <w:t>що</w:t>
      </w:r>
      <w:r w:rsidR="00AD236E" w:rsidRPr="0005624F">
        <w:t xml:space="preserve"> </w:t>
      </w:r>
      <w:r w:rsidRPr="0005624F">
        <w:t>о</w:t>
      </w:r>
      <w:r w:rsidR="00EB0524" w:rsidRPr="0005624F">
        <w:t>сновними</w:t>
      </w:r>
      <w:r w:rsidR="00AD236E" w:rsidRPr="0005624F">
        <w:t xml:space="preserve"> </w:t>
      </w:r>
      <w:r w:rsidR="00EB0524" w:rsidRPr="0005624F">
        <w:t>методами,</w:t>
      </w:r>
      <w:r w:rsidR="00AD236E" w:rsidRPr="0005624F">
        <w:t xml:space="preserve"> </w:t>
      </w:r>
      <w:r w:rsidR="00EB0524" w:rsidRPr="0005624F">
        <w:t>що</w:t>
      </w:r>
      <w:r w:rsidR="00AD236E" w:rsidRPr="0005624F">
        <w:t xml:space="preserve"> </w:t>
      </w:r>
      <w:r w:rsidR="00EB0524" w:rsidRPr="0005624F">
        <w:t>використовуються</w:t>
      </w:r>
      <w:r w:rsidR="00AD236E" w:rsidRPr="0005624F">
        <w:t xml:space="preserve"> </w:t>
      </w:r>
      <w:r w:rsidR="00EB0524" w:rsidRPr="0005624F">
        <w:t>в</w:t>
      </w:r>
      <w:r w:rsidR="00AD236E" w:rsidRPr="0005624F">
        <w:t xml:space="preserve"> </w:t>
      </w:r>
      <w:r w:rsidR="00EB0524" w:rsidRPr="0005624F">
        <w:t>процесі</w:t>
      </w:r>
      <w:r w:rsidR="00AD236E" w:rsidRPr="0005624F">
        <w:t xml:space="preserve"> </w:t>
      </w:r>
      <w:r w:rsidR="00EB0524" w:rsidRPr="0005624F">
        <w:t>управління</w:t>
      </w:r>
      <w:r w:rsidR="00AD236E" w:rsidRPr="0005624F">
        <w:t xml:space="preserve"> </w:t>
      </w:r>
      <w:r w:rsidR="00EB0524" w:rsidRPr="003657A5">
        <w:t>кредитним</w:t>
      </w:r>
      <w:r w:rsidR="00AD236E" w:rsidRPr="003657A5">
        <w:t xml:space="preserve"> </w:t>
      </w:r>
      <w:r w:rsidR="00EB0524" w:rsidRPr="003657A5">
        <w:t>ризиком</w:t>
      </w:r>
      <w:r w:rsidR="00AD236E" w:rsidRPr="0005624F">
        <w:t xml:space="preserve"> </w:t>
      </w:r>
      <w:r w:rsidR="000E0DEB">
        <w:t>ПАТ</w:t>
      </w:r>
      <w:r w:rsidR="003657A5">
        <w:t xml:space="preserve"> «Альфа-Банк», м. Сєвєродонецьк</w:t>
      </w:r>
      <w:r w:rsidR="00EB0524" w:rsidRPr="0005624F">
        <w:t>,</w:t>
      </w:r>
      <w:r w:rsidR="00AD236E" w:rsidRPr="0005624F">
        <w:t xml:space="preserve"> </w:t>
      </w:r>
      <w:r w:rsidR="00EB0524" w:rsidRPr="0005624F">
        <w:t>є</w:t>
      </w:r>
      <w:r w:rsidR="00AD236E" w:rsidRPr="0005624F">
        <w:t xml:space="preserve"> </w:t>
      </w:r>
      <w:r w:rsidR="00EB0524" w:rsidRPr="0005624F">
        <w:t>наступні</w:t>
      </w:r>
      <w:r w:rsidR="00AD236E" w:rsidRPr="0005624F">
        <w:t>:</w:t>
      </w:r>
    </w:p>
    <w:p w:rsidR="00AD236E" w:rsidRPr="0005624F" w:rsidRDefault="00EB0524" w:rsidP="004A17CB">
      <w:pPr>
        <w:spacing w:line="384" w:lineRule="auto"/>
      </w:pPr>
      <w:r w:rsidRPr="0005624F">
        <w:t>оцінка</w:t>
      </w:r>
      <w:r w:rsidR="00AD236E" w:rsidRPr="0005624F">
        <w:t xml:space="preserve"> </w:t>
      </w:r>
      <w:r w:rsidRPr="0005624F">
        <w:t>кредитного</w:t>
      </w:r>
      <w:r w:rsidR="00AD236E" w:rsidRPr="0005624F">
        <w:t xml:space="preserve"> </w:t>
      </w:r>
      <w:r w:rsidRPr="0005624F">
        <w:t>рейтингу</w:t>
      </w:r>
      <w:r w:rsidR="00AD236E" w:rsidRPr="0005624F">
        <w:t xml:space="preserve"> </w:t>
      </w:r>
      <w:r w:rsidRPr="0005624F">
        <w:t>контрагентів</w:t>
      </w:r>
      <w:r w:rsidR="00AD236E" w:rsidRPr="0005624F">
        <w:t xml:space="preserve"> </w:t>
      </w:r>
      <w:r w:rsidRPr="0005624F">
        <w:t>Банку</w:t>
      </w:r>
      <w:r w:rsidR="00AD236E" w:rsidRPr="0005624F">
        <w:t xml:space="preserve"> </w:t>
      </w:r>
      <w:r w:rsidRPr="0005624F">
        <w:t>за</w:t>
      </w:r>
      <w:r w:rsidR="00AD236E" w:rsidRPr="0005624F">
        <w:t xml:space="preserve"> </w:t>
      </w:r>
      <w:r w:rsidRPr="0005624F">
        <w:t>внутрішньою</w:t>
      </w:r>
      <w:r w:rsidR="00AD236E" w:rsidRPr="0005624F">
        <w:t xml:space="preserve"> </w:t>
      </w:r>
      <w:r w:rsidRPr="0005624F">
        <w:t>рейтинговою</w:t>
      </w:r>
      <w:r w:rsidR="00AD236E" w:rsidRPr="0005624F">
        <w:t xml:space="preserve"> </w:t>
      </w:r>
      <w:r w:rsidRPr="0005624F">
        <w:t>системою</w:t>
      </w:r>
      <w:r w:rsidR="00AD236E" w:rsidRPr="0005624F">
        <w:t>;</w:t>
      </w:r>
    </w:p>
    <w:p w:rsidR="00AD236E" w:rsidRPr="0005624F" w:rsidRDefault="00EB0524" w:rsidP="004A17CB">
      <w:pPr>
        <w:spacing w:line="384" w:lineRule="auto"/>
      </w:pPr>
      <w:r w:rsidRPr="0005624F">
        <w:t>оцінка</w:t>
      </w:r>
      <w:r w:rsidR="00AD236E" w:rsidRPr="0005624F">
        <w:t xml:space="preserve"> </w:t>
      </w:r>
      <w:r w:rsidRPr="0005624F">
        <w:t>структури</w:t>
      </w:r>
      <w:r w:rsidR="00AD236E" w:rsidRPr="0005624F">
        <w:t xml:space="preserve"> </w:t>
      </w:r>
      <w:r w:rsidRPr="0005624F">
        <w:t>кредитної</w:t>
      </w:r>
      <w:r w:rsidR="00AD236E" w:rsidRPr="0005624F">
        <w:t xml:space="preserve"> </w:t>
      </w:r>
      <w:r w:rsidRPr="0005624F">
        <w:t>операції,</w:t>
      </w:r>
      <w:r w:rsidR="00AD236E" w:rsidRPr="0005624F">
        <w:t xml:space="preserve"> </w:t>
      </w:r>
      <w:r w:rsidRPr="0005624F">
        <w:t>включаючи</w:t>
      </w:r>
      <w:r w:rsidR="00AD236E" w:rsidRPr="0005624F">
        <w:t xml:space="preserve"> </w:t>
      </w:r>
      <w:r w:rsidRPr="0005624F">
        <w:t>забезпечення</w:t>
      </w:r>
      <w:r w:rsidR="00AD236E" w:rsidRPr="0005624F">
        <w:t>;</w:t>
      </w:r>
    </w:p>
    <w:p w:rsidR="00AD236E" w:rsidRPr="0005624F" w:rsidRDefault="00EB0524" w:rsidP="004A17CB">
      <w:pPr>
        <w:spacing w:line="384" w:lineRule="auto"/>
      </w:pPr>
      <w:r w:rsidRPr="0005624F">
        <w:t>розрахунок</w:t>
      </w:r>
      <w:r w:rsidR="00AD236E" w:rsidRPr="0005624F">
        <w:t xml:space="preserve"> </w:t>
      </w:r>
      <w:r w:rsidRPr="0005624F">
        <w:t>та</w:t>
      </w:r>
      <w:r w:rsidR="00AD236E" w:rsidRPr="0005624F">
        <w:t xml:space="preserve"> </w:t>
      </w:r>
      <w:r w:rsidRPr="0005624F">
        <w:t>встановлення</w:t>
      </w:r>
      <w:r w:rsidR="00AD236E" w:rsidRPr="0005624F">
        <w:t xml:space="preserve"> </w:t>
      </w:r>
      <w:r w:rsidRPr="0005624F">
        <w:t>лімітів</w:t>
      </w:r>
      <w:r w:rsidR="00AD236E" w:rsidRPr="0005624F">
        <w:t xml:space="preserve"> </w:t>
      </w:r>
      <w:r w:rsidRPr="0005624F">
        <w:t>кредитування</w:t>
      </w:r>
      <w:r w:rsidR="00AD236E" w:rsidRPr="0005624F">
        <w:t xml:space="preserve"> </w:t>
      </w:r>
      <w:r w:rsidRPr="0005624F">
        <w:t>позичальників</w:t>
      </w:r>
      <w:r w:rsidR="00AD236E" w:rsidRPr="0005624F">
        <w:t>;</w:t>
      </w:r>
    </w:p>
    <w:p w:rsidR="00AD236E" w:rsidRPr="0005624F" w:rsidRDefault="00EB0524" w:rsidP="004A17CB">
      <w:pPr>
        <w:spacing w:line="384" w:lineRule="auto"/>
      </w:pPr>
      <w:r w:rsidRPr="0005624F">
        <w:t>розрахунок</w:t>
      </w:r>
      <w:r w:rsidR="00AD236E" w:rsidRPr="0005624F">
        <w:t xml:space="preserve"> </w:t>
      </w:r>
      <w:r w:rsidRPr="0005624F">
        <w:t>та</w:t>
      </w:r>
      <w:r w:rsidR="00AD236E" w:rsidRPr="0005624F">
        <w:t xml:space="preserve"> </w:t>
      </w:r>
      <w:r w:rsidRPr="0005624F">
        <w:t>встановлення</w:t>
      </w:r>
      <w:r w:rsidR="00AD236E" w:rsidRPr="0005624F">
        <w:t xml:space="preserve"> </w:t>
      </w:r>
      <w:r w:rsidRPr="0005624F">
        <w:t>лімітів</w:t>
      </w:r>
      <w:r w:rsidR="00AD236E" w:rsidRPr="0005624F">
        <w:t xml:space="preserve"> </w:t>
      </w:r>
      <w:r w:rsidRPr="0005624F">
        <w:t>кредитування</w:t>
      </w:r>
      <w:r w:rsidR="00AD236E" w:rsidRPr="0005624F">
        <w:t xml:space="preserve"> </w:t>
      </w:r>
      <w:r w:rsidRPr="0005624F">
        <w:t>на</w:t>
      </w:r>
      <w:r w:rsidR="00AD236E" w:rsidRPr="0005624F">
        <w:t xml:space="preserve"> </w:t>
      </w:r>
      <w:r w:rsidRPr="0005624F">
        <w:t>групи</w:t>
      </w:r>
      <w:r w:rsidR="00AD236E" w:rsidRPr="0005624F">
        <w:t xml:space="preserve"> </w:t>
      </w:r>
      <w:r w:rsidRPr="0005624F">
        <w:t>пов’язаних</w:t>
      </w:r>
      <w:r w:rsidR="00AD236E" w:rsidRPr="0005624F">
        <w:t xml:space="preserve"> </w:t>
      </w:r>
      <w:r w:rsidRPr="0005624F">
        <w:t>позичальників</w:t>
      </w:r>
      <w:r w:rsidR="00AD236E" w:rsidRPr="0005624F">
        <w:t>;</w:t>
      </w:r>
    </w:p>
    <w:p w:rsidR="00AD236E" w:rsidRPr="0005624F" w:rsidRDefault="00EB0524" w:rsidP="004A17CB">
      <w:pPr>
        <w:spacing w:line="384" w:lineRule="auto"/>
      </w:pPr>
      <w:r w:rsidRPr="0005624F">
        <w:t>регулярний</w:t>
      </w:r>
      <w:r w:rsidR="00AD236E" w:rsidRPr="0005624F">
        <w:t xml:space="preserve"> </w:t>
      </w:r>
      <w:r w:rsidRPr="0005624F">
        <w:t>моніторинг</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позичальників</w:t>
      </w:r>
      <w:r w:rsidR="00AD236E" w:rsidRPr="0005624F">
        <w:t>;</w:t>
      </w:r>
    </w:p>
    <w:p w:rsidR="00AD236E" w:rsidRPr="0005624F" w:rsidRDefault="00EB0524" w:rsidP="004A17CB">
      <w:pPr>
        <w:spacing w:line="384" w:lineRule="auto"/>
      </w:pPr>
      <w:r w:rsidRPr="0005624F">
        <w:t>акредитація</w:t>
      </w:r>
      <w:r w:rsidR="00AD236E" w:rsidRPr="0005624F">
        <w:t xml:space="preserve"> </w:t>
      </w:r>
      <w:r w:rsidRPr="0005624F">
        <w:t>незалежних</w:t>
      </w:r>
      <w:r w:rsidR="00AD236E" w:rsidRPr="0005624F">
        <w:t xml:space="preserve"> </w:t>
      </w:r>
      <w:r w:rsidRPr="0005624F">
        <w:t>оцінювачів</w:t>
      </w:r>
      <w:r w:rsidR="00AD236E" w:rsidRPr="0005624F">
        <w:t xml:space="preserve"> </w:t>
      </w:r>
      <w:r w:rsidRPr="0005624F">
        <w:t>заставленого</w:t>
      </w:r>
      <w:r w:rsidR="00AD236E" w:rsidRPr="0005624F">
        <w:t xml:space="preserve"> </w:t>
      </w:r>
      <w:r w:rsidRPr="0005624F">
        <w:t>майна</w:t>
      </w:r>
      <w:r w:rsidR="00AD236E" w:rsidRPr="0005624F">
        <w:t xml:space="preserve"> </w:t>
      </w:r>
      <w:r w:rsidRPr="0005624F">
        <w:t>позичальників</w:t>
      </w:r>
      <w:r w:rsidR="00AD236E" w:rsidRPr="0005624F">
        <w:t>;</w:t>
      </w:r>
    </w:p>
    <w:p w:rsidR="00AD236E" w:rsidRPr="0005624F" w:rsidRDefault="00EB0524" w:rsidP="004A17CB">
      <w:pPr>
        <w:spacing w:line="384" w:lineRule="auto"/>
      </w:pPr>
      <w:r w:rsidRPr="0005624F">
        <w:t>регулярний</w:t>
      </w:r>
      <w:r w:rsidR="00AD236E" w:rsidRPr="0005624F">
        <w:t xml:space="preserve"> </w:t>
      </w:r>
      <w:r w:rsidRPr="0005624F">
        <w:t>моніторинг</w:t>
      </w:r>
      <w:r w:rsidR="00AD236E" w:rsidRPr="0005624F">
        <w:t xml:space="preserve"> </w:t>
      </w:r>
      <w:r w:rsidRPr="0005624F">
        <w:t>наявності</w:t>
      </w:r>
      <w:r w:rsidR="00AD236E" w:rsidRPr="0005624F">
        <w:t xml:space="preserve"> </w:t>
      </w:r>
      <w:r w:rsidRPr="0005624F">
        <w:t>та</w:t>
      </w:r>
      <w:r w:rsidR="00AD236E" w:rsidRPr="0005624F">
        <w:t xml:space="preserve"> </w:t>
      </w:r>
      <w:r w:rsidRPr="0005624F">
        <w:t>стану</w:t>
      </w:r>
      <w:r w:rsidR="00AD236E" w:rsidRPr="0005624F">
        <w:t xml:space="preserve"> </w:t>
      </w:r>
      <w:r w:rsidRPr="0005624F">
        <w:t>предметів</w:t>
      </w:r>
      <w:r w:rsidR="00AD236E" w:rsidRPr="0005624F">
        <w:t xml:space="preserve"> </w:t>
      </w:r>
      <w:r w:rsidRPr="0005624F">
        <w:t>забезпечення</w:t>
      </w:r>
      <w:r w:rsidR="00AD236E" w:rsidRPr="0005624F">
        <w:t>;</w:t>
      </w:r>
    </w:p>
    <w:p w:rsidR="00AD236E" w:rsidRPr="0005624F" w:rsidRDefault="00EB0524" w:rsidP="004A17CB">
      <w:pPr>
        <w:spacing w:line="384" w:lineRule="auto"/>
      </w:pPr>
      <w:r w:rsidRPr="0005624F">
        <w:lastRenderedPageBreak/>
        <w:t>проведення</w:t>
      </w:r>
      <w:r w:rsidR="00AD236E" w:rsidRPr="0005624F">
        <w:t xml:space="preserve"> </w:t>
      </w:r>
      <w:r w:rsidRPr="0005624F">
        <w:t>акредитації,</w:t>
      </w:r>
      <w:r w:rsidR="00AD236E" w:rsidRPr="0005624F">
        <w:t xml:space="preserve"> </w:t>
      </w:r>
      <w:r w:rsidRPr="0005624F">
        <w:t>розрахунку</w:t>
      </w:r>
      <w:r w:rsidR="00AD236E" w:rsidRPr="0005624F">
        <w:t xml:space="preserve"> </w:t>
      </w:r>
      <w:r w:rsidRPr="0005624F">
        <w:t>та</w:t>
      </w:r>
      <w:r w:rsidR="00AD236E" w:rsidRPr="0005624F">
        <w:t xml:space="preserve"> </w:t>
      </w:r>
      <w:r w:rsidRPr="0005624F">
        <w:t>встановлення</w:t>
      </w:r>
      <w:r w:rsidR="00AD236E" w:rsidRPr="0005624F">
        <w:t xml:space="preserve"> </w:t>
      </w:r>
      <w:r w:rsidRPr="0005624F">
        <w:t>лімітів</w:t>
      </w:r>
      <w:r w:rsidR="00AD236E" w:rsidRPr="0005624F">
        <w:t xml:space="preserve"> </w:t>
      </w:r>
      <w:r w:rsidRPr="0005624F">
        <w:t>відповідальності</w:t>
      </w:r>
      <w:r w:rsidR="00AD236E" w:rsidRPr="0005624F">
        <w:t xml:space="preserve"> </w:t>
      </w:r>
      <w:r w:rsidRPr="0005624F">
        <w:t>на</w:t>
      </w:r>
      <w:r w:rsidR="00AD236E" w:rsidRPr="0005624F">
        <w:t xml:space="preserve"> </w:t>
      </w:r>
      <w:r w:rsidRPr="0005624F">
        <w:t>операції</w:t>
      </w:r>
      <w:r w:rsidR="00AD236E" w:rsidRPr="0005624F">
        <w:t xml:space="preserve"> </w:t>
      </w:r>
      <w:r w:rsidRPr="0005624F">
        <w:t>зі</w:t>
      </w:r>
      <w:r w:rsidR="00AD236E" w:rsidRPr="0005624F">
        <w:t xml:space="preserve"> </w:t>
      </w:r>
      <w:r w:rsidRPr="0005624F">
        <w:t>страховиками</w:t>
      </w:r>
      <w:r w:rsidR="00AD236E" w:rsidRPr="0005624F">
        <w:t xml:space="preserve"> - </w:t>
      </w:r>
      <w:r w:rsidRPr="0005624F">
        <w:t>контрагентами</w:t>
      </w:r>
      <w:r w:rsidR="00AD236E" w:rsidRPr="0005624F">
        <w:t xml:space="preserve"> </w:t>
      </w:r>
      <w:r w:rsidR="003A774D" w:rsidRPr="0005624F">
        <w:t>ба</w:t>
      </w:r>
      <w:r w:rsidRPr="0005624F">
        <w:t>ку,</w:t>
      </w:r>
      <w:r w:rsidR="00AD236E" w:rsidRPr="0005624F">
        <w:t xml:space="preserve"> </w:t>
      </w:r>
      <w:r w:rsidRPr="0005624F">
        <w:t>які</w:t>
      </w:r>
      <w:r w:rsidR="00AD236E" w:rsidRPr="0005624F">
        <w:t xml:space="preserve"> </w:t>
      </w:r>
      <w:r w:rsidRPr="0005624F">
        <w:t>здійснюють</w:t>
      </w:r>
      <w:r w:rsidR="00AD236E" w:rsidRPr="0005624F">
        <w:t xml:space="preserve"> </w:t>
      </w:r>
      <w:r w:rsidRPr="0005624F">
        <w:t>страхування</w:t>
      </w:r>
      <w:r w:rsidR="00AD236E" w:rsidRPr="0005624F">
        <w:t xml:space="preserve"> </w:t>
      </w:r>
      <w:r w:rsidRPr="0005624F">
        <w:t>заставленого</w:t>
      </w:r>
      <w:r w:rsidR="00AD236E" w:rsidRPr="0005624F">
        <w:t xml:space="preserve"> </w:t>
      </w:r>
      <w:r w:rsidRPr="0005624F">
        <w:t>майна</w:t>
      </w:r>
      <w:r w:rsidR="00AD236E" w:rsidRPr="0005624F">
        <w:t xml:space="preserve"> </w:t>
      </w:r>
      <w:r w:rsidRPr="0005624F">
        <w:t>позичальників</w:t>
      </w:r>
      <w:r w:rsidR="00AD236E" w:rsidRPr="0005624F">
        <w:t>;</w:t>
      </w:r>
    </w:p>
    <w:p w:rsidR="00AD236E" w:rsidRPr="0005624F" w:rsidRDefault="00EB0524" w:rsidP="004A17CB">
      <w:pPr>
        <w:spacing w:line="384" w:lineRule="auto"/>
      </w:pPr>
      <w:r w:rsidRPr="0005624F">
        <w:t>оцінка</w:t>
      </w:r>
      <w:r w:rsidR="00AD236E" w:rsidRPr="0005624F">
        <w:t xml:space="preserve"> </w:t>
      </w:r>
      <w:r w:rsidRPr="0005624F">
        <w:t>ризиків</w:t>
      </w:r>
      <w:r w:rsidR="00AD236E" w:rsidRPr="0005624F">
        <w:t xml:space="preserve"> </w:t>
      </w:r>
      <w:r w:rsidRPr="0005624F">
        <w:t>кредитного</w:t>
      </w:r>
      <w:r w:rsidR="00AD236E" w:rsidRPr="0005624F">
        <w:t xml:space="preserve"> </w:t>
      </w:r>
      <w:r w:rsidRPr="0005624F">
        <w:t>портфеля</w:t>
      </w:r>
      <w:r w:rsidR="00AD236E" w:rsidRPr="0005624F">
        <w:t>.</w:t>
      </w:r>
    </w:p>
    <w:p w:rsidR="00AD236E" w:rsidRPr="0005624F" w:rsidRDefault="00D770F0" w:rsidP="004A17CB">
      <w:pPr>
        <w:spacing w:line="384" w:lineRule="auto"/>
      </w:pPr>
      <w:r w:rsidRPr="0005624F">
        <w:t>В</w:t>
      </w:r>
      <w:r w:rsidR="00AD236E" w:rsidRPr="0005624F">
        <w:t xml:space="preserve"> </w:t>
      </w:r>
      <w:r w:rsidRPr="0005624F">
        <w:t>цілому,</w:t>
      </w:r>
      <w:r w:rsidR="00AD236E" w:rsidRPr="0005624F">
        <w:t xml:space="preserve"> </w:t>
      </w:r>
      <w:r w:rsidR="00617785" w:rsidRPr="0005624F">
        <w:t>протягом</w:t>
      </w:r>
      <w:r w:rsidR="00AD236E" w:rsidRPr="0005624F">
        <w:t xml:space="preserve"> </w:t>
      </w:r>
      <w:r w:rsidR="00802598">
        <w:t>2016</w:t>
      </w:r>
      <w:r w:rsidR="00AD236E" w:rsidRPr="0005624F">
        <w:t xml:space="preserve"> </w:t>
      </w:r>
      <w:r w:rsidR="000B615A" w:rsidRPr="0005624F">
        <w:t>р</w:t>
      </w:r>
      <w:r w:rsidR="00AD236E" w:rsidRPr="0005624F">
        <w:t xml:space="preserve">. </w:t>
      </w:r>
      <w:r w:rsidR="004C5ED3">
        <w:t>ПАТ «Альфа-Банк», м. Сєвєродонецьк</w:t>
      </w:r>
      <w:r w:rsidR="00AD236E" w:rsidRPr="0005624F">
        <w:t xml:space="preserve"> </w:t>
      </w:r>
      <w:r w:rsidR="000B615A" w:rsidRPr="0005624F">
        <w:t>забезпечував</w:t>
      </w:r>
      <w:r w:rsidR="00AD236E" w:rsidRPr="0005624F">
        <w:t xml:space="preserve"> </w:t>
      </w:r>
      <w:r w:rsidR="000B615A" w:rsidRPr="0005624F">
        <w:t>належне</w:t>
      </w:r>
      <w:r w:rsidR="00AD236E" w:rsidRPr="0005624F">
        <w:t xml:space="preserve"> </w:t>
      </w:r>
      <w:r w:rsidR="000B615A" w:rsidRPr="0005624F">
        <w:t>дотримання</w:t>
      </w:r>
      <w:r w:rsidR="00AD236E" w:rsidRPr="0005624F">
        <w:t xml:space="preserve"> </w:t>
      </w:r>
      <w:r w:rsidR="000B615A" w:rsidRPr="0005624F">
        <w:t>економічних</w:t>
      </w:r>
      <w:r w:rsidR="00AD236E" w:rsidRPr="0005624F">
        <w:t xml:space="preserve"> </w:t>
      </w:r>
      <w:r w:rsidR="000B615A" w:rsidRPr="0005624F">
        <w:t>нормативів</w:t>
      </w:r>
      <w:r w:rsidR="00AD236E" w:rsidRPr="0005624F">
        <w:t xml:space="preserve"> </w:t>
      </w:r>
      <w:r w:rsidR="000B615A" w:rsidRPr="0005624F">
        <w:t>кредитного</w:t>
      </w:r>
      <w:r w:rsidR="00AD236E" w:rsidRPr="0005624F">
        <w:t xml:space="preserve"> </w:t>
      </w:r>
      <w:r w:rsidR="000B615A" w:rsidRPr="0005624F">
        <w:t>ризику</w:t>
      </w:r>
      <w:r w:rsidR="00AD236E" w:rsidRPr="0005624F">
        <w:t>.</w:t>
      </w:r>
      <w:bookmarkEnd w:id="15"/>
      <w:bookmarkEnd w:id="16"/>
      <w:bookmarkEnd w:id="17"/>
    </w:p>
    <w:p w:rsidR="00571143" w:rsidRDefault="00571143" w:rsidP="004C5ED3">
      <w:bookmarkStart w:id="21" w:name="_Toc167819381"/>
      <w:bookmarkStart w:id="22" w:name="_Toc199554453"/>
      <w:bookmarkStart w:id="23" w:name="_Toc199554895"/>
      <w:bookmarkStart w:id="24" w:name="_Toc199554974"/>
      <w:bookmarkStart w:id="25" w:name="_Toc199555238"/>
      <w:bookmarkStart w:id="26" w:name="_Toc199555322"/>
      <w:bookmarkStart w:id="27" w:name="_Toc534479432"/>
      <w:bookmarkStart w:id="28" w:name="_Toc534482482"/>
    </w:p>
    <w:p w:rsidR="007D1850" w:rsidRPr="0005624F" w:rsidRDefault="007D1850" w:rsidP="004C5ED3"/>
    <w:bookmarkEnd w:id="21"/>
    <w:bookmarkEnd w:id="22"/>
    <w:bookmarkEnd w:id="23"/>
    <w:bookmarkEnd w:id="24"/>
    <w:bookmarkEnd w:id="25"/>
    <w:bookmarkEnd w:id="26"/>
    <w:bookmarkEnd w:id="27"/>
    <w:bookmarkEnd w:id="28"/>
    <w:p w:rsidR="00571143" w:rsidRDefault="003657A5" w:rsidP="004C5ED3">
      <w:r w:rsidRPr="003657A5">
        <w:rPr>
          <w:lang w:val="ru-RU" w:eastAsia="en-US"/>
        </w:rPr>
        <w:t>3.2 Прогнозування розміру кредитного портфеля ПАТ «Альфа-Банк», м. Сєвєродонецьк</w:t>
      </w:r>
    </w:p>
    <w:p w:rsidR="007D1850" w:rsidRDefault="007D1850" w:rsidP="004C5ED3"/>
    <w:p w:rsidR="003657A5" w:rsidRPr="0005624F" w:rsidRDefault="003657A5" w:rsidP="004C5ED3"/>
    <w:p w:rsidR="00AD236E" w:rsidRPr="0005624F" w:rsidRDefault="002B2437" w:rsidP="004C5ED3">
      <w:r w:rsidRPr="0005624F">
        <w:t>Під</w:t>
      </w:r>
      <w:r w:rsidR="00AD236E" w:rsidRPr="0005624F">
        <w:t xml:space="preserve"> </w:t>
      </w:r>
      <w:r w:rsidRPr="0005624F">
        <w:t>прогнозом</w:t>
      </w:r>
      <w:r w:rsidR="00AD236E" w:rsidRPr="0005624F">
        <w:t xml:space="preserve"> </w:t>
      </w:r>
      <w:r w:rsidRPr="0005624F">
        <w:t>розуміють</w:t>
      </w:r>
      <w:r w:rsidR="00AD236E" w:rsidRPr="0005624F">
        <w:t xml:space="preserve"> </w:t>
      </w:r>
      <w:r w:rsidRPr="0005624F">
        <w:t>науково</w:t>
      </w:r>
      <w:r w:rsidR="00AD236E" w:rsidRPr="0005624F">
        <w:t xml:space="preserve"> </w:t>
      </w:r>
      <w:r w:rsidRPr="0005624F">
        <w:t>обґрунтоване</w:t>
      </w:r>
      <w:r w:rsidR="00AD236E" w:rsidRPr="0005624F">
        <w:t xml:space="preserve"> </w:t>
      </w:r>
      <w:r w:rsidRPr="0005624F">
        <w:t>судження</w:t>
      </w:r>
      <w:r w:rsidR="00AD236E" w:rsidRPr="0005624F">
        <w:t xml:space="preserve"> </w:t>
      </w:r>
      <w:r w:rsidRPr="0005624F">
        <w:t>про</w:t>
      </w:r>
      <w:r w:rsidR="00AD236E" w:rsidRPr="0005624F">
        <w:t xml:space="preserve"> </w:t>
      </w:r>
      <w:r w:rsidRPr="0005624F">
        <w:t>можливий</w:t>
      </w:r>
      <w:r w:rsidR="00AD236E" w:rsidRPr="0005624F">
        <w:t xml:space="preserve"> </w:t>
      </w:r>
      <w:r w:rsidRPr="0005624F">
        <w:t>стан</w:t>
      </w:r>
      <w:r w:rsidR="00AD236E" w:rsidRPr="0005624F">
        <w:t xml:space="preserve"> </w:t>
      </w:r>
      <w:r w:rsidRPr="0005624F">
        <w:t>об</w:t>
      </w:r>
      <w:r w:rsidR="00F92BCA" w:rsidRPr="0005624F">
        <w:t>’</w:t>
      </w:r>
      <w:r w:rsidRPr="0005624F">
        <w:t>єкта</w:t>
      </w:r>
      <w:r w:rsidR="00AD236E" w:rsidRPr="0005624F">
        <w:t xml:space="preserve"> </w:t>
      </w:r>
      <w:r w:rsidRPr="0005624F">
        <w:t>у</w:t>
      </w:r>
      <w:r w:rsidR="00AD236E" w:rsidRPr="0005624F">
        <w:t xml:space="preserve"> </w:t>
      </w:r>
      <w:r w:rsidRPr="0005624F">
        <w:t>майбутньому</w:t>
      </w:r>
      <w:r w:rsidR="00AD236E" w:rsidRPr="0005624F">
        <w:t xml:space="preserve">. </w:t>
      </w:r>
      <w:r w:rsidRPr="0005624F">
        <w:t>Прогноз</w:t>
      </w:r>
      <w:r w:rsidR="00AD236E" w:rsidRPr="0005624F">
        <w:t xml:space="preserve"> - </w:t>
      </w:r>
      <w:r w:rsidRPr="0005624F">
        <w:t>це</w:t>
      </w:r>
      <w:r w:rsidR="00AD236E" w:rsidRPr="0005624F">
        <w:t xml:space="preserve"> </w:t>
      </w:r>
      <w:r w:rsidRPr="0005624F">
        <w:t>пошук</w:t>
      </w:r>
      <w:r w:rsidR="00AD236E" w:rsidRPr="0005624F">
        <w:t xml:space="preserve"> </w:t>
      </w:r>
      <w:r w:rsidRPr="0005624F">
        <w:t>реалістичного</w:t>
      </w:r>
      <w:r w:rsidR="00AD236E" w:rsidRPr="0005624F">
        <w:t xml:space="preserve"> </w:t>
      </w:r>
      <w:r w:rsidRPr="0005624F">
        <w:t>й</w:t>
      </w:r>
      <w:r w:rsidR="00AD236E" w:rsidRPr="0005624F">
        <w:t xml:space="preserve"> </w:t>
      </w:r>
      <w:r w:rsidRPr="0005624F">
        <w:t>економічно</w:t>
      </w:r>
      <w:r w:rsidR="00AD236E" w:rsidRPr="0005624F">
        <w:t xml:space="preserve"> </w:t>
      </w:r>
      <w:r w:rsidRPr="0005624F">
        <w:t>виправданого</w:t>
      </w:r>
      <w:r w:rsidR="00AD236E" w:rsidRPr="0005624F">
        <w:t xml:space="preserve"> </w:t>
      </w:r>
      <w:r w:rsidRPr="0005624F">
        <w:t>рішення,</w:t>
      </w:r>
      <w:r w:rsidR="00AD236E" w:rsidRPr="0005624F">
        <w:t xml:space="preserve"> </w:t>
      </w:r>
      <w:r w:rsidRPr="0005624F">
        <w:t>це</w:t>
      </w:r>
      <w:r w:rsidR="00AD236E" w:rsidRPr="0005624F">
        <w:t xml:space="preserve"> </w:t>
      </w:r>
      <w:r w:rsidRPr="0005624F">
        <w:t>зусилля,</w:t>
      </w:r>
      <w:r w:rsidR="00AD236E" w:rsidRPr="0005624F">
        <w:t xml:space="preserve"> </w:t>
      </w:r>
      <w:r w:rsidRPr="0005624F">
        <w:t>які</w:t>
      </w:r>
      <w:r w:rsidR="00AD236E" w:rsidRPr="0005624F">
        <w:t xml:space="preserve"> </w:t>
      </w:r>
      <w:r w:rsidRPr="0005624F">
        <w:t>докладаються</w:t>
      </w:r>
      <w:r w:rsidR="00AD236E" w:rsidRPr="0005624F">
        <w:t xml:space="preserve"> </w:t>
      </w:r>
      <w:r w:rsidRPr="0005624F">
        <w:t>з</w:t>
      </w:r>
      <w:r w:rsidR="00AD236E" w:rsidRPr="0005624F">
        <w:t xml:space="preserve"> </w:t>
      </w:r>
      <w:r w:rsidRPr="0005624F">
        <w:t>метою</w:t>
      </w:r>
      <w:r w:rsidR="00AD236E" w:rsidRPr="0005624F">
        <w:t xml:space="preserve"> </w:t>
      </w:r>
      <w:r w:rsidRPr="0005624F">
        <w:t>розрахувати</w:t>
      </w:r>
      <w:r w:rsidR="00AD236E" w:rsidRPr="0005624F">
        <w:t xml:space="preserve"> </w:t>
      </w:r>
      <w:r w:rsidRPr="0005624F">
        <w:t>майбутнє</w:t>
      </w:r>
      <w:r w:rsidR="00AD236E" w:rsidRPr="0005624F">
        <w:t xml:space="preserve"> [</w:t>
      </w:r>
      <w:r w:rsidR="004C4095" w:rsidRPr="0005624F">
        <w:fldChar w:fldCharType="begin"/>
      </w:r>
      <w:r w:rsidR="004C4095" w:rsidRPr="0005624F">
        <w:instrText xml:space="preserve"> REF _Ref315723349 \r \h </w:instrText>
      </w:r>
      <w:r w:rsidR="0005624F">
        <w:instrText xml:space="preserve"> \* MERGEFORMAT </w:instrText>
      </w:r>
      <w:r w:rsidR="004C4095" w:rsidRPr="0005624F">
        <w:fldChar w:fldCharType="separate"/>
      </w:r>
      <w:r w:rsidR="005B7969">
        <w:t>51</w:t>
      </w:r>
      <w:r w:rsidR="004C4095" w:rsidRPr="0005624F">
        <w:fldChar w:fldCharType="end"/>
      </w:r>
      <w:r w:rsidR="00AD236E" w:rsidRPr="0005624F">
        <w:t>].</w:t>
      </w:r>
      <w:r w:rsidR="00AD236E" w:rsidRPr="0005624F">
        <w:rPr>
          <w:i/>
        </w:rPr>
        <w:t xml:space="preserve"> </w:t>
      </w:r>
      <w:r w:rsidRPr="0005624F">
        <w:t>Виходячи</w:t>
      </w:r>
      <w:r w:rsidR="00AD236E" w:rsidRPr="0005624F">
        <w:t xml:space="preserve"> </w:t>
      </w:r>
      <w:r w:rsidRPr="0005624F">
        <w:t>з</w:t>
      </w:r>
      <w:r w:rsidR="00AD236E" w:rsidRPr="0005624F">
        <w:t xml:space="preserve"> </w:t>
      </w:r>
      <w:r w:rsidRPr="0005624F">
        <w:t>того,</w:t>
      </w:r>
      <w:r w:rsidR="00AD236E" w:rsidRPr="0005624F">
        <w:t xml:space="preserve"> </w:t>
      </w:r>
      <w:r w:rsidRPr="0005624F">
        <w:t>що,</w:t>
      </w:r>
      <w:r w:rsidR="00AD236E" w:rsidRPr="0005624F">
        <w:t xml:space="preserve"> </w:t>
      </w:r>
      <w:r w:rsidRPr="0005624F">
        <w:t>прогнозування</w:t>
      </w:r>
      <w:r w:rsidR="00AD236E" w:rsidRPr="0005624F">
        <w:t xml:space="preserve"> </w:t>
      </w:r>
      <w:r w:rsidRPr="0005624F">
        <w:t>поєднує</w:t>
      </w:r>
      <w:r w:rsidR="00AD236E" w:rsidRPr="0005624F">
        <w:t xml:space="preserve"> </w:t>
      </w:r>
      <w:r w:rsidRPr="0005624F">
        <w:t>в</w:t>
      </w:r>
      <w:r w:rsidR="00AD236E" w:rsidRPr="0005624F">
        <w:t xml:space="preserve"> </w:t>
      </w:r>
      <w:r w:rsidRPr="0005624F">
        <w:t>собі</w:t>
      </w:r>
      <w:r w:rsidR="00AD236E" w:rsidRPr="0005624F">
        <w:t xml:space="preserve"> </w:t>
      </w:r>
      <w:r w:rsidRPr="0005624F">
        <w:t>два</w:t>
      </w:r>
      <w:r w:rsidR="00AD236E" w:rsidRPr="0005624F">
        <w:t xml:space="preserve"> </w:t>
      </w:r>
      <w:r w:rsidRPr="0005624F">
        <w:t>елементи</w:t>
      </w:r>
      <w:r w:rsidR="00AD236E" w:rsidRPr="0005624F">
        <w:t xml:space="preserve"> - </w:t>
      </w:r>
      <w:r w:rsidRPr="0005624F">
        <w:t>передбачення</w:t>
      </w:r>
      <w:r w:rsidR="00AD236E" w:rsidRPr="0005624F">
        <w:t xml:space="preserve"> </w:t>
      </w:r>
      <w:r w:rsidRPr="0005624F">
        <w:t>і</w:t>
      </w:r>
      <w:r w:rsidR="00AD236E" w:rsidRPr="0005624F">
        <w:t xml:space="preserve"> </w:t>
      </w:r>
      <w:r w:rsidRPr="0005624F">
        <w:t>пропонування,</w:t>
      </w:r>
      <w:r w:rsidR="00AD236E" w:rsidRPr="0005624F">
        <w:t xml:space="preserve"> </w:t>
      </w:r>
      <w:r w:rsidRPr="0005624F">
        <w:t>виділяють</w:t>
      </w:r>
      <w:r w:rsidR="00AD236E" w:rsidRPr="0005624F">
        <w:t xml:space="preserve"> </w:t>
      </w:r>
      <w:r w:rsidRPr="0005624F">
        <w:t>пошуковий</w:t>
      </w:r>
      <w:r w:rsidR="00AD236E" w:rsidRPr="0005624F">
        <w:t xml:space="preserve"> </w:t>
      </w:r>
      <w:r w:rsidRPr="0005624F">
        <w:t>і</w:t>
      </w:r>
      <w:r w:rsidR="00AD236E" w:rsidRPr="0005624F">
        <w:t xml:space="preserve"> </w:t>
      </w:r>
      <w:r w:rsidRPr="0005624F">
        <w:t>нормативний</w:t>
      </w:r>
      <w:r w:rsidR="00AD236E" w:rsidRPr="0005624F">
        <w:t xml:space="preserve"> </w:t>
      </w:r>
      <w:r w:rsidRPr="0005624F">
        <w:t>прогнози</w:t>
      </w:r>
      <w:r w:rsidR="00AD236E" w:rsidRPr="0005624F">
        <w:t xml:space="preserve"> [</w:t>
      </w:r>
      <w:r w:rsidR="00806D52" w:rsidRPr="0005624F">
        <w:fldChar w:fldCharType="begin"/>
      </w:r>
      <w:r w:rsidR="00806D52" w:rsidRPr="0005624F">
        <w:instrText xml:space="preserve"> REF _Ref264200803 \r \h </w:instrText>
      </w:r>
      <w:r w:rsidR="0005624F">
        <w:instrText xml:space="preserve"> \* MERGEFORMAT </w:instrText>
      </w:r>
      <w:r w:rsidR="00806D52" w:rsidRPr="0005624F">
        <w:fldChar w:fldCharType="separate"/>
      </w:r>
      <w:r w:rsidR="005B7969">
        <w:t>31</w:t>
      </w:r>
      <w:r w:rsidR="00806D52" w:rsidRPr="0005624F">
        <w:fldChar w:fldCharType="end"/>
      </w:r>
      <w:r w:rsidR="00AD236E" w:rsidRPr="0005624F">
        <w:t>].</w:t>
      </w:r>
    </w:p>
    <w:p w:rsidR="00AD236E" w:rsidRPr="0005624F" w:rsidRDefault="002B2437" w:rsidP="004C5ED3">
      <w:r w:rsidRPr="0005624F">
        <w:t>Пошуковий</w:t>
      </w:r>
      <w:r w:rsidR="00AD236E" w:rsidRPr="0005624F">
        <w:t xml:space="preserve"> </w:t>
      </w:r>
      <w:r w:rsidRPr="0005624F">
        <w:t>прогноз</w:t>
      </w:r>
      <w:r w:rsidR="00AD236E" w:rsidRPr="0005624F">
        <w:t xml:space="preserve"> </w:t>
      </w:r>
      <w:r w:rsidRPr="0005624F">
        <w:t>носить</w:t>
      </w:r>
      <w:r w:rsidR="00AD236E" w:rsidRPr="0005624F">
        <w:t xml:space="preserve"> </w:t>
      </w:r>
      <w:r w:rsidRPr="0005624F">
        <w:t>здебільшого</w:t>
      </w:r>
      <w:r w:rsidR="00AD236E" w:rsidRPr="0005624F">
        <w:t xml:space="preserve"> </w:t>
      </w:r>
      <w:r w:rsidRPr="0005624F">
        <w:t>теоретико-пізнавальний</w:t>
      </w:r>
      <w:r w:rsidR="00AD236E" w:rsidRPr="0005624F">
        <w:t xml:space="preserve"> (</w:t>
      </w:r>
      <w:r w:rsidRPr="0005624F">
        <w:t>науково-дослідний</w:t>
      </w:r>
      <w:r w:rsidR="00AD236E" w:rsidRPr="0005624F">
        <w:t xml:space="preserve">) </w:t>
      </w:r>
      <w:r w:rsidRPr="0005624F">
        <w:t>характер,</w:t>
      </w:r>
      <w:r w:rsidR="00AD236E" w:rsidRPr="0005624F">
        <w:t xml:space="preserve"> </w:t>
      </w:r>
      <w:r w:rsidRPr="0005624F">
        <w:t>не</w:t>
      </w:r>
      <w:r w:rsidR="00AD236E" w:rsidRPr="0005624F">
        <w:t xml:space="preserve"> </w:t>
      </w:r>
      <w:r w:rsidRPr="0005624F">
        <w:t>враховує</w:t>
      </w:r>
      <w:r w:rsidR="00AD236E" w:rsidRPr="0005624F">
        <w:t xml:space="preserve"> </w:t>
      </w:r>
      <w:r w:rsidRPr="0005624F">
        <w:t>цілеспрямованих</w:t>
      </w:r>
      <w:r w:rsidR="00AD236E" w:rsidRPr="0005624F">
        <w:t xml:space="preserve"> </w:t>
      </w:r>
      <w:r w:rsidRPr="0005624F">
        <w:t>дій</w:t>
      </w:r>
      <w:r w:rsidR="00AD236E" w:rsidRPr="0005624F">
        <w:t xml:space="preserve"> </w:t>
      </w:r>
      <w:r w:rsidRPr="0005624F">
        <w:t>з</w:t>
      </w:r>
      <w:r w:rsidR="00AD236E" w:rsidRPr="0005624F">
        <w:t xml:space="preserve"> </w:t>
      </w:r>
      <w:r w:rsidRPr="0005624F">
        <w:t>боку</w:t>
      </w:r>
      <w:r w:rsidR="00AD236E" w:rsidRPr="0005624F">
        <w:t xml:space="preserve"> </w:t>
      </w:r>
      <w:r w:rsidRPr="0005624F">
        <w:t>суб</w:t>
      </w:r>
      <w:r w:rsidR="00F92BCA" w:rsidRPr="0005624F">
        <w:t>’</w:t>
      </w:r>
      <w:r w:rsidRPr="0005624F">
        <w:t>єктів</w:t>
      </w:r>
      <w:r w:rsidR="00AD236E" w:rsidRPr="0005624F">
        <w:t xml:space="preserve"> </w:t>
      </w:r>
      <w:r w:rsidRPr="0005624F">
        <w:t>управління</w:t>
      </w:r>
      <w:r w:rsidR="00AD236E" w:rsidRPr="0005624F">
        <w:t xml:space="preserve">. </w:t>
      </w:r>
      <w:r w:rsidRPr="0005624F">
        <w:t>Його</w:t>
      </w:r>
      <w:r w:rsidR="00AD236E" w:rsidRPr="0005624F">
        <w:t xml:space="preserve"> </w:t>
      </w:r>
      <w:r w:rsidRPr="0005624F">
        <w:t>завдання</w:t>
      </w:r>
      <w:r w:rsidR="00AD236E" w:rsidRPr="0005624F">
        <w:t xml:space="preserve"> - </w:t>
      </w:r>
      <w:r w:rsidRPr="0005624F">
        <w:t>з</w:t>
      </w:r>
      <w:r w:rsidR="00F92BCA" w:rsidRPr="0005624F">
        <w:t>’</w:t>
      </w:r>
      <w:r w:rsidRPr="0005624F">
        <w:t>ясувати,</w:t>
      </w:r>
      <w:r w:rsidR="00AD236E" w:rsidRPr="0005624F">
        <w:t xml:space="preserve"> </w:t>
      </w:r>
      <w:r w:rsidRPr="0005624F">
        <w:t>як</w:t>
      </w:r>
      <w:r w:rsidR="00AD236E" w:rsidRPr="0005624F">
        <w:t xml:space="preserve"> </w:t>
      </w:r>
      <w:r w:rsidRPr="0005624F">
        <w:t>буде</w:t>
      </w:r>
      <w:r w:rsidR="00AD236E" w:rsidRPr="0005624F">
        <w:t xml:space="preserve"> </w:t>
      </w:r>
      <w:r w:rsidRPr="0005624F">
        <w:t>розвиватися</w:t>
      </w:r>
      <w:r w:rsidR="00AD236E" w:rsidRPr="0005624F">
        <w:t xml:space="preserve"> </w:t>
      </w:r>
      <w:r w:rsidRPr="0005624F">
        <w:t>досліджуваний</w:t>
      </w:r>
      <w:r w:rsidR="00AD236E" w:rsidRPr="0005624F">
        <w:t xml:space="preserve"> </w:t>
      </w:r>
      <w:r w:rsidRPr="0005624F">
        <w:t>об</w:t>
      </w:r>
      <w:r w:rsidR="00F92BCA" w:rsidRPr="0005624F">
        <w:t>’</w:t>
      </w:r>
      <w:r w:rsidRPr="0005624F">
        <w:t>єкт</w:t>
      </w:r>
      <w:r w:rsidR="00AD236E" w:rsidRPr="0005624F">
        <w:t xml:space="preserve"> </w:t>
      </w:r>
      <w:r w:rsidRPr="0005624F">
        <w:t>при</w:t>
      </w:r>
      <w:r w:rsidR="00AD236E" w:rsidRPr="0005624F">
        <w:t xml:space="preserve"> </w:t>
      </w:r>
      <w:r w:rsidRPr="0005624F">
        <w:t>збереженні</w:t>
      </w:r>
      <w:r w:rsidR="00AD236E" w:rsidRPr="0005624F">
        <w:t xml:space="preserve"> </w:t>
      </w:r>
      <w:r w:rsidRPr="0005624F">
        <w:t>існуючих</w:t>
      </w:r>
      <w:r w:rsidR="00AD236E" w:rsidRPr="0005624F">
        <w:t xml:space="preserve"> </w:t>
      </w:r>
      <w:r w:rsidRPr="0005624F">
        <w:t>тенденцій</w:t>
      </w:r>
      <w:r w:rsidR="00AD236E" w:rsidRPr="0005624F">
        <w:t>.</w:t>
      </w:r>
    </w:p>
    <w:p w:rsidR="00AD236E" w:rsidRPr="0005624F" w:rsidRDefault="002B2437" w:rsidP="004C5ED3">
      <w:r w:rsidRPr="0005624F">
        <w:t>Нормативний</w:t>
      </w:r>
      <w:r w:rsidR="00AD236E" w:rsidRPr="0005624F">
        <w:t xml:space="preserve"> </w:t>
      </w:r>
      <w:r w:rsidRPr="0005624F">
        <w:t>прогноз</w:t>
      </w:r>
      <w:r w:rsidR="00AD236E" w:rsidRPr="0005624F">
        <w:t xml:space="preserve"> </w:t>
      </w:r>
      <w:r w:rsidRPr="0005624F">
        <w:t>носить</w:t>
      </w:r>
      <w:r w:rsidR="00AD236E" w:rsidRPr="0005624F">
        <w:t xml:space="preserve"> </w:t>
      </w:r>
      <w:r w:rsidRPr="0005624F">
        <w:t>управлінський</w:t>
      </w:r>
      <w:r w:rsidR="00AD236E" w:rsidRPr="0005624F">
        <w:t xml:space="preserve"> </w:t>
      </w:r>
      <w:r w:rsidRPr="0005624F">
        <w:t>характер,</w:t>
      </w:r>
      <w:r w:rsidR="00AD236E" w:rsidRPr="0005624F">
        <w:t xml:space="preserve"> </w:t>
      </w:r>
      <w:r w:rsidRPr="0005624F">
        <w:t>пов</w:t>
      </w:r>
      <w:r w:rsidR="00F92BCA" w:rsidRPr="0005624F">
        <w:t>’</w:t>
      </w:r>
      <w:r w:rsidRPr="0005624F">
        <w:t>язаний</w:t>
      </w:r>
      <w:r w:rsidR="00AD236E" w:rsidRPr="0005624F">
        <w:t xml:space="preserve"> </w:t>
      </w:r>
      <w:r w:rsidRPr="0005624F">
        <w:t>з</w:t>
      </w:r>
      <w:r w:rsidR="00AD236E" w:rsidRPr="0005624F">
        <w:t xml:space="preserve"> </w:t>
      </w:r>
      <w:r w:rsidRPr="0005624F">
        <w:t>можливістю</w:t>
      </w:r>
      <w:r w:rsidR="00AD236E" w:rsidRPr="0005624F">
        <w:t xml:space="preserve"> </w:t>
      </w:r>
      <w:r w:rsidRPr="0005624F">
        <w:t>прийняття</w:t>
      </w:r>
      <w:r w:rsidR="00AD236E" w:rsidRPr="0005624F">
        <w:t xml:space="preserve"> </w:t>
      </w:r>
      <w:r w:rsidRPr="0005624F">
        <w:t>на</w:t>
      </w:r>
      <w:r w:rsidR="00AD236E" w:rsidRPr="0005624F">
        <w:t xml:space="preserve"> </w:t>
      </w:r>
      <w:r w:rsidRPr="0005624F">
        <w:t>основі</w:t>
      </w:r>
      <w:r w:rsidR="00AD236E" w:rsidRPr="0005624F">
        <w:t xml:space="preserve"> </w:t>
      </w:r>
      <w:r w:rsidRPr="0005624F">
        <w:t>отриманих</w:t>
      </w:r>
      <w:r w:rsidR="00AD236E" w:rsidRPr="0005624F">
        <w:t xml:space="preserve"> </w:t>
      </w:r>
      <w:r w:rsidRPr="0005624F">
        <w:t>знань</w:t>
      </w:r>
      <w:r w:rsidR="00AD236E" w:rsidRPr="0005624F">
        <w:t xml:space="preserve"> </w:t>
      </w:r>
      <w:r w:rsidRPr="0005624F">
        <w:t>управлінського</w:t>
      </w:r>
      <w:r w:rsidR="00AD236E" w:rsidRPr="0005624F">
        <w:t xml:space="preserve"> </w:t>
      </w:r>
      <w:r w:rsidRPr="0005624F">
        <w:t>рішення</w:t>
      </w:r>
      <w:r w:rsidR="00AD236E" w:rsidRPr="0005624F">
        <w:t xml:space="preserve">. </w:t>
      </w:r>
      <w:r w:rsidRPr="0005624F">
        <w:t>Він</w:t>
      </w:r>
      <w:r w:rsidR="00AD236E" w:rsidRPr="0005624F">
        <w:t xml:space="preserve"> </w:t>
      </w:r>
      <w:r w:rsidRPr="0005624F">
        <w:t>розробляється</w:t>
      </w:r>
      <w:r w:rsidR="00AD236E" w:rsidRPr="0005624F">
        <w:t xml:space="preserve"> </w:t>
      </w:r>
      <w:r w:rsidRPr="0005624F">
        <w:t>на</w:t>
      </w:r>
      <w:r w:rsidR="00AD236E" w:rsidRPr="0005624F">
        <w:t xml:space="preserve"> </w:t>
      </w:r>
      <w:r w:rsidRPr="0005624F">
        <w:t>основі</w:t>
      </w:r>
      <w:r w:rsidR="00AD236E" w:rsidRPr="0005624F">
        <w:t xml:space="preserve"> </w:t>
      </w:r>
      <w:r w:rsidRPr="0005624F">
        <w:t>наперед</w:t>
      </w:r>
      <w:r w:rsidR="00AD236E" w:rsidRPr="0005624F">
        <w:t xml:space="preserve"> </w:t>
      </w:r>
      <w:r w:rsidRPr="0005624F">
        <w:t>визначених</w:t>
      </w:r>
      <w:r w:rsidR="00AD236E" w:rsidRPr="0005624F">
        <w:t xml:space="preserve"> </w:t>
      </w:r>
      <w:r w:rsidRPr="0005624F">
        <w:t>цілей</w:t>
      </w:r>
      <w:r w:rsidR="00AD236E" w:rsidRPr="0005624F">
        <w:t xml:space="preserve"> (</w:t>
      </w:r>
      <w:r w:rsidRPr="0005624F">
        <w:t>нормативів</w:t>
      </w:r>
      <w:r w:rsidR="00AD236E" w:rsidRPr="0005624F">
        <w:t>).</w:t>
      </w:r>
    </w:p>
    <w:p w:rsidR="00AD236E" w:rsidRPr="0005624F" w:rsidRDefault="002B2437" w:rsidP="004C5ED3">
      <w:r w:rsidRPr="0005624F">
        <w:t>Загалом</w:t>
      </w:r>
      <w:r w:rsidR="00AD236E" w:rsidRPr="0005624F">
        <w:t xml:space="preserve"> </w:t>
      </w:r>
      <w:r w:rsidRPr="0005624F">
        <w:t>прогнозування</w:t>
      </w:r>
      <w:r w:rsidR="00AD236E" w:rsidRPr="0005624F">
        <w:t xml:space="preserve"> - </w:t>
      </w:r>
      <w:r w:rsidRPr="0005624F">
        <w:t>це</w:t>
      </w:r>
      <w:r w:rsidR="00AD236E" w:rsidRPr="0005624F">
        <w:t xml:space="preserve"> </w:t>
      </w:r>
      <w:r w:rsidRPr="0005624F">
        <w:t>отримання</w:t>
      </w:r>
      <w:r w:rsidR="00AD236E" w:rsidRPr="0005624F">
        <w:t xml:space="preserve"> </w:t>
      </w:r>
      <w:r w:rsidRPr="0005624F">
        <w:t>інформації</w:t>
      </w:r>
      <w:r w:rsidR="00AD236E" w:rsidRPr="0005624F">
        <w:t xml:space="preserve"> </w:t>
      </w:r>
      <w:r w:rsidRPr="0005624F">
        <w:t>про</w:t>
      </w:r>
      <w:r w:rsidR="00AD236E" w:rsidRPr="0005624F">
        <w:t xml:space="preserve"> </w:t>
      </w:r>
      <w:r w:rsidRPr="0005624F">
        <w:t>майбутнє</w:t>
      </w:r>
      <w:r w:rsidR="00AD236E" w:rsidRPr="0005624F">
        <w:t xml:space="preserve">; </w:t>
      </w:r>
      <w:r w:rsidRPr="0005624F">
        <w:t>це</w:t>
      </w:r>
      <w:r w:rsidR="00AD236E" w:rsidRPr="0005624F">
        <w:t xml:space="preserve"> </w:t>
      </w:r>
      <w:r w:rsidRPr="0005624F">
        <w:t>передбачення,</w:t>
      </w:r>
      <w:r w:rsidR="00AD236E" w:rsidRPr="0005624F">
        <w:t xml:space="preserve"> </w:t>
      </w:r>
      <w:r w:rsidRPr="0005624F">
        <w:t>яке</w:t>
      </w:r>
      <w:r w:rsidR="00AD236E" w:rsidRPr="0005624F">
        <w:t xml:space="preserve"> </w:t>
      </w:r>
      <w:r w:rsidRPr="0005624F">
        <w:t>базується</w:t>
      </w:r>
      <w:r w:rsidR="00AD236E" w:rsidRPr="0005624F">
        <w:t xml:space="preserve"> </w:t>
      </w:r>
      <w:r w:rsidRPr="0005624F">
        <w:t>на</w:t>
      </w:r>
      <w:r w:rsidR="00AD236E" w:rsidRPr="0005624F">
        <w:t xml:space="preserve"> </w:t>
      </w:r>
      <w:r w:rsidRPr="0005624F">
        <w:t>спеціальному</w:t>
      </w:r>
      <w:r w:rsidR="00AD236E" w:rsidRPr="0005624F">
        <w:t xml:space="preserve"> </w:t>
      </w:r>
      <w:r w:rsidRPr="0005624F">
        <w:t>науковому</w:t>
      </w:r>
      <w:r w:rsidR="00AD236E" w:rsidRPr="0005624F">
        <w:t xml:space="preserve"> </w:t>
      </w:r>
      <w:r w:rsidRPr="0005624F">
        <w:t>дослідженні</w:t>
      </w:r>
      <w:r w:rsidR="00AD236E" w:rsidRPr="0005624F">
        <w:t xml:space="preserve">; </w:t>
      </w:r>
      <w:r w:rsidRPr="0005624F">
        <w:t>це</w:t>
      </w:r>
      <w:r w:rsidR="00AD236E" w:rsidRPr="0005624F">
        <w:t xml:space="preserve"> </w:t>
      </w:r>
      <w:r w:rsidRPr="0005624F">
        <w:t>передбачення,</w:t>
      </w:r>
      <w:r w:rsidR="00AD236E" w:rsidRPr="0005624F">
        <w:t xml:space="preserve"> </w:t>
      </w:r>
      <w:r w:rsidRPr="0005624F">
        <w:t>яке</w:t>
      </w:r>
      <w:r w:rsidR="00AD236E" w:rsidRPr="0005624F">
        <w:t xml:space="preserve"> </w:t>
      </w:r>
      <w:r w:rsidRPr="0005624F">
        <w:t>поділяється</w:t>
      </w:r>
      <w:r w:rsidR="00AD236E" w:rsidRPr="0005624F">
        <w:t xml:space="preserve"> </w:t>
      </w:r>
      <w:r w:rsidRPr="0005624F">
        <w:t>на</w:t>
      </w:r>
      <w:r w:rsidR="00AD236E" w:rsidRPr="0005624F">
        <w:t xml:space="preserve"> </w:t>
      </w:r>
      <w:r w:rsidRPr="0005624F">
        <w:t>наукове</w:t>
      </w:r>
      <w:r w:rsidR="00AD236E" w:rsidRPr="0005624F">
        <w:t xml:space="preserve"> </w:t>
      </w:r>
      <w:r w:rsidRPr="0005624F">
        <w:t>і</w:t>
      </w:r>
      <w:r w:rsidR="00AD236E" w:rsidRPr="0005624F">
        <w:t xml:space="preserve"> </w:t>
      </w:r>
      <w:r w:rsidRPr="0005624F">
        <w:t>ненаукове</w:t>
      </w:r>
      <w:r w:rsidR="00AD236E" w:rsidRPr="0005624F">
        <w:t xml:space="preserve"> (</w:t>
      </w:r>
      <w:r w:rsidRPr="0005624F">
        <w:t>псевдопередбачення</w:t>
      </w:r>
      <w:r w:rsidR="00AD236E" w:rsidRPr="0005624F">
        <w:t>).</w:t>
      </w:r>
    </w:p>
    <w:p w:rsidR="00AD236E" w:rsidRPr="0005624F" w:rsidRDefault="002B2437" w:rsidP="004C5ED3">
      <w:r w:rsidRPr="0005624F">
        <w:lastRenderedPageBreak/>
        <w:t>Наукове</w:t>
      </w:r>
      <w:r w:rsidR="00AD236E" w:rsidRPr="0005624F">
        <w:t xml:space="preserve"> </w:t>
      </w:r>
      <w:r w:rsidRPr="0005624F">
        <w:t>передбачення</w:t>
      </w:r>
      <w:r w:rsidR="00AD236E" w:rsidRPr="0005624F">
        <w:t xml:space="preserve"> </w:t>
      </w:r>
      <w:r w:rsidRPr="0005624F">
        <w:t>базується</w:t>
      </w:r>
      <w:r w:rsidR="00AD236E" w:rsidRPr="0005624F">
        <w:t xml:space="preserve"> </w:t>
      </w:r>
      <w:r w:rsidRPr="0005624F">
        <w:t>на</w:t>
      </w:r>
      <w:r w:rsidR="00AD236E" w:rsidRPr="0005624F">
        <w:t xml:space="preserve"> </w:t>
      </w:r>
      <w:r w:rsidRPr="0005624F">
        <w:t>знаннях</w:t>
      </w:r>
      <w:r w:rsidR="00AD236E" w:rsidRPr="0005624F">
        <w:t xml:space="preserve"> </w:t>
      </w:r>
      <w:r w:rsidRPr="0005624F">
        <w:t>закономірностей</w:t>
      </w:r>
      <w:r w:rsidR="00AD236E" w:rsidRPr="0005624F">
        <w:t xml:space="preserve"> </w:t>
      </w:r>
      <w:r w:rsidRPr="0005624F">
        <w:t>розвитку</w:t>
      </w:r>
      <w:r w:rsidR="00AD236E" w:rsidRPr="0005624F">
        <w:t xml:space="preserve"> </w:t>
      </w:r>
      <w:r w:rsidRPr="0005624F">
        <w:t>природи,</w:t>
      </w:r>
      <w:r w:rsidR="00AD236E" w:rsidRPr="0005624F">
        <w:t xml:space="preserve"> </w:t>
      </w:r>
      <w:r w:rsidRPr="0005624F">
        <w:t>суспільства</w:t>
      </w:r>
      <w:r w:rsidR="00AD236E" w:rsidRPr="0005624F">
        <w:t xml:space="preserve"> </w:t>
      </w:r>
      <w:r w:rsidRPr="0005624F">
        <w:t>та</w:t>
      </w:r>
      <w:r w:rsidR="00AD236E" w:rsidRPr="0005624F">
        <w:t xml:space="preserve"> </w:t>
      </w:r>
      <w:r w:rsidRPr="0005624F">
        <w:t>мислення</w:t>
      </w:r>
      <w:r w:rsidR="00AD236E" w:rsidRPr="0005624F">
        <w:t>.</w:t>
      </w:r>
    </w:p>
    <w:p w:rsidR="00AD236E" w:rsidRPr="0005624F" w:rsidRDefault="002B2437" w:rsidP="004C5ED3">
      <w:r w:rsidRPr="0005624F">
        <w:t>За</w:t>
      </w:r>
      <w:r w:rsidR="00AD236E" w:rsidRPr="0005624F">
        <w:t xml:space="preserve"> </w:t>
      </w:r>
      <w:r w:rsidRPr="0005624F">
        <w:t>часовим</w:t>
      </w:r>
      <w:r w:rsidR="00AD236E" w:rsidRPr="0005624F">
        <w:t xml:space="preserve"> </w:t>
      </w:r>
      <w:r w:rsidRPr="0005624F">
        <w:t>горизонтом</w:t>
      </w:r>
      <w:r w:rsidR="00AD236E" w:rsidRPr="0005624F">
        <w:t xml:space="preserve"> </w:t>
      </w:r>
      <w:r w:rsidRPr="0005624F">
        <w:t>економічні</w:t>
      </w:r>
      <w:r w:rsidR="00AD236E" w:rsidRPr="0005624F">
        <w:t xml:space="preserve"> </w:t>
      </w:r>
      <w:r w:rsidRPr="0005624F">
        <w:t>прогнози</w:t>
      </w:r>
      <w:r w:rsidR="00AD236E" w:rsidRPr="0005624F">
        <w:t xml:space="preserve"> </w:t>
      </w:r>
      <w:r w:rsidRPr="0005624F">
        <w:t>класифікують</w:t>
      </w:r>
      <w:r w:rsidR="00AD236E" w:rsidRPr="0005624F">
        <w:t xml:space="preserve"> </w:t>
      </w:r>
      <w:r w:rsidRPr="0005624F">
        <w:t>на</w:t>
      </w:r>
      <w:r w:rsidR="00AD236E" w:rsidRPr="0005624F">
        <w:t xml:space="preserve"> </w:t>
      </w:r>
      <w:r w:rsidRPr="0005624F">
        <w:t>оперативні,</w:t>
      </w:r>
      <w:r w:rsidR="00AD236E" w:rsidRPr="0005624F">
        <w:t xml:space="preserve"> </w:t>
      </w:r>
      <w:r w:rsidRPr="0005624F">
        <w:t>короткострокові,</w:t>
      </w:r>
      <w:r w:rsidR="00AD236E" w:rsidRPr="0005624F">
        <w:t xml:space="preserve"> </w:t>
      </w:r>
      <w:r w:rsidRPr="0005624F">
        <w:t>середньострокові</w:t>
      </w:r>
      <w:r w:rsidR="00AD236E" w:rsidRPr="0005624F">
        <w:t xml:space="preserve"> </w:t>
      </w:r>
      <w:r w:rsidRPr="0005624F">
        <w:t>і</w:t>
      </w:r>
      <w:r w:rsidR="00AD236E" w:rsidRPr="0005624F">
        <w:t xml:space="preserve"> </w:t>
      </w:r>
      <w:r w:rsidRPr="0005624F">
        <w:t>довгострокові</w:t>
      </w:r>
      <w:r w:rsidR="00AD236E" w:rsidRPr="0005624F">
        <w:t xml:space="preserve">. </w:t>
      </w:r>
      <w:r w:rsidRPr="0005624F">
        <w:t>У</w:t>
      </w:r>
      <w:r w:rsidR="00AD236E" w:rsidRPr="0005624F">
        <w:t xml:space="preserve"> </w:t>
      </w:r>
      <w:r w:rsidRPr="0005624F">
        <w:t>соціально-економічних</w:t>
      </w:r>
      <w:r w:rsidR="00AD236E" w:rsidRPr="0005624F">
        <w:t xml:space="preserve"> </w:t>
      </w:r>
      <w:r w:rsidRPr="0005624F">
        <w:t>прогнозах</w:t>
      </w:r>
      <w:r w:rsidR="00AD236E" w:rsidRPr="0005624F">
        <w:t xml:space="preserve"> </w:t>
      </w:r>
      <w:r w:rsidRPr="0005624F">
        <w:t>встановлений</w:t>
      </w:r>
      <w:r w:rsidR="00AD236E" w:rsidRPr="0005624F">
        <w:t xml:space="preserve"> </w:t>
      </w:r>
      <w:r w:rsidRPr="0005624F">
        <w:t>такий</w:t>
      </w:r>
      <w:r w:rsidR="00AD236E" w:rsidRPr="0005624F">
        <w:t xml:space="preserve"> </w:t>
      </w:r>
      <w:r w:rsidRPr="0005624F">
        <w:t>часовий</w:t>
      </w:r>
      <w:r w:rsidR="00AD236E" w:rsidRPr="0005624F">
        <w:t xml:space="preserve"> </w:t>
      </w:r>
      <w:r w:rsidRPr="0005624F">
        <w:t>масштаб</w:t>
      </w:r>
      <w:r w:rsidR="00AD236E" w:rsidRPr="0005624F">
        <w:t xml:space="preserve">: </w:t>
      </w:r>
      <w:r w:rsidRPr="0005624F">
        <w:t>оперативні</w:t>
      </w:r>
      <w:r w:rsidR="00AD236E" w:rsidRPr="0005624F">
        <w:t xml:space="preserve"> </w:t>
      </w:r>
      <w:r w:rsidRPr="0005624F">
        <w:t>прогнози</w:t>
      </w:r>
      <w:r w:rsidR="00AD236E" w:rsidRPr="0005624F">
        <w:t xml:space="preserve"> - </w:t>
      </w:r>
      <w:r w:rsidRPr="0005624F">
        <w:t>до</w:t>
      </w:r>
      <w:r w:rsidR="00AD236E" w:rsidRPr="0005624F">
        <w:t xml:space="preserve"> </w:t>
      </w:r>
      <w:r w:rsidRPr="0005624F">
        <w:t>одного</w:t>
      </w:r>
      <w:r w:rsidR="00AD236E" w:rsidRPr="0005624F">
        <w:t xml:space="preserve"> </w:t>
      </w:r>
      <w:r w:rsidRPr="0005624F">
        <w:t>місяця,</w:t>
      </w:r>
      <w:r w:rsidR="00AD236E" w:rsidRPr="0005624F">
        <w:t xml:space="preserve"> </w:t>
      </w:r>
      <w:r w:rsidRPr="0005624F">
        <w:t>короткострокові</w:t>
      </w:r>
      <w:r w:rsidR="00AD236E" w:rsidRPr="0005624F">
        <w:t xml:space="preserve"> - </w:t>
      </w:r>
      <w:r w:rsidRPr="0005624F">
        <w:t>до</w:t>
      </w:r>
      <w:r w:rsidR="00AD236E" w:rsidRPr="0005624F">
        <w:t xml:space="preserve"> </w:t>
      </w:r>
      <w:r w:rsidRPr="0005624F">
        <w:t>одного</w:t>
      </w:r>
      <w:r w:rsidR="00AD236E" w:rsidRPr="0005624F">
        <w:t xml:space="preserve"> </w:t>
      </w:r>
      <w:r w:rsidRPr="0005624F">
        <w:t>року,</w:t>
      </w:r>
      <w:r w:rsidR="00AD236E" w:rsidRPr="0005624F">
        <w:t xml:space="preserve"> </w:t>
      </w:r>
      <w:r w:rsidRPr="0005624F">
        <w:t>середньострокові</w:t>
      </w:r>
      <w:r w:rsidR="00AD236E" w:rsidRPr="0005624F">
        <w:t xml:space="preserve"> - </w:t>
      </w:r>
      <w:r w:rsidRPr="0005624F">
        <w:t>на</w:t>
      </w:r>
      <w:r w:rsidR="00AD236E" w:rsidRPr="0005624F">
        <w:t xml:space="preserve"> </w:t>
      </w:r>
      <w:r w:rsidRPr="0005624F">
        <w:t>кілька</w:t>
      </w:r>
      <w:r w:rsidR="00AD236E" w:rsidRPr="0005624F">
        <w:t xml:space="preserve"> </w:t>
      </w:r>
      <w:r w:rsidRPr="0005624F">
        <w:t>років</w:t>
      </w:r>
      <w:r w:rsidR="00AD236E" w:rsidRPr="0005624F">
        <w:t xml:space="preserve"> </w:t>
      </w:r>
      <w:r w:rsidRPr="0005624F">
        <w:t>і</w:t>
      </w:r>
      <w:r w:rsidR="00AD236E" w:rsidRPr="0005624F">
        <w:t xml:space="preserve"> </w:t>
      </w:r>
      <w:r w:rsidRPr="0005624F">
        <w:t>довгострокові</w:t>
      </w:r>
      <w:r w:rsidR="00AD236E" w:rsidRPr="0005624F">
        <w:t xml:space="preserve"> - </w:t>
      </w:r>
      <w:r w:rsidRPr="0005624F">
        <w:t>на</w:t>
      </w:r>
      <w:r w:rsidR="00AD236E" w:rsidRPr="0005624F">
        <w:t xml:space="preserve"> </w:t>
      </w:r>
      <w:r w:rsidRPr="0005624F">
        <w:t>період</w:t>
      </w:r>
      <w:r w:rsidR="00AD236E" w:rsidRPr="0005624F">
        <w:t xml:space="preserve"> </w:t>
      </w:r>
      <w:r w:rsidRPr="0005624F">
        <w:t>понад</w:t>
      </w:r>
      <w:r w:rsidR="00AD236E" w:rsidRPr="0005624F">
        <w:t xml:space="preserve"> </w:t>
      </w:r>
      <w:r w:rsidRPr="0005624F">
        <w:t>п</w:t>
      </w:r>
      <w:r w:rsidR="00F92BCA" w:rsidRPr="0005624F">
        <w:t>’</w:t>
      </w:r>
      <w:r w:rsidRPr="0005624F">
        <w:t>яти</w:t>
      </w:r>
      <w:r w:rsidR="00AD236E" w:rsidRPr="0005624F">
        <w:t xml:space="preserve"> </w:t>
      </w:r>
      <w:r w:rsidRPr="0005624F">
        <w:t>і</w:t>
      </w:r>
      <w:r w:rsidR="00AD236E" w:rsidRPr="0005624F">
        <w:t xml:space="preserve"> </w:t>
      </w:r>
      <w:r w:rsidRPr="0005624F">
        <w:t>приблизно</w:t>
      </w:r>
      <w:r w:rsidR="00AD236E" w:rsidRPr="0005624F">
        <w:t xml:space="preserve"> </w:t>
      </w:r>
      <w:r w:rsidRPr="0005624F">
        <w:t>до</w:t>
      </w:r>
      <w:r w:rsidR="00AD236E" w:rsidRPr="0005624F">
        <w:t xml:space="preserve"> </w:t>
      </w:r>
      <w:r w:rsidRPr="0005624F">
        <w:t>15</w:t>
      </w:r>
      <w:r w:rsidR="00AD236E" w:rsidRPr="0005624F">
        <w:t xml:space="preserve"> - </w:t>
      </w:r>
      <w:r w:rsidRPr="0005624F">
        <w:t>20</w:t>
      </w:r>
      <w:r w:rsidR="00AD236E" w:rsidRPr="0005624F">
        <w:t xml:space="preserve"> </w:t>
      </w:r>
      <w:r w:rsidRPr="0005624F">
        <w:t>років</w:t>
      </w:r>
      <w:r w:rsidR="00AD236E" w:rsidRPr="0005624F">
        <w:t>.</w:t>
      </w:r>
    </w:p>
    <w:p w:rsidR="00AD236E" w:rsidRPr="0005624F" w:rsidRDefault="002B2437" w:rsidP="004C5ED3">
      <w:r w:rsidRPr="0005624F">
        <w:t>Прогнозування</w:t>
      </w:r>
      <w:r w:rsidR="00AD236E" w:rsidRPr="0005624F">
        <w:t xml:space="preserve"> - </w:t>
      </w:r>
      <w:r w:rsidRPr="0005624F">
        <w:t>це</w:t>
      </w:r>
      <w:r w:rsidR="00AD236E" w:rsidRPr="0005624F">
        <w:t xml:space="preserve"> </w:t>
      </w:r>
      <w:r w:rsidRPr="0005624F">
        <w:t>наукове,</w:t>
      </w:r>
      <w:r w:rsidR="00AD236E" w:rsidRPr="0005624F">
        <w:t xml:space="preserve"> </w:t>
      </w:r>
      <w:r w:rsidRPr="0005624F">
        <w:t>обґрунтоване</w:t>
      </w:r>
      <w:r w:rsidR="00AD236E" w:rsidRPr="0005624F">
        <w:t xml:space="preserve"> </w:t>
      </w:r>
      <w:r w:rsidRPr="0005624F">
        <w:t>системою</w:t>
      </w:r>
      <w:r w:rsidR="00AD236E" w:rsidRPr="0005624F">
        <w:t xml:space="preserve"> </w:t>
      </w:r>
      <w:r w:rsidRPr="0005624F">
        <w:t>встановлених</w:t>
      </w:r>
      <w:r w:rsidR="00AD236E" w:rsidRPr="0005624F">
        <w:t xml:space="preserve"> </w:t>
      </w:r>
      <w:r w:rsidRPr="0005624F">
        <w:t>причинно-наслідкових</w:t>
      </w:r>
      <w:r w:rsidR="00AD236E" w:rsidRPr="0005624F">
        <w:t xml:space="preserve"> </w:t>
      </w:r>
      <w:r w:rsidRPr="0005624F">
        <w:t>зв</w:t>
      </w:r>
      <w:r w:rsidR="00F92BCA" w:rsidRPr="0005624F">
        <w:t>’</w:t>
      </w:r>
      <w:r w:rsidRPr="0005624F">
        <w:t>язків</w:t>
      </w:r>
      <w:r w:rsidR="00AD236E" w:rsidRPr="0005624F">
        <w:t xml:space="preserve"> </w:t>
      </w:r>
      <w:r w:rsidRPr="0005624F">
        <w:t>і</w:t>
      </w:r>
      <w:r w:rsidR="00AD236E" w:rsidRPr="0005624F">
        <w:t xml:space="preserve"> </w:t>
      </w:r>
      <w:r w:rsidRPr="0005624F">
        <w:t>закономірностей</w:t>
      </w:r>
      <w:r w:rsidR="00AD236E" w:rsidRPr="0005624F">
        <w:t xml:space="preserve"> </w:t>
      </w:r>
      <w:r w:rsidRPr="0005624F">
        <w:t>виявлення</w:t>
      </w:r>
      <w:r w:rsidR="00AD236E" w:rsidRPr="0005624F">
        <w:t xml:space="preserve"> </w:t>
      </w:r>
      <w:r w:rsidRPr="0005624F">
        <w:t>стану</w:t>
      </w:r>
      <w:r w:rsidR="00AD236E" w:rsidRPr="0005624F">
        <w:t xml:space="preserve"> </w:t>
      </w:r>
      <w:r w:rsidRPr="0005624F">
        <w:t>та</w:t>
      </w:r>
      <w:r w:rsidR="00AD236E" w:rsidRPr="0005624F">
        <w:t xml:space="preserve"> </w:t>
      </w:r>
      <w:r w:rsidRPr="0005624F">
        <w:t>вірогідних</w:t>
      </w:r>
      <w:r w:rsidR="00AD236E" w:rsidRPr="0005624F">
        <w:t xml:space="preserve"> </w:t>
      </w:r>
      <w:r w:rsidRPr="0005624F">
        <w:t>шляхів</w:t>
      </w:r>
      <w:r w:rsidR="00AD236E" w:rsidRPr="0005624F">
        <w:t xml:space="preserve"> </w:t>
      </w:r>
      <w:r w:rsidRPr="0005624F">
        <w:t>розвитку</w:t>
      </w:r>
      <w:r w:rsidR="00AD236E" w:rsidRPr="0005624F">
        <w:t xml:space="preserve"> </w:t>
      </w:r>
      <w:r w:rsidRPr="0005624F">
        <w:t>явищ</w:t>
      </w:r>
      <w:r w:rsidR="00AD236E" w:rsidRPr="0005624F">
        <w:t xml:space="preserve"> </w:t>
      </w:r>
      <w:r w:rsidRPr="0005624F">
        <w:t>і</w:t>
      </w:r>
      <w:r w:rsidR="00AD236E" w:rsidRPr="0005624F">
        <w:t xml:space="preserve"> </w:t>
      </w:r>
      <w:r w:rsidRPr="0005624F">
        <w:t>процесів</w:t>
      </w:r>
      <w:r w:rsidR="00AD236E" w:rsidRPr="0005624F">
        <w:t xml:space="preserve"> [</w:t>
      </w:r>
      <w:r w:rsidR="00806D52" w:rsidRPr="0005624F">
        <w:fldChar w:fldCharType="begin"/>
      </w:r>
      <w:r w:rsidR="00806D52" w:rsidRPr="0005624F">
        <w:instrText xml:space="preserve"> REF _Ref264200803 \r \h </w:instrText>
      </w:r>
      <w:r w:rsidR="0005624F">
        <w:instrText xml:space="preserve"> \* MERGEFORMAT </w:instrText>
      </w:r>
      <w:r w:rsidR="00806D52" w:rsidRPr="0005624F">
        <w:fldChar w:fldCharType="separate"/>
      </w:r>
      <w:r w:rsidR="005B7969">
        <w:t>31</w:t>
      </w:r>
      <w:r w:rsidR="00806D52" w:rsidRPr="0005624F">
        <w:fldChar w:fldCharType="end"/>
      </w:r>
      <w:r w:rsidR="00AD236E" w:rsidRPr="0005624F">
        <w:t xml:space="preserve">]. </w:t>
      </w:r>
      <w:r w:rsidRPr="0005624F">
        <w:t>Прогнозування</w:t>
      </w:r>
      <w:r w:rsidR="00AD236E" w:rsidRPr="0005624F">
        <w:t xml:space="preserve"> </w:t>
      </w:r>
      <w:r w:rsidRPr="0005624F">
        <w:t>передбачає</w:t>
      </w:r>
      <w:r w:rsidR="00AD236E" w:rsidRPr="0005624F">
        <w:t xml:space="preserve"> </w:t>
      </w:r>
      <w:r w:rsidRPr="0005624F">
        <w:t>оцінку</w:t>
      </w:r>
      <w:r w:rsidR="00AD236E" w:rsidRPr="0005624F">
        <w:t xml:space="preserve"> </w:t>
      </w:r>
      <w:r w:rsidRPr="0005624F">
        <w:t>показників,</w:t>
      </w:r>
      <w:r w:rsidR="00AD236E" w:rsidRPr="0005624F">
        <w:t xml:space="preserve"> </w:t>
      </w:r>
      <w:r w:rsidRPr="0005624F">
        <w:t>які</w:t>
      </w:r>
      <w:r w:rsidR="00AD236E" w:rsidRPr="0005624F">
        <w:t xml:space="preserve"> </w:t>
      </w:r>
      <w:r w:rsidRPr="0005624F">
        <w:t>характеризують</w:t>
      </w:r>
      <w:r w:rsidR="00AD236E" w:rsidRPr="0005624F">
        <w:t xml:space="preserve"> </w:t>
      </w:r>
      <w:r w:rsidRPr="0005624F">
        <w:t>ці</w:t>
      </w:r>
      <w:r w:rsidR="00AD236E" w:rsidRPr="0005624F">
        <w:t xml:space="preserve"> </w:t>
      </w:r>
      <w:r w:rsidRPr="0005624F">
        <w:t>явища</w:t>
      </w:r>
      <w:r w:rsidR="00AD236E" w:rsidRPr="0005624F">
        <w:t xml:space="preserve"> </w:t>
      </w:r>
      <w:r w:rsidRPr="0005624F">
        <w:t>в</w:t>
      </w:r>
      <w:r w:rsidR="00AD236E" w:rsidRPr="0005624F">
        <w:t xml:space="preserve"> </w:t>
      </w:r>
      <w:r w:rsidRPr="0005624F">
        <w:t>майбутньому</w:t>
      </w:r>
      <w:r w:rsidR="00AD236E" w:rsidRPr="0005624F">
        <w:t>.</w:t>
      </w:r>
    </w:p>
    <w:p w:rsidR="00AD236E" w:rsidRPr="0005624F" w:rsidRDefault="002B2437" w:rsidP="004C5ED3">
      <w:r w:rsidRPr="0005624F">
        <w:t>Економічне</w:t>
      </w:r>
      <w:r w:rsidR="00AD236E" w:rsidRPr="0005624F">
        <w:t xml:space="preserve"> </w:t>
      </w:r>
      <w:r w:rsidRPr="0005624F">
        <w:t>прогнозування</w:t>
      </w:r>
      <w:r w:rsidR="00AD236E" w:rsidRPr="0005624F">
        <w:t xml:space="preserve"> - </w:t>
      </w:r>
      <w:r w:rsidRPr="0005624F">
        <w:t>це</w:t>
      </w:r>
      <w:r w:rsidR="00AD236E" w:rsidRPr="0005624F">
        <w:t xml:space="preserve"> </w:t>
      </w:r>
      <w:r w:rsidRPr="0005624F">
        <w:t>процес</w:t>
      </w:r>
      <w:r w:rsidR="00AD236E" w:rsidRPr="0005624F">
        <w:t xml:space="preserve"> </w:t>
      </w:r>
      <w:r w:rsidRPr="0005624F">
        <w:t>розробки</w:t>
      </w:r>
      <w:r w:rsidR="00AD236E" w:rsidRPr="0005624F">
        <w:t xml:space="preserve"> </w:t>
      </w:r>
      <w:r w:rsidRPr="0005624F">
        <w:t>економічних</w:t>
      </w:r>
      <w:r w:rsidR="00AD236E" w:rsidRPr="0005624F">
        <w:t xml:space="preserve"> </w:t>
      </w:r>
      <w:r w:rsidRPr="0005624F">
        <w:t>прогнозів</w:t>
      </w:r>
      <w:r w:rsidR="00AD236E" w:rsidRPr="0005624F">
        <w:t xml:space="preserve"> [</w:t>
      </w:r>
      <w:r w:rsidR="00806D52" w:rsidRPr="0005624F">
        <w:fldChar w:fldCharType="begin"/>
      </w:r>
      <w:r w:rsidR="00806D52" w:rsidRPr="0005624F">
        <w:instrText xml:space="preserve"> REF _Ref264200803 \r \h </w:instrText>
      </w:r>
      <w:r w:rsidR="0005624F">
        <w:instrText xml:space="preserve"> \* MERGEFORMAT </w:instrText>
      </w:r>
      <w:r w:rsidR="00806D52" w:rsidRPr="0005624F">
        <w:fldChar w:fldCharType="separate"/>
      </w:r>
      <w:r w:rsidR="005B7969">
        <w:t>31</w:t>
      </w:r>
      <w:r w:rsidR="00806D52" w:rsidRPr="0005624F">
        <w:fldChar w:fldCharType="end"/>
      </w:r>
      <w:r w:rsidR="00AD236E" w:rsidRPr="0005624F">
        <w:t xml:space="preserve">]. </w:t>
      </w:r>
      <w:r w:rsidRPr="0005624F">
        <w:t>Він</w:t>
      </w:r>
      <w:r w:rsidR="00AD236E" w:rsidRPr="0005624F">
        <w:t xml:space="preserve"> </w:t>
      </w:r>
      <w:r w:rsidRPr="0005624F">
        <w:t>ґрунтується</w:t>
      </w:r>
      <w:r w:rsidR="00AD236E" w:rsidRPr="0005624F">
        <w:t xml:space="preserve"> </w:t>
      </w:r>
      <w:r w:rsidRPr="0005624F">
        <w:t>на</w:t>
      </w:r>
      <w:r w:rsidR="00AD236E" w:rsidRPr="0005624F">
        <w:t xml:space="preserve"> </w:t>
      </w:r>
      <w:r w:rsidRPr="0005624F">
        <w:t>вивченні</w:t>
      </w:r>
      <w:r w:rsidR="00AD236E" w:rsidRPr="0005624F">
        <w:t xml:space="preserve"> </w:t>
      </w:r>
      <w:r w:rsidRPr="0005624F">
        <w:t>закономірностей</w:t>
      </w:r>
      <w:r w:rsidR="00AD236E" w:rsidRPr="0005624F">
        <w:t xml:space="preserve"> </w:t>
      </w:r>
      <w:r w:rsidRPr="0005624F">
        <w:t>розвитку</w:t>
      </w:r>
      <w:r w:rsidR="00AD236E" w:rsidRPr="0005624F">
        <w:t xml:space="preserve"> </w:t>
      </w:r>
      <w:r w:rsidRPr="0005624F">
        <w:t>різних</w:t>
      </w:r>
      <w:r w:rsidR="00AD236E" w:rsidRPr="0005624F">
        <w:t xml:space="preserve"> </w:t>
      </w:r>
      <w:r w:rsidRPr="0005624F">
        <w:t>економічних</w:t>
      </w:r>
      <w:r w:rsidR="00AD236E" w:rsidRPr="0005624F">
        <w:t xml:space="preserve"> </w:t>
      </w:r>
      <w:r w:rsidRPr="0005624F">
        <w:t>явищ</w:t>
      </w:r>
      <w:r w:rsidR="00AD236E" w:rsidRPr="0005624F">
        <w:t xml:space="preserve"> </w:t>
      </w:r>
      <w:r w:rsidRPr="0005624F">
        <w:t>і</w:t>
      </w:r>
      <w:r w:rsidR="00AD236E" w:rsidRPr="0005624F">
        <w:t xml:space="preserve"> </w:t>
      </w:r>
      <w:r w:rsidRPr="0005624F">
        <w:t>процесів,</w:t>
      </w:r>
      <w:r w:rsidR="00AD236E" w:rsidRPr="0005624F">
        <w:t xml:space="preserve"> </w:t>
      </w:r>
      <w:r w:rsidRPr="0005624F">
        <w:t>виявляє</w:t>
      </w:r>
      <w:r w:rsidR="00AD236E" w:rsidRPr="0005624F">
        <w:t xml:space="preserve"> </w:t>
      </w:r>
      <w:r w:rsidRPr="0005624F">
        <w:t>найбільш</w:t>
      </w:r>
      <w:r w:rsidR="00AD236E" w:rsidRPr="0005624F">
        <w:t xml:space="preserve"> </w:t>
      </w:r>
      <w:r w:rsidRPr="0005624F">
        <w:t>ймовірні</w:t>
      </w:r>
      <w:r w:rsidR="00AD236E" w:rsidRPr="0005624F">
        <w:t xml:space="preserve"> </w:t>
      </w:r>
      <w:r w:rsidRPr="0005624F">
        <w:t>та</w:t>
      </w:r>
      <w:r w:rsidR="00AD236E" w:rsidRPr="0005624F">
        <w:t xml:space="preserve"> </w:t>
      </w:r>
      <w:r w:rsidRPr="0005624F">
        <w:t>альтернативні</w:t>
      </w:r>
      <w:r w:rsidR="00AD236E" w:rsidRPr="0005624F">
        <w:t xml:space="preserve"> </w:t>
      </w:r>
      <w:r w:rsidRPr="0005624F">
        <w:t>шляхи</w:t>
      </w:r>
      <w:r w:rsidR="00AD236E" w:rsidRPr="0005624F">
        <w:t xml:space="preserve"> </w:t>
      </w:r>
      <w:r w:rsidRPr="0005624F">
        <w:t>їх</w:t>
      </w:r>
      <w:r w:rsidR="00AD236E" w:rsidRPr="0005624F">
        <w:t xml:space="preserve"> </w:t>
      </w:r>
      <w:r w:rsidRPr="0005624F">
        <w:t>розвитку</w:t>
      </w:r>
      <w:r w:rsidR="00AD236E" w:rsidRPr="0005624F">
        <w:t xml:space="preserve"> </w:t>
      </w:r>
      <w:r w:rsidRPr="0005624F">
        <w:t>і</w:t>
      </w:r>
      <w:r w:rsidR="00AD236E" w:rsidRPr="0005624F">
        <w:t xml:space="preserve"> </w:t>
      </w:r>
      <w:r w:rsidRPr="0005624F">
        <w:t>дає</w:t>
      </w:r>
      <w:r w:rsidR="00AD236E" w:rsidRPr="0005624F">
        <w:t xml:space="preserve"> </w:t>
      </w:r>
      <w:r w:rsidRPr="0005624F">
        <w:t>базу</w:t>
      </w:r>
      <w:r w:rsidR="00AD236E" w:rsidRPr="0005624F">
        <w:t xml:space="preserve"> </w:t>
      </w:r>
      <w:r w:rsidRPr="0005624F">
        <w:t>для</w:t>
      </w:r>
      <w:r w:rsidR="00AD236E" w:rsidRPr="0005624F">
        <w:t xml:space="preserve"> </w:t>
      </w:r>
      <w:r w:rsidRPr="0005624F">
        <w:t>вибору</w:t>
      </w:r>
      <w:r w:rsidR="00AD236E" w:rsidRPr="0005624F">
        <w:t xml:space="preserve"> </w:t>
      </w:r>
      <w:r w:rsidRPr="0005624F">
        <w:t>та</w:t>
      </w:r>
      <w:r w:rsidR="00AD236E" w:rsidRPr="0005624F">
        <w:t xml:space="preserve"> </w:t>
      </w:r>
      <w:r w:rsidRPr="0005624F">
        <w:t>обґрунтування</w:t>
      </w:r>
      <w:r w:rsidR="00AD236E" w:rsidRPr="0005624F">
        <w:t xml:space="preserve"> </w:t>
      </w:r>
      <w:r w:rsidRPr="0005624F">
        <w:t>економічної</w:t>
      </w:r>
      <w:r w:rsidR="00AD236E" w:rsidRPr="0005624F">
        <w:t xml:space="preserve"> </w:t>
      </w:r>
      <w:r w:rsidRPr="0005624F">
        <w:t>політики</w:t>
      </w:r>
      <w:r w:rsidR="00AD236E" w:rsidRPr="0005624F">
        <w:t xml:space="preserve"> </w:t>
      </w:r>
      <w:r w:rsidRPr="0005624F">
        <w:t>на</w:t>
      </w:r>
      <w:r w:rsidR="00AD236E" w:rsidRPr="0005624F">
        <w:t xml:space="preserve"> </w:t>
      </w:r>
      <w:r w:rsidRPr="0005624F">
        <w:t>перспективу</w:t>
      </w:r>
      <w:r w:rsidR="00AD236E" w:rsidRPr="0005624F">
        <w:t>.</w:t>
      </w:r>
    </w:p>
    <w:p w:rsidR="00AD236E" w:rsidRPr="0005624F" w:rsidRDefault="002B2437" w:rsidP="004C5ED3">
      <w:r w:rsidRPr="0005624F">
        <w:t>Об</w:t>
      </w:r>
      <w:r w:rsidR="00F92BCA" w:rsidRPr="0005624F">
        <w:t>’</w:t>
      </w:r>
      <w:r w:rsidRPr="0005624F">
        <w:t>єктом</w:t>
      </w:r>
      <w:r w:rsidR="00AD236E" w:rsidRPr="0005624F">
        <w:t xml:space="preserve"> </w:t>
      </w:r>
      <w:r w:rsidRPr="0005624F">
        <w:t>прогнозування</w:t>
      </w:r>
      <w:r w:rsidR="00AD236E" w:rsidRPr="0005624F">
        <w:t xml:space="preserve"> </w:t>
      </w:r>
      <w:r w:rsidRPr="0005624F">
        <w:t>є</w:t>
      </w:r>
      <w:r w:rsidR="00AD236E" w:rsidRPr="0005624F">
        <w:t xml:space="preserve"> </w:t>
      </w:r>
      <w:r w:rsidRPr="0005624F">
        <w:t>економічні,</w:t>
      </w:r>
      <w:r w:rsidR="00AD236E" w:rsidRPr="0005624F">
        <w:t xml:space="preserve"> </w:t>
      </w:r>
      <w:r w:rsidRPr="0005624F">
        <w:t>соціальні,</w:t>
      </w:r>
      <w:r w:rsidR="00AD236E" w:rsidRPr="0005624F">
        <w:t xml:space="preserve"> </w:t>
      </w:r>
      <w:r w:rsidRPr="0005624F">
        <w:t>науково-технічні</w:t>
      </w:r>
      <w:r w:rsidR="00AD236E" w:rsidRPr="0005624F">
        <w:t xml:space="preserve"> </w:t>
      </w:r>
      <w:r w:rsidRPr="0005624F">
        <w:t>та</w:t>
      </w:r>
      <w:r w:rsidR="00AD236E" w:rsidRPr="0005624F">
        <w:t xml:space="preserve"> </w:t>
      </w:r>
      <w:r w:rsidRPr="0005624F">
        <w:t>інші</w:t>
      </w:r>
      <w:r w:rsidR="00AD236E" w:rsidRPr="0005624F">
        <w:t xml:space="preserve"> </w:t>
      </w:r>
      <w:r w:rsidRPr="0005624F">
        <w:t>явища</w:t>
      </w:r>
      <w:r w:rsidR="00AD236E" w:rsidRPr="0005624F">
        <w:t xml:space="preserve"> </w:t>
      </w:r>
      <w:r w:rsidRPr="0005624F">
        <w:t>й</w:t>
      </w:r>
      <w:r w:rsidR="00AD236E" w:rsidRPr="0005624F">
        <w:t xml:space="preserve"> </w:t>
      </w:r>
      <w:r w:rsidRPr="0005624F">
        <w:t>процеси</w:t>
      </w:r>
      <w:r w:rsidR="00AD236E" w:rsidRPr="0005624F">
        <w:t xml:space="preserve"> </w:t>
      </w:r>
      <w:r w:rsidRPr="0005624F">
        <w:t>в</w:t>
      </w:r>
      <w:r w:rsidR="00AD236E" w:rsidRPr="0005624F">
        <w:t xml:space="preserve"> </w:t>
      </w:r>
      <w:r w:rsidRPr="0005624F">
        <w:t>економіці</w:t>
      </w:r>
      <w:r w:rsidR="00AD236E" w:rsidRPr="0005624F">
        <w:t xml:space="preserve"> </w:t>
      </w:r>
      <w:r w:rsidRPr="0005624F">
        <w:t>країни,</w:t>
      </w:r>
      <w:r w:rsidR="00AD236E" w:rsidRPr="0005624F">
        <w:t xml:space="preserve"> </w:t>
      </w:r>
      <w:r w:rsidRPr="0005624F">
        <w:t>її</w:t>
      </w:r>
      <w:r w:rsidR="00AD236E" w:rsidRPr="0005624F">
        <w:t xml:space="preserve"> </w:t>
      </w:r>
      <w:r w:rsidRPr="0005624F">
        <w:t>галузях</w:t>
      </w:r>
      <w:r w:rsidR="00AD236E" w:rsidRPr="0005624F">
        <w:t xml:space="preserve"> </w:t>
      </w:r>
      <w:r w:rsidRPr="0005624F">
        <w:t>і</w:t>
      </w:r>
      <w:r w:rsidR="00AD236E" w:rsidRPr="0005624F">
        <w:t xml:space="preserve"> </w:t>
      </w:r>
      <w:r w:rsidRPr="0005624F">
        <w:t>комплексах</w:t>
      </w:r>
      <w:r w:rsidR="00AD236E" w:rsidRPr="0005624F">
        <w:t xml:space="preserve">. </w:t>
      </w:r>
      <w:r w:rsidRPr="0005624F">
        <w:t>Предметом</w:t>
      </w:r>
      <w:r w:rsidR="00AD236E" w:rsidRPr="0005624F">
        <w:t xml:space="preserve"> </w:t>
      </w:r>
      <w:r w:rsidRPr="0005624F">
        <w:t>економічного</w:t>
      </w:r>
      <w:r w:rsidR="00AD236E" w:rsidRPr="0005624F">
        <w:t xml:space="preserve"> </w:t>
      </w:r>
      <w:r w:rsidRPr="0005624F">
        <w:t>прогнозування</w:t>
      </w:r>
      <w:r w:rsidR="00AD236E" w:rsidRPr="0005624F">
        <w:t xml:space="preserve"> </w:t>
      </w:r>
      <w:r w:rsidRPr="0005624F">
        <w:t>є</w:t>
      </w:r>
      <w:r w:rsidR="00AD236E" w:rsidRPr="0005624F">
        <w:t xml:space="preserve"> </w:t>
      </w:r>
      <w:r w:rsidRPr="0005624F">
        <w:t>якісні</w:t>
      </w:r>
      <w:r w:rsidR="00AD236E" w:rsidRPr="0005624F">
        <w:t xml:space="preserve"> </w:t>
      </w:r>
      <w:r w:rsidRPr="0005624F">
        <w:t>та</w:t>
      </w:r>
      <w:r w:rsidR="00AD236E" w:rsidRPr="0005624F">
        <w:t xml:space="preserve"> </w:t>
      </w:r>
      <w:r w:rsidRPr="0005624F">
        <w:t>кількісні</w:t>
      </w:r>
      <w:r w:rsidR="00AD236E" w:rsidRPr="0005624F">
        <w:t xml:space="preserve"> </w:t>
      </w:r>
      <w:r w:rsidRPr="0005624F">
        <w:t>зміни,</w:t>
      </w:r>
      <w:r w:rsidR="00AD236E" w:rsidRPr="0005624F">
        <w:t xml:space="preserve"> </w:t>
      </w:r>
      <w:r w:rsidRPr="0005624F">
        <w:t>які</w:t>
      </w:r>
      <w:r w:rsidR="00AD236E" w:rsidRPr="0005624F">
        <w:t xml:space="preserve"> </w:t>
      </w:r>
      <w:r w:rsidRPr="0005624F">
        <w:t>відбуваються</w:t>
      </w:r>
      <w:r w:rsidR="00AD236E" w:rsidRPr="0005624F">
        <w:t xml:space="preserve"> </w:t>
      </w:r>
      <w:r w:rsidRPr="0005624F">
        <w:t>в</w:t>
      </w:r>
      <w:r w:rsidR="00AD236E" w:rsidRPr="0005624F">
        <w:t xml:space="preserve"> </w:t>
      </w:r>
      <w:r w:rsidRPr="0005624F">
        <w:t>економіці</w:t>
      </w:r>
      <w:r w:rsidR="00AD236E" w:rsidRPr="0005624F">
        <w:t xml:space="preserve"> </w:t>
      </w:r>
      <w:r w:rsidRPr="0005624F">
        <w:t>під</w:t>
      </w:r>
      <w:r w:rsidR="00AD236E" w:rsidRPr="0005624F">
        <w:t xml:space="preserve"> </w:t>
      </w:r>
      <w:r w:rsidRPr="0005624F">
        <w:t>впливом</w:t>
      </w:r>
      <w:r w:rsidR="00AD236E" w:rsidRPr="0005624F">
        <w:t xml:space="preserve"> </w:t>
      </w:r>
      <w:r w:rsidRPr="0005624F">
        <w:t>сукупних</w:t>
      </w:r>
      <w:r w:rsidR="00AD236E" w:rsidRPr="0005624F">
        <w:t xml:space="preserve"> </w:t>
      </w:r>
      <w:r w:rsidRPr="0005624F">
        <w:t>або</w:t>
      </w:r>
      <w:r w:rsidR="00AD236E" w:rsidRPr="0005624F">
        <w:t xml:space="preserve"> </w:t>
      </w:r>
      <w:r w:rsidRPr="0005624F">
        <w:t>окремих</w:t>
      </w:r>
      <w:r w:rsidR="00AD236E" w:rsidRPr="0005624F">
        <w:t xml:space="preserve"> </w:t>
      </w:r>
      <w:r w:rsidRPr="0005624F">
        <w:t>факторів</w:t>
      </w:r>
      <w:r w:rsidR="00AD236E" w:rsidRPr="0005624F">
        <w:t xml:space="preserve"> </w:t>
      </w:r>
      <w:r w:rsidRPr="0005624F">
        <w:t>у</w:t>
      </w:r>
      <w:r w:rsidR="00AD236E" w:rsidRPr="0005624F">
        <w:t xml:space="preserve"> </w:t>
      </w:r>
      <w:r w:rsidRPr="0005624F">
        <w:t>межах</w:t>
      </w:r>
      <w:r w:rsidR="00AD236E" w:rsidRPr="0005624F">
        <w:t xml:space="preserve"> </w:t>
      </w:r>
      <w:r w:rsidRPr="0005624F">
        <w:t>періоду,</w:t>
      </w:r>
      <w:r w:rsidR="00AD236E" w:rsidRPr="0005624F">
        <w:t xml:space="preserve"> </w:t>
      </w:r>
      <w:r w:rsidRPr="0005624F">
        <w:t>що</w:t>
      </w:r>
      <w:r w:rsidR="00AD236E" w:rsidRPr="0005624F">
        <w:t xml:space="preserve"> </w:t>
      </w:r>
      <w:r w:rsidRPr="0005624F">
        <w:t>прогнозується</w:t>
      </w:r>
      <w:r w:rsidR="00AD236E" w:rsidRPr="0005624F">
        <w:t>.</w:t>
      </w:r>
    </w:p>
    <w:p w:rsidR="00AD236E" w:rsidRPr="0005624F" w:rsidRDefault="002B2437" w:rsidP="004C5ED3">
      <w:r w:rsidRPr="0005624F">
        <w:t>Прогнозування</w:t>
      </w:r>
      <w:r w:rsidR="00AD236E" w:rsidRPr="0005624F">
        <w:t xml:space="preserve"> </w:t>
      </w:r>
      <w:r w:rsidRPr="0005624F">
        <w:t>поширюється</w:t>
      </w:r>
      <w:r w:rsidR="00AD236E" w:rsidRPr="0005624F">
        <w:t xml:space="preserve"> </w:t>
      </w:r>
      <w:r w:rsidRPr="0005624F">
        <w:t>на</w:t>
      </w:r>
      <w:r w:rsidR="00AD236E" w:rsidRPr="0005624F">
        <w:t xml:space="preserve"> </w:t>
      </w:r>
      <w:r w:rsidRPr="0005624F">
        <w:t>такі</w:t>
      </w:r>
      <w:r w:rsidR="00AD236E" w:rsidRPr="0005624F">
        <w:t xml:space="preserve"> </w:t>
      </w:r>
      <w:r w:rsidRPr="0005624F">
        <w:t>процеси</w:t>
      </w:r>
      <w:r w:rsidR="00AD236E" w:rsidRPr="0005624F">
        <w:t xml:space="preserve"> </w:t>
      </w:r>
      <w:r w:rsidRPr="0005624F">
        <w:t>управління,</w:t>
      </w:r>
      <w:r w:rsidR="00AD236E" w:rsidRPr="0005624F">
        <w:t xml:space="preserve"> </w:t>
      </w:r>
      <w:r w:rsidRPr="0005624F">
        <w:t>які</w:t>
      </w:r>
      <w:r w:rsidR="00AD236E" w:rsidRPr="0005624F">
        <w:t xml:space="preserve"> </w:t>
      </w:r>
      <w:r w:rsidRPr="0005624F">
        <w:t>в</w:t>
      </w:r>
      <w:r w:rsidR="00AD236E" w:rsidRPr="0005624F">
        <w:t xml:space="preserve"> </w:t>
      </w:r>
      <w:r w:rsidRPr="0005624F">
        <w:t>момент</w:t>
      </w:r>
      <w:r w:rsidR="00AD236E" w:rsidRPr="0005624F">
        <w:t xml:space="preserve"> </w:t>
      </w:r>
      <w:r w:rsidRPr="0005624F">
        <w:t>розробки</w:t>
      </w:r>
      <w:r w:rsidR="00AD236E" w:rsidRPr="0005624F">
        <w:t xml:space="preserve"> </w:t>
      </w:r>
      <w:r w:rsidRPr="0005624F">
        <w:t>прогнозу</w:t>
      </w:r>
      <w:r w:rsidR="00AD236E" w:rsidRPr="0005624F">
        <w:t xml:space="preserve"> </w:t>
      </w:r>
      <w:r w:rsidRPr="0005624F">
        <w:t>або</w:t>
      </w:r>
      <w:r w:rsidR="00AD236E" w:rsidRPr="0005624F">
        <w:t xml:space="preserve"> </w:t>
      </w:r>
      <w:r w:rsidRPr="0005624F">
        <w:t>можливі</w:t>
      </w:r>
      <w:r w:rsidR="00AD236E" w:rsidRPr="0005624F">
        <w:t xml:space="preserve"> </w:t>
      </w:r>
      <w:r w:rsidRPr="0005624F">
        <w:t>в</w:t>
      </w:r>
      <w:r w:rsidR="00AD236E" w:rsidRPr="0005624F">
        <w:t xml:space="preserve"> </w:t>
      </w:r>
      <w:r w:rsidRPr="0005624F">
        <w:t>досить</w:t>
      </w:r>
      <w:r w:rsidR="00AD236E" w:rsidRPr="0005624F">
        <w:t xml:space="preserve"> </w:t>
      </w:r>
      <w:r w:rsidRPr="0005624F">
        <w:t>малому</w:t>
      </w:r>
      <w:r w:rsidR="00AD236E" w:rsidRPr="0005624F">
        <w:t xml:space="preserve"> </w:t>
      </w:r>
      <w:r w:rsidRPr="0005624F">
        <w:t>діапазоні,</w:t>
      </w:r>
      <w:r w:rsidR="00AD236E" w:rsidRPr="0005624F">
        <w:t xml:space="preserve"> </w:t>
      </w:r>
      <w:r w:rsidRPr="0005624F">
        <w:t>або</w:t>
      </w:r>
      <w:r w:rsidR="00AD236E" w:rsidRPr="0005624F">
        <w:t xml:space="preserve"> </w:t>
      </w:r>
      <w:r w:rsidRPr="0005624F">
        <w:t>зовсім</w:t>
      </w:r>
      <w:r w:rsidR="00AD236E" w:rsidRPr="0005624F">
        <w:t xml:space="preserve"> </w:t>
      </w:r>
      <w:r w:rsidRPr="0005624F">
        <w:t>неможливі,</w:t>
      </w:r>
      <w:r w:rsidR="00AD236E" w:rsidRPr="0005624F">
        <w:t xml:space="preserve"> </w:t>
      </w:r>
      <w:r w:rsidRPr="0005624F">
        <w:t>або</w:t>
      </w:r>
      <w:r w:rsidR="00AD236E" w:rsidRPr="0005624F">
        <w:t xml:space="preserve"> </w:t>
      </w:r>
      <w:r w:rsidRPr="0005624F">
        <w:t>можливі,</w:t>
      </w:r>
      <w:r w:rsidR="00AD236E" w:rsidRPr="0005624F">
        <w:t xml:space="preserve"> </w:t>
      </w:r>
      <w:r w:rsidRPr="0005624F">
        <w:t>але</w:t>
      </w:r>
      <w:r w:rsidR="00AD236E" w:rsidRPr="0005624F">
        <w:t xml:space="preserve"> </w:t>
      </w:r>
      <w:r w:rsidRPr="0005624F">
        <w:t>вимагають</w:t>
      </w:r>
      <w:r w:rsidR="00AD236E" w:rsidRPr="0005624F">
        <w:t xml:space="preserve"> </w:t>
      </w:r>
      <w:r w:rsidRPr="0005624F">
        <w:t>урахування</w:t>
      </w:r>
      <w:r w:rsidR="00AD236E" w:rsidRPr="0005624F">
        <w:t xml:space="preserve"> </w:t>
      </w:r>
      <w:r w:rsidRPr="0005624F">
        <w:t>дій</w:t>
      </w:r>
      <w:r w:rsidR="00AD236E" w:rsidRPr="0005624F">
        <w:t xml:space="preserve"> </w:t>
      </w:r>
      <w:r w:rsidRPr="0005624F">
        <w:t>таких</w:t>
      </w:r>
      <w:r w:rsidR="00AD236E" w:rsidRPr="0005624F">
        <w:t xml:space="preserve"> </w:t>
      </w:r>
      <w:r w:rsidRPr="0005624F">
        <w:t>факторів,</w:t>
      </w:r>
      <w:r w:rsidR="00AD236E" w:rsidRPr="0005624F">
        <w:t xml:space="preserve"> </w:t>
      </w:r>
      <w:r w:rsidRPr="0005624F">
        <w:t>вплив</w:t>
      </w:r>
      <w:r w:rsidR="00AD236E" w:rsidRPr="0005624F">
        <w:t xml:space="preserve"> </w:t>
      </w:r>
      <w:r w:rsidRPr="0005624F">
        <w:t>яких</w:t>
      </w:r>
      <w:r w:rsidR="00AD236E" w:rsidRPr="0005624F">
        <w:t xml:space="preserve"> </w:t>
      </w:r>
      <w:r w:rsidRPr="0005624F">
        <w:t>не</w:t>
      </w:r>
      <w:r w:rsidR="00AD236E" w:rsidRPr="0005624F">
        <w:t xml:space="preserve"> </w:t>
      </w:r>
      <w:r w:rsidRPr="0005624F">
        <w:t>може</w:t>
      </w:r>
      <w:r w:rsidR="00AD236E" w:rsidRPr="0005624F">
        <w:t xml:space="preserve"> </w:t>
      </w:r>
      <w:r w:rsidRPr="0005624F">
        <w:t>бути</w:t>
      </w:r>
      <w:r w:rsidR="00AD236E" w:rsidRPr="0005624F">
        <w:t xml:space="preserve"> </w:t>
      </w:r>
      <w:r w:rsidRPr="0005624F">
        <w:t>повністю</w:t>
      </w:r>
      <w:r w:rsidR="00AD236E" w:rsidRPr="0005624F">
        <w:t xml:space="preserve"> </w:t>
      </w:r>
      <w:r w:rsidRPr="0005624F">
        <w:t>або</w:t>
      </w:r>
      <w:r w:rsidR="00AD236E" w:rsidRPr="0005624F">
        <w:t xml:space="preserve"> </w:t>
      </w:r>
      <w:r w:rsidRPr="0005624F">
        <w:t>однозначно</w:t>
      </w:r>
      <w:r w:rsidR="00AD236E" w:rsidRPr="0005624F">
        <w:t xml:space="preserve"> </w:t>
      </w:r>
      <w:r w:rsidRPr="0005624F">
        <w:t>визначено</w:t>
      </w:r>
      <w:r w:rsidR="00AD236E" w:rsidRPr="0005624F">
        <w:t>.</w:t>
      </w:r>
    </w:p>
    <w:p w:rsidR="00AD236E" w:rsidRPr="0005624F" w:rsidRDefault="002B2437" w:rsidP="004C5ED3">
      <w:r w:rsidRPr="0005624F">
        <w:t>Прогнози</w:t>
      </w:r>
      <w:r w:rsidR="00AD236E" w:rsidRPr="0005624F">
        <w:t xml:space="preserve"> </w:t>
      </w:r>
      <w:r w:rsidRPr="0005624F">
        <w:t>економічних</w:t>
      </w:r>
      <w:r w:rsidR="00AD236E" w:rsidRPr="0005624F">
        <w:t xml:space="preserve"> </w:t>
      </w:r>
      <w:r w:rsidRPr="0005624F">
        <w:t>явищ</w:t>
      </w:r>
      <w:r w:rsidR="00AD236E" w:rsidRPr="0005624F">
        <w:t xml:space="preserve"> </w:t>
      </w:r>
      <w:r w:rsidRPr="0005624F">
        <w:t>і</w:t>
      </w:r>
      <w:r w:rsidR="00AD236E" w:rsidRPr="0005624F">
        <w:t xml:space="preserve"> </w:t>
      </w:r>
      <w:r w:rsidRPr="0005624F">
        <w:t>процесів</w:t>
      </w:r>
      <w:r w:rsidR="00AD236E" w:rsidRPr="0005624F">
        <w:t xml:space="preserve"> </w:t>
      </w:r>
      <w:r w:rsidRPr="0005624F">
        <w:t>розробляють</w:t>
      </w:r>
      <w:r w:rsidR="00AD236E" w:rsidRPr="0005624F">
        <w:t xml:space="preserve"> </w:t>
      </w:r>
      <w:r w:rsidRPr="0005624F">
        <w:t>у</w:t>
      </w:r>
      <w:r w:rsidR="00AD236E" w:rsidRPr="0005624F">
        <w:t xml:space="preserve"> </w:t>
      </w:r>
      <w:r w:rsidRPr="0005624F">
        <w:t>вигляді</w:t>
      </w:r>
      <w:r w:rsidR="00AD236E" w:rsidRPr="0005624F">
        <w:t xml:space="preserve"> </w:t>
      </w:r>
      <w:r w:rsidRPr="0005624F">
        <w:t>якісних</w:t>
      </w:r>
      <w:r w:rsidR="00AD236E" w:rsidRPr="0005624F">
        <w:t xml:space="preserve"> </w:t>
      </w:r>
      <w:r w:rsidRPr="0005624F">
        <w:t>характеристик</w:t>
      </w:r>
      <w:r w:rsidR="00AD236E" w:rsidRPr="0005624F">
        <w:t xml:space="preserve"> </w:t>
      </w:r>
      <w:r w:rsidRPr="0005624F">
        <w:t>розвитку</w:t>
      </w:r>
      <w:r w:rsidR="00AD236E" w:rsidRPr="0005624F">
        <w:t xml:space="preserve"> (</w:t>
      </w:r>
      <w:r w:rsidRPr="0005624F">
        <w:t>загальної</w:t>
      </w:r>
      <w:r w:rsidR="00AD236E" w:rsidRPr="0005624F">
        <w:t xml:space="preserve"> </w:t>
      </w:r>
      <w:r w:rsidRPr="0005624F">
        <w:t>характеристики</w:t>
      </w:r>
      <w:r w:rsidR="00AD236E" w:rsidRPr="0005624F">
        <w:t xml:space="preserve"> </w:t>
      </w:r>
      <w:r w:rsidRPr="0005624F">
        <w:t>тенденцій</w:t>
      </w:r>
      <w:r w:rsidR="00AD236E" w:rsidRPr="0005624F">
        <w:t xml:space="preserve"> </w:t>
      </w:r>
      <w:r w:rsidRPr="0005624F">
        <w:t>і</w:t>
      </w:r>
      <w:r w:rsidR="00AD236E" w:rsidRPr="0005624F">
        <w:t xml:space="preserve"> </w:t>
      </w:r>
      <w:r w:rsidRPr="0005624F">
        <w:t>очікуваного</w:t>
      </w:r>
      <w:r w:rsidR="00AD236E" w:rsidRPr="0005624F">
        <w:t xml:space="preserve"> </w:t>
      </w:r>
      <w:r w:rsidRPr="0005624F">
        <w:t>характеру</w:t>
      </w:r>
      <w:r w:rsidR="00AD236E" w:rsidRPr="0005624F">
        <w:t xml:space="preserve"> </w:t>
      </w:r>
      <w:r w:rsidRPr="0005624F">
        <w:t>змін,</w:t>
      </w:r>
      <w:r w:rsidR="00AD236E" w:rsidRPr="0005624F">
        <w:t xml:space="preserve"> </w:t>
      </w:r>
      <w:r w:rsidRPr="0005624F">
        <w:t>а</w:t>
      </w:r>
      <w:r w:rsidR="00AD236E" w:rsidRPr="0005624F">
        <w:t xml:space="preserve"> </w:t>
      </w:r>
      <w:r w:rsidRPr="0005624F">
        <w:t>в</w:t>
      </w:r>
      <w:r w:rsidR="00AD236E" w:rsidRPr="0005624F">
        <w:t xml:space="preserve"> </w:t>
      </w:r>
      <w:r w:rsidRPr="0005624F">
        <w:t>найпростішому</w:t>
      </w:r>
      <w:r w:rsidR="00AD236E" w:rsidRPr="0005624F">
        <w:t xml:space="preserve"> </w:t>
      </w:r>
      <w:r w:rsidRPr="0005624F">
        <w:t>випадку</w:t>
      </w:r>
      <w:r w:rsidR="00AD236E" w:rsidRPr="0005624F">
        <w:t xml:space="preserve"> - </w:t>
      </w:r>
      <w:r w:rsidRPr="0005624F">
        <w:t>твердження</w:t>
      </w:r>
      <w:r w:rsidR="00AD236E" w:rsidRPr="0005624F">
        <w:t xml:space="preserve"> </w:t>
      </w:r>
      <w:r w:rsidRPr="0005624F">
        <w:t>про</w:t>
      </w:r>
      <w:r w:rsidR="00AD236E" w:rsidRPr="0005624F">
        <w:t xml:space="preserve"> </w:t>
      </w:r>
      <w:r w:rsidRPr="0005624F">
        <w:t>можливість</w:t>
      </w:r>
      <w:r w:rsidR="00AD236E" w:rsidRPr="0005624F">
        <w:t xml:space="preserve"> </w:t>
      </w:r>
      <w:r w:rsidRPr="0005624F">
        <w:t>або</w:t>
      </w:r>
      <w:r w:rsidR="00AD236E" w:rsidRPr="0005624F">
        <w:t xml:space="preserve"> </w:t>
      </w:r>
      <w:r w:rsidRPr="0005624F">
        <w:t>неможливість</w:t>
      </w:r>
      <w:r w:rsidR="00AD236E" w:rsidRPr="0005624F">
        <w:t xml:space="preserve"> </w:t>
      </w:r>
      <w:r w:rsidRPr="0005624F">
        <w:t>настання</w:t>
      </w:r>
      <w:r w:rsidR="00AD236E" w:rsidRPr="0005624F">
        <w:t xml:space="preserve"> </w:t>
      </w:r>
      <w:r w:rsidRPr="0005624F">
        <w:t>яких-небудь</w:t>
      </w:r>
      <w:r w:rsidR="00AD236E" w:rsidRPr="0005624F">
        <w:t xml:space="preserve"> </w:t>
      </w:r>
      <w:r w:rsidRPr="0005624F">
        <w:t>подій</w:t>
      </w:r>
      <w:r w:rsidR="00AD236E" w:rsidRPr="0005624F">
        <w:t xml:space="preserve">) </w:t>
      </w:r>
      <w:r w:rsidRPr="0005624F">
        <w:t>і</w:t>
      </w:r>
      <w:r w:rsidR="00AD236E" w:rsidRPr="0005624F">
        <w:t xml:space="preserve"> </w:t>
      </w:r>
      <w:r w:rsidRPr="0005624F">
        <w:t>кількісних</w:t>
      </w:r>
      <w:r w:rsidR="00AD236E" w:rsidRPr="0005624F">
        <w:t xml:space="preserve"> </w:t>
      </w:r>
      <w:r w:rsidRPr="0005624F">
        <w:t>оцінок</w:t>
      </w:r>
      <w:r w:rsidR="00AD236E" w:rsidRPr="0005624F">
        <w:t xml:space="preserve"> </w:t>
      </w:r>
      <w:r w:rsidRPr="0005624F">
        <w:t>прогнозованих</w:t>
      </w:r>
      <w:r w:rsidR="00AD236E" w:rsidRPr="0005624F">
        <w:t xml:space="preserve"> </w:t>
      </w:r>
      <w:r w:rsidRPr="0005624F">
        <w:lastRenderedPageBreak/>
        <w:t>показників,</w:t>
      </w:r>
      <w:r w:rsidR="00AD236E" w:rsidRPr="0005624F">
        <w:t xml:space="preserve"> </w:t>
      </w:r>
      <w:r w:rsidRPr="0005624F">
        <w:t>а</w:t>
      </w:r>
      <w:r w:rsidR="00AD236E" w:rsidRPr="0005624F">
        <w:t xml:space="preserve"> </w:t>
      </w:r>
      <w:r w:rsidRPr="0005624F">
        <w:t>також</w:t>
      </w:r>
      <w:r w:rsidR="00AD236E" w:rsidRPr="0005624F">
        <w:t xml:space="preserve"> </w:t>
      </w:r>
      <w:r w:rsidRPr="0005624F">
        <w:t>їх</w:t>
      </w:r>
      <w:r w:rsidR="00AD236E" w:rsidRPr="0005624F">
        <w:t xml:space="preserve"> </w:t>
      </w:r>
      <w:r w:rsidRPr="0005624F">
        <w:t>величин</w:t>
      </w:r>
      <w:r w:rsidR="00AD236E" w:rsidRPr="0005624F">
        <w:t xml:space="preserve">. </w:t>
      </w:r>
      <w:r w:rsidRPr="0005624F">
        <w:t>Правильність</w:t>
      </w:r>
      <w:r w:rsidR="00AD236E" w:rsidRPr="0005624F">
        <w:t xml:space="preserve"> </w:t>
      </w:r>
      <w:r w:rsidRPr="0005624F">
        <w:t>вихідних</w:t>
      </w:r>
      <w:r w:rsidR="00AD236E" w:rsidRPr="0005624F">
        <w:t xml:space="preserve"> </w:t>
      </w:r>
      <w:r w:rsidRPr="0005624F">
        <w:t>теоретичних</w:t>
      </w:r>
      <w:r w:rsidR="00AD236E" w:rsidRPr="0005624F">
        <w:t xml:space="preserve"> </w:t>
      </w:r>
      <w:r w:rsidRPr="0005624F">
        <w:t>передумов</w:t>
      </w:r>
      <w:r w:rsidR="00AD236E" w:rsidRPr="0005624F">
        <w:t xml:space="preserve"> </w:t>
      </w:r>
      <w:r w:rsidRPr="0005624F">
        <w:t>і</w:t>
      </w:r>
      <w:r w:rsidR="00AD236E" w:rsidRPr="0005624F">
        <w:t xml:space="preserve"> </w:t>
      </w:r>
      <w:r w:rsidRPr="0005624F">
        <w:t>методологічних</w:t>
      </w:r>
      <w:r w:rsidR="00AD236E" w:rsidRPr="0005624F">
        <w:t xml:space="preserve"> </w:t>
      </w:r>
      <w:r w:rsidRPr="0005624F">
        <w:t>основ</w:t>
      </w:r>
      <w:r w:rsidR="00AD236E" w:rsidRPr="0005624F">
        <w:t xml:space="preserve"> </w:t>
      </w:r>
      <w:r w:rsidRPr="0005624F">
        <w:t>прогнозу</w:t>
      </w:r>
      <w:r w:rsidR="00AD236E" w:rsidRPr="0005624F">
        <w:t xml:space="preserve"> </w:t>
      </w:r>
      <w:r w:rsidRPr="0005624F">
        <w:t>вирішальним</w:t>
      </w:r>
      <w:r w:rsidR="00AD236E" w:rsidRPr="0005624F">
        <w:t xml:space="preserve"> </w:t>
      </w:r>
      <w:r w:rsidRPr="0005624F">
        <w:t>чином</w:t>
      </w:r>
      <w:r w:rsidR="00AD236E" w:rsidRPr="0005624F">
        <w:t xml:space="preserve"> </w:t>
      </w:r>
      <w:r w:rsidRPr="0005624F">
        <w:t>впливає</w:t>
      </w:r>
      <w:r w:rsidR="00AD236E" w:rsidRPr="0005624F">
        <w:t xml:space="preserve"> </w:t>
      </w:r>
      <w:r w:rsidRPr="0005624F">
        <w:t>на</w:t>
      </w:r>
      <w:r w:rsidR="00AD236E" w:rsidRPr="0005624F">
        <w:t xml:space="preserve"> </w:t>
      </w:r>
      <w:r w:rsidRPr="0005624F">
        <w:t>його</w:t>
      </w:r>
      <w:r w:rsidR="00AD236E" w:rsidRPr="0005624F">
        <w:t xml:space="preserve"> </w:t>
      </w:r>
      <w:r w:rsidRPr="0005624F">
        <w:t>результати</w:t>
      </w:r>
      <w:r w:rsidR="00AD236E" w:rsidRPr="0005624F">
        <w:t xml:space="preserve"> </w:t>
      </w:r>
      <w:r w:rsidRPr="0005624F">
        <w:t>та</w:t>
      </w:r>
      <w:r w:rsidR="00AD236E" w:rsidRPr="0005624F">
        <w:t xml:space="preserve"> </w:t>
      </w:r>
      <w:r w:rsidRPr="0005624F">
        <w:t>можливість</w:t>
      </w:r>
      <w:r w:rsidR="00AD236E" w:rsidRPr="0005624F">
        <w:t xml:space="preserve"> </w:t>
      </w:r>
      <w:r w:rsidRPr="0005624F">
        <w:t>його</w:t>
      </w:r>
      <w:r w:rsidR="00AD236E" w:rsidRPr="0005624F">
        <w:t xml:space="preserve"> </w:t>
      </w:r>
      <w:r w:rsidRPr="0005624F">
        <w:t>практичного</w:t>
      </w:r>
      <w:r w:rsidR="00AD236E" w:rsidRPr="0005624F">
        <w:t xml:space="preserve"> </w:t>
      </w:r>
      <w:r w:rsidRPr="0005624F">
        <w:t>використання</w:t>
      </w:r>
      <w:r w:rsidR="00AD236E" w:rsidRPr="0005624F">
        <w:t>.</w:t>
      </w:r>
    </w:p>
    <w:p w:rsidR="00AD236E" w:rsidRPr="0005624F" w:rsidRDefault="002B2437" w:rsidP="004C5ED3">
      <w:r w:rsidRPr="0005624F">
        <w:t>Прогнозування</w:t>
      </w:r>
      <w:r w:rsidR="00AD236E" w:rsidRPr="0005624F">
        <w:t xml:space="preserve"> </w:t>
      </w:r>
      <w:r w:rsidRPr="0005624F">
        <w:t>передбачає</w:t>
      </w:r>
      <w:r w:rsidR="00AD236E" w:rsidRPr="0005624F">
        <w:t xml:space="preserve"> </w:t>
      </w:r>
      <w:r w:rsidRPr="0005624F">
        <w:t>застосування</w:t>
      </w:r>
      <w:r w:rsidR="00AD236E" w:rsidRPr="0005624F">
        <w:t xml:space="preserve"> </w:t>
      </w:r>
      <w:r w:rsidRPr="0005624F">
        <w:t>різних</w:t>
      </w:r>
      <w:r w:rsidR="00AD236E" w:rsidRPr="0005624F">
        <w:t xml:space="preserve"> </w:t>
      </w:r>
      <w:r w:rsidRPr="0005624F">
        <w:t>методів,</w:t>
      </w:r>
      <w:r w:rsidR="00AD236E" w:rsidRPr="0005624F">
        <w:t xml:space="preserve"> </w:t>
      </w:r>
      <w:r w:rsidRPr="0005624F">
        <w:t>основними</w:t>
      </w:r>
      <w:r w:rsidR="00AD236E" w:rsidRPr="0005624F">
        <w:t xml:space="preserve"> </w:t>
      </w:r>
      <w:r w:rsidRPr="0005624F">
        <w:t>з</w:t>
      </w:r>
      <w:r w:rsidR="00AD236E" w:rsidRPr="0005624F">
        <w:t xml:space="preserve"> </w:t>
      </w:r>
      <w:r w:rsidRPr="0005624F">
        <w:t>яких</w:t>
      </w:r>
      <w:r w:rsidR="00AD236E" w:rsidRPr="0005624F">
        <w:t xml:space="preserve"> </w:t>
      </w:r>
      <w:r w:rsidRPr="0005624F">
        <w:t>є</w:t>
      </w:r>
      <w:r w:rsidR="00AD236E" w:rsidRPr="0005624F">
        <w:t xml:space="preserve"> [</w:t>
      </w:r>
      <w:r w:rsidR="003C4755" w:rsidRPr="0005624F">
        <w:fldChar w:fldCharType="begin"/>
      </w:r>
      <w:r w:rsidR="003C4755" w:rsidRPr="0005624F">
        <w:instrText xml:space="preserve"> REF _Ref264200803 \r \h </w:instrText>
      </w:r>
      <w:r w:rsidR="0005624F">
        <w:instrText xml:space="preserve"> \* MERGEFORMAT </w:instrText>
      </w:r>
      <w:r w:rsidR="003C4755" w:rsidRPr="0005624F">
        <w:fldChar w:fldCharType="separate"/>
      </w:r>
      <w:r w:rsidR="005B7969">
        <w:t>31</w:t>
      </w:r>
      <w:r w:rsidR="003C4755" w:rsidRPr="0005624F">
        <w:fldChar w:fldCharType="end"/>
      </w:r>
      <w:r w:rsidR="00AD236E" w:rsidRPr="0005624F">
        <w:t>]:</w:t>
      </w:r>
    </w:p>
    <w:p w:rsidR="00AD236E" w:rsidRPr="0005624F" w:rsidRDefault="002B2437" w:rsidP="003657A5">
      <w:r w:rsidRPr="0005624F">
        <w:t>асоціацій</w:t>
      </w:r>
      <w:r w:rsidR="00AD236E" w:rsidRPr="0005624F">
        <w:t xml:space="preserve"> </w:t>
      </w:r>
      <w:r w:rsidRPr="0005624F">
        <w:t>і</w:t>
      </w:r>
      <w:r w:rsidR="00AD236E" w:rsidRPr="0005624F">
        <w:t xml:space="preserve"> </w:t>
      </w:r>
      <w:r w:rsidRPr="0005624F">
        <w:t>аналогій</w:t>
      </w:r>
      <w:r w:rsidR="00AD236E" w:rsidRPr="0005624F">
        <w:t>;</w:t>
      </w:r>
    </w:p>
    <w:p w:rsidR="00AD236E" w:rsidRPr="0005624F" w:rsidRDefault="002B2437" w:rsidP="003657A5">
      <w:r w:rsidRPr="0005624F">
        <w:t>побудова</w:t>
      </w:r>
      <w:r w:rsidR="00AD236E" w:rsidRPr="0005624F">
        <w:t xml:space="preserve"> </w:t>
      </w:r>
      <w:r w:rsidRPr="0005624F">
        <w:t>економетричних</w:t>
      </w:r>
      <w:r w:rsidR="00AD236E" w:rsidRPr="0005624F">
        <w:t xml:space="preserve"> </w:t>
      </w:r>
      <w:r w:rsidRPr="0005624F">
        <w:t>моделей,</w:t>
      </w:r>
      <w:r w:rsidR="00AD236E" w:rsidRPr="0005624F">
        <w:t xml:space="preserve"> </w:t>
      </w:r>
      <w:r w:rsidRPr="0005624F">
        <w:t>що</w:t>
      </w:r>
      <w:r w:rsidR="00AD236E" w:rsidRPr="0005624F">
        <w:t xml:space="preserve"> </w:t>
      </w:r>
      <w:r w:rsidRPr="0005624F">
        <w:t>описують</w:t>
      </w:r>
      <w:r w:rsidR="00AD236E" w:rsidRPr="0005624F">
        <w:t xml:space="preserve"> </w:t>
      </w:r>
      <w:r w:rsidRPr="0005624F">
        <w:t>динаміку</w:t>
      </w:r>
      <w:r w:rsidR="00AD236E" w:rsidRPr="0005624F">
        <w:t xml:space="preserve"> </w:t>
      </w:r>
      <w:r w:rsidRPr="0005624F">
        <w:t>показників</w:t>
      </w:r>
      <w:r w:rsidR="00AD236E" w:rsidRPr="0005624F">
        <w:t xml:space="preserve"> </w:t>
      </w:r>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факторів,</w:t>
      </w:r>
      <w:r w:rsidR="00AD236E" w:rsidRPr="0005624F">
        <w:t xml:space="preserve"> </w:t>
      </w:r>
      <w:r w:rsidRPr="0005624F">
        <w:t>що</w:t>
      </w:r>
      <w:r w:rsidR="00AD236E" w:rsidRPr="0005624F">
        <w:t xml:space="preserve"> </w:t>
      </w:r>
      <w:r w:rsidRPr="0005624F">
        <w:t>визначають</w:t>
      </w:r>
      <w:r w:rsidR="00AD236E" w:rsidRPr="0005624F">
        <w:t xml:space="preserve"> </w:t>
      </w:r>
      <w:r w:rsidRPr="0005624F">
        <w:t>і</w:t>
      </w:r>
      <w:r w:rsidR="00AD236E" w:rsidRPr="0005624F">
        <w:t xml:space="preserve"> </w:t>
      </w:r>
      <w:r w:rsidRPr="0005624F">
        <w:t>впливають</w:t>
      </w:r>
      <w:r w:rsidR="00AD236E" w:rsidRPr="0005624F">
        <w:t xml:space="preserve"> </w:t>
      </w:r>
      <w:r w:rsidRPr="0005624F">
        <w:t>на</w:t>
      </w:r>
      <w:r w:rsidR="00AD236E" w:rsidRPr="0005624F">
        <w:t xml:space="preserve"> </w:t>
      </w:r>
      <w:r w:rsidRPr="0005624F">
        <w:t>економічні</w:t>
      </w:r>
      <w:r w:rsidR="00AD236E" w:rsidRPr="0005624F">
        <w:t xml:space="preserve"> </w:t>
      </w:r>
      <w:r w:rsidRPr="0005624F">
        <w:t>процеси</w:t>
      </w:r>
      <w:r w:rsidR="00AD236E" w:rsidRPr="0005624F">
        <w:t>;</w:t>
      </w:r>
    </w:p>
    <w:p w:rsidR="00AD236E" w:rsidRPr="0005624F" w:rsidRDefault="002B2437" w:rsidP="003657A5">
      <w:r w:rsidRPr="0005624F">
        <w:t>кореляційно-регресивний</w:t>
      </w:r>
      <w:r w:rsidR="00AD236E" w:rsidRPr="0005624F">
        <w:t xml:space="preserve"> </w:t>
      </w:r>
      <w:r w:rsidRPr="0005624F">
        <w:t>аналіз</w:t>
      </w:r>
      <w:r w:rsidR="00AD236E" w:rsidRPr="0005624F">
        <w:t>;</w:t>
      </w:r>
    </w:p>
    <w:p w:rsidR="00AD236E" w:rsidRPr="0005624F" w:rsidRDefault="002B2437" w:rsidP="003657A5">
      <w:r w:rsidRPr="0005624F">
        <w:t>метод</w:t>
      </w:r>
      <w:r w:rsidR="00AD236E" w:rsidRPr="0005624F">
        <w:t xml:space="preserve"> </w:t>
      </w:r>
      <w:r w:rsidRPr="0005624F">
        <w:t>безпосередньої</w:t>
      </w:r>
      <w:r w:rsidR="00AD236E" w:rsidRPr="0005624F">
        <w:t xml:space="preserve"> </w:t>
      </w:r>
      <w:r w:rsidRPr="0005624F">
        <w:t>експертної</w:t>
      </w:r>
      <w:r w:rsidR="00AD236E" w:rsidRPr="0005624F">
        <w:t xml:space="preserve"> </w:t>
      </w:r>
      <w:r w:rsidRPr="0005624F">
        <w:t>оцінки</w:t>
      </w:r>
      <w:r w:rsidR="00AD236E" w:rsidRPr="0005624F">
        <w:t>.</w:t>
      </w:r>
    </w:p>
    <w:p w:rsidR="00AD236E" w:rsidRPr="0005624F" w:rsidRDefault="002B2437" w:rsidP="004C5ED3">
      <w:r w:rsidRPr="0005624F">
        <w:t>При</w:t>
      </w:r>
      <w:r w:rsidR="00AD236E" w:rsidRPr="0005624F">
        <w:t xml:space="preserve"> </w:t>
      </w:r>
      <w:r w:rsidRPr="0005624F">
        <w:t>цьому</w:t>
      </w:r>
      <w:r w:rsidR="00AD236E" w:rsidRPr="0005624F">
        <w:t xml:space="preserve"> </w:t>
      </w:r>
      <w:r w:rsidRPr="0005624F">
        <w:t>використовується</w:t>
      </w:r>
      <w:r w:rsidR="00AD236E" w:rsidRPr="0005624F">
        <w:t xml:space="preserve"> </w:t>
      </w:r>
      <w:r w:rsidRPr="0005624F">
        <w:t>системний</w:t>
      </w:r>
      <w:r w:rsidR="00AD236E" w:rsidRPr="0005624F">
        <w:t xml:space="preserve"> </w:t>
      </w:r>
      <w:r w:rsidRPr="0005624F">
        <w:t>підхід,</w:t>
      </w:r>
      <w:r w:rsidR="00AD236E" w:rsidRPr="0005624F">
        <w:t xml:space="preserve"> </w:t>
      </w:r>
      <w:r w:rsidRPr="0005624F">
        <w:t>який</w:t>
      </w:r>
      <w:r w:rsidR="00AD236E" w:rsidRPr="0005624F">
        <w:t xml:space="preserve"> </w:t>
      </w:r>
      <w:r w:rsidRPr="0005624F">
        <w:t>залучає</w:t>
      </w:r>
      <w:r w:rsidR="00AD236E" w:rsidRPr="0005624F">
        <w:t xml:space="preserve"> </w:t>
      </w:r>
      <w:r w:rsidRPr="0005624F">
        <w:t>наступні</w:t>
      </w:r>
      <w:r w:rsidR="00AD236E" w:rsidRPr="0005624F">
        <w:t xml:space="preserve"> </w:t>
      </w:r>
      <w:r w:rsidRPr="0005624F">
        <w:t>елементи</w:t>
      </w:r>
      <w:r w:rsidR="00AD236E" w:rsidRPr="0005624F">
        <w:t xml:space="preserve"> </w:t>
      </w:r>
      <w:r w:rsidRPr="0005624F">
        <w:t>діалектичної</w:t>
      </w:r>
      <w:r w:rsidR="00AD236E" w:rsidRPr="0005624F">
        <w:t xml:space="preserve"> </w:t>
      </w:r>
      <w:r w:rsidRPr="0005624F">
        <w:t>логіки</w:t>
      </w:r>
      <w:r w:rsidR="00AD236E" w:rsidRPr="0005624F">
        <w:t>:</w:t>
      </w:r>
    </w:p>
    <w:p w:rsidR="00AD236E" w:rsidRPr="0005624F" w:rsidRDefault="002B2437" w:rsidP="003657A5">
      <w:r w:rsidRPr="0005624F">
        <w:t>об</w:t>
      </w:r>
      <w:r w:rsidR="00F92BCA" w:rsidRPr="0005624F">
        <w:t>’</w:t>
      </w:r>
      <w:r w:rsidRPr="0005624F">
        <w:t>єктивність</w:t>
      </w:r>
      <w:r w:rsidR="00AD236E" w:rsidRPr="0005624F">
        <w:t xml:space="preserve"> </w:t>
      </w:r>
      <w:r w:rsidRPr="0005624F">
        <w:t>і</w:t>
      </w:r>
      <w:r w:rsidR="00AD236E" w:rsidRPr="0005624F">
        <w:t xml:space="preserve"> </w:t>
      </w:r>
      <w:r w:rsidRPr="0005624F">
        <w:t>повноту</w:t>
      </w:r>
      <w:r w:rsidR="00AD236E" w:rsidRPr="0005624F">
        <w:t xml:space="preserve"> </w:t>
      </w:r>
      <w:r w:rsidRPr="0005624F">
        <w:t>розгляду</w:t>
      </w:r>
      <w:r w:rsidR="00AD236E" w:rsidRPr="0005624F">
        <w:t xml:space="preserve"> </w:t>
      </w:r>
      <w:r w:rsidRPr="0005624F">
        <w:t>напрямків</w:t>
      </w:r>
      <w:r w:rsidR="00AD236E" w:rsidRPr="0005624F">
        <w:t xml:space="preserve"> </w:t>
      </w:r>
      <w:r w:rsidRPr="0005624F">
        <w:t>розвитку</w:t>
      </w:r>
      <w:r w:rsidR="00AD236E" w:rsidRPr="0005624F">
        <w:t xml:space="preserve"> </w:t>
      </w:r>
      <w:r w:rsidRPr="0005624F">
        <w:t>і</w:t>
      </w:r>
      <w:r w:rsidR="00AD236E" w:rsidRPr="0005624F">
        <w:t xml:space="preserve"> </w:t>
      </w:r>
      <w:r w:rsidRPr="0005624F">
        <w:t>показників</w:t>
      </w:r>
      <w:r w:rsidR="00AD236E" w:rsidRPr="0005624F">
        <w:t>;</w:t>
      </w:r>
    </w:p>
    <w:p w:rsidR="00AD236E" w:rsidRPr="0005624F" w:rsidRDefault="002B2437" w:rsidP="003657A5">
      <w:r w:rsidRPr="0005624F">
        <w:t>аналіз</w:t>
      </w:r>
      <w:r w:rsidR="00AD236E" w:rsidRPr="0005624F">
        <w:t xml:space="preserve"> </w:t>
      </w:r>
      <w:r w:rsidRPr="0005624F">
        <w:t>економічних</w:t>
      </w:r>
      <w:r w:rsidR="00AD236E" w:rsidRPr="0005624F">
        <w:t xml:space="preserve"> </w:t>
      </w:r>
      <w:r w:rsidRPr="0005624F">
        <w:t>процесів</w:t>
      </w:r>
      <w:r w:rsidR="00AD236E" w:rsidRPr="0005624F">
        <w:t xml:space="preserve"> </w:t>
      </w:r>
      <w:r w:rsidRPr="0005624F">
        <w:t>у</w:t>
      </w:r>
      <w:r w:rsidR="00AD236E" w:rsidRPr="0005624F">
        <w:t xml:space="preserve"> </w:t>
      </w:r>
      <w:r w:rsidRPr="0005624F">
        <w:t>динаміці</w:t>
      </w:r>
      <w:r w:rsidR="00AD236E" w:rsidRPr="0005624F">
        <w:t xml:space="preserve"> </w:t>
      </w:r>
      <w:r w:rsidRPr="0005624F">
        <w:t>та</w:t>
      </w:r>
      <w:r w:rsidR="00AD236E" w:rsidRPr="0005624F">
        <w:t xml:space="preserve"> </w:t>
      </w:r>
      <w:r w:rsidRPr="0005624F">
        <w:t>розвитку</w:t>
      </w:r>
      <w:r w:rsidR="00AD236E" w:rsidRPr="0005624F">
        <w:t>;</w:t>
      </w:r>
    </w:p>
    <w:p w:rsidR="00AD236E" w:rsidRPr="0005624F" w:rsidRDefault="002B2437" w:rsidP="003657A5">
      <w:r w:rsidRPr="0005624F">
        <w:t>вивчення</w:t>
      </w:r>
      <w:r w:rsidR="00AD236E" w:rsidRPr="0005624F">
        <w:t xml:space="preserve"> </w:t>
      </w:r>
      <w:r w:rsidRPr="0005624F">
        <w:t>явищ</w:t>
      </w:r>
      <w:r w:rsidR="00AD236E" w:rsidRPr="0005624F">
        <w:t xml:space="preserve"> </w:t>
      </w:r>
      <w:r w:rsidRPr="0005624F">
        <w:t>у</w:t>
      </w:r>
      <w:r w:rsidR="00AD236E" w:rsidRPr="0005624F">
        <w:t xml:space="preserve"> </w:t>
      </w:r>
      <w:r w:rsidRPr="0005624F">
        <w:t>взаємозв</w:t>
      </w:r>
      <w:r w:rsidR="00F92BCA" w:rsidRPr="0005624F">
        <w:t>’</w:t>
      </w:r>
      <w:r w:rsidRPr="0005624F">
        <w:t>язку</w:t>
      </w:r>
      <w:r w:rsidR="00AD236E" w:rsidRPr="0005624F">
        <w:t xml:space="preserve"> </w:t>
      </w:r>
      <w:r w:rsidRPr="0005624F">
        <w:t>і</w:t>
      </w:r>
      <w:r w:rsidR="00AD236E" w:rsidRPr="0005624F">
        <w:t xml:space="preserve"> </w:t>
      </w:r>
      <w:r w:rsidRPr="0005624F">
        <w:t>взаємозалежності</w:t>
      </w:r>
      <w:r w:rsidR="00AD236E" w:rsidRPr="0005624F">
        <w:t>;</w:t>
      </w:r>
    </w:p>
    <w:p w:rsidR="00AD236E" w:rsidRPr="0005624F" w:rsidRDefault="002B2437" w:rsidP="003657A5">
      <w:r w:rsidRPr="0005624F">
        <w:t>історичний</w:t>
      </w:r>
      <w:r w:rsidR="00AD236E" w:rsidRPr="0005624F">
        <w:t xml:space="preserve"> </w:t>
      </w:r>
      <w:r w:rsidRPr="0005624F">
        <w:t>підхід</w:t>
      </w:r>
      <w:r w:rsidR="00AD236E" w:rsidRPr="0005624F">
        <w:t>.</w:t>
      </w:r>
    </w:p>
    <w:p w:rsidR="00AD236E" w:rsidRPr="0005624F" w:rsidRDefault="002B2437" w:rsidP="004C5ED3">
      <w:r w:rsidRPr="0005624F">
        <w:t>У</w:t>
      </w:r>
      <w:r w:rsidR="00AD236E" w:rsidRPr="0005624F">
        <w:t xml:space="preserve"> </w:t>
      </w:r>
      <w:r w:rsidRPr="0005624F">
        <w:t>прогнозуванні</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підприємства</w:t>
      </w:r>
      <w:r w:rsidR="00AD236E" w:rsidRPr="0005624F">
        <w:t xml:space="preserve"> </w:t>
      </w:r>
      <w:r w:rsidRPr="0005624F">
        <w:t>ефективним</w:t>
      </w:r>
      <w:r w:rsidR="00AD236E" w:rsidRPr="0005624F">
        <w:t xml:space="preserve"> </w:t>
      </w:r>
      <w:r w:rsidRPr="0005624F">
        <w:t>є</w:t>
      </w:r>
      <w:r w:rsidR="00AD236E" w:rsidRPr="0005624F">
        <w:t xml:space="preserve"> </w:t>
      </w:r>
      <w:r w:rsidRPr="0005624F">
        <w:t>використання</w:t>
      </w:r>
      <w:r w:rsidR="00AD236E" w:rsidRPr="0005624F">
        <w:t xml:space="preserve"> </w:t>
      </w:r>
      <w:r w:rsidRPr="0005624F">
        <w:t>економіко-математичних</w:t>
      </w:r>
      <w:r w:rsidR="00AD236E" w:rsidRPr="0005624F">
        <w:t xml:space="preserve"> </w:t>
      </w:r>
      <w:r w:rsidRPr="0005624F">
        <w:t>методів,</w:t>
      </w:r>
      <w:r w:rsidR="00AD236E" w:rsidRPr="0005624F">
        <w:t xml:space="preserve"> </w:t>
      </w:r>
      <w:r w:rsidRPr="0005624F">
        <w:t>серед</w:t>
      </w:r>
      <w:r w:rsidR="00AD236E" w:rsidRPr="0005624F">
        <w:t xml:space="preserve"> </w:t>
      </w:r>
      <w:r w:rsidRPr="0005624F">
        <w:t>яких</w:t>
      </w:r>
      <w:r w:rsidR="00AD236E" w:rsidRPr="0005624F">
        <w:t xml:space="preserve"> </w:t>
      </w:r>
      <w:r w:rsidRPr="0005624F">
        <w:t>найпоширенішим</w:t>
      </w:r>
      <w:r w:rsidR="00AD236E" w:rsidRPr="0005624F">
        <w:t xml:space="preserve"> </w:t>
      </w:r>
      <w:r w:rsidRPr="0005624F">
        <w:t>є</w:t>
      </w:r>
      <w:r w:rsidR="00AD236E" w:rsidRPr="0005624F">
        <w:t xml:space="preserve"> </w:t>
      </w:r>
      <w:r w:rsidRPr="0005624F">
        <w:t>метод</w:t>
      </w:r>
      <w:r w:rsidR="00AD236E" w:rsidRPr="0005624F">
        <w:t xml:space="preserve"> </w:t>
      </w:r>
      <w:r w:rsidRPr="0005624F">
        <w:t>побудови</w:t>
      </w:r>
      <w:r w:rsidR="00AD236E" w:rsidRPr="0005624F">
        <w:t xml:space="preserve"> </w:t>
      </w:r>
      <w:r w:rsidRPr="0005624F">
        <w:t>лінії</w:t>
      </w:r>
      <w:r w:rsidR="00AD236E" w:rsidRPr="0005624F">
        <w:t xml:space="preserve"> </w:t>
      </w:r>
      <w:r w:rsidRPr="0005624F">
        <w:t>тренду,</w:t>
      </w:r>
      <w:r w:rsidR="00AD236E" w:rsidRPr="0005624F">
        <w:t xml:space="preserve"> </w:t>
      </w:r>
      <w:r w:rsidRPr="0005624F">
        <w:t>тобто</w:t>
      </w:r>
      <w:r w:rsidR="00AD236E" w:rsidRPr="0005624F">
        <w:t xml:space="preserve"> </w:t>
      </w:r>
      <w:r w:rsidRPr="0005624F">
        <w:t>на</w:t>
      </w:r>
      <w:r w:rsidR="00AD236E" w:rsidRPr="0005624F">
        <w:t xml:space="preserve"> </w:t>
      </w:r>
      <w:r w:rsidRPr="0005624F">
        <w:t>основі</w:t>
      </w:r>
      <w:r w:rsidR="00AD236E" w:rsidRPr="0005624F">
        <w:t xml:space="preserve"> </w:t>
      </w:r>
      <w:r w:rsidRPr="0005624F">
        <w:t>конкретних</w:t>
      </w:r>
      <w:r w:rsidR="00AD236E" w:rsidRPr="0005624F">
        <w:t xml:space="preserve"> </w:t>
      </w:r>
      <w:r w:rsidRPr="0005624F">
        <w:t>показників</w:t>
      </w:r>
      <w:r w:rsidR="00AD236E" w:rsidRPr="0005624F">
        <w:t xml:space="preserve"> </w:t>
      </w:r>
      <w:r w:rsidRPr="0005624F">
        <w:t>за</w:t>
      </w:r>
      <w:r w:rsidR="00AD236E" w:rsidRPr="0005624F">
        <w:t xml:space="preserve"> </w:t>
      </w:r>
      <w:r w:rsidRPr="0005624F">
        <w:t>декількох</w:t>
      </w:r>
      <w:r w:rsidR="00AD236E" w:rsidRPr="0005624F">
        <w:t xml:space="preserve"> </w:t>
      </w:r>
      <w:r w:rsidRPr="0005624F">
        <w:t>років</w:t>
      </w:r>
      <w:r w:rsidR="00AD236E" w:rsidRPr="0005624F">
        <w:t xml:space="preserve"> </w:t>
      </w:r>
      <w:r w:rsidRPr="0005624F">
        <w:t>будується</w:t>
      </w:r>
      <w:r w:rsidR="00AD236E" w:rsidRPr="0005624F">
        <w:t xml:space="preserve"> </w:t>
      </w:r>
      <w:r w:rsidRPr="0005624F">
        <w:t>залежність</w:t>
      </w:r>
      <w:r w:rsidR="00AD236E" w:rsidRPr="0005624F">
        <w:t xml:space="preserve"> </w:t>
      </w:r>
      <w:r w:rsidRPr="0005624F">
        <w:t>і</w:t>
      </w:r>
      <w:r w:rsidR="00AD236E" w:rsidRPr="0005624F">
        <w:t xml:space="preserve"> </w:t>
      </w:r>
      <w:r w:rsidRPr="0005624F">
        <w:t>вираховується</w:t>
      </w:r>
      <w:r w:rsidR="00AD236E" w:rsidRPr="0005624F">
        <w:t xml:space="preserve"> </w:t>
      </w:r>
      <w:r w:rsidRPr="0005624F">
        <w:t>прогнозне</w:t>
      </w:r>
      <w:r w:rsidR="00AD236E" w:rsidRPr="0005624F">
        <w:t xml:space="preserve"> </w:t>
      </w:r>
      <w:r w:rsidRPr="0005624F">
        <w:t>значення</w:t>
      </w:r>
      <w:r w:rsidR="00AD236E" w:rsidRPr="0005624F">
        <w:t xml:space="preserve"> </w:t>
      </w:r>
      <w:r w:rsidRPr="0005624F">
        <w:t>на</w:t>
      </w:r>
      <w:r w:rsidR="00AD236E" w:rsidRPr="0005624F">
        <w:t xml:space="preserve"> </w:t>
      </w:r>
      <w:r w:rsidRPr="0005624F">
        <w:t>наступний</w:t>
      </w:r>
      <w:r w:rsidR="00AD236E" w:rsidRPr="0005624F">
        <w:t xml:space="preserve"> </w:t>
      </w:r>
      <w:r w:rsidRPr="0005624F">
        <w:t>період</w:t>
      </w:r>
      <w:r w:rsidR="00AD236E" w:rsidRPr="0005624F">
        <w:t xml:space="preserve"> (</w:t>
      </w:r>
      <w:r w:rsidRPr="0005624F">
        <w:t>або</w:t>
      </w:r>
      <w:r w:rsidR="00AD236E" w:rsidRPr="0005624F">
        <w:t xml:space="preserve"> </w:t>
      </w:r>
      <w:r w:rsidRPr="0005624F">
        <w:t>декілька</w:t>
      </w:r>
      <w:r w:rsidR="00AD236E" w:rsidRPr="0005624F">
        <w:t xml:space="preserve"> </w:t>
      </w:r>
      <w:r w:rsidRPr="0005624F">
        <w:t>наступних</w:t>
      </w:r>
      <w:r w:rsidR="00AD236E" w:rsidRPr="0005624F">
        <w:t xml:space="preserve"> </w:t>
      </w:r>
      <w:r w:rsidRPr="0005624F">
        <w:t>періодів</w:t>
      </w:r>
      <w:r w:rsidR="00AD236E" w:rsidRPr="0005624F">
        <w:t>).</w:t>
      </w:r>
    </w:p>
    <w:p w:rsidR="00AD236E" w:rsidRPr="0005624F" w:rsidRDefault="002B2437" w:rsidP="004C5ED3">
      <w:r w:rsidRPr="0005624F">
        <w:t>Лінії</w:t>
      </w:r>
      <w:r w:rsidR="00AD236E" w:rsidRPr="0005624F">
        <w:t xml:space="preserve"> </w:t>
      </w:r>
      <w:r w:rsidRPr="0005624F">
        <w:t>тренда</w:t>
      </w:r>
      <w:r w:rsidR="00AD236E" w:rsidRPr="0005624F">
        <w:t xml:space="preserve"> </w:t>
      </w:r>
      <w:r w:rsidRPr="0005624F">
        <w:t>можуть</w:t>
      </w:r>
      <w:r w:rsidR="00AD236E" w:rsidRPr="0005624F">
        <w:t xml:space="preserve"> </w:t>
      </w:r>
      <w:r w:rsidRPr="0005624F">
        <w:t>бути</w:t>
      </w:r>
      <w:r w:rsidR="00AD236E" w:rsidRPr="0005624F">
        <w:t xml:space="preserve"> </w:t>
      </w:r>
      <w:r w:rsidRPr="0005624F">
        <w:t>побудовані</w:t>
      </w:r>
      <w:r w:rsidR="00AD236E" w:rsidRPr="0005624F">
        <w:t xml:space="preserve"> </w:t>
      </w:r>
      <w:r w:rsidRPr="0005624F">
        <w:t>на</w:t>
      </w:r>
      <w:r w:rsidR="00AD236E" w:rsidRPr="0005624F">
        <w:t xml:space="preserve"> </w:t>
      </w:r>
      <w:r w:rsidRPr="0005624F">
        <w:t>всіх</w:t>
      </w:r>
      <w:r w:rsidR="00AD236E" w:rsidRPr="0005624F">
        <w:t xml:space="preserve"> </w:t>
      </w:r>
      <w:r w:rsidRPr="0005624F">
        <w:t>двомірних</w:t>
      </w:r>
      <w:r w:rsidR="00AD236E" w:rsidRPr="0005624F">
        <w:t xml:space="preserve"> </w:t>
      </w:r>
      <w:r w:rsidRPr="0005624F">
        <w:t>діаграмах</w:t>
      </w:r>
      <w:r w:rsidR="00AD236E" w:rsidRPr="0005624F">
        <w:t xml:space="preserve"> </w:t>
      </w:r>
      <w:r w:rsidRPr="0005624F">
        <w:t>без</w:t>
      </w:r>
      <w:r w:rsidR="00AD236E" w:rsidRPr="0005624F">
        <w:t xml:space="preserve"> </w:t>
      </w:r>
      <w:r w:rsidRPr="0005624F">
        <w:t>нагромадження</w:t>
      </w:r>
      <w:r w:rsidR="00AD236E" w:rsidRPr="0005624F">
        <w:t xml:space="preserve"> (</w:t>
      </w:r>
      <w:r w:rsidRPr="0005624F">
        <w:t>гістограмі,</w:t>
      </w:r>
      <w:r w:rsidR="00AD236E" w:rsidRPr="0005624F">
        <w:t xml:space="preserve"> </w:t>
      </w:r>
      <w:r w:rsidRPr="0005624F">
        <w:t>лінійчатій</w:t>
      </w:r>
      <w:r w:rsidR="00AD236E" w:rsidRPr="0005624F">
        <w:t xml:space="preserve"> </w:t>
      </w:r>
      <w:r w:rsidRPr="0005624F">
        <w:t>діаграмі,</w:t>
      </w:r>
      <w:r w:rsidR="00AD236E" w:rsidRPr="0005624F">
        <w:t xml:space="preserve"> </w:t>
      </w:r>
      <w:r w:rsidRPr="0005624F">
        <w:t>графіці,</w:t>
      </w:r>
      <w:r w:rsidR="00AD236E" w:rsidRPr="0005624F">
        <w:t xml:space="preserve"> </w:t>
      </w:r>
      <w:r w:rsidRPr="0005624F">
        <w:t>біржовій</w:t>
      </w:r>
      <w:r w:rsidR="00AD236E" w:rsidRPr="0005624F">
        <w:t xml:space="preserve"> </w:t>
      </w:r>
      <w:r w:rsidRPr="0005624F">
        <w:t>діаграмі,</w:t>
      </w:r>
      <w:r w:rsidR="00AD236E" w:rsidRPr="0005624F">
        <w:t xml:space="preserve"> </w:t>
      </w:r>
      <w:r w:rsidRPr="0005624F">
        <w:t>крапковій</w:t>
      </w:r>
      <w:r w:rsidR="00AD236E" w:rsidRPr="0005624F">
        <w:t xml:space="preserve"> </w:t>
      </w:r>
      <w:r w:rsidRPr="0005624F">
        <w:t>діаграмі,</w:t>
      </w:r>
      <w:r w:rsidR="00AD236E" w:rsidRPr="0005624F">
        <w:t xml:space="preserve"> </w:t>
      </w:r>
      <w:r w:rsidRPr="0005624F">
        <w:t>а</w:t>
      </w:r>
      <w:r w:rsidR="00AD236E" w:rsidRPr="0005624F">
        <w:t xml:space="preserve"> </w:t>
      </w:r>
      <w:r w:rsidRPr="0005624F">
        <w:t>також</w:t>
      </w:r>
      <w:r w:rsidR="00AD236E" w:rsidRPr="0005624F">
        <w:t xml:space="preserve"> </w:t>
      </w:r>
      <w:r w:rsidRPr="0005624F">
        <w:t>пузиркових</w:t>
      </w:r>
      <w:r w:rsidR="00AD236E" w:rsidRPr="0005624F">
        <w:t xml:space="preserve"> </w:t>
      </w:r>
      <w:r w:rsidRPr="0005624F">
        <w:t>діаграмах</w:t>
      </w:r>
      <w:r w:rsidR="00AD236E" w:rsidRPr="0005624F">
        <w:t>).</w:t>
      </w:r>
    </w:p>
    <w:p w:rsidR="00AD236E" w:rsidRPr="0005624F" w:rsidRDefault="002B2437" w:rsidP="004C5ED3">
      <w:r w:rsidRPr="0005624F">
        <w:t>Тренд</w:t>
      </w:r>
      <w:r w:rsidR="00AD236E" w:rsidRPr="0005624F">
        <w:t xml:space="preserve"> - </w:t>
      </w:r>
      <w:r w:rsidRPr="0005624F">
        <w:t>спрямованість</w:t>
      </w:r>
      <w:r w:rsidR="00AD236E" w:rsidRPr="0005624F">
        <w:t xml:space="preserve"> </w:t>
      </w:r>
      <w:r w:rsidRPr="0005624F">
        <w:t>зміни</w:t>
      </w:r>
      <w:r w:rsidR="00AD236E" w:rsidRPr="0005624F">
        <w:t xml:space="preserve"> </w:t>
      </w:r>
      <w:r w:rsidRPr="0005624F">
        <w:t>економічних</w:t>
      </w:r>
      <w:r w:rsidR="00AD236E" w:rsidRPr="0005624F">
        <w:t xml:space="preserve"> </w:t>
      </w:r>
      <w:r w:rsidRPr="0005624F">
        <w:t>показників,</w:t>
      </w:r>
      <w:r w:rsidR="00AD236E" w:rsidRPr="0005624F">
        <w:t xml:space="preserve"> </w:t>
      </w:r>
      <w:r w:rsidRPr="0005624F">
        <w:t>що</w:t>
      </w:r>
      <w:r w:rsidR="00AD236E" w:rsidRPr="0005624F">
        <w:t xml:space="preserve"> </w:t>
      </w:r>
      <w:r w:rsidRPr="0005624F">
        <w:t>визначається</w:t>
      </w:r>
      <w:r w:rsidR="00AD236E" w:rsidRPr="0005624F">
        <w:t xml:space="preserve"> </w:t>
      </w:r>
      <w:r w:rsidRPr="0005624F">
        <w:t>шляхом</w:t>
      </w:r>
      <w:r w:rsidR="00AD236E" w:rsidRPr="0005624F">
        <w:t xml:space="preserve"> </w:t>
      </w:r>
      <w:r w:rsidRPr="0005624F">
        <w:t>оброблення</w:t>
      </w:r>
      <w:r w:rsidR="00AD236E" w:rsidRPr="0005624F">
        <w:t xml:space="preserve"> </w:t>
      </w:r>
      <w:r w:rsidRPr="0005624F">
        <w:t>звітних,</w:t>
      </w:r>
      <w:r w:rsidR="00AD236E" w:rsidRPr="0005624F">
        <w:t xml:space="preserve"> </w:t>
      </w:r>
      <w:r w:rsidRPr="0005624F">
        <w:t>статистичних</w:t>
      </w:r>
      <w:r w:rsidR="00AD236E" w:rsidRPr="0005624F">
        <w:t xml:space="preserve"> </w:t>
      </w:r>
      <w:r w:rsidRPr="0005624F">
        <w:t>даних</w:t>
      </w:r>
      <w:r w:rsidR="00AD236E" w:rsidRPr="0005624F">
        <w:t xml:space="preserve"> </w:t>
      </w:r>
      <w:r w:rsidRPr="0005624F">
        <w:t>і</w:t>
      </w:r>
      <w:r w:rsidR="00AD236E" w:rsidRPr="0005624F">
        <w:t xml:space="preserve"> </w:t>
      </w:r>
      <w:r w:rsidRPr="0005624F">
        <w:t>встановлення</w:t>
      </w:r>
      <w:r w:rsidR="00AD236E" w:rsidRPr="0005624F">
        <w:t xml:space="preserve"> </w:t>
      </w:r>
      <w:r w:rsidRPr="0005624F">
        <w:t>на</w:t>
      </w:r>
      <w:r w:rsidR="00AD236E" w:rsidRPr="0005624F">
        <w:t xml:space="preserve"> </w:t>
      </w:r>
      <w:r w:rsidRPr="0005624F">
        <w:t>цій</w:t>
      </w:r>
      <w:r w:rsidR="00AD236E" w:rsidRPr="0005624F">
        <w:t xml:space="preserve"> </w:t>
      </w:r>
      <w:r w:rsidRPr="0005624F">
        <w:t>основі</w:t>
      </w:r>
      <w:r w:rsidR="00AD236E" w:rsidRPr="0005624F">
        <w:t xml:space="preserve"> </w:t>
      </w:r>
      <w:r w:rsidRPr="0005624F">
        <w:t>тенденції</w:t>
      </w:r>
      <w:r w:rsidR="00AD236E" w:rsidRPr="0005624F">
        <w:t xml:space="preserve"> </w:t>
      </w:r>
      <w:r w:rsidRPr="0005624F">
        <w:t>економічного</w:t>
      </w:r>
      <w:r w:rsidR="00AD236E" w:rsidRPr="0005624F">
        <w:t xml:space="preserve"> </w:t>
      </w:r>
      <w:r w:rsidRPr="0005624F">
        <w:t>зростання</w:t>
      </w:r>
      <w:r w:rsidR="00AD236E" w:rsidRPr="0005624F">
        <w:t xml:space="preserve"> </w:t>
      </w:r>
      <w:r w:rsidRPr="0005624F">
        <w:t>або</w:t>
      </w:r>
      <w:r w:rsidR="00AD236E" w:rsidRPr="0005624F">
        <w:t xml:space="preserve"> </w:t>
      </w:r>
      <w:r w:rsidRPr="0005624F">
        <w:t>спадання</w:t>
      </w:r>
      <w:r w:rsidR="00AD236E" w:rsidRPr="0005624F">
        <w:t xml:space="preserve"> [</w:t>
      </w:r>
      <w:r w:rsidR="003C4755" w:rsidRPr="0005624F">
        <w:fldChar w:fldCharType="begin"/>
      </w:r>
      <w:r w:rsidR="003C4755" w:rsidRPr="0005624F">
        <w:instrText xml:space="preserve"> REF _Ref257047438 \r \h </w:instrText>
      </w:r>
      <w:r w:rsidR="0005624F">
        <w:instrText xml:space="preserve"> \* MERGEFORMAT </w:instrText>
      </w:r>
      <w:r w:rsidR="003C4755" w:rsidRPr="0005624F">
        <w:fldChar w:fldCharType="separate"/>
      </w:r>
      <w:r w:rsidR="005B7969">
        <w:t>51</w:t>
      </w:r>
      <w:r w:rsidR="003C4755" w:rsidRPr="0005624F">
        <w:fldChar w:fldCharType="end"/>
      </w:r>
      <w:r w:rsidR="00AD236E" w:rsidRPr="0005624F">
        <w:t>].</w:t>
      </w:r>
    </w:p>
    <w:p w:rsidR="00AD236E" w:rsidRPr="0005624F" w:rsidRDefault="002B2437" w:rsidP="004C5ED3">
      <w:r w:rsidRPr="0005624F">
        <w:t>Лінії</w:t>
      </w:r>
      <w:r w:rsidR="00AD236E" w:rsidRPr="0005624F">
        <w:t xml:space="preserve"> </w:t>
      </w:r>
      <w:r w:rsidRPr="0005624F">
        <w:t>тренда</w:t>
      </w:r>
      <w:r w:rsidR="00AD236E" w:rsidRPr="0005624F">
        <w:t xml:space="preserve"> </w:t>
      </w:r>
      <w:r w:rsidRPr="0005624F">
        <w:t>звичайно</w:t>
      </w:r>
      <w:r w:rsidR="00AD236E" w:rsidRPr="0005624F">
        <w:t xml:space="preserve"> </w:t>
      </w:r>
      <w:r w:rsidRPr="0005624F">
        <w:t>використовуються</w:t>
      </w:r>
      <w:r w:rsidR="00AD236E" w:rsidRPr="0005624F">
        <w:t xml:space="preserve"> </w:t>
      </w:r>
      <w:r w:rsidRPr="0005624F">
        <w:t>в</w:t>
      </w:r>
      <w:r w:rsidR="00AD236E" w:rsidRPr="0005624F">
        <w:t xml:space="preserve"> </w:t>
      </w:r>
      <w:r w:rsidRPr="0005624F">
        <w:t>завданнях</w:t>
      </w:r>
      <w:r w:rsidR="00AD236E" w:rsidRPr="0005624F">
        <w:t xml:space="preserve"> </w:t>
      </w:r>
      <w:r w:rsidRPr="0005624F">
        <w:t>прогнозування</w:t>
      </w:r>
      <w:r w:rsidR="00AD236E" w:rsidRPr="0005624F">
        <w:t xml:space="preserve">. </w:t>
      </w:r>
      <w:r w:rsidRPr="0005624F">
        <w:t>Такі</w:t>
      </w:r>
      <w:r w:rsidR="00AD236E" w:rsidRPr="0005624F">
        <w:t xml:space="preserve"> </w:t>
      </w:r>
      <w:r w:rsidRPr="0005624F">
        <w:t>завдання</w:t>
      </w:r>
      <w:r w:rsidR="00AD236E" w:rsidRPr="0005624F">
        <w:t xml:space="preserve"> </w:t>
      </w:r>
      <w:r w:rsidRPr="0005624F">
        <w:t>вирішують</w:t>
      </w:r>
      <w:r w:rsidR="00AD236E" w:rsidRPr="0005624F">
        <w:t xml:space="preserve"> </w:t>
      </w:r>
      <w:r w:rsidRPr="0005624F">
        <w:t>за</w:t>
      </w:r>
      <w:r w:rsidR="00AD236E" w:rsidRPr="0005624F">
        <w:t xml:space="preserve"> </w:t>
      </w:r>
      <w:r w:rsidRPr="0005624F">
        <w:t>допомогою</w:t>
      </w:r>
      <w:r w:rsidR="00AD236E" w:rsidRPr="0005624F">
        <w:t xml:space="preserve"> </w:t>
      </w:r>
      <w:r w:rsidRPr="0005624F">
        <w:t>методів</w:t>
      </w:r>
      <w:r w:rsidR="00AD236E" w:rsidRPr="0005624F">
        <w:t xml:space="preserve"> </w:t>
      </w:r>
      <w:r w:rsidRPr="0005624F">
        <w:t>регресійного</w:t>
      </w:r>
      <w:r w:rsidR="00AD236E" w:rsidRPr="0005624F">
        <w:t xml:space="preserve"> </w:t>
      </w:r>
      <w:r w:rsidRPr="0005624F">
        <w:t>аналізу</w:t>
      </w:r>
      <w:r w:rsidR="00AD236E" w:rsidRPr="0005624F">
        <w:t xml:space="preserve">. </w:t>
      </w:r>
      <w:r w:rsidRPr="0005624F">
        <w:t>За</w:t>
      </w:r>
      <w:r w:rsidR="00AD236E" w:rsidRPr="0005624F">
        <w:t xml:space="preserve"> </w:t>
      </w:r>
      <w:r w:rsidRPr="0005624F">
        <w:t>допомогою</w:t>
      </w:r>
      <w:r w:rsidR="00AD236E" w:rsidRPr="0005624F">
        <w:t xml:space="preserve"> </w:t>
      </w:r>
      <w:r w:rsidRPr="0005624F">
        <w:t>регресійного</w:t>
      </w:r>
      <w:r w:rsidR="00AD236E" w:rsidRPr="0005624F">
        <w:t xml:space="preserve"> </w:t>
      </w:r>
      <w:r w:rsidRPr="0005624F">
        <w:t>аналізу</w:t>
      </w:r>
      <w:r w:rsidR="00AD236E" w:rsidRPr="0005624F">
        <w:t xml:space="preserve"> </w:t>
      </w:r>
      <w:r w:rsidRPr="0005624F">
        <w:t>можна</w:t>
      </w:r>
      <w:r w:rsidR="00AD236E" w:rsidRPr="0005624F">
        <w:t xml:space="preserve"> </w:t>
      </w:r>
      <w:r w:rsidRPr="0005624F">
        <w:t>продовжити</w:t>
      </w:r>
      <w:r w:rsidR="00AD236E" w:rsidRPr="0005624F">
        <w:t xml:space="preserve"> </w:t>
      </w:r>
      <w:r w:rsidRPr="0005624F">
        <w:t>лінію</w:t>
      </w:r>
      <w:r w:rsidR="00AD236E" w:rsidRPr="0005624F">
        <w:t xml:space="preserve"> </w:t>
      </w:r>
      <w:r w:rsidRPr="0005624F">
        <w:t>тренда</w:t>
      </w:r>
      <w:r w:rsidR="00AD236E" w:rsidRPr="0005624F">
        <w:t xml:space="preserve"> </w:t>
      </w:r>
      <w:r w:rsidRPr="0005624F">
        <w:t>вперед</w:t>
      </w:r>
      <w:r w:rsidR="00AD236E" w:rsidRPr="0005624F">
        <w:t xml:space="preserve"> </w:t>
      </w:r>
      <w:r w:rsidRPr="0005624F">
        <w:t>або</w:t>
      </w:r>
      <w:r w:rsidR="00AD236E" w:rsidRPr="0005624F">
        <w:t xml:space="preserve"> </w:t>
      </w:r>
      <w:r w:rsidRPr="0005624F">
        <w:lastRenderedPageBreak/>
        <w:t>назад,</w:t>
      </w:r>
      <w:r w:rsidR="00AD236E" w:rsidRPr="0005624F">
        <w:t xml:space="preserve"> </w:t>
      </w:r>
      <w:r w:rsidRPr="0005624F">
        <w:t>екстраполювати</w:t>
      </w:r>
      <w:r w:rsidR="00AD236E" w:rsidRPr="0005624F">
        <w:t xml:space="preserve"> </w:t>
      </w:r>
      <w:r w:rsidRPr="0005624F">
        <w:t>її</w:t>
      </w:r>
      <w:r w:rsidR="00AD236E" w:rsidRPr="0005624F">
        <w:t xml:space="preserve"> </w:t>
      </w:r>
      <w:r w:rsidRPr="0005624F">
        <w:t>за</w:t>
      </w:r>
      <w:r w:rsidR="00AD236E" w:rsidRPr="0005624F">
        <w:t xml:space="preserve"> </w:t>
      </w:r>
      <w:r w:rsidRPr="0005624F">
        <w:t>межі,</w:t>
      </w:r>
      <w:r w:rsidR="00AD236E" w:rsidRPr="0005624F">
        <w:t xml:space="preserve"> </w:t>
      </w:r>
      <w:r w:rsidRPr="0005624F">
        <w:t>у</w:t>
      </w:r>
      <w:r w:rsidR="00AD236E" w:rsidRPr="0005624F">
        <w:t xml:space="preserve"> </w:t>
      </w:r>
      <w:r w:rsidRPr="0005624F">
        <w:t>яких</w:t>
      </w:r>
      <w:r w:rsidR="00AD236E" w:rsidRPr="0005624F">
        <w:t xml:space="preserve"> </w:t>
      </w:r>
      <w:r w:rsidRPr="0005624F">
        <w:t>дані</w:t>
      </w:r>
      <w:r w:rsidR="00AD236E" w:rsidRPr="0005624F">
        <w:t xml:space="preserve"> </w:t>
      </w:r>
      <w:r w:rsidRPr="0005624F">
        <w:t>вже</w:t>
      </w:r>
      <w:r w:rsidR="00AD236E" w:rsidRPr="0005624F">
        <w:t xml:space="preserve"> </w:t>
      </w:r>
      <w:r w:rsidRPr="0005624F">
        <w:t>відомі,</w:t>
      </w:r>
      <w:r w:rsidR="00AD236E" w:rsidRPr="0005624F">
        <w:t xml:space="preserve"> </w:t>
      </w:r>
      <w:r w:rsidRPr="0005624F">
        <w:t>і</w:t>
      </w:r>
      <w:r w:rsidR="00AD236E" w:rsidRPr="0005624F">
        <w:t xml:space="preserve"> </w:t>
      </w:r>
      <w:r w:rsidRPr="0005624F">
        <w:t>показати</w:t>
      </w:r>
      <w:r w:rsidR="00AD236E" w:rsidRPr="0005624F">
        <w:t xml:space="preserve"> </w:t>
      </w:r>
      <w:r w:rsidRPr="0005624F">
        <w:t>тенденцію</w:t>
      </w:r>
      <w:r w:rsidR="00AD236E" w:rsidRPr="0005624F">
        <w:t xml:space="preserve"> </w:t>
      </w:r>
      <w:r w:rsidRPr="0005624F">
        <w:t>їхньої</w:t>
      </w:r>
      <w:r w:rsidR="00AD236E" w:rsidRPr="0005624F">
        <w:t xml:space="preserve"> </w:t>
      </w:r>
      <w:r w:rsidRPr="0005624F">
        <w:t>зміни</w:t>
      </w:r>
      <w:r w:rsidR="00AD236E" w:rsidRPr="0005624F">
        <w:t>.</w:t>
      </w:r>
    </w:p>
    <w:p w:rsidR="00AD236E" w:rsidRPr="0005624F" w:rsidRDefault="002B2437" w:rsidP="004C5ED3">
      <w:pPr>
        <w:rPr>
          <w:b/>
        </w:rPr>
      </w:pPr>
      <w:r w:rsidRPr="0005624F">
        <w:t>Можна</w:t>
      </w:r>
      <w:r w:rsidR="00AD236E" w:rsidRPr="0005624F">
        <w:t xml:space="preserve"> </w:t>
      </w:r>
      <w:r w:rsidRPr="0005624F">
        <w:t>також</w:t>
      </w:r>
      <w:r w:rsidR="00AD236E" w:rsidRPr="0005624F">
        <w:t xml:space="preserve"> </w:t>
      </w:r>
      <w:r w:rsidRPr="0005624F">
        <w:t>побудувати</w:t>
      </w:r>
      <w:r w:rsidR="00AD236E" w:rsidRPr="0005624F">
        <w:t xml:space="preserve"> </w:t>
      </w:r>
      <w:r w:rsidRPr="0005624F">
        <w:t>лінію</w:t>
      </w:r>
      <w:r w:rsidR="00AD236E" w:rsidRPr="0005624F">
        <w:t xml:space="preserve"> </w:t>
      </w:r>
      <w:r w:rsidRPr="0005624F">
        <w:t>згладжуюч</w:t>
      </w:r>
      <w:r w:rsidR="00B11175" w:rsidRPr="0005624F">
        <w:t>о</w:t>
      </w:r>
      <w:r w:rsidRPr="0005624F">
        <w:t>го</w:t>
      </w:r>
      <w:r w:rsidR="00AD236E" w:rsidRPr="0005624F">
        <w:t xml:space="preserve"> </w:t>
      </w:r>
      <w:r w:rsidRPr="0005624F">
        <w:t>середнього,</w:t>
      </w:r>
      <w:r w:rsidR="00AD236E" w:rsidRPr="0005624F">
        <w:t xml:space="preserve"> </w:t>
      </w:r>
      <w:r w:rsidRPr="0005624F">
        <w:t>яка</w:t>
      </w:r>
      <w:r w:rsidR="00AD236E" w:rsidRPr="0005624F">
        <w:t xml:space="preserve"> </w:t>
      </w:r>
      <w:r w:rsidRPr="0005624F">
        <w:t>згладжує</w:t>
      </w:r>
      <w:r w:rsidR="00AD236E" w:rsidRPr="0005624F">
        <w:t xml:space="preserve"> </w:t>
      </w:r>
      <w:r w:rsidRPr="0005624F">
        <w:t>випадкові</w:t>
      </w:r>
      <w:r w:rsidR="00AD236E" w:rsidRPr="0005624F">
        <w:t xml:space="preserve"> </w:t>
      </w:r>
      <w:r w:rsidRPr="0005624F">
        <w:t>флуктуації,</w:t>
      </w:r>
      <w:r w:rsidR="00AD236E" w:rsidRPr="0005624F">
        <w:t xml:space="preserve"> </w:t>
      </w:r>
      <w:r w:rsidRPr="0005624F">
        <w:t>ясніше</w:t>
      </w:r>
      <w:r w:rsidR="00AD236E" w:rsidRPr="0005624F">
        <w:t xml:space="preserve"> </w:t>
      </w:r>
      <w:r w:rsidRPr="0005624F">
        <w:t>демонструє</w:t>
      </w:r>
      <w:r w:rsidR="00AD236E" w:rsidRPr="0005624F">
        <w:t xml:space="preserve"> </w:t>
      </w:r>
      <w:r w:rsidRPr="0005624F">
        <w:t>модель</w:t>
      </w:r>
      <w:r w:rsidR="00AD236E" w:rsidRPr="0005624F">
        <w:t xml:space="preserve"> </w:t>
      </w:r>
      <w:r w:rsidRPr="0005624F">
        <w:t>і</w:t>
      </w:r>
      <w:r w:rsidR="00AD236E" w:rsidRPr="0005624F">
        <w:t xml:space="preserve"> </w:t>
      </w:r>
      <w:r w:rsidRPr="0005624F">
        <w:t>простежує</w:t>
      </w:r>
      <w:r w:rsidR="00AD236E" w:rsidRPr="0005624F">
        <w:t xml:space="preserve"> </w:t>
      </w:r>
      <w:r w:rsidRPr="0005624F">
        <w:t>тенденцію</w:t>
      </w:r>
      <w:r w:rsidR="00AD236E" w:rsidRPr="0005624F">
        <w:t xml:space="preserve"> </w:t>
      </w:r>
      <w:r w:rsidRPr="0005624F">
        <w:t>зміни</w:t>
      </w:r>
      <w:r w:rsidR="00AD236E" w:rsidRPr="0005624F">
        <w:t xml:space="preserve"> </w:t>
      </w:r>
      <w:r w:rsidRPr="0005624F">
        <w:t>даних</w:t>
      </w:r>
      <w:r w:rsidR="00AD236E" w:rsidRPr="0005624F">
        <w:t xml:space="preserve">. </w:t>
      </w:r>
      <w:r w:rsidRPr="0005624F">
        <w:t>Лініями</w:t>
      </w:r>
      <w:r w:rsidR="00AD236E" w:rsidRPr="0005624F">
        <w:t xml:space="preserve"> </w:t>
      </w:r>
      <w:r w:rsidRPr="0005624F">
        <w:t>тренда</w:t>
      </w:r>
      <w:r w:rsidR="00AD236E" w:rsidRPr="0005624F">
        <w:t xml:space="preserve"> </w:t>
      </w:r>
      <w:r w:rsidRPr="0005624F">
        <w:t>можна</w:t>
      </w:r>
      <w:r w:rsidR="00AD236E" w:rsidRPr="0005624F">
        <w:t xml:space="preserve"> </w:t>
      </w:r>
      <w:r w:rsidRPr="0005624F">
        <w:t>доповнити</w:t>
      </w:r>
      <w:r w:rsidR="00AD236E" w:rsidRPr="0005624F">
        <w:t xml:space="preserve"> </w:t>
      </w:r>
      <w:r w:rsidRPr="0005624F">
        <w:t>ряди</w:t>
      </w:r>
      <w:r w:rsidR="00AD236E" w:rsidRPr="0005624F">
        <w:t xml:space="preserve"> </w:t>
      </w:r>
      <w:r w:rsidRPr="0005624F">
        <w:t>даних,</w:t>
      </w:r>
      <w:r w:rsidR="00AD236E" w:rsidRPr="0005624F">
        <w:t xml:space="preserve"> </w:t>
      </w:r>
      <w:r w:rsidRPr="0005624F">
        <w:t>представлені</w:t>
      </w:r>
      <w:r w:rsidR="00AD236E" w:rsidRPr="0005624F">
        <w:t xml:space="preserve"> </w:t>
      </w:r>
      <w:r w:rsidRPr="0005624F">
        <w:t>на</w:t>
      </w:r>
      <w:r w:rsidR="00AD236E" w:rsidRPr="0005624F">
        <w:t xml:space="preserve"> </w:t>
      </w:r>
      <w:r w:rsidRPr="0005624F">
        <w:t>ненормованих</w:t>
      </w:r>
      <w:r w:rsidR="00AD236E" w:rsidRPr="0005624F">
        <w:t xml:space="preserve"> </w:t>
      </w:r>
      <w:r w:rsidRPr="0005624F">
        <w:t>плоских</w:t>
      </w:r>
      <w:r w:rsidR="00AD236E" w:rsidRPr="0005624F">
        <w:t xml:space="preserve"> </w:t>
      </w:r>
      <w:r w:rsidRPr="0005624F">
        <w:t>діаграмах</w:t>
      </w:r>
      <w:r w:rsidR="00AD236E" w:rsidRPr="0005624F">
        <w:t xml:space="preserve"> </w:t>
      </w:r>
      <w:r w:rsidRPr="0005624F">
        <w:t>з</w:t>
      </w:r>
      <w:r w:rsidR="00AD236E" w:rsidRPr="0005624F">
        <w:t xml:space="preserve"> </w:t>
      </w:r>
      <w:r w:rsidRPr="0005624F">
        <w:t>областями,</w:t>
      </w:r>
      <w:r w:rsidR="00AD236E" w:rsidRPr="0005624F">
        <w:t xml:space="preserve"> </w:t>
      </w:r>
      <w:r w:rsidRPr="0005624F">
        <w:t>лінійчатих</w:t>
      </w:r>
      <w:r w:rsidR="00AD236E" w:rsidRPr="0005624F">
        <w:t xml:space="preserve"> </w:t>
      </w:r>
      <w:r w:rsidRPr="0005624F">
        <w:t>діаграмах,</w:t>
      </w:r>
      <w:r w:rsidR="00AD236E" w:rsidRPr="0005624F">
        <w:t xml:space="preserve"> </w:t>
      </w:r>
      <w:r w:rsidRPr="0005624F">
        <w:t>гістограмах,</w:t>
      </w:r>
      <w:r w:rsidR="00AD236E" w:rsidRPr="0005624F">
        <w:t xml:space="preserve"> </w:t>
      </w:r>
      <w:r w:rsidRPr="0005624F">
        <w:t>графіках,</w:t>
      </w:r>
      <w:r w:rsidR="00AD236E" w:rsidRPr="0005624F">
        <w:t xml:space="preserve"> </w:t>
      </w:r>
      <w:r w:rsidRPr="0005624F">
        <w:t>біржових,</w:t>
      </w:r>
      <w:r w:rsidR="00AD236E" w:rsidRPr="0005624F">
        <w:t xml:space="preserve"> </w:t>
      </w:r>
      <w:r w:rsidRPr="0005624F">
        <w:t>крапкових</w:t>
      </w:r>
      <w:r w:rsidR="00AD236E" w:rsidRPr="0005624F">
        <w:t xml:space="preserve"> </w:t>
      </w:r>
      <w:r w:rsidRPr="0005624F">
        <w:t>і</w:t>
      </w:r>
      <w:r w:rsidR="00AD236E" w:rsidRPr="0005624F">
        <w:t xml:space="preserve"> </w:t>
      </w:r>
      <w:r w:rsidRPr="0005624F">
        <w:t>пузиркових</w:t>
      </w:r>
      <w:r w:rsidR="00AD236E" w:rsidRPr="0005624F">
        <w:t xml:space="preserve"> </w:t>
      </w:r>
      <w:r w:rsidRPr="0005624F">
        <w:t>діаграмах</w:t>
      </w:r>
      <w:r w:rsidR="00AD236E" w:rsidRPr="0005624F">
        <w:rPr>
          <w:b/>
        </w:rPr>
        <w:t>.</w:t>
      </w:r>
    </w:p>
    <w:p w:rsidR="00AD236E" w:rsidRPr="0005624F" w:rsidRDefault="002B2437" w:rsidP="004C5ED3">
      <w:r w:rsidRPr="0005624F">
        <w:t>Однак,</w:t>
      </w:r>
      <w:r w:rsidR="00AD236E" w:rsidRPr="0005624F">
        <w:t xml:space="preserve"> </w:t>
      </w:r>
      <w:r w:rsidRPr="0005624F">
        <w:t>немає</w:t>
      </w:r>
      <w:r w:rsidR="00AD236E" w:rsidRPr="0005624F">
        <w:t xml:space="preserve"> </w:t>
      </w:r>
      <w:r w:rsidRPr="0005624F">
        <w:t>однозначного</w:t>
      </w:r>
      <w:r w:rsidR="00AD236E" w:rsidRPr="0005624F">
        <w:t xml:space="preserve"> </w:t>
      </w:r>
      <w:r w:rsidRPr="0005624F">
        <w:t>варіанта</w:t>
      </w:r>
      <w:r w:rsidR="00AD236E" w:rsidRPr="0005624F">
        <w:t xml:space="preserve"> </w:t>
      </w:r>
      <w:r w:rsidRPr="0005624F">
        <w:t>побудови</w:t>
      </w:r>
      <w:r w:rsidR="00AD236E" w:rsidRPr="0005624F">
        <w:t xml:space="preserve"> </w:t>
      </w:r>
      <w:r w:rsidRPr="0005624F">
        <w:t>трендових</w:t>
      </w:r>
      <w:r w:rsidR="00AD236E" w:rsidRPr="0005624F">
        <w:t xml:space="preserve"> </w:t>
      </w:r>
      <w:r w:rsidRPr="0005624F">
        <w:t>ліній</w:t>
      </w:r>
      <w:r w:rsidR="00AD236E" w:rsidRPr="0005624F">
        <w:t xml:space="preserve">; </w:t>
      </w:r>
      <w:r w:rsidRPr="0005624F">
        <w:t>вони</w:t>
      </w:r>
      <w:r w:rsidR="00AD236E" w:rsidRPr="0005624F">
        <w:t xml:space="preserve"> </w:t>
      </w:r>
      <w:r w:rsidRPr="0005624F">
        <w:t>можуть</w:t>
      </w:r>
      <w:r w:rsidR="00AD236E" w:rsidRPr="0005624F">
        <w:t xml:space="preserve"> </w:t>
      </w:r>
      <w:r w:rsidRPr="0005624F">
        <w:t>бути</w:t>
      </w:r>
      <w:r w:rsidR="00AD236E" w:rsidRPr="0005624F">
        <w:t xml:space="preserve"> </w:t>
      </w:r>
      <w:r w:rsidRPr="0005624F">
        <w:t>проведені</w:t>
      </w:r>
      <w:r w:rsidR="00AD236E" w:rsidRPr="0005624F">
        <w:t xml:space="preserve"> </w:t>
      </w:r>
      <w:r w:rsidRPr="0005624F">
        <w:t>по-різному</w:t>
      </w:r>
      <w:r w:rsidR="00AD236E" w:rsidRPr="0005624F">
        <w:t xml:space="preserve"> </w:t>
      </w:r>
      <w:r w:rsidRPr="0005624F">
        <w:t>на</w:t>
      </w:r>
      <w:r w:rsidR="00AD236E" w:rsidRPr="0005624F">
        <w:t xml:space="preserve"> </w:t>
      </w:r>
      <w:r w:rsidRPr="0005624F">
        <w:t>тому</w:t>
      </w:r>
      <w:r w:rsidR="00AD236E" w:rsidRPr="0005624F">
        <w:t xml:space="preserve"> </w:t>
      </w:r>
      <w:r w:rsidRPr="0005624F">
        <w:t>самому</w:t>
      </w:r>
      <w:r w:rsidR="00AD236E" w:rsidRPr="0005624F">
        <w:t xml:space="preserve"> </w:t>
      </w:r>
      <w:r w:rsidRPr="0005624F">
        <w:t>графіці</w:t>
      </w:r>
      <w:r w:rsidR="00AD236E" w:rsidRPr="0005624F">
        <w:t xml:space="preserve">. </w:t>
      </w:r>
      <w:r w:rsidRPr="0005624F">
        <w:t>Це</w:t>
      </w:r>
      <w:r w:rsidR="00AD236E" w:rsidRPr="0005624F">
        <w:t xml:space="preserve"> </w:t>
      </w:r>
      <w:r w:rsidRPr="0005624F">
        <w:t>відбувається</w:t>
      </w:r>
      <w:r w:rsidR="00AD236E" w:rsidRPr="0005624F">
        <w:t xml:space="preserve"> </w:t>
      </w:r>
      <w:r w:rsidRPr="0005624F">
        <w:t>тому,</w:t>
      </w:r>
      <w:r w:rsidR="00AD236E" w:rsidRPr="0005624F">
        <w:t xml:space="preserve"> </w:t>
      </w:r>
      <w:r w:rsidRPr="0005624F">
        <w:t>що</w:t>
      </w:r>
      <w:r w:rsidR="00AD236E" w:rsidRPr="0005624F">
        <w:t xml:space="preserve"> </w:t>
      </w:r>
      <w:r w:rsidRPr="0005624F">
        <w:t>лінія</w:t>
      </w:r>
      <w:r w:rsidR="00AD236E" w:rsidRPr="0005624F">
        <w:t xml:space="preserve"> </w:t>
      </w:r>
      <w:r w:rsidRPr="0005624F">
        <w:t>тренда</w:t>
      </w:r>
      <w:r w:rsidR="00AD236E" w:rsidRPr="0005624F">
        <w:t xml:space="preserve"> </w:t>
      </w:r>
      <w:r w:rsidRPr="0005624F">
        <w:t>звичайно</w:t>
      </w:r>
      <w:r w:rsidR="00AD236E" w:rsidRPr="0005624F">
        <w:t xml:space="preserve"> </w:t>
      </w:r>
      <w:r w:rsidRPr="0005624F">
        <w:t>припускає</w:t>
      </w:r>
      <w:r w:rsidR="00AD236E" w:rsidRPr="0005624F">
        <w:t xml:space="preserve"> </w:t>
      </w:r>
      <w:r w:rsidRPr="0005624F">
        <w:t>з</w:t>
      </w:r>
      <w:r w:rsidR="00F92BCA" w:rsidRPr="0005624F">
        <w:t>’</w:t>
      </w:r>
      <w:r w:rsidRPr="0005624F">
        <w:t>єднання</w:t>
      </w:r>
      <w:r w:rsidR="00AD236E" w:rsidRPr="0005624F">
        <w:t xml:space="preserve"> </w:t>
      </w:r>
      <w:r w:rsidRPr="0005624F">
        <w:t>декількох</w:t>
      </w:r>
      <w:r w:rsidR="00AD236E" w:rsidRPr="0005624F">
        <w:t xml:space="preserve"> </w:t>
      </w:r>
      <w:r w:rsidRPr="0005624F">
        <w:t>відносних</w:t>
      </w:r>
      <w:r w:rsidR="00AD236E" w:rsidRPr="0005624F">
        <w:t xml:space="preserve"> </w:t>
      </w:r>
      <w:r w:rsidRPr="0005624F">
        <w:t>максимумів</w:t>
      </w:r>
      <w:r w:rsidR="00AD236E" w:rsidRPr="0005624F">
        <w:t xml:space="preserve"> </w:t>
      </w:r>
      <w:r w:rsidRPr="0005624F">
        <w:t>або</w:t>
      </w:r>
      <w:r w:rsidR="00AD236E" w:rsidRPr="0005624F">
        <w:t xml:space="preserve"> </w:t>
      </w:r>
      <w:r w:rsidRPr="0005624F">
        <w:t>відносних</w:t>
      </w:r>
      <w:r w:rsidR="00AD236E" w:rsidRPr="0005624F">
        <w:t xml:space="preserve"> </w:t>
      </w:r>
      <w:r w:rsidRPr="0005624F">
        <w:t>мінімумів</w:t>
      </w:r>
      <w:r w:rsidR="00AD236E" w:rsidRPr="0005624F">
        <w:t>.</w:t>
      </w:r>
    </w:p>
    <w:p w:rsidR="00AD236E" w:rsidRPr="0005624F" w:rsidRDefault="002B2437" w:rsidP="004C5ED3">
      <w:r w:rsidRPr="0005624F">
        <w:t>Якщо</w:t>
      </w:r>
      <w:r w:rsidR="00AD236E" w:rsidRPr="0005624F">
        <w:t xml:space="preserve"> </w:t>
      </w:r>
      <w:r w:rsidRPr="0005624F">
        <w:t>потрібно</w:t>
      </w:r>
      <w:r w:rsidR="00AD236E" w:rsidRPr="0005624F">
        <w:t xml:space="preserve"> </w:t>
      </w:r>
      <w:r w:rsidRPr="0005624F">
        <w:t>з</w:t>
      </w:r>
      <w:r w:rsidR="00F92BCA" w:rsidRPr="0005624F">
        <w:t>’</w:t>
      </w:r>
      <w:r w:rsidRPr="0005624F">
        <w:t>єднати</w:t>
      </w:r>
      <w:r w:rsidR="00AD236E" w:rsidRPr="0005624F">
        <w:t xml:space="preserve"> </w:t>
      </w:r>
      <w:r w:rsidRPr="0005624F">
        <w:t>більше</w:t>
      </w:r>
      <w:r w:rsidR="00AD236E" w:rsidRPr="0005624F">
        <w:t xml:space="preserve"> </w:t>
      </w:r>
      <w:r w:rsidRPr="0005624F">
        <w:t>2-х</w:t>
      </w:r>
      <w:r w:rsidR="00AD236E" w:rsidRPr="0005624F">
        <w:t xml:space="preserve"> </w:t>
      </w:r>
      <w:r w:rsidRPr="0005624F">
        <w:t>крапок,</w:t>
      </w:r>
      <w:r w:rsidR="00AD236E" w:rsidRPr="0005624F">
        <w:t xml:space="preserve"> </w:t>
      </w:r>
      <w:r w:rsidRPr="0005624F">
        <w:t>точна</w:t>
      </w:r>
      <w:r w:rsidR="00AD236E" w:rsidRPr="0005624F">
        <w:t xml:space="preserve"> </w:t>
      </w:r>
      <w:r w:rsidRPr="0005624F">
        <w:t>лінія</w:t>
      </w:r>
      <w:r w:rsidR="00AD236E" w:rsidRPr="0005624F">
        <w:t xml:space="preserve"> </w:t>
      </w:r>
      <w:r w:rsidRPr="0005624F">
        <w:t>буде</w:t>
      </w:r>
      <w:r w:rsidR="00AD236E" w:rsidRPr="0005624F">
        <w:t xml:space="preserve"> </w:t>
      </w:r>
      <w:r w:rsidRPr="0005624F">
        <w:t>можлива</w:t>
      </w:r>
      <w:r w:rsidR="00AD236E" w:rsidRPr="0005624F">
        <w:t xml:space="preserve"> </w:t>
      </w:r>
      <w:r w:rsidRPr="0005624F">
        <w:t>тільки</w:t>
      </w:r>
      <w:r w:rsidR="00AD236E" w:rsidRPr="0005624F">
        <w:t xml:space="preserve"> </w:t>
      </w:r>
      <w:r w:rsidRPr="0005624F">
        <w:t>в</w:t>
      </w:r>
      <w:r w:rsidR="00AD236E" w:rsidRPr="0005624F">
        <w:t xml:space="preserve"> </w:t>
      </w:r>
      <w:r w:rsidRPr="0005624F">
        <w:t>тім</w:t>
      </w:r>
      <w:r w:rsidR="00AD236E" w:rsidRPr="0005624F">
        <w:t xml:space="preserve"> </w:t>
      </w:r>
      <w:r w:rsidRPr="0005624F">
        <w:t>рідкому</w:t>
      </w:r>
      <w:r w:rsidR="00AD236E" w:rsidRPr="0005624F">
        <w:t xml:space="preserve"> </w:t>
      </w:r>
      <w:r w:rsidRPr="0005624F">
        <w:t>випадку,</w:t>
      </w:r>
      <w:r w:rsidR="00AD236E" w:rsidRPr="0005624F">
        <w:t xml:space="preserve"> </w:t>
      </w:r>
      <w:r w:rsidRPr="0005624F">
        <w:t>коли</w:t>
      </w:r>
      <w:r w:rsidR="00AD236E" w:rsidRPr="0005624F">
        <w:t xml:space="preserve"> </w:t>
      </w:r>
      <w:r w:rsidRPr="0005624F">
        <w:t>їхній</w:t>
      </w:r>
      <w:r w:rsidR="00AD236E" w:rsidRPr="0005624F">
        <w:t xml:space="preserve"> </w:t>
      </w:r>
      <w:r w:rsidRPr="0005624F">
        <w:t>взаємозв</w:t>
      </w:r>
      <w:r w:rsidR="00F92BCA" w:rsidRPr="0005624F">
        <w:t>’</w:t>
      </w:r>
      <w:r w:rsidRPr="0005624F">
        <w:t>язок</w:t>
      </w:r>
      <w:r w:rsidR="00AD236E" w:rsidRPr="0005624F">
        <w:t xml:space="preserve"> - </w:t>
      </w:r>
      <w:r w:rsidRPr="0005624F">
        <w:t>строго</w:t>
      </w:r>
      <w:r w:rsidR="00AD236E" w:rsidRPr="0005624F">
        <w:t xml:space="preserve"> </w:t>
      </w:r>
      <w:r w:rsidRPr="0005624F">
        <w:t>лінійна</w:t>
      </w:r>
      <w:r w:rsidR="00AD236E" w:rsidRPr="0005624F">
        <w:t xml:space="preserve">. </w:t>
      </w:r>
      <w:r w:rsidRPr="0005624F">
        <w:t>У</w:t>
      </w:r>
      <w:r w:rsidR="00AD236E" w:rsidRPr="0005624F">
        <w:t xml:space="preserve"> </w:t>
      </w:r>
      <w:r w:rsidRPr="0005624F">
        <w:t>реальності</w:t>
      </w:r>
      <w:r w:rsidR="00AD236E" w:rsidRPr="0005624F">
        <w:t xml:space="preserve"> </w:t>
      </w:r>
      <w:r w:rsidRPr="0005624F">
        <w:t>ж</w:t>
      </w:r>
      <w:r w:rsidR="00AD236E" w:rsidRPr="0005624F">
        <w:t xml:space="preserve"> </w:t>
      </w:r>
      <w:r w:rsidRPr="0005624F">
        <w:t>нанесена</w:t>
      </w:r>
      <w:r w:rsidR="00AD236E" w:rsidRPr="0005624F">
        <w:t xml:space="preserve"> </w:t>
      </w:r>
      <w:r w:rsidRPr="0005624F">
        <w:t>лінія</w:t>
      </w:r>
      <w:r w:rsidR="00AD236E" w:rsidRPr="0005624F">
        <w:t xml:space="preserve"> </w:t>
      </w:r>
      <w:r w:rsidRPr="0005624F">
        <w:t>тренда</w:t>
      </w:r>
      <w:r w:rsidR="00AD236E" w:rsidRPr="0005624F">
        <w:t xml:space="preserve"> </w:t>
      </w:r>
      <w:r w:rsidRPr="0005624F">
        <w:t>буде</w:t>
      </w:r>
      <w:r w:rsidR="00AD236E" w:rsidRPr="0005624F">
        <w:t xml:space="preserve"> </w:t>
      </w:r>
      <w:r w:rsidRPr="0005624F">
        <w:t>проходити</w:t>
      </w:r>
      <w:r w:rsidR="00AD236E" w:rsidRPr="0005624F">
        <w:t xml:space="preserve"> </w:t>
      </w:r>
      <w:r w:rsidRPr="0005624F">
        <w:t>тільки</w:t>
      </w:r>
      <w:r w:rsidR="00AD236E" w:rsidRPr="0005624F">
        <w:t xml:space="preserve"> </w:t>
      </w:r>
      <w:r w:rsidRPr="0005624F">
        <w:t>через</w:t>
      </w:r>
      <w:r w:rsidR="00AD236E" w:rsidRPr="0005624F">
        <w:t xml:space="preserve"> </w:t>
      </w:r>
      <w:r w:rsidRPr="0005624F">
        <w:t>деякі</w:t>
      </w:r>
      <w:r w:rsidR="00AD236E" w:rsidRPr="0005624F">
        <w:t xml:space="preserve"> </w:t>
      </w:r>
      <w:r w:rsidRPr="0005624F">
        <w:t>відносні</w:t>
      </w:r>
      <w:r w:rsidR="00AD236E" w:rsidRPr="0005624F">
        <w:t xml:space="preserve"> </w:t>
      </w:r>
      <w:r w:rsidRPr="0005624F">
        <w:t>максимуми/мінімуми,</w:t>
      </w:r>
      <w:r w:rsidR="00AD236E" w:rsidRPr="0005624F">
        <w:t xml:space="preserve"> </w:t>
      </w:r>
      <w:r w:rsidRPr="0005624F">
        <w:t>при</w:t>
      </w:r>
      <w:r w:rsidR="00AD236E" w:rsidRPr="0005624F">
        <w:t xml:space="preserve"> </w:t>
      </w:r>
      <w:r w:rsidRPr="0005624F">
        <w:t>цьому</w:t>
      </w:r>
      <w:r w:rsidR="00AD236E" w:rsidRPr="0005624F">
        <w:t xml:space="preserve"> </w:t>
      </w:r>
      <w:r w:rsidRPr="0005624F">
        <w:t>минаючи</w:t>
      </w:r>
      <w:r w:rsidR="00AD236E" w:rsidRPr="0005624F">
        <w:t xml:space="preserve"> </w:t>
      </w:r>
      <w:r w:rsidRPr="0005624F">
        <w:t>інші</w:t>
      </w:r>
      <w:r w:rsidR="00AD236E" w:rsidRPr="0005624F">
        <w:t xml:space="preserve">. </w:t>
      </w:r>
      <w:r w:rsidRPr="0005624F">
        <w:t>Вибір</w:t>
      </w:r>
      <w:r w:rsidR="00AD236E" w:rsidRPr="0005624F">
        <w:t xml:space="preserve"> </w:t>
      </w:r>
      <w:r w:rsidRPr="0005624F">
        <w:t>же</w:t>
      </w:r>
      <w:r w:rsidR="00AD236E" w:rsidRPr="0005624F">
        <w:t xml:space="preserve"> </w:t>
      </w:r>
      <w:r w:rsidRPr="0005624F">
        <w:t>крапок</w:t>
      </w:r>
      <w:r w:rsidR="00AD236E" w:rsidRPr="0005624F">
        <w:t xml:space="preserve"> </w:t>
      </w:r>
      <w:r w:rsidRPr="0005624F">
        <w:t>максимумів</w:t>
      </w:r>
      <w:r w:rsidR="00AD236E" w:rsidRPr="0005624F">
        <w:t xml:space="preserve"> </w:t>
      </w:r>
      <w:r w:rsidRPr="0005624F">
        <w:t>і</w:t>
      </w:r>
      <w:r w:rsidR="00AD236E" w:rsidRPr="0005624F">
        <w:t xml:space="preserve"> </w:t>
      </w:r>
      <w:r w:rsidRPr="0005624F">
        <w:t>мінімумів,</w:t>
      </w:r>
      <w:r w:rsidR="00AD236E" w:rsidRPr="0005624F">
        <w:t xml:space="preserve"> </w:t>
      </w:r>
      <w:r w:rsidRPr="0005624F">
        <w:t>через</w:t>
      </w:r>
      <w:r w:rsidR="00AD236E" w:rsidRPr="0005624F">
        <w:t xml:space="preserve"> </w:t>
      </w:r>
      <w:r w:rsidRPr="0005624F">
        <w:t>які</w:t>
      </w:r>
      <w:r w:rsidR="00AD236E" w:rsidRPr="0005624F">
        <w:t xml:space="preserve"> </w:t>
      </w:r>
      <w:r w:rsidRPr="0005624F">
        <w:t>буде</w:t>
      </w:r>
      <w:r w:rsidR="00AD236E" w:rsidRPr="0005624F">
        <w:t xml:space="preserve"> </w:t>
      </w:r>
      <w:r w:rsidRPr="0005624F">
        <w:t>проведена</w:t>
      </w:r>
      <w:r w:rsidR="00AD236E" w:rsidRPr="0005624F">
        <w:t xml:space="preserve"> </w:t>
      </w:r>
      <w:r w:rsidRPr="0005624F">
        <w:t>лінія</w:t>
      </w:r>
      <w:r w:rsidR="00AD236E" w:rsidRPr="0005624F">
        <w:t xml:space="preserve"> </w:t>
      </w:r>
      <w:r w:rsidRPr="0005624F">
        <w:t>тренда,</w:t>
      </w:r>
      <w:r w:rsidR="00AD236E" w:rsidRPr="0005624F">
        <w:t xml:space="preserve"> </w:t>
      </w:r>
      <w:r w:rsidRPr="0005624F">
        <w:t>залежить</w:t>
      </w:r>
      <w:r w:rsidR="00AD236E" w:rsidRPr="0005624F">
        <w:t xml:space="preserve"> </w:t>
      </w:r>
      <w:r w:rsidRPr="0005624F">
        <w:t>від</w:t>
      </w:r>
      <w:r w:rsidR="00AD236E" w:rsidRPr="0005624F">
        <w:t xml:space="preserve"> </w:t>
      </w:r>
      <w:r w:rsidRPr="0005624F">
        <w:t>того,</w:t>
      </w:r>
      <w:r w:rsidR="00AD236E" w:rsidRPr="0005624F">
        <w:t xml:space="preserve"> </w:t>
      </w:r>
      <w:r w:rsidRPr="0005624F">
        <w:t>хто</w:t>
      </w:r>
      <w:r w:rsidR="00AD236E" w:rsidRPr="0005624F">
        <w:t xml:space="preserve"> </w:t>
      </w:r>
      <w:r w:rsidRPr="0005624F">
        <w:t>аналізує</w:t>
      </w:r>
      <w:r w:rsidR="00AD236E" w:rsidRPr="0005624F">
        <w:t xml:space="preserve"> </w:t>
      </w:r>
      <w:r w:rsidRPr="0005624F">
        <w:t>графік</w:t>
      </w:r>
      <w:r w:rsidR="00AD236E" w:rsidRPr="0005624F">
        <w:t>.</w:t>
      </w:r>
    </w:p>
    <w:p w:rsidR="00AD236E" w:rsidRPr="0005624F" w:rsidRDefault="002B2437" w:rsidP="004C5ED3">
      <w:r w:rsidRPr="0005624F">
        <w:t>Для</w:t>
      </w:r>
      <w:r w:rsidR="00AD236E" w:rsidRPr="0005624F">
        <w:t xml:space="preserve"> </w:t>
      </w:r>
      <w:r w:rsidRPr="0005624F">
        <w:t>визначення</w:t>
      </w:r>
      <w:r w:rsidR="00AD236E" w:rsidRPr="0005624F">
        <w:t xml:space="preserve"> </w:t>
      </w:r>
      <w:r w:rsidRPr="0005624F">
        <w:t>можливих</w:t>
      </w:r>
      <w:r w:rsidR="00AD236E" w:rsidRPr="0005624F">
        <w:t xml:space="preserve"> </w:t>
      </w:r>
      <w:r w:rsidRPr="0005624F">
        <w:t>змін</w:t>
      </w:r>
      <w:r w:rsidR="00AD236E" w:rsidRPr="0005624F">
        <w:t xml:space="preserve"> </w:t>
      </w:r>
      <w:r w:rsidRPr="0005624F">
        <w:t>в</w:t>
      </w:r>
      <w:r w:rsidR="00AD236E" w:rsidRPr="0005624F">
        <w:t xml:space="preserve"> </w:t>
      </w:r>
      <w:r w:rsidRPr="0005624F">
        <w:t>банку</w:t>
      </w:r>
      <w:r w:rsidR="00AD236E" w:rsidRPr="0005624F">
        <w:t xml:space="preserve"> </w:t>
      </w:r>
      <w:r w:rsidRPr="0005624F">
        <w:t>використовуються</w:t>
      </w:r>
      <w:r w:rsidR="00AD236E" w:rsidRPr="0005624F">
        <w:t xml:space="preserve"> </w:t>
      </w:r>
      <w:r w:rsidRPr="0005624F">
        <w:t>прогнозні</w:t>
      </w:r>
      <w:r w:rsidR="00AD236E" w:rsidRPr="0005624F">
        <w:t xml:space="preserve"> </w:t>
      </w:r>
      <w:r w:rsidRPr="0005624F">
        <w:t>моделі</w:t>
      </w:r>
      <w:r w:rsidR="00AD236E" w:rsidRPr="0005624F">
        <w:t xml:space="preserve">. </w:t>
      </w:r>
      <w:r w:rsidRPr="0005624F">
        <w:t>Прогнозна</w:t>
      </w:r>
      <w:r w:rsidR="00AD236E" w:rsidRPr="0005624F">
        <w:t xml:space="preserve"> </w:t>
      </w:r>
      <w:r w:rsidRPr="0005624F">
        <w:t>модель</w:t>
      </w:r>
      <w:r w:rsidR="00AD236E" w:rsidRPr="0005624F">
        <w:t xml:space="preserve"> - </w:t>
      </w:r>
      <w:r w:rsidRPr="0005624F">
        <w:t>модель</w:t>
      </w:r>
      <w:r w:rsidR="00AD236E" w:rsidRPr="0005624F">
        <w:t xml:space="preserve"> </w:t>
      </w:r>
      <w:r w:rsidRPr="0005624F">
        <w:t>об</w:t>
      </w:r>
      <w:r w:rsidR="00F92BCA" w:rsidRPr="0005624F">
        <w:t>’</w:t>
      </w:r>
      <w:r w:rsidRPr="0005624F">
        <w:t>єкта</w:t>
      </w:r>
      <w:r w:rsidR="00AD236E" w:rsidRPr="0005624F">
        <w:t xml:space="preserve"> </w:t>
      </w:r>
      <w:r w:rsidRPr="0005624F">
        <w:t>прогнозування,</w:t>
      </w:r>
      <w:r w:rsidR="00AD236E" w:rsidRPr="0005624F">
        <w:t xml:space="preserve"> </w:t>
      </w:r>
      <w:r w:rsidRPr="0005624F">
        <w:t>дослідження</w:t>
      </w:r>
      <w:r w:rsidR="00AD236E" w:rsidRPr="0005624F">
        <w:t xml:space="preserve"> </w:t>
      </w:r>
      <w:r w:rsidRPr="0005624F">
        <w:t>якої</w:t>
      </w:r>
      <w:r w:rsidR="00AD236E" w:rsidRPr="0005624F">
        <w:t xml:space="preserve"> </w:t>
      </w:r>
      <w:r w:rsidRPr="0005624F">
        <w:t>дає</w:t>
      </w:r>
      <w:r w:rsidR="00AD236E" w:rsidRPr="0005624F">
        <w:t xml:space="preserve"> </w:t>
      </w:r>
      <w:r w:rsidRPr="0005624F">
        <w:t>змогу</w:t>
      </w:r>
      <w:r w:rsidR="00AD236E" w:rsidRPr="0005624F">
        <w:t xml:space="preserve"> </w:t>
      </w:r>
      <w:r w:rsidRPr="0005624F">
        <w:t>отримати</w:t>
      </w:r>
      <w:r w:rsidR="00AD236E" w:rsidRPr="0005624F">
        <w:t xml:space="preserve"> </w:t>
      </w:r>
      <w:r w:rsidRPr="0005624F">
        <w:t>інформацію</w:t>
      </w:r>
      <w:r w:rsidR="00AD236E" w:rsidRPr="0005624F">
        <w:t xml:space="preserve"> </w:t>
      </w:r>
      <w:r w:rsidRPr="0005624F">
        <w:t>про</w:t>
      </w:r>
      <w:r w:rsidR="00AD236E" w:rsidRPr="0005624F">
        <w:t xml:space="preserve"> </w:t>
      </w:r>
      <w:r w:rsidRPr="0005624F">
        <w:t>можливий</w:t>
      </w:r>
      <w:r w:rsidR="00AD236E" w:rsidRPr="0005624F">
        <w:t xml:space="preserve"> </w:t>
      </w:r>
      <w:r w:rsidRPr="0005624F">
        <w:t>стан</w:t>
      </w:r>
      <w:r w:rsidR="00AD236E" w:rsidRPr="0005624F">
        <w:t xml:space="preserve"> </w:t>
      </w:r>
      <w:r w:rsidRPr="0005624F">
        <w:t>об</w:t>
      </w:r>
      <w:r w:rsidR="00F92BCA" w:rsidRPr="0005624F">
        <w:t>’</w:t>
      </w:r>
      <w:r w:rsidRPr="0005624F">
        <w:t>єкта</w:t>
      </w:r>
      <w:r w:rsidR="00AD236E" w:rsidRPr="0005624F">
        <w:t xml:space="preserve"> </w:t>
      </w:r>
      <w:r w:rsidRPr="0005624F">
        <w:t>в</w:t>
      </w:r>
      <w:r w:rsidR="00AD236E" w:rsidRPr="0005624F">
        <w:t xml:space="preserve"> </w:t>
      </w:r>
      <w:r w:rsidRPr="0005624F">
        <w:t>майбутньому</w:t>
      </w:r>
      <w:r w:rsidR="00AD236E" w:rsidRPr="0005624F">
        <w:t xml:space="preserve"> </w:t>
      </w:r>
      <w:r w:rsidRPr="0005624F">
        <w:t>та</w:t>
      </w:r>
      <w:r w:rsidR="00AD236E" w:rsidRPr="0005624F">
        <w:t xml:space="preserve"> (</w:t>
      </w:r>
      <w:r w:rsidRPr="0005624F">
        <w:t>або</w:t>
      </w:r>
      <w:r w:rsidR="00AD236E" w:rsidRPr="0005624F">
        <w:t xml:space="preserve">) </w:t>
      </w:r>
      <w:r w:rsidRPr="0005624F">
        <w:t>шляхи</w:t>
      </w:r>
      <w:r w:rsidR="00AD236E" w:rsidRPr="0005624F">
        <w:t xml:space="preserve"> </w:t>
      </w:r>
      <w:r w:rsidRPr="0005624F">
        <w:t>і</w:t>
      </w:r>
      <w:r w:rsidR="00AD236E" w:rsidRPr="0005624F">
        <w:t xml:space="preserve"> </w:t>
      </w:r>
      <w:r w:rsidRPr="0005624F">
        <w:t>строки</w:t>
      </w:r>
      <w:r w:rsidR="00AD236E" w:rsidRPr="0005624F">
        <w:t xml:space="preserve"> </w:t>
      </w:r>
      <w:r w:rsidRPr="0005624F">
        <w:t>його</w:t>
      </w:r>
      <w:r w:rsidR="00AD236E" w:rsidRPr="0005624F">
        <w:t xml:space="preserve"> </w:t>
      </w:r>
      <w:r w:rsidRPr="0005624F">
        <w:t>досягнення</w:t>
      </w:r>
      <w:r w:rsidR="00AD236E" w:rsidRPr="0005624F">
        <w:t xml:space="preserve"> [</w:t>
      </w:r>
      <w:r w:rsidR="003C4755" w:rsidRPr="0005624F">
        <w:fldChar w:fldCharType="begin"/>
      </w:r>
      <w:r w:rsidR="003C4755" w:rsidRPr="0005624F">
        <w:instrText xml:space="preserve"> REF _Ref264200803 \r \h </w:instrText>
      </w:r>
      <w:r w:rsidR="0005624F">
        <w:instrText xml:space="preserve"> \* MERGEFORMAT </w:instrText>
      </w:r>
      <w:r w:rsidR="003C4755" w:rsidRPr="0005624F">
        <w:fldChar w:fldCharType="separate"/>
      </w:r>
      <w:r w:rsidR="005B7969">
        <w:t>31</w:t>
      </w:r>
      <w:r w:rsidR="003C4755" w:rsidRPr="0005624F">
        <w:fldChar w:fldCharType="end"/>
      </w:r>
      <w:r w:rsidR="00AD236E" w:rsidRPr="0005624F">
        <w:t>].</w:t>
      </w:r>
    </w:p>
    <w:p w:rsidR="00AD236E" w:rsidRPr="0005624F" w:rsidRDefault="002B2437" w:rsidP="004C5ED3">
      <w:r w:rsidRPr="0005624F">
        <w:t>Побудувати</w:t>
      </w:r>
      <w:r w:rsidR="00AD236E" w:rsidRPr="0005624F">
        <w:t xml:space="preserve"> </w:t>
      </w:r>
      <w:r w:rsidRPr="0005624F">
        <w:t>прогнозну</w:t>
      </w:r>
      <w:r w:rsidR="00AD236E" w:rsidRPr="0005624F">
        <w:t xml:space="preserve"> </w:t>
      </w:r>
      <w:r w:rsidRPr="0005624F">
        <w:t>модель</w:t>
      </w:r>
      <w:r w:rsidR="00AD236E" w:rsidRPr="0005624F">
        <w:t xml:space="preserve"> </w:t>
      </w:r>
      <w:r w:rsidRPr="0005624F">
        <w:t>можна</w:t>
      </w:r>
      <w:r w:rsidR="00AD236E" w:rsidRPr="0005624F">
        <w:t xml:space="preserve"> </w:t>
      </w:r>
      <w:r w:rsidRPr="0005624F">
        <w:t>за</w:t>
      </w:r>
      <w:r w:rsidR="00AD236E" w:rsidRPr="0005624F">
        <w:t xml:space="preserve"> </w:t>
      </w:r>
      <w:r w:rsidRPr="0005624F">
        <w:t>допомогою</w:t>
      </w:r>
      <w:r w:rsidR="00AD236E" w:rsidRPr="0005624F">
        <w:t xml:space="preserve"> </w:t>
      </w:r>
      <w:r w:rsidRPr="0005624F">
        <w:t>табличного</w:t>
      </w:r>
      <w:r w:rsidR="00AD236E" w:rsidRPr="0005624F">
        <w:t xml:space="preserve"> </w:t>
      </w:r>
      <w:r w:rsidRPr="0005624F">
        <w:t>редактору</w:t>
      </w:r>
      <w:r w:rsidR="00AD236E" w:rsidRPr="0005624F">
        <w:t xml:space="preserve"> </w:t>
      </w:r>
      <w:r w:rsidRPr="0005624F">
        <w:t>Microsoft</w:t>
      </w:r>
      <w:r w:rsidR="00AD236E" w:rsidRPr="0005624F">
        <w:t xml:space="preserve"> </w:t>
      </w:r>
      <w:r w:rsidRPr="0005624F">
        <w:t>Excel</w:t>
      </w:r>
      <w:r w:rsidR="00AD236E" w:rsidRPr="0005624F">
        <w:t xml:space="preserve"> </w:t>
      </w:r>
      <w:r w:rsidRPr="0005624F">
        <w:t>для</w:t>
      </w:r>
      <w:r w:rsidR="00AD236E" w:rsidRPr="0005624F">
        <w:t xml:space="preserve"> </w:t>
      </w:r>
      <w:r w:rsidRPr="0005624F">
        <w:t>Wi</w:t>
      </w:r>
      <w:r w:rsidR="00B11175" w:rsidRPr="0005624F">
        <w:t>n</w:t>
      </w:r>
      <w:r w:rsidRPr="0005624F">
        <w:t>dows</w:t>
      </w:r>
      <w:r w:rsidR="00AD236E" w:rsidRPr="0005624F">
        <w:t xml:space="preserve"> [</w:t>
      </w:r>
      <w:r w:rsidR="003C4755" w:rsidRPr="0005624F">
        <w:fldChar w:fldCharType="begin"/>
      </w:r>
      <w:r w:rsidR="003C4755" w:rsidRPr="0005624F">
        <w:instrText xml:space="preserve"> REF _Ref264201085 \r \h </w:instrText>
      </w:r>
      <w:r w:rsidR="0005624F">
        <w:instrText xml:space="preserve"> \* MERGEFORMAT </w:instrText>
      </w:r>
      <w:r w:rsidR="003C4755" w:rsidRPr="0005624F">
        <w:fldChar w:fldCharType="separate"/>
      </w:r>
      <w:r w:rsidR="005B7969">
        <w:t>1</w:t>
      </w:r>
      <w:r w:rsidR="003C4755" w:rsidRPr="0005624F">
        <w:fldChar w:fldCharType="end"/>
      </w:r>
      <w:r w:rsidR="00AD236E" w:rsidRPr="0005624F">
        <w:t>].</w:t>
      </w:r>
    </w:p>
    <w:p w:rsidR="00AD236E" w:rsidRPr="0005624F" w:rsidRDefault="002B2437" w:rsidP="004C5ED3">
      <w:r w:rsidRPr="0005624F">
        <w:t>На</w:t>
      </w:r>
      <w:r w:rsidR="00AD236E" w:rsidRPr="0005624F">
        <w:t xml:space="preserve"> </w:t>
      </w:r>
      <w:r w:rsidRPr="0005624F">
        <w:t>основі</w:t>
      </w:r>
      <w:r w:rsidR="00AD236E" w:rsidRPr="0005624F">
        <w:t xml:space="preserve"> </w:t>
      </w:r>
      <w:r w:rsidRPr="0005624F">
        <w:t>фактичних</w:t>
      </w:r>
      <w:r w:rsidR="00AD236E" w:rsidRPr="0005624F">
        <w:t xml:space="preserve"> </w:t>
      </w:r>
      <w:r w:rsidRPr="0005624F">
        <w:t>даних</w:t>
      </w:r>
      <w:r w:rsidR="00AD236E" w:rsidRPr="0005624F">
        <w:t xml:space="preserve"> </w:t>
      </w:r>
      <w:r w:rsidRPr="0005624F">
        <w:t>за</w:t>
      </w:r>
      <w:r w:rsidR="00AD236E" w:rsidRPr="0005624F">
        <w:t xml:space="preserve"> </w:t>
      </w:r>
      <w:r w:rsidRPr="0005624F">
        <w:t>попередні</w:t>
      </w:r>
      <w:r w:rsidR="00AD236E" w:rsidRPr="0005624F">
        <w:t xml:space="preserve"> </w:t>
      </w:r>
      <w:r w:rsidRPr="0005624F">
        <w:t>періоди</w:t>
      </w:r>
      <w:r w:rsidR="00AD236E" w:rsidRPr="0005624F">
        <w:t xml:space="preserve"> </w:t>
      </w:r>
      <w:r w:rsidRPr="0005624F">
        <w:t>будується</w:t>
      </w:r>
      <w:r w:rsidR="00AD236E" w:rsidRPr="0005624F">
        <w:t xml:space="preserve"> </w:t>
      </w:r>
      <w:r w:rsidRPr="0005624F">
        <w:t>діаграма</w:t>
      </w:r>
      <w:r w:rsidR="00AD236E" w:rsidRPr="0005624F">
        <w:t xml:space="preserve"> (</w:t>
      </w:r>
      <w:r w:rsidRPr="0005624F">
        <w:t>графік</w:t>
      </w:r>
      <w:r w:rsidR="00AD236E" w:rsidRPr="0005624F">
        <w:t xml:space="preserve">), </w:t>
      </w:r>
      <w:r w:rsidRPr="0005624F">
        <w:t>на</w:t>
      </w:r>
      <w:r w:rsidR="00AD236E" w:rsidRPr="0005624F">
        <w:t xml:space="preserve"> </w:t>
      </w:r>
      <w:r w:rsidRPr="0005624F">
        <w:t>яку</w:t>
      </w:r>
      <w:r w:rsidR="00AD236E" w:rsidRPr="0005624F">
        <w:t xml:space="preserve"> </w:t>
      </w:r>
      <w:r w:rsidRPr="0005624F">
        <w:t>додається</w:t>
      </w:r>
      <w:r w:rsidR="00AD236E" w:rsidRPr="0005624F">
        <w:t xml:space="preserve"> </w:t>
      </w:r>
      <w:r w:rsidRPr="0005624F">
        <w:t>лінія</w:t>
      </w:r>
      <w:r w:rsidR="00AD236E" w:rsidRPr="0005624F">
        <w:t xml:space="preserve"> </w:t>
      </w:r>
      <w:r w:rsidRPr="0005624F">
        <w:t>тренду</w:t>
      </w:r>
      <w:r w:rsidR="00AD236E" w:rsidRPr="0005624F">
        <w:t xml:space="preserve">. </w:t>
      </w:r>
      <w:r w:rsidRPr="0005624F">
        <w:t>Існує</w:t>
      </w:r>
      <w:r w:rsidR="00AD236E" w:rsidRPr="0005624F">
        <w:t xml:space="preserve"> </w:t>
      </w:r>
      <w:r w:rsidRPr="0005624F">
        <w:t>шість</w:t>
      </w:r>
      <w:r w:rsidR="00AD236E" w:rsidRPr="0005624F">
        <w:t xml:space="preserve"> </w:t>
      </w:r>
      <w:r w:rsidRPr="0005624F">
        <w:t>різних</w:t>
      </w:r>
      <w:r w:rsidR="00AD236E" w:rsidRPr="0005624F">
        <w:t xml:space="preserve"> </w:t>
      </w:r>
      <w:r w:rsidRPr="0005624F">
        <w:t>видів</w:t>
      </w:r>
      <w:r w:rsidR="00AD236E" w:rsidRPr="0005624F">
        <w:t xml:space="preserve"> </w:t>
      </w:r>
      <w:r w:rsidRPr="0005624F">
        <w:t>ліній</w:t>
      </w:r>
      <w:r w:rsidR="00AD236E" w:rsidRPr="0005624F">
        <w:t xml:space="preserve"> </w:t>
      </w:r>
      <w:r w:rsidRPr="0005624F">
        <w:t>тренда,</w:t>
      </w:r>
      <w:r w:rsidR="00AD236E" w:rsidRPr="0005624F">
        <w:t xml:space="preserve"> </w:t>
      </w:r>
      <w:r w:rsidRPr="0005624F">
        <w:t>які</w:t>
      </w:r>
      <w:r w:rsidR="00AD236E" w:rsidRPr="0005624F">
        <w:t xml:space="preserve"> </w:t>
      </w:r>
      <w:r w:rsidRPr="0005624F">
        <w:t>можуть</w:t>
      </w:r>
      <w:r w:rsidR="00AD236E" w:rsidRPr="0005624F">
        <w:t xml:space="preserve"> </w:t>
      </w:r>
      <w:r w:rsidRPr="0005624F">
        <w:t>бути</w:t>
      </w:r>
      <w:r w:rsidR="00AD236E" w:rsidRPr="0005624F">
        <w:t xml:space="preserve"> </w:t>
      </w:r>
      <w:r w:rsidRPr="0005624F">
        <w:t>додані</w:t>
      </w:r>
      <w:r w:rsidR="00AD236E" w:rsidRPr="0005624F">
        <w:t xml:space="preserve"> </w:t>
      </w:r>
      <w:r w:rsidRPr="0005624F">
        <w:t>на</w:t>
      </w:r>
      <w:r w:rsidR="00AD236E" w:rsidRPr="0005624F">
        <w:t xml:space="preserve"> </w:t>
      </w:r>
      <w:r w:rsidRPr="0005624F">
        <w:t>діаграму</w:t>
      </w:r>
      <w:r w:rsidR="00AD236E" w:rsidRPr="0005624F">
        <w:t xml:space="preserve"> </w:t>
      </w:r>
      <w:r w:rsidRPr="0005624F">
        <w:t>Microsoft</w:t>
      </w:r>
      <w:r w:rsidR="00AD236E" w:rsidRPr="0005624F">
        <w:t xml:space="preserve"> </w:t>
      </w:r>
      <w:r w:rsidRPr="0005624F">
        <w:t>Excel</w:t>
      </w:r>
      <w:r w:rsidR="00AD236E" w:rsidRPr="0005624F">
        <w:t xml:space="preserve">: </w:t>
      </w:r>
      <w:r w:rsidRPr="0005624F">
        <w:t>лінійна</w:t>
      </w:r>
      <w:r w:rsidR="00AD236E" w:rsidRPr="0005624F">
        <w:t xml:space="preserve"> </w:t>
      </w:r>
      <w:r w:rsidRPr="0005624F">
        <w:t>апроксимація,</w:t>
      </w:r>
      <w:r w:rsidR="00AD236E" w:rsidRPr="0005624F">
        <w:t xml:space="preserve"> </w:t>
      </w:r>
      <w:r w:rsidRPr="0005624F">
        <w:t>логарифмічна</w:t>
      </w:r>
      <w:r w:rsidR="00AD236E" w:rsidRPr="0005624F">
        <w:t xml:space="preserve"> </w:t>
      </w:r>
      <w:r w:rsidRPr="0005624F">
        <w:t>апроксимація,</w:t>
      </w:r>
      <w:r w:rsidR="00AD236E" w:rsidRPr="0005624F">
        <w:t xml:space="preserve"> </w:t>
      </w:r>
      <w:r w:rsidRPr="0005624F">
        <w:t>поліноміальна</w:t>
      </w:r>
      <w:r w:rsidR="00AD236E" w:rsidRPr="0005624F">
        <w:t xml:space="preserve"> </w:t>
      </w:r>
      <w:r w:rsidRPr="0005624F">
        <w:t>апроксимація,</w:t>
      </w:r>
      <w:r w:rsidR="00AD236E" w:rsidRPr="0005624F">
        <w:t xml:space="preserve"> </w:t>
      </w:r>
      <w:r w:rsidRPr="0005624F">
        <w:t>ступенева</w:t>
      </w:r>
      <w:r w:rsidR="00AD236E" w:rsidRPr="0005624F">
        <w:t xml:space="preserve"> </w:t>
      </w:r>
      <w:r w:rsidRPr="0005624F">
        <w:t>апроксимація,</w:t>
      </w:r>
      <w:r w:rsidR="00AD236E" w:rsidRPr="0005624F">
        <w:t xml:space="preserve"> </w:t>
      </w:r>
      <w:r w:rsidRPr="0005624F">
        <w:t>експонентна</w:t>
      </w:r>
      <w:r w:rsidR="00AD236E" w:rsidRPr="0005624F">
        <w:t xml:space="preserve"> </w:t>
      </w:r>
      <w:r w:rsidRPr="0005624F">
        <w:t>апроксимація</w:t>
      </w:r>
      <w:r w:rsidR="00AD236E" w:rsidRPr="0005624F">
        <w:t>.</w:t>
      </w:r>
    </w:p>
    <w:p w:rsidR="00AD236E" w:rsidRPr="0005624F" w:rsidRDefault="007E69E2" w:rsidP="004C5ED3">
      <w:bookmarkStart w:id="29" w:name="_Toc199554455"/>
      <w:bookmarkStart w:id="30" w:name="_Toc199554897"/>
      <w:bookmarkStart w:id="31" w:name="_Toc199554976"/>
      <w:bookmarkStart w:id="32" w:name="_Toc199555240"/>
      <w:bookmarkStart w:id="33" w:name="_Toc199555324"/>
      <w:bookmarkStart w:id="34" w:name="_Toc534479433"/>
      <w:bookmarkStart w:id="35" w:name="_Toc534482484"/>
      <w:r w:rsidRPr="0005624F">
        <w:t>Для</w:t>
      </w:r>
      <w:r w:rsidR="00AD236E" w:rsidRPr="0005624F">
        <w:t xml:space="preserve"> </w:t>
      </w:r>
      <w:r w:rsidRPr="0005624F">
        <w:t>того,</w:t>
      </w:r>
      <w:r w:rsidR="00AD236E" w:rsidRPr="0005624F">
        <w:t xml:space="preserve"> </w:t>
      </w:r>
      <w:r w:rsidRPr="0005624F">
        <w:t>щоб</w:t>
      </w:r>
      <w:r w:rsidR="00AD236E" w:rsidRPr="0005624F">
        <w:t xml:space="preserve"> </w:t>
      </w:r>
      <w:r w:rsidRPr="0005624F">
        <w:t>припустити,</w:t>
      </w:r>
      <w:r w:rsidR="00AD236E" w:rsidRPr="0005624F">
        <w:t xml:space="preserve"> </w:t>
      </w:r>
      <w:r w:rsidRPr="0005624F">
        <w:t>як</w:t>
      </w:r>
      <w:r w:rsidR="00AD236E" w:rsidRPr="0005624F">
        <w:t xml:space="preserve"> </w:t>
      </w:r>
      <w:r w:rsidRPr="0005624F">
        <w:t>буде</w:t>
      </w:r>
      <w:r w:rsidR="00AD236E" w:rsidRPr="0005624F">
        <w:t xml:space="preserve"> </w:t>
      </w:r>
      <w:r w:rsidRPr="0005624F">
        <w:t>змінюватися</w:t>
      </w:r>
      <w:r w:rsidR="00AD236E" w:rsidRPr="0005624F">
        <w:t xml:space="preserve"> </w:t>
      </w:r>
      <w:r w:rsidRPr="0005624F">
        <w:t>величина</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4C5ED3">
        <w:t>ПАТ «Альфа-Банк», м. Сєвєродонецьк</w:t>
      </w:r>
      <w:r w:rsidR="00AD236E" w:rsidRPr="0005624F">
        <w:t xml:space="preserve"> </w:t>
      </w:r>
      <w:r w:rsidRPr="0005624F">
        <w:t>в</w:t>
      </w:r>
      <w:r w:rsidR="00AD236E" w:rsidRPr="0005624F">
        <w:t xml:space="preserve"> </w:t>
      </w:r>
      <w:r w:rsidRPr="0005624F">
        <w:t>20</w:t>
      </w:r>
      <w:r w:rsidR="007932C5" w:rsidRPr="0005624F">
        <w:t>1</w:t>
      </w:r>
      <w:r w:rsidR="008C1953" w:rsidRPr="0005624F">
        <w:t>4</w:t>
      </w:r>
      <w:r w:rsidR="007932C5" w:rsidRPr="0005624F">
        <w:t>-</w:t>
      </w:r>
      <w:r w:rsidRPr="0005624F">
        <w:t>20</w:t>
      </w:r>
      <w:r w:rsidR="00F52C21" w:rsidRPr="0005624F">
        <w:t>1</w:t>
      </w:r>
      <w:r w:rsidR="008C1953" w:rsidRPr="0005624F">
        <w:t>5</w:t>
      </w:r>
      <w:r w:rsidR="00AD236E" w:rsidRPr="0005624F">
        <w:t xml:space="preserve"> </w:t>
      </w:r>
      <w:r w:rsidRPr="0005624F">
        <w:t>роках,</w:t>
      </w:r>
      <w:r w:rsidR="00AD236E" w:rsidRPr="0005624F">
        <w:t xml:space="preserve"> </w:t>
      </w:r>
      <w:r w:rsidRPr="0005624F">
        <w:t>за</w:t>
      </w:r>
      <w:r w:rsidR="00AD236E" w:rsidRPr="0005624F">
        <w:t xml:space="preserve"> </w:t>
      </w:r>
      <w:r w:rsidRPr="0005624F">
        <w:t>даними</w:t>
      </w:r>
      <w:r w:rsidR="00AD236E" w:rsidRPr="0005624F">
        <w:t xml:space="preserve"> </w:t>
      </w:r>
      <w:r w:rsidR="007932C5" w:rsidRPr="0005624F">
        <w:lastRenderedPageBreak/>
        <w:t>фінансової</w:t>
      </w:r>
      <w:r w:rsidR="00AD236E" w:rsidRPr="0005624F">
        <w:t xml:space="preserve"> </w:t>
      </w:r>
      <w:r w:rsidR="007932C5" w:rsidRPr="0005624F">
        <w:t>звітності</w:t>
      </w:r>
      <w:r w:rsidR="00AD236E" w:rsidRPr="0005624F">
        <w:t xml:space="preserve"> </w:t>
      </w:r>
      <w:r w:rsidR="007932C5" w:rsidRPr="0005624F">
        <w:t>банку</w:t>
      </w:r>
      <w:r w:rsidR="00AD236E" w:rsidRPr="0005624F">
        <w:t xml:space="preserve"> </w:t>
      </w:r>
      <w:r w:rsidRPr="0005624F">
        <w:t>за</w:t>
      </w:r>
      <w:r w:rsidR="00AD236E" w:rsidRPr="0005624F">
        <w:t xml:space="preserve"> </w:t>
      </w:r>
      <w:r w:rsidRPr="0005624F">
        <w:t>останні</w:t>
      </w:r>
      <w:r w:rsidR="00AD236E" w:rsidRPr="0005624F">
        <w:t xml:space="preserve"> </w:t>
      </w:r>
      <w:r w:rsidR="00647108" w:rsidRPr="0005624F">
        <w:t>8</w:t>
      </w:r>
      <w:r w:rsidR="00AD236E" w:rsidRPr="0005624F">
        <w:t xml:space="preserve"> </w:t>
      </w:r>
      <w:r w:rsidRPr="0005624F">
        <w:t>років</w:t>
      </w:r>
      <w:r w:rsidR="00AD236E" w:rsidRPr="0005624F">
        <w:t xml:space="preserve"> </w:t>
      </w:r>
      <w:r w:rsidRPr="0005624F">
        <w:t>побудовано</w:t>
      </w:r>
      <w:r w:rsidR="00AD236E" w:rsidRPr="0005624F">
        <w:t xml:space="preserve"> </w:t>
      </w:r>
      <w:r w:rsidRPr="0005624F">
        <w:t>лінію</w:t>
      </w:r>
      <w:r w:rsidR="00AD236E" w:rsidRPr="0005624F">
        <w:t xml:space="preserve"> </w:t>
      </w:r>
      <w:r w:rsidRPr="0005624F">
        <w:t>тренда</w:t>
      </w:r>
      <w:r w:rsidR="00AD236E" w:rsidRPr="0005624F">
        <w:t xml:space="preserve"> (</w:t>
      </w:r>
      <w:r w:rsidR="007932C5" w:rsidRPr="0005624F">
        <w:t>див</w:t>
      </w:r>
      <w:r w:rsidR="00AD236E" w:rsidRPr="0005624F">
        <w:t xml:space="preserve">. </w:t>
      </w:r>
      <w:r w:rsidRPr="0005624F">
        <w:t>рис</w:t>
      </w:r>
      <w:r w:rsidR="004208D6" w:rsidRPr="0005624F">
        <w:t>унок</w:t>
      </w:r>
      <w:r w:rsidR="00AD236E" w:rsidRPr="0005624F">
        <w:t xml:space="preserve"> </w:t>
      </w:r>
      <w:r w:rsidR="008A54D1" w:rsidRPr="008A54D1">
        <w:rPr>
          <w:lang w:val="ru-RU"/>
        </w:rPr>
        <w:t>4</w:t>
      </w:r>
      <w:r w:rsidR="00AD236E" w:rsidRPr="0005624F">
        <w:t xml:space="preserve">.3) </w:t>
      </w:r>
      <w:r w:rsidRPr="0005624F">
        <w:t>на</w:t>
      </w:r>
      <w:r w:rsidR="00AD236E" w:rsidRPr="0005624F">
        <w:t xml:space="preserve"> </w:t>
      </w:r>
      <w:r w:rsidRPr="0005624F">
        <w:t>основі</w:t>
      </w:r>
      <w:r w:rsidR="00AD236E" w:rsidRPr="0005624F">
        <w:t xml:space="preserve"> </w:t>
      </w:r>
      <w:r w:rsidRPr="0005624F">
        <w:t>даних</w:t>
      </w:r>
      <w:r w:rsidR="00AD236E" w:rsidRPr="0005624F">
        <w:t xml:space="preserve"> </w:t>
      </w:r>
      <w:r w:rsidRPr="0005624F">
        <w:t>табл</w:t>
      </w:r>
      <w:r w:rsidR="004208D6" w:rsidRPr="0005624F">
        <w:t>иці</w:t>
      </w:r>
      <w:r w:rsidR="00AD236E" w:rsidRPr="0005624F">
        <w:t xml:space="preserve"> </w:t>
      </w:r>
      <w:r w:rsidR="003657A5">
        <w:rPr>
          <w:lang w:val="ru-RU"/>
        </w:rPr>
        <w:t>3</w:t>
      </w:r>
      <w:r w:rsidR="00AD236E" w:rsidRPr="0005624F">
        <w:t>.4.</w:t>
      </w:r>
    </w:p>
    <w:p w:rsidR="00AD236E" w:rsidRDefault="00647108" w:rsidP="004C5ED3">
      <w:r w:rsidRPr="0005624F">
        <w:t>За</w:t>
      </w:r>
      <w:r w:rsidR="00AD236E" w:rsidRPr="0005624F">
        <w:t xml:space="preserve"> </w:t>
      </w:r>
      <w:r w:rsidRPr="0005624F">
        <w:t>даними</w:t>
      </w:r>
      <w:r w:rsidR="00AD236E" w:rsidRPr="0005624F">
        <w:t xml:space="preserve"> </w:t>
      </w:r>
      <w:r w:rsidRPr="0005624F">
        <w:t>таблиці</w:t>
      </w:r>
      <w:r w:rsidR="00AD236E" w:rsidRPr="0005624F">
        <w:t xml:space="preserve"> </w:t>
      </w:r>
      <w:r w:rsidR="003657A5">
        <w:rPr>
          <w:lang w:val="ru-RU"/>
        </w:rPr>
        <w:t>3</w:t>
      </w:r>
      <w:r w:rsidR="00AD236E" w:rsidRPr="0005624F">
        <w:t xml:space="preserve">.4 </w:t>
      </w:r>
      <w:r w:rsidRPr="0005624F">
        <w:t>видно,</w:t>
      </w:r>
      <w:r w:rsidR="00AD236E" w:rsidRPr="0005624F">
        <w:t xml:space="preserve"> </w:t>
      </w:r>
      <w:r w:rsidRPr="0005624F">
        <w:t>що</w:t>
      </w:r>
      <w:r w:rsidR="00AD236E" w:rsidRPr="0005624F">
        <w:t xml:space="preserve"> </w:t>
      </w:r>
      <w:r w:rsidRPr="0005624F">
        <w:t>кредитний</w:t>
      </w:r>
      <w:r w:rsidR="00AD236E" w:rsidRPr="0005624F">
        <w:t xml:space="preserve"> </w:t>
      </w:r>
      <w:r w:rsidRPr="0005624F">
        <w:t>портфель</w:t>
      </w:r>
      <w:r w:rsidR="00AD236E" w:rsidRPr="0005624F">
        <w:t xml:space="preserve"> </w:t>
      </w:r>
      <w:r w:rsidR="000E0DEB">
        <w:t xml:space="preserve">ПАТ «Альфа-Банк», м. Сєвєродонецьк </w:t>
      </w:r>
      <w:r w:rsidRPr="0005624F">
        <w:t>за</w:t>
      </w:r>
      <w:r w:rsidR="00AD236E" w:rsidRPr="0005624F">
        <w:t xml:space="preserve"> </w:t>
      </w:r>
      <w:r w:rsidRPr="0005624F">
        <w:t>останні</w:t>
      </w:r>
      <w:r w:rsidR="00AD236E" w:rsidRPr="0005624F">
        <w:t xml:space="preserve"> </w:t>
      </w:r>
      <w:r w:rsidR="008C1953" w:rsidRPr="0005624F">
        <w:t>7</w:t>
      </w:r>
      <w:r w:rsidR="00AD236E" w:rsidRPr="0005624F">
        <w:t xml:space="preserve"> </w:t>
      </w:r>
      <w:r w:rsidRPr="0005624F">
        <w:t>років</w:t>
      </w:r>
      <w:r w:rsidR="00AD236E" w:rsidRPr="0005624F">
        <w:t xml:space="preserve"> (</w:t>
      </w:r>
      <w:r w:rsidRPr="0005624F">
        <w:t>з</w:t>
      </w:r>
      <w:r w:rsidR="00AD236E" w:rsidRPr="0005624F">
        <w:t xml:space="preserve"> </w:t>
      </w:r>
      <w:r w:rsidRPr="0005624F">
        <w:t>200</w:t>
      </w:r>
      <w:r w:rsidR="008C1953" w:rsidRPr="0005624F">
        <w:t>6</w:t>
      </w:r>
      <w:r w:rsidR="00AD236E" w:rsidRPr="0005624F">
        <w:t xml:space="preserve"> </w:t>
      </w:r>
      <w:r w:rsidRPr="0005624F">
        <w:t>по</w:t>
      </w:r>
      <w:r w:rsidR="00AD236E" w:rsidRPr="0005624F">
        <w:t xml:space="preserve"> </w:t>
      </w:r>
      <w:r w:rsidR="00802598">
        <w:t>2016</w:t>
      </w:r>
      <w:r w:rsidR="00AD236E" w:rsidRPr="0005624F">
        <w:t xml:space="preserve"> </w:t>
      </w:r>
      <w:r w:rsidRPr="0005624F">
        <w:t>рр</w:t>
      </w:r>
      <w:r w:rsidR="00AD236E" w:rsidRPr="0005624F">
        <w:t xml:space="preserve">.) </w:t>
      </w:r>
      <w:r w:rsidRPr="0005624F">
        <w:t>неухильно</w:t>
      </w:r>
      <w:r w:rsidR="00AD236E" w:rsidRPr="0005624F">
        <w:t xml:space="preserve"> </w:t>
      </w:r>
      <w:r w:rsidRPr="0005624F">
        <w:t>зростає</w:t>
      </w:r>
      <w:r w:rsidR="00AD236E" w:rsidRPr="0005624F">
        <w:t xml:space="preserve">. </w:t>
      </w:r>
      <w:r w:rsidRPr="0005624F">
        <w:t>Найбільші</w:t>
      </w:r>
      <w:r w:rsidR="00AD236E" w:rsidRPr="0005624F">
        <w:t xml:space="preserve"> </w:t>
      </w:r>
      <w:r w:rsidRPr="0005624F">
        <w:t>темпи</w:t>
      </w:r>
      <w:r w:rsidR="00AD236E" w:rsidRPr="0005624F">
        <w:t xml:space="preserve"> </w:t>
      </w:r>
      <w:r w:rsidRPr="0005624F">
        <w:t>зростання</w:t>
      </w:r>
      <w:r w:rsidR="00AD236E" w:rsidRPr="0005624F">
        <w:t xml:space="preserve"> </w:t>
      </w:r>
      <w:r w:rsidRPr="0005624F">
        <w:t>спостерігалися</w:t>
      </w:r>
      <w:r w:rsidR="00AD236E" w:rsidRPr="0005624F">
        <w:t xml:space="preserve"> </w:t>
      </w:r>
      <w:r w:rsidRPr="0005624F">
        <w:t>в</w:t>
      </w:r>
      <w:r w:rsidR="00AD236E" w:rsidRPr="0005624F">
        <w:t xml:space="preserve"> </w:t>
      </w:r>
      <w:r w:rsidR="000E0DEB">
        <w:t>2014</w:t>
      </w:r>
      <w:r w:rsidR="00AD236E" w:rsidRPr="0005624F">
        <w:t xml:space="preserve"> </w:t>
      </w:r>
      <w:r w:rsidRPr="0005624F">
        <w:t>році</w:t>
      </w:r>
      <w:r w:rsidR="00AD236E" w:rsidRPr="0005624F">
        <w:t xml:space="preserve"> (</w:t>
      </w:r>
      <w:r w:rsidRPr="0005624F">
        <w:t>приріст</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банку</w:t>
      </w:r>
      <w:r w:rsidR="00AD236E" w:rsidRPr="0005624F">
        <w:t xml:space="preserve"> </w:t>
      </w:r>
      <w:r w:rsidRPr="0005624F">
        <w:t>склав</w:t>
      </w:r>
      <w:r w:rsidR="00AD236E" w:rsidRPr="0005624F">
        <w:t xml:space="preserve"> </w:t>
      </w:r>
      <w:r w:rsidRPr="0005624F">
        <w:t>48%</w:t>
      </w:r>
      <w:r w:rsidR="00AD236E" w:rsidRPr="0005624F">
        <w:t xml:space="preserve">) </w:t>
      </w:r>
      <w:r w:rsidRPr="0005624F">
        <w:t>відносно</w:t>
      </w:r>
      <w:r w:rsidR="00AD236E" w:rsidRPr="0005624F">
        <w:t xml:space="preserve"> </w:t>
      </w:r>
      <w:r w:rsidRPr="0005624F">
        <w:t>попереднього</w:t>
      </w:r>
      <w:r w:rsidR="00AD236E" w:rsidRPr="0005624F">
        <w:t xml:space="preserve"> </w:t>
      </w:r>
      <w:r w:rsidRPr="0005624F">
        <w:t>року</w:t>
      </w:r>
      <w:r w:rsidR="00AD236E" w:rsidRPr="0005624F">
        <w:t xml:space="preserve"> </w:t>
      </w:r>
      <w:r w:rsidRPr="0005624F">
        <w:t>та</w:t>
      </w:r>
      <w:r w:rsidR="00AD236E" w:rsidRPr="0005624F">
        <w:t xml:space="preserve"> </w:t>
      </w:r>
      <w:r w:rsidRPr="0005624F">
        <w:t>в</w:t>
      </w:r>
      <w:r w:rsidR="00AD236E" w:rsidRPr="0005624F">
        <w:t xml:space="preserve"> </w:t>
      </w:r>
      <w:r w:rsidR="000E0DEB">
        <w:t>2014</w:t>
      </w:r>
      <w:r w:rsidR="00AD236E" w:rsidRPr="0005624F">
        <w:t xml:space="preserve"> </w:t>
      </w:r>
      <w:r w:rsidRPr="0005624F">
        <w:t>році</w:t>
      </w:r>
      <w:r w:rsidR="00AD236E" w:rsidRPr="0005624F">
        <w:t xml:space="preserve"> (</w:t>
      </w:r>
      <w:r w:rsidRPr="0005624F">
        <w:t>приріст</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банку</w:t>
      </w:r>
      <w:r w:rsidR="00AD236E" w:rsidRPr="0005624F">
        <w:t xml:space="preserve"> </w:t>
      </w:r>
      <w:r w:rsidRPr="0005624F">
        <w:t>склав</w:t>
      </w:r>
      <w:r w:rsidR="00AD236E" w:rsidRPr="0005624F">
        <w:t xml:space="preserve"> </w:t>
      </w:r>
      <w:r w:rsidRPr="0005624F">
        <w:t>46%</w:t>
      </w:r>
      <w:r w:rsidR="00AD236E" w:rsidRPr="0005624F">
        <w:t xml:space="preserve">). </w:t>
      </w:r>
      <w:r w:rsidRPr="0005624F">
        <w:t>Слід</w:t>
      </w:r>
      <w:r w:rsidR="00AD236E" w:rsidRPr="0005624F">
        <w:t xml:space="preserve"> </w:t>
      </w:r>
      <w:r w:rsidRPr="0005624F">
        <w:t>зазначити,</w:t>
      </w:r>
      <w:r w:rsidR="00AD236E" w:rsidRPr="0005624F">
        <w:t xml:space="preserve"> </w:t>
      </w:r>
      <w:r w:rsidRPr="0005624F">
        <w:t>що</w:t>
      </w:r>
      <w:r w:rsidR="00AD236E" w:rsidRPr="0005624F">
        <w:t xml:space="preserve"> </w:t>
      </w:r>
      <w:r w:rsidRPr="0005624F">
        <w:t>найменші</w:t>
      </w:r>
      <w:r w:rsidR="00AD236E" w:rsidRPr="0005624F">
        <w:t xml:space="preserve"> </w:t>
      </w:r>
      <w:r w:rsidRPr="0005624F">
        <w:t>темпи</w:t>
      </w:r>
      <w:r w:rsidR="00AD236E" w:rsidRPr="0005624F">
        <w:t xml:space="preserve"> </w:t>
      </w:r>
      <w:r w:rsidRPr="0005624F">
        <w:t>зростання</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банку</w:t>
      </w:r>
      <w:r w:rsidR="00AD236E" w:rsidRPr="0005624F">
        <w:t xml:space="preserve"> </w:t>
      </w:r>
      <w:r w:rsidRPr="0005624F">
        <w:t>зафіксовані</w:t>
      </w:r>
      <w:r w:rsidR="00AD236E" w:rsidRPr="0005624F">
        <w:t xml:space="preserve"> </w:t>
      </w:r>
      <w:r w:rsidRPr="0005624F">
        <w:t>в</w:t>
      </w:r>
      <w:r w:rsidR="00AD236E" w:rsidRPr="0005624F">
        <w:t xml:space="preserve"> </w:t>
      </w:r>
      <w:r w:rsidR="00802598">
        <w:t>2016</w:t>
      </w:r>
      <w:r w:rsidR="00AD236E" w:rsidRPr="0005624F">
        <w:t xml:space="preserve"> </w:t>
      </w:r>
      <w:r w:rsidRPr="0005624F">
        <w:t>році,</w:t>
      </w:r>
      <w:r w:rsidR="00AD236E" w:rsidRPr="0005624F">
        <w:t xml:space="preserve"> </w:t>
      </w:r>
      <w:r w:rsidRPr="0005624F">
        <w:t>що</w:t>
      </w:r>
      <w:r w:rsidR="00AD236E" w:rsidRPr="0005624F">
        <w:t xml:space="preserve"> </w:t>
      </w:r>
      <w:r w:rsidRPr="0005624F">
        <w:t>було</w:t>
      </w:r>
      <w:r w:rsidR="00AD236E" w:rsidRPr="0005624F">
        <w:t xml:space="preserve"> </w:t>
      </w:r>
      <w:r w:rsidRPr="0005624F">
        <w:t>зумовлено</w:t>
      </w:r>
      <w:r w:rsidR="00AD236E" w:rsidRPr="0005624F">
        <w:t xml:space="preserve"> </w:t>
      </w:r>
      <w:r w:rsidRPr="0005624F">
        <w:t>кризою</w:t>
      </w:r>
      <w:r w:rsidR="00AD236E" w:rsidRPr="0005624F">
        <w:t xml:space="preserve"> </w:t>
      </w:r>
      <w:r w:rsidRPr="0005624F">
        <w:t>ліквідності</w:t>
      </w:r>
      <w:r w:rsidR="00AD236E" w:rsidRPr="0005624F">
        <w:t xml:space="preserve"> </w:t>
      </w:r>
      <w:r w:rsidR="004C5ED3">
        <w:t>ПАТ «Альфа-Банк», м. Сєвєродонецьк</w:t>
      </w:r>
      <w:r w:rsidR="00AD236E" w:rsidRPr="0005624F">
        <w:t xml:space="preserve"> </w:t>
      </w:r>
      <w:r w:rsidRPr="0005624F">
        <w:t>та</w:t>
      </w:r>
      <w:r w:rsidR="00AD236E" w:rsidRPr="0005624F">
        <w:t xml:space="preserve"> </w:t>
      </w:r>
      <w:r w:rsidRPr="0005624F">
        <w:t>наслідками</w:t>
      </w:r>
      <w:r w:rsidR="00AD236E" w:rsidRPr="0005624F">
        <w:t xml:space="preserve"> </w:t>
      </w:r>
      <w:r w:rsidRPr="0005624F">
        <w:t>фінансово-економічної</w:t>
      </w:r>
      <w:r w:rsidR="00AD236E" w:rsidRPr="0005624F">
        <w:t xml:space="preserve"> </w:t>
      </w:r>
      <w:r w:rsidRPr="0005624F">
        <w:t>кризи</w:t>
      </w:r>
      <w:r w:rsidR="00AD236E" w:rsidRPr="0005624F">
        <w:t xml:space="preserve"> </w:t>
      </w:r>
      <w:r w:rsidRPr="0005624F">
        <w:t>в</w:t>
      </w:r>
      <w:r w:rsidR="00AD236E" w:rsidRPr="0005624F">
        <w:t xml:space="preserve"> </w:t>
      </w:r>
      <w:r w:rsidRPr="0005624F">
        <w:t>цілому</w:t>
      </w:r>
      <w:r w:rsidR="00AD236E" w:rsidRPr="0005624F">
        <w:t>.</w:t>
      </w:r>
    </w:p>
    <w:p w:rsidR="008F2819" w:rsidRPr="00D21E90" w:rsidRDefault="00D21E90" w:rsidP="003657A5">
      <w:pPr>
        <w:jc w:val="right"/>
      </w:pPr>
      <w:r>
        <w:t xml:space="preserve">Таблиця </w:t>
      </w:r>
      <w:r w:rsidR="003657A5">
        <w:t>3</w:t>
      </w:r>
      <w:r>
        <w:t>.4</w:t>
      </w:r>
    </w:p>
    <w:p w:rsidR="007E69E2" w:rsidRPr="003657A5" w:rsidRDefault="007E69E2" w:rsidP="003657A5">
      <w:pPr>
        <w:ind w:firstLine="0"/>
        <w:jc w:val="center"/>
      </w:pPr>
      <w:r w:rsidRPr="003657A5">
        <w:t>Кредитний</w:t>
      </w:r>
      <w:r w:rsidR="00AD236E" w:rsidRPr="003657A5">
        <w:t xml:space="preserve"> </w:t>
      </w:r>
      <w:r w:rsidRPr="003657A5">
        <w:t>портфель</w:t>
      </w:r>
      <w:r w:rsidR="00AD236E" w:rsidRPr="003657A5">
        <w:t xml:space="preserve"> </w:t>
      </w:r>
      <w:r w:rsidR="000E0DEB" w:rsidRPr="003657A5">
        <w:t>ПАТ «Альфа-Банк», м. Сєвєродонецьк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768"/>
        <w:gridCol w:w="2732"/>
        <w:gridCol w:w="2359"/>
      </w:tblGrid>
      <w:tr w:rsidR="007E69E2" w:rsidRPr="003657A5" w:rsidTr="003657A5">
        <w:trPr>
          <w:trHeight w:val="1350"/>
          <w:jc w:val="center"/>
        </w:trPr>
        <w:tc>
          <w:tcPr>
            <w:tcW w:w="1330" w:type="pct"/>
            <w:shd w:val="clear" w:color="auto" w:fill="auto"/>
          </w:tcPr>
          <w:p w:rsidR="007E69E2" w:rsidRPr="003657A5" w:rsidRDefault="007E69E2" w:rsidP="003657A5">
            <w:pPr>
              <w:pStyle w:val="afb"/>
              <w:jc w:val="center"/>
              <w:rPr>
                <w:sz w:val="28"/>
                <w:szCs w:val="28"/>
                <w:lang w:val="uk-UA"/>
              </w:rPr>
            </w:pPr>
            <w:r w:rsidRPr="003657A5">
              <w:rPr>
                <w:sz w:val="28"/>
                <w:szCs w:val="28"/>
                <w:lang w:val="uk-UA"/>
              </w:rPr>
              <w:t>Період</w:t>
            </w:r>
          </w:p>
        </w:tc>
        <w:tc>
          <w:tcPr>
            <w:tcW w:w="946" w:type="pct"/>
            <w:shd w:val="clear" w:color="auto" w:fill="auto"/>
          </w:tcPr>
          <w:p w:rsidR="007E69E2" w:rsidRPr="003657A5" w:rsidRDefault="007E69E2" w:rsidP="003657A5">
            <w:pPr>
              <w:pStyle w:val="afb"/>
              <w:jc w:val="center"/>
              <w:rPr>
                <w:sz w:val="28"/>
                <w:szCs w:val="28"/>
                <w:lang w:val="uk-UA"/>
              </w:rPr>
            </w:pPr>
            <w:r w:rsidRPr="003657A5">
              <w:rPr>
                <w:sz w:val="28"/>
                <w:szCs w:val="28"/>
                <w:lang w:val="uk-UA"/>
              </w:rPr>
              <w:t>Кредитний</w:t>
            </w:r>
            <w:r w:rsidR="003657A5" w:rsidRPr="003657A5">
              <w:rPr>
                <w:sz w:val="28"/>
                <w:szCs w:val="28"/>
                <w:lang w:val="uk-UA"/>
              </w:rPr>
              <w:t xml:space="preserve"> </w:t>
            </w:r>
            <w:r w:rsidRPr="003657A5">
              <w:rPr>
                <w:sz w:val="28"/>
                <w:szCs w:val="28"/>
                <w:lang w:val="uk-UA"/>
              </w:rPr>
              <w:t>портфель,</w:t>
            </w:r>
            <w:r w:rsidR="003657A5" w:rsidRPr="003657A5">
              <w:rPr>
                <w:sz w:val="28"/>
                <w:szCs w:val="28"/>
                <w:lang w:val="uk-UA"/>
              </w:rPr>
              <w:t xml:space="preserve"> </w:t>
            </w:r>
            <w:r w:rsidRPr="003657A5">
              <w:rPr>
                <w:sz w:val="28"/>
                <w:szCs w:val="28"/>
                <w:lang w:val="uk-UA"/>
              </w:rPr>
              <w:t>млрд</w:t>
            </w:r>
            <w:r w:rsidR="00AD236E" w:rsidRPr="003657A5">
              <w:rPr>
                <w:sz w:val="28"/>
                <w:szCs w:val="28"/>
                <w:lang w:val="uk-UA"/>
              </w:rPr>
              <w:t xml:space="preserve">. </w:t>
            </w:r>
            <w:r w:rsidRPr="003657A5">
              <w:rPr>
                <w:sz w:val="28"/>
                <w:szCs w:val="28"/>
                <w:lang w:val="uk-UA"/>
              </w:rPr>
              <w:t>грн</w:t>
            </w:r>
            <w:r w:rsidR="00AD236E" w:rsidRPr="003657A5">
              <w:rPr>
                <w:sz w:val="28"/>
                <w:szCs w:val="28"/>
                <w:lang w:val="uk-UA"/>
              </w:rPr>
              <w:t>.</w:t>
            </w:r>
          </w:p>
        </w:tc>
        <w:tc>
          <w:tcPr>
            <w:tcW w:w="1462" w:type="pct"/>
            <w:shd w:val="clear" w:color="auto" w:fill="auto"/>
          </w:tcPr>
          <w:p w:rsidR="007E69E2" w:rsidRPr="003657A5" w:rsidRDefault="007E69E2" w:rsidP="003657A5">
            <w:pPr>
              <w:pStyle w:val="afb"/>
              <w:jc w:val="center"/>
              <w:rPr>
                <w:sz w:val="28"/>
                <w:szCs w:val="28"/>
                <w:lang w:val="uk-UA"/>
              </w:rPr>
            </w:pPr>
            <w:r w:rsidRPr="003657A5">
              <w:rPr>
                <w:sz w:val="28"/>
                <w:szCs w:val="28"/>
                <w:lang w:val="uk-UA"/>
              </w:rPr>
              <w:t>Відхилення</w:t>
            </w:r>
            <w:r w:rsidR="00AD236E" w:rsidRPr="003657A5">
              <w:rPr>
                <w:sz w:val="28"/>
                <w:szCs w:val="28"/>
                <w:lang w:val="uk-UA"/>
              </w:rPr>
              <w:t xml:space="preserve"> </w:t>
            </w:r>
            <w:r w:rsidRPr="003657A5">
              <w:rPr>
                <w:sz w:val="28"/>
                <w:szCs w:val="28"/>
                <w:lang w:val="uk-UA"/>
              </w:rPr>
              <w:t>до</w:t>
            </w:r>
            <w:r w:rsidR="00AD236E" w:rsidRPr="003657A5">
              <w:rPr>
                <w:sz w:val="28"/>
                <w:szCs w:val="28"/>
                <w:lang w:val="uk-UA"/>
              </w:rPr>
              <w:t xml:space="preserve"> </w:t>
            </w:r>
            <w:r w:rsidRPr="003657A5">
              <w:rPr>
                <w:sz w:val="28"/>
                <w:szCs w:val="28"/>
                <w:lang w:val="uk-UA"/>
              </w:rPr>
              <w:t>попереднього</w:t>
            </w:r>
            <w:r w:rsidR="00AD236E" w:rsidRPr="003657A5">
              <w:rPr>
                <w:sz w:val="28"/>
                <w:szCs w:val="28"/>
                <w:lang w:val="uk-UA"/>
              </w:rPr>
              <w:t xml:space="preserve"> </w:t>
            </w:r>
            <w:r w:rsidRPr="003657A5">
              <w:rPr>
                <w:sz w:val="28"/>
                <w:szCs w:val="28"/>
                <w:lang w:val="uk-UA"/>
              </w:rPr>
              <w:t>періоду,</w:t>
            </w:r>
            <w:r w:rsidR="00AD236E" w:rsidRPr="003657A5">
              <w:rPr>
                <w:sz w:val="28"/>
                <w:szCs w:val="28"/>
                <w:lang w:val="uk-UA"/>
              </w:rPr>
              <w:t xml:space="preserve"> </w:t>
            </w:r>
            <w:r w:rsidRPr="003657A5">
              <w:rPr>
                <w:sz w:val="28"/>
                <w:szCs w:val="28"/>
                <w:lang w:val="uk-UA"/>
              </w:rPr>
              <w:t>млрд</w:t>
            </w:r>
            <w:r w:rsidR="00AD236E" w:rsidRPr="003657A5">
              <w:rPr>
                <w:sz w:val="28"/>
                <w:szCs w:val="28"/>
                <w:lang w:val="uk-UA"/>
              </w:rPr>
              <w:t xml:space="preserve">. </w:t>
            </w:r>
            <w:r w:rsidRPr="003657A5">
              <w:rPr>
                <w:sz w:val="28"/>
                <w:szCs w:val="28"/>
                <w:lang w:val="uk-UA"/>
              </w:rPr>
              <w:t>грн</w:t>
            </w:r>
            <w:r w:rsidR="00AD236E" w:rsidRPr="003657A5">
              <w:rPr>
                <w:sz w:val="28"/>
                <w:szCs w:val="28"/>
                <w:lang w:val="uk-UA"/>
              </w:rPr>
              <w:t>.</w:t>
            </w:r>
          </w:p>
        </w:tc>
        <w:tc>
          <w:tcPr>
            <w:tcW w:w="1262" w:type="pct"/>
            <w:shd w:val="clear" w:color="auto" w:fill="auto"/>
          </w:tcPr>
          <w:p w:rsidR="007E69E2" w:rsidRPr="003657A5" w:rsidRDefault="007E69E2" w:rsidP="003657A5">
            <w:pPr>
              <w:pStyle w:val="afb"/>
              <w:jc w:val="center"/>
              <w:rPr>
                <w:sz w:val="28"/>
                <w:szCs w:val="28"/>
                <w:lang w:val="uk-UA"/>
              </w:rPr>
            </w:pPr>
            <w:r w:rsidRPr="003657A5">
              <w:rPr>
                <w:sz w:val="28"/>
                <w:szCs w:val="28"/>
                <w:lang w:val="uk-UA"/>
              </w:rPr>
              <w:t>Темп</w:t>
            </w:r>
            <w:r w:rsidR="00AD236E" w:rsidRPr="003657A5">
              <w:rPr>
                <w:sz w:val="28"/>
                <w:szCs w:val="28"/>
                <w:lang w:val="uk-UA"/>
              </w:rPr>
              <w:t xml:space="preserve"> </w:t>
            </w:r>
            <w:r w:rsidRPr="003657A5">
              <w:rPr>
                <w:sz w:val="28"/>
                <w:szCs w:val="28"/>
                <w:lang w:val="uk-UA"/>
              </w:rPr>
              <w:t>зростання</w:t>
            </w:r>
            <w:r w:rsidR="00AD236E" w:rsidRPr="003657A5">
              <w:rPr>
                <w:sz w:val="28"/>
                <w:szCs w:val="28"/>
                <w:lang w:val="uk-UA"/>
              </w:rPr>
              <w:t xml:space="preserve"> </w:t>
            </w:r>
            <w:r w:rsidRPr="003657A5">
              <w:rPr>
                <w:sz w:val="28"/>
                <w:szCs w:val="28"/>
                <w:lang w:val="uk-UA"/>
              </w:rPr>
              <w:t>до</w:t>
            </w:r>
            <w:r w:rsidR="00AD236E" w:rsidRPr="003657A5">
              <w:rPr>
                <w:sz w:val="28"/>
                <w:szCs w:val="28"/>
                <w:lang w:val="uk-UA"/>
              </w:rPr>
              <w:t xml:space="preserve"> </w:t>
            </w:r>
            <w:r w:rsidRPr="003657A5">
              <w:rPr>
                <w:sz w:val="28"/>
                <w:szCs w:val="28"/>
                <w:lang w:val="uk-UA"/>
              </w:rPr>
              <w:t>попереднього</w:t>
            </w:r>
            <w:r w:rsidR="00AD236E" w:rsidRPr="003657A5">
              <w:rPr>
                <w:sz w:val="28"/>
                <w:szCs w:val="28"/>
                <w:lang w:val="uk-UA"/>
              </w:rPr>
              <w:t xml:space="preserve"> </w:t>
            </w:r>
            <w:r w:rsidRPr="003657A5">
              <w:rPr>
                <w:sz w:val="28"/>
                <w:szCs w:val="28"/>
                <w:lang w:val="uk-UA"/>
              </w:rPr>
              <w:t>періоду</w:t>
            </w:r>
          </w:p>
        </w:tc>
      </w:tr>
      <w:tr w:rsidR="00FE63C3" w:rsidRPr="003657A5" w:rsidTr="003657A5">
        <w:trPr>
          <w:trHeight w:val="390"/>
          <w:jc w:val="center"/>
        </w:trPr>
        <w:tc>
          <w:tcPr>
            <w:tcW w:w="1330" w:type="pct"/>
            <w:shd w:val="clear" w:color="auto" w:fill="auto"/>
          </w:tcPr>
          <w:p w:rsidR="00FE63C3" w:rsidRPr="003657A5" w:rsidRDefault="00B30663" w:rsidP="003657A5">
            <w:pPr>
              <w:pStyle w:val="afb"/>
              <w:rPr>
                <w:sz w:val="28"/>
                <w:szCs w:val="28"/>
                <w:lang w:val="uk-UA"/>
              </w:rPr>
            </w:pPr>
            <w:r w:rsidRPr="003657A5">
              <w:rPr>
                <w:sz w:val="28"/>
                <w:szCs w:val="28"/>
                <w:lang w:val="uk-UA"/>
              </w:rPr>
              <w:t>20</w:t>
            </w:r>
            <w:r w:rsidR="003657A5" w:rsidRPr="003657A5">
              <w:rPr>
                <w:sz w:val="28"/>
                <w:szCs w:val="28"/>
                <w:lang w:val="uk-UA"/>
              </w:rPr>
              <w:t>13</w:t>
            </w:r>
            <w:r w:rsidR="00AD236E" w:rsidRPr="003657A5">
              <w:rPr>
                <w:sz w:val="28"/>
                <w:szCs w:val="28"/>
                <w:lang w:val="uk-UA"/>
              </w:rPr>
              <w:t xml:space="preserve"> </w:t>
            </w:r>
            <w:r w:rsidR="00FE63C3" w:rsidRPr="003657A5">
              <w:rPr>
                <w:sz w:val="28"/>
                <w:szCs w:val="28"/>
                <w:lang w:val="uk-UA"/>
              </w:rPr>
              <w:t>рік</w:t>
            </w:r>
          </w:p>
        </w:tc>
        <w:tc>
          <w:tcPr>
            <w:tcW w:w="946"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14,49</w:t>
            </w:r>
          </w:p>
        </w:tc>
        <w:tc>
          <w:tcPr>
            <w:tcW w:w="14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3</w:t>
            </w:r>
            <w:r w:rsidR="003657A5">
              <w:rPr>
                <w:sz w:val="28"/>
                <w:szCs w:val="28"/>
                <w:lang w:val="uk-UA"/>
              </w:rPr>
              <w:t>,</w:t>
            </w:r>
            <w:r w:rsidR="00AD236E" w:rsidRPr="003657A5">
              <w:rPr>
                <w:sz w:val="28"/>
                <w:szCs w:val="28"/>
                <w:lang w:val="uk-UA"/>
              </w:rPr>
              <w:t>19</w:t>
            </w:r>
          </w:p>
        </w:tc>
        <w:tc>
          <w:tcPr>
            <w:tcW w:w="12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1,28</w:t>
            </w:r>
          </w:p>
        </w:tc>
      </w:tr>
      <w:tr w:rsidR="00FE63C3" w:rsidRPr="003657A5" w:rsidTr="003657A5">
        <w:trPr>
          <w:trHeight w:val="390"/>
          <w:jc w:val="center"/>
        </w:trPr>
        <w:tc>
          <w:tcPr>
            <w:tcW w:w="1330" w:type="pct"/>
            <w:shd w:val="clear" w:color="auto" w:fill="auto"/>
          </w:tcPr>
          <w:p w:rsidR="00FE63C3" w:rsidRPr="003657A5" w:rsidRDefault="000E0DEB" w:rsidP="005B727E">
            <w:pPr>
              <w:pStyle w:val="afb"/>
              <w:rPr>
                <w:sz w:val="28"/>
                <w:szCs w:val="28"/>
                <w:lang w:val="uk-UA"/>
              </w:rPr>
            </w:pPr>
            <w:r w:rsidRPr="003657A5">
              <w:rPr>
                <w:sz w:val="28"/>
                <w:szCs w:val="28"/>
                <w:lang w:val="uk-UA"/>
              </w:rPr>
              <w:t>2014</w:t>
            </w:r>
            <w:r w:rsidR="00B30663" w:rsidRPr="003657A5">
              <w:rPr>
                <w:sz w:val="28"/>
                <w:szCs w:val="28"/>
                <w:lang w:val="uk-UA"/>
              </w:rPr>
              <w:t xml:space="preserve"> </w:t>
            </w:r>
            <w:r w:rsidR="00FE63C3" w:rsidRPr="003657A5">
              <w:rPr>
                <w:sz w:val="28"/>
                <w:szCs w:val="28"/>
                <w:lang w:val="uk-UA"/>
              </w:rPr>
              <w:t>рік</w:t>
            </w:r>
          </w:p>
        </w:tc>
        <w:tc>
          <w:tcPr>
            <w:tcW w:w="946"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21,18</w:t>
            </w:r>
          </w:p>
        </w:tc>
        <w:tc>
          <w:tcPr>
            <w:tcW w:w="14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6,69</w:t>
            </w:r>
          </w:p>
        </w:tc>
        <w:tc>
          <w:tcPr>
            <w:tcW w:w="12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1,46</w:t>
            </w:r>
          </w:p>
        </w:tc>
      </w:tr>
      <w:tr w:rsidR="00FE63C3" w:rsidRPr="003657A5" w:rsidTr="003657A5">
        <w:trPr>
          <w:trHeight w:val="390"/>
          <w:jc w:val="center"/>
        </w:trPr>
        <w:tc>
          <w:tcPr>
            <w:tcW w:w="1330" w:type="pct"/>
            <w:shd w:val="clear" w:color="auto" w:fill="auto"/>
          </w:tcPr>
          <w:p w:rsidR="00FE63C3" w:rsidRPr="003657A5" w:rsidRDefault="00802598" w:rsidP="005B727E">
            <w:pPr>
              <w:pStyle w:val="afb"/>
              <w:rPr>
                <w:sz w:val="28"/>
                <w:szCs w:val="28"/>
                <w:lang w:val="uk-UA"/>
              </w:rPr>
            </w:pPr>
            <w:r w:rsidRPr="003657A5">
              <w:rPr>
                <w:sz w:val="28"/>
                <w:szCs w:val="28"/>
                <w:lang w:val="uk-UA"/>
              </w:rPr>
              <w:t>2015</w:t>
            </w:r>
            <w:r w:rsidR="00AD236E" w:rsidRPr="003657A5">
              <w:rPr>
                <w:sz w:val="28"/>
                <w:szCs w:val="28"/>
                <w:lang w:val="uk-UA"/>
              </w:rPr>
              <w:t xml:space="preserve"> </w:t>
            </w:r>
            <w:r w:rsidR="00FE63C3" w:rsidRPr="003657A5">
              <w:rPr>
                <w:sz w:val="28"/>
                <w:szCs w:val="28"/>
                <w:lang w:val="uk-UA"/>
              </w:rPr>
              <w:t>рік</w:t>
            </w:r>
          </w:p>
        </w:tc>
        <w:tc>
          <w:tcPr>
            <w:tcW w:w="946"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24,4</w:t>
            </w:r>
          </w:p>
        </w:tc>
        <w:tc>
          <w:tcPr>
            <w:tcW w:w="14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3,22</w:t>
            </w:r>
          </w:p>
        </w:tc>
        <w:tc>
          <w:tcPr>
            <w:tcW w:w="12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1,15</w:t>
            </w:r>
          </w:p>
        </w:tc>
      </w:tr>
      <w:tr w:rsidR="00FE63C3" w:rsidRPr="003657A5" w:rsidTr="003657A5">
        <w:trPr>
          <w:trHeight w:val="390"/>
          <w:jc w:val="center"/>
        </w:trPr>
        <w:tc>
          <w:tcPr>
            <w:tcW w:w="1330" w:type="pct"/>
            <w:shd w:val="clear" w:color="auto" w:fill="auto"/>
          </w:tcPr>
          <w:p w:rsidR="00FE63C3" w:rsidRPr="003657A5" w:rsidRDefault="00802598" w:rsidP="005B727E">
            <w:pPr>
              <w:pStyle w:val="afb"/>
              <w:rPr>
                <w:sz w:val="28"/>
                <w:szCs w:val="28"/>
                <w:lang w:val="uk-UA"/>
              </w:rPr>
            </w:pPr>
            <w:r w:rsidRPr="003657A5">
              <w:rPr>
                <w:sz w:val="28"/>
                <w:szCs w:val="28"/>
                <w:lang w:val="uk-UA"/>
              </w:rPr>
              <w:t>2016</w:t>
            </w:r>
            <w:r w:rsidR="00AD236E" w:rsidRPr="003657A5">
              <w:rPr>
                <w:sz w:val="28"/>
                <w:szCs w:val="28"/>
                <w:lang w:val="uk-UA"/>
              </w:rPr>
              <w:t xml:space="preserve"> </w:t>
            </w:r>
            <w:r w:rsidR="00FE63C3" w:rsidRPr="003657A5">
              <w:rPr>
                <w:sz w:val="28"/>
                <w:szCs w:val="28"/>
                <w:lang w:val="uk-UA"/>
              </w:rPr>
              <w:t>рік</w:t>
            </w:r>
          </w:p>
        </w:tc>
        <w:tc>
          <w:tcPr>
            <w:tcW w:w="946"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24,46</w:t>
            </w:r>
          </w:p>
        </w:tc>
        <w:tc>
          <w:tcPr>
            <w:tcW w:w="14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0,06</w:t>
            </w:r>
          </w:p>
        </w:tc>
        <w:tc>
          <w:tcPr>
            <w:tcW w:w="1262" w:type="pct"/>
            <w:shd w:val="clear" w:color="auto" w:fill="auto"/>
          </w:tcPr>
          <w:p w:rsidR="00FE63C3" w:rsidRPr="003657A5" w:rsidRDefault="00FE63C3" w:rsidP="003657A5">
            <w:pPr>
              <w:pStyle w:val="afb"/>
              <w:jc w:val="center"/>
              <w:rPr>
                <w:sz w:val="28"/>
                <w:szCs w:val="28"/>
                <w:lang w:val="uk-UA"/>
              </w:rPr>
            </w:pPr>
            <w:r w:rsidRPr="003657A5">
              <w:rPr>
                <w:sz w:val="28"/>
                <w:szCs w:val="28"/>
                <w:lang w:val="uk-UA"/>
              </w:rPr>
              <w:t>1,0025</w:t>
            </w:r>
          </w:p>
        </w:tc>
      </w:tr>
    </w:tbl>
    <w:p w:rsidR="00D21E90" w:rsidRDefault="00D21E90" w:rsidP="004C5ED3"/>
    <w:p w:rsidR="00AD236E" w:rsidRPr="0005624F" w:rsidRDefault="0042241B" w:rsidP="004C5ED3">
      <w:r w:rsidRPr="0005624F">
        <w:t>Лінія</w:t>
      </w:r>
      <w:r w:rsidR="00AD236E" w:rsidRPr="0005624F">
        <w:t xml:space="preserve"> </w:t>
      </w:r>
      <w:r w:rsidRPr="0005624F">
        <w:t>тренда</w:t>
      </w:r>
      <w:r w:rsidR="00AD236E" w:rsidRPr="0005624F">
        <w:t xml:space="preserve"> </w:t>
      </w:r>
      <w:r w:rsidRPr="0005624F">
        <w:t>найбільшою</w:t>
      </w:r>
      <w:r w:rsidR="00AD236E" w:rsidRPr="0005624F">
        <w:t xml:space="preserve"> </w:t>
      </w:r>
      <w:r w:rsidRPr="0005624F">
        <w:t>мірою</w:t>
      </w:r>
      <w:r w:rsidR="00AD236E" w:rsidRPr="0005624F">
        <w:t xml:space="preserve"> </w:t>
      </w:r>
      <w:r w:rsidRPr="0005624F">
        <w:t>наближається</w:t>
      </w:r>
      <w:r w:rsidR="00AD236E" w:rsidRPr="0005624F">
        <w:t xml:space="preserve"> </w:t>
      </w:r>
      <w:r w:rsidRPr="0005624F">
        <w:t>до</w:t>
      </w:r>
      <w:r w:rsidR="00AD236E" w:rsidRPr="0005624F">
        <w:t xml:space="preserve"> </w:t>
      </w:r>
      <w:r w:rsidRPr="0005624F">
        <w:t>наведеної</w:t>
      </w:r>
      <w:r w:rsidR="00AD236E" w:rsidRPr="0005624F">
        <w:t xml:space="preserve"> </w:t>
      </w:r>
      <w:r w:rsidRPr="0005624F">
        <w:t>на</w:t>
      </w:r>
      <w:r w:rsidR="00AD236E" w:rsidRPr="0005624F">
        <w:t xml:space="preserve"> </w:t>
      </w:r>
      <w:r w:rsidRPr="0005624F">
        <w:t>діаграмі</w:t>
      </w:r>
      <w:r w:rsidR="00AD236E" w:rsidRPr="0005624F">
        <w:t xml:space="preserve"> </w:t>
      </w:r>
      <w:r w:rsidRPr="0005624F">
        <w:t>залежності,</w:t>
      </w:r>
      <w:r w:rsidR="00AD236E" w:rsidRPr="0005624F">
        <w:t xml:space="preserve"> </w:t>
      </w:r>
      <w:r w:rsidRPr="0005624F">
        <w:t>якщо</w:t>
      </w:r>
      <w:r w:rsidR="00AD236E" w:rsidRPr="0005624F">
        <w:t xml:space="preserve"> </w:t>
      </w:r>
      <w:r w:rsidRPr="0005624F">
        <w:t>значення</w:t>
      </w:r>
      <w:r w:rsidR="00AD236E" w:rsidRPr="0005624F">
        <w:t xml:space="preserve"> </w:t>
      </w:r>
      <w:r w:rsidRPr="0005624F">
        <w:t>R-квадрат</w:t>
      </w:r>
      <w:r w:rsidR="00AD236E" w:rsidRPr="0005624F">
        <w:t xml:space="preserve"> (</w:t>
      </w:r>
      <w:r w:rsidRPr="0005624F">
        <w:t>число</w:t>
      </w:r>
      <w:r w:rsidR="00AD236E" w:rsidRPr="0005624F">
        <w:t xml:space="preserve"> </w:t>
      </w:r>
      <w:r w:rsidRPr="0005624F">
        <w:t>від</w:t>
      </w:r>
      <w:r w:rsidR="00AD236E" w:rsidRPr="0005624F">
        <w:t xml:space="preserve"> </w:t>
      </w:r>
      <w:r w:rsidRPr="0005624F">
        <w:t>0</w:t>
      </w:r>
      <w:r w:rsidR="00AD236E" w:rsidRPr="0005624F">
        <w:t xml:space="preserve"> </w:t>
      </w:r>
      <w:r w:rsidRPr="0005624F">
        <w:t>до</w:t>
      </w:r>
      <w:r w:rsidR="00AD236E" w:rsidRPr="0005624F">
        <w:t xml:space="preserve"> </w:t>
      </w:r>
      <w:r w:rsidRPr="0005624F">
        <w:t>1,</w:t>
      </w:r>
      <w:r w:rsidR="00AD236E" w:rsidRPr="0005624F">
        <w:t xml:space="preserve"> </w:t>
      </w:r>
      <w:r w:rsidRPr="0005624F">
        <w:t>яке</w:t>
      </w:r>
      <w:r w:rsidR="00AD236E" w:rsidRPr="0005624F">
        <w:t xml:space="preserve"> </w:t>
      </w:r>
      <w:r w:rsidRPr="0005624F">
        <w:t>відображає</w:t>
      </w:r>
      <w:r w:rsidR="00AD236E" w:rsidRPr="0005624F">
        <w:t xml:space="preserve"> </w:t>
      </w:r>
      <w:r w:rsidRPr="0005624F">
        <w:t>близькість</w:t>
      </w:r>
      <w:r w:rsidR="00AD236E" w:rsidRPr="0005624F">
        <w:t xml:space="preserve"> </w:t>
      </w:r>
      <w:r w:rsidRPr="0005624F">
        <w:t>значень</w:t>
      </w:r>
      <w:r w:rsidR="00AD236E" w:rsidRPr="0005624F">
        <w:t xml:space="preserve"> </w:t>
      </w:r>
      <w:r w:rsidRPr="0005624F">
        <w:t>лінії</w:t>
      </w:r>
      <w:r w:rsidR="00AD236E" w:rsidRPr="0005624F">
        <w:t xml:space="preserve"> </w:t>
      </w:r>
      <w:r w:rsidRPr="0005624F">
        <w:t>тренда</w:t>
      </w:r>
      <w:r w:rsidR="00AD236E" w:rsidRPr="0005624F">
        <w:t xml:space="preserve"> </w:t>
      </w:r>
      <w:r w:rsidRPr="0005624F">
        <w:t>до</w:t>
      </w:r>
      <w:r w:rsidR="00AD236E" w:rsidRPr="0005624F">
        <w:t xml:space="preserve"> </w:t>
      </w:r>
      <w:r w:rsidRPr="0005624F">
        <w:t>фактичних</w:t>
      </w:r>
      <w:r w:rsidR="00AD236E" w:rsidRPr="0005624F">
        <w:t xml:space="preserve"> </w:t>
      </w:r>
      <w:r w:rsidRPr="0005624F">
        <w:t>даних</w:t>
      </w:r>
      <w:r w:rsidR="00AD236E" w:rsidRPr="0005624F">
        <w:t xml:space="preserve">; </w:t>
      </w:r>
      <w:r w:rsidRPr="0005624F">
        <w:t>воно</w:t>
      </w:r>
      <w:r w:rsidR="00AD236E" w:rsidRPr="0005624F">
        <w:t xml:space="preserve"> </w:t>
      </w:r>
      <w:r w:rsidRPr="0005624F">
        <w:t>також</w:t>
      </w:r>
      <w:r w:rsidR="00AD236E" w:rsidRPr="0005624F">
        <w:t xml:space="preserve"> </w:t>
      </w:r>
      <w:r w:rsidRPr="0005624F">
        <w:t>називається</w:t>
      </w:r>
      <w:r w:rsidR="00AD236E" w:rsidRPr="0005624F">
        <w:t xml:space="preserve"> </w:t>
      </w:r>
      <w:r w:rsidRPr="0005624F">
        <w:t>квадратом</w:t>
      </w:r>
      <w:r w:rsidR="00AD236E" w:rsidRPr="0005624F">
        <w:t xml:space="preserve"> </w:t>
      </w:r>
      <w:r w:rsidRPr="0005624F">
        <w:t>змішаної</w:t>
      </w:r>
      <w:r w:rsidR="00AD236E" w:rsidRPr="0005624F">
        <w:t xml:space="preserve"> </w:t>
      </w:r>
      <w:r w:rsidRPr="0005624F">
        <w:t>кореляції</w:t>
      </w:r>
      <w:r w:rsidR="00AD236E" w:rsidRPr="0005624F">
        <w:t xml:space="preserve">) </w:t>
      </w:r>
      <w:r w:rsidRPr="0005624F">
        <w:t>дорівнює</w:t>
      </w:r>
      <w:r w:rsidR="00AD236E" w:rsidRPr="0005624F">
        <w:t xml:space="preserve"> </w:t>
      </w:r>
      <w:r w:rsidRPr="0005624F">
        <w:t>або</w:t>
      </w:r>
      <w:r w:rsidR="00AD236E" w:rsidRPr="0005624F">
        <w:t xml:space="preserve"> </w:t>
      </w:r>
      <w:r w:rsidRPr="0005624F">
        <w:t>близько</w:t>
      </w:r>
      <w:r w:rsidR="00AD236E" w:rsidRPr="0005624F">
        <w:t xml:space="preserve"> </w:t>
      </w:r>
      <w:r w:rsidRPr="0005624F">
        <w:t>до</w:t>
      </w:r>
      <w:r w:rsidR="00AD236E" w:rsidRPr="0005624F">
        <w:t xml:space="preserve"> </w:t>
      </w:r>
      <w:r w:rsidRPr="0005624F">
        <w:t>1</w:t>
      </w:r>
      <w:r w:rsidR="00AD236E" w:rsidRPr="0005624F">
        <w:t>.</w:t>
      </w:r>
    </w:p>
    <w:p w:rsidR="00AD236E" w:rsidRPr="0005624F" w:rsidRDefault="0042241B" w:rsidP="004C5ED3">
      <w:r w:rsidRPr="0005624F">
        <w:t>Обрана</w:t>
      </w:r>
      <w:r w:rsidR="00AD236E" w:rsidRPr="0005624F">
        <w:t xml:space="preserve"> </w:t>
      </w:r>
      <w:r w:rsidRPr="0005624F">
        <w:t>лінія</w:t>
      </w:r>
      <w:r w:rsidR="00AD236E" w:rsidRPr="0005624F">
        <w:t xml:space="preserve"> </w:t>
      </w:r>
      <w:r w:rsidRPr="0005624F">
        <w:t>тренда</w:t>
      </w:r>
      <w:r w:rsidR="00AD236E" w:rsidRPr="0005624F">
        <w:t xml:space="preserve"> - </w:t>
      </w:r>
      <w:r w:rsidRPr="0005624F">
        <w:t>поліноміальна</w:t>
      </w:r>
      <w:r w:rsidR="00AD236E" w:rsidRPr="0005624F">
        <w:t xml:space="preserve"> </w:t>
      </w:r>
      <w:r w:rsidRPr="0005624F">
        <w:t>апроксимація</w:t>
      </w:r>
      <w:r w:rsidR="00AD236E" w:rsidRPr="0005624F">
        <w:t xml:space="preserve"> </w:t>
      </w:r>
      <w:r w:rsidR="00AB2278" w:rsidRPr="0005624F">
        <w:t>другого</w:t>
      </w:r>
      <w:r w:rsidR="00AD236E" w:rsidRPr="0005624F">
        <w:t xml:space="preserve"> </w:t>
      </w:r>
      <w:r w:rsidRPr="0005624F">
        <w:t>ступеня</w:t>
      </w:r>
      <w:r w:rsidR="00AD236E" w:rsidRPr="0005624F">
        <w:t xml:space="preserve">. </w:t>
      </w:r>
      <w:r w:rsidRPr="0005624F">
        <w:t>Поліноміальна</w:t>
      </w:r>
      <w:r w:rsidR="00AD236E" w:rsidRPr="0005624F">
        <w:t xml:space="preserve"> </w:t>
      </w:r>
      <w:r w:rsidRPr="0005624F">
        <w:t>апроксимація</w:t>
      </w:r>
      <w:r w:rsidR="00AD236E" w:rsidRPr="0005624F">
        <w:t xml:space="preserve"> </w:t>
      </w:r>
      <w:r w:rsidRPr="0005624F">
        <w:t>використовується</w:t>
      </w:r>
      <w:r w:rsidR="00AD236E" w:rsidRPr="0005624F">
        <w:t xml:space="preserve"> </w:t>
      </w:r>
      <w:r w:rsidRPr="0005624F">
        <w:t>для</w:t>
      </w:r>
      <w:r w:rsidR="00AD236E" w:rsidRPr="0005624F">
        <w:t xml:space="preserve"> </w:t>
      </w:r>
      <w:r w:rsidRPr="0005624F">
        <w:t>опису</w:t>
      </w:r>
      <w:r w:rsidR="00AD236E" w:rsidRPr="0005624F">
        <w:t xml:space="preserve"> </w:t>
      </w:r>
      <w:r w:rsidRPr="0005624F">
        <w:t>величин,</w:t>
      </w:r>
      <w:r w:rsidR="00AD236E" w:rsidRPr="0005624F">
        <w:t xml:space="preserve"> </w:t>
      </w:r>
      <w:r w:rsidRPr="0005624F">
        <w:t>що</w:t>
      </w:r>
      <w:r w:rsidR="00AD236E" w:rsidRPr="0005624F">
        <w:t xml:space="preserve"> </w:t>
      </w:r>
      <w:r w:rsidRPr="0005624F">
        <w:t>поперемінно</w:t>
      </w:r>
      <w:r w:rsidR="00AD236E" w:rsidRPr="0005624F">
        <w:t xml:space="preserve"> </w:t>
      </w:r>
      <w:r w:rsidRPr="0005624F">
        <w:t>зростають</w:t>
      </w:r>
      <w:r w:rsidR="00AD236E" w:rsidRPr="0005624F">
        <w:t xml:space="preserve"> </w:t>
      </w:r>
      <w:r w:rsidRPr="0005624F">
        <w:t>і</w:t>
      </w:r>
      <w:r w:rsidR="00AD236E" w:rsidRPr="0005624F">
        <w:t xml:space="preserve"> </w:t>
      </w:r>
      <w:r w:rsidRPr="0005624F">
        <w:t>спадають</w:t>
      </w:r>
      <w:r w:rsidR="00AD236E" w:rsidRPr="0005624F">
        <w:t xml:space="preserve">. </w:t>
      </w:r>
      <w:r w:rsidRPr="0005624F">
        <w:t>Вона</w:t>
      </w:r>
      <w:r w:rsidR="00AD236E" w:rsidRPr="0005624F">
        <w:t xml:space="preserve"> </w:t>
      </w:r>
      <w:r w:rsidRPr="0005624F">
        <w:t>корисна</w:t>
      </w:r>
      <w:r w:rsidR="00AD236E" w:rsidRPr="0005624F">
        <w:t xml:space="preserve"> </w:t>
      </w:r>
      <w:r w:rsidRPr="0005624F">
        <w:t>для</w:t>
      </w:r>
      <w:r w:rsidR="00AD236E" w:rsidRPr="0005624F">
        <w:t xml:space="preserve"> </w:t>
      </w:r>
      <w:r w:rsidRPr="0005624F">
        <w:t>аналізу</w:t>
      </w:r>
      <w:r w:rsidR="00AD236E" w:rsidRPr="0005624F">
        <w:t xml:space="preserve"> </w:t>
      </w:r>
      <w:r w:rsidRPr="0005624F">
        <w:t>великого</w:t>
      </w:r>
      <w:r w:rsidR="00AD236E" w:rsidRPr="0005624F">
        <w:t xml:space="preserve"> </w:t>
      </w:r>
      <w:r w:rsidRPr="0005624F">
        <w:t>набору</w:t>
      </w:r>
      <w:r w:rsidR="00AD236E" w:rsidRPr="0005624F">
        <w:t xml:space="preserve"> </w:t>
      </w:r>
      <w:r w:rsidRPr="0005624F">
        <w:t>даних</w:t>
      </w:r>
      <w:r w:rsidR="00AD236E" w:rsidRPr="0005624F">
        <w:t xml:space="preserve"> </w:t>
      </w:r>
      <w:r w:rsidRPr="0005624F">
        <w:t>про</w:t>
      </w:r>
      <w:r w:rsidR="00AD236E" w:rsidRPr="0005624F">
        <w:t xml:space="preserve"> </w:t>
      </w:r>
      <w:r w:rsidRPr="0005624F">
        <w:t>нестабільну</w:t>
      </w:r>
      <w:r w:rsidR="00AD236E" w:rsidRPr="0005624F">
        <w:t xml:space="preserve"> </w:t>
      </w:r>
      <w:r w:rsidRPr="0005624F">
        <w:t>величину</w:t>
      </w:r>
      <w:r w:rsidR="00AD236E" w:rsidRPr="0005624F">
        <w:t xml:space="preserve">. </w:t>
      </w:r>
      <w:r w:rsidRPr="0005624F">
        <w:t>Ступінь</w:t>
      </w:r>
      <w:r w:rsidR="00AD236E" w:rsidRPr="0005624F">
        <w:t xml:space="preserve"> </w:t>
      </w:r>
      <w:r w:rsidRPr="0005624F">
        <w:t>полінома</w:t>
      </w:r>
      <w:r w:rsidR="00AD236E" w:rsidRPr="0005624F">
        <w:t xml:space="preserve"> </w:t>
      </w:r>
      <w:r w:rsidRPr="0005624F">
        <w:t>визначається</w:t>
      </w:r>
      <w:r w:rsidR="00AD236E" w:rsidRPr="0005624F">
        <w:t xml:space="preserve"> </w:t>
      </w:r>
      <w:r w:rsidRPr="0005624F">
        <w:t>кількістю</w:t>
      </w:r>
      <w:r w:rsidR="00AD236E" w:rsidRPr="0005624F">
        <w:t xml:space="preserve"> </w:t>
      </w:r>
      <w:r w:rsidRPr="0005624F">
        <w:t>екстремумів</w:t>
      </w:r>
      <w:r w:rsidR="00AD236E" w:rsidRPr="0005624F">
        <w:t xml:space="preserve"> (</w:t>
      </w:r>
      <w:r w:rsidRPr="0005624F">
        <w:t>максимумів</w:t>
      </w:r>
      <w:r w:rsidR="00AD236E" w:rsidRPr="0005624F">
        <w:t xml:space="preserve"> </w:t>
      </w:r>
      <w:r w:rsidRPr="0005624F">
        <w:t>і</w:t>
      </w:r>
      <w:r w:rsidR="00AD236E" w:rsidRPr="0005624F">
        <w:t xml:space="preserve"> </w:t>
      </w:r>
      <w:r w:rsidRPr="0005624F">
        <w:t>мінімумів</w:t>
      </w:r>
      <w:r w:rsidR="00AD236E" w:rsidRPr="0005624F">
        <w:t xml:space="preserve">) </w:t>
      </w:r>
      <w:r w:rsidRPr="0005624F">
        <w:t>кривої</w:t>
      </w:r>
      <w:r w:rsidR="00AD236E" w:rsidRPr="0005624F">
        <w:t xml:space="preserve">. </w:t>
      </w:r>
      <w:r w:rsidRPr="0005624F">
        <w:t>Поліном</w:t>
      </w:r>
      <w:r w:rsidR="00AD236E" w:rsidRPr="0005624F">
        <w:t xml:space="preserve"> </w:t>
      </w:r>
      <w:r w:rsidRPr="0005624F">
        <w:t>другого</w:t>
      </w:r>
      <w:r w:rsidR="00AD236E" w:rsidRPr="0005624F">
        <w:t xml:space="preserve"> </w:t>
      </w:r>
      <w:r w:rsidRPr="0005624F">
        <w:t>ступеня</w:t>
      </w:r>
      <w:r w:rsidR="00AD236E" w:rsidRPr="0005624F">
        <w:t xml:space="preserve"> </w:t>
      </w:r>
      <w:r w:rsidRPr="0005624F">
        <w:t>може</w:t>
      </w:r>
      <w:r w:rsidR="00AD236E" w:rsidRPr="0005624F">
        <w:t xml:space="preserve"> </w:t>
      </w:r>
      <w:r w:rsidRPr="0005624F">
        <w:t>описати</w:t>
      </w:r>
      <w:r w:rsidR="00AD236E" w:rsidRPr="0005624F">
        <w:t xml:space="preserve"> </w:t>
      </w:r>
      <w:r w:rsidRPr="0005624F">
        <w:t>тільки</w:t>
      </w:r>
      <w:r w:rsidR="00AD236E" w:rsidRPr="0005624F">
        <w:t xml:space="preserve"> </w:t>
      </w:r>
      <w:r w:rsidRPr="0005624F">
        <w:t>один</w:t>
      </w:r>
      <w:r w:rsidR="00AD236E" w:rsidRPr="0005624F">
        <w:t xml:space="preserve"> </w:t>
      </w:r>
      <w:r w:rsidRPr="0005624F">
        <w:t>максимум</w:t>
      </w:r>
      <w:r w:rsidR="00AD236E" w:rsidRPr="0005624F">
        <w:t xml:space="preserve"> </w:t>
      </w:r>
      <w:r w:rsidRPr="0005624F">
        <w:t>або</w:t>
      </w:r>
      <w:r w:rsidR="00AD236E" w:rsidRPr="0005624F">
        <w:t xml:space="preserve"> </w:t>
      </w:r>
      <w:r w:rsidRPr="0005624F">
        <w:t>мінімум</w:t>
      </w:r>
      <w:r w:rsidR="00AD236E" w:rsidRPr="0005624F">
        <w:t xml:space="preserve">. </w:t>
      </w:r>
      <w:r w:rsidRPr="0005624F">
        <w:t>Поліном</w:t>
      </w:r>
      <w:r w:rsidR="00AD236E" w:rsidRPr="0005624F">
        <w:t xml:space="preserve"> </w:t>
      </w:r>
      <w:r w:rsidRPr="0005624F">
        <w:t>третього</w:t>
      </w:r>
      <w:r w:rsidR="00AD236E" w:rsidRPr="0005624F">
        <w:t xml:space="preserve"> </w:t>
      </w:r>
      <w:r w:rsidRPr="0005624F">
        <w:t>ступеня</w:t>
      </w:r>
      <w:r w:rsidR="00AD236E" w:rsidRPr="0005624F">
        <w:t xml:space="preserve"> </w:t>
      </w:r>
      <w:r w:rsidRPr="0005624F">
        <w:t>має</w:t>
      </w:r>
      <w:r w:rsidR="00AD236E" w:rsidRPr="0005624F">
        <w:t xml:space="preserve"> </w:t>
      </w:r>
      <w:r w:rsidRPr="0005624F">
        <w:lastRenderedPageBreak/>
        <w:t>один</w:t>
      </w:r>
      <w:r w:rsidR="00AD236E" w:rsidRPr="0005624F">
        <w:t xml:space="preserve"> </w:t>
      </w:r>
      <w:r w:rsidRPr="0005624F">
        <w:t>або</w:t>
      </w:r>
      <w:r w:rsidR="00AD236E" w:rsidRPr="0005624F">
        <w:t xml:space="preserve"> </w:t>
      </w:r>
      <w:r w:rsidRPr="0005624F">
        <w:t>два</w:t>
      </w:r>
      <w:r w:rsidR="00AD236E" w:rsidRPr="0005624F">
        <w:t xml:space="preserve"> </w:t>
      </w:r>
      <w:r w:rsidRPr="0005624F">
        <w:t>екстремуми</w:t>
      </w:r>
      <w:r w:rsidR="00AD236E" w:rsidRPr="0005624F">
        <w:t xml:space="preserve">. </w:t>
      </w:r>
      <w:r w:rsidRPr="0005624F">
        <w:t>Поліном</w:t>
      </w:r>
      <w:r w:rsidR="00AD236E" w:rsidRPr="0005624F">
        <w:t xml:space="preserve"> </w:t>
      </w:r>
      <w:r w:rsidRPr="0005624F">
        <w:t>четвертого</w:t>
      </w:r>
      <w:r w:rsidR="00AD236E" w:rsidRPr="0005624F">
        <w:t xml:space="preserve"> </w:t>
      </w:r>
      <w:r w:rsidRPr="0005624F">
        <w:t>ступеня</w:t>
      </w:r>
      <w:r w:rsidR="00AD236E" w:rsidRPr="0005624F">
        <w:t xml:space="preserve"> </w:t>
      </w:r>
      <w:r w:rsidRPr="0005624F">
        <w:t>може</w:t>
      </w:r>
      <w:r w:rsidR="00AD236E" w:rsidRPr="0005624F">
        <w:t xml:space="preserve"> </w:t>
      </w:r>
      <w:r w:rsidRPr="0005624F">
        <w:t>мати</w:t>
      </w:r>
      <w:r w:rsidR="00AD236E" w:rsidRPr="0005624F">
        <w:t xml:space="preserve"> </w:t>
      </w:r>
      <w:r w:rsidRPr="0005624F">
        <w:t>не</w:t>
      </w:r>
      <w:r w:rsidR="00AD236E" w:rsidRPr="0005624F">
        <w:t xml:space="preserve"> </w:t>
      </w:r>
      <w:r w:rsidRPr="0005624F">
        <w:t>більше</w:t>
      </w:r>
      <w:r w:rsidR="00AD236E" w:rsidRPr="0005624F">
        <w:t xml:space="preserve"> </w:t>
      </w:r>
      <w:r w:rsidRPr="0005624F">
        <w:t>трьох</w:t>
      </w:r>
      <w:r w:rsidR="00AD236E" w:rsidRPr="0005624F">
        <w:t xml:space="preserve"> </w:t>
      </w:r>
      <w:r w:rsidRPr="0005624F">
        <w:t>екстремумів</w:t>
      </w:r>
      <w:r w:rsidR="00AD236E" w:rsidRPr="0005624F">
        <w:t xml:space="preserve"> [</w:t>
      </w:r>
      <w:r w:rsidR="003E1F5B" w:rsidRPr="0005624F">
        <w:fldChar w:fldCharType="begin"/>
      </w:r>
      <w:r w:rsidR="003E1F5B" w:rsidRPr="0005624F">
        <w:instrText xml:space="preserve"> REF _Ref264200803 \r \h </w:instrText>
      </w:r>
      <w:r w:rsidR="0005624F">
        <w:instrText xml:space="preserve"> \* MERGEFORMAT </w:instrText>
      </w:r>
      <w:r w:rsidR="003E1F5B" w:rsidRPr="0005624F">
        <w:fldChar w:fldCharType="separate"/>
      </w:r>
      <w:r w:rsidR="005B7969">
        <w:t>31</w:t>
      </w:r>
      <w:r w:rsidR="003E1F5B" w:rsidRPr="0005624F">
        <w:fldChar w:fldCharType="end"/>
      </w:r>
      <w:r w:rsidR="00AD236E" w:rsidRPr="0005624F">
        <w:t>].</w:t>
      </w:r>
    </w:p>
    <w:p w:rsidR="007D1850" w:rsidRDefault="003657A5" w:rsidP="004C5ED3">
      <w:r>
        <w:rPr>
          <w:lang w:val="ru-RU"/>
        </w:rPr>
        <mc:AlternateContent>
          <mc:Choice Requires="wps">
            <w:drawing>
              <wp:anchor distT="0" distB="0" distL="114300" distR="114300" simplePos="0" relativeHeight="251660288" behindDoc="0" locked="0" layoutInCell="1" allowOverlap="1" wp14:anchorId="616760FA" wp14:editId="56003DEC">
                <wp:simplePos x="0" y="0"/>
                <wp:positionH relativeFrom="column">
                  <wp:posOffset>758190</wp:posOffset>
                </wp:positionH>
                <wp:positionV relativeFrom="paragraph">
                  <wp:posOffset>2371726</wp:posOffset>
                </wp:positionV>
                <wp:extent cx="4152900" cy="247650"/>
                <wp:effectExtent l="0" t="0" r="19050" b="19050"/>
                <wp:wrapNone/>
                <wp:docPr id="3944" name="Надпись 3944"/>
                <wp:cNvGraphicFramePr/>
                <a:graphic xmlns:a="http://schemas.openxmlformats.org/drawingml/2006/main">
                  <a:graphicData uri="http://schemas.microsoft.com/office/word/2010/wordprocessingShape">
                    <wps:wsp>
                      <wps:cNvSpPr txBox="1"/>
                      <wps:spPr>
                        <a:xfrm>
                          <a:off x="0" y="0"/>
                          <a:ext cx="415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4B9" w:rsidRPr="003657A5" w:rsidRDefault="006B74B9" w:rsidP="003657A5">
                            <w:pPr>
                              <w:ind w:firstLine="0"/>
                              <w:rPr>
                                <w:b/>
                                <w:sz w:val="20"/>
                                <w:szCs w:val="20"/>
                              </w:rPr>
                            </w:pPr>
                            <w:r>
                              <w:rPr>
                                <w:b/>
                                <w:sz w:val="20"/>
                                <w:szCs w:val="20"/>
                              </w:rPr>
                              <w:t>2009    2010      2011    2012     2013      2014     2015     2016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AF959" id="Надпись 3944" o:spid="_x0000_s1126" type="#_x0000_t202" style="position:absolute;left:0;text-align:left;margin-left:59.7pt;margin-top:186.75pt;width:327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" fillcolor="white [3201]" strokeweight=".5pt">
                <v:textbox>
                  <w:txbxContent>
                    <w:p w:rsidR="006B74B9" w:rsidRPr="003657A5" w:rsidRDefault="006B74B9" w:rsidP="003657A5">
                      <w:pPr>
                        <w:ind w:firstLine="0"/>
                        <w:rPr>
                          <w:b/>
                          <w:sz w:val="20"/>
                          <w:szCs w:val="20"/>
                        </w:rPr>
                      </w:pPr>
                      <w:r>
                        <w:rPr>
                          <w:b/>
                          <w:sz w:val="20"/>
                          <w:szCs w:val="20"/>
                        </w:rPr>
                        <w:t>2009    2010      2011    2012     2013      2014     2015     2016</w:t>
                      </w:r>
                    </w:p>
                  </w:txbxContent>
                </v:textbox>
              </v:shape>
            </w:pict>
          </mc:Fallback>
        </mc:AlternateContent>
      </w:r>
      <w:r w:rsidR="00F6298B" w:rsidRPr="0005624F">
        <w:rPr>
          <w:lang w:val="ru-RU"/>
        </w:rPr>
        <w:drawing>
          <wp:inline distT="0" distB="0" distL="0" distR="0" wp14:anchorId="62545E2D" wp14:editId="59ADBD36">
            <wp:extent cx="4584065" cy="3182620"/>
            <wp:effectExtent l="0" t="0" r="6985" b="0"/>
            <wp:docPr id="392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1850" w:rsidRDefault="007D1850" w:rsidP="004C5ED3"/>
    <w:p w:rsidR="00AD236E" w:rsidRPr="0005624F" w:rsidRDefault="0042241B" w:rsidP="004C5ED3">
      <w:r w:rsidRPr="0005624F">
        <w:t>Рис</w:t>
      </w:r>
      <w:r w:rsidR="00D21E90">
        <w:t>.</w:t>
      </w:r>
      <w:r w:rsidR="00AD236E" w:rsidRPr="0005624F">
        <w:t xml:space="preserve"> </w:t>
      </w:r>
      <w:r w:rsidR="003657A5">
        <w:rPr>
          <w:lang w:val="ru-RU"/>
        </w:rPr>
        <w:t>3</w:t>
      </w:r>
      <w:r w:rsidR="00AD236E" w:rsidRPr="0005624F">
        <w:t xml:space="preserve">.3 - </w:t>
      </w:r>
      <w:r w:rsidRPr="0005624F">
        <w:t>Прогноз</w:t>
      </w:r>
      <w:r w:rsidR="00AD236E" w:rsidRPr="0005624F">
        <w:t xml:space="preserve"> </w:t>
      </w:r>
      <w:r w:rsidRPr="0005624F">
        <w:t>розміру</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0E0DEB">
        <w:t xml:space="preserve">ПАТ «Альфа-Банк», м. Сєвєродонецьк </w:t>
      </w:r>
    </w:p>
    <w:p w:rsidR="007D1850" w:rsidRDefault="007D1850" w:rsidP="004C5ED3"/>
    <w:p w:rsidR="007D1850" w:rsidRPr="0005624F" w:rsidRDefault="00D21E90" w:rsidP="004C5ED3">
      <w:r>
        <w:t xml:space="preserve">За фактичними даними таблиці </w:t>
      </w:r>
      <w:r w:rsidR="003657A5">
        <w:t>3</w:t>
      </w:r>
      <w:r w:rsidR="007D1850" w:rsidRPr="0005624F">
        <w:t>.</w:t>
      </w:r>
      <w:r w:rsidR="003657A5">
        <w:t>4</w:t>
      </w:r>
      <w:r w:rsidR="007D1850" w:rsidRPr="0005624F">
        <w:t xml:space="preserve"> побудуємо діаграму, на якій проведемо лінію тренда, що надасть змогу спрогнозувати зміну кредитного портфеля на найближчі 2 роки.</w:t>
      </w:r>
    </w:p>
    <w:p w:rsidR="00AD236E" w:rsidRPr="0005624F" w:rsidRDefault="0042241B" w:rsidP="004C5ED3">
      <w:r w:rsidRPr="0005624F">
        <w:t>Лінія</w:t>
      </w:r>
      <w:r w:rsidR="00AD236E" w:rsidRPr="0005624F">
        <w:t xml:space="preserve"> </w:t>
      </w:r>
      <w:r w:rsidRPr="0005624F">
        <w:t>тренда</w:t>
      </w:r>
      <w:r w:rsidR="00AD236E" w:rsidRPr="0005624F">
        <w:t xml:space="preserve"> </w:t>
      </w:r>
      <w:r w:rsidRPr="0005624F">
        <w:t>найбільшою</w:t>
      </w:r>
      <w:r w:rsidR="00AD236E" w:rsidRPr="0005624F">
        <w:t xml:space="preserve"> </w:t>
      </w:r>
      <w:r w:rsidRPr="0005624F">
        <w:t>мірою</w:t>
      </w:r>
      <w:r w:rsidR="00AD236E" w:rsidRPr="0005624F">
        <w:t xml:space="preserve"> </w:t>
      </w:r>
      <w:r w:rsidRPr="0005624F">
        <w:t>наближається</w:t>
      </w:r>
      <w:r w:rsidR="00AD236E" w:rsidRPr="0005624F">
        <w:t xml:space="preserve"> </w:t>
      </w:r>
      <w:r w:rsidRPr="0005624F">
        <w:t>до</w:t>
      </w:r>
      <w:r w:rsidR="00AD236E" w:rsidRPr="0005624F">
        <w:t xml:space="preserve"> </w:t>
      </w:r>
      <w:r w:rsidRPr="0005624F">
        <w:t>наведеної</w:t>
      </w:r>
      <w:r w:rsidR="00AD236E" w:rsidRPr="0005624F">
        <w:t xml:space="preserve"> </w:t>
      </w:r>
      <w:r w:rsidRPr="0005624F">
        <w:t>на</w:t>
      </w:r>
      <w:r w:rsidR="00AD236E" w:rsidRPr="0005624F">
        <w:t xml:space="preserve"> </w:t>
      </w:r>
      <w:r w:rsidRPr="0005624F">
        <w:t>діаграмі</w:t>
      </w:r>
      <w:r w:rsidR="00AD236E" w:rsidRPr="0005624F">
        <w:t xml:space="preserve"> </w:t>
      </w:r>
      <w:r w:rsidRPr="0005624F">
        <w:t>залежності,</w:t>
      </w:r>
      <w:r w:rsidR="00AD236E" w:rsidRPr="0005624F">
        <w:t xml:space="preserve"> </w:t>
      </w:r>
      <w:r w:rsidRPr="0005624F">
        <w:t>якщо</w:t>
      </w:r>
      <w:r w:rsidR="00AD236E" w:rsidRPr="0005624F">
        <w:t xml:space="preserve"> </w:t>
      </w:r>
      <w:r w:rsidRPr="0005624F">
        <w:t>значення</w:t>
      </w:r>
      <w:r w:rsidR="00AD236E" w:rsidRPr="0005624F">
        <w:t xml:space="preserve"> </w:t>
      </w:r>
      <w:r w:rsidRPr="0005624F">
        <w:t>R-квадрат</w:t>
      </w:r>
      <w:r w:rsidR="00AD236E" w:rsidRPr="0005624F">
        <w:t xml:space="preserve"> (</w:t>
      </w:r>
      <w:r w:rsidRPr="0005624F">
        <w:t>число</w:t>
      </w:r>
      <w:r w:rsidR="00AD236E" w:rsidRPr="0005624F">
        <w:t xml:space="preserve"> </w:t>
      </w:r>
      <w:r w:rsidRPr="0005624F">
        <w:t>від</w:t>
      </w:r>
      <w:r w:rsidR="00AD236E" w:rsidRPr="0005624F">
        <w:t xml:space="preserve"> </w:t>
      </w:r>
      <w:r w:rsidRPr="0005624F">
        <w:t>0</w:t>
      </w:r>
      <w:r w:rsidR="00AD236E" w:rsidRPr="0005624F">
        <w:t xml:space="preserve"> </w:t>
      </w:r>
      <w:r w:rsidRPr="0005624F">
        <w:t>до</w:t>
      </w:r>
      <w:r w:rsidR="00AD236E" w:rsidRPr="0005624F">
        <w:t xml:space="preserve"> </w:t>
      </w:r>
      <w:r w:rsidRPr="0005624F">
        <w:t>1,</w:t>
      </w:r>
      <w:r w:rsidR="00AD236E" w:rsidRPr="0005624F">
        <w:t xml:space="preserve"> </w:t>
      </w:r>
      <w:r w:rsidRPr="0005624F">
        <w:t>яке</w:t>
      </w:r>
      <w:r w:rsidR="00AD236E" w:rsidRPr="0005624F">
        <w:t xml:space="preserve"> </w:t>
      </w:r>
      <w:r w:rsidRPr="0005624F">
        <w:t>відображає</w:t>
      </w:r>
      <w:r w:rsidR="00AD236E" w:rsidRPr="0005624F">
        <w:t xml:space="preserve"> </w:t>
      </w:r>
      <w:r w:rsidRPr="0005624F">
        <w:t>близькість</w:t>
      </w:r>
      <w:r w:rsidR="00AD236E" w:rsidRPr="0005624F">
        <w:t xml:space="preserve"> </w:t>
      </w:r>
      <w:r w:rsidRPr="0005624F">
        <w:t>значень</w:t>
      </w:r>
      <w:r w:rsidR="00AD236E" w:rsidRPr="0005624F">
        <w:t xml:space="preserve"> </w:t>
      </w:r>
      <w:r w:rsidRPr="0005624F">
        <w:t>лінії</w:t>
      </w:r>
      <w:r w:rsidR="00AD236E" w:rsidRPr="0005624F">
        <w:t xml:space="preserve"> </w:t>
      </w:r>
      <w:r w:rsidRPr="0005624F">
        <w:t>тренда</w:t>
      </w:r>
      <w:r w:rsidR="00AD236E" w:rsidRPr="0005624F">
        <w:t xml:space="preserve"> </w:t>
      </w:r>
      <w:r w:rsidRPr="0005624F">
        <w:t>до</w:t>
      </w:r>
      <w:r w:rsidR="00AD236E" w:rsidRPr="0005624F">
        <w:t xml:space="preserve"> </w:t>
      </w:r>
      <w:r w:rsidRPr="0005624F">
        <w:t>фактичних</w:t>
      </w:r>
      <w:r w:rsidR="00AD236E" w:rsidRPr="0005624F">
        <w:t xml:space="preserve"> </w:t>
      </w:r>
      <w:r w:rsidRPr="0005624F">
        <w:t>даних</w:t>
      </w:r>
      <w:r w:rsidR="00AD236E" w:rsidRPr="0005624F">
        <w:t xml:space="preserve">; </w:t>
      </w:r>
      <w:r w:rsidRPr="0005624F">
        <w:t>воно</w:t>
      </w:r>
      <w:r w:rsidR="00AD236E" w:rsidRPr="0005624F">
        <w:t xml:space="preserve"> </w:t>
      </w:r>
      <w:r w:rsidRPr="0005624F">
        <w:t>також</w:t>
      </w:r>
      <w:r w:rsidR="00AD236E" w:rsidRPr="0005624F">
        <w:t xml:space="preserve"> </w:t>
      </w:r>
      <w:r w:rsidRPr="0005624F">
        <w:t>називається</w:t>
      </w:r>
      <w:r w:rsidR="00AD236E" w:rsidRPr="0005624F">
        <w:t xml:space="preserve"> </w:t>
      </w:r>
      <w:r w:rsidRPr="0005624F">
        <w:t>квадратом</w:t>
      </w:r>
      <w:r w:rsidR="00AD236E" w:rsidRPr="0005624F">
        <w:t xml:space="preserve"> </w:t>
      </w:r>
      <w:r w:rsidRPr="0005624F">
        <w:t>змішаної</w:t>
      </w:r>
      <w:r w:rsidR="00AD236E" w:rsidRPr="0005624F">
        <w:t xml:space="preserve"> </w:t>
      </w:r>
      <w:r w:rsidRPr="0005624F">
        <w:t>кореляції</w:t>
      </w:r>
      <w:r w:rsidR="00AD236E" w:rsidRPr="0005624F">
        <w:t xml:space="preserve">) </w:t>
      </w:r>
      <w:r w:rsidRPr="0005624F">
        <w:t>дорівнює</w:t>
      </w:r>
      <w:r w:rsidR="00AD236E" w:rsidRPr="0005624F">
        <w:t xml:space="preserve"> </w:t>
      </w:r>
      <w:r w:rsidRPr="0005624F">
        <w:t>або</w:t>
      </w:r>
      <w:r w:rsidR="00AD236E" w:rsidRPr="0005624F">
        <w:t xml:space="preserve"> </w:t>
      </w:r>
      <w:r w:rsidRPr="0005624F">
        <w:t>близько</w:t>
      </w:r>
      <w:r w:rsidR="00AD236E" w:rsidRPr="0005624F">
        <w:t xml:space="preserve"> </w:t>
      </w:r>
      <w:r w:rsidRPr="0005624F">
        <w:t>до</w:t>
      </w:r>
      <w:r w:rsidR="00AD236E" w:rsidRPr="0005624F">
        <w:t xml:space="preserve"> </w:t>
      </w:r>
      <w:r w:rsidRPr="0005624F">
        <w:t>1</w:t>
      </w:r>
      <w:r w:rsidR="00AD236E" w:rsidRPr="0005624F">
        <w:t>.</w:t>
      </w:r>
    </w:p>
    <w:p w:rsidR="00AD236E" w:rsidRPr="0005624F" w:rsidRDefault="0042241B" w:rsidP="004C5ED3">
      <w:r w:rsidRPr="0005624F">
        <w:t>З</w:t>
      </w:r>
      <w:r w:rsidR="00AD236E" w:rsidRPr="0005624F">
        <w:t xml:space="preserve"> </w:t>
      </w:r>
      <w:r w:rsidRPr="0005624F">
        <w:t>рис</w:t>
      </w:r>
      <w:r w:rsidR="00647108" w:rsidRPr="0005624F">
        <w:t>унку</w:t>
      </w:r>
      <w:r w:rsidR="00AD236E" w:rsidRPr="0005624F">
        <w:t xml:space="preserve"> </w:t>
      </w:r>
      <w:r w:rsidRPr="0005624F">
        <w:t>3</w:t>
      </w:r>
      <w:r w:rsidR="00AD236E" w:rsidRPr="0005624F">
        <w:t xml:space="preserve">.3 </w:t>
      </w:r>
      <w:r w:rsidRPr="0005624F">
        <w:t>видно,</w:t>
      </w:r>
      <w:r w:rsidR="00AD236E" w:rsidRPr="0005624F">
        <w:t xml:space="preserve"> </w:t>
      </w:r>
      <w:r w:rsidR="00F44F1A" w:rsidRPr="0005624F">
        <w:t>що</w:t>
      </w:r>
      <w:r w:rsidR="00AD236E" w:rsidRPr="0005624F">
        <w:t xml:space="preserve"> </w:t>
      </w:r>
      <w:r w:rsidRPr="0005624F">
        <w:t>коефіцієнт</w:t>
      </w:r>
      <w:r w:rsidR="00AD236E" w:rsidRPr="0005624F">
        <w:t xml:space="preserve"> </w:t>
      </w:r>
      <w:r w:rsidRPr="0005624F">
        <w:t>апроксимації</w:t>
      </w:r>
      <w:r w:rsidR="00AD236E" w:rsidRPr="0005624F">
        <w:t xml:space="preserve"> (</w:t>
      </w:r>
      <w:r w:rsidRPr="0005624F">
        <w:t>R</w:t>
      </w:r>
      <w:r w:rsidRPr="0005624F">
        <w:rPr>
          <w:vertAlign w:val="superscript"/>
        </w:rPr>
        <w:t>2</w:t>
      </w:r>
      <w:r w:rsidR="00AD236E" w:rsidRPr="0005624F">
        <w:t xml:space="preserve">) </w:t>
      </w:r>
      <w:r w:rsidRPr="0005624F">
        <w:t>майже</w:t>
      </w:r>
      <w:r w:rsidR="00AD236E" w:rsidRPr="0005624F">
        <w:t xml:space="preserve"> </w:t>
      </w:r>
      <w:r w:rsidRPr="0005624F">
        <w:t>дорівнює</w:t>
      </w:r>
      <w:r w:rsidR="00AD236E" w:rsidRPr="0005624F">
        <w:t xml:space="preserve"> </w:t>
      </w:r>
      <w:r w:rsidRPr="0005624F">
        <w:t>одиниці</w:t>
      </w:r>
      <w:r w:rsidR="00AD236E" w:rsidRPr="0005624F">
        <w:t xml:space="preserve"> (</w:t>
      </w:r>
      <w:r w:rsidRPr="0005624F">
        <w:t>0,9</w:t>
      </w:r>
      <w:r w:rsidR="008E638A" w:rsidRPr="0005624F">
        <w:t>673</w:t>
      </w:r>
      <w:r w:rsidR="00AD236E" w:rsidRPr="0005624F">
        <w:t xml:space="preserve">), </w:t>
      </w:r>
      <w:r w:rsidR="00B40086" w:rsidRPr="0005624F">
        <w:t>а</w:t>
      </w:r>
      <w:r w:rsidR="00AD236E" w:rsidRPr="0005624F">
        <w:t xml:space="preserve"> </w:t>
      </w:r>
      <w:r w:rsidR="00B40086" w:rsidRPr="0005624F">
        <w:t>це</w:t>
      </w:r>
      <w:r w:rsidR="00AD236E" w:rsidRPr="0005624F">
        <w:t xml:space="preserve"> </w:t>
      </w:r>
      <w:r w:rsidRPr="0005624F">
        <w:t>означає,</w:t>
      </w:r>
      <w:r w:rsidR="00AD236E" w:rsidRPr="0005624F">
        <w:t xml:space="preserve"> </w:t>
      </w:r>
      <w:r w:rsidRPr="0005624F">
        <w:t>що</w:t>
      </w:r>
      <w:r w:rsidR="00AD236E" w:rsidRPr="0005624F">
        <w:t xml:space="preserve"> </w:t>
      </w:r>
      <w:r w:rsidRPr="0005624F">
        <w:t>лінія</w:t>
      </w:r>
      <w:r w:rsidR="00AD236E" w:rsidRPr="0005624F">
        <w:t xml:space="preserve"> </w:t>
      </w:r>
      <w:r w:rsidRPr="0005624F">
        <w:t>тренда</w:t>
      </w:r>
      <w:r w:rsidR="00AD236E" w:rsidRPr="0005624F">
        <w:t xml:space="preserve"> </w:t>
      </w:r>
      <w:r w:rsidRPr="0005624F">
        <w:t>практично</w:t>
      </w:r>
      <w:r w:rsidR="00AD236E" w:rsidRPr="0005624F">
        <w:t xml:space="preserve"> </w:t>
      </w:r>
      <w:r w:rsidRPr="0005624F">
        <w:t>співпадає</w:t>
      </w:r>
      <w:r w:rsidR="00AD236E" w:rsidRPr="0005624F">
        <w:t xml:space="preserve"> </w:t>
      </w:r>
      <w:r w:rsidRPr="0005624F">
        <w:t>з</w:t>
      </w:r>
      <w:r w:rsidR="00AD236E" w:rsidRPr="0005624F">
        <w:t xml:space="preserve"> </w:t>
      </w:r>
      <w:r w:rsidRPr="0005624F">
        <w:t>фактичними</w:t>
      </w:r>
      <w:r w:rsidR="00AD236E" w:rsidRPr="0005624F">
        <w:t xml:space="preserve"> </w:t>
      </w:r>
      <w:r w:rsidRPr="0005624F">
        <w:t>даними</w:t>
      </w:r>
      <w:r w:rsidR="00AD236E" w:rsidRPr="0005624F">
        <w:t xml:space="preserve"> </w:t>
      </w:r>
      <w:r w:rsidRPr="0005624F">
        <w:t>за</w:t>
      </w:r>
      <w:r w:rsidR="00AD236E" w:rsidRPr="0005624F">
        <w:t xml:space="preserve"> </w:t>
      </w:r>
      <w:r w:rsidR="00647108" w:rsidRPr="0005624F">
        <w:t>8</w:t>
      </w:r>
      <w:r w:rsidR="00AD236E" w:rsidRPr="0005624F">
        <w:t xml:space="preserve"> </w:t>
      </w:r>
      <w:r w:rsidRPr="0005624F">
        <w:t>років,</w:t>
      </w:r>
      <w:r w:rsidR="00AD236E" w:rsidRPr="0005624F">
        <w:t xml:space="preserve"> </w:t>
      </w:r>
      <w:r w:rsidRPr="0005624F">
        <w:t>що</w:t>
      </w:r>
      <w:r w:rsidR="00AD236E" w:rsidRPr="0005624F">
        <w:t xml:space="preserve"> </w:t>
      </w:r>
      <w:r w:rsidRPr="0005624F">
        <w:t>збільшує</w:t>
      </w:r>
      <w:r w:rsidR="00AD236E" w:rsidRPr="0005624F">
        <w:t xml:space="preserve"> </w:t>
      </w:r>
      <w:r w:rsidRPr="0005624F">
        <w:t>ймовірність</w:t>
      </w:r>
      <w:r w:rsidR="00AD236E" w:rsidRPr="0005624F">
        <w:t xml:space="preserve"> </w:t>
      </w:r>
      <w:r w:rsidRPr="0005624F">
        <w:t>того,</w:t>
      </w:r>
      <w:r w:rsidR="00AD236E" w:rsidRPr="0005624F">
        <w:t xml:space="preserve"> </w:t>
      </w:r>
      <w:r w:rsidRPr="0005624F">
        <w:t>що</w:t>
      </w:r>
      <w:r w:rsidR="00AD236E" w:rsidRPr="0005624F">
        <w:t xml:space="preserve"> </w:t>
      </w:r>
      <w:r w:rsidRPr="0005624F">
        <w:t>прогнозні</w:t>
      </w:r>
      <w:r w:rsidR="00AD236E" w:rsidRPr="0005624F">
        <w:t xml:space="preserve"> </w:t>
      </w:r>
      <w:r w:rsidRPr="0005624F">
        <w:t>дані</w:t>
      </w:r>
      <w:r w:rsidR="00AD236E" w:rsidRPr="0005624F">
        <w:t xml:space="preserve"> </w:t>
      </w:r>
      <w:r w:rsidRPr="0005624F">
        <w:t>виявляться</w:t>
      </w:r>
      <w:r w:rsidR="00AD236E" w:rsidRPr="0005624F">
        <w:t xml:space="preserve"> </w:t>
      </w:r>
      <w:r w:rsidRPr="0005624F">
        <w:t>вірними</w:t>
      </w:r>
      <w:r w:rsidR="00AD236E" w:rsidRPr="0005624F">
        <w:t>.</w:t>
      </w:r>
    </w:p>
    <w:p w:rsidR="00AD236E" w:rsidRPr="0005624F" w:rsidRDefault="0042241B" w:rsidP="004C5ED3">
      <w:r w:rsidRPr="0005624F">
        <w:t>Розрахувати,</w:t>
      </w:r>
      <w:r w:rsidR="00AD236E" w:rsidRPr="0005624F">
        <w:t xml:space="preserve"> </w:t>
      </w:r>
      <w:r w:rsidRPr="0005624F">
        <w:t>який</w:t>
      </w:r>
      <w:r w:rsidR="00AD236E" w:rsidRPr="0005624F">
        <w:t xml:space="preserve"> </w:t>
      </w:r>
      <w:r w:rsidRPr="0005624F">
        <w:t>розмір</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буде</w:t>
      </w:r>
      <w:r w:rsidR="00AD236E" w:rsidRPr="0005624F">
        <w:t xml:space="preserve"> </w:t>
      </w:r>
      <w:r w:rsidRPr="0005624F">
        <w:t>в</w:t>
      </w:r>
      <w:r w:rsidR="00AD236E" w:rsidRPr="0005624F">
        <w:t xml:space="preserve"> </w:t>
      </w:r>
      <w:r w:rsidRPr="0005624F">
        <w:t>будь-який</w:t>
      </w:r>
      <w:r w:rsidR="00AD236E" w:rsidRPr="0005624F">
        <w:t xml:space="preserve"> </w:t>
      </w:r>
      <w:r w:rsidRPr="0005624F">
        <w:t>період</w:t>
      </w:r>
      <w:r w:rsidR="00AD236E" w:rsidRPr="0005624F">
        <w:t xml:space="preserve"> </w:t>
      </w:r>
      <w:r w:rsidRPr="0005624F">
        <w:t>в</w:t>
      </w:r>
      <w:r w:rsidR="00AD236E" w:rsidRPr="0005624F">
        <w:t xml:space="preserve"> </w:t>
      </w:r>
      <w:r w:rsidRPr="0005624F">
        <w:t>майбутньому</w:t>
      </w:r>
      <w:r w:rsidR="00AD236E" w:rsidRPr="0005624F">
        <w:t xml:space="preserve"> </w:t>
      </w:r>
      <w:r w:rsidRPr="0005624F">
        <w:t>можна</w:t>
      </w:r>
      <w:r w:rsidR="00AD236E" w:rsidRPr="0005624F">
        <w:t xml:space="preserve"> </w:t>
      </w:r>
      <w:r w:rsidRPr="0005624F">
        <w:t>за</w:t>
      </w:r>
      <w:r w:rsidR="00AD236E" w:rsidRPr="0005624F">
        <w:t xml:space="preserve"> </w:t>
      </w:r>
      <w:r w:rsidRPr="0005624F">
        <w:t>формулою</w:t>
      </w:r>
      <w:r w:rsidR="00AD236E" w:rsidRPr="0005624F">
        <w:t xml:space="preserve"> (</w:t>
      </w:r>
      <w:r w:rsidRPr="0005624F">
        <w:t>прогнозною</w:t>
      </w:r>
      <w:r w:rsidR="00AD236E" w:rsidRPr="0005624F">
        <w:t xml:space="preserve"> </w:t>
      </w:r>
      <w:r w:rsidRPr="0005624F">
        <w:t>моделлю</w:t>
      </w:r>
      <w:r w:rsidR="00AD236E" w:rsidRPr="0005624F">
        <w:t>):</w:t>
      </w:r>
    </w:p>
    <w:p w:rsidR="00571143" w:rsidRPr="0005624F" w:rsidRDefault="00571143" w:rsidP="004C5ED3">
      <w:r w:rsidRPr="0005624F">
        <w:lastRenderedPageBreak/>
        <w:t>у = 0,077Чх</w:t>
      </w:r>
      <w:r w:rsidRPr="0005624F">
        <w:rPr>
          <w:vertAlign w:val="superscript"/>
        </w:rPr>
        <w:t>2</w:t>
      </w:r>
      <w:r w:rsidRPr="0005624F">
        <w:t xml:space="preserve"> + 2,6573Чх + 0,2132</w:t>
      </w:r>
      <w:r w:rsidR="000242FF">
        <w:tab/>
      </w:r>
      <w:r w:rsidR="004A17CB">
        <w:tab/>
      </w:r>
      <w:r w:rsidR="004A17CB">
        <w:tab/>
      </w:r>
      <w:r w:rsidR="004A17CB">
        <w:tab/>
      </w:r>
      <w:r w:rsidR="004A17CB">
        <w:tab/>
      </w:r>
      <w:r w:rsidRPr="0005624F">
        <w:t>(</w:t>
      </w:r>
      <w:r w:rsidR="000242FF">
        <w:t>3</w:t>
      </w:r>
      <w:r w:rsidRPr="0005624F">
        <w:t xml:space="preserve">.9) </w:t>
      </w:r>
    </w:p>
    <w:p w:rsidR="00571143" w:rsidRPr="0005624F" w:rsidRDefault="00571143" w:rsidP="004C5ED3"/>
    <w:p w:rsidR="00AD236E" w:rsidRPr="0005624F" w:rsidRDefault="0042241B" w:rsidP="004C5ED3">
      <w:r w:rsidRPr="0005624F">
        <w:t>де</w:t>
      </w:r>
      <w:r w:rsidR="00AD236E" w:rsidRPr="0005624F">
        <w:t xml:space="preserve"> </w:t>
      </w:r>
      <w:r w:rsidRPr="0005624F">
        <w:t>у</w:t>
      </w:r>
      <w:r w:rsidR="00AD236E" w:rsidRPr="0005624F">
        <w:t xml:space="preserve"> - </w:t>
      </w:r>
      <w:r w:rsidRPr="0005624F">
        <w:t>розмір</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0E0DEB">
        <w:t xml:space="preserve">ПАТ «Альфа-Банк», м. Сєвєродонецьк </w:t>
      </w:r>
      <w:r w:rsidR="00AD236E" w:rsidRPr="0005624F">
        <w:t>;</w:t>
      </w:r>
    </w:p>
    <w:p w:rsidR="00AD236E" w:rsidRPr="0005624F" w:rsidRDefault="0042241B" w:rsidP="004C5ED3">
      <w:r w:rsidRPr="0005624F">
        <w:t>х</w:t>
      </w:r>
      <w:r w:rsidR="00AD236E" w:rsidRPr="0005624F">
        <w:t xml:space="preserve"> - </w:t>
      </w:r>
      <w:r w:rsidRPr="0005624F">
        <w:t>порядковий</w:t>
      </w:r>
      <w:r w:rsidR="00AD236E" w:rsidRPr="0005624F">
        <w:t xml:space="preserve"> </w:t>
      </w:r>
      <w:r w:rsidRPr="0005624F">
        <w:t>номер</w:t>
      </w:r>
      <w:r w:rsidR="00AD236E" w:rsidRPr="0005624F">
        <w:t xml:space="preserve"> </w:t>
      </w:r>
      <w:r w:rsidRPr="0005624F">
        <w:t>періоду</w:t>
      </w:r>
      <w:r w:rsidR="00AD236E" w:rsidRPr="0005624F">
        <w:t>.</w:t>
      </w:r>
    </w:p>
    <w:p w:rsidR="00AD236E" w:rsidRPr="0005624F" w:rsidRDefault="0042241B" w:rsidP="004C5ED3">
      <w:r w:rsidRPr="0005624F">
        <w:t>За</w:t>
      </w:r>
      <w:r w:rsidR="00AD236E" w:rsidRPr="0005624F">
        <w:t xml:space="preserve"> </w:t>
      </w:r>
      <w:r w:rsidRPr="0005624F">
        <w:t>даними</w:t>
      </w:r>
      <w:r w:rsidR="00AD236E" w:rsidRPr="0005624F">
        <w:t xml:space="preserve"> </w:t>
      </w:r>
      <w:r w:rsidRPr="0005624F">
        <w:t>формули</w:t>
      </w:r>
      <w:r w:rsidR="00AD236E" w:rsidRPr="0005624F">
        <w:t xml:space="preserve"> (</w:t>
      </w:r>
      <w:r w:rsidR="000242FF">
        <w:t>3</w:t>
      </w:r>
      <w:r w:rsidR="00AD236E" w:rsidRPr="0005624F">
        <w:t xml:space="preserve">.9) </w:t>
      </w:r>
      <w:r w:rsidRPr="0005624F">
        <w:t>розрахуємо</w:t>
      </w:r>
      <w:r w:rsidR="00AD236E" w:rsidRPr="0005624F">
        <w:t xml:space="preserve"> </w:t>
      </w:r>
      <w:r w:rsidRPr="0005624F">
        <w:t>величину</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000E0DEB">
        <w:t xml:space="preserve">ПАТ «Альфа-Банк», м. Сєвєродонецьк </w:t>
      </w:r>
      <w:r w:rsidR="00AD236E" w:rsidRPr="0005624F">
        <w:t xml:space="preserve"> </w:t>
      </w:r>
      <w:r w:rsidRPr="0005624F">
        <w:t>на</w:t>
      </w:r>
      <w:r w:rsidR="00AD236E" w:rsidRPr="0005624F">
        <w:t xml:space="preserve"> </w:t>
      </w:r>
      <w:r w:rsidRPr="0005624F">
        <w:t>01</w:t>
      </w:r>
      <w:r w:rsidR="00AD236E" w:rsidRPr="0005624F">
        <w:t>.01.20</w:t>
      </w:r>
      <w:r w:rsidR="00852BFB" w:rsidRPr="0005624F">
        <w:t>1</w:t>
      </w:r>
      <w:r w:rsidR="00B30663" w:rsidRPr="0005624F">
        <w:t>4</w:t>
      </w:r>
      <w:r w:rsidR="00AD236E" w:rsidRPr="0005624F">
        <w:t xml:space="preserve"> </w:t>
      </w:r>
      <w:r w:rsidRPr="0005624F">
        <w:t>р</w:t>
      </w:r>
      <w:r w:rsidR="00AD236E" w:rsidRPr="0005624F">
        <w:t xml:space="preserve">. </w:t>
      </w:r>
      <w:r w:rsidRPr="0005624F">
        <w:t>та</w:t>
      </w:r>
      <w:r w:rsidR="00AD236E" w:rsidRPr="0005624F">
        <w:t xml:space="preserve"> </w:t>
      </w:r>
      <w:r w:rsidRPr="0005624F">
        <w:t>на</w:t>
      </w:r>
      <w:r w:rsidR="00AD236E" w:rsidRPr="0005624F">
        <w:t xml:space="preserve"> </w:t>
      </w:r>
      <w:r w:rsidRPr="0005624F">
        <w:t>01</w:t>
      </w:r>
      <w:r w:rsidR="00AD236E" w:rsidRPr="0005624F">
        <w:t>.01.20</w:t>
      </w:r>
      <w:r w:rsidRPr="0005624F">
        <w:t>1</w:t>
      </w:r>
      <w:r w:rsidR="00B30663" w:rsidRPr="0005624F">
        <w:t>5</w:t>
      </w:r>
      <w:r w:rsidR="00AD236E" w:rsidRPr="0005624F">
        <w:t xml:space="preserve"> </w:t>
      </w:r>
      <w:r w:rsidRPr="0005624F">
        <w:t>р</w:t>
      </w:r>
      <w:r w:rsidR="00AD236E" w:rsidRPr="0005624F">
        <w:t xml:space="preserve">. </w:t>
      </w:r>
      <w:r w:rsidRPr="0005624F">
        <w:t>На</w:t>
      </w:r>
      <w:r w:rsidR="00AD236E" w:rsidRPr="0005624F">
        <w:t xml:space="preserve"> </w:t>
      </w:r>
      <w:r w:rsidRPr="0005624F">
        <w:t>початок</w:t>
      </w:r>
      <w:r w:rsidR="00AD236E" w:rsidRPr="0005624F">
        <w:t xml:space="preserve"> </w:t>
      </w:r>
      <w:r w:rsidRPr="0005624F">
        <w:t>20</w:t>
      </w:r>
      <w:r w:rsidR="00852BFB" w:rsidRPr="0005624F">
        <w:t>1</w:t>
      </w:r>
      <w:r w:rsidR="00B30663" w:rsidRPr="0005624F">
        <w:t>4</w:t>
      </w:r>
      <w:r w:rsidR="00AD236E" w:rsidRPr="0005624F">
        <w:t xml:space="preserve"> </w:t>
      </w:r>
      <w:r w:rsidRPr="0005624F">
        <w:t>року</w:t>
      </w:r>
      <w:r w:rsidR="00AD236E" w:rsidRPr="0005624F">
        <w:t xml:space="preserve"> </w:t>
      </w:r>
      <w:r w:rsidRPr="0005624F">
        <w:t>цей</w:t>
      </w:r>
      <w:r w:rsidR="00AD236E" w:rsidRPr="0005624F">
        <w:t xml:space="preserve"> </w:t>
      </w:r>
      <w:r w:rsidRPr="0005624F">
        <w:t>показник</w:t>
      </w:r>
      <w:r w:rsidR="00AD236E" w:rsidRPr="0005624F">
        <w:t xml:space="preserve"> </w:t>
      </w:r>
      <w:r w:rsidRPr="0005624F">
        <w:t>дорівнюватиме</w:t>
      </w:r>
      <w:r w:rsidR="00AD236E" w:rsidRPr="0005624F">
        <w:t xml:space="preserve"> </w:t>
      </w:r>
      <w:r w:rsidR="00003923" w:rsidRPr="0005624F">
        <w:t>30,37</w:t>
      </w:r>
      <w:r w:rsidR="00AD236E" w:rsidRPr="0005624F">
        <w:t xml:space="preserve"> </w:t>
      </w:r>
      <w:r w:rsidRPr="0005624F">
        <w:t>млрд</w:t>
      </w:r>
      <w:r w:rsidR="00AD236E" w:rsidRPr="0005624F">
        <w:t xml:space="preserve">. </w:t>
      </w:r>
      <w:r w:rsidRPr="0005624F">
        <w:t>грн</w:t>
      </w:r>
      <w:r w:rsidR="00AD236E" w:rsidRPr="0005624F">
        <w:t xml:space="preserve">., </w:t>
      </w:r>
      <w:r w:rsidRPr="0005624F">
        <w:t>на</w:t>
      </w:r>
      <w:r w:rsidR="00AD236E" w:rsidRPr="0005624F">
        <w:t xml:space="preserve"> </w:t>
      </w:r>
      <w:r w:rsidRPr="0005624F">
        <w:t>початок</w:t>
      </w:r>
      <w:r w:rsidR="00AD236E" w:rsidRPr="0005624F">
        <w:t xml:space="preserve"> </w:t>
      </w:r>
      <w:r w:rsidRPr="0005624F">
        <w:t>201</w:t>
      </w:r>
      <w:r w:rsidR="000242FF">
        <w:t>7</w:t>
      </w:r>
      <w:r w:rsidR="00AD236E" w:rsidRPr="0005624F">
        <w:t xml:space="preserve"> </w:t>
      </w:r>
      <w:r w:rsidRPr="0005624F">
        <w:t>року</w:t>
      </w:r>
      <w:r w:rsidR="00AD236E" w:rsidRPr="0005624F">
        <w:t xml:space="preserve"> - </w:t>
      </w:r>
      <w:r w:rsidR="00003923" w:rsidRPr="0005624F">
        <w:t>34</w:t>
      </w:r>
      <w:r w:rsidRPr="0005624F">
        <w:t>,</w:t>
      </w:r>
      <w:r w:rsidR="00003923" w:rsidRPr="0005624F">
        <w:t>49</w:t>
      </w:r>
      <w:r w:rsidR="00AD236E" w:rsidRPr="0005624F">
        <w:t xml:space="preserve"> </w:t>
      </w:r>
      <w:r w:rsidRPr="0005624F">
        <w:t>мрлд</w:t>
      </w:r>
      <w:r w:rsidR="00AD236E" w:rsidRPr="0005624F">
        <w:t xml:space="preserve">. </w:t>
      </w:r>
      <w:r w:rsidRPr="0005624F">
        <w:t>грн</w:t>
      </w:r>
      <w:r w:rsidR="00AD236E" w:rsidRPr="0005624F">
        <w:t>.</w:t>
      </w:r>
    </w:p>
    <w:p w:rsidR="00AD236E" w:rsidRPr="0005624F" w:rsidRDefault="00124C1C" w:rsidP="004C5ED3">
      <w:r w:rsidRPr="0005624F">
        <w:t>Отже,</w:t>
      </w:r>
      <w:r w:rsidR="00AD236E" w:rsidRPr="0005624F">
        <w:t xml:space="preserve"> </w:t>
      </w:r>
      <w:r w:rsidRPr="0005624F">
        <w:t>в</w:t>
      </w:r>
      <w:r w:rsidR="0042241B" w:rsidRPr="0005624F">
        <w:t>ищенаведена</w:t>
      </w:r>
      <w:r w:rsidR="00AD236E" w:rsidRPr="0005624F">
        <w:t xml:space="preserve"> </w:t>
      </w:r>
      <w:r w:rsidR="0042241B" w:rsidRPr="0005624F">
        <w:t>модель</w:t>
      </w:r>
      <w:r w:rsidR="00AD236E" w:rsidRPr="0005624F">
        <w:t xml:space="preserve"> </w:t>
      </w:r>
      <w:r w:rsidR="0042241B" w:rsidRPr="0005624F">
        <w:t>надає</w:t>
      </w:r>
      <w:r w:rsidR="00AD236E" w:rsidRPr="0005624F">
        <w:t xml:space="preserve"> </w:t>
      </w:r>
      <w:r w:rsidR="0042241B" w:rsidRPr="0005624F">
        <w:t>змогу</w:t>
      </w:r>
      <w:r w:rsidR="00AD236E" w:rsidRPr="0005624F">
        <w:t xml:space="preserve"> </w:t>
      </w:r>
      <w:r w:rsidR="0042241B" w:rsidRPr="0005624F">
        <w:t>визначити</w:t>
      </w:r>
      <w:r w:rsidR="00AD236E" w:rsidRPr="0005624F">
        <w:t xml:space="preserve"> </w:t>
      </w:r>
      <w:r w:rsidR="0042241B" w:rsidRPr="0005624F">
        <w:t>розмір</w:t>
      </w:r>
      <w:r w:rsidR="00AD236E" w:rsidRPr="0005624F">
        <w:t xml:space="preserve"> </w:t>
      </w:r>
      <w:r w:rsidR="0042241B" w:rsidRPr="0005624F">
        <w:t>кредитного</w:t>
      </w:r>
      <w:r w:rsidR="00AD236E" w:rsidRPr="0005624F">
        <w:t xml:space="preserve"> </w:t>
      </w:r>
      <w:r w:rsidR="0042241B" w:rsidRPr="0005624F">
        <w:t>портфеля</w:t>
      </w:r>
      <w:r w:rsidR="00AD236E" w:rsidRPr="0005624F">
        <w:t xml:space="preserve"> </w:t>
      </w:r>
      <w:r w:rsidR="0042241B" w:rsidRPr="0005624F">
        <w:t>на</w:t>
      </w:r>
      <w:r w:rsidR="00AD236E" w:rsidRPr="0005624F">
        <w:t xml:space="preserve"> </w:t>
      </w:r>
      <w:r w:rsidR="0042241B" w:rsidRPr="0005624F">
        <w:t>будь-який</w:t>
      </w:r>
      <w:r w:rsidR="00AD236E" w:rsidRPr="0005624F">
        <w:t xml:space="preserve"> </w:t>
      </w:r>
      <w:r w:rsidR="0042241B" w:rsidRPr="0005624F">
        <w:t>період</w:t>
      </w:r>
      <w:r w:rsidR="00AD236E" w:rsidRPr="0005624F">
        <w:t xml:space="preserve"> </w:t>
      </w:r>
      <w:r w:rsidR="0042241B" w:rsidRPr="0005624F">
        <w:t>часу</w:t>
      </w:r>
      <w:r w:rsidRPr="0005624F">
        <w:t>,</w:t>
      </w:r>
      <w:r w:rsidR="00AD236E" w:rsidRPr="0005624F">
        <w:t xml:space="preserve"> </w:t>
      </w:r>
      <w:r w:rsidRPr="0005624F">
        <w:t>а</w:t>
      </w:r>
      <w:r w:rsidR="00AD236E" w:rsidRPr="0005624F">
        <w:t xml:space="preserve"> </w:t>
      </w:r>
      <w:r w:rsidRPr="0005624F">
        <w:t>тому</w:t>
      </w:r>
      <w:r w:rsidR="00AD236E" w:rsidRPr="0005624F">
        <w:t xml:space="preserve"> </w:t>
      </w:r>
      <w:r w:rsidRPr="0005624F">
        <w:t>дозволяє</w:t>
      </w:r>
      <w:r w:rsidR="00AD236E" w:rsidRPr="0005624F">
        <w:t xml:space="preserve"> </w:t>
      </w:r>
      <w:r w:rsidRPr="0005624F">
        <w:t>планувати</w:t>
      </w:r>
      <w:r w:rsidR="00AD236E" w:rsidRPr="0005624F">
        <w:t xml:space="preserve"> </w:t>
      </w:r>
      <w:r w:rsidRPr="0005624F">
        <w:t>діяльність</w:t>
      </w:r>
      <w:r w:rsidR="00AD236E" w:rsidRPr="0005624F">
        <w:t xml:space="preserve"> </w:t>
      </w:r>
      <w:r w:rsidRPr="0005624F">
        <w:t>банку</w:t>
      </w:r>
      <w:r w:rsidR="00AD236E" w:rsidRPr="0005624F">
        <w:t xml:space="preserve"> </w:t>
      </w:r>
      <w:r w:rsidRPr="0005624F">
        <w:t>на</w:t>
      </w:r>
      <w:r w:rsidR="00AD236E" w:rsidRPr="0005624F">
        <w:t xml:space="preserve"> </w:t>
      </w:r>
      <w:r w:rsidRPr="0005624F">
        <w:t>майбутнє</w:t>
      </w:r>
      <w:r w:rsidR="00AD236E" w:rsidRPr="0005624F">
        <w:t>.</w:t>
      </w:r>
    </w:p>
    <w:p w:rsidR="00D21E90" w:rsidRDefault="00D21E90" w:rsidP="00802598">
      <w:pPr>
        <w:pStyle w:val="1"/>
      </w:pPr>
      <w:bookmarkStart w:id="36" w:name="_Toc373095839"/>
    </w:p>
    <w:p w:rsidR="00D21E90" w:rsidRDefault="00D21E90" w:rsidP="00802598">
      <w:pPr>
        <w:pStyle w:val="1"/>
      </w:pPr>
    </w:p>
    <w:p w:rsidR="00322C11" w:rsidRPr="0005624F" w:rsidRDefault="00322C11" w:rsidP="00802598">
      <w:pPr>
        <w:pStyle w:val="1"/>
      </w:pPr>
      <w:r w:rsidRPr="0005624F">
        <w:t>3</w:t>
      </w:r>
      <w:r w:rsidR="00AD236E" w:rsidRPr="0005624F">
        <w:t xml:space="preserve">.3 </w:t>
      </w:r>
      <w:bookmarkEnd w:id="29"/>
      <w:bookmarkEnd w:id="30"/>
      <w:bookmarkEnd w:id="31"/>
      <w:bookmarkEnd w:id="32"/>
      <w:bookmarkEnd w:id="33"/>
      <w:bookmarkEnd w:id="34"/>
      <w:bookmarkEnd w:id="35"/>
      <w:bookmarkEnd w:id="36"/>
      <w:r w:rsidR="003657A5" w:rsidRPr="003657A5">
        <w:t>Розробка рейтингової системи банків України та заходів покращен</w:t>
      </w:r>
      <w:r w:rsidR="004A17CB">
        <w:t>ня діяльності ПАТ «Альфа-Банк»</w:t>
      </w:r>
    </w:p>
    <w:p w:rsidR="00571143" w:rsidRDefault="00571143" w:rsidP="004C5ED3"/>
    <w:p w:rsidR="007D1850" w:rsidRPr="0005624F" w:rsidRDefault="007D1850" w:rsidP="004C5ED3"/>
    <w:p w:rsidR="00AD236E" w:rsidRPr="0005624F" w:rsidRDefault="00322C11" w:rsidP="004C5ED3">
      <w:r w:rsidRPr="0005624F">
        <w:t>У</w:t>
      </w:r>
      <w:r w:rsidR="00AD236E" w:rsidRPr="0005624F">
        <w:t xml:space="preserve"> </w:t>
      </w:r>
      <w:r w:rsidRPr="0005624F">
        <w:t>процесі</w:t>
      </w:r>
      <w:r w:rsidR="00AD236E" w:rsidRPr="0005624F">
        <w:t xml:space="preserve"> </w:t>
      </w:r>
      <w:r w:rsidRPr="0005624F">
        <w:t>розвитку</w:t>
      </w:r>
      <w:r w:rsidR="00AD236E" w:rsidRPr="0005624F">
        <w:t xml:space="preserve"> </w:t>
      </w:r>
      <w:r w:rsidRPr="0005624F">
        <w:t>банківської</w:t>
      </w:r>
      <w:r w:rsidR="00AD236E" w:rsidRPr="0005624F">
        <w:t xml:space="preserve"> </w:t>
      </w:r>
      <w:r w:rsidRPr="0005624F">
        <w:t>системи</w:t>
      </w:r>
      <w:r w:rsidR="00AD236E" w:rsidRPr="0005624F">
        <w:t xml:space="preserve"> </w:t>
      </w:r>
      <w:r w:rsidRPr="0005624F">
        <w:t>виникає</w:t>
      </w:r>
      <w:r w:rsidR="00AD236E" w:rsidRPr="0005624F">
        <w:t xml:space="preserve"> </w:t>
      </w:r>
      <w:r w:rsidRPr="0005624F">
        <w:t>необхідність</w:t>
      </w:r>
      <w:r w:rsidR="00AD236E" w:rsidRPr="0005624F">
        <w:t xml:space="preserve"> </w:t>
      </w:r>
      <w:r w:rsidRPr="0005624F">
        <w:t>у</w:t>
      </w:r>
      <w:r w:rsidR="00AD236E" w:rsidRPr="0005624F">
        <w:t xml:space="preserve"> </w:t>
      </w:r>
      <w:r w:rsidRPr="0005624F">
        <w:t>постійному</w:t>
      </w:r>
      <w:r w:rsidR="00AD236E" w:rsidRPr="0005624F">
        <w:t xml:space="preserve"> </w:t>
      </w:r>
      <w:r w:rsidRPr="0005624F">
        <w:t>підвищенні</w:t>
      </w:r>
      <w:r w:rsidR="00AD236E" w:rsidRPr="0005624F">
        <w:t xml:space="preserve"> </w:t>
      </w:r>
      <w:r w:rsidRPr="0005624F">
        <w:t>ефективності</w:t>
      </w:r>
      <w:r w:rsidR="00AD236E" w:rsidRPr="0005624F">
        <w:t xml:space="preserve"> </w:t>
      </w:r>
      <w:r w:rsidRPr="0005624F">
        <w:t>її</w:t>
      </w:r>
      <w:r w:rsidR="00AD236E" w:rsidRPr="0005624F">
        <w:t xml:space="preserve"> </w:t>
      </w:r>
      <w:r w:rsidRPr="0005624F">
        <w:t>функціонування</w:t>
      </w:r>
      <w:r w:rsidR="00AD236E" w:rsidRPr="0005624F">
        <w:t xml:space="preserve">. </w:t>
      </w:r>
      <w:r w:rsidRPr="0005624F">
        <w:t>На</w:t>
      </w:r>
      <w:r w:rsidR="00AD236E" w:rsidRPr="0005624F">
        <w:t xml:space="preserve"> </w:t>
      </w:r>
      <w:r w:rsidRPr="0005624F">
        <w:t>сьогоднішній</w:t>
      </w:r>
      <w:r w:rsidR="00AD236E" w:rsidRPr="0005624F">
        <w:t xml:space="preserve"> </w:t>
      </w:r>
      <w:r w:rsidRPr="0005624F">
        <w:t>день</w:t>
      </w:r>
      <w:r w:rsidR="00AD236E" w:rsidRPr="0005624F">
        <w:t xml:space="preserve"> </w:t>
      </w:r>
      <w:r w:rsidRPr="0005624F">
        <w:t>важливу</w:t>
      </w:r>
      <w:r w:rsidR="00AD236E" w:rsidRPr="0005624F">
        <w:t xml:space="preserve"> </w:t>
      </w:r>
      <w:r w:rsidRPr="0005624F">
        <w:t>роль</w:t>
      </w:r>
      <w:r w:rsidR="00AD236E" w:rsidRPr="0005624F">
        <w:t xml:space="preserve"> </w:t>
      </w:r>
      <w:r w:rsidRPr="0005624F">
        <w:t>для</w:t>
      </w:r>
      <w:r w:rsidR="00AD236E" w:rsidRPr="0005624F">
        <w:t xml:space="preserve"> </w:t>
      </w:r>
      <w:r w:rsidRPr="0005624F">
        <w:t>ефективного</w:t>
      </w:r>
      <w:r w:rsidR="00AD236E" w:rsidRPr="0005624F">
        <w:t xml:space="preserve"> </w:t>
      </w:r>
      <w:r w:rsidRPr="0005624F">
        <w:t>функціонування</w:t>
      </w:r>
      <w:r w:rsidR="00AD236E" w:rsidRPr="0005624F">
        <w:t xml:space="preserve"> </w:t>
      </w:r>
      <w:r w:rsidRPr="0005624F">
        <w:t>банку</w:t>
      </w:r>
      <w:r w:rsidR="00AD236E" w:rsidRPr="0005624F">
        <w:t xml:space="preserve"> </w:t>
      </w:r>
      <w:r w:rsidRPr="0005624F">
        <w:t>відіграє</w:t>
      </w:r>
      <w:r w:rsidR="00AD236E" w:rsidRPr="0005624F">
        <w:t xml:space="preserve"> </w:t>
      </w:r>
      <w:r w:rsidRPr="0005624F">
        <w:t>якість</w:t>
      </w:r>
      <w:r w:rsidR="00AD236E" w:rsidRPr="0005624F">
        <w:t xml:space="preserve"> </w:t>
      </w:r>
      <w:r w:rsidRPr="0005624F">
        <w:t>та</w:t>
      </w:r>
      <w:r w:rsidR="00AD236E" w:rsidRPr="0005624F">
        <w:t xml:space="preserve"> </w:t>
      </w:r>
      <w:r w:rsidRPr="0005624F">
        <w:t>диверсифікованість</w:t>
      </w:r>
      <w:r w:rsidR="00AD236E" w:rsidRPr="0005624F">
        <w:t xml:space="preserve"> </w:t>
      </w:r>
      <w:r w:rsidRPr="0005624F">
        <w:t>кредитного</w:t>
      </w:r>
      <w:r w:rsidR="00AD236E" w:rsidRPr="0005624F">
        <w:t xml:space="preserve"> </w:t>
      </w:r>
      <w:r w:rsidRPr="0005624F">
        <w:t>портфелю</w:t>
      </w:r>
      <w:r w:rsidR="00AD236E" w:rsidRPr="0005624F">
        <w:t>.</w:t>
      </w:r>
    </w:p>
    <w:p w:rsidR="00AD236E" w:rsidRPr="0005624F" w:rsidRDefault="00322C11" w:rsidP="004C5ED3">
      <w:r w:rsidRPr="0005624F">
        <w:t>Як</w:t>
      </w:r>
      <w:r w:rsidR="00AD236E" w:rsidRPr="0005624F">
        <w:t xml:space="preserve"> </w:t>
      </w:r>
      <w:r w:rsidRPr="0005624F">
        <w:t>відомо,</w:t>
      </w:r>
      <w:r w:rsidR="00AD236E" w:rsidRPr="0005624F">
        <w:t xml:space="preserve"> </w:t>
      </w:r>
      <w:r w:rsidRPr="0005624F">
        <w:t>диверсифікація</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є</w:t>
      </w:r>
      <w:r w:rsidR="00AD236E" w:rsidRPr="0005624F">
        <w:t xml:space="preserve"> </w:t>
      </w:r>
      <w:r w:rsidRPr="0005624F">
        <w:t>основним</w:t>
      </w:r>
      <w:r w:rsidR="00AD236E" w:rsidRPr="0005624F">
        <w:t xml:space="preserve"> </w:t>
      </w:r>
      <w:r w:rsidRPr="0005624F">
        <w:t>способом</w:t>
      </w:r>
      <w:r w:rsidR="00AD236E" w:rsidRPr="0005624F">
        <w:t xml:space="preserve"> </w:t>
      </w:r>
      <w:r w:rsidRPr="0005624F">
        <w:t>зниження</w:t>
      </w:r>
      <w:r w:rsidR="00AD236E" w:rsidRPr="0005624F">
        <w:t xml:space="preserve"> </w:t>
      </w:r>
      <w:r w:rsidRPr="0005624F">
        <w:t>ризиків</w:t>
      </w:r>
      <w:r w:rsidR="00AD236E" w:rsidRPr="0005624F">
        <w:t xml:space="preserve"> </w:t>
      </w:r>
      <w:r w:rsidRPr="0005624F">
        <w:t>втрати</w:t>
      </w:r>
      <w:r w:rsidR="00AD236E" w:rsidRPr="0005624F">
        <w:t xml:space="preserve"> </w:t>
      </w:r>
      <w:r w:rsidRPr="0005624F">
        <w:t>прибутку</w:t>
      </w:r>
      <w:r w:rsidR="00AD236E" w:rsidRPr="0005624F">
        <w:t xml:space="preserve"> </w:t>
      </w:r>
      <w:r w:rsidRPr="0005624F">
        <w:t>для</w:t>
      </w:r>
      <w:r w:rsidR="00AD236E" w:rsidRPr="0005624F">
        <w:t xml:space="preserve"> </w:t>
      </w:r>
      <w:r w:rsidRPr="0005624F">
        <w:t>фінансово-кредитної</w:t>
      </w:r>
      <w:r w:rsidR="00AD236E" w:rsidRPr="0005624F">
        <w:t xml:space="preserve"> </w:t>
      </w:r>
      <w:r w:rsidRPr="0005624F">
        <w:t>установи</w:t>
      </w:r>
      <w:r w:rsidR="00AD236E" w:rsidRPr="0005624F">
        <w:t>.</w:t>
      </w:r>
    </w:p>
    <w:p w:rsidR="00AD236E" w:rsidRPr="0005624F" w:rsidRDefault="00322C11" w:rsidP="004C5ED3">
      <w:r w:rsidRPr="0005624F">
        <w:t>На</w:t>
      </w:r>
      <w:r w:rsidR="00AD236E" w:rsidRPr="0005624F">
        <w:t xml:space="preserve"> </w:t>
      </w:r>
      <w:r w:rsidRPr="0005624F">
        <w:t>сучасному</w:t>
      </w:r>
      <w:r w:rsidR="00AD236E" w:rsidRPr="0005624F">
        <w:t xml:space="preserve"> </w:t>
      </w:r>
      <w:r w:rsidRPr="0005624F">
        <w:t>етапі</w:t>
      </w:r>
      <w:r w:rsidR="00AD236E" w:rsidRPr="0005624F">
        <w:t xml:space="preserve"> </w:t>
      </w:r>
      <w:r w:rsidRPr="0005624F">
        <w:t>економісти</w:t>
      </w:r>
      <w:r w:rsidR="00AD236E" w:rsidRPr="0005624F">
        <w:t xml:space="preserve"> </w:t>
      </w:r>
      <w:r w:rsidRPr="0005624F">
        <w:t>активно</w:t>
      </w:r>
      <w:r w:rsidR="00AD236E" w:rsidRPr="0005624F">
        <w:t xml:space="preserve"> </w:t>
      </w:r>
      <w:r w:rsidRPr="0005624F">
        <w:t>впроваджують</w:t>
      </w:r>
      <w:r w:rsidR="00AD236E" w:rsidRPr="0005624F">
        <w:t xml:space="preserve"> </w:t>
      </w:r>
      <w:r w:rsidRPr="0005624F">
        <w:t>різні</w:t>
      </w:r>
      <w:r w:rsidR="00AD236E" w:rsidRPr="0005624F">
        <w:t xml:space="preserve"> </w:t>
      </w:r>
      <w:r w:rsidRPr="0005624F">
        <w:t>статистичні</w:t>
      </w:r>
      <w:r w:rsidR="00AD236E" w:rsidRPr="0005624F">
        <w:t xml:space="preserve"> </w:t>
      </w:r>
      <w:r w:rsidRPr="0005624F">
        <w:t>методи</w:t>
      </w:r>
      <w:r w:rsidR="00AD236E" w:rsidRPr="0005624F">
        <w:t xml:space="preserve"> </w:t>
      </w:r>
      <w:r w:rsidRPr="0005624F">
        <w:t>для</w:t>
      </w:r>
      <w:r w:rsidR="00AD236E" w:rsidRPr="0005624F">
        <w:t xml:space="preserve"> </w:t>
      </w:r>
      <w:r w:rsidRPr="0005624F">
        <w:t>проведення</w:t>
      </w:r>
      <w:r w:rsidR="00AD236E" w:rsidRPr="0005624F">
        <w:t xml:space="preserve"> </w:t>
      </w:r>
      <w:r w:rsidRPr="0005624F">
        <w:t>досліджень</w:t>
      </w:r>
      <w:r w:rsidR="00AD236E" w:rsidRPr="0005624F">
        <w:t xml:space="preserve"> </w:t>
      </w:r>
      <w:r w:rsidRPr="0005624F">
        <w:t>у</w:t>
      </w:r>
      <w:r w:rsidR="00AD236E" w:rsidRPr="0005624F">
        <w:t xml:space="preserve"> </w:t>
      </w:r>
      <w:r w:rsidRPr="0005624F">
        <w:t>тій</w:t>
      </w:r>
      <w:r w:rsidR="00AD236E" w:rsidRPr="0005624F">
        <w:t xml:space="preserve"> </w:t>
      </w:r>
      <w:r w:rsidRPr="0005624F">
        <w:t>чи</w:t>
      </w:r>
      <w:r w:rsidR="00AD236E" w:rsidRPr="0005624F">
        <w:t xml:space="preserve"> </w:t>
      </w:r>
      <w:r w:rsidRPr="0005624F">
        <w:t>іншій</w:t>
      </w:r>
      <w:r w:rsidR="00AD236E" w:rsidRPr="0005624F">
        <w:t xml:space="preserve"> </w:t>
      </w:r>
      <w:r w:rsidRPr="0005624F">
        <w:t>області</w:t>
      </w:r>
      <w:r w:rsidR="00AD236E" w:rsidRPr="0005624F">
        <w:t xml:space="preserve"> </w:t>
      </w:r>
      <w:r w:rsidRPr="0005624F">
        <w:t>економіки</w:t>
      </w:r>
      <w:r w:rsidR="00AD236E" w:rsidRPr="0005624F">
        <w:t xml:space="preserve">. </w:t>
      </w:r>
      <w:r w:rsidRPr="0005624F">
        <w:t>Застосування</w:t>
      </w:r>
      <w:r w:rsidR="00AD236E" w:rsidRPr="0005624F">
        <w:t xml:space="preserve"> </w:t>
      </w:r>
      <w:r w:rsidRPr="0005624F">
        <w:t>цих</w:t>
      </w:r>
      <w:r w:rsidR="00AD236E" w:rsidRPr="0005624F">
        <w:t xml:space="preserve"> </w:t>
      </w:r>
      <w:r w:rsidRPr="0005624F">
        <w:t>методів</w:t>
      </w:r>
      <w:r w:rsidR="00AD236E" w:rsidRPr="0005624F">
        <w:t xml:space="preserve"> </w:t>
      </w:r>
      <w:r w:rsidRPr="0005624F">
        <w:t>може</w:t>
      </w:r>
      <w:r w:rsidR="00AD236E" w:rsidRPr="0005624F">
        <w:t xml:space="preserve"> </w:t>
      </w:r>
      <w:r w:rsidRPr="0005624F">
        <w:t>підвищити</w:t>
      </w:r>
      <w:r w:rsidR="00AD236E" w:rsidRPr="0005624F">
        <w:t xml:space="preserve"> </w:t>
      </w:r>
      <w:r w:rsidRPr="0005624F">
        <w:t>ефективність</w:t>
      </w:r>
      <w:r w:rsidR="00AD236E" w:rsidRPr="0005624F">
        <w:t xml:space="preserve"> </w:t>
      </w:r>
      <w:r w:rsidRPr="0005624F">
        <w:t>проведення</w:t>
      </w:r>
      <w:r w:rsidR="00AD236E" w:rsidRPr="0005624F">
        <w:t xml:space="preserve"> </w:t>
      </w:r>
      <w:r w:rsidRPr="0005624F">
        <w:t>операцій,</w:t>
      </w:r>
      <w:r w:rsidR="00AD236E" w:rsidRPr="0005624F">
        <w:t xml:space="preserve"> </w:t>
      </w:r>
      <w:r w:rsidRPr="0005624F">
        <w:t>у</w:t>
      </w:r>
      <w:r w:rsidR="00AD236E" w:rsidRPr="0005624F">
        <w:t xml:space="preserve"> </w:t>
      </w:r>
      <w:r w:rsidRPr="0005624F">
        <w:t>тому</w:t>
      </w:r>
      <w:r w:rsidR="00AD236E" w:rsidRPr="0005624F">
        <w:t xml:space="preserve"> </w:t>
      </w:r>
      <w:r w:rsidRPr="0005624F">
        <w:t>числі</w:t>
      </w:r>
      <w:r w:rsidR="00AD236E" w:rsidRPr="0005624F">
        <w:t xml:space="preserve"> </w:t>
      </w:r>
      <w:r w:rsidRPr="0005624F">
        <w:t>банківських</w:t>
      </w:r>
      <w:r w:rsidR="00AD236E" w:rsidRPr="0005624F">
        <w:t>.</w:t>
      </w:r>
    </w:p>
    <w:p w:rsidR="00AD236E" w:rsidRPr="0005624F" w:rsidRDefault="00322C11" w:rsidP="004C5ED3">
      <w:r w:rsidRPr="0005624F">
        <w:t>Використання</w:t>
      </w:r>
      <w:r w:rsidR="00AD236E" w:rsidRPr="0005624F">
        <w:t xml:space="preserve"> </w:t>
      </w:r>
      <w:r w:rsidRPr="0005624F">
        <w:t>таксономічних</w:t>
      </w:r>
      <w:r w:rsidR="00AD236E" w:rsidRPr="0005624F">
        <w:t xml:space="preserve"> </w:t>
      </w:r>
      <w:r w:rsidRPr="0005624F">
        <w:t>методів,</w:t>
      </w:r>
      <w:r w:rsidR="00AD236E" w:rsidRPr="0005624F">
        <w:t xml:space="preserve"> </w:t>
      </w:r>
      <w:r w:rsidRPr="0005624F">
        <w:t>а</w:t>
      </w:r>
      <w:r w:rsidR="00AD236E" w:rsidRPr="0005624F">
        <w:t xml:space="preserve"> </w:t>
      </w:r>
      <w:r w:rsidRPr="0005624F">
        <w:t>саме</w:t>
      </w:r>
      <w:r w:rsidR="00AD236E" w:rsidRPr="0005624F">
        <w:t xml:space="preserve"> </w:t>
      </w:r>
      <w:r w:rsidRPr="0005624F">
        <w:t>розрахунок</w:t>
      </w:r>
      <w:r w:rsidR="00AD236E" w:rsidRPr="0005624F">
        <w:t xml:space="preserve"> </w:t>
      </w:r>
      <w:r w:rsidRPr="0005624F">
        <w:t>таксономічного</w:t>
      </w:r>
      <w:r w:rsidR="00AD236E" w:rsidRPr="0005624F">
        <w:t xml:space="preserve"> </w:t>
      </w:r>
      <w:r w:rsidRPr="0005624F">
        <w:t>показника</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дає</w:t>
      </w:r>
      <w:r w:rsidR="00AD236E" w:rsidRPr="0005624F">
        <w:t xml:space="preserve"> </w:t>
      </w:r>
      <w:r w:rsidRPr="0005624F">
        <w:t>розгорнуте</w:t>
      </w:r>
      <w:r w:rsidR="00AD236E" w:rsidRPr="0005624F">
        <w:t xml:space="preserve"> </w:t>
      </w:r>
      <w:r w:rsidRPr="0005624F">
        <w:t>уявлення</w:t>
      </w:r>
      <w:r w:rsidR="00AD236E" w:rsidRPr="0005624F">
        <w:t xml:space="preserve"> </w:t>
      </w:r>
      <w:r w:rsidRPr="0005624F">
        <w:t>щодо</w:t>
      </w:r>
      <w:r w:rsidR="00AD236E" w:rsidRPr="0005624F">
        <w:t xml:space="preserve"> </w:t>
      </w:r>
      <w:r w:rsidRPr="0005624F">
        <w:lastRenderedPageBreak/>
        <w:t>ситуації</w:t>
      </w:r>
      <w:r w:rsidR="00AD236E" w:rsidRPr="0005624F">
        <w:t xml:space="preserve"> </w:t>
      </w:r>
      <w:r w:rsidRPr="0005624F">
        <w:t>на</w:t>
      </w:r>
      <w:r w:rsidR="00AD236E" w:rsidRPr="0005624F">
        <w:t xml:space="preserve"> </w:t>
      </w:r>
      <w:r w:rsidRPr="0005624F">
        <w:t>ринку</w:t>
      </w:r>
      <w:r w:rsidR="00AD236E" w:rsidRPr="0005624F">
        <w:t xml:space="preserve"> </w:t>
      </w:r>
      <w:r w:rsidRPr="0005624F">
        <w:t>банківських</w:t>
      </w:r>
      <w:r w:rsidR="00AD236E" w:rsidRPr="0005624F">
        <w:t xml:space="preserve"> </w:t>
      </w:r>
      <w:r w:rsidRPr="0005624F">
        <w:t>послуг</w:t>
      </w:r>
      <w:r w:rsidR="00AD236E" w:rsidRPr="0005624F">
        <w:t xml:space="preserve">. </w:t>
      </w:r>
      <w:r w:rsidRPr="0005624F">
        <w:t>З</w:t>
      </w:r>
      <w:r w:rsidR="00AD236E" w:rsidRPr="0005624F">
        <w:t xml:space="preserve"> </w:t>
      </w:r>
      <w:r w:rsidRPr="0005624F">
        <w:t>його</w:t>
      </w:r>
      <w:r w:rsidR="00AD236E" w:rsidRPr="0005624F">
        <w:t xml:space="preserve"> </w:t>
      </w:r>
      <w:r w:rsidRPr="0005624F">
        <w:t>допомогою</w:t>
      </w:r>
      <w:r w:rsidR="00AD236E" w:rsidRPr="0005624F">
        <w:t xml:space="preserve"> </w:t>
      </w:r>
      <w:r w:rsidRPr="0005624F">
        <w:t>можна</w:t>
      </w:r>
      <w:r w:rsidR="00AD236E" w:rsidRPr="0005624F">
        <w:t xml:space="preserve"> </w:t>
      </w:r>
      <w:r w:rsidRPr="0005624F">
        <w:t>оцінити</w:t>
      </w:r>
      <w:r w:rsidR="00AD236E" w:rsidRPr="0005624F">
        <w:t xml:space="preserve"> </w:t>
      </w:r>
      <w:r w:rsidRPr="0005624F">
        <w:t>рівень</w:t>
      </w:r>
      <w:r w:rsidR="00AD236E" w:rsidRPr="0005624F">
        <w:t xml:space="preserve"> </w:t>
      </w:r>
      <w:r w:rsidRPr="0005624F">
        <w:t>диверсифікації</w:t>
      </w:r>
      <w:r w:rsidR="00AD236E" w:rsidRPr="0005624F">
        <w:t xml:space="preserve"> </w:t>
      </w:r>
      <w:r w:rsidRPr="0005624F">
        <w:t>кредитного</w:t>
      </w:r>
      <w:r w:rsidR="00AD236E" w:rsidRPr="0005624F">
        <w:t xml:space="preserve"> </w:t>
      </w:r>
      <w:r w:rsidRPr="0005624F">
        <w:t>портфеля</w:t>
      </w:r>
      <w:r w:rsidR="00AD236E" w:rsidRPr="0005624F">
        <w:t xml:space="preserve"> </w:t>
      </w:r>
      <w:r w:rsidRPr="0005624F">
        <w:t>для</w:t>
      </w:r>
      <w:r w:rsidR="00AD236E" w:rsidRPr="0005624F">
        <w:t xml:space="preserve"> </w:t>
      </w:r>
      <w:r w:rsidRPr="0005624F">
        <w:t>кожного</w:t>
      </w:r>
      <w:r w:rsidR="00AD236E" w:rsidRPr="0005624F">
        <w:t xml:space="preserve"> </w:t>
      </w:r>
      <w:r w:rsidRPr="0005624F">
        <w:t>банку,</w:t>
      </w:r>
      <w:r w:rsidR="00AD236E" w:rsidRPr="0005624F">
        <w:t xml:space="preserve"> </w:t>
      </w:r>
      <w:r w:rsidRPr="0005624F">
        <w:t>а</w:t>
      </w:r>
      <w:r w:rsidR="00AD236E" w:rsidRPr="0005624F">
        <w:t xml:space="preserve"> </w:t>
      </w:r>
      <w:r w:rsidRPr="0005624F">
        <w:t>значить</w:t>
      </w:r>
      <w:r w:rsidR="00AD236E" w:rsidRPr="0005624F">
        <w:t xml:space="preserve"> </w:t>
      </w:r>
      <w:r w:rsidRPr="0005624F">
        <w:t>визначити</w:t>
      </w:r>
      <w:r w:rsidR="00AD236E" w:rsidRPr="0005624F">
        <w:t xml:space="preserve"> </w:t>
      </w:r>
      <w:r w:rsidRPr="0005624F">
        <w:t>рівень</w:t>
      </w:r>
      <w:r w:rsidR="00AD236E" w:rsidRPr="0005624F">
        <w:t xml:space="preserve"> </w:t>
      </w:r>
      <w:r w:rsidRPr="0005624F">
        <w:t>ефективності</w:t>
      </w:r>
      <w:r w:rsidR="00AD236E" w:rsidRPr="0005624F">
        <w:t xml:space="preserve"> </w:t>
      </w:r>
      <w:r w:rsidRPr="0005624F">
        <w:t>його</w:t>
      </w:r>
      <w:r w:rsidR="00AD236E" w:rsidRPr="0005624F">
        <w:t xml:space="preserve"> </w:t>
      </w:r>
      <w:r w:rsidRPr="0005624F">
        <w:t>функціонування</w:t>
      </w:r>
      <w:r w:rsidR="00AD236E" w:rsidRPr="0005624F">
        <w:t xml:space="preserve"> </w:t>
      </w:r>
      <w:r w:rsidRPr="0005624F">
        <w:t>та</w:t>
      </w:r>
      <w:r w:rsidR="00AD236E" w:rsidRPr="0005624F">
        <w:t xml:space="preserve"> </w:t>
      </w:r>
      <w:r w:rsidRPr="0005624F">
        <w:t>надійності</w:t>
      </w:r>
      <w:r w:rsidR="00AD236E" w:rsidRPr="0005624F">
        <w:t xml:space="preserve"> </w:t>
      </w:r>
      <w:r w:rsidRPr="0005624F">
        <w:t>для</w:t>
      </w:r>
      <w:r w:rsidR="00AD236E" w:rsidRPr="0005624F">
        <w:t xml:space="preserve"> </w:t>
      </w:r>
      <w:r w:rsidRPr="0005624F">
        <w:t>клієнтів</w:t>
      </w:r>
      <w:r w:rsidR="00AD236E" w:rsidRPr="0005624F">
        <w:t xml:space="preserve"> </w:t>
      </w:r>
      <w:r w:rsidRPr="0005624F">
        <w:t>та</w:t>
      </w:r>
      <w:r w:rsidR="00AD236E" w:rsidRPr="0005624F">
        <w:t xml:space="preserve"> </w:t>
      </w:r>
      <w:r w:rsidRPr="0005624F">
        <w:t>інвесторів</w:t>
      </w:r>
      <w:r w:rsidR="00AD236E" w:rsidRPr="0005624F">
        <w:t>.</w:t>
      </w:r>
    </w:p>
    <w:p w:rsidR="00AD236E" w:rsidRPr="0005624F" w:rsidRDefault="00322C11" w:rsidP="004C5ED3">
      <w:r w:rsidRPr="0005624F">
        <w:t>Отриманий</w:t>
      </w:r>
      <w:r w:rsidR="00AD236E" w:rsidRPr="0005624F">
        <w:t xml:space="preserve"> </w:t>
      </w:r>
      <w:r w:rsidRPr="0005624F">
        <w:t>рейтинг</w:t>
      </w:r>
      <w:r w:rsidR="00AD236E" w:rsidRPr="0005624F">
        <w:t xml:space="preserve"> </w:t>
      </w:r>
      <w:r w:rsidRPr="0005624F">
        <w:t>може</w:t>
      </w:r>
      <w:r w:rsidR="00AD236E" w:rsidRPr="0005624F">
        <w:t xml:space="preserve"> </w:t>
      </w:r>
      <w:r w:rsidRPr="0005624F">
        <w:t>використовуватися</w:t>
      </w:r>
      <w:r w:rsidR="00AD236E" w:rsidRPr="0005624F">
        <w:t xml:space="preserve"> </w:t>
      </w:r>
      <w:r w:rsidRPr="0005624F">
        <w:t>як</w:t>
      </w:r>
      <w:r w:rsidR="00AD236E" w:rsidRPr="0005624F">
        <w:t xml:space="preserve"> </w:t>
      </w:r>
      <w:r w:rsidRPr="0005624F">
        <w:t>менеджерами</w:t>
      </w:r>
      <w:r w:rsidR="00AD236E" w:rsidRPr="0005624F">
        <w:t xml:space="preserve"> </w:t>
      </w:r>
      <w:r w:rsidRPr="0005624F">
        <w:t>банківських</w:t>
      </w:r>
      <w:r w:rsidR="00AD236E" w:rsidRPr="0005624F">
        <w:t xml:space="preserve"> </w:t>
      </w:r>
      <w:r w:rsidRPr="0005624F">
        <w:t>установ,</w:t>
      </w:r>
      <w:r w:rsidR="00AD236E" w:rsidRPr="0005624F">
        <w:t xml:space="preserve"> </w:t>
      </w:r>
      <w:r w:rsidRPr="0005624F">
        <w:t>що</w:t>
      </w:r>
      <w:r w:rsidR="00AD236E" w:rsidRPr="0005624F">
        <w:t xml:space="preserve"> </w:t>
      </w:r>
      <w:r w:rsidRPr="0005624F">
        <w:t>вже</w:t>
      </w:r>
      <w:r w:rsidR="00AD236E" w:rsidRPr="0005624F">
        <w:t xml:space="preserve"> </w:t>
      </w:r>
      <w:r w:rsidRPr="0005624F">
        <w:t>функціонують</w:t>
      </w:r>
      <w:r w:rsidR="00AD236E" w:rsidRPr="0005624F">
        <w:t xml:space="preserve"> </w:t>
      </w:r>
      <w:r w:rsidRPr="0005624F">
        <w:t>на</w:t>
      </w:r>
      <w:r w:rsidR="00AD236E" w:rsidRPr="0005624F">
        <w:t xml:space="preserve"> </w:t>
      </w:r>
      <w:r w:rsidRPr="0005624F">
        <w:t>ринку,</w:t>
      </w:r>
      <w:r w:rsidR="00AD236E" w:rsidRPr="0005624F">
        <w:t xml:space="preserve"> </w:t>
      </w:r>
      <w:r w:rsidRPr="0005624F">
        <w:t>так</w:t>
      </w:r>
      <w:r w:rsidR="00AD236E" w:rsidRPr="0005624F">
        <w:t xml:space="preserve"> </w:t>
      </w:r>
      <w:r w:rsidRPr="0005624F">
        <w:t>і</w:t>
      </w:r>
      <w:r w:rsidR="00AD236E" w:rsidRPr="0005624F">
        <w:t xml:space="preserve"> </w:t>
      </w:r>
      <w:r w:rsidRPr="0005624F">
        <w:t>тими,</w:t>
      </w:r>
      <w:r w:rsidR="00AD236E" w:rsidRPr="0005624F">
        <w:t xml:space="preserve"> </w:t>
      </w:r>
      <w:r w:rsidRPr="0005624F">
        <w:t>що</w:t>
      </w:r>
      <w:r w:rsidR="00AD236E" w:rsidRPr="0005624F">
        <w:t xml:space="preserve"> </w:t>
      </w:r>
      <w:r w:rsidRPr="0005624F">
        <w:t>мають</w:t>
      </w:r>
      <w:r w:rsidR="00AD236E" w:rsidRPr="0005624F">
        <w:t xml:space="preserve"> </w:t>
      </w:r>
      <w:r w:rsidRPr="0005624F">
        <w:t>на</w:t>
      </w:r>
      <w:r w:rsidR="00AD236E" w:rsidRPr="0005624F">
        <w:t xml:space="preserve"> </w:t>
      </w:r>
      <w:r w:rsidRPr="0005624F">
        <w:t>меті</w:t>
      </w:r>
      <w:r w:rsidR="00AD236E" w:rsidRPr="0005624F">
        <w:t xml:space="preserve"> </w:t>
      </w:r>
      <w:r w:rsidRPr="0005624F">
        <w:t>вийти</w:t>
      </w:r>
      <w:r w:rsidR="00AD236E" w:rsidRPr="0005624F">
        <w:t xml:space="preserve"> </w:t>
      </w:r>
      <w:r w:rsidRPr="0005624F">
        <w:t>на</w:t>
      </w:r>
      <w:r w:rsidR="00AD236E" w:rsidRPr="0005624F">
        <w:t xml:space="preserve"> </w:t>
      </w:r>
      <w:r w:rsidRPr="0005624F">
        <w:t>ринок,</w:t>
      </w:r>
      <w:r w:rsidR="00AD236E" w:rsidRPr="0005624F">
        <w:t xml:space="preserve"> </w:t>
      </w:r>
      <w:r w:rsidRPr="0005624F">
        <w:t>ілюструє</w:t>
      </w:r>
      <w:r w:rsidR="00AD236E" w:rsidRPr="0005624F">
        <w:t xml:space="preserve"> </w:t>
      </w:r>
      <w:r w:rsidRPr="0005624F">
        <w:t>конкурентне</w:t>
      </w:r>
      <w:r w:rsidR="00AD236E" w:rsidRPr="0005624F">
        <w:t xml:space="preserve"> </w:t>
      </w:r>
      <w:r w:rsidRPr="0005624F">
        <w:t>положення</w:t>
      </w:r>
      <w:r w:rsidR="00AD236E" w:rsidRPr="0005624F">
        <w:t xml:space="preserve"> </w:t>
      </w:r>
      <w:r w:rsidRPr="0005624F">
        <w:t>кожного</w:t>
      </w:r>
      <w:r w:rsidR="00AD236E" w:rsidRPr="0005624F">
        <w:t xml:space="preserve"> </w:t>
      </w:r>
      <w:r w:rsidRPr="0005624F">
        <w:t>банку,</w:t>
      </w:r>
      <w:r w:rsidR="00AD236E" w:rsidRPr="0005624F">
        <w:t xml:space="preserve"> </w:t>
      </w:r>
      <w:r w:rsidRPr="0005624F">
        <w:t>допомагає</w:t>
      </w:r>
      <w:r w:rsidR="00AD236E" w:rsidRPr="0005624F">
        <w:t xml:space="preserve"> </w:t>
      </w:r>
      <w:r w:rsidRPr="0005624F">
        <w:t>визначити</w:t>
      </w:r>
      <w:r w:rsidR="00AD236E" w:rsidRPr="0005624F">
        <w:t xml:space="preserve"> </w:t>
      </w:r>
      <w:r w:rsidRPr="0005624F">
        <w:t>слабкі</w:t>
      </w:r>
      <w:r w:rsidR="00AD236E" w:rsidRPr="0005624F">
        <w:t xml:space="preserve"> </w:t>
      </w:r>
      <w:r w:rsidRPr="0005624F">
        <w:t>сторони</w:t>
      </w:r>
      <w:r w:rsidR="00AD236E" w:rsidRPr="0005624F">
        <w:t xml:space="preserve"> </w:t>
      </w:r>
      <w:r w:rsidRPr="0005624F">
        <w:t>діяльності</w:t>
      </w:r>
      <w:r w:rsidR="00AD236E" w:rsidRPr="0005624F">
        <w:t xml:space="preserve"> </w:t>
      </w:r>
      <w:r w:rsidRPr="0005624F">
        <w:t>цих</w:t>
      </w:r>
      <w:r w:rsidR="00AD236E" w:rsidRPr="0005624F">
        <w:t xml:space="preserve"> </w:t>
      </w:r>
      <w:r w:rsidRPr="0005624F">
        <w:t>установ</w:t>
      </w:r>
      <w:r w:rsidR="00AD236E" w:rsidRPr="0005624F">
        <w:t>.</w:t>
      </w:r>
    </w:p>
    <w:p w:rsidR="00AD236E" w:rsidRPr="0005624F" w:rsidRDefault="00322C11" w:rsidP="004C5ED3">
      <w:r w:rsidRPr="0005624F">
        <w:t>Також</w:t>
      </w:r>
      <w:r w:rsidR="00AD236E" w:rsidRPr="0005624F">
        <w:t xml:space="preserve"> </w:t>
      </w:r>
      <w:r w:rsidRPr="0005624F">
        <w:t>результати</w:t>
      </w:r>
      <w:r w:rsidR="00AD236E" w:rsidRPr="0005624F">
        <w:t xml:space="preserve"> </w:t>
      </w:r>
      <w:r w:rsidRPr="0005624F">
        <w:t>цього</w:t>
      </w:r>
      <w:r w:rsidR="00AD236E" w:rsidRPr="0005624F">
        <w:t xml:space="preserve"> </w:t>
      </w:r>
      <w:r w:rsidRPr="0005624F">
        <w:t>дослідження</w:t>
      </w:r>
      <w:r w:rsidR="00AD236E" w:rsidRPr="0005624F">
        <w:t xml:space="preserve"> </w:t>
      </w:r>
      <w:r w:rsidRPr="0005624F">
        <w:t>можуть</w:t>
      </w:r>
      <w:r w:rsidR="00AD236E" w:rsidRPr="0005624F">
        <w:t xml:space="preserve"> </w:t>
      </w:r>
      <w:r w:rsidRPr="0005624F">
        <w:t>використовуватися</w:t>
      </w:r>
      <w:r w:rsidR="00AD236E" w:rsidRPr="0005624F">
        <w:t xml:space="preserve"> </w:t>
      </w:r>
      <w:r w:rsidRPr="0005624F">
        <w:t>споживачами</w:t>
      </w:r>
      <w:r w:rsidR="00AD236E" w:rsidRPr="0005624F">
        <w:t xml:space="preserve"> </w:t>
      </w:r>
      <w:r w:rsidRPr="0005624F">
        <w:t>ринку</w:t>
      </w:r>
      <w:r w:rsidR="00AD236E" w:rsidRPr="0005624F">
        <w:t xml:space="preserve"> </w:t>
      </w:r>
      <w:r w:rsidRPr="0005624F">
        <w:t>банківських</w:t>
      </w:r>
      <w:r w:rsidR="00AD236E" w:rsidRPr="0005624F">
        <w:t xml:space="preserve"> </w:t>
      </w:r>
      <w:r w:rsidRPr="0005624F">
        <w:t>послуг</w:t>
      </w:r>
      <w:r w:rsidR="00AD236E" w:rsidRPr="0005624F">
        <w:t xml:space="preserve"> (</w:t>
      </w:r>
      <w:r w:rsidRPr="0005624F">
        <w:t>реальні</w:t>
      </w:r>
      <w:r w:rsidR="00AD236E" w:rsidRPr="0005624F">
        <w:t xml:space="preserve"> </w:t>
      </w:r>
      <w:r w:rsidRPr="0005624F">
        <w:t>та</w:t>
      </w:r>
      <w:r w:rsidR="00AD236E" w:rsidRPr="0005624F">
        <w:t xml:space="preserve"> </w:t>
      </w:r>
      <w:r w:rsidRPr="0005624F">
        <w:t>потенційні</w:t>
      </w:r>
      <w:r w:rsidR="00AD236E" w:rsidRPr="0005624F">
        <w:t xml:space="preserve"> </w:t>
      </w:r>
      <w:r w:rsidRPr="0005624F">
        <w:t>клієнти</w:t>
      </w:r>
      <w:r w:rsidR="00AD236E" w:rsidRPr="0005624F">
        <w:t xml:space="preserve">) </w:t>
      </w:r>
      <w:r w:rsidRPr="0005624F">
        <w:t>та</w:t>
      </w:r>
      <w:r w:rsidR="00AD236E" w:rsidRPr="0005624F">
        <w:t xml:space="preserve"> </w:t>
      </w:r>
      <w:r w:rsidRPr="0005624F">
        <w:t>фахівцями</w:t>
      </w:r>
      <w:r w:rsidR="00AD236E" w:rsidRPr="0005624F">
        <w:t xml:space="preserve"> </w:t>
      </w:r>
      <w:r w:rsidRPr="0005624F">
        <w:t>НБУ,</w:t>
      </w:r>
      <w:r w:rsidR="00AD236E" w:rsidRPr="0005624F">
        <w:t xml:space="preserve"> </w:t>
      </w:r>
      <w:r w:rsidRPr="0005624F">
        <w:t>для</w:t>
      </w:r>
      <w:r w:rsidR="00AD236E" w:rsidRPr="0005624F">
        <w:t xml:space="preserve"> </w:t>
      </w:r>
      <w:r w:rsidRPr="0005624F">
        <w:t>того</w:t>
      </w:r>
      <w:r w:rsidR="00AD236E" w:rsidRPr="0005624F">
        <w:t xml:space="preserve"> </w:t>
      </w:r>
      <w:r w:rsidRPr="0005624F">
        <w:t>щоб</w:t>
      </w:r>
      <w:r w:rsidR="00AD236E" w:rsidRPr="0005624F">
        <w:t xml:space="preserve"> </w:t>
      </w:r>
      <w:r w:rsidRPr="0005624F">
        <w:t>застосовувати</w:t>
      </w:r>
      <w:r w:rsidR="00AD236E" w:rsidRPr="0005624F">
        <w:t xml:space="preserve"> </w:t>
      </w:r>
      <w:r w:rsidRPr="0005624F">
        <w:t>певні</w:t>
      </w:r>
      <w:r w:rsidR="00AD236E" w:rsidRPr="0005624F">
        <w:t xml:space="preserve"> </w:t>
      </w:r>
      <w:r w:rsidRPr="0005624F">
        <w:t>інструменти</w:t>
      </w:r>
      <w:r w:rsidR="00AD236E" w:rsidRPr="0005624F">
        <w:t xml:space="preserve"> </w:t>
      </w:r>
      <w:r w:rsidRPr="0005624F">
        <w:t>грошово-кредитної</w:t>
      </w:r>
      <w:r w:rsidR="00AD236E" w:rsidRPr="0005624F">
        <w:t xml:space="preserve"> </w:t>
      </w:r>
      <w:r w:rsidRPr="0005624F">
        <w:t>політики</w:t>
      </w:r>
      <w:r w:rsidR="00AD236E" w:rsidRPr="0005624F">
        <w:t xml:space="preserve"> </w:t>
      </w:r>
      <w:r w:rsidRPr="0005624F">
        <w:t>і</w:t>
      </w:r>
      <w:r w:rsidR="00AD236E" w:rsidRPr="0005624F">
        <w:t xml:space="preserve"> </w:t>
      </w:r>
      <w:r w:rsidRPr="0005624F">
        <w:t>своєчасно</w:t>
      </w:r>
      <w:r w:rsidR="00AD236E" w:rsidRPr="0005624F">
        <w:t xml:space="preserve"> </w:t>
      </w:r>
      <w:r w:rsidRPr="0005624F">
        <w:t>та</w:t>
      </w:r>
      <w:r w:rsidR="00AD236E" w:rsidRPr="0005624F">
        <w:t xml:space="preserve"> </w:t>
      </w:r>
      <w:r w:rsidRPr="0005624F">
        <w:t>ефективно</w:t>
      </w:r>
      <w:r w:rsidR="00AD236E" w:rsidRPr="0005624F">
        <w:t xml:space="preserve"> </w:t>
      </w:r>
      <w:r w:rsidRPr="0005624F">
        <w:t>впливати</w:t>
      </w:r>
      <w:r w:rsidR="00AD236E" w:rsidRPr="0005624F">
        <w:t xml:space="preserve"> </w:t>
      </w:r>
      <w:r w:rsidRPr="0005624F">
        <w:t>на</w:t>
      </w:r>
      <w:r w:rsidR="00AD236E" w:rsidRPr="0005624F">
        <w:t xml:space="preserve"> </w:t>
      </w:r>
      <w:r w:rsidRPr="0005624F">
        <w:t>діяльність</w:t>
      </w:r>
      <w:r w:rsidR="00AD236E" w:rsidRPr="0005624F">
        <w:t xml:space="preserve"> </w:t>
      </w:r>
      <w:r w:rsidRPr="0005624F">
        <w:t>комерційних</w:t>
      </w:r>
      <w:r w:rsidR="00AD236E" w:rsidRPr="0005624F">
        <w:t xml:space="preserve"> </w:t>
      </w:r>
      <w:r w:rsidRPr="0005624F">
        <w:t>банків</w:t>
      </w:r>
      <w:r w:rsidR="00AD236E" w:rsidRPr="0005624F">
        <w:t>.</w:t>
      </w:r>
    </w:p>
    <w:p w:rsidR="00AD236E" w:rsidRPr="0005624F" w:rsidRDefault="00322C11" w:rsidP="004C5ED3">
      <w:r w:rsidRPr="0005624F">
        <w:t>Головною</w:t>
      </w:r>
      <w:r w:rsidR="00AD236E" w:rsidRPr="0005624F">
        <w:t xml:space="preserve"> </w:t>
      </w:r>
      <w:r w:rsidRPr="0005624F">
        <w:t>задачею</w:t>
      </w:r>
      <w:r w:rsidR="00AD236E" w:rsidRPr="0005624F">
        <w:t xml:space="preserve"> </w:t>
      </w:r>
      <w:r w:rsidRPr="0005624F">
        <w:t>даного</w:t>
      </w:r>
      <w:r w:rsidR="00AD236E" w:rsidRPr="0005624F">
        <w:t xml:space="preserve"> </w:t>
      </w:r>
      <w:r w:rsidRPr="0005624F">
        <w:t>дослідження</w:t>
      </w:r>
      <w:r w:rsidR="00AD236E" w:rsidRPr="0005624F">
        <w:t xml:space="preserve"> </w:t>
      </w:r>
      <w:r w:rsidRPr="0005624F">
        <w:t>є</w:t>
      </w:r>
      <w:r w:rsidR="00AD236E" w:rsidRPr="0005624F">
        <w:t xml:space="preserve"> </w:t>
      </w:r>
      <w:r w:rsidRPr="0005624F">
        <w:t>створення</w:t>
      </w:r>
      <w:r w:rsidR="00AD236E" w:rsidRPr="0005624F">
        <w:t xml:space="preserve"> </w:t>
      </w:r>
      <w:r w:rsidRPr="0005624F">
        <w:t>рейтингу</w:t>
      </w:r>
      <w:r w:rsidR="00AD236E" w:rsidRPr="0005624F">
        <w:t xml:space="preserve"> </w:t>
      </w:r>
      <w:r w:rsidRPr="0005624F">
        <w:t>банків</w:t>
      </w:r>
      <w:r w:rsidR="00AD236E" w:rsidRPr="0005624F">
        <w:t xml:space="preserve"> </w:t>
      </w:r>
      <w:r w:rsidRPr="0005624F">
        <w:t>України</w:t>
      </w:r>
      <w:r w:rsidR="00AD236E" w:rsidRPr="0005624F">
        <w:t xml:space="preserve"> </w:t>
      </w:r>
      <w:r w:rsidRPr="0005624F">
        <w:t>виходячи</w:t>
      </w:r>
      <w:r w:rsidR="00AD236E" w:rsidRPr="0005624F">
        <w:t xml:space="preserve"> </w:t>
      </w:r>
      <w:r w:rsidRPr="0005624F">
        <w:t>зі</w:t>
      </w:r>
      <w:r w:rsidR="00AD236E" w:rsidRPr="0005624F">
        <w:t xml:space="preserve"> </w:t>
      </w:r>
      <w:r w:rsidRPr="0005624F">
        <w:t>структури</w:t>
      </w:r>
      <w:r w:rsidR="00AD236E" w:rsidRPr="0005624F">
        <w:t xml:space="preserve"> </w:t>
      </w:r>
      <w:r w:rsidRPr="0005624F">
        <w:t>та</w:t>
      </w:r>
      <w:r w:rsidR="00AD236E" w:rsidRPr="0005624F">
        <w:t xml:space="preserve"> </w:t>
      </w:r>
      <w:r w:rsidRPr="0005624F">
        <w:t>диверсифікованості</w:t>
      </w:r>
      <w:r w:rsidR="00AD236E" w:rsidRPr="0005624F">
        <w:t xml:space="preserve"> </w:t>
      </w:r>
      <w:r w:rsidRPr="0005624F">
        <w:t>кредитного</w:t>
      </w:r>
      <w:r w:rsidR="00AD236E" w:rsidRPr="0005624F">
        <w:t xml:space="preserve"> </w:t>
      </w:r>
      <w:r w:rsidRPr="0005624F">
        <w:t>портфелю</w:t>
      </w:r>
      <w:r w:rsidR="00AD236E" w:rsidRPr="0005624F">
        <w:t>.</w:t>
      </w:r>
    </w:p>
    <w:p w:rsidR="00AD236E" w:rsidRPr="0005624F" w:rsidRDefault="00322C11" w:rsidP="004C5ED3">
      <w:r w:rsidRPr="0005624F">
        <w:t>Створення</w:t>
      </w:r>
      <w:r w:rsidR="00AD236E" w:rsidRPr="0005624F">
        <w:t xml:space="preserve"> </w:t>
      </w:r>
      <w:r w:rsidRPr="0005624F">
        <w:t>рейтингу</w:t>
      </w:r>
      <w:r w:rsidR="00AD236E" w:rsidRPr="0005624F">
        <w:t xml:space="preserve"> </w:t>
      </w:r>
      <w:r w:rsidRPr="0005624F">
        <w:t>банків</w:t>
      </w:r>
      <w:r w:rsidR="00AD236E" w:rsidRPr="0005624F">
        <w:t xml:space="preserve"> </w:t>
      </w:r>
      <w:r w:rsidRPr="0005624F">
        <w:t>буде</w:t>
      </w:r>
      <w:r w:rsidR="00AD236E" w:rsidRPr="0005624F">
        <w:t xml:space="preserve"> </w:t>
      </w:r>
      <w:r w:rsidRPr="0005624F">
        <w:t>виконано</w:t>
      </w:r>
      <w:r w:rsidR="00AD236E" w:rsidRPr="0005624F">
        <w:t xml:space="preserve"> </w:t>
      </w:r>
      <w:r w:rsidRPr="0005624F">
        <w:t>за</w:t>
      </w:r>
      <w:r w:rsidR="00AD236E" w:rsidRPr="0005624F">
        <w:t xml:space="preserve"> </w:t>
      </w:r>
      <w:r w:rsidRPr="0005624F">
        <w:t>допомогою</w:t>
      </w:r>
      <w:r w:rsidR="00AD236E" w:rsidRPr="0005624F">
        <w:t xml:space="preserve"> </w:t>
      </w:r>
      <w:r w:rsidRPr="0005624F">
        <w:t>визначення</w:t>
      </w:r>
      <w:r w:rsidR="00AD236E" w:rsidRPr="0005624F">
        <w:t xml:space="preserve"> </w:t>
      </w:r>
      <w:r w:rsidRPr="0005624F">
        <w:t>таксономічного</w:t>
      </w:r>
      <w:r w:rsidR="00AD236E" w:rsidRPr="0005624F">
        <w:t xml:space="preserve"> </w:t>
      </w:r>
      <w:r w:rsidRPr="0005624F">
        <w:t>показника</w:t>
      </w:r>
      <w:r w:rsidR="00AD236E" w:rsidRPr="0005624F">
        <w:t xml:space="preserve"> </w:t>
      </w:r>
      <w:r w:rsidRPr="0005624F">
        <w:t>рівня</w:t>
      </w:r>
      <w:r w:rsidR="00AD236E" w:rsidRPr="0005624F">
        <w:t xml:space="preserve"> </w:t>
      </w:r>
      <w:r w:rsidRPr="0005624F">
        <w:t>розвитку</w:t>
      </w:r>
      <w:r w:rsidR="00AD236E" w:rsidRPr="0005624F">
        <w:t>.</w:t>
      </w:r>
    </w:p>
    <w:p w:rsidR="00AD236E" w:rsidRPr="0005624F" w:rsidRDefault="00322C11" w:rsidP="004C5ED3">
      <w:r w:rsidRPr="0005624F">
        <w:t>На</w:t>
      </w:r>
      <w:r w:rsidR="00AD236E" w:rsidRPr="0005624F">
        <w:t xml:space="preserve"> </w:t>
      </w:r>
      <w:r w:rsidRPr="0005624F">
        <w:t>сьогоднішній</w:t>
      </w:r>
      <w:r w:rsidR="00AD236E" w:rsidRPr="0005624F">
        <w:t xml:space="preserve"> </w:t>
      </w:r>
      <w:r w:rsidRPr="0005624F">
        <w:t>день</w:t>
      </w:r>
      <w:r w:rsidR="00AD236E" w:rsidRPr="0005624F">
        <w:t xml:space="preserve"> </w:t>
      </w:r>
      <w:r w:rsidRPr="0005624F">
        <w:t>все</w:t>
      </w:r>
      <w:r w:rsidR="00AD236E" w:rsidRPr="0005624F">
        <w:t xml:space="preserve"> </w:t>
      </w:r>
      <w:r w:rsidRPr="0005624F">
        <w:t>більше</w:t>
      </w:r>
      <w:r w:rsidR="00AD236E" w:rsidRPr="0005624F">
        <w:t xml:space="preserve"> </w:t>
      </w:r>
      <w:r w:rsidRPr="0005624F">
        <w:t>уваги</w:t>
      </w:r>
      <w:r w:rsidR="00AD236E" w:rsidRPr="0005624F">
        <w:t xml:space="preserve"> </w:t>
      </w:r>
      <w:r w:rsidRPr="0005624F">
        <w:t>приділяється</w:t>
      </w:r>
      <w:r w:rsidR="00AD236E" w:rsidRPr="0005624F">
        <w:t xml:space="preserve"> </w:t>
      </w:r>
      <w:r w:rsidRPr="0005624F">
        <w:t>саме</w:t>
      </w:r>
      <w:r w:rsidR="00AD236E" w:rsidRPr="0005624F">
        <w:t xml:space="preserve"> </w:t>
      </w:r>
      <w:r w:rsidRPr="0005624F">
        <w:t>таксономічним</w:t>
      </w:r>
      <w:r w:rsidR="00AD236E" w:rsidRPr="0005624F">
        <w:t xml:space="preserve"> </w:t>
      </w:r>
      <w:r w:rsidRPr="0005624F">
        <w:t>методам</w:t>
      </w:r>
      <w:r w:rsidR="00AD236E" w:rsidRPr="0005624F">
        <w:t xml:space="preserve">. </w:t>
      </w:r>
      <w:r w:rsidRPr="0005624F">
        <w:t>Їх</w:t>
      </w:r>
      <w:r w:rsidR="00AD236E" w:rsidRPr="0005624F">
        <w:t xml:space="preserve"> </w:t>
      </w:r>
      <w:r w:rsidRPr="0005624F">
        <w:t>назва</w:t>
      </w:r>
      <w:r w:rsidR="00AD236E" w:rsidRPr="0005624F">
        <w:t xml:space="preserve"> </w:t>
      </w:r>
      <w:r w:rsidRPr="0005624F">
        <w:t>походить</w:t>
      </w:r>
      <w:r w:rsidR="00AD236E" w:rsidRPr="0005624F">
        <w:t xml:space="preserve"> </w:t>
      </w:r>
      <w:r w:rsidRPr="0005624F">
        <w:t>від</w:t>
      </w:r>
      <w:r w:rsidR="00AD236E" w:rsidRPr="0005624F">
        <w:t xml:space="preserve"> </w:t>
      </w:r>
      <w:r w:rsidRPr="0005624F">
        <w:t>двох</w:t>
      </w:r>
      <w:r w:rsidR="00AD236E" w:rsidRPr="0005624F">
        <w:t xml:space="preserve"> </w:t>
      </w:r>
      <w:r w:rsidRPr="0005624F">
        <w:t>грецьких</w:t>
      </w:r>
      <w:r w:rsidR="00AD236E" w:rsidRPr="0005624F">
        <w:t xml:space="preserve"> </w:t>
      </w:r>
      <w:r w:rsidRPr="0005624F">
        <w:t>слів</w:t>
      </w:r>
      <w:r w:rsidR="00AD236E" w:rsidRPr="0005624F">
        <w:t xml:space="preserve">: </w:t>
      </w:r>
      <w:r w:rsidRPr="0005624F">
        <w:t>таксис</w:t>
      </w:r>
      <w:r w:rsidR="00AD236E" w:rsidRPr="0005624F">
        <w:t xml:space="preserve"> (</w:t>
      </w:r>
      <w:r w:rsidRPr="0005624F">
        <w:t>що</w:t>
      </w:r>
      <w:r w:rsidR="00AD236E" w:rsidRPr="0005624F">
        <w:t xml:space="preserve"> </w:t>
      </w:r>
      <w:r w:rsidRPr="0005624F">
        <w:t>означає</w:t>
      </w:r>
      <w:r w:rsidR="00AD236E" w:rsidRPr="0005624F">
        <w:t xml:space="preserve"> </w:t>
      </w:r>
      <w:r w:rsidRPr="0005624F">
        <w:t>розташування,</w:t>
      </w:r>
      <w:r w:rsidR="00AD236E" w:rsidRPr="0005624F">
        <w:t xml:space="preserve"> </w:t>
      </w:r>
      <w:r w:rsidRPr="0005624F">
        <w:t>порядок</w:t>
      </w:r>
      <w:r w:rsidR="00AD236E" w:rsidRPr="0005624F">
        <w:t xml:space="preserve">) </w:t>
      </w:r>
      <w:r w:rsidRPr="0005624F">
        <w:t>і</w:t>
      </w:r>
      <w:r w:rsidR="00AD236E" w:rsidRPr="0005624F">
        <w:t xml:space="preserve"> </w:t>
      </w:r>
      <w:r w:rsidRPr="0005624F">
        <w:t>номос</w:t>
      </w:r>
      <w:r w:rsidR="00AD236E" w:rsidRPr="0005624F">
        <w:t xml:space="preserve"> (</w:t>
      </w:r>
      <w:r w:rsidRPr="0005624F">
        <w:t>закон,</w:t>
      </w:r>
      <w:r w:rsidR="00AD236E" w:rsidRPr="0005624F">
        <w:t xml:space="preserve"> </w:t>
      </w:r>
      <w:r w:rsidRPr="0005624F">
        <w:t>правило,</w:t>
      </w:r>
      <w:r w:rsidR="00AD236E" w:rsidRPr="0005624F">
        <w:t xml:space="preserve"> </w:t>
      </w:r>
      <w:r w:rsidRPr="0005624F">
        <w:t>принцип</w:t>
      </w:r>
      <w:r w:rsidR="00AD236E" w:rsidRPr="0005624F">
        <w:t xml:space="preserve">). </w:t>
      </w:r>
      <w:r w:rsidRPr="0005624F">
        <w:t>Таким</w:t>
      </w:r>
      <w:r w:rsidR="00AD236E" w:rsidRPr="0005624F">
        <w:t xml:space="preserve"> </w:t>
      </w:r>
      <w:r w:rsidRPr="0005624F">
        <w:t>чином,</w:t>
      </w:r>
      <w:r w:rsidR="00AD236E" w:rsidRPr="0005624F">
        <w:t xml:space="preserve"> </w:t>
      </w:r>
      <w:r w:rsidRPr="0005624F">
        <w:t>таксономія</w:t>
      </w:r>
      <w:r w:rsidR="00AD236E" w:rsidRPr="0005624F">
        <w:t xml:space="preserve"> - </w:t>
      </w:r>
      <w:r w:rsidRPr="0005624F">
        <w:t>це</w:t>
      </w:r>
      <w:r w:rsidR="00AD236E" w:rsidRPr="0005624F">
        <w:t xml:space="preserve"> </w:t>
      </w:r>
      <w:r w:rsidRPr="0005624F">
        <w:t>наука</w:t>
      </w:r>
      <w:r w:rsidR="00AD236E" w:rsidRPr="0005624F">
        <w:t xml:space="preserve"> </w:t>
      </w:r>
      <w:r w:rsidRPr="0005624F">
        <w:t>про</w:t>
      </w:r>
      <w:r w:rsidR="00AD236E" w:rsidRPr="0005624F">
        <w:t xml:space="preserve"> </w:t>
      </w:r>
      <w:r w:rsidRPr="0005624F">
        <w:t>правила</w:t>
      </w:r>
      <w:r w:rsidR="00AD236E" w:rsidRPr="0005624F">
        <w:t xml:space="preserve"> </w:t>
      </w:r>
      <w:r w:rsidRPr="0005624F">
        <w:t>класифікації</w:t>
      </w:r>
      <w:r w:rsidR="00AD236E" w:rsidRPr="0005624F">
        <w:t xml:space="preserve"> [</w:t>
      </w:r>
      <w:r w:rsidR="008113B6" w:rsidRPr="0005624F">
        <w:fldChar w:fldCharType="begin"/>
      </w:r>
      <w:r w:rsidR="008113B6" w:rsidRPr="0005624F">
        <w:instrText xml:space="preserve"> REF _Ref257047438 \r \h </w:instrText>
      </w:r>
      <w:r w:rsidR="0005624F">
        <w:instrText xml:space="preserve"> \* MERGEFORMAT </w:instrText>
      </w:r>
      <w:r w:rsidR="008113B6" w:rsidRPr="0005624F">
        <w:fldChar w:fldCharType="separate"/>
      </w:r>
      <w:r w:rsidR="005B7969">
        <w:t>51</w:t>
      </w:r>
      <w:r w:rsidR="008113B6" w:rsidRPr="0005624F">
        <w:fldChar w:fldCharType="end"/>
      </w:r>
      <w:r w:rsidR="00AD236E" w:rsidRPr="0005624F">
        <w:t>].</w:t>
      </w:r>
    </w:p>
    <w:p w:rsidR="00AD236E" w:rsidRPr="0005624F" w:rsidRDefault="00322C11" w:rsidP="004C5ED3">
      <w:r w:rsidRPr="0005624F">
        <w:t>Основним</w:t>
      </w:r>
      <w:r w:rsidR="00AD236E" w:rsidRPr="0005624F">
        <w:t xml:space="preserve"> </w:t>
      </w:r>
      <w:r w:rsidRPr="0005624F">
        <w:t>поняттям,</w:t>
      </w:r>
      <w:r w:rsidR="00AD236E" w:rsidRPr="0005624F">
        <w:t xml:space="preserve"> </w:t>
      </w:r>
      <w:r w:rsidRPr="0005624F">
        <w:t>що</w:t>
      </w:r>
      <w:r w:rsidR="00AD236E" w:rsidRPr="0005624F">
        <w:t xml:space="preserve"> </w:t>
      </w:r>
      <w:r w:rsidRPr="0005624F">
        <w:t>використовується</w:t>
      </w:r>
      <w:r w:rsidR="00AD236E" w:rsidRPr="0005624F">
        <w:t xml:space="preserve"> </w:t>
      </w:r>
      <w:r w:rsidRPr="0005624F">
        <w:t>у</w:t>
      </w:r>
      <w:r w:rsidR="00AD236E" w:rsidRPr="0005624F">
        <w:t xml:space="preserve"> </w:t>
      </w:r>
      <w:r w:rsidRPr="0005624F">
        <w:t>таксономічних</w:t>
      </w:r>
      <w:r w:rsidR="00AD236E" w:rsidRPr="0005624F">
        <w:t xml:space="preserve"> </w:t>
      </w:r>
      <w:r w:rsidRPr="0005624F">
        <w:t>методах,</w:t>
      </w:r>
      <w:r w:rsidR="00AD236E" w:rsidRPr="0005624F">
        <w:t xml:space="preserve"> </w:t>
      </w:r>
      <w:r w:rsidRPr="0005624F">
        <w:t>є</w:t>
      </w:r>
      <w:r w:rsidR="00AD236E" w:rsidRPr="0005624F">
        <w:t xml:space="preserve"> </w:t>
      </w:r>
      <w:r w:rsidRPr="0005624F">
        <w:t>таксономічна</w:t>
      </w:r>
      <w:r w:rsidR="00AD236E" w:rsidRPr="0005624F">
        <w:t xml:space="preserve"> </w:t>
      </w:r>
      <w:r w:rsidRPr="0005624F">
        <w:t>відстань</w:t>
      </w:r>
      <w:r w:rsidR="00AD236E" w:rsidRPr="0005624F">
        <w:t xml:space="preserve"> (</w:t>
      </w:r>
      <w:r w:rsidRPr="0005624F">
        <w:t>відстань</w:t>
      </w:r>
      <w:r w:rsidR="00AD236E" w:rsidRPr="0005624F">
        <w:t xml:space="preserve"> </w:t>
      </w:r>
      <w:r w:rsidRPr="0005624F">
        <w:t>між</w:t>
      </w:r>
      <w:r w:rsidR="00AD236E" w:rsidRPr="0005624F">
        <w:t xml:space="preserve"> </w:t>
      </w:r>
      <w:r w:rsidRPr="0005624F">
        <w:t>крапками</w:t>
      </w:r>
      <w:r w:rsidR="00AD236E" w:rsidRPr="0005624F">
        <w:t xml:space="preserve"> </w:t>
      </w:r>
      <w:r w:rsidRPr="0005624F">
        <w:t>багатомірного</w:t>
      </w:r>
      <w:r w:rsidR="00AD236E" w:rsidRPr="0005624F">
        <w:t xml:space="preserve"> </w:t>
      </w:r>
      <w:r w:rsidRPr="0005624F">
        <w:t>простору</w:t>
      </w:r>
      <w:r w:rsidR="00AD236E" w:rsidRPr="0005624F">
        <w:t xml:space="preserve">), </w:t>
      </w:r>
      <w:r w:rsidRPr="0005624F">
        <w:t>обчислювальна</w:t>
      </w:r>
      <w:r w:rsidR="00AD236E" w:rsidRPr="0005624F">
        <w:t xml:space="preserve"> </w:t>
      </w:r>
      <w:r w:rsidRPr="0005624F">
        <w:t>найчастіше</w:t>
      </w:r>
      <w:r w:rsidR="00AD236E" w:rsidRPr="0005624F">
        <w:t xml:space="preserve"> </w:t>
      </w:r>
      <w:r w:rsidRPr="0005624F">
        <w:t>за</w:t>
      </w:r>
      <w:r w:rsidR="00AD236E" w:rsidRPr="0005624F">
        <w:t xml:space="preserve"> </w:t>
      </w:r>
      <w:r w:rsidRPr="0005624F">
        <w:t>правилами</w:t>
      </w:r>
      <w:r w:rsidR="00AD236E" w:rsidRPr="0005624F">
        <w:t xml:space="preserve"> </w:t>
      </w:r>
      <w:r w:rsidRPr="0005624F">
        <w:t>аналітичної</w:t>
      </w:r>
      <w:r w:rsidR="00AD236E" w:rsidRPr="0005624F">
        <w:t xml:space="preserve"> </w:t>
      </w:r>
      <w:r w:rsidRPr="0005624F">
        <w:t>геометрії</w:t>
      </w:r>
      <w:r w:rsidR="00AD236E" w:rsidRPr="0005624F">
        <w:t xml:space="preserve">. </w:t>
      </w:r>
      <w:r w:rsidRPr="0005624F">
        <w:t>Розмірність</w:t>
      </w:r>
      <w:r w:rsidR="00AD236E" w:rsidRPr="0005624F">
        <w:t xml:space="preserve"> </w:t>
      </w:r>
      <w:r w:rsidRPr="0005624F">
        <w:t>простору</w:t>
      </w:r>
      <w:r w:rsidR="00AD236E" w:rsidRPr="0005624F">
        <w:t xml:space="preserve"> </w:t>
      </w:r>
      <w:r w:rsidRPr="0005624F">
        <w:t>визначається</w:t>
      </w:r>
      <w:r w:rsidR="00AD236E" w:rsidRPr="0005624F">
        <w:t xml:space="preserve"> </w:t>
      </w:r>
      <w:r w:rsidRPr="0005624F">
        <w:t>числом</w:t>
      </w:r>
      <w:r w:rsidR="00AD236E" w:rsidRPr="0005624F">
        <w:t xml:space="preserve"> </w:t>
      </w:r>
      <w:r w:rsidRPr="0005624F">
        <w:t>ознак,</w:t>
      </w:r>
      <w:r w:rsidR="00AD236E" w:rsidRPr="0005624F">
        <w:t xml:space="preserve"> </w:t>
      </w:r>
      <w:r w:rsidRPr="0005624F">
        <w:t>що</w:t>
      </w:r>
      <w:r w:rsidR="00AD236E" w:rsidRPr="0005624F">
        <w:t xml:space="preserve"> </w:t>
      </w:r>
      <w:r w:rsidRPr="0005624F">
        <w:t>характеризують</w:t>
      </w:r>
      <w:r w:rsidR="00AD236E" w:rsidRPr="0005624F">
        <w:t xml:space="preserve"> </w:t>
      </w:r>
      <w:r w:rsidRPr="0005624F">
        <w:t>одиниці</w:t>
      </w:r>
      <w:r w:rsidR="00AD236E" w:rsidRPr="0005624F">
        <w:t xml:space="preserve"> </w:t>
      </w:r>
      <w:r w:rsidRPr="0005624F">
        <w:t>досліджуваної</w:t>
      </w:r>
      <w:r w:rsidR="00AD236E" w:rsidRPr="0005624F">
        <w:t xml:space="preserve"> </w:t>
      </w:r>
      <w:r w:rsidRPr="0005624F">
        <w:t>сукупності</w:t>
      </w:r>
      <w:r w:rsidR="00AD236E" w:rsidRPr="0005624F">
        <w:t xml:space="preserve">. </w:t>
      </w:r>
      <w:r w:rsidRPr="0005624F">
        <w:t>У</w:t>
      </w:r>
      <w:r w:rsidR="00AD236E" w:rsidRPr="0005624F">
        <w:t xml:space="preserve"> </w:t>
      </w:r>
      <w:r w:rsidRPr="0005624F">
        <w:t>двоїстій</w:t>
      </w:r>
      <w:r w:rsidR="00AD236E" w:rsidRPr="0005624F">
        <w:t xml:space="preserve"> </w:t>
      </w:r>
      <w:r w:rsidRPr="0005624F">
        <w:t>задачі,</w:t>
      </w:r>
      <w:r w:rsidR="00AD236E" w:rsidRPr="0005624F">
        <w:t xml:space="preserve"> </w:t>
      </w:r>
      <w:r w:rsidRPr="0005624F">
        <w:t>у</w:t>
      </w:r>
      <w:r w:rsidR="00AD236E" w:rsidRPr="0005624F">
        <w:t xml:space="preserve"> </w:t>
      </w:r>
      <w:r w:rsidRPr="0005624F">
        <w:t>якій</w:t>
      </w:r>
      <w:r w:rsidR="00AD236E" w:rsidRPr="0005624F">
        <w:t xml:space="preserve"> </w:t>
      </w:r>
      <w:r w:rsidRPr="0005624F">
        <w:t>ознаки</w:t>
      </w:r>
      <w:r w:rsidR="00AD236E" w:rsidRPr="0005624F">
        <w:t xml:space="preserve"> </w:t>
      </w:r>
      <w:r w:rsidRPr="0005624F">
        <w:t>виступають</w:t>
      </w:r>
      <w:r w:rsidR="00AD236E" w:rsidRPr="0005624F">
        <w:t xml:space="preserve"> </w:t>
      </w:r>
      <w:r w:rsidRPr="0005624F">
        <w:t>у</w:t>
      </w:r>
      <w:r w:rsidR="00AD236E" w:rsidRPr="0005624F">
        <w:t xml:space="preserve"> </w:t>
      </w:r>
      <w:r w:rsidRPr="0005624F">
        <w:t>ролі</w:t>
      </w:r>
      <w:r w:rsidR="00AD236E" w:rsidRPr="0005624F">
        <w:t xml:space="preserve"> </w:t>
      </w:r>
      <w:r w:rsidRPr="0005624F">
        <w:t>об'єктів</w:t>
      </w:r>
      <w:r w:rsidR="00AD236E" w:rsidRPr="0005624F">
        <w:t xml:space="preserve"> </w:t>
      </w:r>
      <w:r w:rsidRPr="0005624F">
        <w:t>дослідження,</w:t>
      </w:r>
      <w:r w:rsidR="00AD236E" w:rsidRPr="0005624F">
        <w:t xml:space="preserve"> </w:t>
      </w:r>
      <w:r w:rsidRPr="0005624F">
        <w:t>розмірність</w:t>
      </w:r>
      <w:r w:rsidR="00AD236E" w:rsidRPr="0005624F">
        <w:t xml:space="preserve"> </w:t>
      </w:r>
      <w:r w:rsidRPr="0005624F">
        <w:t>простору</w:t>
      </w:r>
      <w:r w:rsidR="00AD236E" w:rsidRPr="0005624F">
        <w:t xml:space="preserve"> </w:t>
      </w:r>
      <w:r w:rsidRPr="0005624F">
        <w:t>визначається</w:t>
      </w:r>
      <w:r w:rsidR="00AD236E" w:rsidRPr="0005624F">
        <w:t xml:space="preserve"> </w:t>
      </w:r>
      <w:r w:rsidRPr="0005624F">
        <w:t>числом</w:t>
      </w:r>
      <w:r w:rsidR="00AD236E" w:rsidRPr="0005624F">
        <w:t xml:space="preserve"> </w:t>
      </w:r>
      <w:r w:rsidRPr="0005624F">
        <w:t>структурних</w:t>
      </w:r>
      <w:r w:rsidR="00AD236E" w:rsidRPr="0005624F">
        <w:t xml:space="preserve"> </w:t>
      </w:r>
      <w:r w:rsidRPr="0005624F">
        <w:t>одиниць</w:t>
      </w:r>
      <w:r w:rsidR="00AD236E" w:rsidRPr="0005624F">
        <w:t xml:space="preserve">. </w:t>
      </w:r>
      <w:r w:rsidRPr="0005624F">
        <w:t>Таким</w:t>
      </w:r>
      <w:r w:rsidR="00AD236E" w:rsidRPr="0005624F">
        <w:t xml:space="preserve"> </w:t>
      </w:r>
      <w:r w:rsidRPr="0005624F">
        <w:t>чином,</w:t>
      </w:r>
      <w:r w:rsidR="00AD236E" w:rsidRPr="0005624F">
        <w:t xml:space="preserve"> </w:t>
      </w:r>
      <w:r w:rsidRPr="0005624F">
        <w:t>таксономічна</w:t>
      </w:r>
      <w:r w:rsidR="00AD236E" w:rsidRPr="0005624F">
        <w:t xml:space="preserve"> </w:t>
      </w:r>
      <w:r w:rsidRPr="0005624F">
        <w:t>відстань</w:t>
      </w:r>
      <w:r w:rsidR="00AD236E" w:rsidRPr="0005624F">
        <w:t xml:space="preserve"> </w:t>
      </w:r>
      <w:r w:rsidRPr="0005624F">
        <w:t>обчислюється</w:t>
      </w:r>
      <w:r w:rsidR="00AD236E" w:rsidRPr="0005624F">
        <w:t xml:space="preserve"> </w:t>
      </w:r>
      <w:r w:rsidRPr="0005624F">
        <w:t>між</w:t>
      </w:r>
      <w:r w:rsidR="00AD236E" w:rsidRPr="0005624F">
        <w:t xml:space="preserve"> </w:t>
      </w:r>
      <w:r w:rsidRPr="0005624F">
        <w:t>точками-одиницями,</w:t>
      </w:r>
      <w:r w:rsidR="00AD236E" w:rsidRPr="0005624F">
        <w:t xml:space="preserve"> </w:t>
      </w:r>
      <w:r w:rsidRPr="0005624F">
        <w:t>або</w:t>
      </w:r>
      <w:r w:rsidR="00AD236E" w:rsidRPr="0005624F">
        <w:t xml:space="preserve"> </w:t>
      </w:r>
      <w:r w:rsidRPr="0005624F">
        <w:t>крапками-ознаками,</w:t>
      </w:r>
      <w:r w:rsidR="00AD236E" w:rsidRPr="0005624F">
        <w:t xml:space="preserve"> </w:t>
      </w:r>
      <w:r w:rsidRPr="0005624F">
        <w:t>розташованими</w:t>
      </w:r>
      <w:r w:rsidR="00AD236E" w:rsidRPr="0005624F">
        <w:t xml:space="preserve"> </w:t>
      </w:r>
      <w:r w:rsidRPr="0005624F">
        <w:t>в</w:t>
      </w:r>
      <w:r w:rsidR="00AD236E" w:rsidRPr="0005624F">
        <w:t xml:space="preserve"> </w:t>
      </w:r>
      <w:r w:rsidRPr="0005624F">
        <w:t>багатомірному</w:t>
      </w:r>
      <w:r w:rsidR="00AD236E" w:rsidRPr="0005624F">
        <w:t xml:space="preserve"> </w:t>
      </w:r>
      <w:r w:rsidRPr="0005624F">
        <w:t>просторі</w:t>
      </w:r>
      <w:r w:rsidR="00AD236E" w:rsidRPr="0005624F">
        <w:t>.</w:t>
      </w:r>
    </w:p>
    <w:p w:rsidR="00AD236E" w:rsidRPr="0005624F" w:rsidRDefault="00322C11" w:rsidP="004C5ED3">
      <w:r w:rsidRPr="0005624F">
        <w:lastRenderedPageBreak/>
        <w:t>Обчислені</w:t>
      </w:r>
      <w:r w:rsidR="00AD236E" w:rsidRPr="0005624F">
        <w:t xml:space="preserve"> </w:t>
      </w:r>
      <w:r w:rsidRPr="0005624F">
        <w:t>відстані</w:t>
      </w:r>
      <w:r w:rsidR="00AD236E" w:rsidRPr="0005624F">
        <w:t xml:space="preserve"> </w:t>
      </w:r>
      <w:r w:rsidRPr="0005624F">
        <w:t>дозволяють</w:t>
      </w:r>
      <w:r w:rsidR="00AD236E" w:rsidRPr="0005624F">
        <w:t xml:space="preserve"> </w:t>
      </w:r>
      <w:r w:rsidRPr="0005624F">
        <w:t>визначити</w:t>
      </w:r>
      <w:r w:rsidR="00AD236E" w:rsidRPr="0005624F">
        <w:t xml:space="preserve"> </w:t>
      </w:r>
      <w:r w:rsidRPr="0005624F">
        <w:t>положення</w:t>
      </w:r>
      <w:r w:rsidR="00AD236E" w:rsidRPr="0005624F">
        <w:t xml:space="preserve"> </w:t>
      </w:r>
      <w:r w:rsidRPr="0005624F">
        <w:t>кожної</w:t>
      </w:r>
      <w:r w:rsidR="00AD236E" w:rsidRPr="0005624F">
        <w:t xml:space="preserve"> </w:t>
      </w:r>
      <w:r w:rsidRPr="0005624F">
        <w:t>крапки</w:t>
      </w:r>
      <w:r w:rsidR="00AD236E" w:rsidRPr="0005624F">
        <w:t xml:space="preserve"> </w:t>
      </w:r>
      <w:r w:rsidRPr="0005624F">
        <w:t>щодо</w:t>
      </w:r>
      <w:r w:rsidR="00AD236E" w:rsidRPr="0005624F">
        <w:t xml:space="preserve"> </w:t>
      </w:r>
      <w:r w:rsidRPr="0005624F">
        <w:t>інших</w:t>
      </w:r>
      <w:r w:rsidR="00AD236E" w:rsidRPr="0005624F">
        <w:t xml:space="preserve"> </w:t>
      </w:r>
      <w:r w:rsidRPr="0005624F">
        <w:t>крапок</w:t>
      </w:r>
      <w:r w:rsidR="00AD236E" w:rsidRPr="0005624F">
        <w:t xml:space="preserve"> </w:t>
      </w:r>
      <w:r w:rsidRPr="0005624F">
        <w:t>і,</w:t>
      </w:r>
      <w:r w:rsidR="00AD236E" w:rsidRPr="0005624F">
        <w:t xml:space="preserve"> </w:t>
      </w:r>
      <w:r w:rsidRPr="0005624F">
        <w:t>отже,</w:t>
      </w:r>
      <w:r w:rsidR="00AD236E" w:rsidRPr="0005624F">
        <w:t xml:space="preserve"> </w:t>
      </w:r>
      <w:r w:rsidRPr="0005624F">
        <w:t>визначити</w:t>
      </w:r>
      <w:r w:rsidR="00AD236E" w:rsidRPr="0005624F">
        <w:t xml:space="preserve"> </w:t>
      </w:r>
      <w:r w:rsidRPr="0005624F">
        <w:t>місце</w:t>
      </w:r>
      <w:r w:rsidR="00AD236E" w:rsidRPr="0005624F">
        <w:t xml:space="preserve"> </w:t>
      </w:r>
      <w:r w:rsidRPr="0005624F">
        <w:t>цієї</w:t>
      </w:r>
      <w:r w:rsidR="00AD236E" w:rsidRPr="0005624F">
        <w:t xml:space="preserve"> </w:t>
      </w:r>
      <w:r w:rsidRPr="0005624F">
        <w:t>крапки</w:t>
      </w:r>
      <w:r w:rsidR="00AD236E" w:rsidRPr="0005624F">
        <w:t xml:space="preserve"> </w:t>
      </w:r>
      <w:r w:rsidRPr="0005624F">
        <w:t>у</w:t>
      </w:r>
      <w:r w:rsidR="00AD236E" w:rsidRPr="0005624F">
        <w:t xml:space="preserve"> </w:t>
      </w:r>
      <w:r w:rsidRPr="0005624F">
        <w:t>всій</w:t>
      </w:r>
      <w:r w:rsidR="00AD236E" w:rsidRPr="0005624F">
        <w:t xml:space="preserve"> </w:t>
      </w:r>
      <w:r w:rsidRPr="0005624F">
        <w:t>сукупності,</w:t>
      </w:r>
      <w:r w:rsidR="00AD236E" w:rsidRPr="0005624F">
        <w:t xml:space="preserve"> </w:t>
      </w:r>
      <w:r w:rsidRPr="0005624F">
        <w:t>що</w:t>
      </w:r>
      <w:r w:rsidR="00AD236E" w:rsidRPr="0005624F">
        <w:t xml:space="preserve"> </w:t>
      </w:r>
      <w:r w:rsidRPr="0005624F">
        <w:t>уможливлює</w:t>
      </w:r>
      <w:r w:rsidR="00AD236E" w:rsidRPr="0005624F">
        <w:t xml:space="preserve"> </w:t>
      </w:r>
      <w:r w:rsidRPr="0005624F">
        <w:t>їхню</w:t>
      </w:r>
      <w:r w:rsidR="00AD236E" w:rsidRPr="0005624F">
        <w:t xml:space="preserve"> </w:t>
      </w:r>
      <w:r w:rsidRPr="0005624F">
        <w:t>класифікацію</w:t>
      </w:r>
      <w:r w:rsidR="00AD236E" w:rsidRPr="0005624F">
        <w:t xml:space="preserve">. </w:t>
      </w:r>
      <w:r w:rsidRPr="0005624F">
        <w:t>В</w:t>
      </w:r>
      <w:r w:rsidR="00AD236E" w:rsidRPr="0005624F">
        <w:t xml:space="preserve"> </w:t>
      </w:r>
      <w:r w:rsidRPr="0005624F">
        <w:t>залежності</w:t>
      </w:r>
      <w:r w:rsidR="00AD236E" w:rsidRPr="0005624F">
        <w:t xml:space="preserve"> </w:t>
      </w:r>
      <w:r w:rsidRPr="0005624F">
        <w:t>від</w:t>
      </w:r>
      <w:r w:rsidR="00AD236E" w:rsidRPr="0005624F">
        <w:t xml:space="preserve"> </w:t>
      </w:r>
      <w:r w:rsidRPr="0005624F">
        <w:t>цілей</w:t>
      </w:r>
      <w:r w:rsidR="00AD236E" w:rsidRPr="0005624F">
        <w:t xml:space="preserve"> </w:t>
      </w:r>
      <w:r w:rsidRPr="0005624F">
        <w:t>дослідження</w:t>
      </w:r>
      <w:r w:rsidR="00AD236E" w:rsidRPr="0005624F">
        <w:t xml:space="preserve"> </w:t>
      </w:r>
      <w:r w:rsidRPr="0005624F">
        <w:t>таксономічні</w:t>
      </w:r>
      <w:r w:rsidR="00AD236E" w:rsidRPr="0005624F">
        <w:t xml:space="preserve"> </w:t>
      </w:r>
      <w:r w:rsidRPr="0005624F">
        <w:t>методи</w:t>
      </w:r>
      <w:r w:rsidR="00AD236E" w:rsidRPr="0005624F">
        <w:t xml:space="preserve"> </w:t>
      </w:r>
      <w:r w:rsidRPr="0005624F">
        <w:t>можна</w:t>
      </w:r>
      <w:r w:rsidR="00AD236E" w:rsidRPr="0005624F">
        <w:t xml:space="preserve"> </w:t>
      </w:r>
      <w:r w:rsidRPr="0005624F">
        <w:t>поділити</w:t>
      </w:r>
      <w:r w:rsidR="00AD236E" w:rsidRPr="0005624F">
        <w:t xml:space="preserve"> </w:t>
      </w:r>
      <w:r w:rsidRPr="0005624F">
        <w:t>на</w:t>
      </w:r>
      <w:r w:rsidR="00AD236E" w:rsidRPr="0005624F">
        <w:t xml:space="preserve"> </w:t>
      </w:r>
      <w:r w:rsidRPr="0005624F">
        <w:t>три</w:t>
      </w:r>
      <w:r w:rsidR="00AD236E" w:rsidRPr="0005624F">
        <w:t xml:space="preserve"> </w:t>
      </w:r>
      <w:r w:rsidRPr="0005624F">
        <w:t>групи</w:t>
      </w:r>
      <w:r w:rsidR="00AD236E" w:rsidRPr="0005624F">
        <w:t xml:space="preserve">: </w:t>
      </w:r>
      <w:r w:rsidRPr="0005624F">
        <w:t>методи</w:t>
      </w:r>
      <w:r w:rsidR="00AD236E" w:rsidRPr="0005624F">
        <w:t xml:space="preserve"> </w:t>
      </w:r>
      <w:r w:rsidRPr="0005624F">
        <w:t>упорядочення,</w:t>
      </w:r>
      <w:r w:rsidR="00AD236E" w:rsidRPr="0005624F">
        <w:t xml:space="preserve"> </w:t>
      </w:r>
      <w:r w:rsidRPr="0005624F">
        <w:t>методи</w:t>
      </w:r>
      <w:r w:rsidR="00AD236E" w:rsidRPr="0005624F">
        <w:t xml:space="preserve"> </w:t>
      </w:r>
      <w:r w:rsidRPr="0005624F">
        <w:t>розбивки,</w:t>
      </w:r>
      <w:r w:rsidR="00AD236E" w:rsidRPr="0005624F">
        <w:t xml:space="preserve"> </w:t>
      </w:r>
      <w:r w:rsidRPr="0005624F">
        <w:t>методи</w:t>
      </w:r>
      <w:r w:rsidR="00AD236E" w:rsidRPr="0005624F">
        <w:t xml:space="preserve"> </w:t>
      </w:r>
      <w:r w:rsidRPr="0005624F">
        <w:t>вибору</w:t>
      </w:r>
      <w:r w:rsidR="00AD236E" w:rsidRPr="0005624F">
        <w:t xml:space="preserve"> </w:t>
      </w:r>
      <w:r w:rsidRPr="0005624F">
        <w:t>репрезентантів</w:t>
      </w:r>
      <w:r w:rsidR="00AD236E" w:rsidRPr="0005624F">
        <w:t xml:space="preserve"> </w:t>
      </w:r>
      <w:r w:rsidRPr="0005624F">
        <w:t>груп</w:t>
      </w:r>
      <w:r w:rsidR="00AD236E" w:rsidRPr="0005624F">
        <w:t>.</w:t>
      </w:r>
    </w:p>
    <w:p w:rsidR="00AD236E" w:rsidRPr="0005624F" w:rsidRDefault="00322C11" w:rsidP="004C5ED3">
      <w:r w:rsidRPr="0005624F">
        <w:t>Перша</w:t>
      </w:r>
      <w:r w:rsidR="00AD236E" w:rsidRPr="0005624F">
        <w:t xml:space="preserve"> </w:t>
      </w:r>
      <w:r w:rsidRPr="0005624F">
        <w:t>група</w:t>
      </w:r>
      <w:r w:rsidR="00AD236E" w:rsidRPr="0005624F">
        <w:t xml:space="preserve"> </w:t>
      </w:r>
      <w:r w:rsidRPr="0005624F">
        <w:t>включає</w:t>
      </w:r>
      <w:r w:rsidR="00AD236E" w:rsidRPr="0005624F">
        <w:t xml:space="preserve"> </w:t>
      </w:r>
      <w:r w:rsidRPr="0005624F">
        <w:t>методи,</w:t>
      </w:r>
      <w:r w:rsidR="00AD236E" w:rsidRPr="0005624F">
        <w:t xml:space="preserve"> </w:t>
      </w:r>
      <w:r w:rsidRPr="0005624F">
        <w:t>що</w:t>
      </w:r>
      <w:r w:rsidR="00AD236E" w:rsidRPr="0005624F">
        <w:t xml:space="preserve"> </w:t>
      </w:r>
      <w:r w:rsidRPr="0005624F">
        <w:t>упорядковують</w:t>
      </w:r>
      <w:r w:rsidR="00AD236E" w:rsidRPr="0005624F">
        <w:t xml:space="preserve"> </w:t>
      </w:r>
      <w:r w:rsidRPr="0005624F">
        <w:t>одиниці</w:t>
      </w:r>
      <w:r w:rsidR="00AD236E" w:rsidRPr="0005624F">
        <w:t xml:space="preserve"> </w:t>
      </w:r>
      <w:r w:rsidRPr="0005624F">
        <w:t>досліджуваної</w:t>
      </w:r>
      <w:r w:rsidR="00AD236E" w:rsidRPr="0005624F">
        <w:t xml:space="preserve"> </w:t>
      </w:r>
      <w:r w:rsidRPr="0005624F">
        <w:t>сукупності,</w:t>
      </w:r>
      <w:r w:rsidR="00AD236E" w:rsidRPr="0005624F">
        <w:t xml:space="preserve"> </w:t>
      </w:r>
      <w:r w:rsidRPr="0005624F">
        <w:t>причому</w:t>
      </w:r>
      <w:r w:rsidR="00AD236E" w:rsidRPr="0005624F">
        <w:t xml:space="preserve"> </w:t>
      </w:r>
      <w:r w:rsidRPr="0005624F">
        <w:t>тут</w:t>
      </w:r>
      <w:r w:rsidR="00AD236E" w:rsidRPr="0005624F">
        <w:t xml:space="preserve"> </w:t>
      </w:r>
      <w:r w:rsidRPr="0005624F">
        <w:t>можна</w:t>
      </w:r>
      <w:r w:rsidR="00AD236E" w:rsidRPr="0005624F">
        <w:t xml:space="preserve"> </w:t>
      </w:r>
      <w:r w:rsidRPr="0005624F">
        <w:t>виділити</w:t>
      </w:r>
      <w:r w:rsidR="00AD236E" w:rsidRPr="0005624F">
        <w:t xml:space="preserve"> </w:t>
      </w:r>
      <w:r w:rsidRPr="0005624F">
        <w:t>два</w:t>
      </w:r>
      <w:r w:rsidR="00AD236E" w:rsidRPr="0005624F">
        <w:t xml:space="preserve"> </w:t>
      </w:r>
      <w:r w:rsidRPr="0005624F">
        <w:t>напрямки</w:t>
      </w:r>
      <w:r w:rsidR="00AD236E" w:rsidRPr="0005624F">
        <w:t xml:space="preserve">. </w:t>
      </w:r>
      <w:r w:rsidRPr="0005624F">
        <w:t>В</w:t>
      </w:r>
      <w:r w:rsidR="00AD236E" w:rsidRPr="0005624F">
        <w:t xml:space="preserve"> </w:t>
      </w:r>
      <w:r w:rsidRPr="0005624F">
        <w:t>одному</w:t>
      </w:r>
      <w:r w:rsidR="00AD236E" w:rsidRPr="0005624F">
        <w:t xml:space="preserve"> </w:t>
      </w:r>
      <w:r w:rsidRPr="0005624F">
        <w:t>випадку</w:t>
      </w:r>
      <w:r w:rsidR="00AD236E" w:rsidRPr="0005624F">
        <w:t xml:space="preserve"> </w:t>
      </w:r>
      <w:r w:rsidRPr="0005624F">
        <w:t>досягається</w:t>
      </w:r>
      <w:r w:rsidR="00AD236E" w:rsidRPr="0005624F">
        <w:t xml:space="preserve"> </w:t>
      </w:r>
      <w:r w:rsidRPr="0005624F">
        <w:t>лінійне</w:t>
      </w:r>
      <w:r w:rsidR="00AD236E" w:rsidRPr="0005624F">
        <w:t xml:space="preserve"> </w:t>
      </w:r>
      <w:r w:rsidRPr="0005624F">
        <w:t>упорядкування,</w:t>
      </w:r>
      <w:r w:rsidR="00AD236E" w:rsidRPr="0005624F">
        <w:t xml:space="preserve"> </w:t>
      </w:r>
      <w:r w:rsidRPr="0005624F">
        <w:t>в</w:t>
      </w:r>
      <w:r w:rsidR="00AD236E" w:rsidRPr="0005624F">
        <w:t xml:space="preserve"> </w:t>
      </w:r>
      <w:r w:rsidRPr="0005624F">
        <w:t>іншому</w:t>
      </w:r>
      <w:r w:rsidR="00AD236E" w:rsidRPr="0005624F">
        <w:t xml:space="preserve"> - </w:t>
      </w:r>
      <w:r w:rsidRPr="0005624F">
        <w:t>нелінійне</w:t>
      </w:r>
      <w:r w:rsidR="00AD236E" w:rsidRPr="0005624F">
        <w:t>.</w:t>
      </w:r>
    </w:p>
    <w:p w:rsidR="00AD236E" w:rsidRPr="0005624F" w:rsidRDefault="00322C11" w:rsidP="004C5ED3">
      <w:r w:rsidRPr="0005624F">
        <w:t>Лінійне</w:t>
      </w:r>
      <w:r w:rsidR="00AD236E" w:rsidRPr="0005624F">
        <w:t xml:space="preserve"> </w:t>
      </w:r>
      <w:r w:rsidRPr="0005624F">
        <w:t>упорядкування</w:t>
      </w:r>
      <w:r w:rsidR="00AD236E" w:rsidRPr="0005624F">
        <w:t xml:space="preserve"> (</w:t>
      </w:r>
      <w:r w:rsidRPr="0005624F">
        <w:t>наприклад,</w:t>
      </w:r>
      <w:r w:rsidR="00AD236E" w:rsidRPr="0005624F">
        <w:t xml:space="preserve"> </w:t>
      </w:r>
      <w:r w:rsidRPr="0005624F">
        <w:t>методом</w:t>
      </w:r>
      <w:r w:rsidR="00AD236E" w:rsidRPr="0005624F">
        <w:t xml:space="preserve"> </w:t>
      </w:r>
      <w:r w:rsidRPr="0005624F">
        <w:t>Чекановського</w:t>
      </w:r>
      <w:r w:rsidR="00AD236E" w:rsidRPr="0005624F">
        <w:t xml:space="preserve">) </w:t>
      </w:r>
      <w:r w:rsidRPr="0005624F">
        <w:t>полягає</w:t>
      </w:r>
      <w:r w:rsidR="00AD236E" w:rsidRPr="0005624F">
        <w:t xml:space="preserve"> </w:t>
      </w:r>
      <w:r w:rsidRPr="0005624F">
        <w:t>в</w:t>
      </w:r>
      <w:r w:rsidR="00AD236E" w:rsidRPr="0005624F">
        <w:t xml:space="preserve"> </w:t>
      </w:r>
      <w:r w:rsidRPr="0005624F">
        <w:t>проектуванні</w:t>
      </w:r>
      <w:r w:rsidR="00AD236E" w:rsidRPr="0005624F">
        <w:t xml:space="preserve"> </w:t>
      </w:r>
      <w:r w:rsidRPr="0005624F">
        <w:t>крапок</w:t>
      </w:r>
      <w:r w:rsidR="00AD236E" w:rsidRPr="0005624F">
        <w:t xml:space="preserve"> </w:t>
      </w:r>
      <w:r w:rsidRPr="0005624F">
        <w:t>багатомірного</w:t>
      </w:r>
      <w:r w:rsidR="00AD236E" w:rsidRPr="0005624F">
        <w:t xml:space="preserve"> </w:t>
      </w:r>
      <w:r w:rsidRPr="0005624F">
        <w:t>простору</w:t>
      </w:r>
      <w:r w:rsidR="00AD236E" w:rsidRPr="0005624F">
        <w:t xml:space="preserve"> </w:t>
      </w:r>
      <w:r w:rsidRPr="0005624F">
        <w:t>на</w:t>
      </w:r>
      <w:r w:rsidR="00AD236E" w:rsidRPr="0005624F">
        <w:t xml:space="preserve"> </w:t>
      </w:r>
      <w:r w:rsidRPr="0005624F">
        <w:t>пряму</w:t>
      </w:r>
      <w:r w:rsidR="00AD236E" w:rsidRPr="0005624F">
        <w:t xml:space="preserve">. </w:t>
      </w:r>
      <w:r w:rsidRPr="0005624F">
        <w:t>Вроцлавські</w:t>
      </w:r>
      <w:r w:rsidR="00AD236E" w:rsidRPr="0005624F">
        <w:t xml:space="preserve"> </w:t>
      </w:r>
      <w:r w:rsidRPr="0005624F">
        <w:t>математики</w:t>
      </w:r>
      <w:r w:rsidR="00AD236E" w:rsidRPr="0005624F">
        <w:t xml:space="preserve"> </w:t>
      </w:r>
      <w:r w:rsidRPr="0005624F">
        <w:t>розробили</w:t>
      </w:r>
      <w:r w:rsidR="00AD236E" w:rsidRPr="0005624F">
        <w:t xml:space="preserve"> </w:t>
      </w:r>
      <w:r w:rsidRPr="0005624F">
        <w:t>так</w:t>
      </w:r>
      <w:r w:rsidR="00AD236E" w:rsidRPr="0005624F">
        <w:t xml:space="preserve"> </w:t>
      </w:r>
      <w:r w:rsidRPr="0005624F">
        <w:t>званий</w:t>
      </w:r>
      <w:r w:rsidR="00AD236E" w:rsidRPr="0005624F">
        <w:t xml:space="preserve"> </w:t>
      </w:r>
      <w:r w:rsidRPr="0005624F">
        <w:t>метод</w:t>
      </w:r>
      <w:r w:rsidR="00AD236E" w:rsidRPr="0005624F">
        <w:t xml:space="preserve"> </w:t>
      </w:r>
      <w:r w:rsidRPr="0005624F">
        <w:t>дендритів</w:t>
      </w:r>
      <w:r w:rsidR="00AD236E" w:rsidRPr="0005624F">
        <w:t xml:space="preserve"> (</w:t>
      </w:r>
      <w:r w:rsidRPr="0005624F">
        <w:t>вроцлавська</w:t>
      </w:r>
      <w:r w:rsidR="00AD236E" w:rsidRPr="0005624F">
        <w:t xml:space="preserve"> </w:t>
      </w:r>
      <w:r w:rsidRPr="0005624F">
        <w:t>таксономія</w:t>
      </w:r>
      <w:r w:rsidR="00AD236E" w:rsidRPr="0005624F">
        <w:t xml:space="preserve">), </w:t>
      </w:r>
      <w:r w:rsidRPr="0005624F">
        <w:t>при</w:t>
      </w:r>
      <w:r w:rsidR="00AD236E" w:rsidRPr="0005624F">
        <w:t xml:space="preserve"> </w:t>
      </w:r>
      <w:r w:rsidRPr="0005624F">
        <w:t>якому</w:t>
      </w:r>
      <w:r w:rsidR="00AD236E" w:rsidRPr="0005624F">
        <w:t xml:space="preserve"> </w:t>
      </w:r>
      <w:r w:rsidRPr="0005624F">
        <w:t>крапки</w:t>
      </w:r>
      <w:r w:rsidR="00AD236E" w:rsidRPr="0005624F">
        <w:t xml:space="preserve"> </w:t>
      </w:r>
      <w:r w:rsidRPr="0005624F">
        <w:t>багатомірного</w:t>
      </w:r>
      <w:r w:rsidR="00AD236E" w:rsidRPr="0005624F">
        <w:t xml:space="preserve"> </w:t>
      </w:r>
      <w:r w:rsidRPr="0005624F">
        <w:t>простору</w:t>
      </w:r>
      <w:r w:rsidR="00AD236E" w:rsidRPr="0005624F">
        <w:t xml:space="preserve"> </w:t>
      </w:r>
      <w:r w:rsidRPr="0005624F">
        <w:t>проектуються</w:t>
      </w:r>
      <w:r w:rsidR="00AD236E" w:rsidRPr="0005624F">
        <w:t xml:space="preserve"> </w:t>
      </w:r>
      <w:r w:rsidRPr="0005624F">
        <w:t>на</w:t>
      </w:r>
      <w:r w:rsidR="00AD236E" w:rsidRPr="0005624F">
        <w:t xml:space="preserve"> </w:t>
      </w:r>
      <w:r w:rsidRPr="0005624F">
        <w:t>площину,</w:t>
      </w:r>
      <w:r w:rsidR="00AD236E" w:rsidRPr="0005624F">
        <w:t xml:space="preserve"> </w:t>
      </w:r>
      <w:r w:rsidRPr="0005624F">
        <w:t>чим</w:t>
      </w:r>
      <w:r w:rsidR="00AD236E" w:rsidRPr="0005624F">
        <w:t xml:space="preserve"> </w:t>
      </w:r>
      <w:r w:rsidRPr="0005624F">
        <w:t>досягається</w:t>
      </w:r>
      <w:r w:rsidR="00AD236E" w:rsidRPr="0005624F">
        <w:t xml:space="preserve"> </w:t>
      </w:r>
      <w:r w:rsidRPr="0005624F">
        <w:t>нелінійне</w:t>
      </w:r>
      <w:r w:rsidR="00AD236E" w:rsidRPr="0005624F">
        <w:t xml:space="preserve"> </w:t>
      </w:r>
      <w:r w:rsidRPr="0005624F">
        <w:t>упорядкування</w:t>
      </w:r>
      <w:r w:rsidR="00AD236E" w:rsidRPr="0005624F">
        <w:t xml:space="preserve"> </w:t>
      </w:r>
      <w:r w:rsidRPr="0005624F">
        <w:t>досліджуваних</w:t>
      </w:r>
      <w:r w:rsidR="00AD236E" w:rsidRPr="0005624F">
        <w:t xml:space="preserve"> </w:t>
      </w:r>
      <w:r w:rsidRPr="0005624F">
        <w:t>елементів</w:t>
      </w:r>
      <w:r w:rsidR="00AD236E" w:rsidRPr="0005624F">
        <w:t>.</w:t>
      </w:r>
    </w:p>
    <w:p w:rsidR="00AD236E" w:rsidRPr="0005624F" w:rsidRDefault="00322C11" w:rsidP="004C5ED3">
      <w:r w:rsidRPr="0005624F">
        <w:t>Друга</w:t>
      </w:r>
      <w:r w:rsidR="00AD236E" w:rsidRPr="0005624F">
        <w:t xml:space="preserve"> </w:t>
      </w:r>
      <w:r w:rsidRPr="0005624F">
        <w:t>група</w:t>
      </w:r>
      <w:r w:rsidR="00AD236E" w:rsidRPr="0005624F">
        <w:t xml:space="preserve"> </w:t>
      </w:r>
      <w:r w:rsidRPr="0005624F">
        <w:t>методів</w:t>
      </w:r>
      <w:r w:rsidR="00AD236E" w:rsidRPr="0005624F">
        <w:t xml:space="preserve"> </w:t>
      </w:r>
      <w:r w:rsidRPr="0005624F">
        <w:t>має</w:t>
      </w:r>
      <w:r w:rsidR="00AD236E" w:rsidRPr="0005624F">
        <w:t xml:space="preserve"> </w:t>
      </w:r>
      <w:r w:rsidRPr="0005624F">
        <w:t>справу</w:t>
      </w:r>
      <w:r w:rsidR="00AD236E" w:rsidRPr="0005624F">
        <w:t xml:space="preserve"> </w:t>
      </w:r>
      <w:r w:rsidRPr="0005624F">
        <w:t>з</w:t>
      </w:r>
      <w:r w:rsidR="00AD236E" w:rsidRPr="0005624F">
        <w:t xml:space="preserve"> </w:t>
      </w:r>
      <w:r w:rsidRPr="0005624F">
        <w:t>задачами</w:t>
      </w:r>
      <w:r w:rsidR="00AD236E" w:rsidRPr="0005624F">
        <w:t xml:space="preserve"> </w:t>
      </w:r>
      <w:r w:rsidRPr="0005624F">
        <w:t>розбивки</w:t>
      </w:r>
      <w:r w:rsidR="00AD236E" w:rsidRPr="0005624F">
        <w:t xml:space="preserve"> </w:t>
      </w:r>
      <w:r w:rsidRPr="0005624F">
        <w:t>безлічі</w:t>
      </w:r>
      <w:r w:rsidR="00AD236E" w:rsidRPr="0005624F">
        <w:t xml:space="preserve"> </w:t>
      </w:r>
      <w:r w:rsidRPr="0005624F">
        <w:t>на</w:t>
      </w:r>
      <w:r w:rsidR="00AD236E" w:rsidRPr="0005624F">
        <w:t xml:space="preserve"> </w:t>
      </w:r>
      <w:r w:rsidRPr="0005624F">
        <w:t>групи</w:t>
      </w:r>
      <w:r w:rsidR="00AD236E" w:rsidRPr="0005624F">
        <w:t xml:space="preserve"> </w:t>
      </w:r>
      <w:r w:rsidRPr="0005624F">
        <w:t>однорідних</w:t>
      </w:r>
      <w:r w:rsidR="00AD236E" w:rsidRPr="0005624F">
        <w:t xml:space="preserve"> </w:t>
      </w:r>
      <w:r w:rsidRPr="0005624F">
        <w:t>елементів</w:t>
      </w:r>
      <w:r w:rsidR="00AD236E" w:rsidRPr="0005624F">
        <w:t xml:space="preserve">. </w:t>
      </w:r>
      <w:r w:rsidRPr="0005624F">
        <w:t>Серед</w:t>
      </w:r>
      <w:r w:rsidR="00AD236E" w:rsidRPr="0005624F">
        <w:t xml:space="preserve"> </w:t>
      </w:r>
      <w:r w:rsidRPr="0005624F">
        <w:t>них</w:t>
      </w:r>
      <w:r w:rsidR="00AD236E" w:rsidRPr="0005624F">
        <w:t xml:space="preserve"> </w:t>
      </w:r>
      <w:r w:rsidRPr="0005624F">
        <w:t>можна</w:t>
      </w:r>
      <w:r w:rsidR="00AD236E" w:rsidRPr="0005624F">
        <w:t xml:space="preserve"> </w:t>
      </w:r>
      <w:r w:rsidRPr="0005624F">
        <w:t>виділити</w:t>
      </w:r>
      <w:r w:rsidR="00AD236E" w:rsidRPr="0005624F">
        <w:t xml:space="preserve"> </w:t>
      </w:r>
      <w:r w:rsidRPr="0005624F">
        <w:t>метод</w:t>
      </w:r>
      <w:r w:rsidR="00AD236E" w:rsidRPr="0005624F">
        <w:t xml:space="preserve"> </w:t>
      </w:r>
      <w:r w:rsidRPr="0005624F">
        <w:t>Чекановського,</w:t>
      </w:r>
      <w:r w:rsidR="00AD236E" w:rsidRPr="0005624F">
        <w:t xml:space="preserve"> </w:t>
      </w:r>
      <w:r w:rsidRPr="0005624F">
        <w:t>пристосований</w:t>
      </w:r>
      <w:r w:rsidR="00AD236E" w:rsidRPr="0005624F">
        <w:t xml:space="preserve"> </w:t>
      </w:r>
      <w:r w:rsidRPr="0005624F">
        <w:t>для</w:t>
      </w:r>
      <w:r w:rsidR="00AD236E" w:rsidRPr="0005624F">
        <w:t xml:space="preserve"> </w:t>
      </w:r>
      <w:r w:rsidRPr="0005624F">
        <w:t>проведення</w:t>
      </w:r>
      <w:r w:rsidR="00AD236E" w:rsidRPr="0005624F">
        <w:t xml:space="preserve"> </w:t>
      </w:r>
      <w:r w:rsidRPr="0005624F">
        <w:t>територіальних</w:t>
      </w:r>
      <w:r w:rsidR="00AD236E" w:rsidRPr="0005624F">
        <w:t xml:space="preserve"> </w:t>
      </w:r>
      <w:r w:rsidRPr="0005624F">
        <w:t>економічних</w:t>
      </w:r>
      <w:r w:rsidR="00AD236E" w:rsidRPr="0005624F">
        <w:t xml:space="preserve"> </w:t>
      </w:r>
      <w:r w:rsidRPr="0005624F">
        <w:t>досліджень</w:t>
      </w:r>
      <w:r w:rsidR="00AD236E" w:rsidRPr="0005624F">
        <w:t xml:space="preserve"> </w:t>
      </w:r>
      <w:r w:rsidRPr="0005624F">
        <w:t>завдяки</w:t>
      </w:r>
      <w:r w:rsidR="00AD236E" w:rsidRPr="0005624F">
        <w:t xml:space="preserve"> </w:t>
      </w:r>
      <w:r w:rsidRPr="0005624F">
        <w:t>тому,</w:t>
      </w:r>
      <w:r w:rsidR="00AD236E" w:rsidRPr="0005624F">
        <w:t xml:space="preserve"> </w:t>
      </w:r>
      <w:r w:rsidRPr="0005624F">
        <w:t>що</w:t>
      </w:r>
      <w:r w:rsidR="00AD236E" w:rsidRPr="0005624F">
        <w:t xml:space="preserve"> </w:t>
      </w:r>
      <w:r w:rsidRPr="0005624F">
        <w:t>в</w:t>
      </w:r>
      <w:r w:rsidR="00AD236E" w:rsidRPr="0005624F">
        <w:t xml:space="preserve"> </w:t>
      </w:r>
      <w:r w:rsidRPr="0005624F">
        <w:t>ньому</w:t>
      </w:r>
      <w:r w:rsidR="00AD236E" w:rsidRPr="0005624F">
        <w:t xml:space="preserve"> </w:t>
      </w:r>
      <w:r w:rsidRPr="0005624F">
        <w:t>враховується</w:t>
      </w:r>
      <w:r w:rsidR="00AD236E" w:rsidRPr="0005624F">
        <w:t xml:space="preserve"> </w:t>
      </w:r>
      <w:r w:rsidRPr="0005624F">
        <w:t>інформація</w:t>
      </w:r>
      <w:r w:rsidR="00AD236E" w:rsidRPr="0005624F">
        <w:t xml:space="preserve"> </w:t>
      </w:r>
      <w:r w:rsidRPr="0005624F">
        <w:t>про</w:t>
      </w:r>
      <w:r w:rsidR="00AD236E" w:rsidRPr="0005624F">
        <w:t xml:space="preserve"> </w:t>
      </w:r>
      <w:r w:rsidRPr="0005624F">
        <w:t>зв'язки</w:t>
      </w:r>
      <w:r w:rsidR="00AD236E" w:rsidRPr="0005624F">
        <w:t xml:space="preserve"> </w:t>
      </w:r>
      <w:r w:rsidRPr="0005624F">
        <w:t>між</w:t>
      </w:r>
      <w:r w:rsidR="00AD236E" w:rsidRPr="0005624F">
        <w:t xml:space="preserve"> </w:t>
      </w:r>
      <w:r w:rsidRPr="0005624F">
        <w:t>всіма</w:t>
      </w:r>
      <w:r w:rsidR="00AD236E" w:rsidRPr="0005624F">
        <w:t xml:space="preserve"> </w:t>
      </w:r>
      <w:r w:rsidRPr="0005624F">
        <w:t>об'єктами</w:t>
      </w:r>
      <w:r w:rsidR="00AD236E" w:rsidRPr="0005624F">
        <w:t xml:space="preserve"> (</w:t>
      </w:r>
      <w:r w:rsidRPr="0005624F">
        <w:t>розташовані</w:t>
      </w:r>
      <w:r w:rsidR="00AD236E" w:rsidRPr="0005624F">
        <w:t xml:space="preserve"> </w:t>
      </w:r>
      <w:r w:rsidRPr="0005624F">
        <w:t>далеко</w:t>
      </w:r>
      <w:r w:rsidR="00AD236E" w:rsidRPr="0005624F">
        <w:t xml:space="preserve"> </w:t>
      </w:r>
      <w:r w:rsidRPr="0005624F">
        <w:t>чи</w:t>
      </w:r>
      <w:r w:rsidR="00AD236E" w:rsidRPr="0005624F">
        <w:t xml:space="preserve"> </w:t>
      </w:r>
      <w:r w:rsidRPr="0005624F">
        <w:t>близько</w:t>
      </w:r>
      <w:r w:rsidR="00AD236E" w:rsidRPr="0005624F">
        <w:t xml:space="preserve"> </w:t>
      </w:r>
      <w:r w:rsidRPr="0005624F">
        <w:t>друг</w:t>
      </w:r>
      <w:r w:rsidR="00AD236E" w:rsidRPr="0005624F">
        <w:t xml:space="preserve"> </w:t>
      </w:r>
      <w:r w:rsidRPr="0005624F">
        <w:t>від</w:t>
      </w:r>
      <w:r w:rsidR="00AD236E" w:rsidRPr="0005624F">
        <w:t xml:space="preserve"> </w:t>
      </w:r>
      <w:r w:rsidRPr="0005624F">
        <w:t>друга</w:t>
      </w:r>
      <w:r w:rsidR="00AD236E" w:rsidRPr="0005624F">
        <w:t xml:space="preserve">). </w:t>
      </w:r>
      <w:r w:rsidRPr="0005624F">
        <w:t>Іншим</w:t>
      </w:r>
      <w:r w:rsidR="00AD236E" w:rsidRPr="0005624F">
        <w:t xml:space="preserve"> </w:t>
      </w:r>
      <w:r w:rsidRPr="0005624F">
        <w:t>широко</w:t>
      </w:r>
      <w:r w:rsidR="00AD236E" w:rsidRPr="0005624F">
        <w:t xml:space="preserve"> </w:t>
      </w:r>
      <w:r w:rsidRPr="0005624F">
        <w:t>використовуваним</w:t>
      </w:r>
      <w:r w:rsidR="00AD236E" w:rsidRPr="0005624F">
        <w:t xml:space="preserve"> </w:t>
      </w:r>
      <w:r w:rsidRPr="0005624F">
        <w:t>методом</w:t>
      </w:r>
      <w:r w:rsidR="00AD236E" w:rsidRPr="0005624F">
        <w:t xml:space="preserve"> </w:t>
      </w:r>
      <w:r w:rsidRPr="0005624F">
        <w:t>є</w:t>
      </w:r>
      <w:r w:rsidR="00AD236E" w:rsidRPr="0005624F">
        <w:t xml:space="preserve"> </w:t>
      </w:r>
      <w:r w:rsidRPr="0005624F">
        <w:t>метод</w:t>
      </w:r>
      <w:r w:rsidR="00AD236E" w:rsidRPr="0005624F">
        <w:t xml:space="preserve"> </w:t>
      </w:r>
      <w:r w:rsidRPr="0005624F">
        <w:t>куль</w:t>
      </w:r>
      <w:r w:rsidR="00AD236E" w:rsidRPr="0005624F">
        <w:t xml:space="preserve">. </w:t>
      </w:r>
      <w:r w:rsidRPr="0005624F">
        <w:t>Він</w:t>
      </w:r>
      <w:r w:rsidR="00AD236E" w:rsidRPr="0005624F">
        <w:t xml:space="preserve"> </w:t>
      </w:r>
      <w:r w:rsidRPr="0005624F">
        <w:t>менш</w:t>
      </w:r>
      <w:r w:rsidR="00AD236E" w:rsidRPr="0005624F">
        <w:t xml:space="preserve"> </w:t>
      </w:r>
      <w:r w:rsidRPr="0005624F">
        <w:t>трудомісткий,</w:t>
      </w:r>
      <w:r w:rsidR="00AD236E" w:rsidRPr="0005624F">
        <w:t xml:space="preserve"> </w:t>
      </w:r>
      <w:r w:rsidRPr="0005624F">
        <w:t>ніж</w:t>
      </w:r>
      <w:r w:rsidR="00AD236E" w:rsidRPr="0005624F">
        <w:t xml:space="preserve"> </w:t>
      </w:r>
      <w:r w:rsidRPr="0005624F">
        <w:t>інші</w:t>
      </w:r>
      <w:r w:rsidR="00AD236E" w:rsidRPr="0005624F">
        <w:t xml:space="preserve"> </w:t>
      </w:r>
      <w:r w:rsidRPr="0005624F">
        <w:t>методи,</w:t>
      </w:r>
      <w:r w:rsidR="00AD236E" w:rsidRPr="0005624F">
        <w:t xml:space="preserve"> </w:t>
      </w:r>
      <w:r w:rsidRPr="0005624F">
        <w:t>що</w:t>
      </w:r>
      <w:r w:rsidR="00AD236E" w:rsidRPr="0005624F">
        <w:t xml:space="preserve"> </w:t>
      </w:r>
      <w:r w:rsidRPr="0005624F">
        <w:t>складає</w:t>
      </w:r>
      <w:r w:rsidR="00AD236E" w:rsidRPr="0005624F">
        <w:t xml:space="preserve"> </w:t>
      </w:r>
      <w:r w:rsidRPr="0005624F">
        <w:t>його</w:t>
      </w:r>
      <w:r w:rsidR="00AD236E" w:rsidRPr="0005624F">
        <w:t xml:space="preserve"> </w:t>
      </w:r>
      <w:r w:rsidRPr="0005624F">
        <w:t>безсумнівну</w:t>
      </w:r>
      <w:r w:rsidR="00AD236E" w:rsidRPr="0005624F">
        <w:t xml:space="preserve"> </w:t>
      </w:r>
      <w:r w:rsidRPr="0005624F">
        <w:t>перевагу</w:t>
      </w:r>
      <w:r w:rsidR="00AD236E" w:rsidRPr="0005624F">
        <w:t>.</w:t>
      </w:r>
    </w:p>
    <w:p w:rsidR="00AD236E" w:rsidRPr="0005624F" w:rsidRDefault="00322C11" w:rsidP="004C5ED3">
      <w:r w:rsidRPr="0005624F">
        <w:t>Третя</w:t>
      </w:r>
      <w:r w:rsidR="00AD236E" w:rsidRPr="0005624F">
        <w:t xml:space="preserve"> </w:t>
      </w:r>
      <w:r w:rsidRPr="0005624F">
        <w:t>група</w:t>
      </w:r>
      <w:r w:rsidR="00AD236E" w:rsidRPr="0005624F">
        <w:t xml:space="preserve"> </w:t>
      </w:r>
      <w:r w:rsidRPr="0005624F">
        <w:t>таксономічних</w:t>
      </w:r>
      <w:r w:rsidR="00AD236E" w:rsidRPr="0005624F">
        <w:t xml:space="preserve"> </w:t>
      </w:r>
      <w:r w:rsidRPr="0005624F">
        <w:t>методів</w:t>
      </w:r>
      <w:r w:rsidR="00AD236E" w:rsidRPr="0005624F">
        <w:t xml:space="preserve"> </w:t>
      </w:r>
      <w:r w:rsidRPr="0005624F">
        <w:t>застосовується</w:t>
      </w:r>
      <w:r w:rsidR="00AD236E" w:rsidRPr="0005624F">
        <w:t xml:space="preserve"> </w:t>
      </w:r>
      <w:r w:rsidRPr="0005624F">
        <w:t>з</w:t>
      </w:r>
      <w:r w:rsidR="00AD236E" w:rsidRPr="0005624F">
        <w:t xml:space="preserve"> </w:t>
      </w:r>
      <w:r w:rsidRPr="0005624F">
        <w:t>метою</w:t>
      </w:r>
      <w:r w:rsidR="00AD236E" w:rsidRPr="0005624F">
        <w:t xml:space="preserve"> </w:t>
      </w:r>
      <w:r w:rsidRPr="0005624F">
        <w:t>вибору</w:t>
      </w:r>
      <w:r w:rsidR="00AD236E" w:rsidRPr="0005624F">
        <w:t xml:space="preserve"> </w:t>
      </w:r>
      <w:r w:rsidRPr="0005624F">
        <w:t>репрезентантів</w:t>
      </w:r>
      <w:r w:rsidR="00AD236E" w:rsidRPr="0005624F">
        <w:t xml:space="preserve"> </w:t>
      </w:r>
      <w:r w:rsidRPr="0005624F">
        <w:t>груп</w:t>
      </w:r>
      <w:r w:rsidR="00AD236E" w:rsidRPr="0005624F">
        <w:t xml:space="preserve">. </w:t>
      </w:r>
      <w:r w:rsidRPr="0005624F">
        <w:t>Вона</w:t>
      </w:r>
      <w:r w:rsidR="00AD236E" w:rsidRPr="0005624F">
        <w:t xml:space="preserve"> </w:t>
      </w:r>
      <w:r w:rsidRPr="0005624F">
        <w:t>має</w:t>
      </w:r>
      <w:r w:rsidR="00AD236E" w:rsidRPr="0005624F">
        <w:t xml:space="preserve"> </w:t>
      </w:r>
      <w:r w:rsidRPr="0005624F">
        <w:t>велике</w:t>
      </w:r>
      <w:r w:rsidR="00AD236E" w:rsidRPr="0005624F">
        <w:t xml:space="preserve"> </w:t>
      </w:r>
      <w:r w:rsidRPr="0005624F">
        <w:t>значення,</w:t>
      </w:r>
      <w:r w:rsidR="00AD236E" w:rsidRPr="0005624F">
        <w:t xml:space="preserve"> </w:t>
      </w:r>
      <w:r w:rsidRPr="0005624F">
        <w:t>особливо</w:t>
      </w:r>
      <w:r w:rsidR="00AD236E" w:rsidRPr="0005624F">
        <w:t xml:space="preserve"> </w:t>
      </w:r>
      <w:r w:rsidRPr="0005624F">
        <w:t>при</w:t>
      </w:r>
      <w:r w:rsidR="00AD236E" w:rsidRPr="0005624F">
        <w:t xml:space="preserve"> </w:t>
      </w:r>
      <w:r w:rsidRPr="0005624F">
        <w:t>перебуванні</w:t>
      </w:r>
      <w:r w:rsidR="00AD236E" w:rsidRPr="0005624F">
        <w:t xml:space="preserve"> </w:t>
      </w:r>
      <w:r w:rsidRPr="0005624F">
        <w:t>так</w:t>
      </w:r>
      <w:r w:rsidR="00AD236E" w:rsidRPr="0005624F">
        <w:t xml:space="preserve"> </w:t>
      </w:r>
      <w:r w:rsidRPr="0005624F">
        <w:t>званих</w:t>
      </w:r>
      <w:r w:rsidR="00AD236E" w:rsidRPr="0005624F">
        <w:t xml:space="preserve"> </w:t>
      </w:r>
      <w:r w:rsidRPr="0005624F">
        <w:t>діагностичних</w:t>
      </w:r>
      <w:r w:rsidR="00AD236E" w:rsidRPr="0005624F">
        <w:t xml:space="preserve"> </w:t>
      </w:r>
      <w:r w:rsidRPr="0005624F">
        <w:t>ознак,</w:t>
      </w:r>
      <w:r w:rsidR="00AD236E" w:rsidRPr="0005624F">
        <w:t xml:space="preserve"> </w:t>
      </w:r>
      <w:r w:rsidRPr="0005624F">
        <w:t>тобто</w:t>
      </w:r>
      <w:r w:rsidR="00AD236E" w:rsidRPr="0005624F">
        <w:t xml:space="preserve"> </w:t>
      </w:r>
      <w:r w:rsidRPr="0005624F">
        <w:t>ознак,</w:t>
      </w:r>
      <w:r w:rsidR="00AD236E" w:rsidRPr="0005624F">
        <w:t xml:space="preserve"> </w:t>
      </w:r>
      <w:r w:rsidRPr="0005624F">
        <w:t>що</w:t>
      </w:r>
      <w:r w:rsidR="00AD236E" w:rsidRPr="0005624F">
        <w:t xml:space="preserve"> </w:t>
      </w:r>
      <w:r w:rsidRPr="0005624F">
        <w:t>самі</w:t>
      </w:r>
      <w:r w:rsidR="00AD236E" w:rsidRPr="0005624F">
        <w:t xml:space="preserve"> </w:t>
      </w:r>
      <w:r w:rsidRPr="0005624F">
        <w:t>передають</w:t>
      </w:r>
      <w:r w:rsidR="00AD236E" w:rsidRPr="0005624F">
        <w:t xml:space="preserve"> </w:t>
      </w:r>
      <w:r w:rsidRPr="0005624F">
        <w:t>істотні</w:t>
      </w:r>
      <w:r w:rsidR="00AD236E" w:rsidRPr="0005624F">
        <w:t xml:space="preserve"> </w:t>
      </w:r>
      <w:r w:rsidRPr="0005624F">
        <w:t>особливості</w:t>
      </w:r>
      <w:r w:rsidR="00AD236E" w:rsidRPr="0005624F">
        <w:t xml:space="preserve"> </w:t>
      </w:r>
      <w:r w:rsidRPr="0005624F">
        <w:t>численного</w:t>
      </w:r>
      <w:r w:rsidR="00AD236E" w:rsidRPr="0005624F">
        <w:t xml:space="preserve"> </w:t>
      </w:r>
      <w:r w:rsidRPr="0005624F">
        <w:t>набору</w:t>
      </w:r>
      <w:r w:rsidR="00AD236E" w:rsidRPr="0005624F">
        <w:t xml:space="preserve"> </w:t>
      </w:r>
      <w:r w:rsidRPr="0005624F">
        <w:t>вихідних</w:t>
      </w:r>
      <w:r w:rsidR="00AD236E" w:rsidRPr="0005624F">
        <w:t xml:space="preserve"> </w:t>
      </w:r>
      <w:r w:rsidRPr="0005624F">
        <w:t>ознак</w:t>
      </w:r>
      <w:r w:rsidR="00AD236E" w:rsidRPr="0005624F">
        <w:t xml:space="preserve">. </w:t>
      </w:r>
      <w:r w:rsidRPr="0005624F">
        <w:t>Саме</w:t>
      </w:r>
      <w:r w:rsidR="00AD236E" w:rsidRPr="0005624F">
        <w:t xml:space="preserve"> </w:t>
      </w:r>
      <w:r w:rsidRPr="0005624F">
        <w:t>остання</w:t>
      </w:r>
      <w:r w:rsidR="00AD236E" w:rsidRPr="0005624F">
        <w:t xml:space="preserve"> </w:t>
      </w:r>
      <w:r w:rsidRPr="0005624F">
        <w:t>група</w:t>
      </w:r>
      <w:r w:rsidR="00AD236E" w:rsidRPr="0005624F">
        <w:t xml:space="preserve"> </w:t>
      </w:r>
      <w:r w:rsidRPr="0005624F">
        <w:t>найбільше</w:t>
      </w:r>
      <w:r w:rsidR="00AD236E" w:rsidRPr="0005624F">
        <w:t xml:space="preserve"> </w:t>
      </w:r>
      <w:r w:rsidRPr="0005624F">
        <w:t>часто</w:t>
      </w:r>
      <w:r w:rsidR="00AD236E" w:rsidRPr="0005624F">
        <w:t xml:space="preserve"> </w:t>
      </w:r>
      <w:r w:rsidRPr="0005624F">
        <w:t>використовується</w:t>
      </w:r>
      <w:r w:rsidR="00AD236E" w:rsidRPr="0005624F">
        <w:t xml:space="preserve"> </w:t>
      </w:r>
      <w:r w:rsidRPr="0005624F">
        <w:t>при</w:t>
      </w:r>
      <w:r w:rsidR="00AD236E" w:rsidRPr="0005624F">
        <w:t xml:space="preserve"> </w:t>
      </w:r>
      <w:r w:rsidRPr="0005624F">
        <w:t>проведенні</w:t>
      </w:r>
      <w:r w:rsidR="00AD236E" w:rsidRPr="0005624F">
        <w:t xml:space="preserve"> </w:t>
      </w:r>
      <w:r w:rsidRPr="0005624F">
        <w:t>економічного</w:t>
      </w:r>
      <w:r w:rsidR="00AD236E" w:rsidRPr="0005624F">
        <w:t xml:space="preserve"> </w:t>
      </w:r>
      <w:r w:rsidRPr="0005624F">
        <w:t>аналізу</w:t>
      </w:r>
      <w:r w:rsidR="00AD236E" w:rsidRPr="0005624F">
        <w:t xml:space="preserve"> </w:t>
      </w:r>
      <w:r w:rsidRPr="0005624F">
        <w:t>ринку</w:t>
      </w:r>
      <w:r w:rsidR="00AD236E" w:rsidRPr="0005624F">
        <w:t xml:space="preserve"> [</w:t>
      </w:r>
      <w:r w:rsidR="001E6A2B" w:rsidRPr="0005624F">
        <w:fldChar w:fldCharType="begin"/>
      </w:r>
      <w:r w:rsidR="001E6A2B" w:rsidRPr="0005624F">
        <w:instrText xml:space="preserve"> REF _Ref264201893 \r \h </w:instrText>
      </w:r>
      <w:r w:rsidR="0005624F">
        <w:instrText xml:space="preserve"> \* MERGEFORMAT </w:instrText>
      </w:r>
      <w:r w:rsidR="001E6A2B" w:rsidRPr="0005624F">
        <w:fldChar w:fldCharType="separate"/>
      </w:r>
      <w:r w:rsidR="005B7969">
        <w:t>21</w:t>
      </w:r>
      <w:r w:rsidR="001E6A2B" w:rsidRPr="0005624F">
        <w:fldChar w:fldCharType="end"/>
      </w:r>
      <w:r w:rsidR="00AD236E" w:rsidRPr="0005624F">
        <w:t>].</w:t>
      </w:r>
    </w:p>
    <w:p w:rsidR="00AD236E" w:rsidRPr="0005624F" w:rsidRDefault="00322C11" w:rsidP="004C5ED3">
      <w:r w:rsidRPr="0005624F">
        <w:t>При</w:t>
      </w:r>
      <w:r w:rsidR="00AD236E" w:rsidRPr="0005624F">
        <w:t xml:space="preserve"> </w:t>
      </w:r>
      <w:r w:rsidRPr="0005624F">
        <w:t>формуванні</w:t>
      </w:r>
      <w:r w:rsidR="00AD236E" w:rsidRPr="0005624F">
        <w:t xml:space="preserve"> </w:t>
      </w:r>
      <w:r w:rsidRPr="0005624F">
        <w:t>набору</w:t>
      </w:r>
      <w:r w:rsidR="00AD236E" w:rsidRPr="0005624F">
        <w:t xml:space="preserve"> </w:t>
      </w:r>
      <w:r w:rsidRPr="0005624F">
        <w:t>показників</w:t>
      </w:r>
      <w:r w:rsidR="00AD236E" w:rsidRPr="0005624F">
        <w:t xml:space="preserve"> </w:t>
      </w:r>
      <w:r w:rsidRPr="0005624F">
        <w:t>необхідно</w:t>
      </w:r>
      <w:r w:rsidR="00AD236E" w:rsidRPr="0005624F">
        <w:t xml:space="preserve"> </w:t>
      </w:r>
      <w:r w:rsidRPr="0005624F">
        <w:t>виконати</w:t>
      </w:r>
      <w:r w:rsidR="00AD236E" w:rsidRPr="0005624F">
        <w:t xml:space="preserve"> </w:t>
      </w:r>
      <w:r w:rsidRPr="0005624F">
        <w:t>умови</w:t>
      </w:r>
      <w:r w:rsidR="00AD236E" w:rsidRPr="0005624F">
        <w:t xml:space="preserve"> </w:t>
      </w:r>
      <w:r w:rsidRPr="0005624F">
        <w:t>репрезентативності,</w:t>
      </w:r>
      <w:r w:rsidR="00AD236E" w:rsidRPr="0005624F">
        <w:t xml:space="preserve"> </w:t>
      </w:r>
      <w:r w:rsidRPr="0005624F">
        <w:t>некорельованості</w:t>
      </w:r>
      <w:r w:rsidR="00AD236E" w:rsidRPr="0005624F">
        <w:t xml:space="preserve"> </w:t>
      </w:r>
      <w:r w:rsidRPr="0005624F">
        <w:t>та</w:t>
      </w:r>
      <w:r w:rsidR="00AD236E" w:rsidRPr="0005624F">
        <w:t xml:space="preserve"> </w:t>
      </w:r>
      <w:r w:rsidRPr="0005624F">
        <w:t>відсутності</w:t>
      </w:r>
      <w:r w:rsidR="00AD236E" w:rsidRPr="0005624F">
        <w:t xml:space="preserve"> </w:t>
      </w:r>
      <w:r w:rsidRPr="0005624F">
        <w:t>ефекту</w:t>
      </w:r>
      <w:r w:rsidR="00AD236E" w:rsidRPr="0005624F">
        <w:t xml:space="preserve"> </w:t>
      </w:r>
      <w:r w:rsidRPr="0005624F">
        <w:t>мультиколінеарності</w:t>
      </w:r>
      <w:r w:rsidR="00AD236E" w:rsidRPr="0005624F">
        <w:t>.</w:t>
      </w:r>
    </w:p>
    <w:p w:rsidR="00AD236E" w:rsidRPr="0005624F" w:rsidRDefault="00322C11" w:rsidP="004C5ED3">
      <w:r w:rsidRPr="0005624F">
        <w:t>Для</w:t>
      </w:r>
      <w:r w:rsidR="00AD236E" w:rsidRPr="0005624F">
        <w:t xml:space="preserve"> </w:t>
      </w:r>
      <w:r w:rsidRPr="0005624F">
        <w:t>створення</w:t>
      </w:r>
      <w:r w:rsidR="00AD236E" w:rsidRPr="0005624F">
        <w:t xml:space="preserve"> </w:t>
      </w:r>
      <w:r w:rsidRPr="0005624F">
        <w:t>рейтингу</w:t>
      </w:r>
      <w:r w:rsidR="00AD236E" w:rsidRPr="0005624F">
        <w:t xml:space="preserve"> </w:t>
      </w:r>
      <w:r w:rsidRPr="0005624F">
        <w:t>банків</w:t>
      </w:r>
      <w:r w:rsidR="00AD236E" w:rsidRPr="0005624F">
        <w:t xml:space="preserve"> </w:t>
      </w:r>
      <w:r w:rsidRPr="0005624F">
        <w:t>виходячи</w:t>
      </w:r>
      <w:r w:rsidR="00AD236E" w:rsidRPr="0005624F">
        <w:t xml:space="preserve"> </w:t>
      </w:r>
      <w:r w:rsidRPr="0005624F">
        <w:t>зі</w:t>
      </w:r>
      <w:r w:rsidR="00AD236E" w:rsidRPr="0005624F">
        <w:t xml:space="preserve"> </w:t>
      </w:r>
      <w:r w:rsidRPr="0005624F">
        <w:t>структури</w:t>
      </w:r>
      <w:r w:rsidR="00AD236E" w:rsidRPr="0005624F">
        <w:t xml:space="preserve"> </w:t>
      </w:r>
      <w:r w:rsidRPr="0005624F">
        <w:t>та</w:t>
      </w:r>
      <w:r w:rsidR="00AD236E" w:rsidRPr="0005624F">
        <w:t xml:space="preserve"> </w:t>
      </w:r>
      <w:r w:rsidRPr="0005624F">
        <w:t>диверсифікованості</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використано</w:t>
      </w:r>
      <w:r w:rsidR="00AD236E" w:rsidRPr="0005624F">
        <w:t xml:space="preserve"> </w:t>
      </w:r>
      <w:r w:rsidRPr="0005624F">
        <w:t>дані</w:t>
      </w:r>
      <w:r w:rsidR="00AD236E" w:rsidRPr="0005624F">
        <w:t xml:space="preserve"> </w:t>
      </w:r>
      <w:r w:rsidRPr="0005624F">
        <w:t>щодо</w:t>
      </w:r>
      <w:r w:rsidR="00AD236E" w:rsidRPr="0005624F">
        <w:t xml:space="preserve"> </w:t>
      </w:r>
      <w:r w:rsidRPr="0005624F">
        <w:t>структури</w:t>
      </w:r>
      <w:r w:rsidR="00AD236E" w:rsidRPr="0005624F">
        <w:t xml:space="preserve"> </w:t>
      </w:r>
      <w:r w:rsidRPr="0005624F">
        <w:lastRenderedPageBreak/>
        <w:t>кредитного</w:t>
      </w:r>
      <w:r w:rsidR="00AD236E" w:rsidRPr="0005624F">
        <w:t xml:space="preserve"> </w:t>
      </w:r>
      <w:r w:rsidRPr="0005624F">
        <w:t>портфелю</w:t>
      </w:r>
      <w:r w:rsidR="007B5B5F" w:rsidRPr="0005624F">
        <w:t xml:space="preserve"> </w:t>
      </w:r>
      <w:r w:rsidRPr="0005624F">
        <w:t>1</w:t>
      </w:r>
      <w:r w:rsidR="001E7C1F" w:rsidRPr="0005624F">
        <w:t>59</w:t>
      </w:r>
      <w:r w:rsidR="00AD236E" w:rsidRPr="0005624F">
        <w:t xml:space="preserve"> </w:t>
      </w:r>
      <w:r w:rsidRPr="0005624F">
        <w:t>банків</w:t>
      </w:r>
      <w:r w:rsidR="00AD236E" w:rsidRPr="0005624F">
        <w:t xml:space="preserve"> </w:t>
      </w:r>
      <w:r w:rsidRPr="0005624F">
        <w:t>України</w:t>
      </w:r>
      <w:r w:rsidR="00AD236E" w:rsidRPr="0005624F">
        <w:t xml:space="preserve"> </w:t>
      </w:r>
      <w:r w:rsidRPr="0005624F">
        <w:t>на</w:t>
      </w:r>
      <w:r w:rsidR="00AD236E" w:rsidRPr="0005624F">
        <w:t xml:space="preserve"> </w:t>
      </w:r>
      <w:r w:rsidRPr="0005624F">
        <w:t>1</w:t>
      </w:r>
      <w:r w:rsidR="00AD236E" w:rsidRPr="0005624F">
        <w:t xml:space="preserve"> </w:t>
      </w:r>
      <w:r w:rsidR="009173CB" w:rsidRPr="0005624F">
        <w:t>січня</w:t>
      </w:r>
      <w:r w:rsidR="00AD236E" w:rsidRPr="0005624F">
        <w:t xml:space="preserve"> </w:t>
      </w:r>
      <w:r w:rsidR="00802598">
        <w:t>2016</w:t>
      </w:r>
      <w:r w:rsidR="00AD236E" w:rsidRPr="0005624F">
        <w:t xml:space="preserve"> </w:t>
      </w:r>
      <w:r w:rsidRPr="0005624F">
        <w:t>року</w:t>
      </w:r>
      <w:r w:rsidR="00AD236E" w:rsidRPr="0005624F">
        <w:t xml:space="preserve"> </w:t>
      </w:r>
      <w:r w:rsidRPr="0005624F">
        <w:t>за</w:t>
      </w:r>
      <w:r w:rsidR="00AD236E" w:rsidRPr="0005624F">
        <w:t xml:space="preserve"> </w:t>
      </w:r>
      <w:r w:rsidRPr="0005624F">
        <w:t>даними</w:t>
      </w:r>
      <w:r w:rsidR="00AD236E" w:rsidRPr="0005624F">
        <w:t xml:space="preserve"> </w:t>
      </w:r>
      <w:r w:rsidRPr="0005624F">
        <w:t>АУБ</w:t>
      </w:r>
      <w:r w:rsidR="00AD236E" w:rsidRPr="0005624F">
        <w:t xml:space="preserve"> (</w:t>
      </w:r>
      <w:r w:rsidR="00482C6D" w:rsidRPr="0005624F">
        <w:t>д</w:t>
      </w:r>
      <w:r w:rsidRPr="0005624F">
        <w:t>одаток</w:t>
      </w:r>
      <w:r w:rsidR="00AD236E" w:rsidRPr="0005624F">
        <w:t xml:space="preserve"> </w:t>
      </w:r>
      <w:r w:rsidR="00482C6D" w:rsidRPr="0005624F">
        <w:t>В</w:t>
      </w:r>
      <w:r w:rsidR="00AD236E" w:rsidRPr="0005624F">
        <w:t>).</w:t>
      </w:r>
    </w:p>
    <w:p w:rsidR="00AD236E" w:rsidRPr="0005624F" w:rsidRDefault="00322C11" w:rsidP="004C5ED3">
      <w:r w:rsidRPr="0005624F">
        <w:t>Знаходження</w:t>
      </w:r>
      <w:r w:rsidR="00AD236E" w:rsidRPr="0005624F">
        <w:t xml:space="preserve"> </w:t>
      </w:r>
      <w:r w:rsidRPr="0005624F">
        <w:t>зведеного</w:t>
      </w:r>
      <w:r w:rsidR="00AD236E" w:rsidRPr="0005624F">
        <w:t xml:space="preserve"> </w:t>
      </w:r>
      <w:r w:rsidRPr="0005624F">
        <w:t>динамічного</w:t>
      </w:r>
      <w:r w:rsidR="00AD236E" w:rsidRPr="0005624F">
        <w:t xml:space="preserve"> </w:t>
      </w:r>
      <w:r w:rsidRPr="0005624F">
        <w:t>показника</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економічного</w:t>
      </w:r>
      <w:r w:rsidR="00AD236E" w:rsidRPr="0005624F">
        <w:t xml:space="preserve"> </w:t>
      </w:r>
      <w:r w:rsidRPr="0005624F">
        <w:t>явища</w:t>
      </w:r>
      <w:r w:rsidR="00AD236E" w:rsidRPr="0005624F">
        <w:t xml:space="preserve"> (</w:t>
      </w:r>
      <w:r w:rsidRPr="0005624F">
        <w:t>таксоном</w:t>
      </w:r>
      <w:r w:rsidR="00033CCF" w:rsidRPr="0005624F">
        <w:t>і</w:t>
      </w:r>
      <w:r w:rsidRPr="0005624F">
        <w:t>чного</w:t>
      </w:r>
      <w:r w:rsidR="00AD236E" w:rsidRPr="0005624F">
        <w:t xml:space="preserve"> </w:t>
      </w:r>
      <w:r w:rsidRPr="0005624F">
        <w:t>показника</w:t>
      </w:r>
      <w:r w:rsidR="00AD236E" w:rsidRPr="0005624F">
        <w:t xml:space="preserve"> </w:t>
      </w:r>
      <w:r w:rsidRPr="0005624F">
        <w:t>р</w:t>
      </w:r>
      <w:r w:rsidR="00033CCF" w:rsidRPr="0005624F">
        <w:t>і</w:t>
      </w:r>
      <w:r w:rsidRPr="0005624F">
        <w:t>вня</w:t>
      </w:r>
      <w:r w:rsidR="00AD236E" w:rsidRPr="0005624F">
        <w:t xml:space="preserve"> </w:t>
      </w:r>
      <w:r w:rsidRPr="0005624F">
        <w:t>розвитку</w:t>
      </w:r>
      <w:r w:rsidR="00AD236E" w:rsidRPr="0005624F">
        <w:t xml:space="preserve">) </w:t>
      </w:r>
      <w:r w:rsidRPr="0005624F">
        <w:t>припускає</w:t>
      </w:r>
      <w:r w:rsidR="00AD236E" w:rsidRPr="0005624F">
        <w:t xml:space="preserve"> </w:t>
      </w:r>
      <w:r w:rsidRPr="0005624F">
        <w:t>побудову</w:t>
      </w:r>
      <w:r w:rsidR="00AD236E" w:rsidRPr="0005624F">
        <w:t xml:space="preserve"> </w:t>
      </w:r>
      <w:r w:rsidRPr="0005624F">
        <w:t>індивідуальної</w:t>
      </w:r>
      <w:r w:rsidR="00AD236E" w:rsidRPr="0005624F">
        <w:t xml:space="preserve"> </w:t>
      </w:r>
      <w:r w:rsidRPr="0005624F">
        <w:t>матриці</w:t>
      </w:r>
      <w:r w:rsidR="00AD236E" w:rsidRPr="0005624F">
        <w:t xml:space="preserve"> </w:t>
      </w:r>
      <w:r w:rsidRPr="0005624F">
        <w:t>спостережень</w:t>
      </w:r>
      <w:r w:rsidR="00AD236E" w:rsidRPr="0005624F">
        <w:t xml:space="preserve"> </w:t>
      </w:r>
      <w:r w:rsidRPr="0005624F">
        <w:t>X,</w:t>
      </w:r>
      <w:r w:rsidR="00AD236E" w:rsidRPr="0005624F">
        <w:t xml:space="preserve"> </w:t>
      </w:r>
      <w:r w:rsidRPr="0005624F">
        <w:t>елементами</w:t>
      </w:r>
      <w:r w:rsidR="00AD236E" w:rsidRPr="0005624F">
        <w:t xml:space="preserve"> </w:t>
      </w:r>
      <w:r w:rsidRPr="0005624F">
        <w:t>якої</w:t>
      </w:r>
      <w:r w:rsidR="00AD236E" w:rsidRPr="0005624F">
        <w:t xml:space="preserve"> </w:t>
      </w:r>
      <w:r w:rsidRPr="0005624F">
        <w:t>x</w:t>
      </w:r>
      <w:r w:rsidRPr="0005624F">
        <w:rPr>
          <w:vertAlign w:val="subscript"/>
        </w:rPr>
        <w:t>іs</w:t>
      </w:r>
      <w:r w:rsidRPr="0005624F">
        <w:t>,</w:t>
      </w:r>
      <w:r w:rsidR="00AD236E" w:rsidRPr="0005624F">
        <w:t xml:space="preserve"> </w:t>
      </w:r>
      <w:r w:rsidRPr="0005624F">
        <w:t>є</w:t>
      </w:r>
      <w:r w:rsidR="00AD236E" w:rsidRPr="0005624F">
        <w:t xml:space="preserve"> </w:t>
      </w:r>
      <w:r w:rsidRPr="0005624F">
        <w:t>значення</w:t>
      </w:r>
      <w:r w:rsidR="00AD236E" w:rsidRPr="0005624F">
        <w:t xml:space="preserve"> </w:t>
      </w:r>
      <w:r w:rsidRPr="0005624F">
        <w:t>ознаки</w:t>
      </w:r>
      <w:r w:rsidR="00AD236E" w:rsidRPr="0005624F">
        <w:t xml:space="preserve"> </w:t>
      </w:r>
      <w:r w:rsidRPr="0005624F">
        <w:t>s</w:t>
      </w:r>
      <w:r w:rsidR="00AD236E" w:rsidRPr="0005624F">
        <w:t xml:space="preserve"> </w:t>
      </w:r>
      <w:r w:rsidRPr="0005624F">
        <w:t>у</w:t>
      </w:r>
      <w:r w:rsidR="00AD236E" w:rsidRPr="0005624F">
        <w:t xml:space="preserve"> </w:t>
      </w:r>
      <w:r w:rsidRPr="0005624F">
        <w:t>момент</w:t>
      </w:r>
      <w:r w:rsidR="00AD236E" w:rsidRPr="0005624F">
        <w:t xml:space="preserve"> </w:t>
      </w:r>
      <w:r w:rsidRPr="0005624F">
        <w:t>часу</w:t>
      </w:r>
      <w:r w:rsidR="00AD236E" w:rsidRPr="0005624F">
        <w:t xml:space="preserve"> </w:t>
      </w:r>
      <w:r w:rsidRPr="0005624F">
        <w:t>і</w:t>
      </w:r>
      <w:r w:rsidR="00AD236E" w:rsidRPr="0005624F">
        <w:t xml:space="preserve"> (</w:t>
      </w:r>
      <w:r w:rsidRPr="0005624F">
        <w:t>s</w:t>
      </w:r>
      <w:r w:rsidR="00AD236E" w:rsidRPr="0005624F">
        <w:t xml:space="preserve"> </w:t>
      </w:r>
      <w:r w:rsidRPr="0005624F">
        <w:t>=</w:t>
      </w:r>
      <w:r w:rsidR="00AD236E" w:rsidRPr="0005624F">
        <w:t xml:space="preserve"> </w:t>
      </w:r>
      <w:r w:rsidRPr="0005624F">
        <w:t>1,</w:t>
      </w:r>
      <w:r w:rsidR="00AD236E" w:rsidRPr="0005624F">
        <w:t xml:space="preserve"> </w:t>
      </w:r>
      <w:r w:rsidRPr="0005624F">
        <w:t>2,</w:t>
      </w:r>
      <w:r w:rsidR="00AD236E" w:rsidRPr="0005624F">
        <w:t xml:space="preserve">., </w:t>
      </w:r>
      <w:r w:rsidRPr="0005624F">
        <w:t>n</w:t>
      </w:r>
      <w:r w:rsidR="00AD236E" w:rsidRPr="0005624F">
        <w:t xml:space="preserve">, </w:t>
      </w:r>
      <w:r w:rsidRPr="0005624F">
        <w:t>і</w:t>
      </w:r>
      <w:r w:rsidR="00AD236E" w:rsidRPr="0005624F">
        <w:t xml:space="preserve"> </w:t>
      </w:r>
      <w:r w:rsidRPr="0005624F">
        <w:t>=</w:t>
      </w:r>
      <w:r w:rsidR="00AD236E" w:rsidRPr="0005624F">
        <w:t xml:space="preserve"> </w:t>
      </w:r>
      <w:r w:rsidRPr="0005624F">
        <w:t>1,</w:t>
      </w:r>
      <w:r w:rsidR="00AD236E" w:rsidRPr="0005624F">
        <w:t xml:space="preserve"> </w:t>
      </w:r>
      <w:r w:rsidRPr="0005624F">
        <w:t>2,</w:t>
      </w:r>
      <w:r w:rsidR="00AD236E" w:rsidRPr="0005624F">
        <w:t xml:space="preserve">., </w:t>
      </w:r>
      <w:r w:rsidRPr="0005624F">
        <w:t>t,</w:t>
      </w:r>
      <w:r w:rsidR="00AD236E" w:rsidRPr="0005624F">
        <w:t xml:space="preserve"> </w:t>
      </w:r>
      <w:r w:rsidRPr="0005624F">
        <w:t>n</w:t>
      </w:r>
      <w:r w:rsidR="00AD236E" w:rsidRPr="0005624F">
        <w:t xml:space="preserve"> - </w:t>
      </w:r>
      <w:r w:rsidRPr="0005624F">
        <w:t>число</w:t>
      </w:r>
      <w:r w:rsidR="00AD236E" w:rsidRPr="0005624F">
        <w:t xml:space="preserve"> </w:t>
      </w:r>
      <w:r w:rsidRPr="0005624F">
        <w:t>ознак,</w:t>
      </w:r>
      <w:r w:rsidR="00AD236E" w:rsidRPr="0005624F">
        <w:t xml:space="preserve"> </w:t>
      </w:r>
      <w:r w:rsidRPr="0005624F">
        <w:t>що</w:t>
      </w:r>
      <w:r w:rsidR="00AD236E" w:rsidRPr="0005624F">
        <w:t xml:space="preserve"> </w:t>
      </w:r>
      <w:r w:rsidRPr="0005624F">
        <w:t>описують</w:t>
      </w:r>
      <w:r w:rsidR="00AD236E" w:rsidRPr="0005624F">
        <w:t xml:space="preserve"> </w:t>
      </w:r>
      <w:r w:rsidRPr="0005624F">
        <w:t>явище</w:t>
      </w:r>
      <w:r w:rsidR="00AD236E" w:rsidRPr="0005624F">
        <w:t xml:space="preserve">) </w:t>
      </w:r>
      <w:r w:rsidRPr="0005624F">
        <w:t>і</w:t>
      </w:r>
      <w:r w:rsidR="00AD236E" w:rsidRPr="0005624F">
        <w:t xml:space="preserve"> </w:t>
      </w:r>
      <w:r w:rsidRPr="0005624F">
        <w:t>визначення</w:t>
      </w:r>
      <w:r w:rsidR="00AD236E" w:rsidRPr="0005624F">
        <w:t xml:space="preserve"> </w:t>
      </w:r>
      <w:r w:rsidRPr="0005624F">
        <w:t>координат</w:t>
      </w:r>
      <w:r w:rsidR="00AD236E" w:rsidRPr="0005624F">
        <w:t xml:space="preserve"> </w:t>
      </w:r>
      <w:r w:rsidRPr="0005624F">
        <w:t>x</w:t>
      </w:r>
      <w:r w:rsidRPr="0005624F">
        <w:rPr>
          <w:vertAlign w:val="subscript"/>
        </w:rPr>
        <w:t>0s</w:t>
      </w:r>
      <w:r w:rsidR="00AD236E" w:rsidRPr="0005624F">
        <w:t xml:space="preserve"> </w:t>
      </w:r>
      <w:r w:rsidRPr="0005624F">
        <w:t>еталона</w:t>
      </w:r>
      <w:r w:rsidR="00AD236E" w:rsidRPr="0005624F">
        <w:t xml:space="preserve"> </w:t>
      </w:r>
      <w:r w:rsidRPr="0005624F">
        <w:t>розвитку</w:t>
      </w:r>
      <w:r w:rsidR="00AD236E" w:rsidRPr="0005624F">
        <w:t xml:space="preserve"> </w:t>
      </w:r>
      <w:r w:rsidRPr="0005624F">
        <w:t>P</w:t>
      </w:r>
      <w:r w:rsidRPr="0005624F">
        <w:rPr>
          <w:vertAlign w:val="subscript"/>
        </w:rPr>
        <w:t>0</w:t>
      </w:r>
      <w:r w:rsidR="00AD236E" w:rsidRPr="0005624F">
        <w:t xml:space="preserve">, </w:t>
      </w:r>
      <w:r w:rsidRPr="0005624F">
        <w:t>число</w:t>
      </w:r>
      <w:r w:rsidR="00AD236E" w:rsidRPr="0005624F">
        <w:t xml:space="preserve"> </w:t>
      </w:r>
      <w:r w:rsidRPr="0005624F">
        <w:t>яких</w:t>
      </w:r>
      <w:r w:rsidR="00AD236E" w:rsidRPr="0005624F">
        <w:t xml:space="preserve"> </w:t>
      </w:r>
      <w:r w:rsidRPr="0005624F">
        <w:t>дорівнює</w:t>
      </w:r>
      <w:r w:rsidR="00AD236E" w:rsidRPr="0005624F">
        <w:t xml:space="preserve"> </w:t>
      </w:r>
      <w:r w:rsidRPr="0005624F">
        <w:t>числу</w:t>
      </w:r>
      <w:r w:rsidR="00AD236E" w:rsidRPr="0005624F">
        <w:t xml:space="preserve"> </w:t>
      </w:r>
      <w:r w:rsidRPr="0005624F">
        <w:t>ознак</w:t>
      </w:r>
      <w:r w:rsidR="00AD236E" w:rsidRPr="0005624F">
        <w:t>.</w:t>
      </w:r>
    </w:p>
    <w:p w:rsidR="00AD236E" w:rsidRPr="0005624F" w:rsidRDefault="00322C11" w:rsidP="004C5ED3">
      <w:r w:rsidRPr="0005624F">
        <w:t>Координатами</w:t>
      </w:r>
      <w:r w:rsidR="00AD236E" w:rsidRPr="0005624F">
        <w:t xml:space="preserve"> </w:t>
      </w:r>
      <w:r w:rsidRPr="0005624F">
        <w:t>еталона</w:t>
      </w:r>
      <w:r w:rsidR="00AD236E" w:rsidRPr="0005624F">
        <w:t xml:space="preserve"> </w:t>
      </w:r>
      <w:r w:rsidRPr="0005624F">
        <w:t>є</w:t>
      </w:r>
      <w:r w:rsidR="00AD236E" w:rsidRPr="0005624F">
        <w:t xml:space="preserve"> </w:t>
      </w:r>
      <w:r w:rsidRPr="0005624F">
        <w:t>нормативні,</w:t>
      </w:r>
      <w:r w:rsidR="00AD236E" w:rsidRPr="0005624F">
        <w:t xml:space="preserve"> </w:t>
      </w:r>
      <w:r w:rsidRPr="0005624F">
        <w:t>або</w:t>
      </w:r>
      <w:r w:rsidR="00AD236E" w:rsidRPr="0005624F">
        <w:t xml:space="preserve"> </w:t>
      </w:r>
      <w:r w:rsidRPr="0005624F">
        <w:t>обумовлені</w:t>
      </w:r>
      <w:r w:rsidR="00AD236E" w:rsidRPr="0005624F">
        <w:t xml:space="preserve"> </w:t>
      </w:r>
      <w:r w:rsidRPr="0005624F">
        <w:t>експертно</w:t>
      </w:r>
      <w:r w:rsidR="00AD236E" w:rsidRPr="0005624F">
        <w:t xml:space="preserve"> </w:t>
      </w:r>
      <w:r w:rsidRPr="0005624F">
        <w:t>значення</w:t>
      </w:r>
      <w:r w:rsidR="00AD236E" w:rsidRPr="0005624F">
        <w:t xml:space="preserve"> </w:t>
      </w:r>
      <w:r w:rsidRPr="0005624F">
        <w:t>ознак</w:t>
      </w:r>
      <w:r w:rsidR="00AD236E" w:rsidRPr="0005624F">
        <w:t>.</w:t>
      </w:r>
      <w:r w:rsidR="007B5B5F" w:rsidRPr="0005624F">
        <w:t xml:space="preserve"> </w:t>
      </w:r>
      <w:r w:rsidRPr="0005624F">
        <w:t>Координати</w:t>
      </w:r>
      <w:r w:rsidR="00AD236E" w:rsidRPr="0005624F">
        <w:t xml:space="preserve"> </w:t>
      </w:r>
      <w:r w:rsidRPr="0005624F">
        <w:t>еталона</w:t>
      </w:r>
      <w:r w:rsidR="00AD236E" w:rsidRPr="0005624F">
        <w:t xml:space="preserve"> </w:t>
      </w:r>
      <w:r w:rsidR="00BC0BA1" w:rsidRPr="0005624F">
        <w:t>Z</w:t>
      </w:r>
      <w:r w:rsidRPr="0005624F">
        <w:rPr>
          <w:vertAlign w:val="subscript"/>
        </w:rPr>
        <w:t>0</w:t>
      </w:r>
      <w:r w:rsidR="00AD236E" w:rsidRPr="0005624F">
        <w:t xml:space="preserve"> (</w:t>
      </w:r>
      <w:r w:rsidRPr="0005624F">
        <w:t>x</w:t>
      </w:r>
      <w:r w:rsidRPr="0005624F">
        <w:rPr>
          <w:vertAlign w:val="subscript"/>
        </w:rPr>
        <w:t>01</w:t>
      </w:r>
      <w:r w:rsidRPr="0005624F">
        <w:t>,</w:t>
      </w:r>
      <w:r w:rsidR="00AD236E" w:rsidRPr="0005624F">
        <w:t xml:space="preserve"> </w:t>
      </w:r>
      <w:r w:rsidRPr="0005624F">
        <w:t>x</w:t>
      </w:r>
      <w:r w:rsidRPr="0005624F">
        <w:rPr>
          <w:vertAlign w:val="subscript"/>
        </w:rPr>
        <w:t>02</w:t>
      </w:r>
      <w:r w:rsidRPr="0005624F">
        <w:t>,</w:t>
      </w:r>
      <w:r w:rsidR="00AD236E" w:rsidRPr="0005624F">
        <w:t xml:space="preserve">., </w:t>
      </w:r>
      <w:r w:rsidRPr="0005624F">
        <w:t>x</w:t>
      </w:r>
      <w:r w:rsidRPr="0005624F">
        <w:rPr>
          <w:vertAlign w:val="subscript"/>
        </w:rPr>
        <w:t>0n</w:t>
      </w:r>
      <w:r w:rsidR="00AD236E" w:rsidRPr="0005624F">
        <w:t xml:space="preserve">) </w:t>
      </w:r>
      <w:r w:rsidRPr="0005624F">
        <w:t>можна</w:t>
      </w:r>
      <w:r w:rsidR="00AD236E" w:rsidRPr="0005624F">
        <w:t xml:space="preserve"> </w:t>
      </w:r>
      <w:r w:rsidRPr="0005624F">
        <w:t>розрахувати</w:t>
      </w:r>
      <w:r w:rsidR="00AD236E" w:rsidRPr="0005624F">
        <w:t xml:space="preserve"> </w:t>
      </w:r>
      <w:r w:rsidRPr="0005624F">
        <w:t>також</w:t>
      </w:r>
      <w:r w:rsidR="00AD236E" w:rsidRPr="0005624F">
        <w:t xml:space="preserve"> </w:t>
      </w:r>
      <w:r w:rsidRPr="0005624F">
        <w:t>на</w:t>
      </w:r>
      <w:r w:rsidR="00AD236E" w:rsidRPr="0005624F">
        <w:t xml:space="preserve"> </w:t>
      </w:r>
      <w:r w:rsidRPr="0005624F">
        <w:t>основі</w:t>
      </w:r>
      <w:r w:rsidR="00AD236E" w:rsidRPr="0005624F">
        <w:t xml:space="preserve"> </w:t>
      </w:r>
      <w:r w:rsidRPr="0005624F">
        <w:t>матриці</w:t>
      </w:r>
      <w:r w:rsidR="00AD236E" w:rsidRPr="0005624F">
        <w:t xml:space="preserve"> </w:t>
      </w:r>
      <w:r w:rsidRPr="0005624F">
        <w:t>спостережень</w:t>
      </w:r>
      <w:r w:rsidR="00AD236E" w:rsidRPr="0005624F">
        <w:t xml:space="preserve">. </w:t>
      </w:r>
      <w:r w:rsidRPr="0005624F">
        <w:t>Ознаки,</w:t>
      </w:r>
      <w:r w:rsidR="00AD236E" w:rsidRPr="0005624F">
        <w:t xml:space="preserve"> </w:t>
      </w:r>
      <w:r w:rsidRPr="0005624F">
        <w:t>що</w:t>
      </w:r>
      <w:r w:rsidR="00AD236E" w:rsidRPr="0005624F">
        <w:t xml:space="preserve"> </w:t>
      </w:r>
      <w:r w:rsidRPr="0005624F">
        <w:t>впливають</w:t>
      </w:r>
      <w:r w:rsidR="00AD236E" w:rsidRPr="0005624F">
        <w:t xml:space="preserve"> </w:t>
      </w:r>
      <w:r w:rsidRPr="0005624F">
        <w:t>позитивно</w:t>
      </w:r>
      <w:r w:rsidR="00AD236E" w:rsidRPr="0005624F">
        <w:t xml:space="preserve"> - </w:t>
      </w:r>
      <w:r w:rsidRPr="0005624F">
        <w:t>це</w:t>
      </w:r>
      <w:r w:rsidR="00AD236E" w:rsidRPr="0005624F">
        <w:t xml:space="preserve"> </w:t>
      </w:r>
      <w:r w:rsidRPr="0005624F">
        <w:t>стимулятори,</w:t>
      </w:r>
      <w:r w:rsidR="00AD236E" w:rsidRPr="0005624F">
        <w:t xml:space="preserve"> </w:t>
      </w:r>
      <w:r w:rsidRPr="0005624F">
        <w:t>ознаки,</w:t>
      </w:r>
      <w:r w:rsidR="00AD236E" w:rsidRPr="0005624F">
        <w:t xml:space="preserve"> </w:t>
      </w:r>
      <w:r w:rsidRPr="0005624F">
        <w:t>що</w:t>
      </w:r>
      <w:r w:rsidR="00AD236E" w:rsidRPr="0005624F">
        <w:t xml:space="preserve"> </w:t>
      </w:r>
      <w:r w:rsidRPr="0005624F">
        <w:t>впливають</w:t>
      </w:r>
      <w:r w:rsidR="00AD236E" w:rsidRPr="0005624F">
        <w:t xml:space="preserve"> </w:t>
      </w:r>
      <w:r w:rsidRPr="0005624F">
        <w:t>негативно</w:t>
      </w:r>
      <w:r w:rsidR="00AD236E" w:rsidRPr="0005624F">
        <w:t xml:space="preserve"> - </w:t>
      </w:r>
      <w:r w:rsidRPr="0005624F">
        <w:t>дестимулятори</w:t>
      </w:r>
      <w:r w:rsidR="00AD236E" w:rsidRPr="0005624F">
        <w:t>.</w:t>
      </w:r>
    </w:p>
    <w:p w:rsidR="00AD236E" w:rsidRPr="0005624F" w:rsidRDefault="00322C11" w:rsidP="004C5ED3">
      <w:r w:rsidRPr="0005624F">
        <w:t>Координати</w:t>
      </w:r>
      <w:r w:rsidR="00AD236E" w:rsidRPr="0005624F">
        <w:t xml:space="preserve"> </w:t>
      </w:r>
      <w:r w:rsidRPr="0005624F">
        <w:t>еталона</w:t>
      </w:r>
      <w:r w:rsidR="00AD236E" w:rsidRPr="0005624F">
        <w:t xml:space="preserve"> </w:t>
      </w:r>
      <w:r w:rsidRPr="0005624F">
        <w:t>розвитку</w:t>
      </w:r>
      <w:r w:rsidR="00AD236E" w:rsidRPr="0005624F">
        <w:t xml:space="preserve"> </w:t>
      </w:r>
      <w:r w:rsidRPr="0005624F">
        <w:t>визначаються</w:t>
      </w:r>
      <w:r w:rsidR="00AD236E" w:rsidRPr="0005624F">
        <w:t xml:space="preserve"> </w:t>
      </w:r>
      <w:r w:rsidRPr="0005624F">
        <w:t>в</w:t>
      </w:r>
      <w:r w:rsidR="00AD236E" w:rsidRPr="0005624F">
        <w:t xml:space="preserve"> </w:t>
      </w:r>
      <w:r w:rsidRPr="0005624F">
        <w:t>наступним</w:t>
      </w:r>
      <w:r w:rsidR="00AD236E" w:rsidRPr="0005624F">
        <w:t xml:space="preserve"> </w:t>
      </w:r>
      <w:r w:rsidRPr="0005624F">
        <w:t>способом</w:t>
      </w:r>
      <w:r w:rsidR="00AD236E" w:rsidRPr="0005624F">
        <w:t>:</w:t>
      </w:r>
    </w:p>
    <w:p w:rsidR="00AD236E" w:rsidRPr="0005624F" w:rsidRDefault="00322C11" w:rsidP="004C5ED3">
      <w:r w:rsidRPr="0005624F">
        <w:t>x</w:t>
      </w:r>
      <w:r w:rsidRPr="0005624F">
        <w:rPr>
          <w:vertAlign w:val="subscript"/>
        </w:rPr>
        <w:t>0s</w:t>
      </w:r>
      <w:r w:rsidR="00AD236E" w:rsidRPr="0005624F">
        <w:t xml:space="preserve"> </w:t>
      </w:r>
      <w:r w:rsidRPr="0005624F">
        <w:t>=</w:t>
      </w:r>
      <w:r w:rsidR="00AD236E" w:rsidRPr="0005624F">
        <w:t xml:space="preserve"> </w:t>
      </w:r>
      <w:r w:rsidRPr="0005624F">
        <w:t>max</w:t>
      </w:r>
      <w:r w:rsidR="00AD236E" w:rsidRPr="0005624F">
        <w:t xml:space="preserve"> </w:t>
      </w:r>
      <w:r w:rsidRPr="0005624F">
        <w:t>x</w:t>
      </w:r>
      <w:r w:rsidRPr="0005624F">
        <w:rPr>
          <w:vertAlign w:val="subscript"/>
        </w:rPr>
        <w:t>іs</w:t>
      </w:r>
      <w:r w:rsidRPr="0005624F">
        <w:t>,</w:t>
      </w:r>
      <w:r w:rsidR="00AD236E" w:rsidRPr="0005624F">
        <w:t xml:space="preserve"> </w:t>
      </w:r>
      <w:r w:rsidRPr="0005624F">
        <w:t>якщо</w:t>
      </w:r>
      <w:r w:rsidR="00AD236E" w:rsidRPr="0005624F">
        <w:t xml:space="preserve"> </w:t>
      </w:r>
      <w:r w:rsidRPr="0005624F">
        <w:t>ознака</w:t>
      </w:r>
      <w:r w:rsidR="00AD236E" w:rsidRPr="0005624F">
        <w:t xml:space="preserve"> </w:t>
      </w:r>
      <w:r w:rsidRPr="0005624F">
        <w:t>є</w:t>
      </w:r>
      <w:r w:rsidR="00AD236E" w:rsidRPr="0005624F">
        <w:t xml:space="preserve"> </w:t>
      </w:r>
      <w:r w:rsidRPr="0005624F">
        <w:t>стимулятором</w:t>
      </w:r>
      <w:r w:rsidR="00AD236E" w:rsidRPr="0005624F">
        <w:t>;</w:t>
      </w:r>
    </w:p>
    <w:p w:rsidR="00AD236E" w:rsidRPr="0005624F" w:rsidRDefault="00322C11" w:rsidP="004C5ED3">
      <w:r w:rsidRPr="0005624F">
        <w:t>x</w:t>
      </w:r>
      <w:r w:rsidRPr="0005624F">
        <w:rPr>
          <w:vertAlign w:val="subscript"/>
        </w:rPr>
        <w:t>0s</w:t>
      </w:r>
      <w:r w:rsidR="00AD236E" w:rsidRPr="0005624F">
        <w:t xml:space="preserve"> </w:t>
      </w:r>
      <w:r w:rsidRPr="0005624F">
        <w:t>=</w:t>
      </w:r>
      <w:r w:rsidR="00AD236E" w:rsidRPr="0005624F">
        <w:t xml:space="preserve"> </w:t>
      </w:r>
      <w:r w:rsidRPr="0005624F">
        <w:t>mіn</w:t>
      </w:r>
      <w:r w:rsidR="00AD236E" w:rsidRPr="0005624F">
        <w:t xml:space="preserve"> </w:t>
      </w:r>
      <w:r w:rsidRPr="0005624F">
        <w:t>x</w:t>
      </w:r>
      <w:r w:rsidRPr="0005624F">
        <w:rPr>
          <w:vertAlign w:val="subscript"/>
        </w:rPr>
        <w:t>іs</w:t>
      </w:r>
      <w:r w:rsidRPr="0005624F">
        <w:t>,</w:t>
      </w:r>
      <w:r w:rsidR="00AD236E" w:rsidRPr="0005624F">
        <w:t xml:space="preserve"> </w:t>
      </w:r>
      <w:r w:rsidRPr="0005624F">
        <w:t>якщо</w:t>
      </w:r>
      <w:r w:rsidR="00AD236E" w:rsidRPr="0005624F">
        <w:t xml:space="preserve"> </w:t>
      </w:r>
      <w:r w:rsidRPr="0005624F">
        <w:t>ознака</w:t>
      </w:r>
      <w:r w:rsidR="00AD236E" w:rsidRPr="0005624F">
        <w:t xml:space="preserve"> </w:t>
      </w:r>
      <w:r w:rsidRPr="0005624F">
        <w:t>є</w:t>
      </w:r>
      <w:r w:rsidR="00AD236E" w:rsidRPr="0005624F">
        <w:t xml:space="preserve"> </w:t>
      </w:r>
      <w:r w:rsidR="00033CCF" w:rsidRPr="0005624F">
        <w:t>дестимулятором</w:t>
      </w:r>
      <w:r w:rsidR="00AD236E" w:rsidRPr="0005624F">
        <w:t>.</w:t>
      </w:r>
    </w:p>
    <w:p w:rsidR="00AD236E" w:rsidRPr="0005624F" w:rsidRDefault="00322C11" w:rsidP="004C5ED3">
      <w:r w:rsidRPr="0005624F">
        <w:t>Таким</w:t>
      </w:r>
      <w:r w:rsidR="00AD236E" w:rsidRPr="0005624F">
        <w:t xml:space="preserve"> </w:t>
      </w:r>
      <w:r w:rsidRPr="0005624F">
        <w:t>чином,</w:t>
      </w:r>
      <w:r w:rsidR="00AD236E" w:rsidRPr="0005624F">
        <w:t xml:space="preserve"> </w:t>
      </w:r>
      <w:r w:rsidRPr="0005624F">
        <w:t>при</w:t>
      </w:r>
      <w:r w:rsidR="00AD236E" w:rsidRPr="0005624F">
        <w:t xml:space="preserve"> </w:t>
      </w:r>
      <w:r w:rsidRPr="0005624F">
        <w:t>рішенні</w:t>
      </w:r>
      <w:r w:rsidR="00AD236E" w:rsidRPr="0005624F">
        <w:t xml:space="preserve"> </w:t>
      </w:r>
      <w:r w:rsidRPr="0005624F">
        <w:t>задач</w:t>
      </w:r>
      <w:r w:rsidR="00AD236E" w:rsidRPr="0005624F">
        <w:t xml:space="preserve"> </w:t>
      </w:r>
      <w:r w:rsidRPr="0005624F">
        <w:t>моніторингу</w:t>
      </w:r>
      <w:r w:rsidR="00AD236E" w:rsidRPr="0005624F">
        <w:t xml:space="preserve"> </w:t>
      </w:r>
      <w:r w:rsidRPr="0005624F">
        <w:t>економічного</w:t>
      </w:r>
      <w:r w:rsidR="00AD236E" w:rsidRPr="0005624F">
        <w:t xml:space="preserve"> </w:t>
      </w:r>
      <w:r w:rsidRPr="0005624F">
        <w:t>явища</w:t>
      </w:r>
      <w:r w:rsidR="00AD236E" w:rsidRPr="0005624F">
        <w:t xml:space="preserve"> </w:t>
      </w:r>
      <w:r w:rsidRPr="0005624F">
        <w:t>як</w:t>
      </w:r>
      <w:r w:rsidR="00AD236E" w:rsidRPr="0005624F">
        <w:t xml:space="preserve"> </w:t>
      </w:r>
      <w:r w:rsidRPr="0005624F">
        <w:t>еталон</w:t>
      </w:r>
      <w:r w:rsidR="00AD236E" w:rsidRPr="0005624F">
        <w:t xml:space="preserve"> </w:t>
      </w:r>
      <w:r w:rsidRPr="0005624F">
        <w:t>доцільно</w:t>
      </w:r>
      <w:r w:rsidR="00AD236E" w:rsidRPr="0005624F">
        <w:t xml:space="preserve"> </w:t>
      </w:r>
      <w:r w:rsidRPr="0005624F">
        <w:t>прийняти</w:t>
      </w:r>
      <w:r w:rsidR="00AD236E" w:rsidRPr="0005624F">
        <w:t xml:space="preserve"> </w:t>
      </w:r>
      <w:r w:rsidRPr="0005624F">
        <w:t>фіксовані</w:t>
      </w:r>
      <w:r w:rsidR="00AD236E" w:rsidRPr="0005624F">
        <w:t xml:space="preserve"> </w:t>
      </w:r>
      <w:r w:rsidRPr="0005624F">
        <w:t>на</w:t>
      </w:r>
      <w:r w:rsidR="00AD236E" w:rsidRPr="0005624F">
        <w:t xml:space="preserve"> </w:t>
      </w:r>
      <w:r w:rsidRPr="0005624F">
        <w:t>деякий</w:t>
      </w:r>
      <w:r w:rsidR="00AD236E" w:rsidRPr="0005624F">
        <w:t xml:space="preserve"> </w:t>
      </w:r>
      <w:r w:rsidRPr="0005624F">
        <w:t>період</w:t>
      </w:r>
      <w:r w:rsidR="00AD236E" w:rsidRPr="0005624F">
        <w:t xml:space="preserve"> </w:t>
      </w:r>
      <w:r w:rsidRPr="0005624F">
        <w:t>значення</w:t>
      </w:r>
      <w:r w:rsidR="00AD236E" w:rsidRPr="0005624F">
        <w:t xml:space="preserve"> </w:t>
      </w:r>
      <w:r w:rsidRPr="0005624F">
        <w:t>ознак,</w:t>
      </w:r>
      <w:r w:rsidR="00AD236E" w:rsidRPr="0005624F">
        <w:t xml:space="preserve"> </w:t>
      </w:r>
      <w:r w:rsidRPr="0005624F">
        <w:t>з</w:t>
      </w:r>
      <w:r w:rsidR="00AD236E" w:rsidRPr="0005624F">
        <w:t xml:space="preserve"> </w:t>
      </w:r>
      <w:r w:rsidRPr="0005624F">
        <w:t>огляду</w:t>
      </w:r>
      <w:r w:rsidR="00AD236E" w:rsidRPr="0005624F">
        <w:t xml:space="preserve"> </w:t>
      </w:r>
      <w:r w:rsidRPr="0005624F">
        <w:t>на</w:t>
      </w:r>
      <w:r w:rsidR="00AD236E" w:rsidRPr="0005624F">
        <w:t xml:space="preserve"> </w:t>
      </w:r>
      <w:r w:rsidRPr="0005624F">
        <w:t>як</w:t>
      </w:r>
      <w:r w:rsidR="00AD236E" w:rsidRPr="0005624F">
        <w:t xml:space="preserve"> </w:t>
      </w:r>
      <w:r w:rsidRPr="0005624F">
        <w:t>нормативні,</w:t>
      </w:r>
      <w:r w:rsidR="00AD236E" w:rsidRPr="0005624F">
        <w:t xml:space="preserve"> </w:t>
      </w:r>
      <w:r w:rsidRPr="0005624F">
        <w:t>так</w:t>
      </w:r>
      <w:r w:rsidR="00AD236E" w:rsidRPr="0005624F">
        <w:t xml:space="preserve"> </w:t>
      </w:r>
      <w:r w:rsidRPr="0005624F">
        <w:t>і</w:t>
      </w:r>
      <w:r w:rsidR="00AD236E" w:rsidRPr="0005624F">
        <w:t xml:space="preserve"> </w:t>
      </w:r>
      <w:r w:rsidRPr="0005624F">
        <w:t>розрахункові</w:t>
      </w:r>
      <w:r w:rsidR="00AD236E" w:rsidRPr="0005624F">
        <w:t xml:space="preserve"> </w:t>
      </w:r>
      <w:r w:rsidRPr="0005624F">
        <w:t>показники,</w:t>
      </w:r>
      <w:r w:rsidR="00AD236E" w:rsidRPr="0005624F">
        <w:t xml:space="preserve"> </w:t>
      </w:r>
      <w:r w:rsidRPr="0005624F">
        <w:t>розглядаючи</w:t>
      </w:r>
      <w:r w:rsidR="00AD236E" w:rsidRPr="0005624F">
        <w:t xml:space="preserve"> </w:t>
      </w:r>
      <w:r w:rsidRPr="0005624F">
        <w:t>їх</w:t>
      </w:r>
      <w:r w:rsidR="00AD236E" w:rsidRPr="0005624F">
        <w:t xml:space="preserve"> </w:t>
      </w:r>
      <w:r w:rsidRPr="0005624F">
        <w:t>не</w:t>
      </w:r>
      <w:r w:rsidR="00AD236E" w:rsidRPr="0005624F">
        <w:t xml:space="preserve"> </w:t>
      </w:r>
      <w:r w:rsidRPr="0005624F">
        <w:t>тільки</w:t>
      </w:r>
      <w:r w:rsidR="00AD236E" w:rsidRPr="0005624F">
        <w:t xml:space="preserve"> </w:t>
      </w:r>
      <w:r w:rsidRPr="0005624F">
        <w:t>як</w:t>
      </w:r>
      <w:r w:rsidR="00AD236E" w:rsidRPr="0005624F">
        <w:t xml:space="preserve"> </w:t>
      </w:r>
      <w:r w:rsidRPr="0005624F">
        <w:t>мету,</w:t>
      </w:r>
      <w:r w:rsidR="00AD236E" w:rsidRPr="0005624F">
        <w:t xml:space="preserve"> </w:t>
      </w:r>
      <w:r w:rsidRPr="0005624F">
        <w:t>але</w:t>
      </w:r>
      <w:r w:rsidR="00AD236E" w:rsidRPr="0005624F">
        <w:t xml:space="preserve"> </w:t>
      </w:r>
      <w:r w:rsidRPr="0005624F">
        <w:t>і</w:t>
      </w:r>
      <w:r w:rsidR="00AD236E" w:rsidRPr="0005624F">
        <w:t xml:space="preserve"> </w:t>
      </w:r>
      <w:r w:rsidRPr="0005624F">
        <w:t>як</w:t>
      </w:r>
      <w:r w:rsidR="00AD236E" w:rsidRPr="0005624F">
        <w:t xml:space="preserve"> </w:t>
      </w:r>
      <w:r w:rsidRPr="0005624F">
        <w:t>умови</w:t>
      </w:r>
      <w:r w:rsidR="00AD236E" w:rsidRPr="0005624F">
        <w:t xml:space="preserve"> </w:t>
      </w:r>
      <w:r w:rsidRPr="0005624F">
        <w:t>розвитку</w:t>
      </w:r>
      <w:r w:rsidR="00AD236E" w:rsidRPr="0005624F">
        <w:t>.</w:t>
      </w:r>
    </w:p>
    <w:p w:rsidR="00AD236E" w:rsidRPr="0005624F" w:rsidRDefault="00322C11" w:rsidP="004C5ED3">
      <w:r w:rsidRPr="0005624F">
        <w:t>Для</w:t>
      </w:r>
      <w:r w:rsidR="00AD236E" w:rsidRPr="0005624F">
        <w:t xml:space="preserve"> </w:t>
      </w:r>
      <w:r w:rsidRPr="0005624F">
        <w:t>виключення</w:t>
      </w:r>
      <w:r w:rsidR="00AD236E" w:rsidRPr="0005624F">
        <w:t xml:space="preserve"> </w:t>
      </w:r>
      <w:r w:rsidRPr="0005624F">
        <w:t>впливу</w:t>
      </w:r>
      <w:r w:rsidR="00AD236E" w:rsidRPr="0005624F">
        <w:t xml:space="preserve"> </w:t>
      </w:r>
      <w:r w:rsidRPr="0005624F">
        <w:t>розмірності</w:t>
      </w:r>
      <w:r w:rsidR="00AD236E" w:rsidRPr="0005624F">
        <w:t xml:space="preserve"> </w:t>
      </w:r>
      <w:r w:rsidRPr="0005624F">
        <w:t>показників</w:t>
      </w:r>
      <w:r w:rsidR="00AD236E" w:rsidRPr="0005624F">
        <w:t xml:space="preserve"> </w:t>
      </w:r>
      <w:r w:rsidRPr="0005624F">
        <w:t>проводиться</w:t>
      </w:r>
      <w:r w:rsidR="00AD236E" w:rsidRPr="0005624F">
        <w:t xml:space="preserve"> </w:t>
      </w:r>
      <w:r w:rsidRPr="0005624F">
        <w:t>стандартизація</w:t>
      </w:r>
      <w:r w:rsidR="00AD236E" w:rsidRPr="0005624F">
        <w:t xml:space="preserve"> </w:t>
      </w:r>
      <w:r w:rsidRPr="0005624F">
        <w:t>матриці</w:t>
      </w:r>
      <w:r w:rsidR="00AD236E" w:rsidRPr="0005624F">
        <w:t xml:space="preserve"> </w:t>
      </w:r>
      <w:r w:rsidRPr="0005624F">
        <w:t>спостережень</w:t>
      </w:r>
      <w:r w:rsidR="00AD236E" w:rsidRPr="0005624F">
        <w:t xml:space="preserve"> </w:t>
      </w:r>
      <w:r w:rsidRPr="0005624F">
        <w:t>і</w:t>
      </w:r>
      <w:r w:rsidR="00AD236E" w:rsidRPr="0005624F">
        <w:t xml:space="preserve"> </w:t>
      </w:r>
      <w:r w:rsidRPr="0005624F">
        <w:t>еталона</w:t>
      </w:r>
      <w:r w:rsidR="00AD236E" w:rsidRPr="0005624F">
        <w:t xml:space="preserve"> </w:t>
      </w:r>
      <w:r w:rsidRPr="0005624F">
        <w:t>розвитку</w:t>
      </w:r>
      <w:r w:rsidR="00AD236E" w:rsidRPr="0005624F">
        <w:t xml:space="preserve"> [</w:t>
      </w:r>
      <w:r w:rsidR="001E6A2B" w:rsidRPr="0005624F">
        <w:fldChar w:fldCharType="begin"/>
      </w:r>
      <w:r w:rsidR="001E6A2B" w:rsidRPr="0005624F">
        <w:instrText xml:space="preserve"> REF _Ref264201893 \r \h </w:instrText>
      </w:r>
      <w:r w:rsidR="0005624F">
        <w:instrText xml:space="preserve"> \* MERGEFORMAT </w:instrText>
      </w:r>
      <w:r w:rsidR="001E6A2B" w:rsidRPr="0005624F">
        <w:fldChar w:fldCharType="separate"/>
      </w:r>
      <w:r w:rsidR="005B7969">
        <w:t>21</w:t>
      </w:r>
      <w:r w:rsidR="001E6A2B" w:rsidRPr="0005624F">
        <w:fldChar w:fldCharType="end"/>
      </w:r>
      <w:r w:rsidR="00AD236E" w:rsidRPr="0005624F">
        <w:t>]:</w:t>
      </w:r>
    </w:p>
    <w:p w:rsidR="00322C11" w:rsidRPr="0005624F" w:rsidRDefault="00322C11" w:rsidP="004C5ED3"/>
    <w:p w:rsidR="00571143" w:rsidRPr="0005624F" w:rsidRDefault="00571143" w:rsidP="004C5ED3">
      <w:r w:rsidRPr="0005624F">
        <w:t xml:space="preserve">Zij = </w:t>
      </w:r>
      <w:r w:rsidR="004008DA" w:rsidRPr="0005624F">
        <w:object w:dxaOrig="1600" w:dyaOrig="1140">
          <v:shape id="_x0000_i1033" type="#_x0000_t75" style="width:72.85pt;height:41pt" o:ole="">
            <v:imagedata r:id="rId29" o:title=""/>
          </v:shape>
          <o:OLEObject Type="Embed" ProgID="Equation.DSMT4" ShapeID="_x0000_i1033" DrawAspect="Content" ObjectID="_1578208791" r:id="rId30"/>
        </w:object>
      </w:r>
      <w:r w:rsidR="00D21E90">
        <w:t xml:space="preserve"> </w:t>
      </w:r>
      <w:r w:rsidR="00DB7EEC">
        <w:tab/>
      </w:r>
      <w:r w:rsidR="00DB7EEC">
        <w:tab/>
      </w:r>
      <w:r w:rsidR="00DB7EEC">
        <w:tab/>
      </w:r>
      <w:r w:rsidR="004A17CB">
        <w:tab/>
      </w:r>
      <w:r w:rsidR="004A17CB">
        <w:tab/>
      </w:r>
      <w:r w:rsidR="004A17CB">
        <w:tab/>
      </w:r>
      <w:r w:rsidR="004A17CB">
        <w:tab/>
      </w:r>
      <w:r w:rsidR="00D21E90">
        <w:t>(</w:t>
      </w:r>
      <w:r w:rsidR="00DB7EEC">
        <w:t>3</w:t>
      </w:r>
      <w:r w:rsidRPr="0005624F">
        <w:t xml:space="preserve">.10) </w:t>
      </w:r>
    </w:p>
    <w:p w:rsidR="00571143" w:rsidRPr="0005624F" w:rsidRDefault="00571143" w:rsidP="004C5ED3"/>
    <w:p w:rsidR="00AD236E" w:rsidRPr="0005624F" w:rsidRDefault="00322C11" w:rsidP="004C5ED3">
      <w:r w:rsidRPr="0005624F">
        <w:t>де</w:t>
      </w:r>
      <w:r w:rsidR="00AD236E" w:rsidRPr="0005624F">
        <w:t xml:space="preserve"> </w:t>
      </w:r>
      <w:r w:rsidRPr="0005624F">
        <w:t>Si</w:t>
      </w:r>
      <w:r w:rsidR="00AD236E" w:rsidRPr="0005624F">
        <w:t xml:space="preserve"> - </w:t>
      </w:r>
      <w:r w:rsidR="0059339A" w:rsidRPr="0005624F">
        <w:t>стандартне</w:t>
      </w:r>
      <w:r w:rsidR="00AD236E" w:rsidRPr="0005624F">
        <w:t xml:space="preserve"> </w:t>
      </w:r>
      <w:r w:rsidR="0059339A" w:rsidRPr="0005624F">
        <w:t>відхилення</w:t>
      </w:r>
      <w:r w:rsidR="00AD236E" w:rsidRPr="0005624F">
        <w:t>;</w:t>
      </w:r>
    </w:p>
    <w:p w:rsidR="00AD236E" w:rsidRPr="0005624F" w:rsidRDefault="00322C11" w:rsidP="004C5ED3">
      <w:r w:rsidRPr="0005624F">
        <w:t>Y</w:t>
      </w:r>
      <w:r w:rsidRPr="0005624F">
        <w:rPr>
          <w:vertAlign w:val="subscript"/>
        </w:rPr>
        <w:t>ij</w:t>
      </w:r>
      <w:r w:rsidR="00AD236E" w:rsidRPr="0005624F">
        <w:rPr>
          <w:vertAlign w:val="subscript"/>
        </w:rPr>
        <w:t xml:space="preserve"> - </w:t>
      </w:r>
      <w:r w:rsidRPr="0005624F">
        <w:t>значення</w:t>
      </w:r>
      <w:r w:rsidR="00AD236E" w:rsidRPr="0005624F">
        <w:t xml:space="preserve"> </w:t>
      </w:r>
      <w:r w:rsidRPr="0005624F">
        <w:t>ознаки</w:t>
      </w:r>
      <w:r w:rsidR="00AD236E" w:rsidRPr="0005624F">
        <w:t xml:space="preserve"> </w:t>
      </w:r>
      <w:r w:rsidRPr="0005624F">
        <w:t>і</w:t>
      </w:r>
      <w:r w:rsidR="00AD236E" w:rsidRPr="0005624F">
        <w:t xml:space="preserve"> </w:t>
      </w:r>
      <w:r w:rsidRPr="0005624F">
        <w:t>для</w:t>
      </w:r>
      <w:r w:rsidR="00AD236E" w:rsidRPr="0005624F">
        <w:t xml:space="preserve"> </w:t>
      </w:r>
      <w:r w:rsidRPr="0005624F">
        <w:t>моменту</w:t>
      </w:r>
      <w:r w:rsidR="00AD236E" w:rsidRPr="0005624F">
        <w:t xml:space="preserve"> </w:t>
      </w:r>
      <w:r w:rsidRPr="0005624F">
        <w:t>часу</w:t>
      </w:r>
      <w:r w:rsidR="00AD236E" w:rsidRPr="0005624F">
        <w:t xml:space="preserve"> </w:t>
      </w:r>
      <w:r w:rsidRPr="0005624F">
        <w:t>j</w:t>
      </w:r>
      <w:r w:rsidR="00AD236E" w:rsidRPr="0005624F">
        <w:t>;</w:t>
      </w:r>
    </w:p>
    <w:p w:rsidR="00AD236E" w:rsidRPr="0005624F" w:rsidRDefault="00322C11" w:rsidP="004C5ED3">
      <w:r w:rsidRPr="0005624F">
        <w:t>Y</w:t>
      </w:r>
      <w:r w:rsidRPr="0005624F">
        <w:rPr>
          <w:vertAlign w:val="subscript"/>
        </w:rPr>
        <w:t>с</w:t>
      </w:r>
      <w:r w:rsidR="008B44CD" w:rsidRPr="0005624F">
        <w:rPr>
          <w:vertAlign w:val="subscript"/>
        </w:rPr>
        <w:t>е</w:t>
      </w:r>
      <w:r w:rsidRPr="0005624F">
        <w:rPr>
          <w:vertAlign w:val="subscript"/>
        </w:rPr>
        <w:t>р</w:t>
      </w:r>
      <w:r w:rsidR="00AD236E" w:rsidRPr="0005624F">
        <w:t xml:space="preserve"> - </w:t>
      </w:r>
      <w:r w:rsidR="002128F2" w:rsidRPr="0005624F">
        <w:t>середнє</w:t>
      </w:r>
      <w:r w:rsidR="00AD236E" w:rsidRPr="0005624F">
        <w:t xml:space="preserve"> </w:t>
      </w:r>
      <w:r w:rsidRPr="0005624F">
        <w:t>значення</w:t>
      </w:r>
      <w:r w:rsidR="00AD236E" w:rsidRPr="0005624F">
        <w:t xml:space="preserve"> </w:t>
      </w:r>
      <w:r w:rsidRPr="0005624F">
        <w:t>для</w:t>
      </w:r>
      <w:r w:rsidR="00AD236E" w:rsidRPr="0005624F">
        <w:t xml:space="preserve"> </w:t>
      </w:r>
      <w:r w:rsidRPr="0005624F">
        <w:t>кожного</w:t>
      </w:r>
      <w:r w:rsidR="00AD236E" w:rsidRPr="0005624F">
        <w:t xml:space="preserve"> </w:t>
      </w:r>
      <w:r w:rsidRPr="0005624F">
        <w:t>показника</w:t>
      </w:r>
      <w:r w:rsidR="00AD236E" w:rsidRPr="0005624F">
        <w:t>.</w:t>
      </w:r>
    </w:p>
    <w:p w:rsidR="00AD236E" w:rsidRPr="0005624F" w:rsidRDefault="002128F2" w:rsidP="004C5ED3">
      <w:r w:rsidRPr="0005624F">
        <w:t>Стандартизуємо</w:t>
      </w:r>
      <w:r w:rsidR="00AD236E" w:rsidRPr="0005624F">
        <w:t xml:space="preserve"> </w:t>
      </w:r>
      <w:r w:rsidRPr="0005624F">
        <w:t>дані</w:t>
      </w:r>
      <w:r w:rsidR="00AD236E" w:rsidRPr="0005624F">
        <w:t xml:space="preserve"> </w:t>
      </w:r>
      <w:r w:rsidRPr="0005624F">
        <w:t>за</w:t>
      </w:r>
      <w:r w:rsidR="00AD236E" w:rsidRPr="0005624F">
        <w:t xml:space="preserve"> </w:t>
      </w:r>
      <w:r w:rsidRPr="0005624F">
        <w:t>допомогою</w:t>
      </w:r>
      <w:r w:rsidR="00AD236E" w:rsidRPr="0005624F">
        <w:t xml:space="preserve"> </w:t>
      </w:r>
      <w:r w:rsidRPr="0005624F">
        <w:t>табличного</w:t>
      </w:r>
      <w:r w:rsidR="00AD236E" w:rsidRPr="0005624F">
        <w:t xml:space="preserve"> </w:t>
      </w:r>
      <w:r w:rsidRPr="0005624F">
        <w:t>редактора</w:t>
      </w:r>
      <w:r w:rsidR="00AD236E" w:rsidRPr="0005624F">
        <w:t xml:space="preserve"> </w:t>
      </w:r>
      <w:r w:rsidRPr="0005624F">
        <w:t>Microsoft</w:t>
      </w:r>
      <w:r w:rsidR="00AD236E" w:rsidRPr="0005624F">
        <w:t xml:space="preserve"> </w:t>
      </w:r>
      <w:r w:rsidRPr="0005624F">
        <w:t>Excel</w:t>
      </w:r>
      <w:r w:rsidR="00AD236E" w:rsidRPr="0005624F">
        <w:t xml:space="preserve"> </w:t>
      </w:r>
      <w:r w:rsidRPr="0005624F">
        <w:t>для</w:t>
      </w:r>
      <w:r w:rsidR="00AD236E" w:rsidRPr="0005624F">
        <w:t xml:space="preserve"> </w:t>
      </w:r>
      <w:r w:rsidRPr="0005624F">
        <w:t>Windows</w:t>
      </w:r>
      <w:r w:rsidR="00AD236E" w:rsidRPr="0005624F">
        <w:t xml:space="preserve">. </w:t>
      </w:r>
      <w:r w:rsidR="00322C11" w:rsidRPr="0005624F">
        <w:t>Стандартизована</w:t>
      </w:r>
      <w:r w:rsidR="00AD236E" w:rsidRPr="0005624F">
        <w:t xml:space="preserve"> </w:t>
      </w:r>
      <w:r w:rsidR="00322C11" w:rsidRPr="0005624F">
        <w:t>матриця</w:t>
      </w:r>
      <w:r w:rsidR="00AD236E" w:rsidRPr="0005624F">
        <w:t xml:space="preserve"> </w:t>
      </w:r>
      <w:r w:rsidR="00322C11" w:rsidRPr="0005624F">
        <w:t>наведена</w:t>
      </w:r>
      <w:r w:rsidR="00AD236E" w:rsidRPr="0005624F">
        <w:t xml:space="preserve"> </w:t>
      </w:r>
      <w:r w:rsidR="00322C11" w:rsidRPr="0005624F">
        <w:t>в</w:t>
      </w:r>
      <w:r w:rsidR="00AD236E" w:rsidRPr="0005624F">
        <w:t xml:space="preserve"> </w:t>
      </w:r>
      <w:r w:rsidR="00322C11" w:rsidRPr="0005624F">
        <w:t>додатку</w:t>
      </w:r>
      <w:r w:rsidR="00AD236E" w:rsidRPr="0005624F">
        <w:t xml:space="preserve"> </w:t>
      </w:r>
      <w:r w:rsidR="00482C6D" w:rsidRPr="0005624F">
        <w:t>Г</w:t>
      </w:r>
      <w:r w:rsidR="00AD236E" w:rsidRPr="0005624F">
        <w:t>.</w:t>
      </w:r>
    </w:p>
    <w:p w:rsidR="00AD236E" w:rsidRPr="0005624F" w:rsidRDefault="00322C11" w:rsidP="004C5ED3">
      <w:r w:rsidRPr="0005624F">
        <w:lastRenderedPageBreak/>
        <w:t>Обираємо</w:t>
      </w:r>
      <w:r w:rsidR="00AD236E" w:rsidRPr="0005624F">
        <w:t xml:space="preserve"> </w:t>
      </w:r>
      <w:r w:rsidRPr="0005624F">
        <w:t>об’єкт</w:t>
      </w:r>
      <w:r w:rsidR="00482C6D" w:rsidRPr="0005624F">
        <w:t>-</w:t>
      </w:r>
      <w:r w:rsidRPr="0005624F">
        <w:t>еталон</w:t>
      </w:r>
      <w:r w:rsidR="00AD236E" w:rsidRPr="0005624F">
        <w:t xml:space="preserve"> </w:t>
      </w:r>
      <w:r w:rsidRPr="0005624F">
        <w:t>за</w:t>
      </w:r>
      <w:r w:rsidR="00AD236E" w:rsidRPr="0005624F">
        <w:t xml:space="preserve"> </w:t>
      </w:r>
      <w:r w:rsidRPr="0005624F">
        <w:t>кожним</w:t>
      </w:r>
      <w:r w:rsidR="00AD236E" w:rsidRPr="0005624F">
        <w:t xml:space="preserve"> </w:t>
      </w:r>
      <w:r w:rsidRPr="0005624F">
        <w:t>показником</w:t>
      </w:r>
      <w:r w:rsidR="00AD236E" w:rsidRPr="0005624F">
        <w:t xml:space="preserve">. </w:t>
      </w:r>
      <w:r w:rsidRPr="0005624F">
        <w:t>В</w:t>
      </w:r>
      <w:r w:rsidR="00AD236E" w:rsidRPr="0005624F">
        <w:t xml:space="preserve"> </w:t>
      </w:r>
      <w:r w:rsidRPr="0005624F">
        <w:t>якості</w:t>
      </w:r>
      <w:r w:rsidR="00AD236E" w:rsidRPr="0005624F">
        <w:t xml:space="preserve"> </w:t>
      </w:r>
      <w:r w:rsidRPr="0005624F">
        <w:t>об’єкта</w:t>
      </w:r>
      <w:r w:rsidR="00482C6D" w:rsidRPr="0005624F">
        <w:t>-</w:t>
      </w:r>
      <w:r w:rsidRPr="0005624F">
        <w:t>еталона</w:t>
      </w:r>
      <w:r w:rsidR="00AD236E" w:rsidRPr="0005624F">
        <w:t xml:space="preserve"> </w:t>
      </w:r>
      <w:r w:rsidRPr="0005624F">
        <w:t>обираємо</w:t>
      </w:r>
      <w:r w:rsidR="00AD236E" w:rsidRPr="0005624F">
        <w:t xml:space="preserve"> </w:t>
      </w:r>
      <w:r w:rsidRPr="0005624F">
        <w:t>максимальне</w:t>
      </w:r>
      <w:r w:rsidR="00AD236E" w:rsidRPr="0005624F">
        <w:t xml:space="preserve"> </w:t>
      </w:r>
      <w:r w:rsidRPr="0005624F">
        <w:t>стандартизо</w:t>
      </w:r>
      <w:r w:rsidR="00482C6D" w:rsidRPr="0005624F">
        <w:t>ване</w:t>
      </w:r>
      <w:r w:rsidR="00AD236E" w:rsidRPr="0005624F">
        <w:t xml:space="preserve"> </w:t>
      </w:r>
      <w:r w:rsidR="00482C6D" w:rsidRPr="0005624F">
        <w:t>значення</w:t>
      </w:r>
      <w:r w:rsidR="00AD236E" w:rsidRPr="0005624F">
        <w:t xml:space="preserve"> </w:t>
      </w:r>
      <w:r w:rsidR="00482C6D" w:rsidRPr="0005624F">
        <w:t>кожного</w:t>
      </w:r>
      <w:r w:rsidR="00AD236E" w:rsidRPr="0005624F">
        <w:t xml:space="preserve"> </w:t>
      </w:r>
      <w:r w:rsidR="00482C6D" w:rsidRPr="0005624F">
        <w:t>показника</w:t>
      </w:r>
      <w:r w:rsidR="00AD236E" w:rsidRPr="0005624F">
        <w:t xml:space="preserve">. </w:t>
      </w:r>
      <w:r w:rsidR="00482C6D" w:rsidRPr="0005624F">
        <w:t>Значення</w:t>
      </w:r>
      <w:r w:rsidR="00AD236E" w:rsidRPr="0005624F">
        <w:t xml:space="preserve"> </w:t>
      </w:r>
      <w:r w:rsidR="00482C6D" w:rsidRPr="0005624F">
        <w:t>показників</w:t>
      </w:r>
      <w:r w:rsidR="00AD236E" w:rsidRPr="0005624F">
        <w:t xml:space="preserve"> </w:t>
      </w:r>
      <w:r w:rsidR="00482C6D" w:rsidRPr="0005624F">
        <w:t>об’єкта-еталона</w:t>
      </w:r>
      <w:r w:rsidR="00AD236E" w:rsidRPr="0005624F">
        <w:t xml:space="preserve"> </w:t>
      </w:r>
      <w:r w:rsidR="00482C6D" w:rsidRPr="0005624F">
        <w:t>наведено</w:t>
      </w:r>
      <w:r w:rsidR="00AD236E" w:rsidRPr="0005624F">
        <w:t xml:space="preserve"> </w:t>
      </w:r>
      <w:r w:rsidR="00482C6D" w:rsidRPr="0005624F">
        <w:t>в</w:t>
      </w:r>
      <w:r w:rsidR="00AD236E" w:rsidRPr="0005624F">
        <w:t xml:space="preserve"> </w:t>
      </w:r>
      <w:r w:rsidR="00482C6D" w:rsidRPr="0005624F">
        <w:t>табл</w:t>
      </w:r>
      <w:r w:rsidR="00610170" w:rsidRPr="0005624F">
        <w:t>иці</w:t>
      </w:r>
      <w:r w:rsidR="00AD236E" w:rsidRPr="0005624F">
        <w:t xml:space="preserve"> </w:t>
      </w:r>
      <w:r w:rsidR="00DB7EEC">
        <w:t>3</w:t>
      </w:r>
      <w:r w:rsidR="00AD236E" w:rsidRPr="0005624F">
        <w:t>.5.</w:t>
      </w:r>
    </w:p>
    <w:p w:rsidR="00BA14F9" w:rsidRPr="0005624F" w:rsidRDefault="00DB7EEC" w:rsidP="004C5ED3">
      <w:r>
        <w:tab/>
      </w:r>
      <w:r>
        <w:tab/>
      </w:r>
      <w:r>
        <w:tab/>
      </w:r>
      <w:r>
        <w:tab/>
      </w:r>
      <w:r>
        <w:tab/>
      </w:r>
      <w:r>
        <w:tab/>
      </w:r>
      <w:r>
        <w:tab/>
      </w:r>
      <w:r>
        <w:tab/>
      </w:r>
      <w:r>
        <w:tab/>
      </w:r>
      <w:r>
        <w:tab/>
      </w:r>
      <w:r>
        <w:tab/>
      </w:r>
      <w:r w:rsidR="00F60CF5">
        <w:t xml:space="preserve">Таблиця </w:t>
      </w:r>
      <w:r w:rsidR="004A17CB">
        <w:t>3</w:t>
      </w:r>
      <w:r w:rsidR="00F60CF5">
        <w:t>.5.</w:t>
      </w:r>
    </w:p>
    <w:p w:rsidR="00322C11" w:rsidRPr="0005624F" w:rsidRDefault="00322C11" w:rsidP="00DB7EEC">
      <w:pPr>
        <w:ind w:firstLine="0"/>
        <w:jc w:val="center"/>
      </w:pPr>
      <w:r w:rsidRPr="0005624F">
        <w:t>Значення</w:t>
      </w:r>
      <w:r w:rsidR="00AD236E" w:rsidRPr="0005624F">
        <w:t xml:space="preserve"> </w:t>
      </w:r>
      <w:r w:rsidRPr="0005624F">
        <w:t>об’єкта</w:t>
      </w:r>
      <w:r w:rsidR="001B6C11" w:rsidRPr="0005624F">
        <w:t>-</w:t>
      </w:r>
      <w:r w:rsidRPr="0005624F">
        <w:t>еталона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85"/>
        <w:gridCol w:w="1663"/>
        <w:gridCol w:w="1495"/>
        <w:gridCol w:w="1854"/>
      </w:tblGrid>
      <w:tr w:rsidR="006E4421" w:rsidRPr="00DB7EEC" w:rsidTr="00DB7EEC">
        <w:trPr>
          <w:trHeight w:val="787"/>
          <w:jc w:val="center"/>
        </w:trPr>
        <w:tc>
          <w:tcPr>
            <w:tcW w:w="1309" w:type="pct"/>
            <w:shd w:val="clear" w:color="auto" w:fill="auto"/>
          </w:tcPr>
          <w:p w:rsidR="00322C11" w:rsidRPr="00DB7EEC" w:rsidRDefault="00322C11" w:rsidP="00DB7EEC">
            <w:pPr>
              <w:pStyle w:val="afb"/>
              <w:spacing w:line="240" w:lineRule="auto"/>
              <w:rPr>
                <w:sz w:val="28"/>
                <w:szCs w:val="28"/>
                <w:lang w:val="uk-UA"/>
              </w:rPr>
            </w:pPr>
          </w:p>
        </w:tc>
        <w:tc>
          <w:tcPr>
            <w:tcW w:w="1008" w:type="pct"/>
            <w:shd w:val="clear" w:color="auto" w:fill="auto"/>
          </w:tcPr>
          <w:p w:rsidR="00322C11" w:rsidRPr="00DB7EEC" w:rsidRDefault="008F5429" w:rsidP="00DB7EEC">
            <w:pPr>
              <w:pStyle w:val="afb"/>
              <w:spacing w:line="240" w:lineRule="auto"/>
              <w:rPr>
                <w:sz w:val="28"/>
                <w:szCs w:val="28"/>
                <w:lang w:val="uk-UA"/>
              </w:rPr>
            </w:pPr>
            <w:r w:rsidRPr="00DB7EEC">
              <w:rPr>
                <w:sz w:val="28"/>
                <w:szCs w:val="28"/>
                <w:lang w:val="uk-UA"/>
              </w:rPr>
              <w:t>Міжбанківські</w:t>
            </w:r>
            <w:r w:rsidR="00AD236E" w:rsidRPr="00DB7EEC">
              <w:rPr>
                <w:sz w:val="28"/>
                <w:szCs w:val="28"/>
                <w:lang w:val="uk-UA"/>
              </w:rPr>
              <w:t xml:space="preserve"> </w:t>
            </w:r>
            <w:r w:rsidRPr="00DB7EEC">
              <w:rPr>
                <w:sz w:val="28"/>
                <w:szCs w:val="28"/>
                <w:lang w:val="uk-UA"/>
              </w:rPr>
              <w:t>кредити</w:t>
            </w:r>
          </w:p>
        </w:tc>
        <w:tc>
          <w:tcPr>
            <w:tcW w:w="890" w:type="pct"/>
            <w:shd w:val="clear" w:color="auto" w:fill="auto"/>
          </w:tcPr>
          <w:p w:rsidR="00322C11" w:rsidRPr="00DB7EEC" w:rsidRDefault="008F5429" w:rsidP="00DB7EEC">
            <w:pPr>
              <w:pStyle w:val="afb"/>
              <w:spacing w:line="240" w:lineRule="auto"/>
              <w:rPr>
                <w:sz w:val="28"/>
                <w:szCs w:val="28"/>
                <w:lang w:val="uk-UA"/>
              </w:rPr>
            </w:pPr>
            <w:r w:rsidRPr="00DB7EEC">
              <w:rPr>
                <w:sz w:val="28"/>
                <w:szCs w:val="28"/>
                <w:lang w:val="uk-UA"/>
              </w:rPr>
              <w:t>Кредити</w:t>
            </w:r>
            <w:r w:rsidR="00AD236E" w:rsidRPr="00DB7EEC">
              <w:rPr>
                <w:sz w:val="28"/>
                <w:szCs w:val="28"/>
                <w:lang w:val="uk-UA"/>
              </w:rPr>
              <w:t xml:space="preserve"> </w:t>
            </w:r>
            <w:r w:rsidRPr="00DB7EEC">
              <w:rPr>
                <w:sz w:val="28"/>
                <w:szCs w:val="28"/>
                <w:lang w:val="uk-UA"/>
              </w:rPr>
              <w:t>юридичним</w:t>
            </w:r>
            <w:r w:rsidR="00AD236E" w:rsidRPr="00DB7EEC">
              <w:rPr>
                <w:sz w:val="28"/>
                <w:szCs w:val="28"/>
                <w:lang w:val="uk-UA"/>
              </w:rPr>
              <w:t xml:space="preserve"> </w:t>
            </w:r>
            <w:r w:rsidRPr="00DB7EEC">
              <w:rPr>
                <w:sz w:val="28"/>
                <w:szCs w:val="28"/>
                <w:lang w:val="uk-UA"/>
              </w:rPr>
              <w:t>особам</w:t>
            </w:r>
          </w:p>
        </w:tc>
        <w:tc>
          <w:tcPr>
            <w:tcW w:w="800" w:type="pct"/>
            <w:shd w:val="clear" w:color="auto" w:fill="auto"/>
          </w:tcPr>
          <w:p w:rsidR="00322C11" w:rsidRPr="00DB7EEC" w:rsidRDefault="008F5429" w:rsidP="00DB7EEC">
            <w:pPr>
              <w:pStyle w:val="afb"/>
              <w:spacing w:line="240" w:lineRule="auto"/>
              <w:rPr>
                <w:sz w:val="28"/>
                <w:szCs w:val="28"/>
                <w:lang w:val="uk-UA"/>
              </w:rPr>
            </w:pPr>
            <w:r w:rsidRPr="00DB7EEC">
              <w:rPr>
                <w:sz w:val="28"/>
                <w:szCs w:val="28"/>
                <w:lang w:val="uk-UA"/>
              </w:rPr>
              <w:t>Кредити</w:t>
            </w:r>
            <w:r w:rsidR="00AD236E" w:rsidRPr="00DB7EEC">
              <w:rPr>
                <w:sz w:val="28"/>
                <w:szCs w:val="28"/>
                <w:lang w:val="uk-UA"/>
              </w:rPr>
              <w:t xml:space="preserve"> </w:t>
            </w:r>
            <w:r w:rsidRPr="00DB7EEC">
              <w:rPr>
                <w:sz w:val="28"/>
                <w:szCs w:val="28"/>
                <w:lang w:val="uk-UA"/>
              </w:rPr>
              <w:t>фізичним</w:t>
            </w:r>
            <w:r w:rsidR="00AD236E" w:rsidRPr="00DB7EEC">
              <w:rPr>
                <w:sz w:val="28"/>
                <w:szCs w:val="28"/>
                <w:lang w:val="uk-UA"/>
              </w:rPr>
              <w:t xml:space="preserve"> </w:t>
            </w:r>
            <w:r w:rsidRPr="00DB7EEC">
              <w:rPr>
                <w:sz w:val="28"/>
                <w:szCs w:val="28"/>
                <w:lang w:val="uk-UA"/>
              </w:rPr>
              <w:t>особам</w:t>
            </w:r>
          </w:p>
        </w:tc>
        <w:tc>
          <w:tcPr>
            <w:tcW w:w="992" w:type="pct"/>
            <w:shd w:val="clear" w:color="auto" w:fill="auto"/>
          </w:tcPr>
          <w:p w:rsidR="006E4421" w:rsidRPr="00DB7EEC" w:rsidRDefault="00482C6D" w:rsidP="00DB7EEC">
            <w:pPr>
              <w:pStyle w:val="afb"/>
              <w:spacing w:line="240" w:lineRule="auto"/>
              <w:rPr>
                <w:sz w:val="28"/>
                <w:szCs w:val="28"/>
                <w:lang w:val="uk-UA"/>
              </w:rPr>
            </w:pPr>
            <w:r w:rsidRPr="00DB7EEC">
              <w:rPr>
                <w:sz w:val="28"/>
                <w:szCs w:val="28"/>
                <w:lang w:val="uk-UA"/>
              </w:rPr>
              <w:t>Ц</w:t>
            </w:r>
            <w:r w:rsidR="006E4421" w:rsidRPr="00DB7EEC">
              <w:rPr>
                <w:sz w:val="28"/>
                <w:szCs w:val="28"/>
                <w:lang w:val="uk-UA"/>
              </w:rPr>
              <w:t>інн</w:t>
            </w:r>
            <w:r w:rsidRPr="00DB7EEC">
              <w:rPr>
                <w:sz w:val="28"/>
                <w:szCs w:val="28"/>
                <w:lang w:val="uk-UA"/>
              </w:rPr>
              <w:t>і</w:t>
            </w:r>
          </w:p>
          <w:p w:rsidR="00322C11" w:rsidRPr="00DB7EEC" w:rsidRDefault="006E4421" w:rsidP="00DB7EEC">
            <w:pPr>
              <w:pStyle w:val="afb"/>
              <w:spacing w:line="240" w:lineRule="auto"/>
              <w:rPr>
                <w:sz w:val="28"/>
                <w:szCs w:val="28"/>
                <w:lang w:val="uk-UA"/>
              </w:rPr>
            </w:pPr>
            <w:r w:rsidRPr="00DB7EEC">
              <w:rPr>
                <w:sz w:val="28"/>
                <w:szCs w:val="28"/>
                <w:lang w:val="uk-UA"/>
              </w:rPr>
              <w:t>папер</w:t>
            </w:r>
            <w:r w:rsidR="00322C11" w:rsidRPr="00DB7EEC">
              <w:rPr>
                <w:sz w:val="28"/>
                <w:szCs w:val="28"/>
                <w:lang w:val="uk-UA"/>
              </w:rPr>
              <w:t>и</w:t>
            </w:r>
          </w:p>
        </w:tc>
      </w:tr>
      <w:tr w:rsidR="00482C6D" w:rsidRPr="00DB7EEC" w:rsidTr="00DB7EEC">
        <w:trPr>
          <w:trHeight w:val="300"/>
          <w:jc w:val="center"/>
        </w:trPr>
        <w:tc>
          <w:tcPr>
            <w:tcW w:w="1309" w:type="pct"/>
            <w:shd w:val="clear" w:color="auto" w:fill="auto"/>
          </w:tcPr>
          <w:p w:rsidR="00482C6D" w:rsidRPr="00DB7EEC" w:rsidRDefault="00A26187" w:rsidP="00DB7EEC">
            <w:pPr>
              <w:pStyle w:val="afb"/>
              <w:spacing w:line="240" w:lineRule="auto"/>
              <w:rPr>
                <w:sz w:val="28"/>
                <w:szCs w:val="28"/>
                <w:lang w:val="uk-UA"/>
              </w:rPr>
            </w:pPr>
            <w:r w:rsidRPr="00DB7EEC">
              <w:rPr>
                <w:sz w:val="28"/>
                <w:szCs w:val="28"/>
                <w:lang w:val="uk-UA"/>
              </w:rPr>
              <w:t>О</w:t>
            </w:r>
            <w:r w:rsidR="00482C6D" w:rsidRPr="00DB7EEC">
              <w:rPr>
                <w:sz w:val="28"/>
                <w:szCs w:val="28"/>
                <w:lang w:val="uk-UA"/>
              </w:rPr>
              <w:t>б’єкт-еталон</w:t>
            </w:r>
          </w:p>
        </w:tc>
        <w:tc>
          <w:tcPr>
            <w:tcW w:w="1008" w:type="pct"/>
            <w:shd w:val="clear" w:color="auto" w:fill="auto"/>
          </w:tcPr>
          <w:p w:rsidR="00482C6D" w:rsidRPr="00DB7EEC" w:rsidRDefault="00482C6D" w:rsidP="00DB7EEC">
            <w:pPr>
              <w:pStyle w:val="afb"/>
              <w:spacing w:line="240" w:lineRule="auto"/>
              <w:rPr>
                <w:sz w:val="28"/>
                <w:szCs w:val="28"/>
                <w:lang w:val="uk-UA"/>
              </w:rPr>
            </w:pPr>
            <w:r w:rsidRPr="00DB7EEC">
              <w:rPr>
                <w:sz w:val="28"/>
                <w:szCs w:val="28"/>
                <w:lang w:val="uk-UA"/>
              </w:rPr>
              <w:t>10,61</w:t>
            </w:r>
          </w:p>
        </w:tc>
        <w:tc>
          <w:tcPr>
            <w:tcW w:w="890" w:type="pct"/>
            <w:shd w:val="clear" w:color="auto" w:fill="auto"/>
          </w:tcPr>
          <w:p w:rsidR="00482C6D" w:rsidRPr="00DB7EEC" w:rsidRDefault="00482C6D" w:rsidP="00DB7EEC">
            <w:pPr>
              <w:pStyle w:val="afb"/>
              <w:spacing w:line="240" w:lineRule="auto"/>
              <w:rPr>
                <w:sz w:val="28"/>
                <w:szCs w:val="28"/>
                <w:lang w:val="uk-UA"/>
              </w:rPr>
            </w:pPr>
            <w:r w:rsidRPr="00DB7EEC">
              <w:rPr>
                <w:sz w:val="28"/>
                <w:szCs w:val="28"/>
                <w:lang w:val="uk-UA"/>
              </w:rPr>
              <w:t>6,35</w:t>
            </w:r>
          </w:p>
        </w:tc>
        <w:tc>
          <w:tcPr>
            <w:tcW w:w="800" w:type="pct"/>
            <w:shd w:val="clear" w:color="auto" w:fill="auto"/>
          </w:tcPr>
          <w:p w:rsidR="00482C6D" w:rsidRPr="00DB7EEC" w:rsidRDefault="00482C6D" w:rsidP="00DB7EEC">
            <w:pPr>
              <w:pStyle w:val="afb"/>
              <w:spacing w:line="240" w:lineRule="auto"/>
              <w:rPr>
                <w:sz w:val="28"/>
                <w:szCs w:val="28"/>
                <w:lang w:val="uk-UA"/>
              </w:rPr>
            </w:pPr>
            <w:r w:rsidRPr="00DB7EEC">
              <w:rPr>
                <w:sz w:val="28"/>
                <w:szCs w:val="28"/>
                <w:lang w:val="uk-UA"/>
              </w:rPr>
              <w:t>6,46</w:t>
            </w:r>
          </w:p>
        </w:tc>
        <w:tc>
          <w:tcPr>
            <w:tcW w:w="992" w:type="pct"/>
            <w:shd w:val="clear" w:color="auto" w:fill="auto"/>
          </w:tcPr>
          <w:p w:rsidR="00482C6D" w:rsidRPr="00DB7EEC" w:rsidRDefault="00482C6D" w:rsidP="00DB7EEC">
            <w:pPr>
              <w:pStyle w:val="afb"/>
              <w:spacing w:line="240" w:lineRule="auto"/>
              <w:rPr>
                <w:sz w:val="28"/>
                <w:szCs w:val="28"/>
                <w:lang w:val="uk-UA"/>
              </w:rPr>
            </w:pPr>
            <w:r w:rsidRPr="00DB7EEC">
              <w:rPr>
                <w:sz w:val="28"/>
                <w:szCs w:val="28"/>
                <w:lang w:val="uk-UA"/>
              </w:rPr>
              <w:t>10,32</w:t>
            </w:r>
          </w:p>
        </w:tc>
      </w:tr>
    </w:tbl>
    <w:p w:rsidR="00322C11" w:rsidRPr="0005624F" w:rsidRDefault="00322C11" w:rsidP="004C5ED3"/>
    <w:p w:rsidR="00AD236E" w:rsidRPr="0005624F" w:rsidRDefault="00322C11" w:rsidP="004C5ED3">
      <w:r w:rsidRPr="0005624F">
        <w:t>Наступним</w:t>
      </w:r>
      <w:r w:rsidR="00AD236E" w:rsidRPr="0005624F">
        <w:t xml:space="preserve"> </w:t>
      </w:r>
      <w:r w:rsidRPr="0005624F">
        <w:t>етапом</w:t>
      </w:r>
      <w:r w:rsidR="00AD236E" w:rsidRPr="0005624F">
        <w:t xml:space="preserve"> </w:t>
      </w:r>
      <w:r w:rsidRPr="0005624F">
        <w:t>у</w:t>
      </w:r>
      <w:r w:rsidR="00AD236E" w:rsidRPr="0005624F">
        <w:t xml:space="preserve"> </w:t>
      </w:r>
      <w:r w:rsidRPr="0005624F">
        <w:t>визначенні</w:t>
      </w:r>
      <w:r w:rsidR="00AD236E" w:rsidRPr="0005624F">
        <w:t xml:space="preserve"> </w:t>
      </w:r>
      <w:r w:rsidRPr="0005624F">
        <w:t>таксономічного</w:t>
      </w:r>
      <w:r w:rsidR="00AD236E" w:rsidRPr="0005624F">
        <w:t xml:space="preserve"> </w:t>
      </w:r>
      <w:r w:rsidRPr="0005624F">
        <w:t>показника</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буде</w:t>
      </w:r>
      <w:r w:rsidR="00AD236E" w:rsidRPr="0005624F">
        <w:t xml:space="preserve"> </w:t>
      </w:r>
      <w:r w:rsidR="00BA371A" w:rsidRPr="0005624F">
        <w:t>розрахунок</w:t>
      </w:r>
      <w:r w:rsidR="00AD236E" w:rsidRPr="0005624F">
        <w:t xml:space="preserve"> </w:t>
      </w:r>
      <w:r w:rsidRPr="0005624F">
        <w:t>відстані</w:t>
      </w:r>
      <w:r w:rsidR="00AD236E" w:rsidRPr="0005624F">
        <w:t xml:space="preserve"> </w:t>
      </w:r>
      <w:r w:rsidRPr="0005624F">
        <w:t>між</w:t>
      </w:r>
      <w:r w:rsidR="00AD236E" w:rsidRPr="0005624F">
        <w:t xml:space="preserve"> </w:t>
      </w:r>
      <w:r w:rsidRPr="0005624F">
        <w:t>показниками</w:t>
      </w:r>
      <w:r w:rsidR="00AD236E" w:rsidRPr="0005624F">
        <w:t xml:space="preserve"> </w:t>
      </w:r>
      <w:r w:rsidRPr="0005624F">
        <w:t>банків</w:t>
      </w:r>
      <w:r w:rsidR="00AD236E" w:rsidRPr="0005624F">
        <w:t xml:space="preserve"> </w:t>
      </w:r>
      <w:r w:rsidRPr="0005624F">
        <w:t>та</w:t>
      </w:r>
      <w:r w:rsidR="00AD236E" w:rsidRPr="0005624F">
        <w:t xml:space="preserve"> </w:t>
      </w:r>
      <w:r w:rsidR="00BA371A" w:rsidRPr="0005624F">
        <w:t>показниками</w:t>
      </w:r>
      <w:r w:rsidR="00AD236E" w:rsidRPr="0005624F">
        <w:t xml:space="preserve"> </w:t>
      </w:r>
      <w:r w:rsidRPr="0005624F">
        <w:t>об’єкта-еталона</w:t>
      </w:r>
      <w:r w:rsidR="00AD236E" w:rsidRPr="0005624F">
        <w:t xml:space="preserve"> [</w:t>
      </w:r>
      <w:r w:rsidR="001E6A2B" w:rsidRPr="0005624F">
        <w:fldChar w:fldCharType="begin"/>
      </w:r>
      <w:r w:rsidR="001E6A2B" w:rsidRPr="0005624F">
        <w:instrText xml:space="preserve"> REF _Ref264201893 \r \h </w:instrText>
      </w:r>
      <w:r w:rsidR="0005624F">
        <w:instrText xml:space="preserve"> \* MERGEFORMAT </w:instrText>
      </w:r>
      <w:r w:rsidR="001E6A2B" w:rsidRPr="0005624F">
        <w:fldChar w:fldCharType="separate"/>
      </w:r>
      <w:r w:rsidR="005B7969">
        <w:t>21</w:t>
      </w:r>
      <w:r w:rsidR="001E6A2B" w:rsidRPr="0005624F">
        <w:fldChar w:fldCharType="end"/>
      </w:r>
      <w:r w:rsidR="00AD236E" w:rsidRPr="0005624F">
        <w:t xml:space="preserve">]. </w:t>
      </w:r>
      <w:r w:rsidRPr="0005624F">
        <w:t>Розрахунок</w:t>
      </w:r>
      <w:r w:rsidR="00AD236E" w:rsidRPr="0005624F">
        <w:t xml:space="preserve"> </w:t>
      </w:r>
      <w:r w:rsidRPr="0005624F">
        <w:t>проводимо</w:t>
      </w:r>
      <w:r w:rsidR="00AD236E" w:rsidRPr="0005624F">
        <w:t xml:space="preserve"> </w:t>
      </w:r>
      <w:r w:rsidR="00BA371A" w:rsidRPr="0005624F">
        <w:t>за</w:t>
      </w:r>
      <w:r w:rsidR="00AD236E" w:rsidRPr="0005624F">
        <w:t xml:space="preserve"> </w:t>
      </w:r>
      <w:r w:rsidR="00BA371A" w:rsidRPr="0005624F">
        <w:t>формулою</w:t>
      </w:r>
      <w:r w:rsidR="00AD236E" w:rsidRPr="0005624F">
        <w:t xml:space="preserve"> </w:t>
      </w:r>
      <w:r w:rsidR="00DB7EEC">
        <w:rPr>
          <w:lang w:val="ru-RU"/>
        </w:rPr>
        <w:t>3</w:t>
      </w:r>
      <w:r w:rsidR="00AD236E" w:rsidRPr="0005624F">
        <w:t>.1</w:t>
      </w:r>
      <w:r w:rsidR="00854639" w:rsidRPr="0005624F">
        <w:t>1</w:t>
      </w:r>
      <w:r w:rsidR="00AD236E" w:rsidRPr="0005624F">
        <w:t>:</w:t>
      </w:r>
    </w:p>
    <w:p w:rsidR="00BA371A" w:rsidRPr="0005624F" w:rsidRDefault="00BA371A" w:rsidP="004C5ED3"/>
    <w:p w:rsidR="00571143" w:rsidRPr="0005624F" w:rsidRDefault="00571143" w:rsidP="004C5ED3">
      <w:r w:rsidRPr="0005624F">
        <w:t>C</w:t>
      </w:r>
      <w:r w:rsidRPr="0005624F">
        <w:rPr>
          <w:vertAlign w:val="subscript"/>
        </w:rPr>
        <w:t>i0</w:t>
      </w:r>
      <w:r w:rsidRPr="0005624F">
        <w:t xml:space="preserve"> = </w:t>
      </w:r>
      <w:r w:rsidR="004008DA" w:rsidRPr="0005624F">
        <w:object w:dxaOrig="2700" w:dyaOrig="780">
          <v:shape id="_x0000_i1034" type="#_x0000_t75" style="width:105.5pt;height:31pt" o:ole="">
            <v:imagedata r:id="rId31" o:title=""/>
          </v:shape>
          <o:OLEObject Type="Embed" ProgID="Equation.DSMT4" ShapeID="_x0000_i1034" DrawAspect="Content" ObjectID="_1578208792" r:id="rId32"/>
        </w:object>
      </w:r>
      <w:r w:rsidRPr="0005624F">
        <w:t xml:space="preserve">, (i = 1,…,m), </w:t>
      </w:r>
      <w:r w:rsidR="00DB7EEC">
        <w:tab/>
      </w:r>
      <w:r w:rsidR="00DB7EEC">
        <w:tab/>
      </w:r>
      <w:r w:rsidR="00DB7EEC">
        <w:tab/>
      </w:r>
      <w:r w:rsidR="00DB7EEC">
        <w:tab/>
      </w:r>
      <w:r w:rsidRPr="0005624F">
        <w:t xml:space="preserve"> (</w:t>
      </w:r>
      <w:r w:rsidR="00DB7EEC">
        <w:t>3</w:t>
      </w:r>
      <w:r w:rsidRPr="0005624F">
        <w:t>.11)</w:t>
      </w:r>
    </w:p>
    <w:p w:rsidR="00571143" w:rsidRPr="0005624F" w:rsidRDefault="00571143" w:rsidP="004C5ED3"/>
    <w:p w:rsidR="00AD236E" w:rsidRPr="0005624F" w:rsidRDefault="00F95018" w:rsidP="004C5ED3">
      <w:r w:rsidRPr="0005624F">
        <w:t>де</w:t>
      </w:r>
      <w:r w:rsidR="00AD236E" w:rsidRPr="0005624F">
        <w:t xml:space="preserve"> </w:t>
      </w:r>
      <w:r w:rsidRPr="0005624F">
        <w:t>m</w:t>
      </w:r>
      <w:r w:rsidR="00AD236E" w:rsidRPr="0005624F">
        <w:t xml:space="preserve"> - </w:t>
      </w:r>
      <w:r w:rsidRPr="0005624F">
        <w:t>кількість</w:t>
      </w:r>
      <w:r w:rsidR="00AD236E" w:rsidRPr="0005624F">
        <w:t xml:space="preserve"> </w:t>
      </w:r>
      <w:r w:rsidRPr="0005624F">
        <w:t>банків</w:t>
      </w:r>
      <w:r w:rsidR="00AD236E" w:rsidRPr="0005624F">
        <w:t>.</w:t>
      </w:r>
    </w:p>
    <w:p w:rsidR="00AD236E" w:rsidRPr="0005624F" w:rsidRDefault="00322C11" w:rsidP="004C5ED3">
      <w:r w:rsidRPr="0005624F">
        <w:t>Результати</w:t>
      </w:r>
      <w:r w:rsidR="00AD236E" w:rsidRPr="0005624F">
        <w:t xml:space="preserve"> </w:t>
      </w:r>
      <w:r w:rsidRPr="0005624F">
        <w:t>даного</w:t>
      </w:r>
      <w:r w:rsidR="00AD236E" w:rsidRPr="0005624F">
        <w:t xml:space="preserve"> </w:t>
      </w:r>
      <w:r w:rsidRPr="0005624F">
        <w:t>розрахунку</w:t>
      </w:r>
      <w:r w:rsidR="00AD236E" w:rsidRPr="0005624F">
        <w:t xml:space="preserve"> </w:t>
      </w:r>
      <w:r w:rsidRPr="0005624F">
        <w:t>наведені</w:t>
      </w:r>
      <w:r w:rsidR="00AD236E" w:rsidRPr="0005624F">
        <w:t xml:space="preserve"> </w:t>
      </w:r>
      <w:r w:rsidRPr="0005624F">
        <w:t>у</w:t>
      </w:r>
      <w:r w:rsidR="00AD236E" w:rsidRPr="0005624F">
        <w:t xml:space="preserve"> </w:t>
      </w:r>
      <w:r w:rsidRPr="0005624F">
        <w:t>додатку</w:t>
      </w:r>
      <w:r w:rsidR="00AD236E" w:rsidRPr="0005624F">
        <w:t xml:space="preserve"> </w:t>
      </w:r>
      <w:r w:rsidR="00BC0BA1" w:rsidRPr="0005624F">
        <w:t>Д</w:t>
      </w:r>
      <w:r w:rsidR="00AD236E" w:rsidRPr="0005624F">
        <w:t>.</w:t>
      </w:r>
    </w:p>
    <w:p w:rsidR="00AD236E" w:rsidRPr="0005624F" w:rsidRDefault="008815A9" w:rsidP="004C5ED3">
      <w:r w:rsidRPr="0005624F">
        <w:t>Далі</w:t>
      </w:r>
      <w:r w:rsidR="00AD236E" w:rsidRPr="0005624F">
        <w:t xml:space="preserve"> </w:t>
      </w:r>
      <w:r w:rsidRPr="0005624F">
        <w:t>знайдемо</w:t>
      </w:r>
      <w:r w:rsidR="00AD236E" w:rsidRPr="0005624F">
        <w:t xml:space="preserve"> </w:t>
      </w:r>
      <w:r w:rsidRPr="0005624F">
        <w:t>середнє</w:t>
      </w:r>
      <w:r w:rsidR="00AD236E" w:rsidRPr="0005624F">
        <w:t xml:space="preserve"> </w:t>
      </w:r>
      <w:r w:rsidRPr="0005624F">
        <w:t>арифметичне</w:t>
      </w:r>
      <w:r w:rsidR="00AD236E" w:rsidRPr="0005624F">
        <w:t xml:space="preserve"> </w:t>
      </w:r>
      <w:r w:rsidRPr="0005624F">
        <w:t>відстаней</w:t>
      </w:r>
      <w:r w:rsidR="00AD236E" w:rsidRPr="0005624F">
        <w:t xml:space="preserve"> </w:t>
      </w:r>
      <w:r w:rsidRPr="0005624F">
        <w:t>за</w:t>
      </w:r>
      <w:r w:rsidR="00AD236E" w:rsidRPr="0005624F">
        <w:t xml:space="preserve"> </w:t>
      </w:r>
      <w:r w:rsidRPr="0005624F">
        <w:t>формулою</w:t>
      </w:r>
      <w:r w:rsidR="00AD236E" w:rsidRPr="0005624F">
        <w:t>:</w:t>
      </w:r>
    </w:p>
    <w:p w:rsidR="008815A9" w:rsidRPr="0005624F" w:rsidRDefault="008815A9" w:rsidP="004C5ED3"/>
    <w:p w:rsidR="00571143" w:rsidRPr="0005624F" w:rsidRDefault="00571143" w:rsidP="004C5ED3">
      <w:r w:rsidRPr="0005624F">
        <w:t>С</w:t>
      </w:r>
      <w:r w:rsidRPr="0005624F">
        <w:rPr>
          <w:vertAlign w:val="subscript"/>
        </w:rPr>
        <w:t>0сер</w:t>
      </w:r>
      <w:r w:rsidRPr="0005624F">
        <w:t xml:space="preserve"> = </w:t>
      </w:r>
      <w:r w:rsidR="004008DA" w:rsidRPr="0005624F">
        <w:object w:dxaOrig="940" w:dyaOrig="960">
          <v:shape id="_x0000_i1035" type="#_x0000_t75" style="width:37.65pt;height:38.5pt" o:ole="">
            <v:imagedata r:id="rId33" o:title=""/>
          </v:shape>
          <o:OLEObject Type="Embed" ProgID="Equation.DSMT4" ShapeID="_x0000_i1035" DrawAspect="Content" ObjectID="_1578208793" r:id="rId34"/>
        </w:object>
      </w:r>
      <w:r w:rsidR="006D6CCD">
        <w:t xml:space="preserve">, </w:t>
      </w:r>
      <w:r w:rsidR="00DB7EEC">
        <w:tab/>
      </w:r>
      <w:r w:rsidR="00DB7EEC">
        <w:tab/>
      </w:r>
      <w:r w:rsidR="00DB7EEC">
        <w:tab/>
      </w:r>
      <w:r w:rsidR="00DB7EEC">
        <w:tab/>
      </w:r>
      <w:r w:rsidR="00DB7EEC">
        <w:tab/>
      </w:r>
      <w:r w:rsidR="00DB7EEC">
        <w:tab/>
      </w:r>
      <w:r w:rsidR="00DB7EEC">
        <w:tab/>
      </w:r>
      <w:r w:rsidR="00DB7EEC">
        <w:tab/>
      </w:r>
      <w:r w:rsidR="006D6CCD">
        <w:t>(</w:t>
      </w:r>
      <w:r w:rsidR="00DB7EEC">
        <w:rPr>
          <w:lang w:val="ru-RU"/>
        </w:rPr>
        <w:t>3</w:t>
      </w:r>
      <w:r w:rsidRPr="0005624F">
        <w:t xml:space="preserve">.12) </w:t>
      </w:r>
    </w:p>
    <w:p w:rsidR="00571143" w:rsidRPr="0005624F" w:rsidRDefault="00571143" w:rsidP="004C5ED3">
      <w:r w:rsidRPr="0005624F">
        <w:t>С</w:t>
      </w:r>
      <w:r w:rsidRPr="0005624F">
        <w:rPr>
          <w:vertAlign w:val="subscript"/>
        </w:rPr>
        <w:t xml:space="preserve">0сер </w:t>
      </w:r>
      <w:r w:rsidRPr="0005624F">
        <w:t xml:space="preserve">= 17,43. </w:t>
      </w:r>
    </w:p>
    <w:p w:rsidR="00571143" w:rsidRPr="0005624F" w:rsidRDefault="00571143" w:rsidP="004C5ED3"/>
    <w:p w:rsidR="00AD236E" w:rsidRPr="0005624F" w:rsidRDefault="0081456F" w:rsidP="004C5ED3">
      <w:r w:rsidRPr="0005624F">
        <w:t>Наступним</w:t>
      </w:r>
      <w:r w:rsidR="00AD236E" w:rsidRPr="0005624F">
        <w:t xml:space="preserve"> </w:t>
      </w:r>
      <w:r w:rsidRPr="0005624F">
        <w:t>етапом</w:t>
      </w:r>
      <w:r w:rsidR="00AD236E" w:rsidRPr="0005624F">
        <w:t xml:space="preserve"> </w:t>
      </w:r>
      <w:r w:rsidRPr="0005624F">
        <w:t>у</w:t>
      </w:r>
      <w:r w:rsidR="00AD236E" w:rsidRPr="0005624F">
        <w:t xml:space="preserve"> </w:t>
      </w:r>
      <w:r w:rsidRPr="0005624F">
        <w:t>знаходженні</w:t>
      </w:r>
      <w:r w:rsidR="00AD236E" w:rsidRPr="0005624F">
        <w:t xml:space="preserve"> </w:t>
      </w:r>
      <w:r w:rsidRPr="0005624F">
        <w:t>таксономічного</w:t>
      </w:r>
      <w:r w:rsidR="00AD236E" w:rsidRPr="0005624F">
        <w:t xml:space="preserve"> </w:t>
      </w:r>
      <w:r w:rsidRPr="0005624F">
        <w:t>показника</w:t>
      </w:r>
      <w:r w:rsidR="00AD236E" w:rsidRPr="0005624F">
        <w:t xml:space="preserve"> </w:t>
      </w:r>
      <w:r w:rsidRPr="0005624F">
        <w:t>розвитку</w:t>
      </w:r>
      <w:r w:rsidR="00AD236E" w:rsidRPr="0005624F">
        <w:t xml:space="preserve"> </w:t>
      </w:r>
      <w:r w:rsidRPr="0005624F">
        <w:t>є</w:t>
      </w:r>
      <w:r w:rsidR="00AD236E" w:rsidRPr="0005624F">
        <w:t xml:space="preserve"> </w:t>
      </w:r>
      <w:r w:rsidRPr="0005624F">
        <w:t>визначення</w:t>
      </w:r>
      <w:r w:rsidR="00AD236E" w:rsidRPr="0005624F">
        <w:t xml:space="preserve"> </w:t>
      </w:r>
      <w:r w:rsidRPr="0005624F">
        <w:t>стандартної</w:t>
      </w:r>
      <w:r w:rsidR="00AD236E" w:rsidRPr="0005624F">
        <w:t xml:space="preserve"> </w:t>
      </w:r>
      <w:r w:rsidRPr="0005624F">
        <w:t>похибки</w:t>
      </w:r>
      <w:r w:rsidR="00AD236E" w:rsidRPr="0005624F">
        <w:t xml:space="preserve"> </w:t>
      </w:r>
      <w:r w:rsidRPr="0005624F">
        <w:t>відстаней</w:t>
      </w:r>
      <w:r w:rsidR="00AD236E" w:rsidRPr="0005624F">
        <w:t xml:space="preserve"> </w:t>
      </w:r>
      <w:r w:rsidRPr="0005624F">
        <w:t>від</w:t>
      </w:r>
      <w:r w:rsidR="00AD236E" w:rsidRPr="0005624F">
        <w:t xml:space="preserve"> </w:t>
      </w:r>
      <w:r w:rsidRPr="0005624F">
        <w:t>еталонної</w:t>
      </w:r>
      <w:r w:rsidR="00AD236E" w:rsidRPr="0005624F">
        <w:t xml:space="preserve"> </w:t>
      </w:r>
      <w:r w:rsidRPr="0005624F">
        <w:t>точки</w:t>
      </w:r>
      <w:r w:rsidR="00AD236E" w:rsidRPr="0005624F">
        <w:t xml:space="preserve"> [</w:t>
      </w:r>
      <w:r w:rsidR="001E6A2B" w:rsidRPr="0005624F">
        <w:fldChar w:fldCharType="begin"/>
      </w:r>
      <w:r w:rsidR="001E6A2B" w:rsidRPr="0005624F">
        <w:instrText xml:space="preserve"> REF _Ref264201893 \r \h </w:instrText>
      </w:r>
      <w:r w:rsidR="0005624F">
        <w:instrText xml:space="preserve"> \* MERGEFORMAT </w:instrText>
      </w:r>
      <w:r w:rsidR="001E6A2B" w:rsidRPr="0005624F">
        <w:fldChar w:fldCharType="separate"/>
      </w:r>
      <w:r w:rsidR="005B7969">
        <w:t>21</w:t>
      </w:r>
      <w:r w:rsidR="001E6A2B" w:rsidRPr="0005624F">
        <w:fldChar w:fldCharType="end"/>
      </w:r>
      <w:r w:rsidR="00AD236E" w:rsidRPr="0005624F">
        <w:t xml:space="preserve">]. </w:t>
      </w:r>
      <w:r w:rsidRPr="0005624F">
        <w:t>Похибка</w:t>
      </w:r>
      <w:r w:rsidR="00AD236E" w:rsidRPr="0005624F">
        <w:t xml:space="preserve"> </w:t>
      </w:r>
      <w:r w:rsidRPr="0005624F">
        <w:t>визначається</w:t>
      </w:r>
      <w:r w:rsidR="00AD236E" w:rsidRPr="0005624F">
        <w:t xml:space="preserve"> </w:t>
      </w:r>
      <w:r w:rsidRPr="0005624F">
        <w:t>за</w:t>
      </w:r>
      <w:r w:rsidR="00AD236E" w:rsidRPr="0005624F">
        <w:t xml:space="preserve"> </w:t>
      </w:r>
      <w:r w:rsidRPr="0005624F">
        <w:t>формулою</w:t>
      </w:r>
      <w:r w:rsidR="00AD236E" w:rsidRPr="0005624F">
        <w:t>:</w:t>
      </w:r>
    </w:p>
    <w:p w:rsidR="0081456F" w:rsidRPr="0005624F" w:rsidRDefault="0081456F" w:rsidP="004C5ED3"/>
    <w:p w:rsidR="00DB7EEC" w:rsidRDefault="00571143" w:rsidP="004C5ED3">
      <w:r w:rsidRPr="0005624F">
        <w:t>S</w:t>
      </w:r>
      <w:r w:rsidRPr="0005624F">
        <w:rPr>
          <w:vertAlign w:val="subscript"/>
        </w:rPr>
        <w:t>0</w:t>
      </w:r>
      <w:r w:rsidRPr="0005624F">
        <w:t xml:space="preserve"> = </w:t>
      </w:r>
      <w:r w:rsidR="004008DA" w:rsidRPr="0005624F">
        <w:object w:dxaOrig="2160" w:dyaOrig="760">
          <v:shape id="_x0000_i1036" type="#_x0000_t75" style="width:108.85pt;height:38.5pt" o:ole="">
            <v:imagedata r:id="rId35" o:title=""/>
          </v:shape>
          <o:OLEObject Type="Embed" ProgID="Equation.DSMT4" ShapeID="_x0000_i1036" DrawAspect="Content" ObjectID="_1578208794" r:id="rId36"/>
        </w:object>
      </w:r>
      <w:r w:rsidR="006D6CCD">
        <w:t xml:space="preserve">, </w:t>
      </w:r>
      <w:r w:rsidR="00DB7EEC">
        <w:tab/>
      </w:r>
      <w:r w:rsidR="00DB7EEC">
        <w:tab/>
      </w:r>
      <w:r w:rsidR="00DB7EEC">
        <w:tab/>
      </w:r>
      <w:r w:rsidR="00DB7EEC">
        <w:tab/>
      </w:r>
      <w:r w:rsidR="00DB7EEC">
        <w:tab/>
      </w:r>
      <w:r w:rsidR="00DB7EEC">
        <w:tab/>
      </w:r>
      <w:r w:rsidR="006D6CCD">
        <w:t>(</w:t>
      </w:r>
      <w:r w:rsidR="00DB7EEC">
        <w:rPr>
          <w:lang w:val="ru-RU"/>
        </w:rPr>
        <w:t>3</w:t>
      </w:r>
      <w:r w:rsidR="00DB7EEC">
        <w:t>.13)</w:t>
      </w:r>
    </w:p>
    <w:p w:rsidR="00571143" w:rsidRPr="0005624F" w:rsidRDefault="00571143" w:rsidP="004C5ED3">
      <w:r w:rsidRPr="0005624F">
        <w:lastRenderedPageBreak/>
        <w:t>S</w:t>
      </w:r>
      <w:r w:rsidRPr="0005624F">
        <w:rPr>
          <w:vertAlign w:val="subscript"/>
        </w:rPr>
        <w:t>0</w:t>
      </w:r>
      <w:r w:rsidRPr="0005624F">
        <w:t xml:space="preserve"> = 1,16. </w:t>
      </w:r>
    </w:p>
    <w:p w:rsidR="00571143" w:rsidRPr="0005624F" w:rsidRDefault="00571143" w:rsidP="004C5ED3"/>
    <w:p w:rsidR="00AD236E" w:rsidRPr="0005624F" w:rsidRDefault="00854639" w:rsidP="004C5ED3">
      <w:r w:rsidRPr="0005624F">
        <w:t>В</w:t>
      </w:r>
      <w:r w:rsidR="008E56EA" w:rsidRPr="0005624F">
        <w:t>ідстань</w:t>
      </w:r>
      <w:r w:rsidR="00AD236E" w:rsidRPr="0005624F">
        <w:t xml:space="preserve"> </w:t>
      </w:r>
      <w:r w:rsidR="008E56EA" w:rsidRPr="0005624F">
        <w:t>до</w:t>
      </w:r>
      <w:r w:rsidR="00AD236E" w:rsidRPr="0005624F">
        <w:t xml:space="preserve"> </w:t>
      </w:r>
      <w:r w:rsidR="008E56EA" w:rsidRPr="0005624F">
        <w:t>еталонної</w:t>
      </w:r>
      <w:r w:rsidR="00AD236E" w:rsidRPr="0005624F">
        <w:t xml:space="preserve"> </w:t>
      </w:r>
      <w:r w:rsidR="008E56EA" w:rsidRPr="0005624F">
        <w:t>точки,</w:t>
      </w:r>
      <w:r w:rsidR="00AD236E" w:rsidRPr="0005624F">
        <w:t xml:space="preserve"> </w:t>
      </w:r>
      <w:r w:rsidR="008E56EA" w:rsidRPr="0005624F">
        <w:t>враховуючи</w:t>
      </w:r>
      <w:r w:rsidR="00AD236E" w:rsidRPr="0005624F">
        <w:t xml:space="preserve"> </w:t>
      </w:r>
      <w:r w:rsidR="008E56EA" w:rsidRPr="0005624F">
        <w:t>похибку,</w:t>
      </w:r>
      <w:r w:rsidR="00AD236E" w:rsidRPr="0005624F">
        <w:t xml:space="preserve"> </w:t>
      </w:r>
      <w:r w:rsidR="008E56EA" w:rsidRPr="0005624F">
        <w:t>дорівнює</w:t>
      </w:r>
      <w:r w:rsidR="00AD236E" w:rsidRPr="0005624F">
        <w:t>:</w:t>
      </w:r>
    </w:p>
    <w:p w:rsidR="00185F37" w:rsidRPr="0005624F" w:rsidRDefault="00185F37" w:rsidP="004C5ED3"/>
    <w:p w:rsidR="00DB7EEC" w:rsidRDefault="00571143" w:rsidP="004C5ED3">
      <w:r w:rsidRPr="0005624F">
        <w:t>С</w:t>
      </w:r>
      <w:r w:rsidRPr="0005624F">
        <w:rPr>
          <w:vertAlign w:val="subscript"/>
        </w:rPr>
        <w:t>0</w:t>
      </w:r>
      <w:r w:rsidRPr="0005624F">
        <w:t xml:space="preserve"> = </w:t>
      </w:r>
      <w:r w:rsidR="004008DA" w:rsidRPr="0005624F">
        <w:object w:dxaOrig="1980" w:dyaOrig="560">
          <v:shape id="_x0000_i1037" type="#_x0000_t75" style="width:80.35pt;height:22.6pt" o:ole="">
            <v:imagedata r:id="rId37" o:title=""/>
          </v:shape>
          <o:OLEObject Type="Embed" ProgID="Equation.DSMT4" ShapeID="_x0000_i1037" DrawAspect="Content" ObjectID="_1578208795" r:id="rId38"/>
        </w:object>
      </w:r>
      <w:r w:rsidR="006D6CCD">
        <w:t xml:space="preserve">, </w:t>
      </w:r>
      <w:r w:rsidR="00DB7EEC">
        <w:tab/>
      </w:r>
      <w:r w:rsidR="00DB7EEC">
        <w:tab/>
      </w:r>
      <w:r w:rsidR="00DB7EEC">
        <w:tab/>
      </w:r>
      <w:r w:rsidR="00DB7EEC">
        <w:tab/>
      </w:r>
      <w:r w:rsidR="00DB7EEC">
        <w:tab/>
      </w:r>
      <w:r w:rsidR="00DB7EEC">
        <w:tab/>
      </w:r>
      <w:r w:rsidR="00DB7EEC">
        <w:tab/>
      </w:r>
      <w:r w:rsidR="006D6CCD">
        <w:t>(</w:t>
      </w:r>
      <w:r w:rsidR="00DB7EEC">
        <w:rPr>
          <w:lang w:val="ru-RU"/>
        </w:rPr>
        <w:t>3</w:t>
      </w:r>
      <w:r w:rsidR="00DB7EEC">
        <w:t>.14)</w:t>
      </w:r>
    </w:p>
    <w:p w:rsidR="00571143" w:rsidRPr="0005624F" w:rsidRDefault="00571143" w:rsidP="004C5ED3">
      <w:r w:rsidRPr="0005624F">
        <w:t>C</w:t>
      </w:r>
      <w:r w:rsidRPr="0005624F">
        <w:rPr>
          <w:vertAlign w:val="subscript"/>
        </w:rPr>
        <w:t>0</w:t>
      </w:r>
      <w:r w:rsidRPr="0005624F">
        <w:t xml:space="preserve"> = 19,74. </w:t>
      </w:r>
    </w:p>
    <w:p w:rsidR="00571143" w:rsidRPr="0005624F" w:rsidRDefault="00571143" w:rsidP="004C5ED3"/>
    <w:p w:rsidR="00AD236E" w:rsidRPr="0005624F" w:rsidRDefault="00322C11" w:rsidP="004C5ED3">
      <w:r w:rsidRPr="0005624F">
        <w:t>Показник</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характеризується</w:t>
      </w:r>
      <w:r w:rsidR="00AD236E" w:rsidRPr="0005624F">
        <w:t xml:space="preserve"> </w:t>
      </w:r>
      <w:r w:rsidRPr="0005624F">
        <w:t>тим,</w:t>
      </w:r>
      <w:r w:rsidR="00AD236E" w:rsidRPr="0005624F">
        <w:t xml:space="preserve"> </w:t>
      </w:r>
      <w:r w:rsidRPr="0005624F">
        <w:t>що</w:t>
      </w:r>
      <w:r w:rsidR="00AD236E" w:rsidRPr="0005624F">
        <w:t xml:space="preserve"> </w:t>
      </w:r>
      <w:r w:rsidRPr="0005624F">
        <w:t>є</w:t>
      </w:r>
      <w:r w:rsidR="00AD236E" w:rsidRPr="0005624F">
        <w:t xml:space="preserve"> </w:t>
      </w:r>
      <w:r w:rsidRPr="0005624F">
        <w:t>величиною</w:t>
      </w:r>
      <w:r w:rsidR="00AD236E" w:rsidRPr="0005624F">
        <w:t xml:space="preserve"> </w:t>
      </w:r>
      <w:r w:rsidRPr="0005624F">
        <w:t>позитивної</w:t>
      </w:r>
      <w:r w:rsidR="00AD236E" w:rsidRPr="0005624F">
        <w:t xml:space="preserve"> </w:t>
      </w:r>
      <w:r w:rsidRPr="0005624F">
        <w:t>і</w:t>
      </w:r>
      <w:r w:rsidR="00AD236E" w:rsidRPr="0005624F">
        <w:t xml:space="preserve"> </w:t>
      </w:r>
      <w:r w:rsidRPr="0005624F">
        <w:t>лише</w:t>
      </w:r>
      <w:r w:rsidR="00AD236E" w:rsidRPr="0005624F">
        <w:t xml:space="preserve"> </w:t>
      </w:r>
      <w:r w:rsidRPr="0005624F">
        <w:t>з</w:t>
      </w:r>
      <w:r w:rsidR="00AD236E" w:rsidRPr="0005624F">
        <w:t xml:space="preserve"> </w:t>
      </w:r>
      <w:r w:rsidRPr="0005624F">
        <w:t>імовірністю,</w:t>
      </w:r>
      <w:r w:rsidR="00AD236E" w:rsidRPr="0005624F">
        <w:t xml:space="preserve"> </w:t>
      </w:r>
      <w:r w:rsidRPr="0005624F">
        <w:t>близької</w:t>
      </w:r>
      <w:r w:rsidR="00AD236E" w:rsidRPr="0005624F">
        <w:t xml:space="preserve"> </w:t>
      </w:r>
      <w:r w:rsidRPr="0005624F">
        <w:t>до</w:t>
      </w:r>
      <w:r w:rsidR="00AD236E" w:rsidRPr="0005624F">
        <w:t xml:space="preserve"> </w:t>
      </w:r>
      <w:r w:rsidRPr="0005624F">
        <w:t>нуля,</w:t>
      </w:r>
      <w:r w:rsidR="00AD236E" w:rsidRPr="0005624F">
        <w:t xml:space="preserve"> </w:t>
      </w:r>
      <w:r w:rsidRPr="0005624F">
        <w:t>може</w:t>
      </w:r>
      <w:r w:rsidR="00AD236E" w:rsidRPr="0005624F">
        <w:t xml:space="preserve"> </w:t>
      </w:r>
      <w:r w:rsidRPr="0005624F">
        <w:t>виявитися</w:t>
      </w:r>
      <w:r w:rsidR="00AD236E" w:rsidRPr="0005624F">
        <w:t xml:space="preserve"> </w:t>
      </w:r>
      <w:r w:rsidRPr="0005624F">
        <w:t>більше</w:t>
      </w:r>
      <w:r w:rsidR="00AD236E" w:rsidRPr="0005624F">
        <w:t xml:space="preserve"> </w:t>
      </w:r>
      <w:r w:rsidRPr="0005624F">
        <w:t>одиниці</w:t>
      </w:r>
      <w:r w:rsidR="00AD236E" w:rsidRPr="0005624F">
        <w:t>.</w:t>
      </w:r>
    </w:p>
    <w:p w:rsidR="00AD236E" w:rsidRPr="0005624F" w:rsidRDefault="00322C11" w:rsidP="004C5ED3">
      <w:r w:rsidRPr="0005624F">
        <w:t>Тому</w:t>
      </w:r>
      <w:r w:rsidR="00AD236E" w:rsidRPr="0005624F">
        <w:t xml:space="preserve"> </w:t>
      </w:r>
      <w:r w:rsidRPr="0005624F">
        <w:t>на</w:t>
      </w:r>
      <w:r w:rsidR="00AD236E" w:rsidRPr="0005624F">
        <w:t xml:space="preserve"> </w:t>
      </w:r>
      <w:r w:rsidRPr="0005624F">
        <w:t>практиці</w:t>
      </w:r>
      <w:r w:rsidR="00AD236E" w:rsidRPr="0005624F">
        <w:t xml:space="preserve"> </w:t>
      </w:r>
      <w:r w:rsidRPr="0005624F">
        <w:t>таксономічний</w:t>
      </w:r>
      <w:r w:rsidR="00AD236E" w:rsidRPr="0005624F">
        <w:t xml:space="preserve"> </w:t>
      </w:r>
      <w:r w:rsidRPr="0005624F">
        <w:t>показник</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найзручніше</w:t>
      </w:r>
      <w:r w:rsidR="00AD236E" w:rsidRPr="0005624F">
        <w:t xml:space="preserve"> </w:t>
      </w:r>
      <w:r w:rsidRPr="0005624F">
        <w:t>визначати</w:t>
      </w:r>
      <w:r w:rsidR="00AD236E" w:rsidRPr="0005624F">
        <w:t xml:space="preserve"> </w:t>
      </w:r>
      <w:r w:rsidRPr="0005624F">
        <w:t>як</w:t>
      </w:r>
      <w:r w:rsidR="00AD236E" w:rsidRPr="0005624F">
        <w:t xml:space="preserve"> </w:t>
      </w:r>
      <w:r w:rsidRPr="0005624F">
        <w:t>різниця</w:t>
      </w:r>
      <w:r w:rsidR="00AD236E" w:rsidRPr="0005624F">
        <w:t xml:space="preserve"> </w:t>
      </w:r>
      <w:r w:rsidRPr="0005624F">
        <w:t>між</w:t>
      </w:r>
      <w:r w:rsidR="00AD236E" w:rsidRPr="0005624F">
        <w:t xml:space="preserve"> </w:t>
      </w:r>
      <w:r w:rsidRPr="0005624F">
        <w:t>одиницею</w:t>
      </w:r>
      <w:r w:rsidR="00AD236E" w:rsidRPr="0005624F">
        <w:t xml:space="preserve"> </w:t>
      </w:r>
      <w:r w:rsidRPr="0005624F">
        <w:t>та</w:t>
      </w:r>
      <w:r w:rsidR="00AD236E" w:rsidRPr="0005624F">
        <w:t xml:space="preserve"> </w:t>
      </w:r>
      <w:r w:rsidR="00873818" w:rsidRPr="0005624F">
        <w:t>величиною</w:t>
      </w:r>
      <w:r w:rsidR="00AD236E" w:rsidRPr="0005624F">
        <w:t xml:space="preserve"> </w:t>
      </w:r>
      <w:r w:rsidRPr="0005624F">
        <w:t>відхилення</w:t>
      </w:r>
      <w:r w:rsidR="00AD236E" w:rsidRPr="0005624F">
        <w:t xml:space="preserve"> </w:t>
      </w:r>
      <w:r w:rsidRPr="0005624F">
        <w:t>від</w:t>
      </w:r>
      <w:r w:rsidR="00AD236E" w:rsidRPr="0005624F">
        <w:t xml:space="preserve"> </w:t>
      </w:r>
      <w:r w:rsidR="00EF4E9D" w:rsidRPr="0005624F">
        <w:t>об’єкта-</w:t>
      </w:r>
      <w:r w:rsidRPr="0005624F">
        <w:t>еталона,</w:t>
      </w:r>
      <w:r w:rsidR="00AD236E" w:rsidRPr="0005624F">
        <w:t xml:space="preserve"> </w:t>
      </w:r>
      <w:r w:rsidRPr="0005624F">
        <w:t>розділеного</w:t>
      </w:r>
      <w:r w:rsidR="00AD236E" w:rsidRPr="0005624F">
        <w:t xml:space="preserve"> </w:t>
      </w:r>
      <w:r w:rsidRPr="0005624F">
        <w:t>на</w:t>
      </w:r>
      <w:r w:rsidR="00AD236E" w:rsidRPr="0005624F">
        <w:t xml:space="preserve"> </w:t>
      </w:r>
      <w:r w:rsidRPr="0005624F">
        <w:t>середню</w:t>
      </w:r>
      <w:r w:rsidR="00AD236E" w:rsidRPr="0005624F">
        <w:t xml:space="preserve"> </w:t>
      </w:r>
      <w:r w:rsidRPr="0005624F">
        <w:t>відстань</w:t>
      </w:r>
      <w:r w:rsidR="00AD236E" w:rsidRPr="0005624F">
        <w:t xml:space="preserve"> </w:t>
      </w:r>
      <w:r w:rsidRPr="0005624F">
        <w:t>до</w:t>
      </w:r>
      <w:r w:rsidR="00AD236E" w:rsidRPr="0005624F">
        <w:t xml:space="preserve"> </w:t>
      </w:r>
      <w:r w:rsidRPr="0005624F">
        <w:t>об’єкта-еталона</w:t>
      </w:r>
      <w:r w:rsidR="00AD236E" w:rsidRPr="0005624F">
        <w:t>.</w:t>
      </w:r>
    </w:p>
    <w:p w:rsidR="00AD236E" w:rsidRPr="0005624F" w:rsidRDefault="00322C11" w:rsidP="004C5ED3">
      <w:r w:rsidRPr="0005624F">
        <w:t>Він</w:t>
      </w:r>
      <w:r w:rsidR="00AD236E" w:rsidRPr="0005624F">
        <w:t xml:space="preserve"> </w:t>
      </w:r>
      <w:r w:rsidRPr="0005624F">
        <w:t>інтерпретується</w:t>
      </w:r>
      <w:r w:rsidR="00AD236E" w:rsidRPr="0005624F">
        <w:t xml:space="preserve"> </w:t>
      </w:r>
      <w:r w:rsidRPr="0005624F">
        <w:t>в</w:t>
      </w:r>
      <w:r w:rsidR="00AD236E" w:rsidRPr="0005624F">
        <w:t xml:space="preserve"> </w:t>
      </w:r>
      <w:r w:rsidRPr="0005624F">
        <w:t>такий</w:t>
      </w:r>
      <w:r w:rsidR="00AD236E" w:rsidRPr="0005624F">
        <w:t xml:space="preserve"> </w:t>
      </w:r>
      <w:r w:rsidRPr="0005624F">
        <w:t>спосіб</w:t>
      </w:r>
      <w:r w:rsidR="00AD236E" w:rsidRPr="0005624F">
        <w:t xml:space="preserve">: </w:t>
      </w:r>
      <w:r w:rsidRPr="0005624F">
        <w:t>дане</w:t>
      </w:r>
      <w:r w:rsidR="00AD236E" w:rsidRPr="0005624F">
        <w:t xml:space="preserve"> </w:t>
      </w:r>
      <w:r w:rsidRPr="0005624F">
        <w:t>економічне</w:t>
      </w:r>
      <w:r w:rsidR="00AD236E" w:rsidRPr="0005624F">
        <w:t xml:space="preserve"> </w:t>
      </w:r>
      <w:r w:rsidRPr="0005624F">
        <w:t>явище</w:t>
      </w:r>
      <w:r w:rsidR="00AD236E" w:rsidRPr="0005624F">
        <w:t xml:space="preserve"> </w:t>
      </w:r>
      <w:r w:rsidRPr="0005624F">
        <w:t>знаходиться</w:t>
      </w:r>
      <w:r w:rsidR="00AD236E" w:rsidRPr="0005624F">
        <w:t xml:space="preserve"> </w:t>
      </w:r>
      <w:r w:rsidRPr="0005624F">
        <w:t>на</w:t>
      </w:r>
      <w:r w:rsidR="00AD236E" w:rsidRPr="0005624F">
        <w:t xml:space="preserve"> </w:t>
      </w:r>
      <w:r w:rsidRPr="0005624F">
        <w:t>тим</w:t>
      </w:r>
      <w:r w:rsidR="00AD236E" w:rsidRPr="0005624F">
        <w:t xml:space="preserve"> </w:t>
      </w:r>
      <w:r w:rsidRPr="0005624F">
        <w:t>більш</w:t>
      </w:r>
      <w:r w:rsidR="00AD236E" w:rsidRPr="0005624F">
        <w:t xml:space="preserve"> </w:t>
      </w:r>
      <w:r w:rsidRPr="0005624F">
        <w:t>високому</w:t>
      </w:r>
      <w:r w:rsidR="00AD236E" w:rsidRPr="0005624F">
        <w:t xml:space="preserve"> </w:t>
      </w:r>
      <w:r w:rsidRPr="0005624F">
        <w:t>рівні</w:t>
      </w:r>
      <w:r w:rsidR="00AD236E" w:rsidRPr="0005624F">
        <w:t xml:space="preserve"> </w:t>
      </w:r>
      <w:r w:rsidRPr="0005624F">
        <w:t>розвитку</w:t>
      </w:r>
      <w:r w:rsidR="00AD236E" w:rsidRPr="0005624F">
        <w:t xml:space="preserve"> (</w:t>
      </w:r>
      <w:r w:rsidRPr="0005624F">
        <w:t>найбільш</w:t>
      </w:r>
      <w:r w:rsidR="00AD236E" w:rsidRPr="0005624F">
        <w:t xml:space="preserve"> </w:t>
      </w:r>
      <w:r w:rsidRPr="0005624F">
        <w:t>наближене</w:t>
      </w:r>
      <w:r w:rsidR="00AD236E" w:rsidRPr="0005624F">
        <w:t xml:space="preserve"> </w:t>
      </w:r>
      <w:r w:rsidRPr="0005624F">
        <w:t>до</w:t>
      </w:r>
      <w:r w:rsidR="00AD236E" w:rsidRPr="0005624F">
        <w:t xml:space="preserve"> </w:t>
      </w:r>
      <w:r w:rsidRPr="0005624F">
        <w:t>еталона</w:t>
      </w:r>
      <w:r w:rsidR="00AD236E" w:rsidRPr="0005624F">
        <w:t xml:space="preserve">), </w:t>
      </w:r>
      <w:r w:rsidRPr="0005624F">
        <w:t>чим</w:t>
      </w:r>
      <w:r w:rsidR="00AD236E" w:rsidRPr="0005624F">
        <w:t xml:space="preserve"> </w:t>
      </w:r>
      <w:r w:rsidRPr="0005624F">
        <w:t>ближче</w:t>
      </w:r>
      <w:r w:rsidR="00AD236E" w:rsidRPr="0005624F">
        <w:t xml:space="preserve"> </w:t>
      </w:r>
      <w:r w:rsidRPr="0005624F">
        <w:t>значення</w:t>
      </w:r>
      <w:r w:rsidR="00AD236E" w:rsidRPr="0005624F">
        <w:t xml:space="preserve"> </w:t>
      </w:r>
      <w:r w:rsidRPr="0005624F">
        <w:t>показника</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до</w:t>
      </w:r>
      <w:r w:rsidR="00AD236E" w:rsidRPr="0005624F">
        <w:t xml:space="preserve"> </w:t>
      </w:r>
      <w:r w:rsidRPr="0005624F">
        <w:t>одиниці</w:t>
      </w:r>
      <w:r w:rsidR="00AD236E" w:rsidRPr="0005624F">
        <w:t>.</w:t>
      </w:r>
    </w:p>
    <w:p w:rsidR="00AD236E" w:rsidRPr="0005624F" w:rsidRDefault="00322C11" w:rsidP="004C5ED3">
      <w:r w:rsidRPr="0005624F">
        <w:t>Побудований</w:t>
      </w:r>
      <w:r w:rsidR="00AD236E" w:rsidRPr="0005624F">
        <w:t xml:space="preserve"> </w:t>
      </w:r>
      <w:r w:rsidRPr="0005624F">
        <w:t>показник</w:t>
      </w:r>
      <w:r w:rsidR="00AD236E" w:rsidRPr="0005624F">
        <w:t xml:space="preserve"> </w:t>
      </w:r>
      <w:r w:rsidRPr="0005624F">
        <w:t>відбиває</w:t>
      </w:r>
      <w:r w:rsidR="00AD236E" w:rsidRPr="0005624F">
        <w:t xml:space="preserve"> </w:t>
      </w:r>
      <w:r w:rsidRPr="0005624F">
        <w:t>досліджуване</w:t>
      </w:r>
      <w:r w:rsidR="00AD236E" w:rsidRPr="0005624F">
        <w:t xml:space="preserve"> </w:t>
      </w:r>
      <w:r w:rsidRPr="0005624F">
        <w:t>явище,</w:t>
      </w:r>
      <w:r w:rsidR="00AD236E" w:rsidRPr="0005624F">
        <w:t xml:space="preserve"> </w:t>
      </w:r>
      <w:r w:rsidRPr="0005624F">
        <w:t>характеризуючи</w:t>
      </w:r>
      <w:r w:rsidR="00AD236E" w:rsidRPr="0005624F">
        <w:t xml:space="preserve"> </w:t>
      </w:r>
      <w:r w:rsidRPr="0005624F">
        <w:t>всі</w:t>
      </w:r>
      <w:r w:rsidR="00AD236E" w:rsidRPr="0005624F">
        <w:t xml:space="preserve"> </w:t>
      </w:r>
      <w:r w:rsidRPr="0005624F">
        <w:t>сукупні</w:t>
      </w:r>
      <w:r w:rsidR="00AD236E" w:rsidRPr="0005624F">
        <w:t xml:space="preserve"> </w:t>
      </w:r>
      <w:r w:rsidRPr="0005624F">
        <w:t>зміни,</w:t>
      </w:r>
      <w:r w:rsidR="00AD236E" w:rsidRPr="0005624F">
        <w:t xml:space="preserve"> </w:t>
      </w:r>
      <w:r w:rsidRPr="0005624F">
        <w:t>що</w:t>
      </w:r>
      <w:r w:rsidR="00AD236E" w:rsidRPr="0005624F">
        <w:t xml:space="preserve"> </w:t>
      </w:r>
      <w:r w:rsidRPr="0005624F">
        <w:t>відбулися</w:t>
      </w:r>
      <w:r w:rsidR="00AD236E" w:rsidRPr="0005624F">
        <w:t xml:space="preserve"> </w:t>
      </w:r>
      <w:r w:rsidRPr="0005624F">
        <w:t>в</w:t>
      </w:r>
      <w:r w:rsidR="00AD236E" w:rsidRPr="0005624F">
        <w:t xml:space="preserve"> </w:t>
      </w:r>
      <w:r w:rsidRPr="0005624F">
        <w:t>значеннях</w:t>
      </w:r>
      <w:r w:rsidR="00AD236E" w:rsidRPr="0005624F">
        <w:t xml:space="preserve"> </w:t>
      </w:r>
      <w:r w:rsidRPr="0005624F">
        <w:t>розглянутих</w:t>
      </w:r>
      <w:r w:rsidR="00AD236E" w:rsidRPr="0005624F">
        <w:t xml:space="preserve"> </w:t>
      </w:r>
      <w:r w:rsidRPr="0005624F">
        <w:t>ознак</w:t>
      </w:r>
      <w:r w:rsidR="00AD236E" w:rsidRPr="0005624F">
        <w:t xml:space="preserve">. </w:t>
      </w:r>
      <w:r w:rsidRPr="0005624F">
        <w:t>Його</w:t>
      </w:r>
      <w:r w:rsidR="00AD236E" w:rsidRPr="0005624F">
        <w:t xml:space="preserve"> </w:t>
      </w:r>
      <w:r w:rsidRPr="0005624F">
        <w:t>недоліком</w:t>
      </w:r>
      <w:r w:rsidR="00AD236E" w:rsidRPr="0005624F">
        <w:t xml:space="preserve"> </w:t>
      </w:r>
      <w:r w:rsidRPr="0005624F">
        <w:t>є</w:t>
      </w:r>
      <w:r w:rsidR="00AD236E" w:rsidRPr="0005624F">
        <w:t xml:space="preserve"> </w:t>
      </w:r>
      <w:r w:rsidRPr="0005624F">
        <w:t>те,</w:t>
      </w:r>
      <w:r w:rsidR="00AD236E" w:rsidRPr="0005624F">
        <w:t xml:space="preserve"> </w:t>
      </w:r>
      <w:r w:rsidRPr="0005624F">
        <w:t>що</w:t>
      </w:r>
      <w:r w:rsidR="00AD236E" w:rsidRPr="0005624F">
        <w:t xml:space="preserve"> </w:t>
      </w:r>
      <w:r w:rsidRPr="0005624F">
        <w:t>в</w:t>
      </w:r>
      <w:r w:rsidR="00AD236E" w:rsidRPr="0005624F">
        <w:t xml:space="preserve"> </w:t>
      </w:r>
      <w:r w:rsidRPr="0005624F">
        <w:t>ньому</w:t>
      </w:r>
      <w:r w:rsidR="00AD236E" w:rsidRPr="0005624F">
        <w:t xml:space="preserve"> </w:t>
      </w:r>
      <w:r w:rsidRPr="0005624F">
        <w:t>не</w:t>
      </w:r>
      <w:r w:rsidR="00AD236E" w:rsidRPr="0005624F">
        <w:t xml:space="preserve"> </w:t>
      </w:r>
      <w:r w:rsidRPr="0005624F">
        <w:t>враховуються</w:t>
      </w:r>
      <w:r w:rsidR="00AD236E" w:rsidRPr="0005624F">
        <w:t xml:space="preserve"> </w:t>
      </w:r>
      <w:r w:rsidRPr="0005624F">
        <w:t>зміни,</w:t>
      </w:r>
      <w:r w:rsidR="00AD236E" w:rsidRPr="0005624F">
        <w:t xml:space="preserve"> </w:t>
      </w:r>
      <w:r w:rsidRPr="0005624F">
        <w:t>що</w:t>
      </w:r>
      <w:r w:rsidR="00AD236E" w:rsidRPr="0005624F">
        <w:t xml:space="preserve"> </w:t>
      </w:r>
      <w:r w:rsidRPr="0005624F">
        <w:t>відбуваються</w:t>
      </w:r>
      <w:r w:rsidR="00AD236E" w:rsidRPr="0005624F">
        <w:t xml:space="preserve"> </w:t>
      </w:r>
      <w:r w:rsidRPr="0005624F">
        <w:t>з</w:t>
      </w:r>
      <w:r w:rsidR="00AD236E" w:rsidRPr="0005624F">
        <w:t xml:space="preserve"> </w:t>
      </w:r>
      <w:r w:rsidRPr="0005624F">
        <w:t>окремими</w:t>
      </w:r>
      <w:r w:rsidR="00AD236E" w:rsidRPr="0005624F">
        <w:t xml:space="preserve"> </w:t>
      </w:r>
      <w:r w:rsidRPr="0005624F">
        <w:t>ознаками,</w:t>
      </w:r>
      <w:r w:rsidR="00AD236E" w:rsidRPr="0005624F">
        <w:t xml:space="preserve"> </w:t>
      </w:r>
      <w:r w:rsidRPr="0005624F">
        <w:t>вплив</w:t>
      </w:r>
      <w:r w:rsidR="00AD236E" w:rsidRPr="0005624F">
        <w:t xml:space="preserve"> </w:t>
      </w:r>
      <w:r w:rsidRPr="0005624F">
        <w:t>цих</w:t>
      </w:r>
      <w:r w:rsidR="00AD236E" w:rsidRPr="0005624F">
        <w:t xml:space="preserve"> </w:t>
      </w:r>
      <w:r w:rsidRPr="0005624F">
        <w:t>змін</w:t>
      </w:r>
      <w:r w:rsidR="00AD236E" w:rsidRPr="0005624F">
        <w:t xml:space="preserve"> </w:t>
      </w:r>
      <w:r w:rsidRPr="0005624F">
        <w:t>на</w:t>
      </w:r>
      <w:r w:rsidR="00AD236E" w:rsidRPr="0005624F">
        <w:t xml:space="preserve"> </w:t>
      </w:r>
      <w:r w:rsidRPr="0005624F">
        <w:t>загальну</w:t>
      </w:r>
      <w:r w:rsidR="00AD236E" w:rsidRPr="0005624F">
        <w:t xml:space="preserve"> </w:t>
      </w:r>
      <w:r w:rsidRPr="0005624F">
        <w:t>величину</w:t>
      </w:r>
      <w:r w:rsidR="00AD236E" w:rsidRPr="0005624F">
        <w:t xml:space="preserve"> </w:t>
      </w:r>
      <w:r w:rsidRPr="0005624F">
        <w:t>показника</w:t>
      </w:r>
      <w:r w:rsidR="00AD236E" w:rsidRPr="0005624F">
        <w:t xml:space="preserve">. </w:t>
      </w:r>
      <w:r w:rsidRPr="0005624F">
        <w:t>Не</w:t>
      </w:r>
      <w:r w:rsidR="00AD236E" w:rsidRPr="0005624F">
        <w:t xml:space="preserve"> </w:t>
      </w:r>
      <w:r w:rsidRPr="0005624F">
        <w:t>відомі</w:t>
      </w:r>
      <w:r w:rsidR="00AD236E" w:rsidRPr="0005624F">
        <w:t xml:space="preserve"> </w:t>
      </w:r>
      <w:r w:rsidRPr="0005624F">
        <w:t>ані</w:t>
      </w:r>
      <w:r w:rsidR="00AD236E" w:rsidRPr="0005624F">
        <w:t xml:space="preserve"> </w:t>
      </w:r>
      <w:r w:rsidRPr="0005624F">
        <w:t>напрямки</w:t>
      </w:r>
      <w:r w:rsidR="00AD236E" w:rsidRPr="0005624F">
        <w:t xml:space="preserve"> </w:t>
      </w:r>
      <w:r w:rsidRPr="0005624F">
        <w:t>змін</w:t>
      </w:r>
      <w:r w:rsidR="00AD236E" w:rsidRPr="0005624F">
        <w:t xml:space="preserve"> </w:t>
      </w:r>
      <w:r w:rsidRPr="0005624F">
        <w:t>окремих</w:t>
      </w:r>
      <w:r w:rsidR="00AD236E" w:rsidRPr="0005624F">
        <w:t xml:space="preserve"> </w:t>
      </w:r>
      <w:r w:rsidRPr="0005624F">
        <w:t>складових,</w:t>
      </w:r>
      <w:r w:rsidR="00AD236E" w:rsidRPr="0005624F">
        <w:t xml:space="preserve"> </w:t>
      </w:r>
      <w:r w:rsidRPr="0005624F">
        <w:t>ані</w:t>
      </w:r>
      <w:r w:rsidR="00AD236E" w:rsidRPr="0005624F">
        <w:t xml:space="preserve"> </w:t>
      </w:r>
      <w:r w:rsidRPr="0005624F">
        <w:t>масштаби</w:t>
      </w:r>
      <w:r w:rsidR="00AD236E" w:rsidRPr="0005624F">
        <w:t xml:space="preserve"> </w:t>
      </w:r>
      <w:r w:rsidRPr="0005624F">
        <w:t>цих</w:t>
      </w:r>
      <w:r w:rsidR="00AD236E" w:rsidRPr="0005624F">
        <w:t xml:space="preserve"> </w:t>
      </w:r>
      <w:r w:rsidRPr="0005624F">
        <w:t>змін</w:t>
      </w:r>
      <w:r w:rsidR="00AD236E" w:rsidRPr="0005624F">
        <w:t>.</w:t>
      </w:r>
    </w:p>
    <w:p w:rsidR="00AD236E" w:rsidRPr="0005624F" w:rsidRDefault="00322C11" w:rsidP="004C5ED3">
      <w:r w:rsidRPr="0005624F">
        <w:t>Розрахункове</w:t>
      </w:r>
      <w:r w:rsidR="00AD236E" w:rsidRPr="0005624F">
        <w:t xml:space="preserve"> </w:t>
      </w:r>
      <w:r w:rsidRPr="0005624F">
        <w:t>значення</w:t>
      </w:r>
      <w:r w:rsidR="00AD236E" w:rsidRPr="0005624F">
        <w:t xml:space="preserve"> </w:t>
      </w:r>
      <w:r w:rsidRPr="0005624F">
        <w:t>показника</w:t>
      </w:r>
      <w:r w:rsidR="00AD236E" w:rsidRPr="0005624F">
        <w:t xml:space="preserve"> </w:t>
      </w:r>
      <w:r w:rsidRPr="0005624F">
        <w:t>таксономічного</w:t>
      </w:r>
      <w:r w:rsidR="00AD236E" w:rsidRPr="0005624F">
        <w:t xml:space="preserve"> </w:t>
      </w:r>
      <w:r w:rsidRPr="0005624F">
        <w:t>рівня</w:t>
      </w:r>
      <w:r w:rsidR="00AD236E" w:rsidRPr="0005624F">
        <w:t xml:space="preserve"> </w:t>
      </w:r>
      <w:r w:rsidRPr="0005624F">
        <w:t>розвитку</w:t>
      </w:r>
      <w:r w:rsidR="00AD236E" w:rsidRPr="0005624F">
        <w:t xml:space="preserve"> </w:t>
      </w:r>
      <w:r w:rsidRPr="0005624F">
        <w:t>та</w:t>
      </w:r>
      <w:r w:rsidR="00AD236E" w:rsidRPr="0005624F">
        <w:t xml:space="preserve"> </w:t>
      </w:r>
      <w:r w:rsidRPr="0005624F">
        <w:t>рейтингові</w:t>
      </w:r>
      <w:r w:rsidR="00AD236E" w:rsidRPr="0005624F">
        <w:t xml:space="preserve"> </w:t>
      </w:r>
      <w:r w:rsidRPr="0005624F">
        <w:t>місця</w:t>
      </w:r>
      <w:r w:rsidR="00AD236E" w:rsidRPr="0005624F">
        <w:t xml:space="preserve"> </w:t>
      </w:r>
      <w:r w:rsidRPr="0005624F">
        <w:t>банків</w:t>
      </w:r>
      <w:r w:rsidR="00AD236E" w:rsidRPr="0005624F">
        <w:t xml:space="preserve"> </w:t>
      </w:r>
      <w:r w:rsidRPr="0005624F">
        <w:t>наведені</w:t>
      </w:r>
      <w:r w:rsidR="00AD236E" w:rsidRPr="0005624F">
        <w:t xml:space="preserve"> </w:t>
      </w:r>
      <w:r w:rsidRPr="0005624F">
        <w:t>в</w:t>
      </w:r>
      <w:r w:rsidR="00AD236E" w:rsidRPr="0005624F">
        <w:t xml:space="preserve"> </w:t>
      </w:r>
      <w:r w:rsidRPr="0005624F">
        <w:t>додатку</w:t>
      </w:r>
      <w:r w:rsidR="00AD236E" w:rsidRPr="0005624F">
        <w:t xml:space="preserve"> </w:t>
      </w:r>
      <w:r w:rsidR="007A7994" w:rsidRPr="0005624F">
        <w:t>Е</w:t>
      </w:r>
      <w:r w:rsidR="00AD236E" w:rsidRPr="0005624F">
        <w:t>.</w:t>
      </w:r>
    </w:p>
    <w:p w:rsidR="00AD236E" w:rsidRPr="0005624F" w:rsidRDefault="00322C11" w:rsidP="004C5ED3">
      <w:r w:rsidRPr="0005624F">
        <w:t>Щодо</w:t>
      </w:r>
      <w:r w:rsidR="00AD236E" w:rsidRPr="0005624F">
        <w:t xml:space="preserve"> </w:t>
      </w:r>
      <w:r w:rsidRPr="0005624F">
        <w:t>використання</w:t>
      </w:r>
      <w:r w:rsidR="00AD236E" w:rsidRPr="0005624F">
        <w:t xml:space="preserve"> </w:t>
      </w:r>
      <w:r w:rsidRPr="0005624F">
        <w:t>даної</w:t>
      </w:r>
      <w:r w:rsidR="00AD236E" w:rsidRPr="0005624F">
        <w:t xml:space="preserve"> </w:t>
      </w:r>
      <w:r w:rsidRPr="0005624F">
        <w:t>моделі</w:t>
      </w:r>
      <w:r w:rsidR="00AD236E" w:rsidRPr="0005624F">
        <w:t xml:space="preserve"> </w:t>
      </w:r>
      <w:r w:rsidRPr="0005624F">
        <w:t>можна</w:t>
      </w:r>
      <w:r w:rsidR="00AD236E" w:rsidRPr="0005624F">
        <w:t xml:space="preserve"> </w:t>
      </w:r>
      <w:r w:rsidRPr="0005624F">
        <w:t>зробити</w:t>
      </w:r>
      <w:r w:rsidR="00AD236E" w:rsidRPr="0005624F">
        <w:t xml:space="preserve"> </w:t>
      </w:r>
      <w:r w:rsidRPr="0005624F">
        <w:t>наступні</w:t>
      </w:r>
      <w:r w:rsidR="00AD236E" w:rsidRPr="0005624F">
        <w:t xml:space="preserve"> </w:t>
      </w:r>
      <w:r w:rsidRPr="0005624F">
        <w:t>висновки</w:t>
      </w:r>
      <w:r w:rsidR="00AD236E" w:rsidRPr="0005624F">
        <w:t>:</w:t>
      </w:r>
    </w:p>
    <w:p w:rsidR="00AD236E" w:rsidRPr="0005624F" w:rsidRDefault="00322C11" w:rsidP="004C5ED3">
      <w:r w:rsidRPr="0005624F">
        <w:t>аналізуючи</w:t>
      </w:r>
      <w:r w:rsidR="00AD236E" w:rsidRPr="0005624F">
        <w:t xml:space="preserve"> </w:t>
      </w:r>
      <w:r w:rsidRPr="0005624F">
        <w:t>додаток</w:t>
      </w:r>
      <w:r w:rsidR="00AD236E" w:rsidRPr="0005624F">
        <w:t xml:space="preserve"> </w:t>
      </w:r>
      <w:r w:rsidR="00E33C1A" w:rsidRPr="0005624F">
        <w:t>Е</w:t>
      </w:r>
      <w:r w:rsidR="00AD236E" w:rsidRPr="0005624F">
        <w:t xml:space="preserve"> </w:t>
      </w:r>
      <w:r w:rsidR="00E33C1A" w:rsidRPr="0005624F">
        <w:t>видно</w:t>
      </w:r>
      <w:r w:rsidRPr="0005624F">
        <w:t>,</w:t>
      </w:r>
      <w:r w:rsidR="00AD236E" w:rsidRPr="0005624F">
        <w:t xml:space="preserve"> </w:t>
      </w:r>
      <w:r w:rsidRPr="0005624F">
        <w:t>що</w:t>
      </w:r>
      <w:r w:rsidR="00AD236E" w:rsidRPr="0005624F">
        <w:t xml:space="preserve"> </w:t>
      </w:r>
      <w:r w:rsidRPr="0005624F">
        <w:t>рейтингові</w:t>
      </w:r>
      <w:r w:rsidR="00AD236E" w:rsidRPr="0005624F">
        <w:t xml:space="preserve"> </w:t>
      </w:r>
      <w:r w:rsidRPr="0005624F">
        <w:t>місця</w:t>
      </w:r>
      <w:r w:rsidR="00AD236E" w:rsidRPr="0005624F">
        <w:t xml:space="preserve"> </w:t>
      </w:r>
      <w:r w:rsidRPr="0005624F">
        <w:t>за</w:t>
      </w:r>
      <w:r w:rsidR="00AD236E" w:rsidRPr="0005624F">
        <w:t xml:space="preserve"> </w:t>
      </w:r>
      <w:r w:rsidRPr="0005624F">
        <w:t>критерієм</w:t>
      </w:r>
      <w:r w:rsidR="00AD236E" w:rsidRPr="0005624F">
        <w:t xml:space="preserve"> "</w:t>
      </w:r>
      <w:r w:rsidRPr="0005624F">
        <w:t>обсяг</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та</w:t>
      </w:r>
      <w:r w:rsidR="00AD236E" w:rsidRPr="0005624F">
        <w:t xml:space="preserve"> </w:t>
      </w:r>
      <w:r w:rsidRPr="0005624F">
        <w:t>за</w:t>
      </w:r>
      <w:r w:rsidR="00AD236E" w:rsidRPr="0005624F">
        <w:t xml:space="preserve"> </w:t>
      </w:r>
      <w:r w:rsidRPr="0005624F">
        <w:t>критерієм</w:t>
      </w:r>
      <w:r w:rsidR="00AD236E" w:rsidRPr="0005624F">
        <w:t xml:space="preserve"> "</w:t>
      </w:r>
      <w:r w:rsidRPr="0005624F">
        <w:t>диверсифікованість</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Pr="0005624F">
        <w:t>значно</w:t>
      </w:r>
      <w:r w:rsidR="00AD236E" w:rsidRPr="0005624F">
        <w:t xml:space="preserve"> </w:t>
      </w:r>
      <w:r w:rsidRPr="0005624F">
        <w:t>відрізня</w:t>
      </w:r>
      <w:r w:rsidR="00300A2C" w:rsidRPr="0005624F">
        <w:t>ю</w:t>
      </w:r>
      <w:r w:rsidRPr="0005624F">
        <w:t>ться</w:t>
      </w:r>
      <w:r w:rsidR="00AD236E" w:rsidRPr="0005624F">
        <w:t>;</w:t>
      </w:r>
    </w:p>
    <w:p w:rsidR="00AD236E" w:rsidRPr="0005624F" w:rsidRDefault="001C6E15" w:rsidP="004C5ED3">
      <w:r w:rsidRPr="0005624F">
        <w:t>Приватбанк,</w:t>
      </w:r>
      <w:r w:rsidR="00AD236E" w:rsidRPr="0005624F">
        <w:t xml:space="preserve"> </w:t>
      </w:r>
      <w:r w:rsidRPr="0005624F">
        <w:t>Ощадбанк,</w:t>
      </w:r>
      <w:r w:rsidR="00AD236E" w:rsidRPr="0005624F">
        <w:t xml:space="preserve"> </w:t>
      </w:r>
      <w:r w:rsidRPr="0005624F">
        <w:t>Райффайзен</w:t>
      </w:r>
      <w:r w:rsidR="00AD236E" w:rsidRPr="0005624F">
        <w:t xml:space="preserve"> </w:t>
      </w:r>
      <w:r w:rsidRPr="0005624F">
        <w:t>банк</w:t>
      </w:r>
      <w:r w:rsidR="00AD236E" w:rsidRPr="0005624F">
        <w:t xml:space="preserve"> </w:t>
      </w:r>
      <w:r w:rsidRPr="0005624F">
        <w:t>Аваль</w:t>
      </w:r>
      <w:r w:rsidR="00AD236E" w:rsidRPr="0005624F">
        <w:t xml:space="preserve"> </w:t>
      </w:r>
      <w:r w:rsidRPr="0005624F">
        <w:t>входять</w:t>
      </w:r>
      <w:r w:rsidR="00AD236E" w:rsidRPr="0005624F">
        <w:t xml:space="preserve"> </w:t>
      </w:r>
      <w:r w:rsidRPr="0005624F">
        <w:t>до</w:t>
      </w:r>
      <w:r w:rsidR="00AD236E" w:rsidRPr="0005624F">
        <w:t xml:space="preserve"> </w:t>
      </w:r>
      <w:r w:rsidRPr="0005624F">
        <w:t>трійки</w:t>
      </w:r>
      <w:r w:rsidR="00AD236E" w:rsidRPr="0005624F">
        <w:t xml:space="preserve"> </w:t>
      </w:r>
      <w:r w:rsidRPr="0005624F">
        <w:t>лідерів</w:t>
      </w:r>
      <w:r w:rsidR="00AD236E" w:rsidRPr="0005624F">
        <w:t xml:space="preserve"> </w:t>
      </w:r>
      <w:r w:rsidRPr="0005624F">
        <w:t>рейтингу</w:t>
      </w:r>
      <w:r w:rsidR="00AD236E" w:rsidRPr="0005624F">
        <w:t xml:space="preserve"> </w:t>
      </w:r>
      <w:r w:rsidRPr="0005624F">
        <w:t>за</w:t>
      </w:r>
      <w:r w:rsidR="00AD236E" w:rsidRPr="0005624F">
        <w:t xml:space="preserve"> </w:t>
      </w:r>
      <w:r w:rsidRPr="0005624F">
        <w:t>критерієм</w:t>
      </w:r>
      <w:r w:rsidR="00AD236E" w:rsidRPr="0005624F">
        <w:t xml:space="preserve"> </w:t>
      </w:r>
      <w:r w:rsidRPr="0005624F">
        <w:t>диверсифікованості</w:t>
      </w:r>
      <w:r w:rsidR="00AD236E" w:rsidRPr="0005624F">
        <w:t xml:space="preserve"> </w:t>
      </w:r>
      <w:r w:rsidRPr="0005624F">
        <w:t>кредитного</w:t>
      </w:r>
      <w:r w:rsidR="00AD236E" w:rsidRPr="0005624F">
        <w:t xml:space="preserve"> </w:t>
      </w:r>
      <w:r w:rsidRPr="0005624F">
        <w:t>портфелю</w:t>
      </w:r>
      <w:r w:rsidR="00AD236E" w:rsidRPr="0005624F">
        <w:t>;</w:t>
      </w:r>
    </w:p>
    <w:p w:rsidR="00AD236E" w:rsidRPr="0005624F" w:rsidRDefault="00DB7EEC" w:rsidP="004C5ED3">
      <w:r>
        <w:lastRenderedPageBreak/>
        <w:t>ПАТ «Альфа-Банк»</w:t>
      </w:r>
      <w:r w:rsidR="00AD236E" w:rsidRPr="0005624F">
        <w:t xml:space="preserve"> </w:t>
      </w:r>
      <w:r w:rsidR="00634A11" w:rsidRPr="0005624F">
        <w:t>за</w:t>
      </w:r>
      <w:r w:rsidR="00AD236E" w:rsidRPr="0005624F">
        <w:t xml:space="preserve"> </w:t>
      </w:r>
      <w:r w:rsidR="00634A11" w:rsidRPr="0005624F">
        <w:t>розміром</w:t>
      </w:r>
      <w:r w:rsidR="00AD236E" w:rsidRPr="0005624F">
        <w:t xml:space="preserve"> </w:t>
      </w:r>
      <w:r w:rsidR="00634A11" w:rsidRPr="0005624F">
        <w:t>кредитного</w:t>
      </w:r>
      <w:r w:rsidR="00AD236E" w:rsidRPr="0005624F">
        <w:t xml:space="preserve"> </w:t>
      </w:r>
      <w:r w:rsidR="00634A11" w:rsidRPr="0005624F">
        <w:t>портфелю</w:t>
      </w:r>
      <w:r w:rsidR="00AD236E" w:rsidRPr="0005624F">
        <w:t xml:space="preserve"> </w:t>
      </w:r>
      <w:r w:rsidR="00634A11" w:rsidRPr="0005624F">
        <w:t>займає</w:t>
      </w:r>
      <w:r w:rsidR="00AD236E" w:rsidRPr="0005624F">
        <w:t xml:space="preserve"> </w:t>
      </w:r>
      <w:r w:rsidR="00634A11" w:rsidRPr="0005624F">
        <w:t>8</w:t>
      </w:r>
      <w:r w:rsidR="00AD236E" w:rsidRPr="0005624F">
        <w:t xml:space="preserve"> </w:t>
      </w:r>
      <w:r w:rsidR="00634A11" w:rsidRPr="0005624F">
        <w:t>місце</w:t>
      </w:r>
      <w:r w:rsidR="00AD236E" w:rsidRPr="0005624F">
        <w:t xml:space="preserve"> </w:t>
      </w:r>
      <w:r w:rsidR="00634A11" w:rsidRPr="0005624F">
        <w:t>серед</w:t>
      </w:r>
      <w:r w:rsidR="00AD236E" w:rsidRPr="0005624F">
        <w:t xml:space="preserve"> </w:t>
      </w:r>
      <w:r w:rsidR="00634A11" w:rsidRPr="0005624F">
        <w:t>банків,</w:t>
      </w:r>
      <w:r w:rsidR="00AD236E" w:rsidRPr="0005624F">
        <w:t xml:space="preserve"> </w:t>
      </w:r>
      <w:r w:rsidR="00634A11" w:rsidRPr="0005624F">
        <w:t>а</w:t>
      </w:r>
      <w:r w:rsidR="00AD236E" w:rsidRPr="0005624F">
        <w:t xml:space="preserve"> </w:t>
      </w:r>
      <w:r w:rsidR="00634A11" w:rsidRPr="0005624F">
        <w:t>за</w:t>
      </w:r>
      <w:r w:rsidR="00AD236E" w:rsidRPr="0005624F">
        <w:t xml:space="preserve"> </w:t>
      </w:r>
      <w:r w:rsidR="00634A11" w:rsidRPr="0005624F">
        <w:t>диверсифікованістю</w:t>
      </w:r>
      <w:r w:rsidR="00AD236E" w:rsidRPr="0005624F">
        <w:t xml:space="preserve"> </w:t>
      </w:r>
      <w:r w:rsidR="00634A11" w:rsidRPr="0005624F">
        <w:t>кредитних</w:t>
      </w:r>
      <w:r w:rsidR="00AD236E" w:rsidRPr="0005624F">
        <w:t xml:space="preserve"> </w:t>
      </w:r>
      <w:r w:rsidR="00634A11" w:rsidRPr="0005624F">
        <w:t>вкладень</w:t>
      </w:r>
      <w:r w:rsidR="00AD236E" w:rsidRPr="0005624F">
        <w:t xml:space="preserve"> - </w:t>
      </w:r>
      <w:r w:rsidR="00634A11" w:rsidRPr="0005624F">
        <w:t>4</w:t>
      </w:r>
      <w:r w:rsidR="001C6E15" w:rsidRPr="0005624F">
        <w:t>,</w:t>
      </w:r>
      <w:r w:rsidR="00AD236E" w:rsidRPr="0005624F">
        <w:t xml:space="preserve"> </w:t>
      </w:r>
      <w:r w:rsidR="001C6E15" w:rsidRPr="0005624F">
        <w:t>що</w:t>
      </w:r>
      <w:r w:rsidR="00AD236E" w:rsidRPr="0005624F">
        <w:t xml:space="preserve"> </w:t>
      </w:r>
      <w:r w:rsidR="001C6E15" w:rsidRPr="0005624F">
        <w:t>свідчить</w:t>
      </w:r>
      <w:r w:rsidR="00AD236E" w:rsidRPr="0005624F">
        <w:t xml:space="preserve"> </w:t>
      </w:r>
      <w:r w:rsidR="001C6E15" w:rsidRPr="0005624F">
        <w:t>про</w:t>
      </w:r>
      <w:r w:rsidR="00AD236E" w:rsidRPr="0005624F">
        <w:t xml:space="preserve"> </w:t>
      </w:r>
      <w:r w:rsidR="001C6E15" w:rsidRPr="0005624F">
        <w:t>мінімальний</w:t>
      </w:r>
      <w:r w:rsidR="00AD236E" w:rsidRPr="0005624F">
        <w:t xml:space="preserve"> </w:t>
      </w:r>
      <w:r w:rsidR="001C6E15" w:rsidRPr="0005624F">
        <w:t>ризик</w:t>
      </w:r>
      <w:r w:rsidR="00AD236E" w:rsidRPr="0005624F">
        <w:t xml:space="preserve"> </w:t>
      </w:r>
      <w:r w:rsidR="001C6E15" w:rsidRPr="0005624F">
        <w:t>розміщення</w:t>
      </w:r>
      <w:r w:rsidR="00AD236E" w:rsidRPr="0005624F">
        <w:t xml:space="preserve"> </w:t>
      </w:r>
      <w:r w:rsidR="001C6E15" w:rsidRPr="0005624F">
        <w:t>залучених</w:t>
      </w:r>
      <w:r w:rsidR="00AD236E" w:rsidRPr="0005624F">
        <w:t xml:space="preserve"> </w:t>
      </w:r>
      <w:r w:rsidR="001C6E15" w:rsidRPr="0005624F">
        <w:t>коштів</w:t>
      </w:r>
      <w:r w:rsidR="00AD236E" w:rsidRPr="0005624F">
        <w:t>;</w:t>
      </w:r>
    </w:p>
    <w:p w:rsidR="00AD236E" w:rsidRPr="0005624F" w:rsidRDefault="00245A1C" w:rsidP="004C5ED3">
      <w:r w:rsidRPr="0005624F">
        <w:t>90%</w:t>
      </w:r>
      <w:r w:rsidR="00AD236E" w:rsidRPr="0005624F">
        <w:t xml:space="preserve"> </w:t>
      </w:r>
      <w:r w:rsidR="00322C11" w:rsidRPr="0005624F">
        <w:t>банків,</w:t>
      </w:r>
      <w:r w:rsidR="00AD236E" w:rsidRPr="0005624F">
        <w:t xml:space="preserve"> </w:t>
      </w:r>
      <w:r w:rsidR="00322C11" w:rsidRPr="0005624F">
        <w:t>що</w:t>
      </w:r>
      <w:r w:rsidR="00AD236E" w:rsidRPr="0005624F">
        <w:t xml:space="preserve"> </w:t>
      </w:r>
      <w:r w:rsidR="00322C11" w:rsidRPr="0005624F">
        <w:t>потрапили</w:t>
      </w:r>
      <w:r w:rsidR="00AD236E" w:rsidRPr="0005624F">
        <w:t xml:space="preserve"> </w:t>
      </w:r>
      <w:r w:rsidR="00322C11" w:rsidRPr="0005624F">
        <w:t>до</w:t>
      </w:r>
      <w:r w:rsidR="00AD236E" w:rsidRPr="0005624F">
        <w:t xml:space="preserve"> </w:t>
      </w:r>
      <w:r w:rsidR="00322C11" w:rsidRPr="0005624F">
        <w:t>30</w:t>
      </w:r>
      <w:r w:rsidR="00AD236E" w:rsidRPr="0005624F">
        <w:t xml:space="preserve"> </w:t>
      </w:r>
      <w:r w:rsidR="00322C11" w:rsidRPr="0005624F">
        <w:t>найкращих</w:t>
      </w:r>
      <w:r w:rsidR="00AD236E" w:rsidRPr="0005624F">
        <w:t xml:space="preserve"> </w:t>
      </w:r>
      <w:r w:rsidR="00322C11" w:rsidRPr="0005624F">
        <w:t>за</w:t>
      </w:r>
      <w:r w:rsidR="00AD236E" w:rsidRPr="0005624F">
        <w:t xml:space="preserve"> </w:t>
      </w:r>
      <w:r w:rsidR="00322C11" w:rsidRPr="0005624F">
        <w:t>критерієм</w:t>
      </w:r>
      <w:r w:rsidR="00AD236E" w:rsidRPr="0005624F">
        <w:t xml:space="preserve"> "</w:t>
      </w:r>
      <w:r w:rsidR="00322C11" w:rsidRPr="0005624F">
        <w:t>диверсифікованість</w:t>
      </w:r>
      <w:r w:rsidR="00AD236E" w:rsidRPr="0005624F">
        <w:t xml:space="preserve"> </w:t>
      </w:r>
      <w:r w:rsidR="00322C11" w:rsidRPr="0005624F">
        <w:t>кредитних</w:t>
      </w:r>
      <w:r w:rsidR="00AD236E" w:rsidRPr="0005624F">
        <w:t xml:space="preserve"> </w:t>
      </w:r>
      <w:r w:rsidR="00322C11" w:rsidRPr="0005624F">
        <w:t>вкладень</w:t>
      </w:r>
      <w:r w:rsidR="00AD236E" w:rsidRPr="0005624F">
        <w:t>"</w:t>
      </w:r>
      <w:r w:rsidR="00322C11" w:rsidRPr="0005624F">
        <w:t>,</w:t>
      </w:r>
      <w:r w:rsidR="00AD236E" w:rsidRPr="0005624F">
        <w:t xml:space="preserve"> </w:t>
      </w:r>
      <w:r w:rsidR="00322C11" w:rsidRPr="0005624F">
        <w:t>входять</w:t>
      </w:r>
      <w:r w:rsidR="00AD236E" w:rsidRPr="0005624F">
        <w:t xml:space="preserve"> </w:t>
      </w:r>
      <w:r w:rsidR="00322C11" w:rsidRPr="0005624F">
        <w:t>до</w:t>
      </w:r>
      <w:r w:rsidR="00AD236E" w:rsidRPr="0005624F">
        <w:t xml:space="preserve"> </w:t>
      </w:r>
      <w:r w:rsidR="00012DA4" w:rsidRPr="0005624F">
        <w:t>3</w:t>
      </w:r>
      <w:r w:rsidR="00322C11" w:rsidRPr="0005624F">
        <w:t>0</w:t>
      </w:r>
      <w:r w:rsidR="00AD236E" w:rsidRPr="0005624F">
        <w:t xml:space="preserve"> </w:t>
      </w:r>
      <w:r w:rsidR="00322C11" w:rsidRPr="0005624F">
        <w:t>найбільших</w:t>
      </w:r>
      <w:r w:rsidR="00AD236E" w:rsidRPr="0005624F">
        <w:t xml:space="preserve"> </w:t>
      </w:r>
      <w:r w:rsidR="00322C11" w:rsidRPr="0005624F">
        <w:t>за</w:t>
      </w:r>
      <w:r w:rsidR="00AD236E" w:rsidRPr="0005624F">
        <w:t xml:space="preserve"> </w:t>
      </w:r>
      <w:r w:rsidR="00322C11" w:rsidRPr="0005624F">
        <w:t>критер</w:t>
      </w:r>
      <w:r w:rsidR="00AE41DD" w:rsidRPr="0005624F">
        <w:t>ієм</w:t>
      </w:r>
      <w:r w:rsidR="00AD236E" w:rsidRPr="0005624F">
        <w:t xml:space="preserve"> "</w:t>
      </w:r>
      <w:r w:rsidR="00AE41DD" w:rsidRPr="0005624F">
        <w:t>обсяг</w:t>
      </w:r>
      <w:r w:rsidR="00AD236E" w:rsidRPr="0005624F">
        <w:t xml:space="preserve"> </w:t>
      </w:r>
      <w:r w:rsidR="00AE41DD" w:rsidRPr="0005624F">
        <w:t>кредитного</w:t>
      </w:r>
      <w:r w:rsidR="00AD236E" w:rsidRPr="0005624F">
        <w:t xml:space="preserve"> </w:t>
      </w:r>
      <w:r w:rsidR="00AE41DD" w:rsidRPr="0005624F">
        <w:t>портфелю</w:t>
      </w:r>
      <w:r w:rsidR="00AD236E" w:rsidRPr="0005624F">
        <w:t>".</w:t>
      </w:r>
    </w:p>
    <w:p w:rsidR="00AD236E" w:rsidRPr="0005624F" w:rsidRDefault="00245A1C" w:rsidP="004C5ED3">
      <w:r w:rsidRPr="0005624F">
        <w:t>Т</w:t>
      </w:r>
      <w:r w:rsidR="00322C11" w:rsidRPr="0005624F">
        <w:t>аким</w:t>
      </w:r>
      <w:r w:rsidR="00AD236E" w:rsidRPr="0005624F">
        <w:t xml:space="preserve"> </w:t>
      </w:r>
      <w:r w:rsidR="00322C11" w:rsidRPr="0005624F">
        <w:t>чином,</w:t>
      </w:r>
      <w:r w:rsidR="00AD236E" w:rsidRPr="0005624F">
        <w:t xml:space="preserve"> </w:t>
      </w:r>
      <w:r w:rsidR="00322C11" w:rsidRPr="0005624F">
        <w:t>при</w:t>
      </w:r>
      <w:r w:rsidR="00AD236E" w:rsidRPr="0005624F">
        <w:t xml:space="preserve"> </w:t>
      </w:r>
      <w:r w:rsidR="00322C11" w:rsidRPr="0005624F">
        <w:t>застосуванні</w:t>
      </w:r>
      <w:r w:rsidR="00AD236E" w:rsidRPr="0005624F">
        <w:t xml:space="preserve"> </w:t>
      </w:r>
      <w:r w:rsidR="00322C11" w:rsidRPr="0005624F">
        <w:t>повного</w:t>
      </w:r>
      <w:r w:rsidR="00AD236E" w:rsidRPr="0005624F">
        <w:t xml:space="preserve"> </w:t>
      </w:r>
      <w:r w:rsidR="00322C11" w:rsidRPr="0005624F">
        <w:t>та</w:t>
      </w:r>
      <w:r w:rsidR="00AD236E" w:rsidRPr="0005624F">
        <w:t xml:space="preserve"> </w:t>
      </w:r>
      <w:r w:rsidR="00322C11" w:rsidRPr="0005624F">
        <w:t>комплексного</w:t>
      </w:r>
      <w:r w:rsidR="00AD236E" w:rsidRPr="0005624F">
        <w:t xml:space="preserve"> </w:t>
      </w:r>
      <w:r w:rsidR="00322C11" w:rsidRPr="0005624F">
        <w:t>аналізу</w:t>
      </w:r>
      <w:r w:rsidR="00AD236E" w:rsidRPr="0005624F">
        <w:t xml:space="preserve"> </w:t>
      </w:r>
      <w:r w:rsidR="00322C11" w:rsidRPr="0005624F">
        <w:t>слід</w:t>
      </w:r>
      <w:r w:rsidR="00AD236E" w:rsidRPr="0005624F">
        <w:t xml:space="preserve"> </w:t>
      </w:r>
      <w:r w:rsidR="00322C11" w:rsidRPr="0005624F">
        <w:t>використовувати</w:t>
      </w:r>
      <w:r w:rsidR="00AD236E" w:rsidRPr="0005624F">
        <w:t xml:space="preserve"> </w:t>
      </w:r>
      <w:r w:rsidR="00322C11" w:rsidRPr="0005624F">
        <w:t>відразу</w:t>
      </w:r>
      <w:r w:rsidR="00AD236E" w:rsidRPr="0005624F">
        <w:t xml:space="preserve"> </w:t>
      </w:r>
      <w:r w:rsidR="00322C11" w:rsidRPr="0005624F">
        <w:t>декілька</w:t>
      </w:r>
      <w:r w:rsidR="00AD236E" w:rsidRPr="0005624F">
        <w:t xml:space="preserve"> </w:t>
      </w:r>
      <w:r w:rsidR="00322C11" w:rsidRPr="0005624F">
        <w:t>класифікацій,</w:t>
      </w:r>
      <w:r w:rsidR="00AD236E" w:rsidRPr="0005624F">
        <w:t xml:space="preserve"> </w:t>
      </w:r>
      <w:r w:rsidR="00322C11" w:rsidRPr="0005624F">
        <w:t>оскільки</w:t>
      </w:r>
      <w:r w:rsidR="00AD236E" w:rsidRPr="0005624F">
        <w:t xml:space="preserve"> </w:t>
      </w:r>
      <w:r w:rsidR="00322C11" w:rsidRPr="0005624F">
        <w:t>проаналізувавши</w:t>
      </w:r>
      <w:r w:rsidR="00AD236E" w:rsidRPr="0005624F">
        <w:t xml:space="preserve"> </w:t>
      </w:r>
      <w:r w:rsidR="00322C11" w:rsidRPr="0005624F">
        <w:t>обсяг</w:t>
      </w:r>
      <w:r w:rsidR="00AD236E" w:rsidRPr="0005624F">
        <w:t xml:space="preserve"> </w:t>
      </w:r>
      <w:r w:rsidR="00322C11" w:rsidRPr="0005624F">
        <w:t>кредитного</w:t>
      </w:r>
      <w:r w:rsidR="00AD236E" w:rsidRPr="0005624F">
        <w:t xml:space="preserve"> </w:t>
      </w:r>
      <w:r w:rsidR="00322C11" w:rsidRPr="0005624F">
        <w:t>портфелю</w:t>
      </w:r>
      <w:r w:rsidR="00AD236E" w:rsidRPr="0005624F">
        <w:t xml:space="preserve"> </w:t>
      </w:r>
      <w:r w:rsidR="00322C11" w:rsidRPr="0005624F">
        <w:t>можна</w:t>
      </w:r>
      <w:r w:rsidR="00AD236E" w:rsidRPr="0005624F">
        <w:t xml:space="preserve"> </w:t>
      </w:r>
      <w:r w:rsidR="00322C11" w:rsidRPr="0005624F">
        <w:t>зробити</w:t>
      </w:r>
      <w:r w:rsidR="00AD236E" w:rsidRPr="0005624F">
        <w:t xml:space="preserve"> </w:t>
      </w:r>
      <w:r w:rsidR="00322C11" w:rsidRPr="0005624F">
        <w:t>висновки</w:t>
      </w:r>
      <w:r w:rsidR="00AD236E" w:rsidRPr="0005624F">
        <w:t xml:space="preserve"> </w:t>
      </w:r>
      <w:r w:rsidR="00322C11" w:rsidRPr="0005624F">
        <w:t>лише</w:t>
      </w:r>
      <w:r w:rsidR="00AD236E" w:rsidRPr="0005624F">
        <w:t xml:space="preserve"> </w:t>
      </w:r>
      <w:r w:rsidR="00322C11" w:rsidRPr="0005624F">
        <w:t>щодо</w:t>
      </w:r>
      <w:r w:rsidR="00AD236E" w:rsidRPr="0005624F">
        <w:t xml:space="preserve"> </w:t>
      </w:r>
      <w:r w:rsidR="00322C11" w:rsidRPr="0005624F">
        <w:t>масштабів</w:t>
      </w:r>
      <w:r w:rsidR="00AD236E" w:rsidRPr="0005624F">
        <w:t xml:space="preserve"> </w:t>
      </w:r>
      <w:r w:rsidR="00322C11" w:rsidRPr="0005624F">
        <w:t>діяльності</w:t>
      </w:r>
      <w:r w:rsidR="00AD236E" w:rsidRPr="0005624F">
        <w:t xml:space="preserve"> </w:t>
      </w:r>
      <w:r w:rsidR="00322C11" w:rsidRPr="0005624F">
        <w:t>банку,</w:t>
      </w:r>
      <w:r w:rsidR="00AD236E" w:rsidRPr="0005624F">
        <w:t xml:space="preserve"> </w:t>
      </w:r>
      <w:r w:rsidR="00322C11" w:rsidRPr="0005624F">
        <w:t>а</w:t>
      </w:r>
      <w:r w:rsidR="00AD236E" w:rsidRPr="0005624F">
        <w:t xml:space="preserve"> </w:t>
      </w:r>
      <w:r w:rsidR="00322C11" w:rsidRPr="0005624F">
        <w:t>проаналізувавши</w:t>
      </w:r>
      <w:r w:rsidR="00AD236E" w:rsidRPr="0005624F">
        <w:t xml:space="preserve"> </w:t>
      </w:r>
      <w:r w:rsidR="00322C11" w:rsidRPr="0005624F">
        <w:t>диверсифікованість</w:t>
      </w:r>
      <w:r w:rsidR="00AD236E" w:rsidRPr="0005624F">
        <w:t xml:space="preserve"> </w:t>
      </w:r>
      <w:r w:rsidR="00322C11" w:rsidRPr="0005624F">
        <w:t>кредитних</w:t>
      </w:r>
      <w:r w:rsidR="00AD236E" w:rsidRPr="0005624F">
        <w:t xml:space="preserve"> </w:t>
      </w:r>
      <w:r w:rsidR="00322C11" w:rsidRPr="0005624F">
        <w:t>вкладень</w:t>
      </w:r>
      <w:r w:rsidR="00AD236E" w:rsidRPr="0005624F">
        <w:t xml:space="preserve"> - </w:t>
      </w:r>
      <w:r w:rsidR="00322C11" w:rsidRPr="0005624F">
        <w:t>щодо</w:t>
      </w:r>
      <w:r w:rsidR="00AD236E" w:rsidRPr="0005624F">
        <w:t xml:space="preserve"> </w:t>
      </w:r>
      <w:r w:rsidR="00322C11" w:rsidRPr="0005624F">
        <w:t>ризикованості</w:t>
      </w:r>
      <w:r w:rsidR="00AD236E" w:rsidRPr="0005624F">
        <w:t xml:space="preserve"> </w:t>
      </w:r>
      <w:r w:rsidR="00322C11" w:rsidRPr="0005624F">
        <w:t>розміщення</w:t>
      </w:r>
      <w:r w:rsidR="00AD236E" w:rsidRPr="0005624F">
        <w:t xml:space="preserve"> </w:t>
      </w:r>
      <w:r w:rsidR="00322C11" w:rsidRPr="0005624F">
        <w:t>залучених</w:t>
      </w:r>
      <w:r w:rsidR="00AD236E" w:rsidRPr="0005624F">
        <w:t xml:space="preserve"> </w:t>
      </w:r>
      <w:r w:rsidR="00322C11" w:rsidRPr="0005624F">
        <w:t>коштів</w:t>
      </w:r>
      <w:r w:rsidR="00AD236E" w:rsidRPr="0005624F">
        <w:t>.</w:t>
      </w:r>
    </w:p>
    <w:p w:rsidR="00AD236E" w:rsidRPr="0005624F" w:rsidRDefault="00000049" w:rsidP="004C5ED3">
      <w:r w:rsidRPr="0005624F">
        <w:t>Отже,</w:t>
      </w:r>
      <w:r w:rsidR="00AD236E" w:rsidRPr="0005624F">
        <w:t xml:space="preserve"> </w:t>
      </w:r>
      <w:r w:rsidRPr="0005624F">
        <w:t>за</w:t>
      </w:r>
      <w:r w:rsidR="00AD236E" w:rsidRPr="0005624F">
        <w:t xml:space="preserve"> </w:t>
      </w:r>
      <w:r w:rsidRPr="0005624F">
        <w:t>критерієм</w:t>
      </w:r>
      <w:r w:rsidR="00AD236E" w:rsidRPr="0005624F">
        <w:t xml:space="preserve"> </w:t>
      </w:r>
      <w:r w:rsidRPr="0005624F">
        <w:t>диверсифікованості</w:t>
      </w:r>
      <w:r w:rsidR="00AD236E" w:rsidRPr="0005624F">
        <w:t xml:space="preserve"> </w:t>
      </w:r>
      <w:r w:rsidRPr="0005624F">
        <w:t>кредитних</w:t>
      </w:r>
      <w:r w:rsidR="00AD236E" w:rsidRPr="0005624F">
        <w:t xml:space="preserve"> </w:t>
      </w:r>
      <w:r w:rsidRPr="0005624F">
        <w:t>вкладень</w:t>
      </w:r>
      <w:r w:rsidR="00AD236E" w:rsidRPr="0005624F">
        <w:t xml:space="preserve"> </w:t>
      </w:r>
      <w:r w:rsidR="004A17CB">
        <w:t>ПАТ «Альфа-Банк»</w:t>
      </w:r>
      <w:r w:rsidR="00AD236E" w:rsidRPr="0005624F">
        <w:t xml:space="preserve"> </w:t>
      </w:r>
      <w:r w:rsidR="00191D91" w:rsidRPr="0005624F">
        <w:t>займає</w:t>
      </w:r>
      <w:r w:rsidR="00AD236E" w:rsidRPr="0005624F">
        <w:t xml:space="preserve"> </w:t>
      </w:r>
      <w:r w:rsidR="00191D91" w:rsidRPr="0005624F">
        <w:t>одне</w:t>
      </w:r>
      <w:r w:rsidR="00AD236E" w:rsidRPr="0005624F">
        <w:t xml:space="preserve"> </w:t>
      </w:r>
      <w:r w:rsidR="00191D91" w:rsidRPr="0005624F">
        <w:t>з</w:t>
      </w:r>
      <w:r w:rsidR="00AD236E" w:rsidRPr="0005624F">
        <w:t xml:space="preserve"> </w:t>
      </w:r>
      <w:r w:rsidR="00191D91" w:rsidRPr="0005624F">
        <w:t>провідних</w:t>
      </w:r>
      <w:r w:rsidR="00AD236E" w:rsidRPr="0005624F">
        <w:t xml:space="preserve"> </w:t>
      </w:r>
      <w:r w:rsidR="00191D91" w:rsidRPr="0005624F">
        <w:t>місць,</w:t>
      </w:r>
      <w:r w:rsidR="00AD236E" w:rsidRPr="0005624F">
        <w:t xml:space="preserve"> </w:t>
      </w:r>
      <w:r w:rsidR="00191D91" w:rsidRPr="0005624F">
        <w:t>але</w:t>
      </w:r>
      <w:r w:rsidR="00AD236E" w:rsidRPr="0005624F">
        <w:t xml:space="preserve"> </w:t>
      </w:r>
      <w:r w:rsidR="00191D91" w:rsidRPr="0005624F">
        <w:t>діяльність</w:t>
      </w:r>
      <w:r w:rsidR="00AD236E" w:rsidRPr="0005624F">
        <w:t xml:space="preserve"> </w:t>
      </w:r>
      <w:r w:rsidR="00191D91" w:rsidRPr="0005624F">
        <w:t>банку</w:t>
      </w:r>
      <w:r w:rsidR="00AD236E" w:rsidRPr="0005624F">
        <w:t xml:space="preserve"> </w:t>
      </w:r>
      <w:r w:rsidR="00191D91" w:rsidRPr="0005624F">
        <w:t>не</w:t>
      </w:r>
      <w:r w:rsidR="00AD236E" w:rsidRPr="0005624F">
        <w:t xml:space="preserve"> </w:t>
      </w:r>
      <w:r w:rsidR="00191D91" w:rsidRPr="0005624F">
        <w:t>є</w:t>
      </w:r>
      <w:r w:rsidR="00AD236E" w:rsidRPr="0005624F">
        <w:t xml:space="preserve"> </w:t>
      </w:r>
      <w:r w:rsidR="00191D91" w:rsidRPr="0005624F">
        <w:t>задовільною</w:t>
      </w:r>
      <w:r w:rsidR="00AD236E" w:rsidRPr="0005624F">
        <w:t xml:space="preserve"> </w:t>
      </w:r>
      <w:r w:rsidR="00191D91" w:rsidRPr="0005624F">
        <w:t>за</w:t>
      </w:r>
      <w:r w:rsidR="00AD236E" w:rsidRPr="0005624F">
        <w:t xml:space="preserve"> </w:t>
      </w:r>
      <w:r w:rsidR="00191D91" w:rsidRPr="0005624F">
        <w:t>деякими</w:t>
      </w:r>
      <w:r w:rsidR="00AD236E" w:rsidRPr="0005624F">
        <w:t xml:space="preserve"> </w:t>
      </w:r>
      <w:r w:rsidR="00191D91" w:rsidRPr="0005624F">
        <w:t>напрямками</w:t>
      </w:r>
      <w:r w:rsidR="00AD236E" w:rsidRPr="0005624F">
        <w:t xml:space="preserve">. </w:t>
      </w:r>
      <w:r w:rsidR="00F27602" w:rsidRPr="0005624F">
        <w:t>В</w:t>
      </w:r>
      <w:r w:rsidR="00AD236E" w:rsidRPr="0005624F">
        <w:t xml:space="preserve"> </w:t>
      </w:r>
      <w:r w:rsidR="00F27602" w:rsidRPr="0005624F">
        <w:t>основному</w:t>
      </w:r>
      <w:r w:rsidR="00AD236E" w:rsidRPr="0005624F">
        <w:t xml:space="preserve"> </w:t>
      </w:r>
      <w:r w:rsidR="00F27602" w:rsidRPr="0005624F">
        <w:t>це</w:t>
      </w:r>
      <w:r w:rsidR="00AD236E" w:rsidRPr="0005624F">
        <w:t xml:space="preserve"> </w:t>
      </w:r>
      <w:r w:rsidR="00F27602" w:rsidRPr="0005624F">
        <w:t>стосується</w:t>
      </w:r>
      <w:r w:rsidR="00AD236E" w:rsidRPr="0005624F">
        <w:t xml:space="preserve"> </w:t>
      </w:r>
      <w:r w:rsidR="00F27602" w:rsidRPr="0005624F">
        <w:t>показників</w:t>
      </w:r>
      <w:r w:rsidR="00AD236E" w:rsidRPr="0005624F">
        <w:t xml:space="preserve"> </w:t>
      </w:r>
      <w:r w:rsidR="00F27602" w:rsidRPr="0005624F">
        <w:t>ефективності</w:t>
      </w:r>
      <w:r w:rsidR="00AD236E" w:rsidRPr="0005624F">
        <w:t xml:space="preserve"> </w:t>
      </w:r>
      <w:r w:rsidR="00F27602" w:rsidRPr="0005624F">
        <w:t>управління</w:t>
      </w:r>
      <w:r w:rsidR="00AD236E" w:rsidRPr="0005624F">
        <w:t xml:space="preserve">: </w:t>
      </w:r>
      <w:r w:rsidR="00F27602" w:rsidRPr="0005624F">
        <w:t>так</w:t>
      </w:r>
      <w:r w:rsidR="00AD236E" w:rsidRPr="0005624F">
        <w:t xml:space="preserve"> </w:t>
      </w:r>
      <w:r w:rsidR="00F27602" w:rsidRPr="0005624F">
        <w:t>станом</w:t>
      </w:r>
      <w:r w:rsidR="00AD236E" w:rsidRPr="0005624F">
        <w:t xml:space="preserve"> </w:t>
      </w:r>
      <w:r w:rsidR="00F27602" w:rsidRPr="0005624F">
        <w:t>на</w:t>
      </w:r>
      <w:r w:rsidR="00AD236E" w:rsidRPr="0005624F">
        <w:t xml:space="preserve"> </w:t>
      </w:r>
      <w:r w:rsidR="00F27602" w:rsidRPr="0005624F">
        <w:t>31</w:t>
      </w:r>
      <w:r w:rsidR="00AD236E" w:rsidRPr="0005624F">
        <w:t>.12.</w:t>
      </w:r>
      <w:r w:rsidR="00802598">
        <w:t>2016</w:t>
      </w:r>
      <w:r w:rsidR="00AD236E" w:rsidRPr="0005624F">
        <w:t xml:space="preserve"> </w:t>
      </w:r>
      <w:r w:rsidR="00F27602" w:rsidRPr="0005624F">
        <w:t>р</w:t>
      </w:r>
      <w:r w:rsidR="00AD236E" w:rsidRPr="0005624F">
        <w:t xml:space="preserve">. </w:t>
      </w:r>
      <w:r w:rsidR="00F27602" w:rsidRPr="0005624F">
        <w:t>загальний</w:t>
      </w:r>
      <w:r w:rsidR="00AD236E" w:rsidRPr="0005624F">
        <w:t xml:space="preserve"> </w:t>
      </w:r>
      <w:r w:rsidR="00F27602" w:rsidRPr="0005624F">
        <w:t>рівень</w:t>
      </w:r>
      <w:r w:rsidR="00AD236E" w:rsidRPr="0005624F">
        <w:t xml:space="preserve"> </w:t>
      </w:r>
      <w:r w:rsidR="00F27602" w:rsidRPr="0005624F">
        <w:t>рентабельності</w:t>
      </w:r>
      <w:r w:rsidR="00AD236E" w:rsidRPr="0005624F">
        <w:t xml:space="preserve"> </w:t>
      </w:r>
      <w:r w:rsidR="00F27602" w:rsidRPr="0005624F">
        <w:t>склав</w:t>
      </w:r>
      <w:r w:rsidR="00AD236E" w:rsidRPr="0005624F">
        <w:t xml:space="preserve"> - </w:t>
      </w:r>
      <w:r w:rsidR="00F27602" w:rsidRPr="0005624F">
        <w:t>9,04%</w:t>
      </w:r>
      <w:r w:rsidR="00AD236E" w:rsidRPr="0005624F">
        <w:t xml:space="preserve"> (</w:t>
      </w:r>
      <w:r w:rsidR="00D07521" w:rsidRPr="0005624F">
        <w:t>на</w:t>
      </w:r>
      <w:r w:rsidR="00AD236E" w:rsidRPr="0005624F">
        <w:t xml:space="preserve"> </w:t>
      </w:r>
      <w:r w:rsidR="00D07521" w:rsidRPr="0005624F">
        <w:t>22,16%</w:t>
      </w:r>
      <w:r w:rsidR="00AD236E" w:rsidRPr="0005624F">
        <w:t xml:space="preserve"> </w:t>
      </w:r>
      <w:r w:rsidR="00D07521" w:rsidRPr="0005624F">
        <w:t>менше,</w:t>
      </w:r>
      <w:r w:rsidR="00AD236E" w:rsidRPr="0005624F">
        <w:t xml:space="preserve"> </w:t>
      </w:r>
      <w:r w:rsidR="00D07521" w:rsidRPr="0005624F">
        <w:t>ніж</w:t>
      </w:r>
      <w:r w:rsidR="00AD236E" w:rsidRPr="0005624F">
        <w:t xml:space="preserve"> </w:t>
      </w:r>
      <w:r w:rsidR="00D07521" w:rsidRPr="0005624F">
        <w:t>у</w:t>
      </w:r>
      <w:r w:rsidR="00AD236E" w:rsidRPr="0005624F">
        <w:t xml:space="preserve"> </w:t>
      </w:r>
      <w:r w:rsidR="000E0DEB">
        <w:t>2014</w:t>
      </w:r>
      <w:r w:rsidR="00AD236E" w:rsidRPr="0005624F">
        <w:t xml:space="preserve"> </w:t>
      </w:r>
      <w:r w:rsidR="00D07521" w:rsidRPr="0005624F">
        <w:t>р</w:t>
      </w:r>
      <w:r w:rsidR="00AD236E" w:rsidRPr="0005624F">
        <w:t xml:space="preserve">.), </w:t>
      </w:r>
      <w:r w:rsidR="00F27602" w:rsidRPr="0005624F">
        <w:t>рентабельність</w:t>
      </w:r>
      <w:r w:rsidR="00AD236E" w:rsidRPr="0005624F">
        <w:t xml:space="preserve"> </w:t>
      </w:r>
      <w:r w:rsidR="00F27602" w:rsidRPr="0005624F">
        <w:t>активів</w:t>
      </w:r>
      <w:r w:rsidR="00AD236E" w:rsidRPr="0005624F">
        <w:t xml:space="preserve"> </w:t>
      </w:r>
      <w:r w:rsidR="00F27602" w:rsidRPr="0005624F">
        <w:t>склала</w:t>
      </w:r>
      <w:r w:rsidR="00AD236E" w:rsidRPr="0005624F">
        <w:t xml:space="preserve"> - </w:t>
      </w:r>
      <w:r w:rsidR="00F27602" w:rsidRPr="0005624F">
        <w:t>9,5%,</w:t>
      </w:r>
      <w:r w:rsidR="00AD236E" w:rsidRPr="0005624F">
        <w:t xml:space="preserve"> </w:t>
      </w:r>
      <w:r w:rsidR="00F27602" w:rsidRPr="0005624F">
        <w:t>рентабельність</w:t>
      </w:r>
      <w:r w:rsidR="00AD236E" w:rsidRPr="0005624F">
        <w:t xml:space="preserve"> (</w:t>
      </w:r>
      <w:r w:rsidR="004A00C1" w:rsidRPr="0005624F">
        <w:t>на</w:t>
      </w:r>
      <w:r w:rsidR="00AD236E" w:rsidRPr="0005624F">
        <w:t xml:space="preserve"> </w:t>
      </w:r>
      <w:r w:rsidR="004A00C1" w:rsidRPr="0005624F">
        <w:t>9,87</w:t>
      </w:r>
      <w:r w:rsidR="00AD236E" w:rsidRPr="0005624F">
        <w:t xml:space="preserve"> </w:t>
      </w:r>
      <w:r w:rsidR="004A00C1" w:rsidRPr="0005624F">
        <w:t>%</w:t>
      </w:r>
      <w:r w:rsidR="00AD236E" w:rsidRPr="0005624F">
        <w:t xml:space="preserve"> </w:t>
      </w:r>
      <w:r w:rsidR="004A00C1" w:rsidRPr="0005624F">
        <w:t>менше,</w:t>
      </w:r>
      <w:r w:rsidR="00AD236E" w:rsidRPr="0005624F">
        <w:t xml:space="preserve"> </w:t>
      </w:r>
      <w:r w:rsidR="004A00C1" w:rsidRPr="0005624F">
        <w:t>ніж</w:t>
      </w:r>
      <w:r w:rsidR="00AD236E" w:rsidRPr="0005624F">
        <w:t xml:space="preserve"> </w:t>
      </w:r>
      <w:r w:rsidR="004A00C1" w:rsidRPr="0005624F">
        <w:t>у</w:t>
      </w:r>
      <w:r w:rsidR="00AD236E" w:rsidRPr="0005624F">
        <w:t xml:space="preserve"> </w:t>
      </w:r>
      <w:r w:rsidR="00802598">
        <w:t>2015</w:t>
      </w:r>
      <w:r w:rsidR="00AD236E" w:rsidRPr="0005624F">
        <w:t xml:space="preserve"> </w:t>
      </w:r>
      <w:r w:rsidR="004A00C1" w:rsidRPr="0005624F">
        <w:t>р</w:t>
      </w:r>
      <w:r w:rsidR="00AD236E" w:rsidRPr="0005624F">
        <w:t xml:space="preserve">.), </w:t>
      </w:r>
      <w:r w:rsidR="00BD07DA" w:rsidRPr="0005624F">
        <w:t>рентабельність</w:t>
      </w:r>
      <w:r w:rsidR="00AD236E" w:rsidRPr="0005624F">
        <w:t xml:space="preserve"> </w:t>
      </w:r>
      <w:r w:rsidR="00BD07DA" w:rsidRPr="0005624F">
        <w:t>дохідних</w:t>
      </w:r>
      <w:r w:rsidR="00AD236E" w:rsidRPr="0005624F">
        <w:t xml:space="preserve"> </w:t>
      </w:r>
      <w:r w:rsidR="00BD07DA" w:rsidRPr="0005624F">
        <w:t>активів</w:t>
      </w:r>
      <w:r w:rsidR="00AD236E" w:rsidRPr="0005624F">
        <w:t xml:space="preserve"> </w:t>
      </w:r>
      <w:r w:rsidR="00BD07DA" w:rsidRPr="0005624F">
        <w:t>у</w:t>
      </w:r>
      <w:r w:rsidR="00AD236E" w:rsidRPr="0005624F">
        <w:t xml:space="preserve"> </w:t>
      </w:r>
      <w:r w:rsidR="00802598">
        <w:t>2016</w:t>
      </w:r>
      <w:r w:rsidR="00AD236E" w:rsidRPr="0005624F">
        <w:t xml:space="preserve"> </w:t>
      </w:r>
      <w:r w:rsidR="00BD07DA" w:rsidRPr="0005624F">
        <w:t>р</w:t>
      </w:r>
      <w:r w:rsidR="00AD236E" w:rsidRPr="0005624F">
        <w:t xml:space="preserve">. </w:t>
      </w:r>
      <w:r w:rsidR="00BD07DA" w:rsidRPr="0005624F">
        <w:t>впала</w:t>
      </w:r>
      <w:r w:rsidR="00AD236E" w:rsidRPr="0005624F">
        <w:t xml:space="preserve"> </w:t>
      </w:r>
      <w:r w:rsidR="00BD07DA" w:rsidRPr="0005624F">
        <w:t>на</w:t>
      </w:r>
      <w:r w:rsidR="00AD236E" w:rsidRPr="0005624F">
        <w:t xml:space="preserve"> </w:t>
      </w:r>
      <w:r w:rsidR="00BD07DA" w:rsidRPr="0005624F">
        <w:t>11,21</w:t>
      </w:r>
      <w:r w:rsidR="00AD236E" w:rsidRPr="0005624F">
        <w:t xml:space="preserve"> </w:t>
      </w:r>
      <w:r w:rsidR="00BD07DA" w:rsidRPr="0005624F">
        <w:t>%</w:t>
      </w:r>
      <w:r w:rsidR="00AD236E" w:rsidRPr="0005624F">
        <w:t xml:space="preserve"> </w:t>
      </w:r>
      <w:r w:rsidR="00BD07DA" w:rsidRPr="0005624F">
        <w:t>і</w:t>
      </w:r>
      <w:r w:rsidR="00AD236E" w:rsidRPr="0005624F">
        <w:t xml:space="preserve"> </w:t>
      </w:r>
      <w:r w:rsidR="00BD07DA" w:rsidRPr="0005624F">
        <w:t>склала</w:t>
      </w:r>
      <w:r w:rsidR="00AD236E" w:rsidRPr="0005624F">
        <w:t xml:space="preserve"> - </w:t>
      </w:r>
      <w:r w:rsidR="00BD07DA" w:rsidRPr="0005624F">
        <w:t>10,76%,</w:t>
      </w:r>
      <w:r w:rsidR="00AD236E" w:rsidRPr="0005624F">
        <w:t xml:space="preserve"> </w:t>
      </w:r>
      <w:r w:rsidR="00C56CDC" w:rsidRPr="0005624F">
        <w:t>а</w:t>
      </w:r>
      <w:r w:rsidR="00AD236E" w:rsidRPr="0005624F">
        <w:t xml:space="preserve"> </w:t>
      </w:r>
      <w:r w:rsidR="00C56CDC" w:rsidRPr="0005624F">
        <w:t>це</w:t>
      </w:r>
      <w:r w:rsidR="00AD236E" w:rsidRPr="0005624F">
        <w:t xml:space="preserve"> </w:t>
      </w:r>
      <w:r w:rsidR="00C56CDC" w:rsidRPr="0005624F">
        <w:t>означає,</w:t>
      </w:r>
      <w:r w:rsidR="00AD236E" w:rsidRPr="0005624F">
        <w:t xml:space="preserve"> </w:t>
      </w:r>
      <w:r w:rsidR="00C56CDC" w:rsidRPr="0005624F">
        <w:t>що</w:t>
      </w:r>
      <w:r w:rsidR="00AD236E" w:rsidRPr="0005624F">
        <w:t xml:space="preserve"> </w:t>
      </w:r>
      <w:r w:rsidR="004C5ED3">
        <w:t>ПАТ «Альфа-Банк», м. Сєвєродонецьк</w:t>
      </w:r>
      <w:r w:rsidR="00AD236E" w:rsidRPr="0005624F">
        <w:t xml:space="preserve"> </w:t>
      </w:r>
      <w:r w:rsidR="003F7872" w:rsidRPr="0005624F">
        <w:t>протягом</w:t>
      </w:r>
      <w:r w:rsidR="00AD236E" w:rsidRPr="0005624F">
        <w:t xml:space="preserve"> </w:t>
      </w:r>
      <w:r w:rsidR="00802598">
        <w:t>2016</w:t>
      </w:r>
      <w:r w:rsidR="00AD236E" w:rsidRPr="0005624F">
        <w:t xml:space="preserve"> </w:t>
      </w:r>
      <w:r w:rsidR="003F7872" w:rsidRPr="0005624F">
        <w:t>р</w:t>
      </w:r>
      <w:r w:rsidR="00AD236E" w:rsidRPr="0005624F">
        <w:t xml:space="preserve">. </w:t>
      </w:r>
      <w:r w:rsidR="003F7872" w:rsidRPr="0005624F">
        <w:t>отримував</w:t>
      </w:r>
      <w:r w:rsidR="00AD236E" w:rsidRPr="0005624F">
        <w:t xml:space="preserve"> </w:t>
      </w:r>
      <w:r w:rsidR="00C56CDC" w:rsidRPr="0005624F">
        <w:t>збитки</w:t>
      </w:r>
      <w:r w:rsidR="00AD236E" w:rsidRPr="0005624F">
        <w:t xml:space="preserve"> </w:t>
      </w:r>
      <w:r w:rsidR="00C56CDC" w:rsidRPr="0005624F">
        <w:t>від</w:t>
      </w:r>
      <w:r w:rsidR="00AD236E" w:rsidRPr="0005624F">
        <w:t xml:space="preserve"> </w:t>
      </w:r>
      <w:r w:rsidR="00C56CDC" w:rsidRPr="0005624F">
        <w:t>своєї</w:t>
      </w:r>
      <w:r w:rsidR="00AD236E" w:rsidRPr="0005624F">
        <w:t xml:space="preserve"> </w:t>
      </w:r>
      <w:r w:rsidR="00C56CDC" w:rsidRPr="0005624F">
        <w:t>діяльності</w:t>
      </w:r>
      <w:r w:rsidR="00AD236E" w:rsidRPr="0005624F">
        <w:t xml:space="preserve">. </w:t>
      </w:r>
      <w:r w:rsidR="00D925AB" w:rsidRPr="0005624F">
        <w:t>Але</w:t>
      </w:r>
      <w:r w:rsidR="00AD236E" w:rsidRPr="0005624F">
        <w:t xml:space="preserve"> </w:t>
      </w:r>
      <w:r w:rsidR="00214E89" w:rsidRPr="0005624F">
        <w:t>дана</w:t>
      </w:r>
      <w:r w:rsidR="00AD236E" w:rsidRPr="0005624F">
        <w:t xml:space="preserve"> </w:t>
      </w:r>
      <w:r w:rsidR="00214E89" w:rsidRPr="0005624F">
        <w:t>ситуація</w:t>
      </w:r>
      <w:r w:rsidR="00AD236E" w:rsidRPr="0005624F">
        <w:t xml:space="preserve"> </w:t>
      </w:r>
      <w:r w:rsidR="00214E89" w:rsidRPr="0005624F">
        <w:t>неоднозначна,</w:t>
      </w:r>
      <w:r w:rsidR="00AD236E" w:rsidRPr="0005624F">
        <w:t xml:space="preserve"> </w:t>
      </w:r>
      <w:r w:rsidR="00214E89" w:rsidRPr="0005624F">
        <w:t>тому</w:t>
      </w:r>
      <w:r w:rsidR="00AD236E" w:rsidRPr="0005624F">
        <w:t xml:space="preserve"> </w:t>
      </w:r>
      <w:r w:rsidR="00214E89" w:rsidRPr="0005624F">
        <w:t>що</w:t>
      </w:r>
      <w:r w:rsidR="00AD236E" w:rsidRPr="0005624F">
        <w:t xml:space="preserve"> </w:t>
      </w:r>
      <w:r w:rsidR="00214E89" w:rsidRPr="0005624F">
        <w:t>необхідно</w:t>
      </w:r>
      <w:r w:rsidR="00AD236E" w:rsidRPr="0005624F">
        <w:t xml:space="preserve"> </w:t>
      </w:r>
      <w:r w:rsidR="00214E89" w:rsidRPr="0005624F">
        <w:t>визначити</w:t>
      </w:r>
      <w:r w:rsidR="00AD236E" w:rsidRPr="0005624F">
        <w:t xml:space="preserve"> </w:t>
      </w:r>
      <w:r w:rsidR="00214E89" w:rsidRPr="0005624F">
        <w:t>причини</w:t>
      </w:r>
      <w:r w:rsidR="00AD236E" w:rsidRPr="0005624F">
        <w:t xml:space="preserve"> </w:t>
      </w:r>
      <w:r w:rsidR="00214E89" w:rsidRPr="0005624F">
        <w:t>збиткової</w:t>
      </w:r>
      <w:r w:rsidR="00AD236E" w:rsidRPr="0005624F">
        <w:t xml:space="preserve"> </w:t>
      </w:r>
      <w:r w:rsidR="00214E89" w:rsidRPr="0005624F">
        <w:t>діяльності</w:t>
      </w:r>
      <w:r w:rsidR="00AD236E" w:rsidRPr="0005624F">
        <w:t xml:space="preserve"> </w:t>
      </w:r>
      <w:r w:rsidR="004C5ED3">
        <w:t>ПАТ «Альфа-Банк», м. Сєвєродонецьк</w:t>
      </w:r>
      <w:r w:rsidR="00AD236E" w:rsidRPr="0005624F">
        <w:t>.</w:t>
      </w:r>
    </w:p>
    <w:p w:rsidR="00AD236E" w:rsidRPr="0005624F" w:rsidRDefault="00A270B1" w:rsidP="004C5ED3">
      <w:r w:rsidRPr="0005624F">
        <w:t>Також,</w:t>
      </w:r>
      <w:r w:rsidR="00AD236E" w:rsidRPr="0005624F">
        <w:t xml:space="preserve"> </w:t>
      </w:r>
      <w:r w:rsidRPr="0005624F">
        <w:t>слід</w:t>
      </w:r>
      <w:r w:rsidR="00AD236E" w:rsidRPr="0005624F">
        <w:t xml:space="preserve"> </w:t>
      </w:r>
      <w:r w:rsidRPr="0005624F">
        <w:t>зазначити,</w:t>
      </w:r>
      <w:r w:rsidR="00AD236E" w:rsidRPr="0005624F">
        <w:t xml:space="preserve"> </w:t>
      </w:r>
      <w:r w:rsidRPr="0005624F">
        <w:t>що</w:t>
      </w:r>
      <w:r w:rsidR="00AD236E" w:rsidRPr="0005624F">
        <w:t xml:space="preserve"> </w:t>
      </w:r>
      <w:r w:rsidR="0081028B" w:rsidRPr="0005624F">
        <w:t>показники</w:t>
      </w:r>
      <w:r w:rsidR="00AD236E" w:rsidRPr="0005624F">
        <w:t xml:space="preserve"> </w:t>
      </w:r>
      <w:r w:rsidR="0081028B" w:rsidRPr="0005624F">
        <w:t>ліквідності</w:t>
      </w:r>
      <w:r w:rsidR="00AD236E" w:rsidRPr="0005624F">
        <w:t xml:space="preserve"> </w:t>
      </w:r>
      <w:r w:rsidR="0081028B" w:rsidRPr="0005624F">
        <w:t>банку</w:t>
      </w:r>
      <w:r w:rsidR="00AD236E" w:rsidRPr="0005624F">
        <w:t xml:space="preserve"> </w:t>
      </w:r>
      <w:r w:rsidR="0081028B" w:rsidRPr="0005624F">
        <w:t>виконуються</w:t>
      </w:r>
      <w:r w:rsidR="00AD236E" w:rsidRPr="0005624F">
        <w:t xml:space="preserve"> </w:t>
      </w:r>
      <w:r w:rsidR="0081028B" w:rsidRPr="0005624F">
        <w:t>в</w:t>
      </w:r>
      <w:r w:rsidR="00AD236E" w:rsidRPr="0005624F">
        <w:t xml:space="preserve"> </w:t>
      </w:r>
      <w:r w:rsidR="0081028B" w:rsidRPr="0005624F">
        <w:t>повному</w:t>
      </w:r>
      <w:r w:rsidR="00AD236E" w:rsidRPr="0005624F">
        <w:t xml:space="preserve"> </w:t>
      </w:r>
      <w:r w:rsidR="0081028B" w:rsidRPr="0005624F">
        <w:t>обсязі,</w:t>
      </w:r>
      <w:r w:rsidR="00AD236E" w:rsidRPr="0005624F">
        <w:t xml:space="preserve"> </w:t>
      </w:r>
      <w:r w:rsidR="0081028B" w:rsidRPr="0005624F">
        <w:t>але</w:t>
      </w:r>
      <w:r w:rsidR="00AD236E" w:rsidRPr="0005624F">
        <w:t xml:space="preserve"> </w:t>
      </w:r>
      <w:r w:rsidR="0081028B" w:rsidRPr="0005624F">
        <w:t>вони</w:t>
      </w:r>
      <w:r w:rsidR="00AD236E" w:rsidRPr="0005624F">
        <w:t xml:space="preserve"> </w:t>
      </w:r>
      <w:r w:rsidR="0081028B" w:rsidRPr="0005624F">
        <w:t>є</w:t>
      </w:r>
      <w:r w:rsidR="00AD236E" w:rsidRPr="0005624F">
        <w:t xml:space="preserve"> </w:t>
      </w:r>
      <w:r w:rsidR="0081028B" w:rsidRPr="0005624F">
        <w:t>надмірними,</w:t>
      </w:r>
      <w:r w:rsidR="00AD236E" w:rsidRPr="0005624F">
        <w:t xml:space="preserve"> </w:t>
      </w:r>
      <w:r w:rsidR="0081028B" w:rsidRPr="0005624F">
        <w:t>що</w:t>
      </w:r>
      <w:r w:rsidR="00AD236E" w:rsidRPr="0005624F">
        <w:t xml:space="preserve"> </w:t>
      </w:r>
      <w:r w:rsidR="0081028B" w:rsidRPr="0005624F">
        <w:t>негативно</w:t>
      </w:r>
      <w:r w:rsidR="00AD236E" w:rsidRPr="0005624F">
        <w:t xml:space="preserve"> </w:t>
      </w:r>
      <w:r w:rsidR="0081028B" w:rsidRPr="0005624F">
        <w:t>впливає</w:t>
      </w:r>
      <w:r w:rsidR="00AD236E" w:rsidRPr="0005624F">
        <w:t xml:space="preserve"> </w:t>
      </w:r>
      <w:r w:rsidR="0081028B" w:rsidRPr="0005624F">
        <w:t>на</w:t>
      </w:r>
      <w:r w:rsidR="00AD236E" w:rsidRPr="0005624F">
        <w:t xml:space="preserve"> </w:t>
      </w:r>
      <w:r w:rsidR="0081028B" w:rsidRPr="0005624F">
        <w:t>дохідність</w:t>
      </w:r>
      <w:r w:rsidR="00AD236E" w:rsidRPr="0005624F">
        <w:t xml:space="preserve"> </w:t>
      </w:r>
      <w:r w:rsidR="0081028B" w:rsidRPr="0005624F">
        <w:t>банку</w:t>
      </w:r>
      <w:r w:rsidR="00AD236E" w:rsidRPr="0005624F">
        <w:t xml:space="preserve">. </w:t>
      </w:r>
      <w:r w:rsidR="0081028B" w:rsidRPr="0005624F">
        <w:t>Про</w:t>
      </w:r>
      <w:r w:rsidR="00AD236E" w:rsidRPr="0005624F">
        <w:t xml:space="preserve"> </w:t>
      </w:r>
      <w:r w:rsidR="0081028B" w:rsidRPr="0005624F">
        <w:t>це</w:t>
      </w:r>
      <w:r w:rsidR="00AD236E" w:rsidRPr="0005624F">
        <w:t xml:space="preserve"> </w:t>
      </w:r>
      <w:r w:rsidR="0081028B" w:rsidRPr="0005624F">
        <w:t>свідчить</w:t>
      </w:r>
      <w:r w:rsidR="00AD236E" w:rsidRPr="0005624F">
        <w:t xml:space="preserve"> </w:t>
      </w:r>
      <w:r w:rsidR="0081028B" w:rsidRPr="0005624F">
        <w:t>такий</w:t>
      </w:r>
      <w:r w:rsidR="00AD236E" w:rsidRPr="0005624F">
        <w:t xml:space="preserve"> </w:t>
      </w:r>
      <w:r w:rsidR="0081028B" w:rsidRPr="0005624F">
        <w:t>показник</w:t>
      </w:r>
      <w:r w:rsidR="00AD236E" w:rsidRPr="0005624F">
        <w:t xml:space="preserve"> </w:t>
      </w:r>
      <w:r w:rsidR="0081028B" w:rsidRPr="0005624F">
        <w:t>як</w:t>
      </w:r>
      <w:r w:rsidR="00AD236E" w:rsidRPr="0005624F">
        <w:t xml:space="preserve"> </w:t>
      </w:r>
      <w:r w:rsidR="00BA2522" w:rsidRPr="0005624F">
        <w:t>окупність</w:t>
      </w:r>
      <w:r w:rsidR="00AD236E" w:rsidRPr="0005624F">
        <w:t xml:space="preserve"> </w:t>
      </w:r>
      <w:r w:rsidR="00BA2522" w:rsidRPr="0005624F">
        <w:t>витрат</w:t>
      </w:r>
      <w:r w:rsidR="00AD236E" w:rsidRPr="0005624F">
        <w:t xml:space="preserve"> </w:t>
      </w:r>
      <w:r w:rsidR="00BA2522" w:rsidRPr="0005624F">
        <w:t>доходами</w:t>
      </w:r>
      <w:r w:rsidR="00AD236E" w:rsidRPr="0005624F">
        <w:t xml:space="preserve">. </w:t>
      </w:r>
      <w:r w:rsidR="00BA2522" w:rsidRPr="0005624F">
        <w:t>В</w:t>
      </w:r>
      <w:r w:rsidR="00AD236E" w:rsidRPr="0005624F">
        <w:t xml:space="preserve"> </w:t>
      </w:r>
      <w:r w:rsidR="00802598">
        <w:t>2015</w:t>
      </w:r>
      <w:r w:rsidR="00AD236E" w:rsidRPr="0005624F">
        <w:t xml:space="preserve"> </w:t>
      </w:r>
      <w:r w:rsidR="00BA2522" w:rsidRPr="0005624F">
        <w:t>р</w:t>
      </w:r>
      <w:r w:rsidR="00AD236E" w:rsidRPr="0005624F">
        <w:t xml:space="preserve">. </w:t>
      </w:r>
      <w:r w:rsidR="00BA2522" w:rsidRPr="0005624F">
        <w:t>витрати</w:t>
      </w:r>
      <w:r w:rsidR="00AD236E" w:rsidRPr="0005624F">
        <w:t xml:space="preserve"> </w:t>
      </w:r>
      <w:r w:rsidR="00BA2522" w:rsidRPr="0005624F">
        <w:t>банку</w:t>
      </w:r>
      <w:r w:rsidR="00AD236E" w:rsidRPr="0005624F">
        <w:t xml:space="preserve"> </w:t>
      </w:r>
      <w:r w:rsidR="00BA2522" w:rsidRPr="0005624F">
        <w:t>покривалися</w:t>
      </w:r>
      <w:r w:rsidR="00AD236E" w:rsidRPr="0005624F">
        <w:t xml:space="preserve"> </w:t>
      </w:r>
      <w:r w:rsidR="00BA2522" w:rsidRPr="0005624F">
        <w:t>доходами</w:t>
      </w:r>
      <w:r w:rsidR="00AD236E" w:rsidRPr="0005624F">
        <w:t xml:space="preserve"> </w:t>
      </w:r>
      <w:r w:rsidR="00BA2522" w:rsidRPr="0005624F">
        <w:t>лише</w:t>
      </w:r>
      <w:r w:rsidR="00AD236E" w:rsidRPr="0005624F">
        <w:t xml:space="preserve"> </w:t>
      </w:r>
      <w:r w:rsidR="00BA2522" w:rsidRPr="0005624F">
        <w:t>на</w:t>
      </w:r>
      <w:r w:rsidR="00AD236E" w:rsidRPr="0005624F">
        <w:t xml:space="preserve"> </w:t>
      </w:r>
      <w:r w:rsidR="00B95AED" w:rsidRPr="0005624F">
        <w:t>59,22%</w:t>
      </w:r>
      <w:r w:rsidR="00AD236E" w:rsidRPr="0005624F">
        <w:t>.</w:t>
      </w:r>
    </w:p>
    <w:p w:rsidR="00AD236E" w:rsidRPr="0005624F" w:rsidRDefault="00480B71" w:rsidP="004C5ED3">
      <w:r w:rsidRPr="0005624F">
        <w:t>Виходячи</w:t>
      </w:r>
      <w:r w:rsidR="00AD236E" w:rsidRPr="0005624F">
        <w:t xml:space="preserve"> </w:t>
      </w:r>
      <w:r w:rsidRPr="0005624F">
        <w:t>з</w:t>
      </w:r>
      <w:r w:rsidR="00AD236E" w:rsidRPr="0005624F">
        <w:t xml:space="preserve"> </w:t>
      </w:r>
      <w:r w:rsidRPr="0005624F">
        <w:t>цього,</w:t>
      </w:r>
      <w:r w:rsidR="00AD236E" w:rsidRPr="0005624F">
        <w:t xml:space="preserve"> </w:t>
      </w:r>
      <w:r w:rsidRPr="0005624F">
        <w:t>основними</w:t>
      </w:r>
      <w:r w:rsidR="00AD236E" w:rsidRPr="0005624F">
        <w:t xml:space="preserve"> </w:t>
      </w:r>
      <w:r w:rsidRPr="0005624F">
        <w:t>напрямками</w:t>
      </w:r>
      <w:r w:rsidR="00AD236E" w:rsidRPr="0005624F">
        <w:t xml:space="preserve"> </w:t>
      </w:r>
      <w:r w:rsidRPr="0005624F">
        <w:t>покращення</w:t>
      </w:r>
      <w:r w:rsidR="00AD236E" w:rsidRPr="0005624F">
        <w:t xml:space="preserve"> </w:t>
      </w:r>
      <w:r w:rsidRPr="0005624F">
        <w:t>діяльності</w:t>
      </w:r>
      <w:r w:rsidR="00AD236E" w:rsidRPr="0005624F">
        <w:t xml:space="preserve"> </w:t>
      </w:r>
      <w:r w:rsidRPr="0005624F">
        <w:t>банку</w:t>
      </w:r>
      <w:r w:rsidR="00AD236E" w:rsidRPr="0005624F">
        <w:t xml:space="preserve"> </w:t>
      </w:r>
      <w:r w:rsidRPr="0005624F">
        <w:t>повинні</w:t>
      </w:r>
      <w:r w:rsidR="00AD236E" w:rsidRPr="0005624F">
        <w:t xml:space="preserve"> </w:t>
      </w:r>
      <w:r w:rsidRPr="0005624F">
        <w:t>стати</w:t>
      </w:r>
      <w:r w:rsidR="00AD236E" w:rsidRPr="0005624F">
        <w:t xml:space="preserve"> </w:t>
      </w:r>
      <w:r w:rsidRPr="0005624F">
        <w:t>підвищення</w:t>
      </w:r>
      <w:r w:rsidR="00AD236E" w:rsidRPr="0005624F">
        <w:t xml:space="preserve"> </w:t>
      </w:r>
      <w:r w:rsidRPr="0005624F">
        <w:t>його</w:t>
      </w:r>
      <w:r w:rsidR="00AD236E" w:rsidRPr="0005624F">
        <w:t xml:space="preserve"> </w:t>
      </w:r>
      <w:r w:rsidRPr="0005624F">
        <w:t>прибутковості</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заходів,</w:t>
      </w:r>
      <w:r w:rsidR="00AD236E" w:rsidRPr="0005624F">
        <w:t xml:space="preserve"> </w:t>
      </w:r>
      <w:r w:rsidRPr="0005624F">
        <w:t>спрямованих</w:t>
      </w:r>
      <w:r w:rsidR="00AD236E" w:rsidRPr="0005624F">
        <w:t xml:space="preserve"> </w:t>
      </w:r>
      <w:r w:rsidRPr="0005624F">
        <w:t>на</w:t>
      </w:r>
      <w:r w:rsidR="00AD236E" w:rsidRPr="0005624F">
        <w:t>:</w:t>
      </w:r>
    </w:p>
    <w:p w:rsidR="00AD236E" w:rsidRPr="0005624F" w:rsidRDefault="00B824F7" w:rsidP="004C5ED3">
      <w:r w:rsidRPr="0005624F">
        <w:lastRenderedPageBreak/>
        <w:t>1</w:t>
      </w:r>
      <w:r w:rsidR="00AD236E" w:rsidRPr="0005624F">
        <w:t xml:space="preserve"> </w:t>
      </w:r>
      <w:r w:rsidR="00480B71" w:rsidRPr="0005624F">
        <w:t>Загальне</w:t>
      </w:r>
      <w:r w:rsidR="00AD236E" w:rsidRPr="0005624F">
        <w:t xml:space="preserve"> </w:t>
      </w:r>
      <w:r w:rsidR="00480B71" w:rsidRPr="0005624F">
        <w:t>підвищення</w:t>
      </w:r>
      <w:r w:rsidR="00AD236E" w:rsidRPr="0005624F">
        <w:t xml:space="preserve"> </w:t>
      </w:r>
      <w:r w:rsidR="00480B71" w:rsidRPr="0005624F">
        <w:t>групи</w:t>
      </w:r>
      <w:r w:rsidR="00AD236E" w:rsidRPr="0005624F">
        <w:t xml:space="preserve"> </w:t>
      </w:r>
      <w:r w:rsidR="00480B71" w:rsidRPr="0005624F">
        <w:t>активів,</w:t>
      </w:r>
      <w:r w:rsidR="00AD236E" w:rsidRPr="0005624F">
        <w:t xml:space="preserve"> </w:t>
      </w:r>
      <w:r w:rsidR="00480B71" w:rsidRPr="0005624F">
        <w:t>що</w:t>
      </w:r>
      <w:r w:rsidR="00AD236E" w:rsidRPr="0005624F">
        <w:t xml:space="preserve"> </w:t>
      </w:r>
      <w:r w:rsidR="00480B71" w:rsidRPr="0005624F">
        <w:t>приносять</w:t>
      </w:r>
      <w:r w:rsidR="00AD236E" w:rsidRPr="0005624F">
        <w:t xml:space="preserve"> </w:t>
      </w:r>
      <w:r w:rsidR="00480B71" w:rsidRPr="0005624F">
        <w:t>процентний</w:t>
      </w:r>
      <w:r w:rsidR="00AD236E" w:rsidRPr="0005624F">
        <w:t xml:space="preserve"> </w:t>
      </w:r>
      <w:r w:rsidR="00480B71" w:rsidRPr="0005624F">
        <w:t>дохід,</w:t>
      </w:r>
      <w:r w:rsidR="00AD236E" w:rsidRPr="0005624F">
        <w:t xml:space="preserve"> </w:t>
      </w:r>
      <w:r w:rsidR="00480B71" w:rsidRPr="0005624F">
        <w:t>в</w:t>
      </w:r>
      <w:r w:rsidR="00AD236E" w:rsidRPr="0005624F">
        <w:t xml:space="preserve"> </w:t>
      </w:r>
      <w:r w:rsidR="00480B71" w:rsidRPr="0005624F">
        <w:t>тому</w:t>
      </w:r>
      <w:r w:rsidR="00AD236E" w:rsidRPr="0005624F">
        <w:t xml:space="preserve"> </w:t>
      </w:r>
      <w:r w:rsidR="00480B71" w:rsidRPr="0005624F">
        <w:t>числі</w:t>
      </w:r>
      <w:r w:rsidR="00AD236E" w:rsidRPr="0005624F">
        <w:t xml:space="preserve"> </w:t>
      </w:r>
      <w:r w:rsidR="00480B71" w:rsidRPr="0005624F">
        <w:t>збільшення</w:t>
      </w:r>
      <w:r w:rsidR="00AD236E" w:rsidRPr="0005624F">
        <w:t xml:space="preserve"> </w:t>
      </w:r>
      <w:r w:rsidR="00480B71" w:rsidRPr="0005624F">
        <w:t>питомої</w:t>
      </w:r>
      <w:r w:rsidR="00AD236E" w:rsidRPr="0005624F">
        <w:t xml:space="preserve"> </w:t>
      </w:r>
      <w:r w:rsidR="00480B71" w:rsidRPr="0005624F">
        <w:t>ваги</w:t>
      </w:r>
      <w:r w:rsidR="00AD236E" w:rsidRPr="0005624F">
        <w:t xml:space="preserve"> </w:t>
      </w:r>
      <w:r w:rsidR="00480B71" w:rsidRPr="0005624F">
        <w:t>доходних</w:t>
      </w:r>
      <w:r w:rsidR="00AD236E" w:rsidRPr="0005624F">
        <w:t xml:space="preserve"> </w:t>
      </w:r>
      <w:r w:rsidR="00480B71" w:rsidRPr="0005624F">
        <w:t>активів</w:t>
      </w:r>
      <w:r w:rsidR="00AD236E" w:rsidRPr="0005624F">
        <w:t xml:space="preserve"> </w:t>
      </w:r>
      <w:r w:rsidR="00480B71" w:rsidRPr="0005624F">
        <w:t>в</w:t>
      </w:r>
      <w:r w:rsidR="00AD236E" w:rsidRPr="0005624F">
        <w:t xml:space="preserve"> </w:t>
      </w:r>
      <w:r w:rsidR="00480B71" w:rsidRPr="0005624F">
        <w:t>сукупних</w:t>
      </w:r>
      <w:r w:rsidR="00AD236E" w:rsidRPr="0005624F">
        <w:t xml:space="preserve"> </w:t>
      </w:r>
      <w:r w:rsidR="00480B71" w:rsidRPr="0005624F">
        <w:t>активах,</w:t>
      </w:r>
      <w:r w:rsidR="00AD236E" w:rsidRPr="0005624F">
        <w:t xml:space="preserve"> </w:t>
      </w:r>
      <w:r w:rsidR="00480B71" w:rsidRPr="0005624F">
        <w:t>правильне</w:t>
      </w:r>
      <w:r w:rsidR="00AD236E" w:rsidRPr="0005624F">
        <w:t xml:space="preserve"> </w:t>
      </w:r>
      <w:r w:rsidR="00480B71" w:rsidRPr="0005624F">
        <w:t>проведення</w:t>
      </w:r>
      <w:r w:rsidR="00AD236E" w:rsidRPr="0005624F">
        <w:t xml:space="preserve"> </w:t>
      </w:r>
      <w:r w:rsidR="00480B71" w:rsidRPr="0005624F">
        <w:t>зваженої</w:t>
      </w:r>
      <w:r w:rsidR="00AD236E" w:rsidRPr="0005624F">
        <w:t xml:space="preserve"> </w:t>
      </w:r>
      <w:r w:rsidR="00480B71" w:rsidRPr="0005624F">
        <w:t>маркетингової</w:t>
      </w:r>
      <w:r w:rsidR="00AD236E" w:rsidRPr="0005624F">
        <w:t xml:space="preserve"> </w:t>
      </w:r>
      <w:r w:rsidR="00480B71" w:rsidRPr="0005624F">
        <w:t>і</w:t>
      </w:r>
      <w:r w:rsidR="00AD236E" w:rsidRPr="0005624F">
        <w:t xml:space="preserve"> </w:t>
      </w:r>
      <w:r w:rsidR="00480B71" w:rsidRPr="0005624F">
        <w:t>процентної</w:t>
      </w:r>
      <w:r w:rsidR="00AD236E" w:rsidRPr="0005624F">
        <w:t xml:space="preserve"> </w:t>
      </w:r>
      <w:r w:rsidR="00480B71" w:rsidRPr="0005624F">
        <w:t>політики</w:t>
      </w:r>
      <w:r w:rsidR="00AD236E" w:rsidRPr="0005624F">
        <w:t xml:space="preserve"> </w:t>
      </w:r>
      <w:r w:rsidR="00480B71" w:rsidRPr="0005624F">
        <w:t>та</w:t>
      </w:r>
      <w:r w:rsidR="00AD236E" w:rsidRPr="0005624F">
        <w:t xml:space="preserve"> </w:t>
      </w:r>
      <w:r w:rsidR="00480B71" w:rsidRPr="0005624F">
        <w:t>підвищення</w:t>
      </w:r>
      <w:r w:rsidR="00AD236E" w:rsidRPr="0005624F">
        <w:t xml:space="preserve"> </w:t>
      </w:r>
      <w:r w:rsidR="00480B71" w:rsidRPr="0005624F">
        <w:t>власного</w:t>
      </w:r>
      <w:r w:rsidR="00AD236E" w:rsidRPr="0005624F">
        <w:t xml:space="preserve"> </w:t>
      </w:r>
      <w:r w:rsidR="00480B71" w:rsidRPr="0005624F">
        <w:t>капіталу</w:t>
      </w:r>
      <w:r w:rsidR="00AD236E" w:rsidRPr="0005624F">
        <w:t xml:space="preserve">. </w:t>
      </w:r>
      <w:r w:rsidR="00480B71" w:rsidRPr="0005624F">
        <w:t>Іншими</w:t>
      </w:r>
      <w:r w:rsidR="00AD236E" w:rsidRPr="0005624F">
        <w:t xml:space="preserve"> </w:t>
      </w:r>
      <w:r w:rsidR="00480B71" w:rsidRPr="0005624F">
        <w:t>словами</w:t>
      </w:r>
      <w:r w:rsidR="00AD236E" w:rsidRPr="0005624F">
        <w:t xml:space="preserve"> </w:t>
      </w:r>
      <w:r w:rsidR="00480B71" w:rsidRPr="0005624F">
        <w:t>банк</w:t>
      </w:r>
      <w:r w:rsidR="00AD236E" w:rsidRPr="0005624F">
        <w:t xml:space="preserve"> </w:t>
      </w:r>
      <w:r w:rsidR="00480B71" w:rsidRPr="0005624F">
        <w:t>повинен</w:t>
      </w:r>
      <w:r w:rsidR="00AD236E" w:rsidRPr="0005624F">
        <w:t xml:space="preserve"> </w:t>
      </w:r>
      <w:r w:rsidR="00480B71" w:rsidRPr="0005624F">
        <w:t>нарощувати</w:t>
      </w:r>
      <w:r w:rsidR="00AD236E" w:rsidRPr="0005624F">
        <w:t xml:space="preserve"> </w:t>
      </w:r>
      <w:r w:rsidR="00480B71" w:rsidRPr="0005624F">
        <w:t>так</w:t>
      </w:r>
      <w:r w:rsidR="00AD236E" w:rsidRPr="0005624F">
        <w:t xml:space="preserve"> </w:t>
      </w:r>
      <w:r w:rsidR="00480B71" w:rsidRPr="0005624F">
        <w:t>звані</w:t>
      </w:r>
      <w:r w:rsidR="00AD236E" w:rsidRPr="0005624F">
        <w:t xml:space="preserve"> "</w:t>
      </w:r>
      <w:r w:rsidR="00480B71" w:rsidRPr="0005624F">
        <w:t>робочі</w:t>
      </w:r>
      <w:r w:rsidR="00AD236E" w:rsidRPr="0005624F">
        <w:t xml:space="preserve">" </w:t>
      </w:r>
      <w:r w:rsidR="00480B71" w:rsidRPr="0005624F">
        <w:t>активи,</w:t>
      </w:r>
      <w:r w:rsidR="00AD236E" w:rsidRPr="0005624F">
        <w:t xml:space="preserve"> </w:t>
      </w:r>
      <w:r w:rsidR="00480B71" w:rsidRPr="0005624F">
        <w:t>які</w:t>
      </w:r>
      <w:r w:rsidR="00AD236E" w:rsidRPr="0005624F">
        <w:t xml:space="preserve"> </w:t>
      </w:r>
      <w:r w:rsidR="00480B71" w:rsidRPr="0005624F">
        <w:t>приносять</w:t>
      </w:r>
      <w:r w:rsidR="00AD236E" w:rsidRPr="0005624F">
        <w:t xml:space="preserve"> </w:t>
      </w:r>
      <w:r w:rsidR="00480B71" w:rsidRPr="0005624F">
        <w:t>найбільші</w:t>
      </w:r>
      <w:r w:rsidR="00AD236E" w:rsidRPr="0005624F">
        <w:t xml:space="preserve"> </w:t>
      </w:r>
      <w:r w:rsidR="00480B71" w:rsidRPr="0005624F">
        <w:t>доходи</w:t>
      </w:r>
      <w:r w:rsidR="00AD236E" w:rsidRPr="0005624F">
        <w:t xml:space="preserve"> </w:t>
      </w:r>
      <w:r w:rsidR="00480B71" w:rsidRPr="0005624F">
        <w:t>банку</w:t>
      </w:r>
      <w:r w:rsidR="00AD236E" w:rsidRPr="0005624F">
        <w:t xml:space="preserve"> </w:t>
      </w:r>
      <w:r w:rsidR="00480B71" w:rsidRPr="0005624F">
        <w:t>і</w:t>
      </w:r>
      <w:r w:rsidR="00AD236E" w:rsidRPr="0005624F">
        <w:t xml:space="preserve"> </w:t>
      </w:r>
      <w:r w:rsidR="00480B71" w:rsidRPr="0005624F">
        <w:t>скорочувати</w:t>
      </w:r>
      <w:r w:rsidR="00AD236E" w:rsidRPr="0005624F">
        <w:t xml:space="preserve"> </w:t>
      </w:r>
      <w:r w:rsidR="00480B71" w:rsidRPr="0005624F">
        <w:t>до</w:t>
      </w:r>
      <w:r w:rsidR="00AD236E" w:rsidRPr="0005624F">
        <w:t xml:space="preserve"> </w:t>
      </w:r>
      <w:r w:rsidR="00480B71" w:rsidRPr="0005624F">
        <w:t>можливого</w:t>
      </w:r>
      <w:r w:rsidR="00AD236E" w:rsidRPr="0005624F">
        <w:t xml:space="preserve"> </w:t>
      </w:r>
      <w:r w:rsidR="00480B71" w:rsidRPr="0005624F">
        <w:t>мінімуму</w:t>
      </w:r>
      <w:r w:rsidR="00AD236E" w:rsidRPr="0005624F">
        <w:t xml:space="preserve"> </w:t>
      </w:r>
      <w:r w:rsidR="00480B71" w:rsidRPr="0005624F">
        <w:t>активи,</w:t>
      </w:r>
      <w:r w:rsidR="00AD236E" w:rsidRPr="0005624F">
        <w:t xml:space="preserve"> </w:t>
      </w:r>
      <w:r w:rsidR="00480B71" w:rsidRPr="0005624F">
        <w:t>що</w:t>
      </w:r>
      <w:r w:rsidR="00AD236E" w:rsidRPr="0005624F">
        <w:t xml:space="preserve"> </w:t>
      </w:r>
      <w:r w:rsidR="00480B71" w:rsidRPr="0005624F">
        <w:t>не</w:t>
      </w:r>
      <w:r w:rsidR="00AD236E" w:rsidRPr="0005624F">
        <w:t xml:space="preserve"> </w:t>
      </w:r>
      <w:r w:rsidR="00480B71" w:rsidRPr="0005624F">
        <w:t>приносять</w:t>
      </w:r>
      <w:r w:rsidR="00AD236E" w:rsidRPr="0005624F">
        <w:t xml:space="preserve"> </w:t>
      </w:r>
      <w:r w:rsidR="00480B71" w:rsidRPr="0005624F">
        <w:t>доходів</w:t>
      </w:r>
      <w:r w:rsidR="00AD236E" w:rsidRPr="0005624F">
        <w:t xml:space="preserve">. </w:t>
      </w:r>
      <w:r w:rsidR="00480B71" w:rsidRPr="0005624F">
        <w:t>До</w:t>
      </w:r>
      <w:r w:rsidR="00AD236E" w:rsidRPr="0005624F">
        <w:t xml:space="preserve"> </w:t>
      </w:r>
      <w:r w:rsidR="00480B71" w:rsidRPr="0005624F">
        <w:t>дохідних</w:t>
      </w:r>
      <w:r w:rsidR="00AD236E" w:rsidRPr="0005624F">
        <w:t xml:space="preserve"> </w:t>
      </w:r>
      <w:r w:rsidR="00480B71" w:rsidRPr="0005624F">
        <w:t>активів</w:t>
      </w:r>
      <w:r w:rsidR="00AD236E" w:rsidRPr="0005624F">
        <w:t xml:space="preserve"> </w:t>
      </w:r>
      <w:r w:rsidR="00480B71" w:rsidRPr="0005624F">
        <w:t>відносять</w:t>
      </w:r>
      <w:r w:rsidR="00AD236E" w:rsidRPr="0005624F">
        <w:t xml:space="preserve"> </w:t>
      </w:r>
      <w:r w:rsidR="00480B71" w:rsidRPr="0005624F">
        <w:t>кредитний</w:t>
      </w:r>
      <w:r w:rsidR="00AD236E" w:rsidRPr="0005624F">
        <w:t xml:space="preserve"> </w:t>
      </w:r>
      <w:r w:rsidR="00480B71" w:rsidRPr="0005624F">
        <w:t>та</w:t>
      </w:r>
      <w:r w:rsidR="00AD236E" w:rsidRPr="0005624F">
        <w:t xml:space="preserve"> </w:t>
      </w:r>
      <w:r w:rsidR="00480B71" w:rsidRPr="0005624F">
        <w:t>інвестиційний</w:t>
      </w:r>
      <w:r w:rsidR="00AD236E" w:rsidRPr="0005624F">
        <w:t xml:space="preserve"> </w:t>
      </w:r>
      <w:r w:rsidR="00480B71" w:rsidRPr="0005624F">
        <w:t>портфель</w:t>
      </w:r>
      <w:r w:rsidR="00AD236E" w:rsidRPr="0005624F">
        <w:t xml:space="preserve"> </w:t>
      </w:r>
      <w:r w:rsidR="00480B71" w:rsidRPr="0005624F">
        <w:t>банку,</w:t>
      </w:r>
      <w:r w:rsidR="00AD236E" w:rsidRPr="0005624F">
        <w:t xml:space="preserve"> </w:t>
      </w:r>
      <w:r w:rsidR="00480B71" w:rsidRPr="0005624F">
        <w:t>депозити</w:t>
      </w:r>
      <w:r w:rsidR="00AD236E" w:rsidRPr="0005624F">
        <w:t xml:space="preserve"> </w:t>
      </w:r>
      <w:r w:rsidR="00480B71" w:rsidRPr="0005624F">
        <w:t>та</w:t>
      </w:r>
      <w:r w:rsidR="00AD236E" w:rsidRPr="0005624F">
        <w:t xml:space="preserve"> </w:t>
      </w:r>
      <w:r w:rsidR="00480B71" w:rsidRPr="0005624F">
        <w:t>кредити</w:t>
      </w:r>
      <w:r w:rsidR="00AD236E" w:rsidRPr="0005624F">
        <w:t xml:space="preserve"> </w:t>
      </w:r>
      <w:r w:rsidR="00480B71" w:rsidRPr="0005624F">
        <w:t>в</w:t>
      </w:r>
      <w:r w:rsidR="00AD236E" w:rsidRPr="0005624F">
        <w:t xml:space="preserve"> </w:t>
      </w:r>
      <w:r w:rsidR="00480B71" w:rsidRPr="0005624F">
        <w:t>інших</w:t>
      </w:r>
      <w:r w:rsidR="00AD236E" w:rsidRPr="0005624F">
        <w:t xml:space="preserve"> </w:t>
      </w:r>
      <w:r w:rsidR="00480B71" w:rsidRPr="0005624F">
        <w:t>банках</w:t>
      </w:r>
      <w:r w:rsidR="00AD236E" w:rsidRPr="0005624F">
        <w:t xml:space="preserve">. </w:t>
      </w:r>
      <w:r w:rsidR="00480B71" w:rsidRPr="0005624F">
        <w:t>Всі</w:t>
      </w:r>
      <w:r w:rsidR="00AD236E" w:rsidRPr="0005624F">
        <w:t xml:space="preserve"> </w:t>
      </w:r>
      <w:r w:rsidR="00480B71" w:rsidRPr="0005624F">
        <w:t>інші</w:t>
      </w:r>
      <w:r w:rsidR="00AD236E" w:rsidRPr="0005624F">
        <w:t xml:space="preserve"> </w:t>
      </w:r>
      <w:r w:rsidR="00480B71" w:rsidRPr="0005624F">
        <w:t>активи</w:t>
      </w:r>
      <w:r w:rsidR="00AD236E" w:rsidRPr="0005624F">
        <w:t xml:space="preserve"> </w:t>
      </w:r>
      <w:r w:rsidR="00480B71" w:rsidRPr="0005624F">
        <w:t>є</w:t>
      </w:r>
      <w:r w:rsidR="00AD236E" w:rsidRPr="0005624F">
        <w:t xml:space="preserve"> </w:t>
      </w:r>
      <w:r w:rsidR="00480B71" w:rsidRPr="0005624F">
        <w:t>недоходними</w:t>
      </w:r>
      <w:r w:rsidR="00AD236E" w:rsidRPr="0005624F">
        <w:t xml:space="preserve">. </w:t>
      </w:r>
      <w:r w:rsidR="00480B71" w:rsidRPr="0005624F">
        <w:t>Вкладення</w:t>
      </w:r>
      <w:r w:rsidR="00AD236E" w:rsidRPr="0005624F">
        <w:t xml:space="preserve"> </w:t>
      </w:r>
      <w:r w:rsidR="00480B71" w:rsidRPr="0005624F">
        <w:t>коштів</w:t>
      </w:r>
      <w:r w:rsidR="00AD236E" w:rsidRPr="0005624F">
        <w:t xml:space="preserve"> </w:t>
      </w:r>
      <w:r w:rsidR="00480B71" w:rsidRPr="0005624F">
        <w:t>у</w:t>
      </w:r>
      <w:r w:rsidR="00AD236E" w:rsidRPr="0005624F">
        <w:t xml:space="preserve"> </w:t>
      </w:r>
      <w:r w:rsidR="00480B71" w:rsidRPr="0005624F">
        <w:t>недоходні</w:t>
      </w:r>
      <w:r w:rsidR="00AD236E" w:rsidRPr="0005624F">
        <w:t xml:space="preserve"> </w:t>
      </w:r>
      <w:r w:rsidR="00480B71" w:rsidRPr="0005624F">
        <w:t>активи</w:t>
      </w:r>
      <w:r w:rsidR="00AD236E" w:rsidRPr="0005624F">
        <w:t xml:space="preserve"> </w:t>
      </w:r>
      <w:r w:rsidR="00480B71" w:rsidRPr="0005624F">
        <w:t>погіршує</w:t>
      </w:r>
      <w:r w:rsidR="00AD236E" w:rsidRPr="0005624F">
        <w:t xml:space="preserve"> </w:t>
      </w:r>
      <w:r w:rsidR="00480B71" w:rsidRPr="0005624F">
        <w:t>структуру</w:t>
      </w:r>
      <w:r w:rsidR="00AD236E" w:rsidRPr="0005624F">
        <w:t xml:space="preserve"> </w:t>
      </w:r>
      <w:r w:rsidR="00480B71" w:rsidRPr="0005624F">
        <w:t>активів</w:t>
      </w:r>
      <w:r w:rsidR="00AD236E" w:rsidRPr="0005624F">
        <w:t xml:space="preserve"> </w:t>
      </w:r>
      <w:r w:rsidR="00480B71" w:rsidRPr="0005624F">
        <w:t>та</w:t>
      </w:r>
      <w:r w:rsidR="00AD236E" w:rsidRPr="0005624F">
        <w:t xml:space="preserve"> </w:t>
      </w:r>
      <w:r w:rsidR="00480B71" w:rsidRPr="0005624F">
        <w:t>їх</w:t>
      </w:r>
      <w:r w:rsidR="00AD236E" w:rsidRPr="0005624F">
        <w:t xml:space="preserve"> </w:t>
      </w:r>
      <w:r w:rsidR="00480B71" w:rsidRPr="0005624F">
        <w:t>дохідність</w:t>
      </w:r>
      <w:r w:rsidR="00AD236E" w:rsidRPr="0005624F">
        <w:t xml:space="preserve">. </w:t>
      </w:r>
      <w:r w:rsidR="00480B71" w:rsidRPr="0005624F">
        <w:t>Однак,</w:t>
      </w:r>
      <w:r w:rsidR="00AD236E" w:rsidRPr="0005624F">
        <w:t xml:space="preserve"> </w:t>
      </w:r>
      <w:r w:rsidR="00480B71" w:rsidRPr="0005624F">
        <w:t>саме</w:t>
      </w:r>
      <w:r w:rsidR="00AD236E" w:rsidRPr="0005624F">
        <w:t xml:space="preserve"> "</w:t>
      </w:r>
      <w:r w:rsidR="00480B71" w:rsidRPr="0005624F">
        <w:t>непрацюючі</w:t>
      </w:r>
      <w:r w:rsidR="00AD236E" w:rsidRPr="0005624F">
        <w:t xml:space="preserve">" </w:t>
      </w:r>
      <w:r w:rsidR="00480B71" w:rsidRPr="0005624F">
        <w:t>активи</w:t>
      </w:r>
      <w:r w:rsidR="00AD236E" w:rsidRPr="0005624F">
        <w:t xml:space="preserve"> </w:t>
      </w:r>
      <w:r w:rsidR="00480B71" w:rsidRPr="0005624F">
        <w:t>забезпечують</w:t>
      </w:r>
      <w:r w:rsidR="00AD236E" w:rsidRPr="0005624F">
        <w:t xml:space="preserve"> </w:t>
      </w:r>
      <w:r w:rsidR="00480B71" w:rsidRPr="0005624F">
        <w:t>ліквідність</w:t>
      </w:r>
      <w:r w:rsidR="00AD236E" w:rsidRPr="0005624F">
        <w:t xml:space="preserve"> </w:t>
      </w:r>
      <w:r w:rsidR="00480B71" w:rsidRPr="0005624F">
        <w:t>банку</w:t>
      </w:r>
      <w:r w:rsidR="00AD236E" w:rsidRPr="0005624F">
        <w:t xml:space="preserve">. </w:t>
      </w:r>
      <w:r w:rsidR="00480B71" w:rsidRPr="0005624F">
        <w:t>Таким</w:t>
      </w:r>
      <w:r w:rsidR="00AD236E" w:rsidRPr="0005624F">
        <w:t xml:space="preserve"> </w:t>
      </w:r>
      <w:r w:rsidR="00480B71" w:rsidRPr="0005624F">
        <w:t>чином,</w:t>
      </w:r>
      <w:r w:rsidR="00AD236E" w:rsidRPr="0005624F">
        <w:t xml:space="preserve"> </w:t>
      </w:r>
      <w:r w:rsidR="00480B71" w:rsidRPr="0005624F">
        <w:t>банківська</w:t>
      </w:r>
      <w:r w:rsidR="00AD236E" w:rsidRPr="0005624F">
        <w:t xml:space="preserve"> </w:t>
      </w:r>
      <w:r w:rsidR="00480B71" w:rsidRPr="0005624F">
        <w:t>ліквідність</w:t>
      </w:r>
      <w:r w:rsidR="00AD236E" w:rsidRPr="0005624F">
        <w:t xml:space="preserve"> </w:t>
      </w:r>
      <w:r w:rsidR="00480B71" w:rsidRPr="0005624F">
        <w:t>досягається</w:t>
      </w:r>
      <w:r w:rsidR="00AD236E" w:rsidRPr="0005624F">
        <w:t xml:space="preserve"> </w:t>
      </w:r>
      <w:r w:rsidR="00480B71" w:rsidRPr="0005624F">
        <w:t>при</w:t>
      </w:r>
      <w:r w:rsidR="00AD236E" w:rsidRPr="0005624F">
        <w:t xml:space="preserve"> </w:t>
      </w:r>
      <w:r w:rsidR="00480B71" w:rsidRPr="0005624F">
        <w:t>максимізації</w:t>
      </w:r>
      <w:r w:rsidR="00AD236E" w:rsidRPr="0005624F">
        <w:t xml:space="preserve"> </w:t>
      </w:r>
      <w:r w:rsidR="00480B71" w:rsidRPr="0005624F">
        <w:t>залишків</w:t>
      </w:r>
      <w:r w:rsidR="00AD236E" w:rsidRPr="0005624F">
        <w:t xml:space="preserve"> </w:t>
      </w:r>
      <w:r w:rsidR="00480B71" w:rsidRPr="0005624F">
        <w:t>в</w:t>
      </w:r>
      <w:r w:rsidR="00AD236E" w:rsidRPr="0005624F">
        <w:t xml:space="preserve"> </w:t>
      </w:r>
      <w:r w:rsidR="00480B71" w:rsidRPr="0005624F">
        <w:t>касах</w:t>
      </w:r>
      <w:r w:rsidR="00AD236E" w:rsidRPr="0005624F">
        <w:t xml:space="preserve"> </w:t>
      </w:r>
      <w:r w:rsidR="00480B71" w:rsidRPr="0005624F">
        <w:t>та</w:t>
      </w:r>
      <w:r w:rsidR="00AD236E" w:rsidRPr="0005624F">
        <w:t xml:space="preserve"> </w:t>
      </w:r>
      <w:r w:rsidR="00480B71" w:rsidRPr="0005624F">
        <w:t>на</w:t>
      </w:r>
      <w:r w:rsidR="00AD236E" w:rsidRPr="0005624F">
        <w:t xml:space="preserve"> </w:t>
      </w:r>
      <w:r w:rsidR="00480B71" w:rsidRPr="0005624F">
        <w:t>кореспондентських</w:t>
      </w:r>
      <w:r w:rsidR="00AD236E" w:rsidRPr="0005624F">
        <w:t xml:space="preserve"> </w:t>
      </w:r>
      <w:r w:rsidR="00480B71" w:rsidRPr="0005624F">
        <w:t>рахунках</w:t>
      </w:r>
      <w:r w:rsidR="00AD236E" w:rsidRPr="0005624F">
        <w:t xml:space="preserve"> </w:t>
      </w:r>
      <w:r w:rsidR="00480B71" w:rsidRPr="0005624F">
        <w:t>по</w:t>
      </w:r>
      <w:r w:rsidR="00AD236E" w:rsidRPr="0005624F">
        <w:t xml:space="preserve"> </w:t>
      </w:r>
      <w:r w:rsidR="00480B71" w:rsidRPr="0005624F">
        <w:t>відношенню</w:t>
      </w:r>
      <w:r w:rsidR="00AD236E" w:rsidRPr="0005624F">
        <w:t xml:space="preserve"> </w:t>
      </w:r>
      <w:r w:rsidR="00480B71" w:rsidRPr="0005624F">
        <w:t>до</w:t>
      </w:r>
      <w:r w:rsidR="00AD236E" w:rsidRPr="0005624F">
        <w:t xml:space="preserve"> </w:t>
      </w:r>
      <w:r w:rsidR="00480B71" w:rsidRPr="0005624F">
        <w:t>інших</w:t>
      </w:r>
      <w:r w:rsidR="00AD236E" w:rsidRPr="0005624F">
        <w:t xml:space="preserve"> </w:t>
      </w:r>
      <w:r w:rsidR="00480B71" w:rsidRPr="0005624F">
        <w:t>активів</w:t>
      </w:r>
      <w:r w:rsidR="00AD236E" w:rsidRPr="0005624F">
        <w:t xml:space="preserve">. </w:t>
      </w:r>
      <w:r w:rsidR="00480B71" w:rsidRPr="0005624F">
        <w:t>Але</w:t>
      </w:r>
      <w:r w:rsidR="00AD236E" w:rsidRPr="0005624F">
        <w:t xml:space="preserve"> </w:t>
      </w:r>
      <w:r w:rsidR="00480B71" w:rsidRPr="0005624F">
        <w:t>саме</w:t>
      </w:r>
      <w:r w:rsidR="00AD236E" w:rsidRPr="0005624F">
        <w:t xml:space="preserve"> </w:t>
      </w:r>
      <w:r w:rsidR="00480B71" w:rsidRPr="0005624F">
        <w:t>в</w:t>
      </w:r>
      <w:r w:rsidR="00AD236E" w:rsidRPr="0005624F">
        <w:t xml:space="preserve"> </w:t>
      </w:r>
      <w:r w:rsidR="00480B71" w:rsidRPr="0005624F">
        <w:t>цьому</w:t>
      </w:r>
      <w:r w:rsidR="00AD236E" w:rsidRPr="0005624F">
        <w:t xml:space="preserve"> </w:t>
      </w:r>
      <w:r w:rsidR="00480B71" w:rsidRPr="0005624F">
        <w:t>випадку</w:t>
      </w:r>
      <w:r w:rsidR="00AD236E" w:rsidRPr="0005624F">
        <w:t xml:space="preserve"> </w:t>
      </w:r>
      <w:r w:rsidR="00480B71" w:rsidRPr="0005624F">
        <w:t>прибуток</w:t>
      </w:r>
      <w:r w:rsidR="00AD236E" w:rsidRPr="0005624F">
        <w:t xml:space="preserve"> </w:t>
      </w:r>
      <w:r w:rsidR="00480B71" w:rsidRPr="0005624F">
        <w:t>банку</w:t>
      </w:r>
      <w:r w:rsidR="00AD236E" w:rsidRPr="0005624F">
        <w:t xml:space="preserve"> </w:t>
      </w:r>
      <w:r w:rsidR="00480B71" w:rsidRPr="0005624F">
        <w:t>буде</w:t>
      </w:r>
      <w:r w:rsidR="00AD236E" w:rsidRPr="0005624F">
        <w:t xml:space="preserve"> </w:t>
      </w:r>
      <w:r w:rsidR="00480B71" w:rsidRPr="0005624F">
        <w:t>мінімальний</w:t>
      </w:r>
      <w:r w:rsidR="00AD236E" w:rsidRPr="0005624F">
        <w:t xml:space="preserve">. </w:t>
      </w:r>
      <w:r w:rsidR="00480B71" w:rsidRPr="0005624F">
        <w:t>Максимізація</w:t>
      </w:r>
      <w:r w:rsidR="00AD236E" w:rsidRPr="0005624F">
        <w:t xml:space="preserve"> </w:t>
      </w:r>
      <w:r w:rsidR="00480B71" w:rsidRPr="0005624F">
        <w:t>прибутку</w:t>
      </w:r>
      <w:r w:rsidR="00AD236E" w:rsidRPr="0005624F">
        <w:t xml:space="preserve"> </w:t>
      </w:r>
      <w:r w:rsidR="00480B71" w:rsidRPr="0005624F">
        <w:t>вимагає</w:t>
      </w:r>
      <w:r w:rsidR="00AD236E" w:rsidRPr="0005624F">
        <w:t xml:space="preserve"> </w:t>
      </w:r>
      <w:r w:rsidR="00480B71" w:rsidRPr="0005624F">
        <w:t>не</w:t>
      </w:r>
      <w:r w:rsidR="00AD236E" w:rsidRPr="0005624F">
        <w:t xml:space="preserve"> </w:t>
      </w:r>
      <w:r w:rsidR="00480B71" w:rsidRPr="0005624F">
        <w:t>збереження</w:t>
      </w:r>
      <w:r w:rsidR="00AD236E" w:rsidRPr="0005624F">
        <w:t xml:space="preserve"> </w:t>
      </w:r>
      <w:r w:rsidR="00480B71" w:rsidRPr="0005624F">
        <w:t>коштів,</w:t>
      </w:r>
      <w:r w:rsidR="00AD236E" w:rsidRPr="0005624F">
        <w:t xml:space="preserve"> </w:t>
      </w:r>
      <w:r w:rsidR="00480B71" w:rsidRPr="0005624F">
        <w:t>а</w:t>
      </w:r>
      <w:r w:rsidR="00AD236E" w:rsidRPr="0005624F">
        <w:t xml:space="preserve"> </w:t>
      </w:r>
      <w:r w:rsidR="00480B71" w:rsidRPr="0005624F">
        <w:t>їх</w:t>
      </w:r>
      <w:r w:rsidR="00AD236E" w:rsidRPr="0005624F">
        <w:t xml:space="preserve"> </w:t>
      </w:r>
      <w:r w:rsidR="00480B71" w:rsidRPr="0005624F">
        <w:t>використання</w:t>
      </w:r>
      <w:r w:rsidR="00AD236E" w:rsidRPr="0005624F">
        <w:t xml:space="preserve"> </w:t>
      </w:r>
      <w:r w:rsidR="00480B71" w:rsidRPr="0005624F">
        <w:t>для</w:t>
      </w:r>
      <w:r w:rsidR="00AD236E" w:rsidRPr="0005624F">
        <w:t xml:space="preserve"> </w:t>
      </w:r>
      <w:r w:rsidR="00480B71" w:rsidRPr="0005624F">
        <w:t>видачі</w:t>
      </w:r>
      <w:r w:rsidR="00AD236E" w:rsidRPr="0005624F">
        <w:t xml:space="preserve"> </w:t>
      </w:r>
      <w:r w:rsidR="00480B71" w:rsidRPr="0005624F">
        <w:t>позик</w:t>
      </w:r>
      <w:r w:rsidR="00AD236E" w:rsidRPr="0005624F">
        <w:t xml:space="preserve"> </w:t>
      </w:r>
      <w:r w:rsidR="00480B71" w:rsidRPr="0005624F">
        <w:t>і</w:t>
      </w:r>
      <w:r w:rsidR="00AD236E" w:rsidRPr="0005624F">
        <w:t xml:space="preserve"> </w:t>
      </w:r>
      <w:r w:rsidR="00480B71" w:rsidRPr="0005624F">
        <w:t>здійснення</w:t>
      </w:r>
      <w:r w:rsidR="00AD236E" w:rsidRPr="0005624F">
        <w:t xml:space="preserve"> </w:t>
      </w:r>
      <w:r w:rsidR="00480B71" w:rsidRPr="0005624F">
        <w:t>інвестицій</w:t>
      </w:r>
      <w:r w:rsidR="00AD236E" w:rsidRPr="0005624F">
        <w:t xml:space="preserve">. </w:t>
      </w:r>
      <w:r w:rsidR="00480B71" w:rsidRPr="0005624F">
        <w:t>Оскільки</w:t>
      </w:r>
      <w:r w:rsidR="00AD236E" w:rsidRPr="0005624F">
        <w:t xml:space="preserve"> </w:t>
      </w:r>
      <w:r w:rsidR="00480B71" w:rsidRPr="0005624F">
        <w:t>для</w:t>
      </w:r>
      <w:r w:rsidR="00AD236E" w:rsidRPr="0005624F">
        <w:t xml:space="preserve"> </w:t>
      </w:r>
      <w:r w:rsidR="00480B71" w:rsidRPr="0005624F">
        <w:t>цього</w:t>
      </w:r>
      <w:r w:rsidR="00AD236E" w:rsidRPr="0005624F">
        <w:t xml:space="preserve"> </w:t>
      </w:r>
      <w:r w:rsidR="00480B71" w:rsidRPr="0005624F">
        <w:t>треба</w:t>
      </w:r>
      <w:r w:rsidR="00AD236E" w:rsidRPr="0005624F">
        <w:t xml:space="preserve"> </w:t>
      </w:r>
      <w:r w:rsidR="00480B71" w:rsidRPr="0005624F">
        <w:t>звести</w:t>
      </w:r>
      <w:r w:rsidR="00AD236E" w:rsidRPr="0005624F">
        <w:t xml:space="preserve"> </w:t>
      </w:r>
      <w:r w:rsidR="00480B71" w:rsidRPr="0005624F">
        <w:t>касову</w:t>
      </w:r>
      <w:r w:rsidR="00AD236E" w:rsidRPr="0005624F">
        <w:t xml:space="preserve"> </w:t>
      </w:r>
      <w:r w:rsidR="00480B71" w:rsidRPr="0005624F">
        <w:t>готівку</w:t>
      </w:r>
      <w:r w:rsidR="00AD236E" w:rsidRPr="0005624F">
        <w:t xml:space="preserve"> </w:t>
      </w:r>
      <w:r w:rsidR="00480B71" w:rsidRPr="0005624F">
        <w:t>і</w:t>
      </w:r>
      <w:r w:rsidR="00AD236E" w:rsidRPr="0005624F">
        <w:t xml:space="preserve"> </w:t>
      </w:r>
      <w:r w:rsidR="00480B71" w:rsidRPr="0005624F">
        <w:t>залишки</w:t>
      </w:r>
      <w:r w:rsidR="00AD236E" w:rsidRPr="0005624F">
        <w:t xml:space="preserve"> </w:t>
      </w:r>
      <w:r w:rsidR="00480B71" w:rsidRPr="0005624F">
        <w:t>на</w:t>
      </w:r>
      <w:r w:rsidR="00AD236E" w:rsidRPr="0005624F">
        <w:t xml:space="preserve"> </w:t>
      </w:r>
      <w:r w:rsidR="00480B71" w:rsidRPr="0005624F">
        <w:t>кореспондентських</w:t>
      </w:r>
      <w:r w:rsidR="00AD236E" w:rsidRPr="0005624F">
        <w:t xml:space="preserve"> </w:t>
      </w:r>
      <w:r w:rsidR="00480B71" w:rsidRPr="0005624F">
        <w:t>рахунках</w:t>
      </w:r>
      <w:r w:rsidR="00AD236E" w:rsidRPr="0005624F">
        <w:t xml:space="preserve"> </w:t>
      </w:r>
      <w:r w:rsidR="00480B71" w:rsidRPr="0005624F">
        <w:t>до</w:t>
      </w:r>
      <w:r w:rsidR="00AD236E" w:rsidRPr="0005624F">
        <w:t xml:space="preserve"> </w:t>
      </w:r>
      <w:r w:rsidR="00480B71" w:rsidRPr="0005624F">
        <w:t>мінімуму,</w:t>
      </w:r>
      <w:r w:rsidR="00AD236E" w:rsidRPr="0005624F">
        <w:t xml:space="preserve"> </w:t>
      </w:r>
      <w:r w:rsidR="00480B71" w:rsidRPr="0005624F">
        <w:t>то</w:t>
      </w:r>
      <w:r w:rsidR="00AD236E" w:rsidRPr="0005624F">
        <w:t xml:space="preserve"> </w:t>
      </w:r>
      <w:r w:rsidR="00480B71" w:rsidRPr="0005624F">
        <w:t>максимізація</w:t>
      </w:r>
      <w:r w:rsidR="00AD236E" w:rsidRPr="0005624F">
        <w:t xml:space="preserve"> </w:t>
      </w:r>
      <w:r w:rsidR="00480B71" w:rsidRPr="0005624F">
        <w:t>прибутку</w:t>
      </w:r>
      <w:r w:rsidR="00AD236E" w:rsidRPr="0005624F">
        <w:t xml:space="preserve"> </w:t>
      </w:r>
      <w:r w:rsidR="00480B71" w:rsidRPr="0005624F">
        <w:t>ставить</w:t>
      </w:r>
      <w:r w:rsidR="00AD236E" w:rsidRPr="0005624F">
        <w:t xml:space="preserve"> </w:t>
      </w:r>
      <w:r w:rsidR="00480B71" w:rsidRPr="0005624F">
        <w:t>під</w:t>
      </w:r>
      <w:r w:rsidR="00AD236E" w:rsidRPr="0005624F">
        <w:t xml:space="preserve"> </w:t>
      </w:r>
      <w:r w:rsidR="00480B71" w:rsidRPr="0005624F">
        <w:t>загрозу</w:t>
      </w:r>
      <w:r w:rsidR="00AD236E" w:rsidRPr="0005624F">
        <w:t xml:space="preserve"> </w:t>
      </w:r>
      <w:r w:rsidR="00480B71" w:rsidRPr="0005624F">
        <w:t>безперервність</w:t>
      </w:r>
      <w:r w:rsidR="00AD236E" w:rsidRPr="0005624F">
        <w:t xml:space="preserve"> </w:t>
      </w:r>
      <w:r w:rsidR="00480B71" w:rsidRPr="0005624F">
        <w:t>виконання</w:t>
      </w:r>
      <w:r w:rsidR="00AD236E" w:rsidRPr="0005624F">
        <w:t xml:space="preserve"> </w:t>
      </w:r>
      <w:r w:rsidR="00480B71" w:rsidRPr="0005624F">
        <w:t>банком</w:t>
      </w:r>
      <w:r w:rsidR="00AD236E" w:rsidRPr="0005624F">
        <w:t xml:space="preserve"> </w:t>
      </w:r>
      <w:r w:rsidR="00480B71" w:rsidRPr="0005624F">
        <w:t>своїх</w:t>
      </w:r>
      <w:r w:rsidR="00AD236E" w:rsidRPr="0005624F">
        <w:t xml:space="preserve"> </w:t>
      </w:r>
      <w:r w:rsidR="00480B71" w:rsidRPr="0005624F">
        <w:t>зобов’язань</w:t>
      </w:r>
      <w:r w:rsidR="00AD236E" w:rsidRPr="0005624F">
        <w:t xml:space="preserve"> </w:t>
      </w:r>
      <w:r w:rsidR="00480B71" w:rsidRPr="0005624F">
        <w:t>перед</w:t>
      </w:r>
      <w:r w:rsidR="00AD236E" w:rsidRPr="0005624F">
        <w:t xml:space="preserve"> </w:t>
      </w:r>
      <w:r w:rsidR="00480B71" w:rsidRPr="0005624F">
        <w:t>клієнтами</w:t>
      </w:r>
      <w:r w:rsidR="00AD236E" w:rsidRPr="0005624F">
        <w:t xml:space="preserve">. </w:t>
      </w:r>
      <w:r w:rsidR="00480B71" w:rsidRPr="0005624F">
        <w:t>Таким</w:t>
      </w:r>
      <w:r w:rsidR="00AD236E" w:rsidRPr="0005624F">
        <w:t xml:space="preserve"> </w:t>
      </w:r>
      <w:r w:rsidR="00480B71" w:rsidRPr="0005624F">
        <w:t>чином,</w:t>
      </w:r>
      <w:r w:rsidR="00AD236E" w:rsidRPr="0005624F">
        <w:t xml:space="preserve"> </w:t>
      </w:r>
      <w:r w:rsidR="00480B71" w:rsidRPr="0005624F">
        <w:t>занадто</w:t>
      </w:r>
      <w:r w:rsidR="00AD236E" w:rsidRPr="0005624F">
        <w:t xml:space="preserve"> </w:t>
      </w:r>
      <w:r w:rsidR="00480B71" w:rsidRPr="0005624F">
        <w:t>висока</w:t>
      </w:r>
      <w:r w:rsidR="00AD236E" w:rsidRPr="0005624F">
        <w:t xml:space="preserve"> </w:t>
      </w:r>
      <w:r w:rsidR="00480B71" w:rsidRPr="0005624F">
        <w:t>ліквідність</w:t>
      </w:r>
      <w:r w:rsidR="00AD236E" w:rsidRPr="0005624F">
        <w:t xml:space="preserve"> </w:t>
      </w:r>
      <w:r w:rsidR="00480B71" w:rsidRPr="0005624F">
        <w:t>негативно</w:t>
      </w:r>
      <w:r w:rsidR="00AD236E" w:rsidRPr="0005624F">
        <w:t xml:space="preserve"> </w:t>
      </w:r>
      <w:r w:rsidR="00480B71" w:rsidRPr="0005624F">
        <w:t>впливає</w:t>
      </w:r>
      <w:r w:rsidR="00AD236E" w:rsidRPr="0005624F">
        <w:t xml:space="preserve"> </w:t>
      </w:r>
      <w:r w:rsidR="00480B71" w:rsidRPr="0005624F">
        <w:t>на</w:t>
      </w:r>
      <w:r w:rsidR="00AD236E" w:rsidRPr="0005624F">
        <w:t xml:space="preserve"> </w:t>
      </w:r>
      <w:r w:rsidR="00480B71" w:rsidRPr="0005624F">
        <w:t>дохідність</w:t>
      </w:r>
      <w:r w:rsidR="00AD236E" w:rsidRPr="0005624F">
        <w:t xml:space="preserve"> </w:t>
      </w:r>
      <w:r w:rsidR="00480B71" w:rsidRPr="0005624F">
        <w:t>банку,</w:t>
      </w:r>
      <w:r w:rsidR="00AD236E" w:rsidRPr="0005624F">
        <w:t xml:space="preserve"> </w:t>
      </w:r>
      <w:r w:rsidR="00480B71" w:rsidRPr="0005624F">
        <w:t>а</w:t>
      </w:r>
      <w:r w:rsidR="00AD236E" w:rsidRPr="0005624F">
        <w:t xml:space="preserve"> </w:t>
      </w:r>
      <w:r w:rsidR="00480B71" w:rsidRPr="0005624F">
        <w:t>занадто</w:t>
      </w:r>
      <w:r w:rsidR="00AD236E" w:rsidRPr="0005624F">
        <w:t xml:space="preserve"> </w:t>
      </w:r>
      <w:r w:rsidR="00480B71" w:rsidRPr="0005624F">
        <w:t>низька</w:t>
      </w:r>
      <w:r w:rsidR="00AD236E" w:rsidRPr="0005624F">
        <w:t xml:space="preserve"> - </w:t>
      </w:r>
      <w:r w:rsidR="00480B71" w:rsidRPr="0005624F">
        <w:t>свідчить</w:t>
      </w:r>
      <w:r w:rsidR="00AD236E" w:rsidRPr="0005624F">
        <w:t xml:space="preserve"> </w:t>
      </w:r>
      <w:r w:rsidR="00480B71" w:rsidRPr="0005624F">
        <w:t>про</w:t>
      </w:r>
      <w:r w:rsidR="00AD236E" w:rsidRPr="0005624F">
        <w:t xml:space="preserve"> </w:t>
      </w:r>
      <w:r w:rsidR="00480B71" w:rsidRPr="0005624F">
        <w:t>погіршення</w:t>
      </w:r>
      <w:r w:rsidR="00AD236E" w:rsidRPr="0005624F">
        <w:t xml:space="preserve"> </w:t>
      </w:r>
      <w:r w:rsidR="00480B71" w:rsidRPr="0005624F">
        <w:t>надійності</w:t>
      </w:r>
      <w:r w:rsidR="00AD236E" w:rsidRPr="0005624F">
        <w:t xml:space="preserve"> </w:t>
      </w:r>
      <w:r w:rsidR="00480B71" w:rsidRPr="0005624F">
        <w:t>банку</w:t>
      </w:r>
      <w:r w:rsidR="00AD236E" w:rsidRPr="0005624F">
        <w:t xml:space="preserve">. </w:t>
      </w:r>
      <w:r w:rsidR="00480B71" w:rsidRPr="0005624F">
        <w:t>Отже,</w:t>
      </w:r>
      <w:r w:rsidR="00AD236E" w:rsidRPr="0005624F">
        <w:t xml:space="preserve"> </w:t>
      </w:r>
      <w:r w:rsidR="00480B71" w:rsidRPr="0005624F">
        <w:t>сутність</w:t>
      </w:r>
      <w:r w:rsidR="00AD236E" w:rsidRPr="0005624F">
        <w:t xml:space="preserve"> </w:t>
      </w:r>
      <w:r w:rsidR="00480B71" w:rsidRPr="0005624F">
        <w:t>банківського</w:t>
      </w:r>
      <w:r w:rsidR="00AD236E" w:rsidRPr="0005624F">
        <w:t xml:space="preserve"> </w:t>
      </w:r>
      <w:r w:rsidR="00480B71" w:rsidRPr="0005624F">
        <w:t>управління</w:t>
      </w:r>
      <w:r w:rsidR="00AD236E" w:rsidRPr="0005624F">
        <w:t xml:space="preserve"> </w:t>
      </w:r>
      <w:r w:rsidR="00480B71" w:rsidRPr="0005624F">
        <w:t>полягає</w:t>
      </w:r>
      <w:r w:rsidR="00AD236E" w:rsidRPr="0005624F">
        <w:t xml:space="preserve"> </w:t>
      </w:r>
      <w:r w:rsidR="00480B71" w:rsidRPr="0005624F">
        <w:t>в</w:t>
      </w:r>
      <w:r w:rsidR="00AD236E" w:rsidRPr="0005624F">
        <w:t xml:space="preserve"> </w:t>
      </w:r>
      <w:r w:rsidR="00480B71" w:rsidRPr="0005624F">
        <w:t>гнучкому</w:t>
      </w:r>
      <w:r w:rsidR="00AD236E" w:rsidRPr="0005624F">
        <w:t xml:space="preserve"> </w:t>
      </w:r>
      <w:r w:rsidR="00480B71" w:rsidRPr="0005624F">
        <w:t>співвідношенні</w:t>
      </w:r>
      <w:r w:rsidR="00AD236E" w:rsidRPr="0005624F">
        <w:t xml:space="preserve"> </w:t>
      </w:r>
      <w:r w:rsidR="00480B71" w:rsidRPr="0005624F">
        <w:t>протилежних</w:t>
      </w:r>
      <w:r w:rsidR="00AD236E" w:rsidRPr="0005624F">
        <w:t xml:space="preserve"> </w:t>
      </w:r>
      <w:r w:rsidR="00480B71" w:rsidRPr="0005624F">
        <w:t>вимог</w:t>
      </w:r>
      <w:r w:rsidR="00AD236E" w:rsidRPr="0005624F">
        <w:t xml:space="preserve"> </w:t>
      </w:r>
      <w:r w:rsidR="00480B71" w:rsidRPr="0005624F">
        <w:t>ліквідності</w:t>
      </w:r>
      <w:r w:rsidR="00AD236E" w:rsidRPr="0005624F">
        <w:t xml:space="preserve"> </w:t>
      </w:r>
      <w:r w:rsidR="00480B71" w:rsidRPr="0005624F">
        <w:t>і</w:t>
      </w:r>
      <w:r w:rsidR="00AD236E" w:rsidRPr="0005624F">
        <w:t xml:space="preserve"> </w:t>
      </w:r>
      <w:r w:rsidR="00480B71" w:rsidRPr="0005624F">
        <w:t>прибутковості</w:t>
      </w:r>
      <w:r w:rsidR="00AD236E" w:rsidRPr="0005624F">
        <w:t>.</w:t>
      </w:r>
    </w:p>
    <w:p w:rsidR="00AD236E" w:rsidRPr="0005624F" w:rsidRDefault="00480B71" w:rsidP="004C5ED3">
      <w:pPr>
        <w:rPr>
          <w:lang w:eastAsia="ar-SA"/>
        </w:rPr>
      </w:pPr>
      <w:r w:rsidRPr="0005624F">
        <w:t>2</w:t>
      </w:r>
      <w:r w:rsidR="00530638" w:rsidRPr="0005624F">
        <w:t>.</w:t>
      </w:r>
      <w:r w:rsidR="00AD236E" w:rsidRPr="0005624F">
        <w:t xml:space="preserve"> </w:t>
      </w:r>
      <w:r w:rsidRPr="0005624F">
        <w:t>Н</w:t>
      </w:r>
      <w:r w:rsidRPr="0005624F">
        <w:rPr>
          <w:lang w:eastAsia="ar-SA"/>
        </w:rPr>
        <w:t>арощення</w:t>
      </w:r>
      <w:r w:rsidR="00AD236E" w:rsidRPr="0005624F">
        <w:rPr>
          <w:lang w:eastAsia="ar-SA"/>
        </w:rPr>
        <w:t xml:space="preserve"> </w:t>
      </w:r>
      <w:r w:rsidRPr="0005624F">
        <w:rPr>
          <w:lang w:eastAsia="ar-SA"/>
        </w:rPr>
        <w:t>власних</w:t>
      </w:r>
      <w:r w:rsidR="00AD236E" w:rsidRPr="0005624F">
        <w:rPr>
          <w:lang w:eastAsia="ar-SA"/>
        </w:rPr>
        <w:t xml:space="preserve"> </w:t>
      </w:r>
      <w:r w:rsidRPr="0005624F">
        <w:rPr>
          <w:lang w:eastAsia="ar-SA"/>
        </w:rPr>
        <w:t>коштів</w:t>
      </w:r>
      <w:r w:rsidR="00AD236E" w:rsidRPr="0005624F">
        <w:rPr>
          <w:lang w:eastAsia="ar-SA"/>
        </w:rPr>
        <w:t xml:space="preserve"> </w:t>
      </w:r>
      <w:r w:rsidRPr="0005624F">
        <w:rPr>
          <w:lang w:eastAsia="ar-SA"/>
        </w:rPr>
        <w:t>банку</w:t>
      </w:r>
      <w:r w:rsidR="00AD236E" w:rsidRPr="0005624F">
        <w:rPr>
          <w:lang w:eastAsia="ar-SA"/>
        </w:rPr>
        <w:t xml:space="preserve"> </w:t>
      </w:r>
      <w:r w:rsidRPr="0005624F">
        <w:rPr>
          <w:lang w:eastAsia="ar-SA"/>
        </w:rPr>
        <w:t>сприятиме</w:t>
      </w:r>
      <w:r w:rsidR="00AD236E" w:rsidRPr="0005624F">
        <w:rPr>
          <w:lang w:eastAsia="ar-SA"/>
        </w:rPr>
        <w:t xml:space="preserve"> </w:t>
      </w:r>
      <w:r w:rsidRPr="0005624F">
        <w:rPr>
          <w:lang w:eastAsia="ar-SA"/>
        </w:rPr>
        <w:t>зростанню</w:t>
      </w:r>
      <w:r w:rsidR="00AD236E" w:rsidRPr="0005624F">
        <w:rPr>
          <w:lang w:eastAsia="ar-SA"/>
        </w:rPr>
        <w:t xml:space="preserve"> </w:t>
      </w:r>
      <w:r w:rsidRPr="0005624F">
        <w:rPr>
          <w:lang w:eastAsia="ar-SA"/>
        </w:rPr>
        <w:t>ресурсної</w:t>
      </w:r>
      <w:r w:rsidR="00AD236E" w:rsidRPr="0005624F">
        <w:rPr>
          <w:lang w:eastAsia="ar-SA"/>
        </w:rPr>
        <w:t xml:space="preserve"> </w:t>
      </w:r>
      <w:r w:rsidRPr="0005624F">
        <w:rPr>
          <w:lang w:eastAsia="ar-SA"/>
        </w:rPr>
        <w:t>бази</w:t>
      </w:r>
      <w:r w:rsidR="00AD236E" w:rsidRPr="0005624F">
        <w:rPr>
          <w:lang w:eastAsia="ar-SA"/>
        </w:rPr>
        <w:t xml:space="preserve"> </w:t>
      </w:r>
      <w:r w:rsidRPr="0005624F">
        <w:rPr>
          <w:lang w:eastAsia="ar-SA"/>
        </w:rPr>
        <w:t>банку</w:t>
      </w:r>
      <w:r w:rsidR="00AD236E" w:rsidRPr="0005624F">
        <w:rPr>
          <w:lang w:eastAsia="ar-SA"/>
        </w:rPr>
        <w:t xml:space="preserve"> </w:t>
      </w:r>
      <w:r w:rsidRPr="0005624F">
        <w:rPr>
          <w:lang w:eastAsia="ar-SA"/>
        </w:rPr>
        <w:t>і</w:t>
      </w:r>
      <w:r w:rsidR="00AD236E" w:rsidRPr="0005624F">
        <w:rPr>
          <w:lang w:eastAsia="ar-SA"/>
        </w:rPr>
        <w:t xml:space="preserve"> </w:t>
      </w:r>
      <w:r w:rsidRPr="0005624F">
        <w:rPr>
          <w:lang w:eastAsia="ar-SA"/>
        </w:rPr>
        <w:t>його</w:t>
      </w:r>
      <w:r w:rsidR="00AD236E" w:rsidRPr="0005624F">
        <w:rPr>
          <w:lang w:eastAsia="ar-SA"/>
        </w:rPr>
        <w:t xml:space="preserve"> </w:t>
      </w:r>
      <w:r w:rsidRPr="0005624F">
        <w:rPr>
          <w:lang w:eastAsia="ar-SA"/>
        </w:rPr>
        <w:t>інвестиційного</w:t>
      </w:r>
      <w:r w:rsidR="00AD236E" w:rsidRPr="0005624F">
        <w:rPr>
          <w:lang w:eastAsia="ar-SA"/>
        </w:rPr>
        <w:t xml:space="preserve"> </w:t>
      </w:r>
      <w:r w:rsidRPr="0005624F">
        <w:rPr>
          <w:lang w:eastAsia="ar-SA"/>
        </w:rPr>
        <w:t>потенціалу,</w:t>
      </w:r>
      <w:r w:rsidR="00AD236E" w:rsidRPr="0005624F">
        <w:rPr>
          <w:lang w:eastAsia="ar-SA"/>
        </w:rPr>
        <w:t xml:space="preserve"> </w:t>
      </w:r>
      <w:r w:rsidRPr="0005624F">
        <w:rPr>
          <w:lang w:eastAsia="ar-SA"/>
        </w:rPr>
        <w:t>а</w:t>
      </w:r>
      <w:r w:rsidR="00AD236E" w:rsidRPr="0005624F">
        <w:rPr>
          <w:lang w:eastAsia="ar-SA"/>
        </w:rPr>
        <w:t xml:space="preserve"> </w:t>
      </w:r>
      <w:r w:rsidRPr="0005624F">
        <w:rPr>
          <w:lang w:eastAsia="ar-SA"/>
        </w:rPr>
        <w:t>також</w:t>
      </w:r>
      <w:r w:rsidR="00AD236E" w:rsidRPr="0005624F">
        <w:rPr>
          <w:lang w:eastAsia="ar-SA"/>
        </w:rPr>
        <w:t xml:space="preserve"> </w:t>
      </w:r>
      <w:r w:rsidRPr="0005624F">
        <w:rPr>
          <w:lang w:eastAsia="ar-SA"/>
        </w:rPr>
        <w:t>буде</w:t>
      </w:r>
      <w:r w:rsidR="00AD236E" w:rsidRPr="0005624F">
        <w:rPr>
          <w:lang w:eastAsia="ar-SA"/>
        </w:rPr>
        <w:t xml:space="preserve"> </w:t>
      </w:r>
      <w:r w:rsidRPr="0005624F">
        <w:rPr>
          <w:lang w:eastAsia="ar-SA"/>
        </w:rPr>
        <w:t>однією</w:t>
      </w:r>
      <w:r w:rsidR="00AD236E" w:rsidRPr="0005624F">
        <w:rPr>
          <w:lang w:eastAsia="ar-SA"/>
        </w:rPr>
        <w:t xml:space="preserve"> </w:t>
      </w:r>
      <w:r w:rsidRPr="0005624F">
        <w:rPr>
          <w:lang w:eastAsia="ar-SA"/>
        </w:rPr>
        <w:t>з</w:t>
      </w:r>
      <w:r w:rsidR="00AD236E" w:rsidRPr="0005624F">
        <w:rPr>
          <w:lang w:eastAsia="ar-SA"/>
        </w:rPr>
        <w:t xml:space="preserve"> </w:t>
      </w:r>
      <w:r w:rsidRPr="0005624F">
        <w:rPr>
          <w:lang w:eastAsia="ar-SA"/>
        </w:rPr>
        <w:t>передумов</w:t>
      </w:r>
      <w:r w:rsidR="00AD236E" w:rsidRPr="0005624F">
        <w:rPr>
          <w:lang w:eastAsia="ar-SA"/>
        </w:rPr>
        <w:t xml:space="preserve"> </w:t>
      </w:r>
      <w:r w:rsidRPr="0005624F">
        <w:rPr>
          <w:lang w:eastAsia="ar-SA"/>
        </w:rPr>
        <w:t>залучення</w:t>
      </w:r>
      <w:r w:rsidR="00AD236E" w:rsidRPr="0005624F">
        <w:rPr>
          <w:lang w:eastAsia="ar-SA"/>
        </w:rPr>
        <w:t xml:space="preserve"> </w:t>
      </w:r>
      <w:r w:rsidRPr="0005624F">
        <w:rPr>
          <w:lang w:eastAsia="ar-SA"/>
        </w:rPr>
        <w:t>іноземних</w:t>
      </w:r>
      <w:r w:rsidR="00AD236E" w:rsidRPr="0005624F">
        <w:rPr>
          <w:lang w:eastAsia="ar-SA"/>
        </w:rPr>
        <w:t xml:space="preserve"> </w:t>
      </w:r>
      <w:r w:rsidRPr="0005624F">
        <w:rPr>
          <w:lang w:eastAsia="ar-SA"/>
        </w:rPr>
        <w:t>інвестицій,</w:t>
      </w:r>
      <w:r w:rsidR="00AD236E" w:rsidRPr="0005624F">
        <w:rPr>
          <w:lang w:eastAsia="ar-SA"/>
        </w:rPr>
        <w:t xml:space="preserve"> </w:t>
      </w:r>
      <w:r w:rsidRPr="0005624F">
        <w:rPr>
          <w:lang w:eastAsia="ar-SA"/>
        </w:rPr>
        <w:t>забезпечення</w:t>
      </w:r>
      <w:r w:rsidR="00AD236E" w:rsidRPr="0005624F">
        <w:rPr>
          <w:lang w:eastAsia="ar-SA"/>
        </w:rPr>
        <w:t xml:space="preserve"> </w:t>
      </w:r>
      <w:r w:rsidRPr="0005624F">
        <w:rPr>
          <w:lang w:eastAsia="ar-SA"/>
        </w:rPr>
        <w:t>незалежності</w:t>
      </w:r>
      <w:r w:rsidR="00AD236E" w:rsidRPr="0005624F">
        <w:rPr>
          <w:lang w:eastAsia="ar-SA"/>
        </w:rPr>
        <w:t xml:space="preserve"> </w:t>
      </w:r>
      <w:r w:rsidRPr="0005624F">
        <w:rPr>
          <w:lang w:eastAsia="ar-SA"/>
        </w:rPr>
        <w:t>банку</w:t>
      </w:r>
      <w:r w:rsidR="00AD236E" w:rsidRPr="0005624F">
        <w:rPr>
          <w:lang w:eastAsia="ar-SA"/>
        </w:rPr>
        <w:t>.</w:t>
      </w:r>
    </w:p>
    <w:p w:rsidR="00AD236E" w:rsidRPr="0005624F" w:rsidRDefault="00480B71" w:rsidP="004C5ED3">
      <w:pPr>
        <w:rPr>
          <w:lang w:eastAsia="ar-SA"/>
        </w:rPr>
      </w:pPr>
      <w:r w:rsidRPr="0005624F">
        <w:rPr>
          <w:lang w:eastAsia="ar-SA"/>
        </w:rPr>
        <w:t>3</w:t>
      </w:r>
      <w:r w:rsidR="00530638" w:rsidRPr="0005624F">
        <w:rPr>
          <w:lang w:eastAsia="ar-SA"/>
        </w:rPr>
        <w:t>.</w:t>
      </w:r>
      <w:r w:rsidR="00AD236E" w:rsidRPr="0005624F">
        <w:rPr>
          <w:lang w:eastAsia="ar-SA"/>
        </w:rPr>
        <w:t xml:space="preserve"> </w:t>
      </w:r>
      <w:r w:rsidRPr="0005624F">
        <w:rPr>
          <w:lang w:eastAsia="ar-SA"/>
        </w:rPr>
        <w:t>Раціональне</w:t>
      </w:r>
      <w:r w:rsidR="00AD236E" w:rsidRPr="0005624F">
        <w:rPr>
          <w:lang w:eastAsia="ar-SA"/>
        </w:rPr>
        <w:t xml:space="preserve"> </w:t>
      </w:r>
      <w:r w:rsidRPr="0005624F">
        <w:rPr>
          <w:lang w:eastAsia="ar-SA"/>
        </w:rPr>
        <w:t>й</w:t>
      </w:r>
      <w:r w:rsidR="00AD236E" w:rsidRPr="0005624F">
        <w:rPr>
          <w:lang w:eastAsia="ar-SA"/>
        </w:rPr>
        <w:t xml:space="preserve"> </w:t>
      </w:r>
      <w:r w:rsidRPr="0005624F">
        <w:rPr>
          <w:lang w:eastAsia="ar-SA"/>
        </w:rPr>
        <w:t>ефективне</w:t>
      </w:r>
      <w:r w:rsidR="00AD236E" w:rsidRPr="0005624F">
        <w:rPr>
          <w:lang w:eastAsia="ar-SA"/>
        </w:rPr>
        <w:t xml:space="preserve"> </w:t>
      </w:r>
      <w:r w:rsidRPr="0005624F">
        <w:rPr>
          <w:lang w:eastAsia="ar-SA"/>
        </w:rPr>
        <w:t>розміщення</w:t>
      </w:r>
      <w:r w:rsidR="00AD236E" w:rsidRPr="0005624F">
        <w:rPr>
          <w:lang w:eastAsia="ar-SA"/>
        </w:rPr>
        <w:t xml:space="preserve"> </w:t>
      </w:r>
      <w:r w:rsidRPr="0005624F">
        <w:rPr>
          <w:lang w:eastAsia="ar-SA"/>
        </w:rPr>
        <w:t>коштів</w:t>
      </w:r>
      <w:r w:rsidR="00AD236E" w:rsidRPr="0005624F">
        <w:rPr>
          <w:lang w:eastAsia="ar-SA"/>
        </w:rPr>
        <w:t xml:space="preserve"> </w:t>
      </w:r>
      <w:r w:rsidRPr="0005624F">
        <w:rPr>
          <w:lang w:eastAsia="ar-SA"/>
        </w:rPr>
        <w:t>банку</w:t>
      </w:r>
      <w:r w:rsidR="00AD236E" w:rsidRPr="0005624F">
        <w:rPr>
          <w:lang w:eastAsia="ar-SA"/>
        </w:rPr>
        <w:t xml:space="preserve"> </w:t>
      </w:r>
      <w:r w:rsidRPr="0005624F">
        <w:rPr>
          <w:lang w:eastAsia="ar-SA"/>
        </w:rPr>
        <w:t>для</w:t>
      </w:r>
      <w:r w:rsidR="00AD236E" w:rsidRPr="0005624F">
        <w:rPr>
          <w:lang w:eastAsia="ar-SA"/>
        </w:rPr>
        <w:t xml:space="preserve"> </w:t>
      </w:r>
      <w:r w:rsidRPr="0005624F">
        <w:rPr>
          <w:lang w:eastAsia="ar-SA"/>
        </w:rPr>
        <w:t>забезпечення</w:t>
      </w:r>
      <w:r w:rsidR="00AD236E" w:rsidRPr="0005624F">
        <w:rPr>
          <w:lang w:eastAsia="ar-SA"/>
        </w:rPr>
        <w:t xml:space="preserve"> </w:t>
      </w:r>
      <w:r w:rsidRPr="0005624F">
        <w:rPr>
          <w:lang w:eastAsia="ar-SA"/>
        </w:rPr>
        <w:t>його</w:t>
      </w:r>
      <w:r w:rsidR="00AD236E" w:rsidRPr="0005624F">
        <w:rPr>
          <w:lang w:eastAsia="ar-SA"/>
        </w:rPr>
        <w:t xml:space="preserve"> </w:t>
      </w:r>
      <w:r w:rsidRPr="0005624F">
        <w:rPr>
          <w:lang w:eastAsia="ar-SA"/>
        </w:rPr>
        <w:t>фінансової</w:t>
      </w:r>
      <w:r w:rsidR="00AD236E" w:rsidRPr="0005624F">
        <w:rPr>
          <w:lang w:eastAsia="ar-SA"/>
        </w:rPr>
        <w:t xml:space="preserve"> </w:t>
      </w:r>
      <w:r w:rsidRPr="0005624F">
        <w:rPr>
          <w:lang w:eastAsia="ar-SA"/>
        </w:rPr>
        <w:t>стійкості</w:t>
      </w:r>
      <w:r w:rsidR="00AD236E" w:rsidRPr="0005624F">
        <w:rPr>
          <w:lang w:eastAsia="ar-SA"/>
        </w:rPr>
        <w:t xml:space="preserve">. </w:t>
      </w:r>
      <w:r w:rsidRPr="0005624F">
        <w:rPr>
          <w:lang w:eastAsia="ar-SA"/>
        </w:rPr>
        <w:t>Виконання</w:t>
      </w:r>
      <w:r w:rsidR="00AD236E" w:rsidRPr="0005624F">
        <w:rPr>
          <w:lang w:eastAsia="ar-SA"/>
        </w:rPr>
        <w:t xml:space="preserve"> </w:t>
      </w:r>
      <w:r w:rsidRPr="0005624F">
        <w:rPr>
          <w:lang w:eastAsia="ar-SA"/>
        </w:rPr>
        <w:t>цієї</w:t>
      </w:r>
      <w:r w:rsidR="00AD236E" w:rsidRPr="0005624F">
        <w:rPr>
          <w:lang w:eastAsia="ar-SA"/>
        </w:rPr>
        <w:t xml:space="preserve"> </w:t>
      </w:r>
      <w:r w:rsidRPr="0005624F">
        <w:rPr>
          <w:lang w:eastAsia="ar-SA"/>
        </w:rPr>
        <w:t>умови</w:t>
      </w:r>
      <w:r w:rsidR="00AD236E" w:rsidRPr="0005624F">
        <w:rPr>
          <w:lang w:eastAsia="ar-SA"/>
        </w:rPr>
        <w:t xml:space="preserve"> </w:t>
      </w:r>
      <w:r w:rsidRPr="0005624F">
        <w:rPr>
          <w:lang w:eastAsia="ar-SA"/>
        </w:rPr>
        <w:t>дозволить</w:t>
      </w:r>
      <w:r w:rsidR="00AD236E" w:rsidRPr="0005624F">
        <w:rPr>
          <w:lang w:eastAsia="ar-SA"/>
        </w:rPr>
        <w:t xml:space="preserve"> </w:t>
      </w:r>
      <w:r w:rsidRPr="0005624F">
        <w:rPr>
          <w:lang w:eastAsia="ar-SA"/>
        </w:rPr>
        <w:t>позбавитися</w:t>
      </w:r>
      <w:r w:rsidR="00AD236E" w:rsidRPr="0005624F">
        <w:rPr>
          <w:lang w:eastAsia="ar-SA"/>
        </w:rPr>
        <w:t xml:space="preserve"> </w:t>
      </w:r>
      <w:r w:rsidRPr="0005624F">
        <w:rPr>
          <w:lang w:eastAsia="ar-SA"/>
        </w:rPr>
        <w:t>суперечностей</w:t>
      </w:r>
      <w:r w:rsidR="00AD236E" w:rsidRPr="0005624F">
        <w:rPr>
          <w:lang w:eastAsia="ar-SA"/>
        </w:rPr>
        <w:t xml:space="preserve"> </w:t>
      </w:r>
      <w:r w:rsidRPr="0005624F">
        <w:rPr>
          <w:lang w:eastAsia="ar-SA"/>
        </w:rPr>
        <w:t>між</w:t>
      </w:r>
      <w:r w:rsidR="00AD236E" w:rsidRPr="0005624F">
        <w:rPr>
          <w:lang w:eastAsia="ar-SA"/>
        </w:rPr>
        <w:t xml:space="preserve"> </w:t>
      </w:r>
      <w:r w:rsidRPr="0005624F">
        <w:rPr>
          <w:lang w:eastAsia="ar-SA"/>
        </w:rPr>
        <w:t>ліквідністю,</w:t>
      </w:r>
      <w:r w:rsidR="00AD236E" w:rsidRPr="0005624F">
        <w:rPr>
          <w:lang w:eastAsia="ar-SA"/>
        </w:rPr>
        <w:t xml:space="preserve"> </w:t>
      </w:r>
      <w:r w:rsidRPr="0005624F">
        <w:rPr>
          <w:lang w:eastAsia="ar-SA"/>
        </w:rPr>
        <w:t>надійністю</w:t>
      </w:r>
      <w:r w:rsidR="00AD236E" w:rsidRPr="0005624F">
        <w:rPr>
          <w:lang w:eastAsia="ar-SA"/>
        </w:rPr>
        <w:t xml:space="preserve"> </w:t>
      </w:r>
      <w:r w:rsidRPr="0005624F">
        <w:rPr>
          <w:lang w:eastAsia="ar-SA"/>
        </w:rPr>
        <w:t>та</w:t>
      </w:r>
      <w:r w:rsidR="00AD236E" w:rsidRPr="0005624F">
        <w:rPr>
          <w:lang w:eastAsia="ar-SA"/>
        </w:rPr>
        <w:t xml:space="preserve"> </w:t>
      </w:r>
      <w:r w:rsidRPr="0005624F">
        <w:rPr>
          <w:lang w:eastAsia="ar-SA"/>
        </w:rPr>
        <w:t>прибутковістю</w:t>
      </w:r>
      <w:r w:rsidR="00AD236E" w:rsidRPr="0005624F">
        <w:rPr>
          <w:lang w:eastAsia="ar-SA"/>
        </w:rPr>
        <w:t xml:space="preserve"> </w:t>
      </w:r>
      <w:r w:rsidRPr="0005624F">
        <w:rPr>
          <w:lang w:eastAsia="ar-SA"/>
        </w:rPr>
        <w:t>комерційного</w:t>
      </w:r>
      <w:r w:rsidR="00AD236E" w:rsidRPr="0005624F">
        <w:rPr>
          <w:lang w:eastAsia="ar-SA"/>
        </w:rPr>
        <w:t xml:space="preserve"> </w:t>
      </w:r>
      <w:r w:rsidRPr="0005624F">
        <w:rPr>
          <w:lang w:eastAsia="ar-SA"/>
        </w:rPr>
        <w:t>банку</w:t>
      </w:r>
      <w:r w:rsidR="00AD236E" w:rsidRPr="0005624F">
        <w:rPr>
          <w:lang w:eastAsia="ar-SA"/>
        </w:rPr>
        <w:t>.</w:t>
      </w:r>
    </w:p>
    <w:p w:rsidR="00AD236E" w:rsidRPr="0005624F" w:rsidRDefault="00480B71" w:rsidP="004C5ED3">
      <w:pPr>
        <w:rPr>
          <w:lang w:eastAsia="ar-SA"/>
        </w:rPr>
      </w:pPr>
      <w:r w:rsidRPr="0005624F">
        <w:rPr>
          <w:lang w:eastAsia="ar-SA"/>
        </w:rPr>
        <w:t>4</w:t>
      </w:r>
      <w:r w:rsidR="00530638" w:rsidRPr="0005624F">
        <w:rPr>
          <w:lang w:eastAsia="ar-SA"/>
        </w:rPr>
        <w:t>.</w:t>
      </w:r>
      <w:r w:rsidR="00AD236E" w:rsidRPr="0005624F">
        <w:rPr>
          <w:lang w:eastAsia="ar-SA"/>
        </w:rPr>
        <w:t xml:space="preserve"> </w:t>
      </w:r>
      <w:r w:rsidRPr="0005624F">
        <w:rPr>
          <w:lang w:eastAsia="ar-SA"/>
        </w:rPr>
        <w:t>Одним</w:t>
      </w:r>
      <w:r w:rsidR="00AD236E" w:rsidRPr="0005624F">
        <w:rPr>
          <w:lang w:eastAsia="ar-SA"/>
        </w:rPr>
        <w:t xml:space="preserve"> </w:t>
      </w:r>
      <w:r w:rsidRPr="0005624F">
        <w:rPr>
          <w:lang w:eastAsia="ar-SA"/>
        </w:rPr>
        <w:t>з</w:t>
      </w:r>
      <w:r w:rsidR="00AD236E" w:rsidRPr="0005624F">
        <w:rPr>
          <w:lang w:eastAsia="ar-SA"/>
        </w:rPr>
        <w:t xml:space="preserve"> </w:t>
      </w:r>
      <w:r w:rsidRPr="0005624F">
        <w:rPr>
          <w:lang w:eastAsia="ar-SA"/>
        </w:rPr>
        <w:t>резервів</w:t>
      </w:r>
      <w:r w:rsidR="00AD236E" w:rsidRPr="0005624F">
        <w:rPr>
          <w:lang w:eastAsia="ar-SA"/>
        </w:rPr>
        <w:t xml:space="preserve"> </w:t>
      </w:r>
      <w:r w:rsidRPr="0005624F">
        <w:rPr>
          <w:lang w:eastAsia="ar-SA"/>
        </w:rPr>
        <w:t>збільшення</w:t>
      </w:r>
      <w:r w:rsidR="00AD236E" w:rsidRPr="0005624F">
        <w:rPr>
          <w:lang w:eastAsia="ar-SA"/>
        </w:rPr>
        <w:t xml:space="preserve"> </w:t>
      </w:r>
      <w:r w:rsidRPr="0005624F">
        <w:rPr>
          <w:lang w:eastAsia="ar-SA"/>
        </w:rPr>
        <w:t>прибутку</w:t>
      </w:r>
      <w:r w:rsidR="00AD236E" w:rsidRPr="0005624F">
        <w:rPr>
          <w:lang w:eastAsia="ar-SA"/>
        </w:rPr>
        <w:t xml:space="preserve"> </w:t>
      </w:r>
      <w:r w:rsidRPr="0005624F">
        <w:rPr>
          <w:lang w:eastAsia="ar-SA"/>
        </w:rPr>
        <w:t>і</w:t>
      </w:r>
      <w:r w:rsidR="00AD236E" w:rsidRPr="0005624F">
        <w:rPr>
          <w:lang w:eastAsia="ar-SA"/>
        </w:rPr>
        <w:t xml:space="preserve"> </w:t>
      </w:r>
      <w:r w:rsidRPr="0005624F">
        <w:rPr>
          <w:lang w:eastAsia="ar-SA"/>
        </w:rPr>
        <w:t>раціонального</w:t>
      </w:r>
      <w:r w:rsidR="00AD236E" w:rsidRPr="0005624F">
        <w:rPr>
          <w:lang w:eastAsia="ar-SA"/>
        </w:rPr>
        <w:t xml:space="preserve"> </w:t>
      </w:r>
      <w:r w:rsidRPr="0005624F">
        <w:rPr>
          <w:lang w:eastAsia="ar-SA"/>
        </w:rPr>
        <w:t>його</w:t>
      </w:r>
      <w:r w:rsidR="00AD236E" w:rsidRPr="0005624F">
        <w:rPr>
          <w:lang w:eastAsia="ar-SA"/>
        </w:rPr>
        <w:t xml:space="preserve"> </w:t>
      </w:r>
      <w:r w:rsidRPr="0005624F">
        <w:rPr>
          <w:lang w:eastAsia="ar-SA"/>
        </w:rPr>
        <w:t>використання</w:t>
      </w:r>
      <w:r w:rsidR="00AD236E" w:rsidRPr="0005624F">
        <w:rPr>
          <w:lang w:eastAsia="ar-SA"/>
        </w:rPr>
        <w:t xml:space="preserve"> </w:t>
      </w:r>
      <w:r w:rsidRPr="0005624F">
        <w:rPr>
          <w:lang w:eastAsia="ar-SA"/>
        </w:rPr>
        <w:t>є</w:t>
      </w:r>
      <w:r w:rsidR="00AD236E" w:rsidRPr="0005624F">
        <w:rPr>
          <w:lang w:eastAsia="ar-SA"/>
        </w:rPr>
        <w:t xml:space="preserve"> </w:t>
      </w:r>
      <w:r w:rsidRPr="0005624F">
        <w:rPr>
          <w:lang w:eastAsia="ar-SA"/>
        </w:rPr>
        <w:t>фінансове</w:t>
      </w:r>
      <w:r w:rsidR="00AD236E" w:rsidRPr="0005624F">
        <w:rPr>
          <w:lang w:eastAsia="ar-SA"/>
        </w:rPr>
        <w:t xml:space="preserve"> </w:t>
      </w:r>
      <w:r w:rsidRPr="0005624F">
        <w:rPr>
          <w:lang w:eastAsia="ar-SA"/>
        </w:rPr>
        <w:t>планування</w:t>
      </w:r>
      <w:r w:rsidR="00AD236E" w:rsidRPr="0005624F">
        <w:rPr>
          <w:lang w:eastAsia="ar-SA"/>
        </w:rPr>
        <w:t xml:space="preserve">. </w:t>
      </w:r>
      <w:r w:rsidRPr="0005624F">
        <w:rPr>
          <w:lang w:eastAsia="ar-SA"/>
        </w:rPr>
        <w:t>Багато</w:t>
      </w:r>
      <w:r w:rsidR="00AD236E" w:rsidRPr="0005624F">
        <w:rPr>
          <w:lang w:eastAsia="ar-SA"/>
        </w:rPr>
        <w:t xml:space="preserve"> </w:t>
      </w:r>
      <w:r w:rsidRPr="0005624F">
        <w:rPr>
          <w:lang w:eastAsia="ar-SA"/>
        </w:rPr>
        <w:t>витрат</w:t>
      </w:r>
      <w:r w:rsidR="00AD236E" w:rsidRPr="0005624F">
        <w:rPr>
          <w:lang w:eastAsia="ar-SA"/>
        </w:rPr>
        <w:t xml:space="preserve"> </w:t>
      </w:r>
      <w:r w:rsidRPr="0005624F">
        <w:rPr>
          <w:lang w:eastAsia="ar-SA"/>
        </w:rPr>
        <w:t>несуть</w:t>
      </w:r>
      <w:r w:rsidR="00AD236E" w:rsidRPr="0005624F">
        <w:rPr>
          <w:lang w:eastAsia="ar-SA"/>
        </w:rPr>
        <w:t xml:space="preserve"> </w:t>
      </w:r>
      <w:r w:rsidRPr="0005624F">
        <w:rPr>
          <w:lang w:eastAsia="ar-SA"/>
        </w:rPr>
        <w:t>банки</w:t>
      </w:r>
      <w:r w:rsidR="00AD236E" w:rsidRPr="0005624F">
        <w:rPr>
          <w:lang w:eastAsia="ar-SA"/>
        </w:rPr>
        <w:t xml:space="preserve"> </w:t>
      </w:r>
      <w:r w:rsidRPr="0005624F">
        <w:rPr>
          <w:lang w:eastAsia="ar-SA"/>
        </w:rPr>
        <w:t>внаслідок</w:t>
      </w:r>
      <w:r w:rsidR="00AD236E" w:rsidRPr="0005624F">
        <w:rPr>
          <w:lang w:eastAsia="ar-SA"/>
        </w:rPr>
        <w:t xml:space="preserve"> </w:t>
      </w:r>
      <w:r w:rsidRPr="0005624F">
        <w:rPr>
          <w:lang w:eastAsia="ar-SA"/>
        </w:rPr>
        <w:lastRenderedPageBreak/>
        <w:t>неузгоджених</w:t>
      </w:r>
      <w:r w:rsidR="00AD236E" w:rsidRPr="0005624F">
        <w:rPr>
          <w:lang w:eastAsia="ar-SA"/>
        </w:rPr>
        <w:t xml:space="preserve"> </w:t>
      </w:r>
      <w:r w:rsidRPr="0005624F">
        <w:rPr>
          <w:lang w:eastAsia="ar-SA"/>
        </w:rPr>
        <w:t>дій</w:t>
      </w:r>
      <w:r w:rsidR="00AD236E" w:rsidRPr="0005624F">
        <w:rPr>
          <w:lang w:eastAsia="ar-SA"/>
        </w:rPr>
        <w:t xml:space="preserve"> </w:t>
      </w:r>
      <w:r w:rsidRPr="0005624F">
        <w:rPr>
          <w:lang w:eastAsia="ar-SA"/>
        </w:rPr>
        <w:t>різних</w:t>
      </w:r>
      <w:r w:rsidR="00AD236E" w:rsidRPr="0005624F">
        <w:rPr>
          <w:lang w:eastAsia="ar-SA"/>
        </w:rPr>
        <w:t xml:space="preserve"> </w:t>
      </w:r>
      <w:r w:rsidRPr="0005624F">
        <w:rPr>
          <w:lang w:eastAsia="ar-SA"/>
        </w:rPr>
        <w:t>управлінь</w:t>
      </w:r>
      <w:r w:rsidR="00AD236E" w:rsidRPr="0005624F">
        <w:rPr>
          <w:lang w:eastAsia="ar-SA"/>
        </w:rPr>
        <w:t xml:space="preserve"> </w:t>
      </w:r>
      <w:r w:rsidRPr="0005624F">
        <w:rPr>
          <w:lang w:eastAsia="ar-SA"/>
        </w:rPr>
        <w:t>між</w:t>
      </w:r>
      <w:r w:rsidR="00AD236E" w:rsidRPr="0005624F">
        <w:rPr>
          <w:lang w:eastAsia="ar-SA"/>
        </w:rPr>
        <w:t xml:space="preserve"> </w:t>
      </w:r>
      <w:r w:rsidRPr="0005624F">
        <w:rPr>
          <w:lang w:eastAsia="ar-SA"/>
        </w:rPr>
        <w:t>собою</w:t>
      </w:r>
      <w:r w:rsidR="00AD236E" w:rsidRPr="0005624F">
        <w:rPr>
          <w:lang w:eastAsia="ar-SA"/>
        </w:rPr>
        <w:t xml:space="preserve">. </w:t>
      </w:r>
      <w:r w:rsidRPr="0005624F">
        <w:rPr>
          <w:lang w:eastAsia="ar-SA"/>
        </w:rPr>
        <w:t>Фінансовий</w:t>
      </w:r>
      <w:r w:rsidR="00AD236E" w:rsidRPr="0005624F">
        <w:rPr>
          <w:lang w:eastAsia="ar-SA"/>
        </w:rPr>
        <w:t xml:space="preserve"> </w:t>
      </w:r>
      <w:r w:rsidRPr="0005624F">
        <w:rPr>
          <w:lang w:eastAsia="ar-SA"/>
        </w:rPr>
        <w:t>план</w:t>
      </w:r>
      <w:r w:rsidR="00AD236E" w:rsidRPr="0005624F">
        <w:rPr>
          <w:lang w:eastAsia="ar-SA"/>
        </w:rPr>
        <w:t xml:space="preserve"> </w:t>
      </w:r>
      <w:r w:rsidRPr="0005624F">
        <w:rPr>
          <w:lang w:eastAsia="ar-SA"/>
        </w:rPr>
        <w:t>дозволяє</w:t>
      </w:r>
      <w:r w:rsidR="00AD236E" w:rsidRPr="0005624F">
        <w:rPr>
          <w:lang w:eastAsia="ar-SA"/>
        </w:rPr>
        <w:t xml:space="preserve"> </w:t>
      </w:r>
      <w:r w:rsidRPr="0005624F">
        <w:rPr>
          <w:lang w:eastAsia="ar-SA"/>
        </w:rPr>
        <w:t>спрогнозувати</w:t>
      </w:r>
      <w:r w:rsidR="00AD236E" w:rsidRPr="0005624F">
        <w:rPr>
          <w:lang w:eastAsia="ar-SA"/>
        </w:rPr>
        <w:t xml:space="preserve"> </w:t>
      </w:r>
      <w:r w:rsidRPr="0005624F">
        <w:rPr>
          <w:lang w:eastAsia="ar-SA"/>
        </w:rPr>
        <w:t>доходи,</w:t>
      </w:r>
      <w:r w:rsidR="00AD236E" w:rsidRPr="0005624F">
        <w:rPr>
          <w:lang w:eastAsia="ar-SA"/>
        </w:rPr>
        <w:t xml:space="preserve"> </w:t>
      </w:r>
      <w:r w:rsidRPr="0005624F">
        <w:rPr>
          <w:lang w:eastAsia="ar-SA"/>
        </w:rPr>
        <w:t>витрати</w:t>
      </w:r>
      <w:r w:rsidR="00AD236E" w:rsidRPr="0005624F">
        <w:rPr>
          <w:lang w:eastAsia="ar-SA"/>
        </w:rPr>
        <w:t xml:space="preserve"> </w:t>
      </w:r>
      <w:r w:rsidRPr="0005624F">
        <w:rPr>
          <w:lang w:eastAsia="ar-SA"/>
        </w:rPr>
        <w:t>і</w:t>
      </w:r>
      <w:r w:rsidR="00AD236E" w:rsidRPr="0005624F">
        <w:rPr>
          <w:lang w:eastAsia="ar-SA"/>
        </w:rPr>
        <w:t xml:space="preserve"> </w:t>
      </w:r>
      <w:r w:rsidRPr="0005624F">
        <w:rPr>
          <w:lang w:eastAsia="ar-SA"/>
        </w:rPr>
        <w:t>прибуток</w:t>
      </w:r>
      <w:r w:rsidR="00AD236E" w:rsidRPr="0005624F">
        <w:rPr>
          <w:lang w:eastAsia="ar-SA"/>
        </w:rPr>
        <w:t xml:space="preserve"> </w:t>
      </w:r>
      <w:r w:rsidRPr="0005624F">
        <w:rPr>
          <w:lang w:eastAsia="ar-SA"/>
        </w:rPr>
        <w:t>банку</w:t>
      </w:r>
      <w:r w:rsidR="00AD236E" w:rsidRPr="0005624F">
        <w:rPr>
          <w:lang w:eastAsia="ar-SA"/>
        </w:rPr>
        <w:t xml:space="preserve"> </w:t>
      </w:r>
      <w:r w:rsidRPr="0005624F">
        <w:rPr>
          <w:lang w:eastAsia="ar-SA"/>
        </w:rPr>
        <w:t>на</w:t>
      </w:r>
      <w:r w:rsidR="00AD236E" w:rsidRPr="0005624F">
        <w:rPr>
          <w:lang w:eastAsia="ar-SA"/>
        </w:rPr>
        <w:t xml:space="preserve"> </w:t>
      </w:r>
      <w:r w:rsidRPr="0005624F">
        <w:rPr>
          <w:lang w:eastAsia="ar-SA"/>
        </w:rPr>
        <w:t>рік</w:t>
      </w:r>
      <w:r w:rsidR="00AD236E" w:rsidRPr="0005624F">
        <w:rPr>
          <w:lang w:eastAsia="ar-SA"/>
        </w:rPr>
        <w:t xml:space="preserve">. </w:t>
      </w:r>
      <w:r w:rsidRPr="0005624F">
        <w:rPr>
          <w:lang w:eastAsia="ar-SA"/>
        </w:rPr>
        <w:t>І</w:t>
      </w:r>
      <w:r w:rsidR="00AD236E" w:rsidRPr="0005624F">
        <w:rPr>
          <w:lang w:eastAsia="ar-SA"/>
        </w:rPr>
        <w:t xml:space="preserve"> </w:t>
      </w:r>
      <w:r w:rsidRPr="0005624F">
        <w:rPr>
          <w:lang w:eastAsia="ar-SA"/>
        </w:rPr>
        <w:t>хоча</w:t>
      </w:r>
      <w:r w:rsidR="00AD236E" w:rsidRPr="0005624F">
        <w:rPr>
          <w:lang w:eastAsia="ar-SA"/>
        </w:rPr>
        <w:t xml:space="preserve"> </w:t>
      </w:r>
      <w:r w:rsidRPr="0005624F">
        <w:rPr>
          <w:lang w:eastAsia="ar-SA"/>
        </w:rPr>
        <w:t>в</w:t>
      </w:r>
      <w:r w:rsidR="00AD236E" w:rsidRPr="0005624F">
        <w:rPr>
          <w:lang w:eastAsia="ar-SA"/>
        </w:rPr>
        <w:t xml:space="preserve"> </w:t>
      </w:r>
      <w:r w:rsidRPr="0005624F">
        <w:rPr>
          <w:lang w:eastAsia="ar-SA"/>
        </w:rPr>
        <w:t>умовах,</w:t>
      </w:r>
      <w:r w:rsidR="00AD236E" w:rsidRPr="0005624F">
        <w:rPr>
          <w:lang w:eastAsia="ar-SA"/>
        </w:rPr>
        <w:t xml:space="preserve"> </w:t>
      </w:r>
      <w:r w:rsidRPr="0005624F">
        <w:rPr>
          <w:lang w:eastAsia="ar-SA"/>
        </w:rPr>
        <w:t>які</w:t>
      </w:r>
      <w:r w:rsidR="00AD236E" w:rsidRPr="0005624F">
        <w:rPr>
          <w:lang w:eastAsia="ar-SA"/>
        </w:rPr>
        <w:t xml:space="preserve"> </w:t>
      </w:r>
      <w:r w:rsidRPr="0005624F">
        <w:rPr>
          <w:lang w:eastAsia="ar-SA"/>
        </w:rPr>
        <w:t>склалися</w:t>
      </w:r>
      <w:r w:rsidR="00AD236E" w:rsidRPr="0005624F">
        <w:rPr>
          <w:lang w:eastAsia="ar-SA"/>
        </w:rPr>
        <w:t xml:space="preserve"> </w:t>
      </w:r>
      <w:r w:rsidRPr="0005624F">
        <w:rPr>
          <w:lang w:eastAsia="ar-SA"/>
        </w:rPr>
        <w:t>в</w:t>
      </w:r>
      <w:r w:rsidR="00AD236E" w:rsidRPr="0005624F">
        <w:rPr>
          <w:lang w:eastAsia="ar-SA"/>
        </w:rPr>
        <w:t xml:space="preserve"> </w:t>
      </w:r>
      <w:r w:rsidRPr="0005624F">
        <w:rPr>
          <w:lang w:eastAsia="ar-SA"/>
        </w:rPr>
        <w:t>нашій</w:t>
      </w:r>
      <w:r w:rsidR="00AD236E" w:rsidRPr="0005624F">
        <w:rPr>
          <w:lang w:eastAsia="ar-SA"/>
        </w:rPr>
        <w:t xml:space="preserve"> </w:t>
      </w:r>
      <w:r w:rsidRPr="0005624F">
        <w:rPr>
          <w:lang w:eastAsia="ar-SA"/>
        </w:rPr>
        <w:t>країні,</w:t>
      </w:r>
      <w:r w:rsidR="00AD236E" w:rsidRPr="0005624F">
        <w:rPr>
          <w:lang w:eastAsia="ar-SA"/>
        </w:rPr>
        <w:t xml:space="preserve"> </w:t>
      </w:r>
      <w:r w:rsidRPr="0005624F">
        <w:rPr>
          <w:lang w:eastAsia="ar-SA"/>
        </w:rPr>
        <w:t>через</w:t>
      </w:r>
      <w:r w:rsidR="00AD236E" w:rsidRPr="0005624F">
        <w:rPr>
          <w:lang w:eastAsia="ar-SA"/>
        </w:rPr>
        <w:t xml:space="preserve"> </w:t>
      </w:r>
      <w:r w:rsidRPr="0005624F">
        <w:rPr>
          <w:lang w:eastAsia="ar-SA"/>
        </w:rPr>
        <w:t>нестабільність,</w:t>
      </w:r>
      <w:r w:rsidR="00AD236E" w:rsidRPr="0005624F">
        <w:rPr>
          <w:lang w:eastAsia="ar-SA"/>
        </w:rPr>
        <w:t xml:space="preserve"> </w:t>
      </w:r>
      <w:r w:rsidRPr="0005624F">
        <w:rPr>
          <w:lang w:eastAsia="ar-SA"/>
        </w:rPr>
        <w:t>інфляцію</w:t>
      </w:r>
      <w:r w:rsidR="00AD236E" w:rsidRPr="0005624F">
        <w:rPr>
          <w:lang w:eastAsia="ar-SA"/>
        </w:rPr>
        <w:t xml:space="preserve"> </w:t>
      </w:r>
      <w:r w:rsidRPr="0005624F">
        <w:rPr>
          <w:lang w:eastAsia="ar-SA"/>
        </w:rPr>
        <w:t>реальні</w:t>
      </w:r>
      <w:r w:rsidR="00AD236E" w:rsidRPr="0005624F">
        <w:rPr>
          <w:lang w:eastAsia="ar-SA"/>
        </w:rPr>
        <w:t xml:space="preserve"> </w:t>
      </w:r>
      <w:r w:rsidRPr="0005624F">
        <w:rPr>
          <w:lang w:eastAsia="ar-SA"/>
        </w:rPr>
        <w:t>дані</w:t>
      </w:r>
      <w:r w:rsidR="00AD236E" w:rsidRPr="0005624F">
        <w:rPr>
          <w:lang w:eastAsia="ar-SA"/>
        </w:rPr>
        <w:t xml:space="preserve"> </w:t>
      </w:r>
      <w:r w:rsidRPr="0005624F">
        <w:rPr>
          <w:lang w:eastAsia="ar-SA"/>
        </w:rPr>
        <w:t>можуть</w:t>
      </w:r>
      <w:r w:rsidR="00AD236E" w:rsidRPr="0005624F">
        <w:rPr>
          <w:lang w:eastAsia="ar-SA"/>
        </w:rPr>
        <w:t xml:space="preserve"> </w:t>
      </w:r>
      <w:r w:rsidRPr="0005624F">
        <w:rPr>
          <w:lang w:eastAsia="ar-SA"/>
        </w:rPr>
        <w:t>суттєво</w:t>
      </w:r>
      <w:r w:rsidR="00AD236E" w:rsidRPr="0005624F">
        <w:rPr>
          <w:lang w:eastAsia="ar-SA"/>
        </w:rPr>
        <w:t xml:space="preserve"> </w:t>
      </w:r>
      <w:r w:rsidRPr="0005624F">
        <w:rPr>
          <w:lang w:eastAsia="ar-SA"/>
        </w:rPr>
        <w:t>відрізнятися</w:t>
      </w:r>
      <w:r w:rsidR="00AD236E" w:rsidRPr="0005624F">
        <w:rPr>
          <w:lang w:eastAsia="ar-SA"/>
        </w:rPr>
        <w:t xml:space="preserve"> </w:t>
      </w:r>
      <w:r w:rsidRPr="0005624F">
        <w:rPr>
          <w:lang w:eastAsia="ar-SA"/>
        </w:rPr>
        <w:t>від</w:t>
      </w:r>
      <w:r w:rsidR="00AD236E" w:rsidRPr="0005624F">
        <w:rPr>
          <w:lang w:eastAsia="ar-SA"/>
        </w:rPr>
        <w:t xml:space="preserve"> </w:t>
      </w:r>
      <w:r w:rsidRPr="0005624F">
        <w:rPr>
          <w:lang w:eastAsia="ar-SA"/>
        </w:rPr>
        <w:t>запланованих</w:t>
      </w:r>
      <w:r w:rsidR="00AD236E" w:rsidRPr="0005624F">
        <w:rPr>
          <w:lang w:eastAsia="ar-SA"/>
        </w:rPr>
        <w:t xml:space="preserve"> </w:t>
      </w:r>
      <w:r w:rsidRPr="0005624F">
        <w:rPr>
          <w:lang w:eastAsia="ar-SA"/>
        </w:rPr>
        <w:t>але</w:t>
      </w:r>
      <w:r w:rsidR="00AD236E" w:rsidRPr="0005624F">
        <w:rPr>
          <w:lang w:eastAsia="ar-SA"/>
        </w:rPr>
        <w:t xml:space="preserve"> </w:t>
      </w:r>
      <w:r w:rsidRPr="0005624F">
        <w:rPr>
          <w:lang w:eastAsia="ar-SA"/>
        </w:rPr>
        <w:t>пропорції</w:t>
      </w:r>
      <w:r w:rsidR="00AD236E" w:rsidRPr="0005624F">
        <w:rPr>
          <w:lang w:eastAsia="ar-SA"/>
        </w:rPr>
        <w:t xml:space="preserve"> </w:t>
      </w:r>
      <w:r w:rsidRPr="0005624F">
        <w:rPr>
          <w:lang w:eastAsia="ar-SA"/>
        </w:rPr>
        <w:t>залишаються</w:t>
      </w:r>
      <w:r w:rsidR="00AD236E" w:rsidRPr="0005624F">
        <w:rPr>
          <w:lang w:eastAsia="ar-SA"/>
        </w:rPr>
        <w:t xml:space="preserve"> </w:t>
      </w:r>
      <w:r w:rsidRPr="0005624F">
        <w:rPr>
          <w:lang w:eastAsia="ar-SA"/>
        </w:rPr>
        <w:t>практично</w:t>
      </w:r>
      <w:r w:rsidR="00AD236E" w:rsidRPr="0005624F">
        <w:rPr>
          <w:lang w:eastAsia="ar-SA"/>
        </w:rPr>
        <w:t xml:space="preserve"> </w:t>
      </w:r>
      <w:r w:rsidRPr="0005624F">
        <w:rPr>
          <w:lang w:eastAsia="ar-SA"/>
        </w:rPr>
        <w:t>незмінними</w:t>
      </w:r>
      <w:r w:rsidR="00AD236E" w:rsidRPr="0005624F">
        <w:rPr>
          <w:lang w:eastAsia="ar-SA"/>
        </w:rPr>
        <w:t xml:space="preserve">. </w:t>
      </w:r>
      <w:r w:rsidRPr="0005624F">
        <w:rPr>
          <w:lang w:eastAsia="ar-SA"/>
        </w:rPr>
        <w:t>Банківська</w:t>
      </w:r>
      <w:r w:rsidR="00AD236E" w:rsidRPr="0005624F">
        <w:rPr>
          <w:lang w:eastAsia="ar-SA"/>
        </w:rPr>
        <w:t xml:space="preserve"> </w:t>
      </w:r>
      <w:r w:rsidRPr="0005624F">
        <w:rPr>
          <w:lang w:eastAsia="ar-SA"/>
        </w:rPr>
        <w:t>установа</w:t>
      </w:r>
      <w:r w:rsidR="00AD236E" w:rsidRPr="0005624F">
        <w:rPr>
          <w:lang w:eastAsia="ar-SA"/>
        </w:rPr>
        <w:t xml:space="preserve"> </w:t>
      </w:r>
      <w:r w:rsidRPr="0005624F">
        <w:rPr>
          <w:lang w:eastAsia="ar-SA"/>
        </w:rPr>
        <w:t>повинна</w:t>
      </w:r>
      <w:r w:rsidR="00AD236E" w:rsidRPr="0005624F">
        <w:rPr>
          <w:lang w:eastAsia="ar-SA"/>
        </w:rPr>
        <w:t xml:space="preserve"> </w:t>
      </w:r>
      <w:r w:rsidRPr="0005624F">
        <w:rPr>
          <w:lang w:eastAsia="ar-SA"/>
        </w:rPr>
        <w:t>реально</w:t>
      </w:r>
      <w:r w:rsidR="00AD236E" w:rsidRPr="0005624F">
        <w:rPr>
          <w:lang w:eastAsia="ar-SA"/>
        </w:rPr>
        <w:t xml:space="preserve"> </w:t>
      </w:r>
      <w:r w:rsidRPr="0005624F">
        <w:rPr>
          <w:lang w:eastAsia="ar-SA"/>
        </w:rPr>
        <w:t>бачити</w:t>
      </w:r>
      <w:r w:rsidR="00AD236E" w:rsidRPr="0005624F">
        <w:rPr>
          <w:lang w:eastAsia="ar-SA"/>
        </w:rPr>
        <w:t xml:space="preserve"> </w:t>
      </w:r>
      <w:r w:rsidRPr="0005624F">
        <w:rPr>
          <w:lang w:eastAsia="ar-SA"/>
        </w:rPr>
        <w:t>перспективи</w:t>
      </w:r>
      <w:r w:rsidR="00AD236E" w:rsidRPr="0005624F">
        <w:rPr>
          <w:lang w:eastAsia="ar-SA"/>
        </w:rPr>
        <w:t xml:space="preserve"> </w:t>
      </w:r>
      <w:r w:rsidRPr="0005624F">
        <w:rPr>
          <w:lang w:eastAsia="ar-SA"/>
        </w:rPr>
        <w:t>свого</w:t>
      </w:r>
      <w:r w:rsidR="00AD236E" w:rsidRPr="0005624F">
        <w:rPr>
          <w:lang w:eastAsia="ar-SA"/>
        </w:rPr>
        <w:t xml:space="preserve"> </w:t>
      </w:r>
      <w:r w:rsidRPr="0005624F">
        <w:rPr>
          <w:lang w:eastAsia="ar-SA"/>
        </w:rPr>
        <w:t>розвитку</w:t>
      </w:r>
      <w:r w:rsidR="00AD236E" w:rsidRPr="0005624F">
        <w:rPr>
          <w:lang w:eastAsia="ar-SA"/>
        </w:rPr>
        <w:t xml:space="preserve"> </w:t>
      </w:r>
      <w:r w:rsidRPr="0005624F">
        <w:rPr>
          <w:lang w:eastAsia="ar-SA"/>
        </w:rPr>
        <w:t>і</w:t>
      </w:r>
      <w:r w:rsidR="00AD236E" w:rsidRPr="0005624F">
        <w:rPr>
          <w:lang w:eastAsia="ar-SA"/>
        </w:rPr>
        <w:t xml:space="preserve"> </w:t>
      </w:r>
      <w:r w:rsidRPr="0005624F">
        <w:rPr>
          <w:lang w:eastAsia="ar-SA"/>
        </w:rPr>
        <w:t>цілі</w:t>
      </w:r>
      <w:r w:rsidR="00AD236E" w:rsidRPr="0005624F">
        <w:rPr>
          <w:lang w:eastAsia="ar-SA"/>
        </w:rPr>
        <w:t xml:space="preserve"> </w:t>
      </w:r>
      <w:r w:rsidRPr="0005624F">
        <w:rPr>
          <w:lang w:eastAsia="ar-SA"/>
        </w:rPr>
        <w:t>на</w:t>
      </w:r>
      <w:r w:rsidR="00AD236E" w:rsidRPr="0005624F">
        <w:rPr>
          <w:lang w:eastAsia="ar-SA"/>
        </w:rPr>
        <w:t xml:space="preserve"> </w:t>
      </w:r>
      <w:r w:rsidRPr="0005624F">
        <w:rPr>
          <w:lang w:eastAsia="ar-SA"/>
        </w:rPr>
        <w:t>поточний</w:t>
      </w:r>
      <w:r w:rsidR="00AD236E" w:rsidRPr="0005624F">
        <w:rPr>
          <w:lang w:eastAsia="ar-SA"/>
        </w:rPr>
        <w:t xml:space="preserve"> </w:t>
      </w:r>
      <w:r w:rsidRPr="0005624F">
        <w:rPr>
          <w:lang w:eastAsia="ar-SA"/>
        </w:rPr>
        <w:t>рік</w:t>
      </w:r>
      <w:r w:rsidR="00AD236E" w:rsidRPr="0005624F">
        <w:rPr>
          <w:lang w:eastAsia="ar-SA"/>
        </w:rPr>
        <w:t>.</w:t>
      </w:r>
    </w:p>
    <w:p w:rsidR="00AD236E" w:rsidRPr="0005624F" w:rsidRDefault="00480B71" w:rsidP="004C5ED3">
      <w:r w:rsidRPr="0005624F">
        <w:rPr>
          <w:lang w:eastAsia="ar-SA"/>
        </w:rPr>
        <w:t>5</w:t>
      </w:r>
      <w:r w:rsidR="00530638" w:rsidRPr="0005624F">
        <w:rPr>
          <w:lang w:eastAsia="ar-SA"/>
        </w:rPr>
        <w:t>.</w:t>
      </w:r>
      <w:r w:rsidR="00AD236E" w:rsidRPr="0005624F">
        <w:t xml:space="preserve"> </w:t>
      </w:r>
      <w:r w:rsidRPr="0005624F">
        <w:t>Забезпечення</w:t>
      </w:r>
      <w:r w:rsidR="00AD236E" w:rsidRPr="0005624F">
        <w:t xml:space="preserve"> </w:t>
      </w:r>
      <w:r w:rsidRPr="0005624F">
        <w:t>зростання</w:t>
      </w:r>
      <w:r w:rsidR="00AD236E" w:rsidRPr="0005624F">
        <w:t xml:space="preserve"> </w:t>
      </w:r>
      <w:r w:rsidRPr="0005624F">
        <w:t>непроцентних</w:t>
      </w:r>
      <w:r w:rsidR="00AD236E" w:rsidRPr="0005624F">
        <w:t xml:space="preserve"> </w:t>
      </w:r>
      <w:r w:rsidRPr="0005624F">
        <w:t>доходів</w:t>
      </w:r>
      <w:r w:rsidR="00AD236E" w:rsidRPr="0005624F">
        <w:t xml:space="preserve">. </w:t>
      </w:r>
      <w:r w:rsidRPr="0005624F">
        <w:t>Це</w:t>
      </w:r>
      <w:r w:rsidR="00AD236E" w:rsidRPr="0005624F">
        <w:t xml:space="preserve"> </w:t>
      </w:r>
      <w:r w:rsidRPr="0005624F">
        <w:t>означає</w:t>
      </w:r>
      <w:r w:rsidR="00AD236E" w:rsidRPr="0005624F">
        <w:t xml:space="preserve"> </w:t>
      </w:r>
      <w:r w:rsidRPr="0005624F">
        <w:t>збільшення</w:t>
      </w:r>
      <w:r w:rsidR="00AD236E" w:rsidRPr="0005624F">
        <w:t xml:space="preserve"> </w:t>
      </w:r>
      <w:r w:rsidRPr="0005624F">
        <w:t>комісійних,</w:t>
      </w:r>
      <w:r w:rsidR="00AD236E" w:rsidRPr="0005624F">
        <w:t xml:space="preserve"> </w:t>
      </w:r>
      <w:r w:rsidRPr="0005624F">
        <w:t>торгівельних,</w:t>
      </w:r>
      <w:r w:rsidR="00AD236E" w:rsidRPr="0005624F">
        <w:t xml:space="preserve"> </w:t>
      </w:r>
      <w:r w:rsidRPr="0005624F">
        <w:t>інших</w:t>
      </w:r>
      <w:r w:rsidR="00AD236E" w:rsidRPr="0005624F">
        <w:t xml:space="preserve"> </w:t>
      </w:r>
      <w:r w:rsidRPr="0005624F">
        <w:t>банківських</w:t>
      </w:r>
      <w:r w:rsidR="00AD236E" w:rsidRPr="0005624F">
        <w:t xml:space="preserve"> </w:t>
      </w:r>
      <w:r w:rsidRPr="0005624F">
        <w:t>операційних</w:t>
      </w:r>
      <w:r w:rsidR="00AD236E" w:rsidRPr="0005624F">
        <w:t xml:space="preserve"> </w:t>
      </w:r>
      <w:r w:rsidRPr="0005624F">
        <w:t>доходів,</w:t>
      </w:r>
      <w:r w:rsidR="00AD236E" w:rsidRPr="0005624F">
        <w:t xml:space="preserve"> </w:t>
      </w:r>
      <w:r w:rsidRPr="0005624F">
        <w:t>інших</w:t>
      </w:r>
      <w:r w:rsidR="00AD236E" w:rsidRPr="0005624F">
        <w:t xml:space="preserve"> </w:t>
      </w:r>
      <w:r w:rsidRPr="0005624F">
        <w:t>доходів</w:t>
      </w:r>
      <w:r w:rsidR="00AD236E" w:rsidRPr="0005624F">
        <w:t xml:space="preserve">. </w:t>
      </w:r>
      <w:r w:rsidRPr="0005624F">
        <w:t>Перш</w:t>
      </w:r>
      <w:r w:rsidR="00AD236E" w:rsidRPr="0005624F">
        <w:t xml:space="preserve"> </w:t>
      </w:r>
      <w:r w:rsidRPr="0005624F">
        <w:t>за</w:t>
      </w:r>
      <w:r w:rsidR="00AD236E" w:rsidRPr="0005624F">
        <w:t xml:space="preserve"> </w:t>
      </w:r>
      <w:r w:rsidRPr="0005624F">
        <w:t>все,</w:t>
      </w:r>
      <w:r w:rsidR="00AD236E" w:rsidRPr="0005624F">
        <w:t xml:space="preserve"> </w:t>
      </w:r>
      <w:r w:rsidRPr="0005624F">
        <w:t>збільшення</w:t>
      </w:r>
      <w:r w:rsidR="00AD236E" w:rsidRPr="0005624F">
        <w:t xml:space="preserve"> </w:t>
      </w:r>
      <w:r w:rsidRPr="0005624F">
        <w:t>доходів</w:t>
      </w:r>
      <w:r w:rsidR="00AD236E" w:rsidRPr="0005624F">
        <w:t xml:space="preserve"> </w:t>
      </w:r>
      <w:r w:rsidRPr="0005624F">
        <w:t>від</w:t>
      </w:r>
      <w:r w:rsidR="00AD236E" w:rsidRPr="0005624F">
        <w:t xml:space="preserve"> </w:t>
      </w:r>
      <w:r w:rsidRPr="0005624F">
        <w:t>розрахунково-касового</w:t>
      </w:r>
      <w:r w:rsidR="00AD236E" w:rsidRPr="0005624F">
        <w:t xml:space="preserve"> </w:t>
      </w:r>
      <w:r w:rsidRPr="0005624F">
        <w:t>обслуговування,</w:t>
      </w:r>
      <w:r w:rsidR="00AD236E" w:rsidRPr="0005624F">
        <w:t xml:space="preserve"> </w:t>
      </w:r>
      <w:r w:rsidRPr="0005624F">
        <w:t>шляхом</w:t>
      </w:r>
      <w:r w:rsidR="00AD236E" w:rsidRPr="0005624F">
        <w:t xml:space="preserve"> </w:t>
      </w:r>
      <w:r w:rsidRPr="0005624F">
        <w:t>надання</w:t>
      </w:r>
      <w:r w:rsidR="00AD236E" w:rsidRPr="0005624F">
        <w:t xml:space="preserve"> </w:t>
      </w:r>
      <w:r w:rsidRPr="0005624F">
        <w:t>більш</w:t>
      </w:r>
      <w:r w:rsidR="00AD236E" w:rsidRPr="0005624F">
        <w:t xml:space="preserve"> </w:t>
      </w:r>
      <w:r w:rsidRPr="0005624F">
        <w:t>якісного</w:t>
      </w:r>
      <w:r w:rsidR="00AD236E" w:rsidRPr="0005624F">
        <w:t xml:space="preserve"> </w:t>
      </w:r>
      <w:r w:rsidRPr="0005624F">
        <w:t>обслуговування,</w:t>
      </w:r>
      <w:r w:rsidR="00AD236E" w:rsidRPr="0005624F">
        <w:t xml:space="preserve"> </w:t>
      </w:r>
      <w:r w:rsidRPr="0005624F">
        <w:t>збільшення</w:t>
      </w:r>
      <w:r w:rsidR="00AD236E" w:rsidRPr="0005624F">
        <w:t xml:space="preserve"> </w:t>
      </w:r>
      <w:r w:rsidRPr="0005624F">
        <w:t>обсягу</w:t>
      </w:r>
      <w:r w:rsidR="00AD236E" w:rsidRPr="0005624F">
        <w:t xml:space="preserve"> </w:t>
      </w:r>
      <w:r w:rsidRPr="0005624F">
        <w:t>та</w:t>
      </w:r>
      <w:r w:rsidR="00AD236E" w:rsidRPr="0005624F">
        <w:t xml:space="preserve"> </w:t>
      </w:r>
      <w:r w:rsidRPr="0005624F">
        <w:t>спектру</w:t>
      </w:r>
      <w:r w:rsidR="00AD236E" w:rsidRPr="0005624F">
        <w:t xml:space="preserve"> </w:t>
      </w:r>
      <w:r w:rsidRPr="0005624F">
        <w:t>послуг,</w:t>
      </w:r>
      <w:r w:rsidR="00AD236E" w:rsidRPr="0005624F">
        <w:t xml:space="preserve"> </w:t>
      </w:r>
      <w:r w:rsidRPr="0005624F">
        <w:t>що</w:t>
      </w:r>
      <w:r w:rsidR="00AD236E" w:rsidRPr="0005624F">
        <w:t xml:space="preserve"> </w:t>
      </w:r>
      <w:r w:rsidRPr="0005624F">
        <w:t>надаються</w:t>
      </w:r>
      <w:r w:rsidR="00AD236E" w:rsidRPr="0005624F">
        <w:t xml:space="preserve"> </w:t>
      </w:r>
      <w:r w:rsidRPr="0005624F">
        <w:t>суб’єктам</w:t>
      </w:r>
      <w:r w:rsidR="00AD236E" w:rsidRPr="0005624F">
        <w:t xml:space="preserve"> </w:t>
      </w:r>
      <w:r w:rsidRPr="0005624F">
        <w:t>господарювання,</w:t>
      </w:r>
      <w:r w:rsidR="00AD236E" w:rsidRPr="0005624F">
        <w:t xml:space="preserve"> </w:t>
      </w:r>
      <w:r w:rsidRPr="0005624F">
        <w:t>впровадження</w:t>
      </w:r>
      <w:r w:rsidR="00AD236E" w:rsidRPr="0005624F">
        <w:t xml:space="preserve"> </w:t>
      </w:r>
      <w:r w:rsidRPr="0005624F">
        <w:t>нових</w:t>
      </w:r>
      <w:r w:rsidR="00AD236E" w:rsidRPr="0005624F">
        <w:t xml:space="preserve"> </w:t>
      </w:r>
      <w:r w:rsidRPr="0005624F">
        <w:t>банківських</w:t>
      </w:r>
      <w:r w:rsidR="00AD236E" w:rsidRPr="0005624F">
        <w:t xml:space="preserve"> </w:t>
      </w:r>
      <w:r w:rsidRPr="0005624F">
        <w:t>продуктів,</w:t>
      </w:r>
      <w:r w:rsidR="00AD236E" w:rsidRPr="0005624F">
        <w:t xml:space="preserve"> </w:t>
      </w:r>
      <w:r w:rsidRPr="0005624F">
        <w:t>розвиток</w:t>
      </w:r>
      <w:r w:rsidR="00AD236E" w:rsidRPr="0005624F">
        <w:t xml:space="preserve"> "</w:t>
      </w:r>
      <w:r w:rsidRPr="0005624F">
        <w:t>зарплатних</w:t>
      </w:r>
      <w:r w:rsidR="00AD236E" w:rsidRPr="0005624F">
        <w:t xml:space="preserve"> </w:t>
      </w:r>
      <w:r w:rsidRPr="0005624F">
        <w:t>проектів</w:t>
      </w:r>
      <w:r w:rsidR="00AD236E" w:rsidRPr="0005624F">
        <w:t>"</w:t>
      </w:r>
      <w:r w:rsidRPr="0005624F">
        <w:t>,</w:t>
      </w:r>
      <w:r w:rsidR="00AD236E" w:rsidRPr="0005624F">
        <w:t xml:space="preserve"> </w:t>
      </w:r>
      <w:r w:rsidRPr="0005624F">
        <w:t>збільшення</w:t>
      </w:r>
      <w:r w:rsidR="00AD236E" w:rsidRPr="0005624F">
        <w:t xml:space="preserve"> </w:t>
      </w:r>
      <w:r w:rsidRPr="0005624F">
        <w:t>обслуговування</w:t>
      </w:r>
      <w:r w:rsidR="00AD236E" w:rsidRPr="0005624F">
        <w:t xml:space="preserve"> </w:t>
      </w:r>
      <w:r w:rsidRPr="0005624F">
        <w:t>клієнтів</w:t>
      </w:r>
      <w:r w:rsidR="00AD236E" w:rsidRPr="0005624F">
        <w:t xml:space="preserve"> </w:t>
      </w:r>
      <w:r w:rsidRPr="0005624F">
        <w:t>по</w:t>
      </w:r>
      <w:r w:rsidR="00AD236E" w:rsidRPr="0005624F">
        <w:t xml:space="preserve"> </w:t>
      </w:r>
      <w:r w:rsidRPr="0005624F">
        <w:t>системі</w:t>
      </w:r>
      <w:r w:rsidR="00AD236E" w:rsidRPr="0005624F">
        <w:t xml:space="preserve"> "</w:t>
      </w:r>
      <w:r w:rsidRPr="0005624F">
        <w:t>Клієнт-Банк</w:t>
      </w:r>
      <w:r w:rsidR="00AD236E" w:rsidRPr="0005624F">
        <w:t xml:space="preserve">". </w:t>
      </w:r>
      <w:r w:rsidRPr="0005624F">
        <w:t>Треба</w:t>
      </w:r>
      <w:r w:rsidR="00AD236E" w:rsidRPr="0005624F">
        <w:t xml:space="preserve"> </w:t>
      </w:r>
      <w:r w:rsidRPr="0005624F">
        <w:t>приділяти</w:t>
      </w:r>
      <w:r w:rsidR="00AD236E" w:rsidRPr="0005624F">
        <w:t xml:space="preserve"> </w:t>
      </w:r>
      <w:r w:rsidRPr="0005624F">
        <w:t>більш</w:t>
      </w:r>
      <w:r w:rsidR="00AD236E" w:rsidRPr="0005624F">
        <w:t xml:space="preserve"> </w:t>
      </w:r>
      <w:r w:rsidRPr="0005624F">
        <w:t>уваги</w:t>
      </w:r>
      <w:r w:rsidR="00AD236E" w:rsidRPr="0005624F">
        <w:t xml:space="preserve"> </w:t>
      </w:r>
      <w:r w:rsidRPr="0005624F">
        <w:t>доходам,</w:t>
      </w:r>
      <w:r w:rsidR="00AD236E" w:rsidRPr="0005624F">
        <w:t xml:space="preserve"> </w:t>
      </w:r>
      <w:r w:rsidRPr="0005624F">
        <w:t>які</w:t>
      </w:r>
      <w:r w:rsidR="00AD236E" w:rsidRPr="0005624F">
        <w:t xml:space="preserve"> </w:t>
      </w:r>
      <w:r w:rsidRPr="0005624F">
        <w:t>банки</w:t>
      </w:r>
      <w:r w:rsidR="00AD236E" w:rsidRPr="0005624F">
        <w:t xml:space="preserve"> </w:t>
      </w:r>
      <w:r w:rsidRPr="0005624F">
        <w:t>можуть</w:t>
      </w:r>
      <w:r w:rsidR="00AD236E" w:rsidRPr="0005624F">
        <w:t xml:space="preserve"> </w:t>
      </w:r>
      <w:r w:rsidRPr="0005624F">
        <w:t>отримувати</w:t>
      </w:r>
      <w:r w:rsidR="00AD236E" w:rsidRPr="0005624F">
        <w:t xml:space="preserve"> </w:t>
      </w:r>
      <w:r w:rsidRPr="0005624F">
        <w:t>від</w:t>
      </w:r>
      <w:r w:rsidR="00AD236E" w:rsidRPr="0005624F">
        <w:t xml:space="preserve"> </w:t>
      </w:r>
      <w:r w:rsidRPr="0005624F">
        <w:t>надання</w:t>
      </w:r>
      <w:r w:rsidR="00AD236E" w:rsidRPr="0005624F">
        <w:t xml:space="preserve"> </w:t>
      </w:r>
      <w:r w:rsidRPr="0005624F">
        <w:t>послуг</w:t>
      </w:r>
      <w:r w:rsidR="00AD236E" w:rsidRPr="0005624F">
        <w:t xml:space="preserve"> "</w:t>
      </w:r>
      <w:r w:rsidRPr="0005624F">
        <w:t>небанківського</w:t>
      </w:r>
      <w:r w:rsidR="00AD236E" w:rsidRPr="0005624F">
        <w:t xml:space="preserve">" </w:t>
      </w:r>
      <w:r w:rsidRPr="0005624F">
        <w:t>характеру</w:t>
      </w:r>
      <w:r w:rsidR="00AD236E" w:rsidRPr="0005624F">
        <w:t xml:space="preserve"> - </w:t>
      </w:r>
      <w:r w:rsidRPr="0005624F">
        <w:t>консультаційних,</w:t>
      </w:r>
      <w:r w:rsidR="00AD236E" w:rsidRPr="0005624F">
        <w:t xml:space="preserve"> </w:t>
      </w:r>
      <w:r w:rsidRPr="0005624F">
        <w:t>аудиторських</w:t>
      </w:r>
      <w:r w:rsidR="00AD236E" w:rsidRPr="0005624F">
        <w:t>.</w:t>
      </w:r>
    </w:p>
    <w:p w:rsidR="00AD236E" w:rsidRPr="0005624F" w:rsidRDefault="00480B71" w:rsidP="004C5ED3">
      <w:r w:rsidRPr="0005624F">
        <w:t>6</w:t>
      </w:r>
      <w:r w:rsidR="00530638" w:rsidRPr="0005624F">
        <w:t>.</w:t>
      </w:r>
      <w:r w:rsidR="00AD236E" w:rsidRPr="0005624F">
        <w:t xml:space="preserve"> </w:t>
      </w:r>
      <w:r w:rsidRPr="0005624F">
        <w:t>Збільшення</w:t>
      </w:r>
      <w:r w:rsidR="00AD236E" w:rsidRPr="0005624F">
        <w:t xml:space="preserve"> </w:t>
      </w:r>
      <w:r w:rsidRPr="0005624F">
        <w:t>доходів</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надання</w:t>
      </w:r>
      <w:r w:rsidR="00AD236E" w:rsidRPr="0005624F">
        <w:t xml:space="preserve"> </w:t>
      </w:r>
      <w:r w:rsidRPr="0005624F">
        <w:t>факторингових</w:t>
      </w:r>
      <w:r w:rsidR="00AD236E" w:rsidRPr="0005624F">
        <w:t xml:space="preserve"> </w:t>
      </w:r>
      <w:r w:rsidRPr="0005624F">
        <w:t>послуг</w:t>
      </w:r>
      <w:r w:rsidR="00AD236E" w:rsidRPr="0005624F">
        <w:t xml:space="preserve"> </w:t>
      </w:r>
      <w:r w:rsidRPr="0005624F">
        <w:t>в</w:t>
      </w:r>
      <w:r w:rsidR="00AD236E" w:rsidRPr="0005624F">
        <w:t xml:space="preserve"> </w:t>
      </w:r>
      <w:r w:rsidRPr="0005624F">
        <w:t>більшості</w:t>
      </w:r>
      <w:r w:rsidR="00AD236E" w:rsidRPr="0005624F">
        <w:t xml:space="preserve"> </w:t>
      </w:r>
      <w:r w:rsidRPr="0005624F">
        <w:t>філіях</w:t>
      </w:r>
      <w:r w:rsidR="00AD236E" w:rsidRPr="0005624F">
        <w:t xml:space="preserve"> </w:t>
      </w:r>
      <w:r w:rsidRPr="0005624F">
        <w:t>та</w:t>
      </w:r>
      <w:r w:rsidR="00AD236E" w:rsidRPr="0005624F">
        <w:t xml:space="preserve"> </w:t>
      </w:r>
      <w:r w:rsidRPr="0005624F">
        <w:t>безбалансових</w:t>
      </w:r>
      <w:r w:rsidR="00AD236E" w:rsidRPr="0005624F">
        <w:t xml:space="preserve"> </w:t>
      </w:r>
      <w:r w:rsidRPr="0005624F">
        <w:t>відділеннях</w:t>
      </w:r>
      <w:r w:rsidR="00AD236E" w:rsidRPr="0005624F">
        <w:t xml:space="preserve"> </w:t>
      </w:r>
      <w:r w:rsidR="004C5ED3">
        <w:t>ПАТ «Альфа-Банк», м. Сєвєродонецьк</w:t>
      </w:r>
      <w:r w:rsidR="00AD236E" w:rsidRPr="0005624F">
        <w:t>.</w:t>
      </w:r>
    </w:p>
    <w:p w:rsidR="00AD236E" w:rsidRPr="0005624F" w:rsidRDefault="00480B71" w:rsidP="004C5ED3">
      <w:r w:rsidRPr="0005624F">
        <w:rPr>
          <w:lang w:eastAsia="ar-SA"/>
        </w:rPr>
        <w:t>7</w:t>
      </w:r>
      <w:r w:rsidR="00530638" w:rsidRPr="0005624F">
        <w:rPr>
          <w:lang w:eastAsia="ar-SA"/>
        </w:rPr>
        <w:t>.</w:t>
      </w:r>
      <w:r w:rsidR="00AD236E" w:rsidRPr="0005624F">
        <w:rPr>
          <w:lang w:eastAsia="ar-SA"/>
        </w:rPr>
        <w:t xml:space="preserve"> </w:t>
      </w:r>
      <w:r w:rsidRPr="0005624F">
        <w:rPr>
          <w:lang w:eastAsia="ar-SA"/>
        </w:rPr>
        <w:t>П</w:t>
      </w:r>
      <w:r w:rsidRPr="0005624F">
        <w:t>овна</w:t>
      </w:r>
      <w:r w:rsidR="00AD236E" w:rsidRPr="0005624F">
        <w:t xml:space="preserve"> </w:t>
      </w:r>
      <w:r w:rsidRPr="0005624F">
        <w:t>і</w:t>
      </w:r>
      <w:r w:rsidR="00AD236E" w:rsidRPr="0005624F">
        <w:t xml:space="preserve"> </w:t>
      </w:r>
      <w:r w:rsidRPr="0005624F">
        <w:t>всеохоплююча</w:t>
      </w:r>
      <w:r w:rsidR="00AD236E" w:rsidRPr="0005624F">
        <w:t xml:space="preserve"> </w:t>
      </w:r>
      <w:r w:rsidRPr="0005624F">
        <w:t>автоматизація</w:t>
      </w:r>
      <w:r w:rsidR="00AD236E" w:rsidRPr="0005624F">
        <w:t xml:space="preserve"> </w:t>
      </w:r>
      <w:r w:rsidRPr="0005624F">
        <w:t>і</w:t>
      </w:r>
      <w:r w:rsidR="00AD236E" w:rsidRPr="0005624F">
        <w:t xml:space="preserve"> </w:t>
      </w:r>
      <w:r w:rsidRPr="0005624F">
        <w:t>комп’ютеризація</w:t>
      </w:r>
      <w:r w:rsidR="00AD236E" w:rsidRPr="0005624F">
        <w:t xml:space="preserve"> </w:t>
      </w:r>
      <w:r w:rsidRPr="0005624F">
        <w:t>аналізу</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створення</w:t>
      </w:r>
      <w:r w:rsidR="00AD236E" w:rsidRPr="0005624F">
        <w:t xml:space="preserve"> </w:t>
      </w:r>
      <w:r w:rsidRPr="0005624F">
        <w:t>і</w:t>
      </w:r>
      <w:r w:rsidR="00AD236E" w:rsidRPr="0005624F">
        <w:t xml:space="preserve"> </w:t>
      </w:r>
      <w:r w:rsidRPr="0005624F">
        <w:t>вдосконалення</w:t>
      </w:r>
      <w:r w:rsidR="00AD236E" w:rsidRPr="0005624F">
        <w:t xml:space="preserve"> </w:t>
      </w:r>
      <w:r w:rsidRPr="0005624F">
        <w:t>існуючого</w:t>
      </w:r>
      <w:r w:rsidR="00AD236E" w:rsidRPr="0005624F">
        <w:t xml:space="preserve"> </w:t>
      </w:r>
      <w:r w:rsidRPr="0005624F">
        <w:t>програмного</w:t>
      </w:r>
      <w:r w:rsidR="00AD236E" w:rsidRPr="0005624F">
        <w:t xml:space="preserve"> </w:t>
      </w:r>
      <w:r w:rsidRPr="0005624F">
        <w:t>забезпечення</w:t>
      </w:r>
      <w:r w:rsidR="00AD236E" w:rsidRPr="0005624F">
        <w:t xml:space="preserve"> </w:t>
      </w:r>
      <w:r w:rsidRPr="0005624F">
        <w:t>для</w:t>
      </w:r>
      <w:r w:rsidR="00AD236E" w:rsidRPr="0005624F">
        <w:t xml:space="preserve"> </w:t>
      </w:r>
      <w:r w:rsidRPr="0005624F">
        <w:t>оцінки</w:t>
      </w:r>
      <w:r w:rsidR="00AD236E" w:rsidRPr="0005624F">
        <w:t xml:space="preserve"> </w:t>
      </w:r>
      <w:r w:rsidRPr="0005624F">
        <w:t>результатів</w:t>
      </w:r>
      <w:r w:rsidR="00AD236E" w:rsidRPr="0005624F">
        <w:t xml:space="preserve"> </w:t>
      </w:r>
      <w:r w:rsidRPr="0005624F">
        <w:t>роботи</w:t>
      </w:r>
      <w:r w:rsidR="00AD236E" w:rsidRPr="0005624F">
        <w:t xml:space="preserve"> </w:t>
      </w:r>
      <w:r w:rsidRPr="0005624F">
        <w:t>банку,</w:t>
      </w:r>
      <w:r w:rsidR="00AD236E" w:rsidRPr="0005624F">
        <w:t xml:space="preserve"> </w:t>
      </w:r>
      <w:r w:rsidRPr="0005624F">
        <w:t>створення</w:t>
      </w:r>
      <w:r w:rsidR="00AD236E" w:rsidRPr="0005624F">
        <w:t xml:space="preserve"> </w:t>
      </w:r>
      <w:r w:rsidRPr="0005624F">
        <w:t>систем</w:t>
      </w:r>
      <w:r w:rsidR="00AD236E" w:rsidRPr="0005624F">
        <w:t xml:space="preserve"> </w:t>
      </w:r>
      <w:r w:rsidRPr="0005624F">
        <w:t>управління</w:t>
      </w:r>
      <w:r w:rsidR="00AD236E" w:rsidRPr="0005624F">
        <w:t xml:space="preserve"> </w:t>
      </w:r>
      <w:r w:rsidRPr="0005624F">
        <w:t>інформацією</w:t>
      </w:r>
      <w:r w:rsidR="00AD236E" w:rsidRPr="0005624F">
        <w:t xml:space="preserve"> </w:t>
      </w:r>
      <w:r w:rsidRPr="0005624F">
        <w:t>та</w:t>
      </w:r>
      <w:r w:rsidR="00AD236E" w:rsidRPr="0005624F">
        <w:t xml:space="preserve"> </w:t>
      </w:r>
      <w:r w:rsidRPr="0005624F">
        <w:t>моделюванню</w:t>
      </w:r>
      <w:r w:rsidR="00AD236E" w:rsidRPr="0005624F">
        <w:t xml:space="preserve"> </w:t>
      </w:r>
      <w:r w:rsidRPr="0005624F">
        <w:t>бізнес-процесів</w:t>
      </w:r>
      <w:r w:rsidR="00AD236E" w:rsidRPr="0005624F">
        <w:t>.</w:t>
      </w:r>
    </w:p>
    <w:p w:rsidR="00AD236E" w:rsidRPr="0005624F" w:rsidRDefault="00480B71" w:rsidP="004C5ED3">
      <w:r w:rsidRPr="0005624F">
        <w:t>8</w:t>
      </w:r>
      <w:r w:rsidR="00530638" w:rsidRPr="0005624F">
        <w:t>.</w:t>
      </w:r>
      <w:r w:rsidR="00AD236E" w:rsidRPr="0005624F">
        <w:t xml:space="preserve"> </w:t>
      </w:r>
      <w:r w:rsidRPr="0005624F">
        <w:t>Зменшення</w:t>
      </w:r>
      <w:r w:rsidR="00AD236E" w:rsidRPr="0005624F">
        <w:t xml:space="preserve"> </w:t>
      </w:r>
      <w:r w:rsidRPr="0005624F">
        <w:t>витрат</w:t>
      </w:r>
      <w:r w:rsidR="00AD236E" w:rsidRPr="0005624F">
        <w:t xml:space="preserve"> </w:t>
      </w:r>
      <w:r w:rsidRPr="0005624F">
        <w:t>на</w:t>
      </w:r>
      <w:r w:rsidR="00AD236E" w:rsidRPr="0005624F">
        <w:t xml:space="preserve"> </w:t>
      </w:r>
      <w:r w:rsidRPr="0005624F">
        <w:t>створення</w:t>
      </w:r>
      <w:r w:rsidR="00AD236E" w:rsidRPr="0005624F">
        <w:t xml:space="preserve"> </w:t>
      </w:r>
      <w:r w:rsidRPr="0005624F">
        <w:t>банківської</w:t>
      </w:r>
      <w:r w:rsidR="00AD236E" w:rsidRPr="0005624F">
        <w:t xml:space="preserve"> </w:t>
      </w:r>
      <w:r w:rsidRPr="0005624F">
        <w:t>послуги</w:t>
      </w:r>
      <w:r w:rsidR="00AD236E" w:rsidRPr="0005624F">
        <w:t xml:space="preserve"> </w:t>
      </w:r>
      <w:r w:rsidRPr="0005624F">
        <w:t>надасть</w:t>
      </w:r>
      <w:r w:rsidR="00AD236E" w:rsidRPr="0005624F">
        <w:t xml:space="preserve"> </w:t>
      </w:r>
      <w:r w:rsidRPr="0005624F">
        <w:t>змогу</w:t>
      </w:r>
      <w:r w:rsidR="00AD236E" w:rsidRPr="0005624F">
        <w:t xml:space="preserve"> </w:t>
      </w:r>
      <w:r w:rsidRPr="0005624F">
        <w:t>знизити</w:t>
      </w:r>
      <w:r w:rsidR="00AD236E" w:rsidRPr="0005624F">
        <w:t xml:space="preserve"> </w:t>
      </w:r>
      <w:r w:rsidRPr="0005624F">
        <w:t>її</w:t>
      </w:r>
      <w:r w:rsidR="00AD236E" w:rsidRPr="0005624F">
        <w:t xml:space="preserve"> </w:t>
      </w:r>
      <w:r w:rsidRPr="0005624F">
        <w:t>ціну</w:t>
      </w:r>
      <w:r w:rsidR="00AD236E" w:rsidRPr="0005624F">
        <w:t xml:space="preserve">. </w:t>
      </w:r>
      <w:r w:rsidRPr="0005624F">
        <w:t>Зниження</w:t>
      </w:r>
      <w:r w:rsidR="00AD236E" w:rsidRPr="0005624F">
        <w:t xml:space="preserve"> </w:t>
      </w:r>
      <w:r w:rsidRPr="0005624F">
        <w:t>цін</w:t>
      </w:r>
      <w:r w:rsidR="00AD236E" w:rsidRPr="0005624F">
        <w:t xml:space="preserve"> </w:t>
      </w:r>
      <w:r w:rsidRPr="0005624F">
        <w:t>на</w:t>
      </w:r>
      <w:r w:rsidR="00AD236E" w:rsidRPr="0005624F">
        <w:t xml:space="preserve"> </w:t>
      </w:r>
      <w:r w:rsidRPr="0005624F">
        <w:t>пропоновані</w:t>
      </w:r>
      <w:r w:rsidR="00AD236E" w:rsidRPr="0005624F">
        <w:t xml:space="preserve"> </w:t>
      </w:r>
      <w:r w:rsidRPr="0005624F">
        <w:t>послуги</w:t>
      </w:r>
      <w:r w:rsidR="00AD236E" w:rsidRPr="0005624F">
        <w:t xml:space="preserve"> - </w:t>
      </w:r>
      <w:r w:rsidRPr="0005624F">
        <w:t>вагомий</w:t>
      </w:r>
      <w:r w:rsidR="00AD236E" w:rsidRPr="0005624F">
        <w:t xml:space="preserve"> </w:t>
      </w:r>
      <w:r w:rsidRPr="0005624F">
        <w:t>аргумент</w:t>
      </w:r>
      <w:r w:rsidR="00AD236E" w:rsidRPr="0005624F">
        <w:t xml:space="preserve"> </w:t>
      </w:r>
      <w:r w:rsidRPr="0005624F">
        <w:t>у</w:t>
      </w:r>
      <w:r w:rsidR="00AD236E" w:rsidRPr="0005624F">
        <w:t xml:space="preserve"> </w:t>
      </w:r>
      <w:r w:rsidRPr="0005624F">
        <w:t>конкурентній</w:t>
      </w:r>
      <w:r w:rsidR="00AD236E" w:rsidRPr="0005624F">
        <w:t xml:space="preserve"> </w:t>
      </w:r>
      <w:r w:rsidRPr="0005624F">
        <w:t>боротьбі,</w:t>
      </w:r>
      <w:r w:rsidR="00AD236E" w:rsidRPr="0005624F">
        <w:t xml:space="preserve"> </w:t>
      </w:r>
      <w:r w:rsidRPr="0005624F">
        <w:t>важливий</w:t>
      </w:r>
      <w:r w:rsidR="00AD236E" w:rsidRPr="0005624F">
        <w:t xml:space="preserve"> </w:t>
      </w:r>
      <w:r w:rsidRPr="0005624F">
        <w:t>елемент</w:t>
      </w:r>
      <w:r w:rsidR="00AD236E" w:rsidRPr="0005624F">
        <w:t xml:space="preserve"> </w:t>
      </w:r>
      <w:r w:rsidRPr="0005624F">
        <w:t>створення</w:t>
      </w:r>
      <w:r w:rsidR="00AD236E" w:rsidRPr="0005624F">
        <w:t xml:space="preserve"> </w:t>
      </w:r>
      <w:r w:rsidRPr="0005624F">
        <w:t>позитивного</w:t>
      </w:r>
      <w:r w:rsidR="00AD236E" w:rsidRPr="0005624F">
        <w:t xml:space="preserve"> </w:t>
      </w:r>
      <w:r w:rsidRPr="0005624F">
        <w:t>іміджу</w:t>
      </w:r>
      <w:r w:rsidR="00AD236E" w:rsidRPr="0005624F">
        <w:t xml:space="preserve"> </w:t>
      </w:r>
      <w:r w:rsidRPr="0005624F">
        <w:t>банківської</w:t>
      </w:r>
      <w:r w:rsidR="00AD236E" w:rsidRPr="0005624F">
        <w:t xml:space="preserve"> </w:t>
      </w:r>
      <w:r w:rsidRPr="0005624F">
        <w:t>установи,</w:t>
      </w:r>
      <w:r w:rsidR="00AD236E" w:rsidRPr="0005624F">
        <w:t xml:space="preserve"> </w:t>
      </w:r>
      <w:r w:rsidRPr="0005624F">
        <w:t>що</w:t>
      </w:r>
      <w:r w:rsidR="00AD236E" w:rsidRPr="0005624F">
        <w:t xml:space="preserve"> </w:t>
      </w:r>
      <w:r w:rsidRPr="0005624F">
        <w:t>великою</w:t>
      </w:r>
      <w:r w:rsidR="00AD236E" w:rsidRPr="0005624F">
        <w:t xml:space="preserve"> </w:t>
      </w:r>
      <w:r w:rsidRPr="0005624F">
        <w:t>мірою</w:t>
      </w:r>
      <w:r w:rsidR="00AD236E" w:rsidRPr="0005624F">
        <w:t xml:space="preserve"> </w:t>
      </w:r>
      <w:r w:rsidRPr="0005624F">
        <w:t>забезпечує</w:t>
      </w:r>
      <w:r w:rsidR="00AD236E" w:rsidRPr="0005624F">
        <w:t xml:space="preserve"> </w:t>
      </w:r>
      <w:r w:rsidRPr="0005624F">
        <w:t>їй</w:t>
      </w:r>
      <w:r w:rsidR="00AD236E" w:rsidRPr="0005624F">
        <w:t xml:space="preserve"> </w:t>
      </w:r>
      <w:r w:rsidRPr="0005624F">
        <w:t>прихильність</w:t>
      </w:r>
      <w:r w:rsidR="00AD236E" w:rsidRPr="0005624F">
        <w:t xml:space="preserve"> </w:t>
      </w:r>
      <w:r w:rsidRPr="0005624F">
        <w:t>клієнтів</w:t>
      </w:r>
      <w:r w:rsidR="00AD236E" w:rsidRPr="0005624F">
        <w:t xml:space="preserve">. </w:t>
      </w:r>
      <w:r w:rsidRPr="0005624F">
        <w:t>Здешевлення</w:t>
      </w:r>
      <w:r w:rsidR="00AD236E" w:rsidRPr="0005624F">
        <w:t xml:space="preserve"> </w:t>
      </w:r>
      <w:r w:rsidRPr="0005624F">
        <w:t>послуг</w:t>
      </w:r>
      <w:r w:rsidR="00AD236E" w:rsidRPr="0005624F">
        <w:t xml:space="preserve"> </w:t>
      </w:r>
      <w:r w:rsidRPr="0005624F">
        <w:t>може</w:t>
      </w:r>
      <w:r w:rsidR="00AD236E" w:rsidRPr="0005624F">
        <w:t xml:space="preserve"> </w:t>
      </w:r>
      <w:r w:rsidRPr="0005624F">
        <w:t>забезпечити</w:t>
      </w:r>
      <w:r w:rsidR="00AD236E" w:rsidRPr="0005624F">
        <w:t xml:space="preserve"> </w:t>
      </w:r>
      <w:r w:rsidRPr="0005624F">
        <w:t>банку</w:t>
      </w:r>
      <w:r w:rsidR="00AD236E" w:rsidRPr="0005624F">
        <w:t xml:space="preserve"> </w:t>
      </w:r>
      <w:r w:rsidRPr="0005624F">
        <w:t>вищий,</w:t>
      </w:r>
      <w:r w:rsidR="00AD236E" w:rsidRPr="0005624F">
        <w:t xml:space="preserve"> </w:t>
      </w:r>
      <w:r w:rsidRPr="0005624F">
        <w:t>ніж</w:t>
      </w:r>
      <w:r w:rsidR="00AD236E" w:rsidRPr="0005624F">
        <w:t xml:space="preserve"> </w:t>
      </w:r>
      <w:r w:rsidRPr="0005624F">
        <w:t>у</w:t>
      </w:r>
      <w:r w:rsidR="00AD236E" w:rsidRPr="0005624F">
        <w:t xml:space="preserve"> </w:t>
      </w:r>
      <w:r w:rsidRPr="0005624F">
        <w:t>конкурентів</w:t>
      </w:r>
      <w:r w:rsidR="00AD236E" w:rsidRPr="0005624F">
        <w:t xml:space="preserve"> </w:t>
      </w:r>
      <w:r w:rsidRPr="0005624F">
        <w:t>прибуток</w:t>
      </w:r>
      <w:r w:rsidR="00AD236E" w:rsidRPr="0005624F">
        <w:t xml:space="preserve"> </w:t>
      </w:r>
      <w:r w:rsidRPr="0005624F">
        <w:t>за</w:t>
      </w:r>
      <w:r w:rsidR="00AD236E" w:rsidRPr="0005624F">
        <w:t xml:space="preserve"> </w:t>
      </w:r>
      <w:r w:rsidRPr="0005624F">
        <w:t>рахунок</w:t>
      </w:r>
      <w:r w:rsidR="00AD236E" w:rsidRPr="0005624F">
        <w:t xml:space="preserve"> </w:t>
      </w:r>
      <w:r w:rsidRPr="0005624F">
        <w:t>більшого</w:t>
      </w:r>
      <w:r w:rsidR="00AD236E" w:rsidRPr="0005624F">
        <w:t xml:space="preserve"> </w:t>
      </w:r>
      <w:r w:rsidRPr="0005624F">
        <w:t>обсягу</w:t>
      </w:r>
      <w:r w:rsidR="00AD236E" w:rsidRPr="0005624F">
        <w:t xml:space="preserve"> </w:t>
      </w:r>
      <w:r w:rsidRPr="0005624F">
        <w:t>їх</w:t>
      </w:r>
      <w:r w:rsidR="00AD236E" w:rsidRPr="0005624F">
        <w:t xml:space="preserve"> </w:t>
      </w:r>
      <w:r w:rsidRPr="0005624F">
        <w:t>пропозицій</w:t>
      </w:r>
      <w:r w:rsidR="00AD236E" w:rsidRPr="0005624F">
        <w:t xml:space="preserve">. </w:t>
      </w:r>
      <w:r w:rsidRPr="0005624F">
        <w:t>Тому</w:t>
      </w:r>
      <w:r w:rsidR="00AD236E" w:rsidRPr="0005624F">
        <w:t xml:space="preserve"> </w:t>
      </w:r>
      <w:r w:rsidRPr="0005624F">
        <w:t>особливого</w:t>
      </w:r>
      <w:r w:rsidR="00AD236E" w:rsidRPr="0005624F">
        <w:t xml:space="preserve"> </w:t>
      </w:r>
      <w:r w:rsidRPr="0005624F">
        <w:lastRenderedPageBreak/>
        <w:t>значення</w:t>
      </w:r>
      <w:r w:rsidR="00AD236E" w:rsidRPr="0005624F">
        <w:t xml:space="preserve"> </w:t>
      </w:r>
      <w:r w:rsidRPr="0005624F">
        <w:t>слід</w:t>
      </w:r>
      <w:r w:rsidR="00AD236E" w:rsidRPr="0005624F">
        <w:t xml:space="preserve"> </w:t>
      </w:r>
      <w:r w:rsidRPr="0005624F">
        <w:t>надавати</w:t>
      </w:r>
      <w:r w:rsidR="00AD236E" w:rsidRPr="0005624F">
        <w:t xml:space="preserve"> </w:t>
      </w:r>
      <w:r w:rsidRPr="0005624F">
        <w:t>скороченню</w:t>
      </w:r>
      <w:r w:rsidR="00AD236E" w:rsidRPr="0005624F">
        <w:t xml:space="preserve"> </w:t>
      </w:r>
      <w:r w:rsidRPr="0005624F">
        <w:t>витрат</w:t>
      </w:r>
      <w:r w:rsidR="00AD236E" w:rsidRPr="0005624F">
        <w:t xml:space="preserve"> </w:t>
      </w:r>
      <w:r w:rsidRPr="0005624F">
        <w:t>при</w:t>
      </w:r>
      <w:r w:rsidR="00AD236E" w:rsidRPr="0005624F">
        <w:t xml:space="preserve"> </w:t>
      </w:r>
      <w:r w:rsidRPr="0005624F">
        <w:t>наданні</w:t>
      </w:r>
      <w:r w:rsidR="00AD236E" w:rsidRPr="0005624F">
        <w:t xml:space="preserve"> </w:t>
      </w:r>
      <w:r w:rsidRPr="0005624F">
        <w:t>послуг</w:t>
      </w:r>
      <w:r w:rsidR="00AD236E" w:rsidRPr="0005624F">
        <w:t xml:space="preserve"> </w:t>
      </w:r>
      <w:r w:rsidRPr="0005624F">
        <w:t>без</w:t>
      </w:r>
      <w:r w:rsidR="00AD236E" w:rsidRPr="0005624F">
        <w:t xml:space="preserve"> </w:t>
      </w:r>
      <w:r w:rsidRPr="0005624F">
        <w:t>погіршення</w:t>
      </w:r>
      <w:r w:rsidR="00AD236E" w:rsidRPr="0005624F">
        <w:t xml:space="preserve"> </w:t>
      </w:r>
      <w:r w:rsidRPr="0005624F">
        <w:t>їх</w:t>
      </w:r>
      <w:r w:rsidR="00AD236E" w:rsidRPr="0005624F">
        <w:t xml:space="preserve"> </w:t>
      </w:r>
      <w:r w:rsidRPr="0005624F">
        <w:t>якості</w:t>
      </w:r>
      <w:r w:rsidR="00AD236E" w:rsidRPr="0005624F">
        <w:t>.</w:t>
      </w:r>
    </w:p>
    <w:p w:rsidR="00AD236E" w:rsidRPr="0005624F" w:rsidRDefault="00480B71" w:rsidP="004C5ED3">
      <w:r w:rsidRPr="0005624F">
        <w:t>9</w:t>
      </w:r>
      <w:r w:rsidR="00530638" w:rsidRPr="0005624F">
        <w:t>.</w:t>
      </w:r>
      <w:r w:rsidR="00AD236E" w:rsidRPr="0005624F">
        <w:t xml:space="preserve"> </w:t>
      </w:r>
      <w:r w:rsidRPr="0005624F">
        <w:t>Вмілий</w:t>
      </w:r>
      <w:r w:rsidR="00AD236E" w:rsidRPr="0005624F">
        <w:t xml:space="preserve"> </w:t>
      </w:r>
      <w:r w:rsidRPr="0005624F">
        <w:t>підбір</w:t>
      </w:r>
      <w:r w:rsidR="00AD236E" w:rsidRPr="0005624F">
        <w:t xml:space="preserve"> </w:t>
      </w:r>
      <w:r w:rsidRPr="0005624F">
        <w:t>методів</w:t>
      </w:r>
      <w:r w:rsidR="00AD236E" w:rsidRPr="0005624F">
        <w:t xml:space="preserve"> </w:t>
      </w:r>
      <w:r w:rsidRPr="0005624F">
        <w:t>мінімізації</w:t>
      </w:r>
      <w:r w:rsidR="00AD236E" w:rsidRPr="0005624F">
        <w:t xml:space="preserve"> </w:t>
      </w:r>
      <w:r w:rsidRPr="0005624F">
        <w:t>кредитних</w:t>
      </w:r>
      <w:r w:rsidR="00AD236E" w:rsidRPr="0005624F">
        <w:t xml:space="preserve"> </w:t>
      </w:r>
      <w:r w:rsidRPr="0005624F">
        <w:t>ризиків</w:t>
      </w:r>
      <w:r w:rsidR="00AD236E" w:rsidRPr="0005624F">
        <w:t>.</w:t>
      </w:r>
    </w:p>
    <w:p w:rsidR="00AD236E" w:rsidRPr="0005624F" w:rsidRDefault="00480B71" w:rsidP="004C5ED3">
      <w:r w:rsidRPr="0005624F">
        <w:t>10</w:t>
      </w:r>
      <w:r w:rsidR="00530638" w:rsidRPr="0005624F">
        <w:t>.</w:t>
      </w:r>
      <w:r w:rsidR="00AD236E" w:rsidRPr="0005624F">
        <w:t xml:space="preserve"> </w:t>
      </w:r>
      <w:r w:rsidRPr="0005624F">
        <w:t>Ліквідація</w:t>
      </w:r>
      <w:r w:rsidR="00AD236E" w:rsidRPr="0005624F">
        <w:t xml:space="preserve"> </w:t>
      </w:r>
      <w:r w:rsidRPr="0005624F">
        <w:t>збиткових</w:t>
      </w:r>
      <w:r w:rsidR="00AD236E" w:rsidRPr="0005624F">
        <w:t xml:space="preserve"> </w:t>
      </w:r>
      <w:r w:rsidRPr="0005624F">
        <w:t>відділень</w:t>
      </w:r>
      <w:r w:rsidR="00AD236E" w:rsidRPr="0005624F">
        <w:t xml:space="preserve"> </w:t>
      </w:r>
      <w:r w:rsidRPr="0005624F">
        <w:t>банку</w:t>
      </w:r>
      <w:r w:rsidR="00AD236E" w:rsidRPr="0005624F">
        <w:t>.</w:t>
      </w:r>
    </w:p>
    <w:p w:rsidR="00AD236E" w:rsidRPr="0005624F" w:rsidRDefault="00480B71" w:rsidP="004C5ED3">
      <w:r w:rsidRPr="0005624F">
        <w:t>11</w:t>
      </w:r>
      <w:r w:rsidR="00530638" w:rsidRPr="0005624F">
        <w:t>.</w:t>
      </w:r>
      <w:r w:rsidR="00AD236E" w:rsidRPr="0005624F">
        <w:t xml:space="preserve"> </w:t>
      </w:r>
      <w:r w:rsidRPr="0005624F">
        <w:t>Впровадження</w:t>
      </w:r>
      <w:r w:rsidR="00AD236E" w:rsidRPr="0005624F">
        <w:t xml:space="preserve"> </w:t>
      </w:r>
      <w:r w:rsidRPr="0005624F">
        <w:t>управлінських</w:t>
      </w:r>
      <w:r w:rsidR="00AD236E" w:rsidRPr="0005624F">
        <w:t xml:space="preserve"> </w:t>
      </w:r>
      <w:r w:rsidRPr="0005624F">
        <w:t>інформаційних</w:t>
      </w:r>
      <w:r w:rsidR="00AD236E" w:rsidRPr="0005624F">
        <w:t xml:space="preserve"> </w:t>
      </w:r>
      <w:r w:rsidRPr="0005624F">
        <w:t>систем</w:t>
      </w:r>
      <w:r w:rsidR="00AD236E" w:rsidRPr="0005624F">
        <w:t xml:space="preserve"> (</w:t>
      </w:r>
      <w:r w:rsidRPr="0005624F">
        <w:t>УІС</w:t>
      </w:r>
      <w:r w:rsidR="00AD236E" w:rsidRPr="0005624F">
        <w:t xml:space="preserve">). </w:t>
      </w:r>
      <w:r w:rsidRPr="0005624F">
        <w:t>УІС</w:t>
      </w:r>
      <w:r w:rsidR="00AD236E" w:rsidRPr="0005624F">
        <w:t xml:space="preserve"> </w:t>
      </w:r>
      <w:r w:rsidRPr="0005624F">
        <w:t>дозволяє</w:t>
      </w:r>
      <w:r w:rsidR="00AD236E" w:rsidRPr="0005624F">
        <w:t xml:space="preserve"> </w:t>
      </w:r>
      <w:r w:rsidRPr="0005624F">
        <w:t>перетворювати</w:t>
      </w:r>
      <w:r w:rsidR="00AD236E" w:rsidRPr="0005624F">
        <w:t xml:space="preserve"> </w:t>
      </w:r>
      <w:r w:rsidRPr="0005624F">
        <w:t>існуючі</w:t>
      </w:r>
      <w:r w:rsidR="00AD236E" w:rsidRPr="0005624F">
        <w:t xml:space="preserve"> </w:t>
      </w:r>
      <w:r w:rsidRPr="0005624F">
        <w:t>дані</w:t>
      </w:r>
      <w:r w:rsidR="00AD236E" w:rsidRPr="0005624F">
        <w:t xml:space="preserve"> </w:t>
      </w:r>
      <w:r w:rsidRPr="0005624F">
        <w:t>на</w:t>
      </w:r>
      <w:r w:rsidR="00AD236E" w:rsidRPr="0005624F">
        <w:t xml:space="preserve"> </w:t>
      </w:r>
      <w:r w:rsidRPr="0005624F">
        <w:t>інформацію,</w:t>
      </w:r>
      <w:r w:rsidR="00AD236E" w:rsidRPr="0005624F">
        <w:t xml:space="preserve"> </w:t>
      </w:r>
      <w:r w:rsidRPr="0005624F">
        <w:t>що</w:t>
      </w:r>
      <w:r w:rsidR="00AD236E" w:rsidRPr="0005624F">
        <w:t xml:space="preserve"> </w:t>
      </w:r>
      <w:r w:rsidRPr="0005624F">
        <w:t>необхідна</w:t>
      </w:r>
      <w:r w:rsidR="00AD236E" w:rsidRPr="0005624F">
        <w:t xml:space="preserve"> </w:t>
      </w:r>
      <w:r w:rsidRPr="0005624F">
        <w:t>керівництву</w:t>
      </w:r>
      <w:r w:rsidR="00AD236E" w:rsidRPr="0005624F">
        <w:t xml:space="preserve"> </w:t>
      </w:r>
      <w:r w:rsidRPr="0005624F">
        <w:t>банку</w:t>
      </w:r>
      <w:r w:rsidR="00AD236E" w:rsidRPr="0005624F">
        <w:t xml:space="preserve"> </w:t>
      </w:r>
      <w:r w:rsidRPr="0005624F">
        <w:t>для</w:t>
      </w:r>
      <w:r w:rsidR="00AD236E" w:rsidRPr="0005624F">
        <w:t xml:space="preserve"> </w:t>
      </w:r>
      <w:r w:rsidRPr="0005624F">
        <w:t>ефективного</w:t>
      </w:r>
      <w:r w:rsidR="00AD236E" w:rsidRPr="0005624F">
        <w:t xml:space="preserve"> </w:t>
      </w:r>
      <w:r w:rsidRPr="0005624F">
        <w:t>управління,</w:t>
      </w:r>
      <w:r w:rsidR="00AD236E" w:rsidRPr="0005624F">
        <w:t xml:space="preserve"> </w:t>
      </w:r>
      <w:r w:rsidRPr="0005624F">
        <w:t>правильного</w:t>
      </w:r>
      <w:r w:rsidR="00AD236E" w:rsidRPr="0005624F">
        <w:t xml:space="preserve"> </w:t>
      </w:r>
      <w:r w:rsidRPr="0005624F">
        <w:t>розподілу</w:t>
      </w:r>
      <w:r w:rsidR="00AD236E" w:rsidRPr="0005624F">
        <w:t xml:space="preserve"> </w:t>
      </w:r>
      <w:r w:rsidRPr="0005624F">
        <w:t>капіталу</w:t>
      </w:r>
      <w:r w:rsidR="00AD236E" w:rsidRPr="0005624F">
        <w:t xml:space="preserve"> </w:t>
      </w:r>
      <w:r w:rsidRPr="0005624F">
        <w:t>банку,</w:t>
      </w:r>
      <w:r w:rsidR="00AD236E" w:rsidRPr="0005624F">
        <w:t xml:space="preserve"> </w:t>
      </w:r>
      <w:r w:rsidRPr="0005624F">
        <w:t>планування</w:t>
      </w:r>
      <w:r w:rsidR="00AD236E" w:rsidRPr="0005624F">
        <w:t xml:space="preserve"> </w:t>
      </w:r>
      <w:r w:rsidRPr="0005624F">
        <w:t>й</w:t>
      </w:r>
      <w:r w:rsidR="00AD236E" w:rsidRPr="0005624F">
        <w:t xml:space="preserve"> </w:t>
      </w:r>
      <w:r w:rsidRPr="0005624F">
        <w:t>прогнозування</w:t>
      </w:r>
      <w:r w:rsidR="00AD236E" w:rsidRPr="0005624F">
        <w:t xml:space="preserve"> </w:t>
      </w:r>
      <w:r w:rsidRPr="0005624F">
        <w:t>результатів</w:t>
      </w:r>
      <w:r w:rsidR="00AD236E" w:rsidRPr="0005624F">
        <w:t>.</w:t>
      </w:r>
    </w:p>
    <w:p w:rsidR="00571143" w:rsidRPr="0005624F" w:rsidRDefault="00480B71" w:rsidP="004C5ED3">
      <w:r w:rsidRPr="0005624F">
        <w:t>Комплексне</w:t>
      </w:r>
      <w:r w:rsidR="00AD236E" w:rsidRPr="0005624F">
        <w:t xml:space="preserve"> </w:t>
      </w:r>
      <w:r w:rsidRPr="0005624F">
        <w:t>впровадження</w:t>
      </w:r>
      <w:r w:rsidR="00AD236E" w:rsidRPr="0005624F">
        <w:t xml:space="preserve"> </w:t>
      </w:r>
      <w:r w:rsidRPr="0005624F">
        <w:t>всіх</w:t>
      </w:r>
      <w:r w:rsidR="00AD236E" w:rsidRPr="0005624F">
        <w:t xml:space="preserve"> </w:t>
      </w:r>
      <w:r w:rsidRPr="0005624F">
        <w:t>цих</w:t>
      </w:r>
      <w:r w:rsidR="00AD236E" w:rsidRPr="0005624F">
        <w:t xml:space="preserve"> </w:t>
      </w:r>
      <w:r w:rsidRPr="0005624F">
        <w:t>заходів</w:t>
      </w:r>
      <w:r w:rsidR="00AD236E" w:rsidRPr="0005624F">
        <w:t xml:space="preserve"> </w:t>
      </w:r>
      <w:r w:rsidRPr="0005624F">
        <w:t>допомогло</w:t>
      </w:r>
      <w:r w:rsidR="00AD236E" w:rsidRPr="0005624F">
        <w:t xml:space="preserve"> </w:t>
      </w:r>
      <w:r w:rsidRPr="0005624F">
        <w:t>б</w:t>
      </w:r>
      <w:r w:rsidR="00AD236E" w:rsidRPr="0005624F">
        <w:t xml:space="preserve"> </w:t>
      </w:r>
      <w:r w:rsidRPr="0005624F">
        <w:t>збільшити</w:t>
      </w:r>
      <w:r w:rsidR="00AD236E" w:rsidRPr="0005624F">
        <w:t xml:space="preserve"> </w:t>
      </w:r>
      <w:r w:rsidRPr="0005624F">
        <w:t>прибутковість</w:t>
      </w:r>
      <w:r w:rsidR="00AD236E" w:rsidRPr="0005624F">
        <w:t xml:space="preserve"> </w:t>
      </w:r>
      <w:r w:rsidRPr="0005624F">
        <w:t>банку,</w:t>
      </w:r>
      <w:r w:rsidR="00AD236E" w:rsidRPr="0005624F">
        <w:t xml:space="preserve"> </w:t>
      </w:r>
      <w:r w:rsidRPr="0005624F">
        <w:t>покращити</w:t>
      </w:r>
      <w:r w:rsidR="00AD236E" w:rsidRPr="0005624F">
        <w:t xml:space="preserve"> </w:t>
      </w:r>
      <w:r w:rsidRPr="0005624F">
        <w:t>результати</w:t>
      </w:r>
      <w:r w:rsidR="00AD236E" w:rsidRPr="0005624F">
        <w:t xml:space="preserve"> </w:t>
      </w:r>
      <w:r w:rsidRPr="0005624F">
        <w:t>його</w:t>
      </w:r>
      <w:r w:rsidR="00AD236E" w:rsidRPr="0005624F">
        <w:t xml:space="preserve"> </w:t>
      </w:r>
      <w:r w:rsidRPr="0005624F">
        <w:t>діяльності</w:t>
      </w:r>
      <w:r w:rsidR="00AD236E" w:rsidRPr="0005624F">
        <w:t xml:space="preserve"> </w:t>
      </w:r>
      <w:r w:rsidRPr="0005624F">
        <w:t>та</w:t>
      </w:r>
      <w:r w:rsidR="00AD236E" w:rsidRPr="0005624F">
        <w:t xml:space="preserve"> </w:t>
      </w:r>
      <w:r w:rsidRPr="0005624F">
        <w:t>досягти</w:t>
      </w:r>
      <w:r w:rsidR="00AD236E" w:rsidRPr="0005624F">
        <w:t xml:space="preserve"> </w:t>
      </w:r>
      <w:r w:rsidRPr="0005624F">
        <w:t>мінімізації</w:t>
      </w:r>
      <w:r w:rsidR="00AD236E" w:rsidRPr="0005624F">
        <w:t xml:space="preserve"> </w:t>
      </w:r>
      <w:r w:rsidRPr="0005624F">
        <w:t>ризиків</w:t>
      </w:r>
      <w:r w:rsidR="00AD236E" w:rsidRPr="0005624F">
        <w:t xml:space="preserve">. </w:t>
      </w:r>
    </w:p>
    <w:p w:rsidR="00571143" w:rsidRPr="0005624F" w:rsidRDefault="00571143" w:rsidP="00802598">
      <w:pPr>
        <w:pStyle w:val="1"/>
      </w:pPr>
    </w:p>
    <w:p w:rsidR="00AD236E" w:rsidRPr="0005624F" w:rsidRDefault="00571143" w:rsidP="00802598">
      <w:pPr>
        <w:pStyle w:val="1"/>
      </w:pPr>
      <w:r w:rsidRPr="0005624F">
        <w:br w:type="page"/>
      </w:r>
      <w:bookmarkStart w:id="37" w:name="_Toc373095852"/>
      <w:r w:rsidR="007D1850" w:rsidRPr="0005624F">
        <w:lastRenderedPageBreak/>
        <w:t>ВИСНОВКИ</w:t>
      </w:r>
      <w:bookmarkEnd w:id="37"/>
    </w:p>
    <w:p w:rsidR="00571143" w:rsidRDefault="00571143" w:rsidP="004C5ED3">
      <w:pPr>
        <w:rPr>
          <w:lang w:eastAsia="en-US"/>
        </w:rPr>
      </w:pPr>
    </w:p>
    <w:p w:rsidR="007D1850" w:rsidRPr="0005624F" w:rsidRDefault="007D1850" w:rsidP="004C5ED3">
      <w:pPr>
        <w:rPr>
          <w:lang w:eastAsia="en-US"/>
        </w:rPr>
      </w:pPr>
    </w:p>
    <w:p w:rsidR="00AD236E" w:rsidRPr="0005624F" w:rsidRDefault="00736476" w:rsidP="004C5ED3">
      <w:r w:rsidRPr="0005624F">
        <w:t>Однією</w:t>
      </w:r>
      <w:r w:rsidR="00AD236E" w:rsidRPr="0005624F">
        <w:t xml:space="preserve"> </w:t>
      </w:r>
      <w:r w:rsidRPr="0005624F">
        <w:t>з</w:t>
      </w:r>
      <w:r w:rsidR="00AD236E" w:rsidRPr="0005624F">
        <w:t xml:space="preserve"> </w:t>
      </w:r>
      <w:r w:rsidRPr="0005624F">
        <w:t>найважливіших</w:t>
      </w:r>
      <w:r w:rsidR="00AD236E" w:rsidRPr="0005624F">
        <w:t xml:space="preserve"> </w:t>
      </w:r>
      <w:r w:rsidRPr="0005624F">
        <w:t>категорій</w:t>
      </w:r>
      <w:r w:rsidR="00AD236E" w:rsidRPr="0005624F">
        <w:t xml:space="preserve"> </w:t>
      </w:r>
      <w:r w:rsidRPr="0005624F">
        <w:t>ринкової</w:t>
      </w:r>
      <w:r w:rsidR="00AD236E" w:rsidRPr="0005624F">
        <w:t xml:space="preserve"> </w:t>
      </w:r>
      <w:r w:rsidRPr="0005624F">
        <w:t>економіки,</w:t>
      </w:r>
      <w:r w:rsidR="00AD236E" w:rsidRPr="0005624F">
        <w:t xml:space="preserve"> </w:t>
      </w:r>
      <w:r w:rsidRPr="0005624F">
        <w:t>що</w:t>
      </w:r>
      <w:r w:rsidR="00AD236E" w:rsidRPr="0005624F">
        <w:t xml:space="preserve"> </w:t>
      </w:r>
      <w:r w:rsidRPr="0005624F">
        <w:t>відображає</w:t>
      </w:r>
      <w:r w:rsidR="00AD236E" w:rsidRPr="0005624F">
        <w:t xml:space="preserve"> </w:t>
      </w:r>
      <w:r w:rsidRPr="0005624F">
        <w:t>реальні</w:t>
      </w:r>
      <w:r w:rsidR="00AD236E" w:rsidRPr="0005624F">
        <w:t xml:space="preserve"> </w:t>
      </w:r>
      <w:r w:rsidRPr="0005624F">
        <w:t>зв’язки</w:t>
      </w:r>
      <w:r w:rsidR="00AD236E" w:rsidRPr="0005624F">
        <w:t xml:space="preserve"> </w:t>
      </w:r>
      <w:r w:rsidRPr="0005624F">
        <w:t>і</w:t>
      </w:r>
      <w:r w:rsidR="00AD236E" w:rsidRPr="0005624F">
        <w:t xml:space="preserve"> </w:t>
      </w:r>
      <w:r w:rsidRPr="0005624F">
        <w:t>відносини</w:t>
      </w:r>
      <w:r w:rsidR="00AD236E" w:rsidRPr="0005624F">
        <w:t xml:space="preserve"> </w:t>
      </w:r>
      <w:r w:rsidRPr="0005624F">
        <w:t>економічного</w:t>
      </w:r>
      <w:r w:rsidR="00AD236E" w:rsidRPr="0005624F">
        <w:t xml:space="preserve"> </w:t>
      </w:r>
      <w:r w:rsidRPr="0005624F">
        <w:t>життя</w:t>
      </w:r>
      <w:r w:rsidR="00AD236E" w:rsidRPr="0005624F">
        <w:t xml:space="preserve"> </w:t>
      </w:r>
      <w:r w:rsidRPr="0005624F">
        <w:t>суспільства</w:t>
      </w:r>
      <w:r w:rsidR="00AD236E" w:rsidRPr="0005624F">
        <w:t xml:space="preserve"> </w:t>
      </w:r>
      <w:r w:rsidRPr="0005624F">
        <w:t>є</w:t>
      </w:r>
      <w:r w:rsidR="00AD236E" w:rsidRPr="0005624F">
        <w:t xml:space="preserve"> </w:t>
      </w:r>
      <w:r w:rsidRPr="0005624F">
        <w:t>кредит</w:t>
      </w:r>
      <w:r w:rsidR="00AD236E" w:rsidRPr="0005624F">
        <w:t>.</w:t>
      </w:r>
    </w:p>
    <w:p w:rsidR="00AD236E" w:rsidRPr="0005624F" w:rsidRDefault="00736476" w:rsidP="004C5ED3">
      <w:r w:rsidRPr="0005624F">
        <w:t>Кредит</w:t>
      </w:r>
      <w:r w:rsidR="00AD236E" w:rsidRPr="0005624F">
        <w:t xml:space="preserve"> </w:t>
      </w:r>
      <w:r w:rsidRPr="0005624F">
        <w:t>забезпечує</w:t>
      </w:r>
      <w:r w:rsidR="00AD236E" w:rsidRPr="0005624F">
        <w:t xml:space="preserve"> </w:t>
      </w:r>
      <w:r w:rsidRPr="0005624F">
        <w:t>трансформацію</w:t>
      </w:r>
      <w:r w:rsidR="00AD236E" w:rsidRPr="0005624F">
        <w:t xml:space="preserve"> </w:t>
      </w:r>
      <w:r w:rsidRPr="0005624F">
        <w:t>грошового</w:t>
      </w:r>
      <w:r w:rsidR="00AD236E" w:rsidRPr="0005624F">
        <w:t xml:space="preserve"> </w:t>
      </w:r>
      <w:r w:rsidRPr="0005624F">
        <w:t>капіталу</w:t>
      </w:r>
      <w:r w:rsidR="00AD236E" w:rsidRPr="0005624F">
        <w:t xml:space="preserve"> </w:t>
      </w:r>
      <w:r w:rsidRPr="0005624F">
        <w:t>в</w:t>
      </w:r>
      <w:r w:rsidR="00AD236E" w:rsidRPr="0005624F">
        <w:t xml:space="preserve"> </w:t>
      </w:r>
      <w:r w:rsidRPr="0005624F">
        <w:t>позичковий</w:t>
      </w:r>
      <w:r w:rsidR="00AD236E" w:rsidRPr="0005624F">
        <w:t xml:space="preserve"> </w:t>
      </w:r>
      <w:r w:rsidRPr="0005624F">
        <w:t>і</w:t>
      </w:r>
      <w:r w:rsidR="00AD236E" w:rsidRPr="0005624F">
        <w:t xml:space="preserve"> </w:t>
      </w:r>
      <w:r w:rsidRPr="0005624F">
        <w:t>виражає</w:t>
      </w:r>
      <w:r w:rsidR="00AD236E" w:rsidRPr="0005624F">
        <w:t xml:space="preserve"> </w:t>
      </w:r>
      <w:r w:rsidRPr="0005624F">
        <w:t>стосунки</w:t>
      </w:r>
      <w:r w:rsidR="00AD236E" w:rsidRPr="0005624F">
        <w:t xml:space="preserve"> </w:t>
      </w:r>
      <w:r w:rsidRPr="0005624F">
        <w:t>між</w:t>
      </w:r>
      <w:r w:rsidR="00AD236E" w:rsidRPr="0005624F">
        <w:t xml:space="preserve"> </w:t>
      </w:r>
      <w:r w:rsidRPr="0005624F">
        <w:t>кредитором</w:t>
      </w:r>
      <w:r w:rsidR="00AD236E" w:rsidRPr="0005624F">
        <w:t xml:space="preserve"> </w:t>
      </w:r>
      <w:r w:rsidRPr="0005624F">
        <w:t>і</w:t>
      </w:r>
      <w:r w:rsidR="00AD236E" w:rsidRPr="0005624F">
        <w:t xml:space="preserve"> </w:t>
      </w:r>
      <w:r w:rsidRPr="0005624F">
        <w:t>позичальником</w:t>
      </w:r>
      <w:r w:rsidR="00AD236E" w:rsidRPr="0005624F">
        <w:t>.</w:t>
      </w:r>
    </w:p>
    <w:p w:rsidR="00AD236E" w:rsidRPr="0005624F" w:rsidRDefault="00736476" w:rsidP="004C5ED3">
      <w:r w:rsidRPr="0005624F">
        <w:t>Морфологічний</w:t>
      </w:r>
      <w:r w:rsidR="00AD236E" w:rsidRPr="0005624F">
        <w:t xml:space="preserve"> </w:t>
      </w:r>
      <w:r w:rsidRPr="0005624F">
        <w:t>аналіз</w:t>
      </w:r>
      <w:r w:rsidR="00AD236E" w:rsidRPr="0005624F">
        <w:t xml:space="preserve"> </w:t>
      </w:r>
      <w:r w:rsidR="000E1600" w:rsidRPr="0005624F">
        <w:t>поняття</w:t>
      </w:r>
      <w:r w:rsidR="00AD236E" w:rsidRPr="0005624F">
        <w:t xml:space="preserve"> "</w:t>
      </w:r>
      <w:r w:rsidR="000E1600" w:rsidRPr="0005624F">
        <w:t>кредит</w:t>
      </w:r>
      <w:r w:rsidR="00AD236E" w:rsidRPr="0005624F">
        <w:t xml:space="preserve">" </w:t>
      </w:r>
      <w:r w:rsidRPr="0005624F">
        <w:t>показав</w:t>
      </w:r>
      <w:r w:rsidR="000E1600" w:rsidRPr="0005624F">
        <w:t>,</w:t>
      </w:r>
      <w:r w:rsidR="00AD236E" w:rsidRPr="0005624F">
        <w:t xml:space="preserve"> </w:t>
      </w:r>
      <w:r w:rsidR="000E1600" w:rsidRPr="0005624F">
        <w:t>що</w:t>
      </w:r>
      <w:r w:rsidR="00AD236E" w:rsidRPr="0005624F">
        <w:t xml:space="preserve"> </w:t>
      </w:r>
      <w:r w:rsidR="000E1600" w:rsidRPr="0005624F">
        <w:t>найбільш</w:t>
      </w:r>
      <w:r w:rsidR="00AD236E" w:rsidRPr="0005624F">
        <w:t xml:space="preserve"> </w:t>
      </w:r>
      <w:r w:rsidR="000E1600" w:rsidRPr="0005624F">
        <w:t>точним</w:t>
      </w:r>
      <w:r w:rsidR="00AD236E" w:rsidRPr="0005624F">
        <w:t xml:space="preserve"> </w:t>
      </w:r>
      <w:r w:rsidR="000E1600" w:rsidRPr="0005624F">
        <w:t>серед</w:t>
      </w:r>
      <w:r w:rsidR="00AD236E" w:rsidRPr="0005624F">
        <w:t xml:space="preserve"> </w:t>
      </w:r>
      <w:r w:rsidR="000E1600" w:rsidRPr="0005624F">
        <w:t>наведених</w:t>
      </w:r>
      <w:r w:rsidR="00AD236E" w:rsidRPr="0005624F">
        <w:t xml:space="preserve"> </w:t>
      </w:r>
      <w:r w:rsidR="000E1600" w:rsidRPr="0005624F">
        <w:t>визначень</w:t>
      </w:r>
      <w:r w:rsidR="00AD236E" w:rsidRPr="0005624F">
        <w:t xml:space="preserve"> </w:t>
      </w:r>
      <w:r w:rsidR="000E1600" w:rsidRPr="0005624F">
        <w:t>кредиту</w:t>
      </w:r>
      <w:r w:rsidR="00AD236E" w:rsidRPr="0005624F">
        <w:t xml:space="preserve"> </w:t>
      </w:r>
      <w:r w:rsidR="000E1600" w:rsidRPr="0005624F">
        <w:t>є</w:t>
      </w:r>
      <w:r w:rsidR="00AD236E" w:rsidRPr="0005624F">
        <w:t xml:space="preserve"> </w:t>
      </w:r>
      <w:r w:rsidR="000E1600" w:rsidRPr="0005624F">
        <w:t>визначення</w:t>
      </w:r>
      <w:r w:rsidR="00AD236E" w:rsidRPr="0005624F">
        <w:t xml:space="preserve"> </w:t>
      </w:r>
      <w:r w:rsidR="000E1600" w:rsidRPr="0005624F">
        <w:t>Закону</w:t>
      </w:r>
      <w:r w:rsidR="00AD236E" w:rsidRPr="0005624F">
        <w:t xml:space="preserve"> </w:t>
      </w:r>
      <w:r w:rsidR="000E1600" w:rsidRPr="0005624F">
        <w:t>України</w:t>
      </w:r>
      <w:r w:rsidR="00AD236E" w:rsidRPr="0005624F">
        <w:t xml:space="preserve"> "</w:t>
      </w:r>
      <w:r w:rsidR="000E1600" w:rsidRPr="0005624F">
        <w:t>Про</w:t>
      </w:r>
      <w:r w:rsidR="00AD236E" w:rsidRPr="0005624F">
        <w:t xml:space="preserve"> </w:t>
      </w:r>
      <w:r w:rsidR="000E1600" w:rsidRPr="0005624F">
        <w:t>банки</w:t>
      </w:r>
      <w:r w:rsidR="00AD236E" w:rsidRPr="0005624F">
        <w:t xml:space="preserve"> </w:t>
      </w:r>
      <w:r w:rsidR="000E1600" w:rsidRPr="0005624F">
        <w:t>і</w:t>
      </w:r>
      <w:r w:rsidR="00AD236E" w:rsidRPr="0005624F">
        <w:t xml:space="preserve"> </w:t>
      </w:r>
      <w:r w:rsidR="000E1600" w:rsidRPr="0005624F">
        <w:t>банківську</w:t>
      </w:r>
      <w:r w:rsidR="00AD236E" w:rsidRPr="0005624F">
        <w:t xml:space="preserve"> </w:t>
      </w:r>
      <w:r w:rsidR="000E1600" w:rsidRPr="0005624F">
        <w:t>діяльність</w:t>
      </w:r>
      <w:r w:rsidR="00AD236E" w:rsidRPr="0005624F">
        <w:t>"</w:t>
      </w:r>
      <w:r w:rsidR="000E1600" w:rsidRPr="0005624F">
        <w:t>,</w:t>
      </w:r>
      <w:r w:rsidR="00AD236E" w:rsidRPr="0005624F">
        <w:t xml:space="preserve"> </w:t>
      </w:r>
      <w:r w:rsidR="000E1600" w:rsidRPr="0005624F">
        <w:t>яке</w:t>
      </w:r>
      <w:r w:rsidR="00AD236E" w:rsidRPr="0005624F">
        <w:t xml:space="preserve"> </w:t>
      </w:r>
      <w:r w:rsidR="000E1600" w:rsidRPr="0005624F">
        <w:t>всесторонньо</w:t>
      </w:r>
      <w:r w:rsidR="00AD236E" w:rsidRPr="0005624F">
        <w:t xml:space="preserve"> </w:t>
      </w:r>
      <w:r w:rsidR="000E1600" w:rsidRPr="0005624F">
        <w:t>охоплює</w:t>
      </w:r>
      <w:r w:rsidR="00AD236E" w:rsidRPr="0005624F">
        <w:t xml:space="preserve"> </w:t>
      </w:r>
      <w:r w:rsidR="000E1600" w:rsidRPr="0005624F">
        <w:t>всі</w:t>
      </w:r>
      <w:r w:rsidR="00AD236E" w:rsidRPr="0005624F">
        <w:t xml:space="preserve"> </w:t>
      </w:r>
      <w:r w:rsidR="000E1600" w:rsidRPr="0005624F">
        <w:t>елементи</w:t>
      </w:r>
      <w:r w:rsidR="00AD236E" w:rsidRPr="0005624F">
        <w:t xml:space="preserve"> </w:t>
      </w:r>
      <w:r w:rsidR="000E1600" w:rsidRPr="0005624F">
        <w:t>й</w:t>
      </w:r>
      <w:r w:rsidR="00AD236E" w:rsidRPr="0005624F">
        <w:t xml:space="preserve"> </w:t>
      </w:r>
      <w:r w:rsidR="000E1600" w:rsidRPr="0005624F">
        <w:t>особливості</w:t>
      </w:r>
      <w:r w:rsidR="00AD236E" w:rsidRPr="0005624F">
        <w:t xml:space="preserve"> </w:t>
      </w:r>
      <w:r w:rsidR="000E1600" w:rsidRPr="0005624F">
        <w:t>даного</w:t>
      </w:r>
      <w:r w:rsidR="00AD236E" w:rsidRPr="0005624F">
        <w:t xml:space="preserve"> </w:t>
      </w:r>
      <w:r w:rsidR="000E1600" w:rsidRPr="0005624F">
        <w:t>поняття</w:t>
      </w:r>
      <w:r w:rsidR="00AD236E" w:rsidRPr="0005624F">
        <w:t>.</w:t>
      </w:r>
    </w:p>
    <w:p w:rsidR="00AD236E" w:rsidRPr="0005624F" w:rsidRDefault="00D61BBE" w:rsidP="004C5ED3">
      <w:r w:rsidRPr="0005624F">
        <w:t>Отже</w:t>
      </w:r>
      <w:r w:rsidR="000E1600" w:rsidRPr="0005624F">
        <w:t>,</w:t>
      </w:r>
      <w:r w:rsidR="00AD236E" w:rsidRPr="0005624F">
        <w:t xml:space="preserve"> </w:t>
      </w:r>
      <w:r w:rsidR="000E1600" w:rsidRPr="0005624F">
        <w:t>банківське</w:t>
      </w:r>
      <w:r w:rsidR="00AD236E" w:rsidRPr="0005624F">
        <w:t xml:space="preserve"> </w:t>
      </w:r>
      <w:r w:rsidR="000E1600" w:rsidRPr="0005624F">
        <w:t>кредитування</w:t>
      </w:r>
      <w:r w:rsidR="00AD236E" w:rsidRPr="0005624F">
        <w:t xml:space="preserve"> </w:t>
      </w:r>
      <w:r w:rsidR="000E1600" w:rsidRPr="0005624F">
        <w:t>містка</w:t>
      </w:r>
      <w:r w:rsidR="00AD236E" w:rsidRPr="0005624F">
        <w:t xml:space="preserve"> </w:t>
      </w:r>
      <w:r w:rsidR="000E1600" w:rsidRPr="0005624F">
        <w:t>за</w:t>
      </w:r>
      <w:r w:rsidR="00AD236E" w:rsidRPr="0005624F">
        <w:t xml:space="preserve"> </w:t>
      </w:r>
      <w:r w:rsidR="000E1600" w:rsidRPr="0005624F">
        <w:t>своїм</w:t>
      </w:r>
      <w:r w:rsidR="00AD236E" w:rsidRPr="0005624F">
        <w:t xml:space="preserve"> </w:t>
      </w:r>
      <w:r w:rsidR="000E1600" w:rsidRPr="0005624F">
        <w:t>значенням</w:t>
      </w:r>
      <w:r w:rsidR="00AD236E" w:rsidRPr="0005624F">
        <w:t xml:space="preserve"> </w:t>
      </w:r>
      <w:r w:rsidR="000E1600" w:rsidRPr="0005624F">
        <w:t>категорія,</w:t>
      </w:r>
      <w:r w:rsidR="00AD236E" w:rsidRPr="0005624F">
        <w:t xml:space="preserve"> </w:t>
      </w:r>
      <w:r w:rsidR="000E1600" w:rsidRPr="0005624F">
        <w:t>що</w:t>
      </w:r>
      <w:r w:rsidR="00AD236E" w:rsidRPr="0005624F">
        <w:t xml:space="preserve"> </w:t>
      </w:r>
      <w:r w:rsidR="000E1600" w:rsidRPr="0005624F">
        <w:t>істотно</w:t>
      </w:r>
      <w:r w:rsidR="00AD236E" w:rsidRPr="0005624F">
        <w:t xml:space="preserve"> </w:t>
      </w:r>
      <w:r w:rsidR="000E1600" w:rsidRPr="0005624F">
        <w:t>впливає</w:t>
      </w:r>
      <w:r w:rsidR="00AD236E" w:rsidRPr="0005624F">
        <w:t xml:space="preserve"> </w:t>
      </w:r>
      <w:r w:rsidR="000E1600" w:rsidRPr="0005624F">
        <w:t>на</w:t>
      </w:r>
      <w:r w:rsidR="00AD236E" w:rsidRPr="0005624F">
        <w:t xml:space="preserve"> </w:t>
      </w:r>
      <w:r w:rsidR="000E1600" w:rsidRPr="0005624F">
        <w:t>всі</w:t>
      </w:r>
      <w:r w:rsidR="00AD236E" w:rsidRPr="0005624F">
        <w:t xml:space="preserve"> </w:t>
      </w:r>
      <w:r w:rsidR="000E1600" w:rsidRPr="0005624F">
        <w:t>сфери</w:t>
      </w:r>
      <w:r w:rsidR="00AD236E" w:rsidRPr="0005624F">
        <w:t xml:space="preserve"> </w:t>
      </w:r>
      <w:r w:rsidR="000E1600" w:rsidRPr="0005624F">
        <w:t>економічної</w:t>
      </w:r>
      <w:r w:rsidR="00AD236E" w:rsidRPr="0005624F">
        <w:t xml:space="preserve"> </w:t>
      </w:r>
      <w:r w:rsidR="000E1600" w:rsidRPr="0005624F">
        <w:t>діяльності</w:t>
      </w:r>
      <w:r w:rsidR="00AD236E" w:rsidRPr="0005624F">
        <w:t xml:space="preserve">. </w:t>
      </w:r>
      <w:r w:rsidR="000E1600" w:rsidRPr="0005624F">
        <w:t>Воно</w:t>
      </w:r>
      <w:r w:rsidR="00AD236E" w:rsidRPr="0005624F">
        <w:t xml:space="preserve"> </w:t>
      </w:r>
      <w:r w:rsidR="000E1600" w:rsidRPr="0005624F">
        <w:t>все</w:t>
      </w:r>
      <w:r w:rsidR="00AD236E" w:rsidRPr="0005624F">
        <w:t xml:space="preserve"> </w:t>
      </w:r>
      <w:r w:rsidR="000E1600" w:rsidRPr="0005624F">
        <w:t>глибше</w:t>
      </w:r>
      <w:r w:rsidR="00AD236E" w:rsidRPr="0005624F">
        <w:t xml:space="preserve"> </w:t>
      </w:r>
      <w:r w:rsidR="000E1600" w:rsidRPr="0005624F">
        <w:t>впроваджується</w:t>
      </w:r>
      <w:r w:rsidR="00AD236E" w:rsidRPr="0005624F">
        <w:t xml:space="preserve"> </w:t>
      </w:r>
      <w:r w:rsidR="000E1600" w:rsidRPr="0005624F">
        <w:t>в</w:t>
      </w:r>
      <w:r w:rsidR="00AD236E" w:rsidRPr="0005624F">
        <w:t xml:space="preserve"> </w:t>
      </w:r>
      <w:r w:rsidR="000E1600" w:rsidRPr="0005624F">
        <w:t>життя</w:t>
      </w:r>
      <w:r w:rsidR="00AD236E" w:rsidRPr="0005624F">
        <w:t xml:space="preserve"> </w:t>
      </w:r>
      <w:r w:rsidR="000E1600" w:rsidRPr="0005624F">
        <w:t>і</w:t>
      </w:r>
      <w:r w:rsidR="00AD236E" w:rsidRPr="0005624F">
        <w:t xml:space="preserve"> </w:t>
      </w:r>
      <w:r w:rsidR="000E1600" w:rsidRPr="0005624F">
        <w:t>діяльність</w:t>
      </w:r>
      <w:r w:rsidR="00AD236E" w:rsidRPr="0005624F">
        <w:t xml:space="preserve"> </w:t>
      </w:r>
      <w:r w:rsidR="000E1600" w:rsidRPr="0005624F">
        <w:t>кожної</w:t>
      </w:r>
      <w:r w:rsidR="00AD236E" w:rsidRPr="0005624F">
        <w:t xml:space="preserve"> </w:t>
      </w:r>
      <w:r w:rsidR="000E1600" w:rsidRPr="0005624F">
        <w:t>людини</w:t>
      </w:r>
      <w:r w:rsidR="00AD236E" w:rsidRPr="0005624F">
        <w:t>.</w:t>
      </w:r>
    </w:p>
    <w:p w:rsidR="00AD236E" w:rsidRPr="0005624F" w:rsidRDefault="000E1600" w:rsidP="004C5ED3">
      <w:r w:rsidRPr="0005624F">
        <w:t>Слід</w:t>
      </w:r>
      <w:r w:rsidR="00AD236E" w:rsidRPr="0005624F">
        <w:t xml:space="preserve"> </w:t>
      </w:r>
      <w:r w:rsidRPr="0005624F">
        <w:t>зазначити,</w:t>
      </w:r>
      <w:r w:rsidR="00AD236E" w:rsidRPr="0005624F">
        <w:t xml:space="preserve"> </w:t>
      </w:r>
      <w:r w:rsidRPr="0005624F">
        <w:t>що</w:t>
      </w:r>
      <w:r w:rsidR="00AD236E" w:rsidRPr="0005624F">
        <w:t xml:space="preserve"> </w:t>
      </w:r>
      <w:r w:rsidR="00C36353" w:rsidRPr="0005624F">
        <w:t>к</w:t>
      </w:r>
      <w:r w:rsidRPr="0005624F">
        <w:t>редитний</w:t>
      </w:r>
      <w:r w:rsidR="00AD236E" w:rsidRPr="0005624F">
        <w:t xml:space="preserve"> </w:t>
      </w:r>
      <w:r w:rsidRPr="0005624F">
        <w:t>портфель</w:t>
      </w:r>
      <w:r w:rsidR="00AD236E" w:rsidRPr="0005624F">
        <w:t xml:space="preserve"> - </w:t>
      </w:r>
      <w:r w:rsidRPr="0005624F">
        <w:t>це</w:t>
      </w:r>
      <w:r w:rsidR="00AD236E" w:rsidRPr="0005624F">
        <w:t xml:space="preserve"> </w:t>
      </w:r>
      <w:r w:rsidRPr="0005624F">
        <w:t>сукупність</w:t>
      </w:r>
      <w:r w:rsidR="00AD236E" w:rsidRPr="0005624F">
        <w:t xml:space="preserve"> </w:t>
      </w:r>
      <w:r w:rsidRPr="0005624F">
        <w:t>усіх</w:t>
      </w:r>
      <w:r w:rsidR="00AD236E" w:rsidRPr="0005624F">
        <w:t xml:space="preserve"> </w:t>
      </w:r>
      <w:r w:rsidRPr="0005624F">
        <w:t>позик,</w:t>
      </w:r>
      <w:r w:rsidR="00AD236E" w:rsidRPr="0005624F">
        <w:t xml:space="preserve"> </w:t>
      </w:r>
      <w:r w:rsidRPr="0005624F">
        <w:t>наданих</w:t>
      </w:r>
      <w:r w:rsidR="00AD236E" w:rsidRPr="0005624F">
        <w:t xml:space="preserve"> </w:t>
      </w:r>
      <w:r w:rsidRPr="0005624F">
        <w:t>банком</w:t>
      </w:r>
      <w:r w:rsidR="00AD236E" w:rsidRPr="0005624F">
        <w:t xml:space="preserve"> </w:t>
      </w:r>
      <w:r w:rsidRPr="0005624F">
        <w:t>з</w:t>
      </w:r>
      <w:r w:rsidR="00AD236E" w:rsidRPr="0005624F">
        <w:t xml:space="preserve"> </w:t>
      </w:r>
      <w:r w:rsidRPr="0005624F">
        <w:t>метою</w:t>
      </w:r>
      <w:r w:rsidR="00AD236E" w:rsidRPr="0005624F">
        <w:t xml:space="preserve"> </w:t>
      </w:r>
      <w:r w:rsidRPr="0005624F">
        <w:t>одержання</w:t>
      </w:r>
      <w:r w:rsidR="00AD236E" w:rsidRPr="0005624F">
        <w:t xml:space="preserve"> </w:t>
      </w:r>
      <w:r w:rsidRPr="0005624F">
        <w:t>прибутку</w:t>
      </w:r>
      <w:r w:rsidR="00AD236E" w:rsidRPr="0005624F">
        <w:t xml:space="preserve">. </w:t>
      </w:r>
      <w:r w:rsidR="00500A5D" w:rsidRPr="0005624F">
        <w:t>О</w:t>
      </w:r>
      <w:r w:rsidRPr="0005624F">
        <w:t>сновна</w:t>
      </w:r>
      <w:r w:rsidR="00AD236E" w:rsidRPr="0005624F">
        <w:t xml:space="preserve"> </w:t>
      </w:r>
      <w:r w:rsidRPr="0005624F">
        <w:t>робота</w:t>
      </w:r>
      <w:r w:rsidR="00AD236E" w:rsidRPr="0005624F">
        <w:t xml:space="preserve"> </w:t>
      </w:r>
      <w:r w:rsidRPr="0005624F">
        <w:t>з</w:t>
      </w:r>
      <w:r w:rsidR="00AD236E" w:rsidRPr="0005624F">
        <w:t xml:space="preserve"> </w:t>
      </w:r>
      <w:r w:rsidRPr="0005624F">
        <w:t>організації</w:t>
      </w:r>
      <w:r w:rsidR="00AD236E" w:rsidRPr="0005624F">
        <w:t xml:space="preserve"> </w:t>
      </w:r>
      <w:r w:rsidRPr="0005624F">
        <w:t>кредитного</w:t>
      </w:r>
      <w:r w:rsidR="00AD236E" w:rsidRPr="0005624F">
        <w:t xml:space="preserve"> </w:t>
      </w:r>
      <w:r w:rsidRPr="0005624F">
        <w:t>процесу</w:t>
      </w:r>
      <w:r w:rsidR="00AD236E" w:rsidRPr="0005624F">
        <w:t xml:space="preserve"> </w:t>
      </w:r>
      <w:r w:rsidRPr="0005624F">
        <w:t>в</w:t>
      </w:r>
      <w:r w:rsidR="00AD236E" w:rsidRPr="0005624F">
        <w:t xml:space="preserve"> </w:t>
      </w:r>
      <w:r w:rsidRPr="0005624F">
        <w:t>банку</w:t>
      </w:r>
      <w:r w:rsidR="00AD236E" w:rsidRPr="0005624F">
        <w:t xml:space="preserve"> </w:t>
      </w:r>
      <w:r w:rsidRPr="0005624F">
        <w:t>включає</w:t>
      </w:r>
      <w:r w:rsidR="00AD236E" w:rsidRPr="0005624F">
        <w:t xml:space="preserve"> </w:t>
      </w:r>
      <w:r w:rsidRPr="0005624F">
        <w:t>наступні</w:t>
      </w:r>
      <w:r w:rsidR="00AD236E" w:rsidRPr="0005624F">
        <w:t xml:space="preserve"> </w:t>
      </w:r>
      <w:r w:rsidRPr="0005624F">
        <w:t>етапи</w:t>
      </w:r>
      <w:r w:rsidR="00AD236E" w:rsidRPr="0005624F">
        <w:t xml:space="preserve">: </w:t>
      </w:r>
      <w:r w:rsidRPr="0005624F">
        <w:t>формування</w:t>
      </w:r>
      <w:r w:rsidR="00AD236E" w:rsidRPr="0005624F">
        <w:t xml:space="preserve"> </w:t>
      </w:r>
      <w:r w:rsidRPr="0005624F">
        <w:t>портфеля</w:t>
      </w:r>
      <w:r w:rsidR="00AD236E" w:rsidRPr="0005624F">
        <w:t xml:space="preserve"> </w:t>
      </w:r>
      <w:r w:rsidRPr="0005624F">
        <w:t>кредитних</w:t>
      </w:r>
      <w:r w:rsidR="00AD236E" w:rsidRPr="0005624F">
        <w:t xml:space="preserve"> </w:t>
      </w:r>
      <w:r w:rsidRPr="0005624F">
        <w:t>заявок,</w:t>
      </w:r>
      <w:r w:rsidR="00AD236E" w:rsidRPr="0005624F">
        <w:t xml:space="preserve"> </w:t>
      </w:r>
      <w:r w:rsidRPr="0005624F">
        <w:t>проведення</w:t>
      </w:r>
      <w:r w:rsidR="00AD236E" w:rsidRPr="0005624F">
        <w:t xml:space="preserve"> </w:t>
      </w:r>
      <w:r w:rsidRPr="0005624F">
        <w:t>переговорів</w:t>
      </w:r>
      <w:r w:rsidR="00AD236E" w:rsidRPr="0005624F">
        <w:t xml:space="preserve"> </w:t>
      </w:r>
      <w:r w:rsidRPr="0005624F">
        <w:t>із</w:t>
      </w:r>
      <w:r w:rsidR="00AD236E" w:rsidRPr="0005624F">
        <w:t xml:space="preserve"> </w:t>
      </w:r>
      <w:r w:rsidRPr="0005624F">
        <w:t>потенційним</w:t>
      </w:r>
      <w:r w:rsidR="00AD236E" w:rsidRPr="0005624F">
        <w:t xml:space="preserve"> </w:t>
      </w:r>
      <w:r w:rsidRPr="0005624F">
        <w:t>клієнтом,</w:t>
      </w:r>
      <w:r w:rsidR="00AD236E" w:rsidRPr="0005624F">
        <w:t xml:space="preserve"> </w:t>
      </w:r>
      <w:r w:rsidRPr="0005624F">
        <w:t>аналіз</w:t>
      </w:r>
      <w:r w:rsidR="00AD236E" w:rsidRPr="0005624F">
        <w:t xml:space="preserve"> </w:t>
      </w:r>
      <w:r w:rsidRPr="0005624F">
        <w:t>фінансового</w:t>
      </w:r>
      <w:r w:rsidR="00AD236E" w:rsidRPr="0005624F">
        <w:t xml:space="preserve"> </w:t>
      </w:r>
      <w:r w:rsidRPr="0005624F">
        <w:t>стану</w:t>
      </w:r>
      <w:r w:rsidR="00AD236E" w:rsidRPr="0005624F">
        <w:t xml:space="preserve"> </w:t>
      </w:r>
      <w:r w:rsidRPr="0005624F">
        <w:t>позичальника,</w:t>
      </w:r>
      <w:r w:rsidR="00AD236E" w:rsidRPr="0005624F">
        <w:t xml:space="preserve"> </w:t>
      </w:r>
      <w:r w:rsidRPr="0005624F">
        <w:t>прийняття</w:t>
      </w:r>
      <w:r w:rsidR="00AD236E" w:rsidRPr="0005624F">
        <w:t xml:space="preserve"> </w:t>
      </w:r>
      <w:r w:rsidRPr="0005624F">
        <w:t>рішення</w:t>
      </w:r>
      <w:r w:rsidR="00AD236E" w:rsidRPr="0005624F">
        <w:t xml:space="preserve"> </w:t>
      </w:r>
      <w:r w:rsidRPr="0005624F">
        <w:t>про</w:t>
      </w:r>
      <w:r w:rsidR="00AD236E" w:rsidRPr="0005624F">
        <w:t xml:space="preserve"> </w:t>
      </w:r>
      <w:r w:rsidRPr="0005624F">
        <w:t>доцільність</w:t>
      </w:r>
      <w:r w:rsidR="00AD236E" w:rsidRPr="0005624F">
        <w:t xml:space="preserve"> </w:t>
      </w:r>
      <w:r w:rsidRPr="0005624F">
        <w:t>надання</w:t>
      </w:r>
      <w:r w:rsidR="00AD236E" w:rsidRPr="0005624F">
        <w:t xml:space="preserve"> </w:t>
      </w:r>
      <w:r w:rsidRPr="0005624F">
        <w:t>кредиту,</w:t>
      </w:r>
      <w:r w:rsidR="00AD236E" w:rsidRPr="0005624F">
        <w:t xml:space="preserve"> </w:t>
      </w:r>
      <w:r w:rsidRPr="0005624F">
        <w:t>оформлення</w:t>
      </w:r>
      <w:r w:rsidR="00AD236E" w:rsidRPr="0005624F">
        <w:t xml:space="preserve"> </w:t>
      </w:r>
      <w:r w:rsidRPr="0005624F">
        <w:t>кредитної</w:t>
      </w:r>
      <w:r w:rsidR="00AD236E" w:rsidRPr="0005624F">
        <w:t xml:space="preserve"> </w:t>
      </w:r>
      <w:r w:rsidRPr="0005624F">
        <w:t>справи,</w:t>
      </w:r>
      <w:r w:rsidR="00AD236E" w:rsidRPr="0005624F">
        <w:t xml:space="preserve"> </w:t>
      </w:r>
      <w:r w:rsidRPr="0005624F">
        <w:t>робота</w:t>
      </w:r>
      <w:r w:rsidR="00AD236E" w:rsidRPr="0005624F">
        <w:t xml:space="preserve"> </w:t>
      </w:r>
      <w:r w:rsidRPr="0005624F">
        <w:t>з</w:t>
      </w:r>
      <w:r w:rsidR="00AD236E" w:rsidRPr="0005624F">
        <w:t xml:space="preserve"> </w:t>
      </w:r>
      <w:r w:rsidRPr="0005624F">
        <w:t>клієнтом</w:t>
      </w:r>
      <w:r w:rsidR="00AD236E" w:rsidRPr="0005624F">
        <w:t xml:space="preserve"> </w:t>
      </w:r>
      <w:r w:rsidRPr="0005624F">
        <w:t>після</w:t>
      </w:r>
      <w:r w:rsidR="00AD236E" w:rsidRPr="0005624F">
        <w:t xml:space="preserve"> </w:t>
      </w:r>
      <w:r w:rsidRPr="0005624F">
        <w:t>отримання</w:t>
      </w:r>
      <w:r w:rsidR="00AD236E" w:rsidRPr="0005624F">
        <w:t xml:space="preserve"> </w:t>
      </w:r>
      <w:r w:rsidRPr="0005624F">
        <w:t>ним</w:t>
      </w:r>
      <w:r w:rsidR="00AD236E" w:rsidRPr="0005624F">
        <w:t xml:space="preserve"> </w:t>
      </w:r>
      <w:r w:rsidRPr="0005624F">
        <w:t>позики,</w:t>
      </w:r>
      <w:r w:rsidR="00AD236E" w:rsidRPr="0005624F">
        <w:t xml:space="preserve"> </w:t>
      </w:r>
      <w:r w:rsidRPr="0005624F">
        <w:t>повернення</w:t>
      </w:r>
      <w:r w:rsidR="00AD236E" w:rsidRPr="0005624F">
        <w:t xml:space="preserve"> </w:t>
      </w:r>
      <w:r w:rsidRPr="0005624F">
        <w:t>кредиту</w:t>
      </w:r>
      <w:r w:rsidR="00AD236E" w:rsidRPr="0005624F">
        <w:t xml:space="preserve"> </w:t>
      </w:r>
      <w:r w:rsidRPr="0005624F">
        <w:t>з</w:t>
      </w:r>
      <w:r w:rsidR="00AD236E" w:rsidRPr="0005624F">
        <w:t xml:space="preserve"> </w:t>
      </w:r>
      <w:r w:rsidRPr="0005624F">
        <w:t>процентами</w:t>
      </w:r>
      <w:r w:rsidR="00AD236E" w:rsidRPr="0005624F">
        <w:t xml:space="preserve"> </w:t>
      </w:r>
      <w:r w:rsidRPr="0005624F">
        <w:t>і</w:t>
      </w:r>
      <w:r w:rsidR="00AD236E" w:rsidRPr="0005624F">
        <w:t xml:space="preserve"> </w:t>
      </w:r>
      <w:r w:rsidRPr="0005624F">
        <w:t>закриття</w:t>
      </w:r>
      <w:r w:rsidR="00AD236E" w:rsidRPr="0005624F">
        <w:t xml:space="preserve"> </w:t>
      </w:r>
      <w:r w:rsidRPr="0005624F">
        <w:t>кредитні</w:t>
      </w:r>
      <w:r w:rsidR="00AD236E" w:rsidRPr="0005624F">
        <w:t xml:space="preserve"> </w:t>
      </w:r>
      <w:r w:rsidRPr="0005624F">
        <w:t>справи</w:t>
      </w:r>
      <w:r w:rsidR="00AD236E" w:rsidRPr="0005624F">
        <w:t>.</w:t>
      </w:r>
    </w:p>
    <w:p w:rsidR="00AD236E" w:rsidRPr="0005624F" w:rsidRDefault="000E1600" w:rsidP="004C5ED3">
      <w:r w:rsidRPr="0005624F">
        <w:t>Необхідно</w:t>
      </w:r>
      <w:r w:rsidR="00AD236E" w:rsidRPr="0005624F">
        <w:t xml:space="preserve"> </w:t>
      </w:r>
      <w:r w:rsidRPr="0005624F">
        <w:t>відмітити,</w:t>
      </w:r>
      <w:r w:rsidR="00AD236E" w:rsidRPr="0005624F">
        <w:t xml:space="preserve"> </w:t>
      </w:r>
      <w:r w:rsidRPr="0005624F">
        <w:t>що</w:t>
      </w:r>
      <w:r w:rsidR="00AD236E" w:rsidRPr="0005624F">
        <w:t xml:space="preserve"> </w:t>
      </w:r>
      <w:r w:rsidRPr="0005624F">
        <w:t>в</w:t>
      </w:r>
      <w:r w:rsidR="00AD236E" w:rsidRPr="0005624F">
        <w:t xml:space="preserve"> </w:t>
      </w:r>
      <w:r w:rsidRPr="0005624F">
        <w:t>процесі</w:t>
      </w:r>
      <w:r w:rsidR="00AD236E" w:rsidRPr="0005624F">
        <w:t xml:space="preserve"> </w:t>
      </w:r>
      <w:r w:rsidRPr="0005624F">
        <w:t>формування</w:t>
      </w:r>
      <w:r w:rsidR="00AD236E" w:rsidRPr="0005624F">
        <w:t xml:space="preserve"> </w:t>
      </w:r>
      <w:r w:rsidRPr="0005624F">
        <w:t>кредитного</w:t>
      </w:r>
      <w:r w:rsidR="00AD236E" w:rsidRPr="0005624F">
        <w:t xml:space="preserve"> </w:t>
      </w:r>
      <w:r w:rsidRPr="0005624F">
        <w:t>портфелю,</w:t>
      </w:r>
      <w:r w:rsidR="00AD236E" w:rsidRPr="0005624F">
        <w:t xml:space="preserve"> </w:t>
      </w:r>
      <w:r w:rsidRPr="0005624F">
        <w:t>банк</w:t>
      </w:r>
      <w:r w:rsidR="00AD236E" w:rsidRPr="0005624F">
        <w:t xml:space="preserve"> </w:t>
      </w:r>
      <w:r w:rsidRPr="0005624F">
        <w:t>постійно</w:t>
      </w:r>
      <w:r w:rsidR="00AD236E" w:rsidRPr="0005624F">
        <w:t xml:space="preserve"> </w:t>
      </w:r>
      <w:r w:rsidRPr="0005624F">
        <w:t>управляє</w:t>
      </w:r>
      <w:r w:rsidR="00AD236E" w:rsidRPr="0005624F">
        <w:t xml:space="preserve"> </w:t>
      </w:r>
      <w:r w:rsidRPr="0005624F">
        <w:t>кредитним</w:t>
      </w:r>
      <w:r w:rsidR="00AD236E" w:rsidRPr="0005624F">
        <w:t xml:space="preserve"> </w:t>
      </w:r>
      <w:r w:rsidRPr="0005624F">
        <w:t>ризиком</w:t>
      </w:r>
      <w:r w:rsidR="00AD236E" w:rsidRPr="0005624F">
        <w:t xml:space="preserve">. </w:t>
      </w:r>
      <w:r w:rsidRPr="0005624F">
        <w:t>Від</w:t>
      </w:r>
      <w:r w:rsidR="00AD236E" w:rsidRPr="0005624F">
        <w:t xml:space="preserve"> </w:t>
      </w:r>
      <w:r w:rsidRPr="0005624F">
        <w:t>ефективності</w:t>
      </w:r>
      <w:r w:rsidR="00AD236E" w:rsidRPr="0005624F">
        <w:t xml:space="preserve"> </w:t>
      </w:r>
      <w:r w:rsidRPr="0005624F">
        <w:t>внутрішньобанківського</w:t>
      </w:r>
      <w:r w:rsidR="00AD236E" w:rsidRPr="0005624F">
        <w:t xml:space="preserve"> </w:t>
      </w:r>
      <w:r w:rsidRPr="0005624F">
        <w:t>регулювання</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залежать</w:t>
      </w:r>
      <w:r w:rsidR="00AD236E" w:rsidRPr="0005624F">
        <w:t xml:space="preserve"> </w:t>
      </w:r>
      <w:r w:rsidRPr="0005624F">
        <w:t>якість</w:t>
      </w:r>
      <w:r w:rsidR="00AD236E" w:rsidRPr="0005624F">
        <w:t xml:space="preserve"> </w:t>
      </w:r>
      <w:r w:rsidRPr="0005624F">
        <w:t>управління</w:t>
      </w:r>
      <w:r w:rsidR="00AD236E" w:rsidRPr="0005624F">
        <w:t xml:space="preserve"> </w:t>
      </w:r>
      <w:r w:rsidRPr="0005624F">
        <w:t>кредитною</w:t>
      </w:r>
      <w:r w:rsidR="00AD236E" w:rsidRPr="0005624F">
        <w:t xml:space="preserve"> </w:t>
      </w:r>
      <w:r w:rsidRPr="0005624F">
        <w:t>діяльністю,</w:t>
      </w:r>
      <w:r w:rsidR="00AD236E" w:rsidRPr="0005624F">
        <w:t xml:space="preserve"> </w:t>
      </w:r>
      <w:r w:rsidRPr="0005624F">
        <w:t>рівень</w:t>
      </w:r>
      <w:r w:rsidR="00AD236E" w:rsidRPr="0005624F">
        <w:t xml:space="preserve"> </w:t>
      </w:r>
      <w:r w:rsidRPr="0005624F">
        <w:t>корпоративного</w:t>
      </w:r>
      <w:r w:rsidR="00AD236E" w:rsidRPr="0005624F">
        <w:t xml:space="preserve"> </w:t>
      </w:r>
      <w:r w:rsidRPr="0005624F">
        <w:t>менеджменту</w:t>
      </w:r>
      <w:r w:rsidR="00AD236E" w:rsidRPr="0005624F">
        <w:t xml:space="preserve"> </w:t>
      </w:r>
      <w:r w:rsidRPr="0005624F">
        <w:t>банку,</w:t>
      </w:r>
      <w:r w:rsidR="00AD236E" w:rsidRPr="0005624F">
        <w:t xml:space="preserve"> </w:t>
      </w:r>
      <w:r w:rsidRPr="0005624F">
        <w:t>можливість</w:t>
      </w:r>
      <w:r w:rsidR="00AD236E" w:rsidRPr="0005624F">
        <w:t xml:space="preserve"> </w:t>
      </w:r>
      <w:r w:rsidRPr="0005624F">
        <w:t>встановлення</w:t>
      </w:r>
      <w:r w:rsidR="00AD236E" w:rsidRPr="0005624F">
        <w:t xml:space="preserve"> </w:t>
      </w:r>
      <w:r w:rsidRPr="0005624F">
        <w:t>партнерських</w:t>
      </w:r>
      <w:r w:rsidR="00AD236E" w:rsidRPr="0005624F">
        <w:t xml:space="preserve"> </w:t>
      </w:r>
      <w:r w:rsidRPr="0005624F">
        <w:t>стосунків</w:t>
      </w:r>
      <w:r w:rsidR="00AD236E" w:rsidRPr="0005624F">
        <w:t xml:space="preserve"> </w:t>
      </w:r>
      <w:r w:rsidRPr="0005624F">
        <w:t>з</w:t>
      </w:r>
      <w:r w:rsidR="00AD236E" w:rsidRPr="0005624F">
        <w:t xml:space="preserve"> </w:t>
      </w:r>
      <w:r w:rsidRPr="0005624F">
        <w:t>клієнтами,</w:t>
      </w:r>
      <w:r w:rsidR="00AD236E" w:rsidRPr="0005624F">
        <w:t xml:space="preserve"> </w:t>
      </w:r>
      <w:r w:rsidRPr="0005624F">
        <w:t>задоволення</w:t>
      </w:r>
      <w:r w:rsidR="00AD236E" w:rsidRPr="0005624F">
        <w:t xml:space="preserve"> </w:t>
      </w:r>
      <w:r w:rsidRPr="0005624F">
        <w:t>їхніх</w:t>
      </w:r>
      <w:r w:rsidR="00AD236E" w:rsidRPr="0005624F">
        <w:t xml:space="preserve"> </w:t>
      </w:r>
      <w:r w:rsidRPr="0005624F">
        <w:t>потреб</w:t>
      </w:r>
      <w:r w:rsidR="00AD236E" w:rsidRPr="0005624F">
        <w:t xml:space="preserve"> </w:t>
      </w:r>
      <w:r w:rsidRPr="0005624F">
        <w:t>і</w:t>
      </w:r>
      <w:r w:rsidR="00AD236E" w:rsidRPr="0005624F">
        <w:t xml:space="preserve"> </w:t>
      </w:r>
      <w:r w:rsidRPr="0005624F">
        <w:t>зростання</w:t>
      </w:r>
      <w:r w:rsidR="00AD236E" w:rsidRPr="0005624F">
        <w:t xml:space="preserve"> </w:t>
      </w:r>
      <w:r w:rsidRPr="0005624F">
        <w:t>бізнесу</w:t>
      </w:r>
      <w:r w:rsidR="00AD236E" w:rsidRPr="0005624F">
        <w:t xml:space="preserve"> </w:t>
      </w:r>
      <w:r w:rsidRPr="0005624F">
        <w:t>при</w:t>
      </w:r>
      <w:r w:rsidR="00AD236E" w:rsidRPr="0005624F">
        <w:t xml:space="preserve"> </w:t>
      </w:r>
      <w:r w:rsidRPr="0005624F">
        <w:t>дотриманні</w:t>
      </w:r>
      <w:r w:rsidR="00AD236E" w:rsidRPr="0005624F">
        <w:t xml:space="preserve"> </w:t>
      </w:r>
      <w:r w:rsidRPr="0005624F">
        <w:t>власних</w:t>
      </w:r>
      <w:r w:rsidR="00AD236E" w:rsidRPr="0005624F">
        <w:t xml:space="preserve"> </w:t>
      </w:r>
      <w:r w:rsidRPr="0005624F">
        <w:t>стратегічних</w:t>
      </w:r>
      <w:r w:rsidR="00AD236E" w:rsidRPr="0005624F">
        <w:t xml:space="preserve"> </w:t>
      </w:r>
      <w:r w:rsidRPr="0005624F">
        <w:t>орієнтирів</w:t>
      </w:r>
      <w:r w:rsidR="00AD236E" w:rsidRPr="0005624F">
        <w:t>.</w:t>
      </w:r>
    </w:p>
    <w:p w:rsidR="00AD236E" w:rsidRPr="0005624F" w:rsidRDefault="0073689E" w:rsidP="004C5ED3">
      <w:r w:rsidRPr="0005624F">
        <w:t>В</w:t>
      </w:r>
      <w:r w:rsidR="00AD236E" w:rsidRPr="0005624F">
        <w:t xml:space="preserve"> </w:t>
      </w:r>
      <w:r w:rsidRPr="0005624F">
        <w:t>цілому,</w:t>
      </w:r>
      <w:r w:rsidR="00AD236E" w:rsidRPr="0005624F">
        <w:t xml:space="preserve"> </w:t>
      </w:r>
      <w:r w:rsidRPr="0005624F">
        <w:t>протягом</w:t>
      </w:r>
      <w:r w:rsidR="00AD236E" w:rsidRPr="0005624F">
        <w:t xml:space="preserve"> </w:t>
      </w:r>
      <w:r w:rsidR="00802598">
        <w:t>2016</w:t>
      </w:r>
      <w:r w:rsidR="00AD236E" w:rsidRPr="0005624F">
        <w:t xml:space="preserve"> </w:t>
      </w:r>
      <w:r w:rsidRPr="0005624F">
        <w:t>р</w:t>
      </w:r>
      <w:r w:rsidR="00AD236E" w:rsidRPr="0005624F">
        <w:t xml:space="preserve">. </w:t>
      </w:r>
      <w:r w:rsidR="00DB7EEC">
        <w:t>ПАТ «Альфа-Банк»</w:t>
      </w:r>
      <w:r w:rsidR="00AD236E" w:rsidRPr="0005624F">
        <w:t xml:space="preserve"> </w:t>
      </w:r>
      <w:r w:rsidRPr="0005624F">
        <w:t>забезпечував</w:t>
      </w:r>
      <w:r w:rsidR="00AD236E" w:rsidRPr="0005624F">
        <w:t xml:space="preserve"> </w:t>
      </w:r>
      <w:r w:rsidRPr="0005624F">
        <w:t>належне</w:t>
      </w:r>
      <w:r w:rsidR="00AD236E" w:rsidRPr="0005624F">
        <w:t xml:space="preserve"> </w:t>
      </w:r>
      <w:r w:rsidRPr="0005624F">
        <w:t>дотримання</w:t>
      </w:r>
      <w:r w:rsidR="00AD236E" w:rsidRPr="0005624F">
        <w:t xml:space="preserve"> </w:t>
      </w:r>
      <w:r w:rsidRPr="0005624F">
        <w:t>економічних</w:t>
      </w:r>
      <w:r w:rsidR="00AD236E" w:rsidRPr="0005624F">
        <w:t xml:space="preserve"> </w:t>
      </w:r>
      <w:r w:rsidRPr="0005624F">
        <w:t>нормативів</w:t>
      </w:r>
      <w:r w:rsidR="00AD236E" w:rsidRPr="0005624F">
        <w:t xml:space="preserve"> </w:t>
      </w:r>
      <w:r w:rsidRPr="0005624F">
        <w:t>кредитного</w:t>
      </w:r>
      <w:r w:rsidR="00AD236E" w:rsidRPr="0005624F">
        <w:t xml:space="preserve"> </w:t>
      </w:r>
      <w:r w:rsidRPr="0005624F">
        <w:t>ризику</w:t>
      </w:r>
      <w:r w:rsidR="00AD236E" w:rsidRPr="0005624F">
        <w:t>.</w:t>
      </w:r>
    </w:p>
    <w:p w:rsidR="00AD236E" w:rsidRPr="0005624F" w:rsidRDefault="005805F9" w:rsidP="004C5ED3">
      <w:r w:rsidRPr="0005624F">
        <w:lastRenderedPageBreak/>
        <w:t>Слід</w:t>
      </w:r>
      <w:r w:rsidR="00AD236E" w:rsidRPr="0005624F">
        <w:t xml:space="preserve"> </w:t>
      </w:r>
      <w:r w:rsidR="00CD6944" w:rsidRPr="0005624F">
        <w:t>зазначити</w:t>
      </w:r>
      <w:r w:rsidRPr="0005624F">
        <w:t>,</w:t>
      </w:r>
      <w:r w:rsidR="00AD236E" w:rsidRPr="0005624F">
        <w:t xml:space="preserve"> </w:t>
      </w:r>
      <w:r w:rsidRPr="0005624F">
        <w:t>що</w:t>
      </w:r>
      <w:r w:rsidR="00AD236E" w:rsidRPr="0005624F">
        <w:t xml:space="preserve"> </w:t>
      </w:r>
      <w:r w:rsidR="00BC23FA" w:rsidRPr="0005624F">
        <w:t>загальний</w:t>
      </w:r>
      <w:r w:rsidR="00AD236E" w:rsidRPr="0005624F">
        <w:t xml:space="preserve"> </w:t>
      </w:r>
      <w:r w:rsidR="00BC23FA" w:rsidRPr="0005624F">
        <w:t>аналіз</w:t>
      </w:r>
      <w:r w:rsidR="00AD236E" w:rsidRPr="0005624F">
        <w:t xml:space="preserve"> </w:t>
      </w:r>
      <w:r w:rsidR="00BC23FA" w:rsidRPr="0005624F">
        <w:t>діяльності</w:t>
      </w:r>
      <w:r w:rsidR="00AD236E" w:rsidRPr="0005624F">
        <w:t xml:space="preserve"> </w:t>
      </w:r>
      <w:r w:rsidR="004C5ED3">
        <w:t>ПАТ «Альфа-Банк», м. Сєвєродонецьк</w:t>
      </w:r>
      <w:r w:rsidR="00AD236E" w:rsidRPr="0005624F">
        <w:t xml:space="preserve"> </w:t>
      </w:r>
      <w:r w:rsidR="000E1600" w:rsidRPr="0005624F">
        <w:t>за</w:t>
      </w:r>
      <w:r w:rsidR="00AD236E" w:rsidRPr="0005624F">
        <w:t xml:space="preserve"> </w:t>
      </w:r>
      <w:r w:rsidR="000E0DEB">
        <w:t>2014</w:t>
      </w:r>
      <w:r w:rsidR="000E1600" w:rsidRPr="0005624F">
        <w:t>-</w:t>
      </w:r>
      <w:r w:rsidR="00802598">
        <w:t>2016</w:t>
      </w:r>
      <w:r w:rsidR="00AD236E" w:rsidRPr="0005624F">
        <w:t xml:space="preserve"> </w:t>
      </w:r>
      <w:r w:rsidR="000E1600" w:rsidRPr="0005624F">
        <w:t>рр</w:t>
      </w:r>
      <w:r w:rsidR="00AD236E" w:rsidRPr="0005624F">
        <w:t xml:space="preserve">., </w:t>
      </w:r>
      <w:r w:rsidR="000E1600" w:rsidRPr="0005624F">
        <w:t>в</w:t>
      </w:r>
      <w:r w:rsidR="00AD236E" w:rsidRPr="0005624F">
        <w:t xml:space="preserve"> </w:t>
      </w:r>
      <w:r w:rsidR="000E1600" w:rsidRPr="0005624F">
        <w:t>тому</w:t>
      </w:r>
      <w:r w:rsidR="00AD236E" w:rsidRPr="0005624F">
        <w:t xml:space="preserve"> </w:t>
      </w:r>
      <w:r w:rsidR="000E1600" w:rsidRPr="0005624F">
        <w:t>числі</w:t>
      </w:r>
      <w:r w:rsidR="00AD236E" w:rsidRPr="0005624F">
        <w:t xml:space="preserve"> </w:t>
      </w:r>
      <w:r w:rsidR="000E1600" w:rsidRPr="0005624F">
        <w:t>кредитних</w:t>
      </w:r>
      <w:r w:rsidR="00AD236E" w:rsidRPr="0005624F">
        <w:t xml:space="preserve"> </w:t>
      </w:r>
      <w:r w:rsidR="000E1600" w:rsidRPr="0005624F">
        <w:t>операцій,</w:t>
      </w:r>
      <w:r w:rsidR="00AD236E" w:rsidRPr="0005624F">
        <w:t xml:space="preserve"> </w:t>
      </w:r>
      <w:r w:rsidR="000E1600" w:rsidRPr="0005624F">
        <w:t>показав,</w:t>
      </w:r>
      <w:r w:rsidR="00AD236E" w:rsidRPr="0005624F">
        <w:t xml:space="preserve"> </w:t>
      </w:r>
      <w:r w:rsidR="000E1600" w:rsidRPr="0005624F">
        <w:t>що</w:t>
      </w:r>
      <w:r w:rsidR="00AD236E" w:rsidRPr="0005624F">
        <w:t xml:space="preserve"> </w:t>
      </w:r>
      <w:r w:rsidR="000E1600" w:rsidRPr="0005624F">
        <w:t>більшість</w:t>
      </w:r>
      <w:r w:rsidR="00AD236E" w:rsidRPr="0005624F">
        <w:t xml:space="preserve"> </w:t>
      </w:r>
      <w:r w:rsidR="000E1600" w:rsidRPr="0005624F">
        <w:t>основних</w:t>
      </w:r>
      <w:r w:rsidR="00AD236E" w:rsidRPr="0005624F">
        <w:t xml:space="preserve"> </w:t>
      </w:r>
      <w:r w:rsidR="000E1600" w:rsidRPr="0005624F">
        <w:t>нормативів</w:t>
      </w:r>
      <w:r w:rsidR="00AD236E" w:rsidRPr="0005624F">
        <w:t xml:space="preserve"> (</w:t>
      </w:r>
      <w:r w:rsidR="000E1600" w:rsidRPr="0005624F">
        <w:t>показників</w:t>
      </w:r>
      <w:r w:rsidR="00AD236E" w:rsidRPr="0005624F">
        <w:t xml:space="preserve">) </w:t>
      </w:r>
      <w:r w:rsidR="000E1600" w:rsidRPr="0005624F">
        <w:t>діяльності</w:t>
      </w:r>
      <w:r w:rsidR="00AD236E" w:rsidRPr="0005624F">
        <w:t xml:space="preserve"> </w:t>
      </w:r>
      <w:r w:rsidR="000E1600" w:rsidRPr="0005624F">
        <w:t>банку</w:t>
      </w:r>
      <w:r w:rsidR="00AD236E" w:rsidRPr="0005624F">
        <w:t xml:space="preserve"> </w:t>
      </w:r>
      <w:r w:rsidR="000E1600" w:rsidRPr="0005624F">
        <w:t>виконуються</w:t>
      </w:r>
      <w:r w:rsidR="00AD236E" w:rsidRPr="0005624F">
        <w:t xml:space="preserve"> </w:t>
      </w:r>
      <w:r w:rsidR="000E1600" w:rsidRPr="0005624F">
        <w:t>в</w:t>
      </w:r>
      <w:r w:rsidR="00AD236E" w:rsidRPr="0005624F">
        <w:t xml:space="preserve"> </w:t>
      </w:r>
      <w:r w:rsidR="000E1600" w:rsidRPr="0005624F">
        <w:t>повному</w:t>
      </w:r>
      <w:r w:rsidR="00AD236E" w:rsidRPr="0005624F">
        <w:t xml:space="preserve"> </w:t>
      </w:r>
      <w:r w:rsidR="000E1600" w:rsidRPr="0005624F">
        <w:t>обсязі</w:t>
      </w:r>
      <w:r w:rsidR="00AD236E" w:rsidRPr="0005624F">
        <w:t>.</w:t>
      </w:r>
    </w:p>
    <w:p w:rsidR="00AD236E" w:rsidRPr="0005624F" w:rsidRDefault="000F100C" w:rsidP="004C5ED3">
      <w:r w:rsidRPr="0005624F">
        <w:t>Реалізуючи</w:t>
      </w:r>
      <w:r w:rsidR="00AD236E" w:rsidRPr="0005624F">
        <w:t xml:space="preserve"> </w:t>
      </w:r>
      <w:r w:rsidRPr="0005624F">
        <w:t>стратегію</w:t>
      </w:r>
      <w:r w:rsidR="00AD236E" w:rsidRPr="0005624F">
        <w:t xml:space="preserve"> </w:t>
      </w:r>
      <w:r w:rsidRPr="0005624F">
        <w:t>власного</w:t>
      </w:r>
      <w:r w:rsidR="00AD236E" w:rsidRPr="0005624F">
        <w:t xml:space="preserve"> </w:t>
      </w:r>
      <w:r w:rsidRPr="0005624F">
        <w:t>розвитку,</w:t>
      </w:r>
      <w:r w:rsidR="00AD236E" w:rsidRPr="0005624F">
        <w:t xml:space="preserve"> </w:t>
      </w:r>
      <w:r w:rsidRPr="0005624F">
        <w:t>в</w:t>
      </w:r>
      <w:r w:rsidR="00AD236E" w:rsidRPr="0005624F">
        <w:t xml:space="preserve"> </w:t>
      </w:r>
      <w:r w:rsidRPr="0005624F">
        <w:t>201</w:t>
      </w:r>
      <w:r w:rsidR="009235DE" w:rsidRPr="0005624F">
        <w:t>4</w:t>
      </w:r>
      <w:r w:rsidR="00AD236E" w:rsidRPr="0005624F">
        <w:t xml:space="preserve"> </w:t>
      </w:r>
      <w:r w:rsidRPr="0005624F">
        <w:t>році</w:t>
      </w:r>
      <w:r w:rsidR="00AD236E" w:rsidRPr="0005624F">
        <w:t xml:space="preserve"> </w:t>
      </w:r>
      <w:r w:rsidRPr="0005624F">
        <w:t>банк</w:t>
      </w:r>
      <w:r w:rsidR="00AD236E" w:rsidRPr="0005624F">
        <w:t xml:space="preserve"> </w:t>
      </w:r>
      <w:r w:rsidRPr="0005624F">
        <w:t>продовжив</w:t>
      </w:r>
      <w:r w:rsidR="00AD236E" w:rsidRPr="0005624F">
        <w:t xml:space="preserve"> </w:t>
      </w:r>
      <w:r w:rsidRPr="0005624F">
        <w:t>нарощувати</w:t>
      </w:r>
      <w:r w:rsidR="00AD236E" w:rsidRPr="0005624F">
        <w:t xml:space="preserve"> </w:t>
      </w:r>
      <w:r w:rsidRPr="0005624F">
        <w:t>капітал</w:t>
      </w:r>
      <w:r w:rsidR="00AD236E" w:rsidRPr="0005624F">
        <w:t xml:space="preserve"> </w:t>
      </w:r>
      <w:r w:rsidRPr="0005624F">
        <w:t>і</w:t>
      </w:r>
      <w:r w:rsidR="00AD236E" w:rsidRPr="0005624F">
        <w:t xml:space="preserve"> </w:t>
      </w:r>
      <w:r w:rsidRPr="0005624F">
        <w:t>ресурсну</w:t>
      </w:r>
      <w:r w:rsidR="00AD236E" w:rsidRPr="0005624F">
        <w:t xml:space="preserve"> </w:t>
      </w:r>
      <w:r w:rsidRPr="0005624F">
        <w:t>базу</w:t>
      </w:r>
      <w:r w:rsidR="00AD236E" w:rsidRPr="0005624F">
        <w:t xml:space="preserve"> </w:t>
      </w:r>
      <w:r w:rsidRPr="0005624F">
        <w:t>з</w:t>
      </w:r>
      <w:r w:rsidR="00AD236E" w:rsidRPr="0005624F">
        <w:t xml:space="preserve"> </w:t>
      </w:r>
      <w:r w:rsidRPr="0005624F">
        <w:t>метою</w:t>
      </w:r>
      <w:r w:rsidR="00AD236E" w:rsidRPr="0005624F">
        <w:t xml:space="preserve"> </w:t>
      </w:r>
      <w:r w:rsidRPr="0005624F">
        <w:t>створення</w:t>
      </w:r>
      <w:r w:rsidR="00AD236E" w:rsidRPr="0005624F">
        <w:t xml:space="preserve"> </w:t>
      </w:r>
      <w:r w:rsidRPr="0005624F">
        <w:t>умов</w:t>
      </w:r>
      <w:r w:rsidR="00AD236E" w:rsidRPr="0005624F">
        <w:t xml:space="preserve"> </w:t>
      </w:r>
      <w:r w:rsidRPr="0005624F">
        <w:t>фінансового</w:t>
      </w:r>
      <w:r w:rsidR="00AD236E" w:rsidRPr="0005624F">
        <w:t xml:space="preserve"> </w:t>
      </w:r>
      <w:r w:rsidRPr="0005624F">
        <w:t>забезпечення</w:t>
      </w:r>
      <w:r w:rsidR="00AD236E" w:rsidRPr="0005624F">
        <w:t xml:space="preserve"> </w:t>
      </w:r>
      <w:r w:rsidRPr="0005624F">
        <w:t>кредитного</w:t>
      </w:r>
      <w:r w:rsidR="00AD236E" w:rsidRPr="0005624F">
        <w:t xml:space="preserve"> </w:t>
      </w:r>
      <w:r w:rsidRPr="0005624F">
        <w:t>процесу,</w:t>
      </w:r>
      <w:r w:rsidR="00AD236E" w:rsidRPr="0005624F">
        <w:t xml:space="preserve"> </w:t>
      </w:r>
      <w:r w:rsidRPr="0005624F">
        <w:t>розширення</w:t>
      </w:r>
      <w:r w:rsidR="00AD236E" w:rsidRPr="0005624F">
        <w:t xml:space="preserve"> </w:t>
      </w:r>
      <w:r w:rsidRPr="0005624F">
        <w:t>сфери</w:t>
      </w:r>
      <w:r w:rsidR="00AD236E" w:rsidRPr="0005624F">
        <w:t xml:space="preserve"> </w:t>
      </w:r>
      <w:r w:rsidRPr="0005624F">
        <w:t>банківських</w:t>
      </w:r>
      <w:r w:rsidR="00AD236E" w:rsidRPr="0005624F">
        <w:t xml:space="preserve"> </w:t>
      </w:r>
      <w:r w:rsidRPr="0005624F">
        <w:t>послуг,</w:t>
      </w:r>
      <w:r w:rsidR="00AD236E" w:rsidRPr="0005624F">
        <w:t xml:space="preserve"> </w:t>
      </w:r>
      <w:r w:rsidRPr="0005624F">
        <w:t>забезпечення</w:t>
      </w:r>
      <w:r w:rsidR="00AD236E" w:rsidRPr="0005624F">
        <w:t xml:space="preserve"> </w:t>
      </w:r>
      <w:r w:rsidRPr="0005624F">
        <w:t>прибуткової</w:t>
      </w:r>
      <w:r w:rsidR="00AD236E" w:rsidRPr="0005624F">
        <w:t xml:space="preserve"> </w:t>
      </w:r>
      <w:r w:rsidRPr="0005624F">
        <w:t>діяльності</w:t>
      </w:r>
      <w:r w:rsidR="00AD236E" w:rsidRPr="0005624F">
        <w:t xml:space="preserve">. </w:t>
      </w:r>
      <w:r w:rsidRPr="0005624F">
        <w:t>В</w:t>
      </w:r>
      <w:r w:rsidR="00AD236E" w:rsidRPr="0005624F">
        <w:t xml:space="preserve"> </w:t>
      </w:r>
      <w:r w:rsidRPr="0005624F">
        <w:t>звітному</w:t>
      </w:r>
      <w:r w:rsidR="00AD236E" w:rsidRPr="0005624F">
        <w:t xml:space="preserve"> (</w:t>
      </w:r>
      <w:r w:rsidR="00802598">
        <w:t>2016</w:t>
      </w:r>
      <w:r w:rsidR="00AD236E" w:rsidRPr="0005624F">
        <w:t xml:space="preserve">) </w:t>
      </w:r>
      <w:r w:rsidRPr="0005624F">
        <w:t>році</w:t>
      </w:r>
      <w:r w:rsidR="00AD236E" w:rsidRPr="0005624F">
        <w:t xml:space="preserve"> </w:t>
      </w:r>
      <w:r w:rsidRPr="0005624F">
        <w:t>пріоритетним</w:t>
      </w:r>
      <w:r w:rsidR="00AD236E" w:rsidRPr="0005624F">
        <w:t xml:space="preserve"> </w:t>
      </w:r>
      <w:r w:rsidRPr="0005624F">
        <w:t>напрямком</w:t>
      </w:r>
      <w:r w:rsidR="00AD236E" w:rsidRPr="0005624F">
        <w:t xml:space="preserve"> </w:t>
      </w:r>
      <w:r w:rsidRPr="0005624F">
        <w:t>діяльності</w:t>
      </w:r>
      <w:r w:rsidR="00AD236E" w:rsidRPr="0005624F">
        <w:t xml:space="preserve"> </w:t>
      </w:r>
      <w:r w:rsidRPr="0005624F">
        <w:t>було</w:t>
      </w:r>
      <w:r w:rsidR="00AD236E" w:rsidRPr="0005624F">
        <w:t xml:space="preserve"> </w:t>
      </w:r>
      <w:r w:rsidRPr="0005624F">
        <w:t>інвестиційне</w:t>
      </w:r>
      <w:r w:rsidR="00AD236E" w:rsidRPr="0005624F">
        <w:t xml:space="preserve"> </w:t>
      </w:r>
      <w:r w:rsidRPr="0005624F">
        <w:t>кредитування</w:t>
      </w:r>
      <w:r w:rsidR="00AD236E" w:rsidRPr="0005624F">
        <w:t xml:space="preserve"> </w:t>
      </w:r>
      <w:r w:rsidRPr="0005624F">
        <w:t>інноваційного</w:t>
      </w:r>
      <w:r w:rsidR="00AD236E" w:rsidRPr="0005624F">
        <w:t xml:space="preserve"> </w:t>
      </w:r>
      <w:r w:rsidRPr="0005624F">
        <w:t>розвитку</w:t>
      </w:r>
      <w:r w:rsidR="00AD236E" w:rsidRPr="0005624F">
        <w:t xml:space="preserve"> </w:t>
      </w:r>
      <w:r w:rsidRPr="0005624F">
        <w:t>економіки,</w:t>
      </w:r>
      <w:r w:rsidR="00AD236E" w:rsidRPr="0005624F">
        <w:t xml:space="preserve"> </w:t>
      </w:r>
      <w:r w:rsidRPr="0005624F">
        <w:t>розширення</w:t>
      </w:r>
      <w:r w:rsidR="00AD236E" w:rsidRPr="0005624F">
        <w:t xml:space="preserve"> </w:t>
      </w:r>
      <w:r w:rsidRPr="0005624F">
        <w:t>споживчого</w:t>
      </w:r>
      <w:r w:rsidR="00AD236E" w:rsidRPr="0005624F">
        <w:t xml:space="preserve"> </w:t>
      </w:r>
      <w:r w:rsidRPr="0005624F">
        <w:t>кредитування,</w:t>
      </w:r>
      <w:r w:rsidR="00AD236E" w:rsidRPr="0005624F">
        <w:t xml:space="preserve"> </w:t>
      </w:r>
      <w:r w:rsidRPr="0005624F">
        <w:t>безперебійне</w:t>
      </w:r>
      <w:r w:rsidR="00AD236E" w:rsidRPr="0005624F">
        <w:t xml:space="preserve"> </w:t>
      </w:r>
      <w:r w:rsidRPr="0005624F">
        <w:t>обслуговування</w:t>
      </w:r>
      <w:r w:rsidR="00AD236E" w:rsidRPr="0005624F">
        <w:t xml:space="preserve"> </w:t>
      </w:r>
      <w:r w:rsidRPr="0005624F">
        <w:t>грошового</w:t>
      </w:r>
      <w:r w:rsidR="00AD236E" w:rsidRPr="0005624F">
        <w:t xml:space="preserve"> </w:t>
      </w:r>
      <w:r w:rsidRPr="0005624F">
        <w:t>обігу</w:t>
      </w:r>
      <w:r w:rsidR="00AD236E" w:rsidRPr="0005624F">
        <w:t xml:space="preserve"> </w:t>
      </w:r>
      <w:r w:rsidRPr="0005624F">
        <w:t>клієнтів</w:t>
      </w:r>
      <w:r w:rsidR="00AD236E" w:rsidRPr="0005624F">
        <w:t xml:space="preserve"> </w:t>
      </w:r>
      <w:r w:rsidRPr="0005624F">
        <w:t>банку,</w:t>
      </w:r>
      <w:r w:rsidR="00AD236E" w:rsidRPr="0005624F">
        <w:t xml:space="preserve"> </w:t>
      </w:r>
      <w:r w:rsidRPr="0005624F">
        <w:t>забезпечення</w:t>
      </w:r>
      <w:r w:rsidR="00AD236E" w:rsidRPr="0005624F">
        <w:t xml:space="preserve"> </w:t>
      </w:r>
      <w:r w:rsidRPr="0005624F">
        <w:t>потреб</w:t>
      </w:r>
      <w:r w:rsidR="00AD236E" w:rsidRPr="0005624F">
        <w:t xml:space="preserve"> </w:t>
      </w:r>
      <w:r w:rsidRPr="0005624F">
        <w:t>ліквідності</w:t>
      </w:r>
      <w:r w:rsidR="00AD236E" w:rsidRPr="0005624F">
        <w:t xml:space="preserve"> </w:t>
      </w:r>
      <w:r w:rsidRPr="0005624F">
        <w:t>банку</w:t>
      </w:r>
      <w:r w:rsidR="00AD236E" w:rsidRPr="0005624F">
        <w:t>.</w:t>
      </w:r>
    </w:p>
    <w:p w:rsidR="00AD236E" w:rsidRPr="0005624F" w:rsidRDefault="000F100C" w:rsidP="004C5ED3">
      <w:r w:rsidRPr="0005624F">
        <w:t>Облікова</w:t>
      </w:r>
      <w:r w:rsidR="00AD236E" w:rsidRPr="0005624F">
        <w:t xml:space="preserve"> </w:t>
      </w:r>
      <w:r w:rsidRPr="0005624F">
        <w:t>політика</w:t>
      </w:r>
      <w:r w:rsidR="00AD236E" w:rsidRPr="0005624F">
        <w:t xml:space="preserve"> </w:t>
      </w:r>
      <w:r w:rsidR="004C5ED3">
        <w:t>ПАТ «Альфа-Банк», м. Сєвєродонецьк</w:t>
      </w:r>
      <w:r w:rsidR="00AD236E" w:rsidRPr="0005624F">
        <w:t xml:space="preserve"> </w:t>
      </w:r>
      <w:r w:rsidRPr="0005624F">
        <w:t>базується</w:t>
      </w:r>
      <w:r w:rsidR="00AD236E" w:rsidRPr="0005624F">
        <w:t xml:space="preserve"> </w:t>
      </w:r>
      <w:r w:rsidRPr="0005624F">
        <w:t>на</w:t>
      </w:r>
      <w:r w:rsidR="00AD236E" w:rsidRPr="0005624F">
        <w:t xml:space="preserve"> </w:t>
      </w:r>
      <w:r w:rsidRPr="0005624F">
        <w:t>основних</w:t>
      </w:r>
      <w:r w:rsidR="00AD236E" w:rsidRPr="0005624F">
        <w:t xml:space="preserve"> </w:t>
      </w:r>
      <w:r w:rsidRPr="0005624F">
        <w:t>принципах</w:t>
      </w:r>
      <w:r w:rsidR="00AD236E" w:rsidRPr="0005624F">
        <w:t xml:space="preserve"> </w:t>
      </w:r>
      <w:r w:rsidRPr="0005624F">
        <w:t>бухгалтерського</w:t>
      </w:r>
      <w:r w:rsidR="00AD236E" w:rsidRPr="0005624F">
        <w:t xml:space="preserve"> </w:t>
      </w:r>
      <w:r w:rsidRPr="0005624F">
        <w:t>обліку</w:t>
      </w:r>
      <w:r w:rsidR="00AD236E" w:rsidRPr="0005624F">
        <w:t>.</w:t>
      </w:r>
    </w:p>
    <w:p w:rsidR="00AD236E" w:rsidRPr="0005624F" w:rsidRDefault="00657E8F" w:rsidP="004C5ED3">
      <w:r w:rsidRPr="0005624F">
        <w:t>Бухгалтерський</w:t>
      </w:r>
      <w:r w:rsidR="00AD236E" w:rsidRPr="0005624F">
        <w:t xml:space="preserve"> </w:t>
      </w:r>
      <w:r w:rsidRPr="0005624F">
        <w:t>облік</w:t>
      </w:r>
      <w:r w:rsidR="00AD236E" w:rsidRPr="0005624F">
        <w:t xml:space="preserve"> </w:t>
      </w:r>
      <w:r w:rsidRPr="0005624F">
        <w:t>видачі</w:t>
      </w:r>
      <w:r w:rsidR="00AD236E" w:rsidRPr="0005624F">
        <w:t xml:space="preserve"> </w:t>
      </w:r>
      <w:r w:rsidRPr="0005624F">
        <w:t>та</w:t>
      </w:r>
      <w:r w:rsidR="00AD236E" w:rsidRPr="0005624F">
        <w:t xml:space="preserve"> </w:t>
      </w:r>
      <w:r w:rsidRPr="0005624F">
        <w:t>погашення</w:t>
      </w:r>
      <w:r w:rsidR="00AD236E" w:rsidRPr="0005624F">
        <w:t xml:space="preserve"> </w:t>
      </w:r>
      <w:r w:rsidRPr="0005624F">
        <w:t>кредиту,</w:t>
      </w:r>
      <w:r w:rsidR="00AD236E" w:rsidRPr="0005624F">
        <w:t xml:space="preserve"> </w:t>
      </w:r>
      <w:r w:rsidRPr="0005624F">
        <w:t>нарахування</w:t>
      </w:r>
      <w:r w:rsidR="00AD236E" w:rsidRPr="0005624F">
        <w:t xml:space="preserve"> </w:t>
      </w:r>
      <w:r w:rsidRPr="0005624F">
        <w:t>процентів</w:t>
      </w:r>
      <w:r w:rsidR="00AD236E" w:rsidRPr="0005624F">
        <w:t xml:space="preserve"> </w:t>
      </w:r>
      <w:r w:rsidRPr="0005624F">
        <w:t>за</w:t>
      </w:r>
      <w:r w:rsidR="00AD236E" w:rsidRPr="0005624F">
        <w:t xml:space="preserve"> </w:t>
      </w:r>
      <w:r w:rsidRPr="0005624F">
        <w:t>кредитами,</w:t>
      </w:r>
      <w:r w:rsidR="00AD236E" w:rsidRPr="0005624F">
        <w:t xml:space="preserve"> </w:t>
      </w:r>
      <w:r w:rsidRPr="0005624F">
        <w:t>наданими</w:t>
      </w:r>
      <w:r w:rsidR="00AD236E" w:rsidRPr="0005624F">
        <w:t xml:space="preserve"> </w:t>
      </w:r>
      <w:r w:rsidR="004C5ED3">
        <w:t>ПАТ «Альфа-Банк», м. Сєвєродонецьк</w:t>
      </w:r>
      <w:r w:rsidRPr="0005624F">
        <w:t>,</w:t>
      </w:r>
      <w:r w:rsidR="00AD236E" w:rsidRPr="0005624F">
        <w:t xml:space="preserve"> </w:t>
      </w:r>
      <w:r w:rsidRPr="0005624F">
        <w:t>регламентується</w:t>
      </w:r>
      <w:r w:rsidR="00AD236E" w:rsidRPr="0005624F">
        <w:t xml:space="preserve"> </w:t>
      </w:r>
      <w:r w:rsidRPr="0005624F">
        <w:t>Правилами</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затвердженими</w:t>
      </w:r>
      <w:r w:rsidR="00AD236E" w:rsidRPr="0005624F">
        <w:t xml:space="preserve"> </w:t>
      </w:r>
      <w:r w:rsidRPr="0005624F">
        <w:t>постановою</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w:t>
      </w:r>
    </w:p>
    <w:p w:rsidR="00AD236E" w:rsidRPr="0005624F" w:rsidRDefault="00657E8F" w:rsidP="004C5ED3">
      <w:r w:rsidRPr="0005624F">
        <w:t>Цей</w:t>
      </w:r>
      <w:r w:rsidR="00AD236E" w:rsidRPr="0005624F">
        <w:t xml:space="preserve"> </w:t>
      </w:r>
      <w:r w:rsidRPr="0005624F">
        <w:t>нормативний</w:t>
      </w:r>
      <w:r w:rsidR="00AD236E" w:rsidRPr="0005624F">
        <w:t xml:space="preserve"> </w:t>
      </w:r>
      <w:r w:rsidRPr="0005624F">
        <w:t>документ</w:t>
      </w:r>
      <w:r w:rsidR="00AD236E" w:rsidRPr="0005624F">
        <w:t xml:space="preserve"> </w:t>
      </w:r>
      <w:r w:rsidRPr="0005624F">
        <w:t>розроблений</w:t>
      </w:r>
      <w:r w:rsidR="00AD236E" w:rsidRPr="0005624F">
        <w:t xml:space="preserve"> </w:t>
      </w:r>
      <w:r w:rsidRPr="0005624F">
        <w:t>з</w:t>
      </w:r>
      <w:r w:rsidR="00AD236E" w:rsidRPr="0005624F">
        <w:t xml:space="preserve"> </w:t>
      </w:r>
      <w:r w:rsidRPr="0005624F">
        <w:t>урахуванням</w:t>
      </w:r>
      <w:r w:rsidR="00AD236E" w:rsidRPr="0005624F">
        <w:t xml:space="preserve"> </w:t>
      </w:r>
      <w:r w:rsidRPr="0005624F">
        <w:t>вимог</w:t>
      </w:r>
      <w:r w:rsidR="00AD236E" w:rsidRPr="0005624F">
        <w:t xml:space="preserve"> </w:t>
      </w:r>
      <w:r w:rsidRPr="0005624F">
        <w:t>міжнародних</w:t>
      </w:r>
      <w:r w:rsidR="00AD236E" w:rsidRPr="0005624F">
        <w:t xml:space="preserve"> </w:t>
      </w:r>
      <w:r w:rsidRPr="0005624F">
        <w:t>стандартів</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Система</w:t>
      </w:r>
      <w:r w:rsidR="00AD236E" w:rsidRPr="0005624F">
        <w:t xml:space="preserve"> </w:t>
      </w:r>
      <w:r w:rsidRPr="0005624F">
        <w:t>обліку</w:t>
      </w:r>
      <w:r w:rsidR="00AD236E" w:rsidRPr="0005624F">
        <w:t xml:space="preserve"> </w:t>
      </w:r>
      <w:r w:rsidRPr="0005624F">
        <w:t>операцій</w:t>
      </w:r>
      <w:r w:rsidR="00AD236E" w:rsidRPr="0005624F">
        <w:t xml:space="preserve"> </w:t>
      </w:r>
      <w:r w:rsidRPr="0005624F">
        <w:t>з</w:t>
      </w:r>
      <w:r w:rsidR="00AD236E" w:rsidRPr="0005624F">
        <w:t xml:space="preserve"> </w:t>
      </w:r>
      <w:r w:rsidRPr="0005624F">
        <w:t>кредитування</w:t>
      </w:r>
      <w:r w:rsidR="00AD236E" w:rsidRPr="0005624F">
        <w:t xml:space="preserve"> </w:t>
      </w:r>
      <w:r w:rsidRPr="0005624F">
        <w:t>є</w:t>
      </w:r>
      <w:r w:rsidR="00AD236E" w:rsidRPr="0005624F">
        <w:t xml:space="preserve"> </w:t>
      </w:r>
      <w:r w:rsidRPr="0005624F">
        <w:t>більш</w:t>
      </w:r>
      <w:r w:rsidR="00AD236E" w:rsidRPr="0005624F">
        <w:t xml:space="preserve"> </w:t>
      </w:r>
      <w:r w:rsidRPr="0005624F">
        <w:t>досконалою</w:t>
      </w:r>
      <w:r w:rsidR="00AD236E" w:rsidRPr="0005624F">
        <w:t xml:space="preserve"> </w:t>
      </w:r>
      <w:r w:rsidRPr="0005624F">
        <w:t>і</w:t>
      </w:r>
      <w:r w:rsidR="00AD236E" w:rsidRPr="0005624F">
        <w:t xml:space="preserve"> </w:t>
      </w:r>
      <w:r w:rsidRPr="0005624F">
        <w:t>дає</w:t>
      </w:r>
      <w:r w:rsidR="00AD236E" w:rsidRPr="0005624F">
        <w:t xml:space="preserve"> </w:t>
      </w:r>
      <w:r w:rsidRPr="0005624F">
        <w:t>змогу</w:t>
      </w:r>
      <w:r w:rsidR="00AD236E" w:rsidRPr="0005624F">
        <w:t xml:space="preserve"> </w:t>
      </w:r>
      <w:r w:rsidRPr="0005624F">
        <w:t>на</w:t>
      </w:r>
      <w:r w:rsidR="00AD236E" w:rsidRPr="0005624F">
        <w:t xml:space="preserve"> </w:t>
      </w:r>
      <w:r w:rsidRPr="0005624F">
        <w:t>всіх</w:t>
      </w:r>
      <w:r w:rsidR="00AD236E" w:rsidRPr="0005624F">
        <w:t xml:space="preserve"> </w:t>
      </w:r>
      <w:r w:rsidRPr="0005624F">
        <w:t>етапах</w:t>
      </w:r>
      <w:r w:rsidR="00AD236E" w:rsidRPr="0005624F">
        <w:t xml:space="preserve"> </w:t>
      </w:r>
      <w:r w:rsidRPr="0005624F">
        <w:t>її</w:t>
      </w:r>
      <w:r w:rsidR="00AD236E" w:rsidRPr="0005624F">
        <w:t xml:space="preserve"> </w:t>
      </w:r>
      <w:r w:rsidRPr="0005624F">
        <w:t>здійснення</w:t>
      </w:r>
      <w:r w:rsidR="00AD236E" w:rsidRPr="0005624F">
        <w:t xml:space="preserve"> </w:t>
      </w:r>
      <w:r w:rsidRPr="0005624F">
        <w:t>швидко</w:t>
      </w:r>
      <w:r w:rsidR="00AD236E" w:rsidRPr="0005624F">
        <w:t xml:space="preserve"> </w:t>
      </w:r>
      <w:r w:rsidRPr="0005624F">
        <w:t>і</w:t>
      </w:r>
      <w:r w:rsidR="00AD236E" w:rsidRPr="0005624F">
        <w:t xml:space="preserve"> </w:t>
      </w:r>
      <w:r w:rsidRPr="0005624F">
        <w:t>достовірно</w:t>
      </w:r>
      <w:r w:rsidR="00AD236E" w:rsidRPr="0005624F">
        <w:t xml:space="preserve"> </w:t>
      </w:r>
      <w:r w:rsidRPr="0005624F">
        <w:t>формувати</w:t>
      </w:r>
      <w:r w:rsidR="00AD236E" w:rsidRPr="0005624F">
        <w:t xml:space="preserve"> </w:t>
      </w:r>
      <w:r w:rsidRPr="0005624F">
        <w:t>масив</w:t>
      </w:r>
      <w:r w:rsidR="00AD236E" w:rsidRPr="0005624F">
        <w:t xml:space="preserve"> </w:t>
      </w:r>
      <w:r w:rsidRPr="0005624F">
        <w:t>інформації</w:t>
      </w:r>
      <w:r w:rsidR="00AD236E" w:rsidRPr="0005624F">
        <w:t xml:space="preserve"> </w:t>
      </w:r>
      <w:r w:rsidRPr="0005624F">
        <w:t>з</w:t>
      </w:r>
      <w:r w:rsidR="00AD236E" w:rsidRPr="0005624F">
        <w:t xml:space="preserve"> </w:t>
      </w:r>
      <w:r w:rsidRPr="0005624F">
        <w:t>питань</w:t>
      </w:r>
      <w:r w:rsidR="00AD236E" w:rsidRPr="0005624F">
        <w:t xml:space="preserve"> </w:t>
      </w:r>
      <w:r w:rsidRPr="0005624F">
        <w:t>кредитування</w:t>
      </w:r>
      <w:r w:rsidR="00AD236E" w:rsidRPr="0005624F">
        <w:t xml:space="preserve"> </w:t>
      </w:r>
      <w:r w:rsidRPr="0005624F">
        <w:t>для</w:t>
      </w:r>
      <w:r w:rsidR="00AD236E" w:rsidRPr="0005624F">
        <w:t xml:space="preserve"> </w:t>
      </w:r>
      <w:r w:rsidRPr="0005624F">
        <w:t>складання</w:t>
      </w:r>
      <w:r w:rsidR="00AD236E" w:rsidRPr="0005624F">
        <w:t xml:space="preserve"> </w:t>
      </w:r>
      <w:r w:rsidRPr="0005624F">
        <w:t>звітності</w:t>
      </w:r>
      <w:r w:rsidR="00AD236E" w:rsidRPr="0005624F">
        <w:t>.</w:t>
      </w:r>
    </w:p>
    <w:p w:rsidR="00AD236E" w:rsidRPr="0005624F" w:rsidRDefault="00657E8F" w:rsidP="004C5ED3">
      <w:r w:rsidRPr="0005624F">
        <w:t>Слід</w:t>
      </w:r>
      <w:r w:rsidR="00AD236E" w:rsidRPr="0005624F">
        <w:t xml:space="preserve"> </w:t>
      </w:r>
      <w:r w:rsidRPr="0005624F">
        <w:t>зауважити,</w:t>
      </w:r>
      <w:r w:rsidR="00AD236E" w:rsidRPr="0005624F">
        <w:t xml:space="preserve"> </w:t>
      </w:r>
      <w:r w:rsidRPr="0005624F">
        <w:t>що</w:t>
      </w:r>
      <w:r w:rsidR="00AD236E" w:rsidRPr="0005624F">
        <w:t xml:space="preserve"> </w:t>
      </w:r>
      <w:r w:rsidRPr="0005624F">
        <w:t>в</w:t>
      </w:r>
      <w:r w:rsidR="00AD236E" w:rsidRPr="0005624F">
        <w:t xml:space="preserve"> </w:t>
      </w:r>
      <w:r w:rsidRPr="0005624F">
        <w:t>обліку</w:t>
      </w:r>
      <w:r w:rsidR="00AD236E" w:rsidRPr="0005624F">
        <w:t xml:space="preserve"> </w:t>
      </w:r>
      <w:r w:rsidRPr="0005624F">
        <w:t>кредитування,</w:t>
      </w:r>
      <w:r w:rsidR="00AD236E" w:rsidRPr="0005624F">
        <w:t xml:space="preserve"> </w:t>
      </w:r>
      <w:r w:rsidRPr="0005624F">
        <w:t>як</w:t>
      </w:r>
      <w:r w:rsidR="00AD236E" w:rsidRPr="0005624F">
        <w:t xml:space="preserve"> </w:t>
      </w:r>
      <w:r w:rsidRPr="0005624F">
        <w:t>у</w:t>
      </w:r>
      <w:r w:rsidR="00AD236E" w:rsidRPr="0005624F">
        <w:t xml:space="preserve"> </w:t>
      </w:r>
      <w:r w:rsidRPr="0005624F">
        <w:t>будь-якому</w:t>
      </w:r>
      <w:r w:rsidR="00AD236E" w:rsidRPr="0005624F">
        <w:t xml:space="preserve"> </w:t>
      </w:r>
      <w:r w:rsidRPr="0005624F">
        <w:t>бухгалтерському</w:t>
      </w:r>
      <w:r w:rsidR="00AD236E" w:rsidRPr="0005624F">
        <w:t xml:space="preserve"> </w:t>
      </w:r>
      <w:r w:rsidRPr="0005624F">
        <w:t>обліку,</w:t>
      </w:r>
      <w:r w:rsidR="00AD236E" w:rsidRPr="0005624F">
        <w:t xml:space="preserve"> </w:t>
      </w:r>
      <w:r w:rsidRPr="0005624F">
        <w:t>ведеться</w:t>
      </w:r>
      <w:r w:rsidR="00AD236E" w:rsidRPr="0005624F">
        <w:t xml:space="preserve"> </w:t>
      </w:r>
      <w:r w:rsidRPr="0005624F">
        <w:t>подвійний</w:t>
      </w:r>
      <w:r w:rsidR="00AD236E" w:rsidRPr="0005624F">
        <w:t xml:space="preserve"> </w:t>
      </w:r>
      <w:r w:rsidRPr="0005624F">
        <w:t>запис,</w:t>
      </w:r>
      <w:r w:rsidR="00AD236E" w:rsidRPr="0005624F">
        <w:t xml:space="preserve"> </w:t>
      </w:r>
      <w:r w:rsidRPr="0005624F">
        <w:t>тобто</w:t>
      </w:r>
      <w:r w:rsidR="00AD236E" w:rsidRPr="0005624F">
        <w:t xml:space="preserve"> </w:t>
      </w:r>
      <w:r w:rsidRPr="0005624F">
        <w:t>рух</w:t>
      </w:r>
      <w:r w:rsidR="00AD236E" w:rsidRPr="0005624F">
        <w:t xml:space="preserve"> </w:t>
      </w:r>
      <w:r w:rsidRPr="0005624F">
        <w:t>коштів</w:t>
      </w:r>
      <w:r w:rsidR="00AD236E" w:rsidRPr="0005624F">
        <w:t xml:space="preserve"> </w:t>
      </w:r>
      <w:r w:rsidRPr="0005624F">
        <w:t>відображається</w:t>
      </w:r>
      <w:r w:rsidR="00AD236E" w:rsidRPr="0005624F">
        <w:t xml:space="preserve"> </w:t>
      </w:r>
      <w:r w:rsidRPr="0005624F">
        <w:t>за</w:t>
      </w:r>
      <w:r w:rsidR="00AD236E" w:rsidRPr="0005624F">
        <w:t xml:space="preserve"> </w:t>
      </w:r>
      <w:r w:rsidRPr="0005624F">
        <w:t>дебетом</w:t>
      </w:r>
      <w:r w:rsidR="00AD236E" w:rsidRPr="0005624F">
        <w:t xml:space="preserve"> </w:t>
      </w:r>
      <w:r w:rsidRPr="0005624F">
        <w:t>і</w:t>
      </w:r>
      <w:r w:rsidR="00AD236E" w:rsidRPr="0005624F">
        <w:t xml:space="preserve"> </w:t>
      </w:r>
      <w:r w:rsidRPr="0005624F">
        <w:t>за</w:t>
      </w:r>
      <w:r w:rsidR="00AD236E" w:rsidRPr="0005624F">
        <w:t xml:space="preserve"> </w:t>
      </w:r>
      <w:r w:rsidRPr="0005624F">
        <w:t>кредитом</w:t>
      </w:r>
      <w:r w:rsidR="00AD236E" w:rsidRPr="0005624F">
        <w:t xml:space="preserve"> </w:t>
      </w:r>
      <w:r w:rsidRPr="0005624F">
        <w:t>на</w:t>
      </w:r>
      <w:r w:rsidR="00AD236E" w:rsidRPr="0005624F">
        <w:t xml:space="preserve"> </w:t>
      </w:r>
      <w:r w:rsidRPr="0005624F">
        <w:t>різних</w:t>
      </w:r>
      <w:r w:rsidR="00AD236E" w:rsidRPr="0005624F">
        <w:t xml:space="preserve"> </w:t>
      </w:r>
      <w:r w:rsidRPr="0005624F">
        <w:t>балансових</w:t>
      </w:r>
      <w:r w:rsidR="00AD236E" w:rsidRPr="0005624F">
        <w:t xml:space="preserve"> </w:t>
      </w:r>
      <w:r w:rsidRPr="0005624F">
        <w:t>рахунках</w:t>
      </w:r>
      <w:r w:rsidR="00AD236E" w:rsidRPr="0005624F">
        <w:t xml:space="preserve"> </w:t>
      </w:r>
      <w:r w:rsidRPr="0005624F">
        <w:t>згідно</w:t>
      </w:r>
      <w:r w:rsidR="00AD236E" w:rsidRPr="0005624F">
        <w:t xml:space="preserve"> </w:t>
      </w:r>
      <w:r w:rsidRPr="0005624F">
        <w:t>з</w:t>
      </w:r>
      <w:r w:rsidR="00AD236E" w:rsidRPr="0005624F">
        <w:t xml:space="preserve"> </w:t>
      </w:r>
      <w:r w:rsidRPr="0005624F">
        <w:t>Планом</w:t>
      </w:r>
      <w:r w:rsidR="00AD236E" w:rsidRPr="0005624F">
        <w:t xml:space="preserve"> </w:t>
      </w:r>
      <w:r w:rsidRPr="0005624F">
        <w:t>рахунків</w:t>
      </w:r>
      <w:r w:rsidR="00AD236E" w:rsidRPr="0005624F">
        <w:t>.</w:t>
      </w:r>
    </w:p>
    <w:p w:rsidR="00AD236E" w:rsidRPr="0005624F" w:rsidRDefault="000F100C" w:rsidP="004C5ED3">
      <w:r w:rsidRPr="0005624F">
        <w:t>З</w:t>
      </w:r>
      <w:r w:rsidR="000E1600" w:rsidRPr="0005624F">
        <w:t>а</w:t>
      </w:r>
      <w:r w:rsidR="00AD236E" w:rsidRPr="0005624F">
        <w:t xml:space="preserve"> </w:t>
      </w:r>
      <w:r w:rsidR="000E1600" w:rsidRPr="0005624F">
        <w:t>обсягом</w:t>
      </w:r>
      <w:r w:rsidR="00AD236E" w:rsidRPr="0005624F">
        <w:t xml:space="preserve"> </w:t>
      </w:r>
      <w:r w:rsidR="000E1600" w:rsidRPr="0005624F">
        <w:t>кредитного</w:t>
      </w:r>
      <w:r w:rsidR="00AD236E" w:rsidRPr="0005624F">
        <w:t xml:space="preserve"> </w:t>
      </w:r>
      <w:r w:rsidR="000E1600" w:rsidRPr="0005624F">
        <w:t>портфелю</w:t>
      </w:r>
      <w:r w:rsidR="00AD236E" w:rsidRPr="0005624F">
        <w:t xml:space="preserve"> </w:t>
      </w:r>
      <w:r w:rsidR="00DB7EEC">
        <w:t>ПАТ «Альфа-Банк»</w:t>
      </w:r>
      <w:r w:rsidR="000E1600" w:rsidRPr="0005624F">
        <w:t>банк</w:t>
      </w:r>
      <w:r w:rsidR="00AD236E" w:rsidRPr="0005624F">
        <w:t xml:space="preserve"> </w:t>
      </w:r>
      <w:r w:rsidR="000E1600" w:rsidRPr="0005624F">
        <w:t>займає</w:t>
      </w:r>
      <w:r w:rsidR="00AD236E" w:rsidRPr="0005624F">
        <w:t xml:space="preserve"> </w:t>
      </w:r>
      <w:r w:rsidR="000E1600" w:rsidRPr="0005624F">
        <w:t>одне</w:t>
      </w:r>
      <w:r w:rsidR="00AD236E" w:rsidRPr="0005624F">
        <w:t xml:space="preserve"> </w:t>
      </w:r>
      <w:r w:rsidR="000E1600" w:rsidRPr="0005624F">
        <w:t>з</w:t>
      </w:r>
      <w:r w:rsidR="00AD236E" w:rsidRPr="0005624F">
        <w:t xml:space="preserve"> </w:t>
      </w:r>
      <w:r w:rsidR="000E1600" w:rsidRPr="0005624F">
        <w:t>провідних</w:t>
      </w:r>
      <w:r w:rsidR="00AD236E" w:rsidRPr="0005624F">
        <w:t xml:space="preserve"> </w:t>
      </w:r>
      <w:r w:rsidR="000E1600" w:rsidRPr="0005624F">
        <w:t>місць</w:t>
      </w:r>
      <w:r w:rsidR="00AD236E" w:rsidRPr="0005624F">
        <w:t xml:space="preserve"> </w:t>
      </w:r>
      <w:r w:rsidR="000E1600" w:rsidRPr="0005624F">
        <w:t>серед</w:t>
      </w:r>
      <w:r w:rsidR="00AD236E" w:rsidRPr="0005624F">
        <w:t xml:space="preserve"> </w:t>
      </w:r>
      <w:r w:rsidR="000E1600" w:rsidRPr="0005624F">
        <w:t>діючих</w:t>
      </w:r>
      <w:r w:rsidR="00AD236E" w:rsidRPr="0005624F">
        <w:t xml:space="preserve"> </w:t>
      </w:r>
      <w:r w:rsidR="000E1600" w:rsidRPr="0005624F">
        <w:t>банків</w:t>
      </w:r>
      <w:r w:rsidR="00AD236E" w:rsidRPr="0005624F">
        <w:t xml:space="preserve"> </w:t>
      </w:r>
      <w:r w:rsidR="000E1600" w:rsidRPr="0005624F">
        <w:t>України,</w:t>
      </w:r>
      <w:r w:rsidR="00AD236E" w:rsidRPr="0005624F">
        <w:t xml:space="preserve"> </w:t>
      </w:r>
      <w:r w:rsidR="000E1600" w:rsidRPr="0005624F">
        <w:t>а</w:t>
      </w:r>
      <w:r w:rsidR="00AD236E" w:rsidRPr="0005624F">
        <w:t xml:space="preserve"> </w:t>
      </w:r>
      <w:r w:rsidR="000E1600" w:rsidRPr="0005624F">
        <w:t>за</w:t>
      </w:r>
      <w:r w:rsidR="00AD236E" w:rsidRPr="0005624F">
        <w:t xml:space="preserve"> </w:t>
      </w:r>
      <w:r w:rsidR="000E1600" w:rsidRPr="0005624F">
        <w:t>об’ємами</w:t>
      </w:r>
      <w:r w:rsidR="00AD236E" w:rsidRPr="0005624F">
        <w:t xml:space="preserve"> </w:t>
      </w:r>
      <w:r w:rsidR="000E1600" w:rsidRPr="0005624F">
        <w:t>кредитування</w:t>
      </w:r>
      <w:r w:rsidR="00AD236E" w:rsidRPr="0005624F">
        <w:t xml:space="preserve"> </w:t>
      </w:r>
      <w:r w:rsidR="000E1600" w:rsidRPr="0005624F">
        <w:t>юридичних</w:t>
      </w:r>
      <w:r w:rsidR="00AD236E" w:rsidRPr="0005624F">
        <w:t xml:space="preserve"> </w:t>
      </w:r>
      <w:r w:rsidR="000E1600" w:rsidRPr="0005624F">
        <w:t>осіб</w:t>
      </w:r>
      <w:r w:rsidR="00AD236E" w:rsidRPr="0005624F">
        <w:t xml:space="preserve"> - </w:t>
      </w:r>
      <w:r w:rsidR="000E1600" w:rsidRPr="0005624F">
        <w:t>6</w:t>
      </w:r>
      <w:r w:rsidR="00AD236E" w:rsidRPr="0005624F">
        <w:t xml:space="preserve"> </w:t>
      </w:r>
      <w:r w:rsidR="000E1600" w:rsidRPr="0005624F">
        <w:t>місце</w:t>
      </w:r>
      <w:r w:rsidR="00AD236E" w:rsidRPr="0005624F">
        <w:t xml:space="preserve"> </w:t>
      </w:r>
      <w:r w:rsidR="000E1600" w:rsidRPr="0005624F">
        <w:t>серед</w:t>
      </w:r>
      <w:r w:rsidR="00AD236E" w:rsidRPr="0005624F">
        <w:t xml:space="preserve"> </w:t>
      </w:r>
      <w:r w:rsidR="000E1600" w:rsidRPr="0005624F">
        <w:t>українських</w:t>
      </w:r>
      <w:r w:rsidR="00AD236E" w:rsidRPr="0005624F">
        <w:t xml:space="preserve"> </w:t>
      </w:r>
      <w:r w:rsidR="000E1600" w:rsidRPr="0005624F">
        <w:t>банків</w:t>
      </w:r>
      <w:r w:rsidR="00AD236E" w:rsidRPr="0005624F">
        <w:t>.</w:t>
      </w:r>
    </w:p>
    <w:p w:rsidR="00AD236E" w:rsidRPr="0005624F" w:rsidRDefault="000F100C" w:rsidP="004C5ED3">
      <w:r w:rsidRPr="0005624F">
        <w:lastRenderedPageBreak/>
        <w:t>Д</w:t>
      </w:r>
      <w:r w:rsidR="000E1600" w:rsidRPr="0005624F">
        <w:t>ля</w:t>
      </w:r>
      <w:r w:rsidR="00AD236E" w:rsidRPr="0005624F">
        <w:t xml:space="preserve"> </w:t>
      </w:r>
      <w:r w:rsidR="000E1600" w:rsidRPr="0005624F">
        <w:t>визначення</w:t>
      </w:r>
      <w:r w:rsidR="00AD236E" w:rsidRPr="0005624F">
        <w:t xml:space="preserve"> </w:t>
      </w:r>
      <w:r w:rsidR="000E1600" w:rsidRPr="0005624F">
        <w:t>можливих</w:t>
      </w:r>
      <w:r w:rsidR="00AD236E" w:rsidRPr="0005624F">
        <w:t xml:space="preserve"> </w:t>
      </w:r>
      <w:r w:rsidR="000E1600" w:rsidRPr="0005624F">
        <w:t>змін</w:t>
      </w:r>
      <w:r w:rsidR="00AD236E" w:rsidRPr="0005624F">
        <w:t xml:space="preserve"> </w:t>
      </w:r>
      <w:r w:rsidR="000E1600" w:rsidRPr="0005624F">
        <w:t>в</w:t>
      </w:r>
      <w:r w:rsidR="00AD236E" w:rsidRPr="0005624F">
        <w:t xml:space="preserve"> </w:t>
      </w:r>
      <w:r w:rsidR="000E1600" w:rsidRPr="0005624F">
        <w:t>банку</w:t>
      </w:r>
      <w:r w:rsidR="00AD236E" w:rsidRPr="0005624F">
        <w:t xml:space="preserve"> </w:t>
      </w:r>
      <w:r w:rsidR="000E1600" w:rsidRPr="0005624F">
        <w:t>була</w:t>
      </w:r>
      <w:r w:rsidR="00AD236E" w:rsidRPr="0005624F">
        <w:t xml:space="preserve"> </w:t>
      </w:r>
      <w:r w:rsidR="000E1600" w:rsidRPr="0005624F">
        <w:t>використана</w:t>
      </w:r>
      <w:r w:rsidR="00AD236E" w:rsidRPr="0005624F">
        <w:t xml:space="preserve"> </w:t>
      </w:r>
      <w:r w:rsidR="000E1600" w:rsidRPr="0005624F">
        <w:t>прогнозна</w:t>
      </w:r>
      <w:r w:rsidR="00AD236E" w:rsidRPr="0005624F">
        <w:t xml:space="preserve"> </w:t>
      </w:r>
      <w:r w:rsidR="000E1600" w:rsidRPr="0005624F">
        <w:t>модель</w:t>
      </w:r>
      <w:r w:rsidR="00AD236E" w:rsidRPr="0005624F">
        <w:t xml:space="preserve">. </w:t>
      </w:r>
      <w:r w:rsidR="000E1600" w:rsidRPr="0005624F">
        <w:t>Прогнозна</w:t>
      </w:r>
      <w:r w:rsidR="00AD236E" w:rsidRPr="0005624F">
        <w:t xml:space="preserve"> </w:t>
      </w:r>
      <w:r w:rsidR="000E1600" w:rsidRPr="0005624F">
        <w:t>модель</w:t>
      </w:r>
      <w:r w:rsidR="00AD236E" w:rsidRPr="0005624F">
        <w:t xml:space="preserve"> - </w:t>
      </w:r>
      <w:r w:rsidR="000E1600" w:rsidRPr="0005624F">
        <w:t>модель</w:t>
      </w:r>
      <w:r w:rsidR="00AD236E" w:rsidRPr="0005624F">
        <w:t xml:space="preserve"> </w:t>
      </w:r>
      <w:r w:rsidR="000E1600" w:rsidRPr="0005624F">
        <w:t>об’єкта</w:t>
      </w:r>
      <w:r w:rsidR="00AD236E" w:rsidRPr="0005624F">
        <w:t xml:space="preserve"> </w:t>
      </w:r>
      <w:r w:rsidR="000E1600" w:rsidRPr="0005624F">
        <w:t>прогнозування,</w:t>
      </w:r>
      <w:r w:rsidR="00AD236E" w:rsidRPr="0005624F">
        <w:t xml:space="preserve"> </w:t>
      </w:r>
      <w:r w:rsidR="000E1600" w:rsidRPr="0005624F">
        <w:t>дослідження</w:t>
      </w:r>
      <w:r w:rsidR="00AD236E" w:rsidRPr="0005624F">
        <w:t xml:space="preserve"> </w:t>
      </w:r>
      <w:r w:rsidR="000E1600" w:rsidRPr="0005624F">
        <w:t>якої</w:t>
      </w:r>
      <w:r w:rsidR="00AD236E" w:rsidRPr="0005624F">
        <w:t xml:space="preserve"> </w:t>
      </w:r>
      <w:r w:rsidR="000E1600" w:rsidRPr="0005624F">
        <w:t>дає</w:t>
      </w:r>
      <w:r w:rsidR="00AD236E" w:rsidRPr="0005624F">
        <w:t xml:space="preserve"> </w:t>
      </w:r>
      <w:r w:rsidR="000E1600" w:rsidRPr="0005624F">
        <w:t>змогу</w:t>
      </w:r>
      <w:r w:rsidR="00AD236E" w:rsidRPr="0005624F">
        <w:t xml:space="preserve"> </w:t>
      </w:r>
      <w:r w:rsidR="000E1600" w:rsidRPr="0005624F">
        <w:t>отримати</w:t>
      </w:r>
      <w:r w:rsidR="00AD236E" w:rsidRPr="0005624F">
        <w:t xml:space="preserve"> </w:t>
      </w:r>
      <w:r w:rsidR="000E1600" w:rsidRPr="0005624F">
        <w:t>інформацію</w:t>
      </w:r>
      <w:r w:rsidR="00AD236E" w:rsidRPr="0005624F">
        <w:t xml:space="preserve"> </w:t>
      </w:r>
      <w:r w:rsidR="000E1600" w:rsidRPr="0005624F">
        <w:t>про</w:t>
      </w:r>
      <w:r w:rsidR="00AD236E" w:rsidRPr="0005624F">
        <w:t xml:space="preserve"> </w:t>
      </w:r>
      <w:r w:rsidR="000E1600" w:rsidRPr="0005624F">
        <w:t>можливий</w:t>
      </w:r>
      <w:r w:rsidR="00AD236E" w:rsidRPr="0005624F">
        <w:t xml:space="preserve"> </w:t>
      </w:r>
      <w:r w:rsidR="000E1600" w:rsidRPr="0005624F">
        <w:t>стан</w:t>
      </w:r>
      <w:r w:rsidR="00AD236E" w:rsidRPr="0005624F">
        <w:t xml:space="preserve"> </w:t>
      </w:r>
      <w:r w:rsidR="000E1600" w:rsidRPr="0005624F">
        <w:t>об’єкта</w:t>
      </w:r>
      <w:r w:rsidR="00AD236E" w:rsidRPr="0005624F">
        <w:t xml:space="preserve"> </w:t>
      </w:r>
      <w:r w:rsidR="000E1600" w:rsidRPr="0005624F">
        <w:t>в</w:t>
      </w:r>
      <w:r w:rsidR="00AD236E" w:rsidRPr="0005624F">
        <w:t xml:space="preserve"> </w:t>
      </w:r>
      <w:r w:rsidR="000E1600" w:rsidRPr="0005624F">
        <w:t>майбутньому</w:t>
      </w:r>
      <w:r w:rsidR="00AD236E" w:rsidRPr="0005624F">
        <w:t xml:space="preserve"> </w:t>
      </w:r>
      <w:r w:rsidR="000E1600" w:rsidRPr="0005624F">
        <w:t>та</w:t>
      </w:r>
      <w:r w:rsidR="00AD236E" w:rsidRPr="0005624F">
        <w:t xml:space="preserve"> (</w:t>
      </w:r>
      <w:r w:rsidR="000E1600" w:rsidRPr="0005624F">
        <w:t>або</w:t>
      </w:r>
      <w:r w:rsidR="00AD236E" w:rsidRPr="0005624F">
        <w:t xml:space="preserve">) </w:t>
      </w:r>
      <w:r w:rsidR="000E1600" w:rsidRPr="0005624F">
        <w:t>шляхи</w:t>
      </w:r>
      <w:r w:rsidR="00AD236E" w:rsidRPr="0005624F">
        <w:t xml:space="preserve"> </w:t>
      </w:r>
      <w:r w:rsidR="000E1600" w:rsidRPr="0005624F">
        <w:t>і</w:t>
      </w:r>
      <w:r w:rsidR="00AD236E" w:rsidRPr="0005624F">
        <w:t xml:space="preserve"> </w:t>
      </w:r>
      <w:r w:rsidR="000E1600" w:rsidRPr="0005624F">
        <w:t>строки</w:t>
      </w:r>
      <w:r w:rsidR="00AD236E" w:rsidRPr="0005624F">
        <w:t xml:space="preserve"> </w:t>
      </w:r>
      <w:r w:rsidR="000E1600" w:rsidRPr="0005624F">
        <w:t>його</w:t>
      </w:r>
      <w:r w:rsidR="00AD236E" w:rsidRPr="0005624F">
        <w:t xml:space="preserve"> </w:t>
      </w:r>
      <w:r w:rsidR="000E1600" w:rsidRPr="0005624F">
        <w:t>досягнення</w:t>
      </w:r>
      <w:r w:rsidR="00AD236E" w:rsidRPr="0005624F">
        <w:t xml:space="preserve">. </w:t>
      </w:r>
      <w:r w:rsidR="000E1600" w:rsidRPr="0005624F">
        <w:t>За</w:t>
      </w:r>
      <w:r w:rsidR="00AD236E" w:rsidRPr="0005624F">
        <w:t xml:space="preserve"> </w:t>
      </w:r>
      <w:r w:rsidR="000E1600" w:rsidRPr="0005624F">
        <w:t>допомогою</w:t>
      </w:r>
      <w:r w:rsidR="00AD236E" w:rsidRPr="0005624F">
        <w:t xml:space="preserve"> </w:t>
      </w:r>
      <w:r w:rsidR="000E1600" w:rsidRPr="0005624F">
        <w:t>даної</w:t>
      </w:r>
      <w:r w:rsidR="00AD236E" w:rsidRPr="0005624F">
        <w:t xml:space="preserve"> </w:t>
      </w:r>
      <w:r w:rsidR="000E1600" w:rsidRPr="0005624F">
        <w:t>моделі</w:t>
      </w:r>
      <w:r w:rsidR="00AD236E" w:rsidRPr="0005624F">
        <w:t xml:space="preserve"> </w:t>
      </w:r>
      <w:r w:rsidR="000E1600" w:rsidRPr="0005624F">
        <w:t>можна</w:t>
      </w:r>
      <w:r w:rsidR="00AD236E" w:rsidRPr="0005624F">
        <w:t xml:space="preserve"> </w:t>
      </w:r>
      <w:r w:rsidR="000E1600" w:rsidRPr="0005624F">
        <w:t>визначати</w:t>
      </w:r>
      <w:r w:rsidR="00AD236E" w:rsidRPr="0005624F">
        <w:t xml:space="preserve"> </w:t>
      </w:r>
      <w:r w:rsidR="000E1600" w:rsidRPr="0005624F">
        <w:t>розмір</w:t>
      </w:r>
      <w:r w:rsidR="00AD236E" w:rsidRPr="0005624F">
        <w:t xml:space="preserve"> </w:t>
      </w:r>
      <w:r w:rsidR="000E1600" w:rsidRPr="0005624F">
        <w:t>кредитного</w:t>
      </w:r>
      <w:r w:rsidR="00AD236E" w:rsidRPr="0005624F">
        <w:t xml:space="preserve"> </w:t>
      </w:r>
      <w:r w:rsidR="000E1600" w:rsidRPr="0005624F">
        <w:t>портфеля</w:t>
      </w:r>
      <w:r w:rsidR="00AD236E" w:rsidRPr="0005624F">
        <w:t xml:space="preserve"> </w:t>
      </w:r>
      <w:r w:rsidR="000E1600" w:rsidRPr="0005624F">
        <w:t>на</w:t>
      </w:r>
      <w:r w:rsidR="00AD236E" w:rsidRPr="0005624F">
        <w:t xml:space="preserve"> </w:t>
      </w:r>
      <w:r w:rsidR="000E1600" w:rsidRPr="0005624F">
        <w:t>будь-який</w:t>
      </w:r>
      <w:r w:rsidR="00AD236E" w:rsidRPr="0005624F">
        <w:t xml:space="preserve"> </w:t>
      </w:r>
      <w:r w:rsidR="000E1600" w:rsidRPr="0005624F">
        <w:t>період</w:t>
      </w:r>
      <w:r w:rsidR="00AD236E" w:rsidRPr="0005624F">
        <w:t xml:space="preserve"> </w:t>
      </w:r>
      <w:r w:rsidR="000E1600" w:rsidRPr="0005624F">
        <w:t>часу,</w:t>
      </w:r>
      <w:r w:rsidR="00AD236E" w:rsidRPr="0005624F">
        <w:t xml:space="preserve"> </w:t>
      </w:r>
      <w:r w:rsidR="000E1600" w:rsidRPr="0005624F">
        <w:t>а</w:t>
      </w:r>
      <w:r w:rsidR="00AD236E" w:rsidRPr="0005624F">
        <w:t xml:space="preserve"> </w:t>
      </w:r>
      <w:r w:rsidR="000E1600" w:rsidRPr="0005624F">
        <w:t>тому</w:t>
      </w:r>
      <w:r w:rsidR="00AD236E" w:rsidRPr="0005624F">
        <w:t xml:space="preserve"> </w:t>
      </w:r>
      <w:r w:rsidR="000E1600" w:rsidRPr="0005624F">
        <w:t>в</w:t>
      </w:r>
      <w:r w:rsidR="00AD236E" w:rsidRPr="0005624F">
        <w:t xml:space="preserve"> </w:t>
      </w:r>
      <w:r w:rsidR="000E1600" w:rsidRPr="0005624F">
        <w:t>банку</w:t>
      </w:r>
      <w:r w:rsidR="00AD236E" w:rsidRPr="0005624F">
        <w:t xml:space="preserve"> </w:t>
      </w:r>
      <w:r w:rsidR="000E1600" w:rsidRPr="0005624F">
        <w:t>є</w:t>
      </w:r>
      <w:r w:rsidR="00AD236E" w:rsidRPr="0005624F">
        <w:t xml:space="preserve"> </w:t>
      </w:r>
      <w:r w:rsidR="000E1600" w:rsidRPr="0005624F">
        <w:t>можливість</w:t>
      </w:r>
      <w:r w:rsidR="00AD236E" w:rsidRPr="0005624F">
        <w:t xml:space="preserve"> </w:t>
      </w:r>
      <w:r w:rsidR="000E1600" w:rsidRPr="0005624F">
        <w:t>планувати</w:t>
      </w:r>
      <w:r w:rsidR="00AD236E" w:rsidRPr="0005624F">
        <w:t xml:space="preserve"> </w:t>
      </w:r>
      <w:r w:rsidR="000E1600" w:rsidRPr="0005624F">
        <w:t>свою</w:t>
      </w:r>
      <w:r w:rsidR="00AD236E" w:rsidRPr="0005624F">
        <w:t xml:space="preserve"> </w:t>
      </w:r>
      <w:r w:rsidR="000E1600" w:rsidRPr="0005624F">
        <w:t>діяльність</w:t>
      </w:r>
      <w:r w:rsidR="00AD236E" w:rsidRPr="0005624F">
        <w:t xml:space="preserve"> </w:t>
      </w:r>
      <w:r w:rsidR="000E1600" w:rsidRPr="0005624F">
        <w:t>на</w:t>
      </w:r>
      <w:r w:rsidR="00AD236E" w:rsidRPr="0005624F">
        <w:t xml:space="preserve"> </w:t>
      </w:r>
      <w:r w:rsidR="000E1600" w:rsidRPr="0005624F">
        <w:t>майбутнє,</w:t>
      </w:r>
      <w:r w:rsidR="00AD236E" w:rsidRPr="0005624F">
        <w:t xml:space="preserve"> </w:t>
      </w:r>
      <w:r w:rsidR="000E1600" w:rsidRPr="0005624F">
        <w:t>значення</w:t>
      </w:r>
      <w:r w:rsidR="00AD236E" w:rsidRPr="0005624F">
        <w:t xml:space="preserve"> </w:t>
      </w:r>
      <w:r w:rsidR="000E1600" w:rsidRPr="0005624F">
        <w:t>різних</w:t>
      </w:r>
      <w:r w:rsidR="00AD236E" w:rsidRPr="0005624F">
        <w:t xml:space="preserve"> </w:t>
      </w:r>
      <w:r w:rsidR="000E1600" w:rsidRPr="0005624F">
        <w:t>нормативів</w:t>
      </w:r>
      <w:r w:rsidR="00AD236E" w:rsidRPr="0005624F">
        <w:t xml:space="preserve"> </w:t>
      </w:r>
      <w:r w:rsidR="000E1600" w:rsidRPr="0005624F">
        <w:t>та</w:t>
      </w:r>
      <w:r w:rsidR="00AD236E" w:rsidRPr="0005624F">
        <w:t xml:space="preserve"> </w:t>
      </w:r>
      <w:r w:rsidR="000E1600" w:rsidRPr="0005624F">
        <w:t>коефіцієнтів,</w:t>
      </w:r>
      <w:r w:rsidR="00AD236E" w:rsidRPr="0005624F">
        <w:t xml:space="preserve"> </w:t>
      </w:r>
      <w:r w:rsidR="000E1600" w:rsidRPr="0005624F">
        <w:t>що</w:t>
      </w:r>
      <w:r w:rsidR="00AD236E" w:rsidRPr="0005624F">
        <w:t xml:space="preserve"> </w:t>
      </w:r>
      <w:r w:rsidR="000E1600" w:rsidRPr="0005624F">
        <w:t>залежать</w:t>
      </w:r>
      <w:r w:rsidR="00AD236E" w:rsidRPr="0005624F">
        <w:t xml:space="preserve"> </w:t>
      </w:r>
      <w:r w:rsidR="000E1600" w:rsidRPr="0005624F">
        <w:t>від</w:t>
      </w:r>
      <w:r w:rsidR="00AD236E" w:rsidRPr="0005624F">
        <w:t xml:space="preserve"> </w:t>
      </w:r>
      <w:r w:rsidR="000E1600" w:rsidRPr="0005624F">
        <w:t>кредитного</w:t>
      </w:r>
      <w:r w:rsidR="00AD236E" w:rsidRPr="0005624F">
        <w:t xml:space="preserve"> </w:t>
      </w:r>
      <w:r w:rsidR="000E1600" w:rsidRPr="0005624F">
        <w:t>портфелю</w:t>
      </w:r>
      <w:r w:rsidR="00AD236E" w:rsidRPr="0005624F">
        <w:t xml:space="preserve"> </w:t>
      </w:r>
      <w:r w:rsidR="000E1600" w:rsidRPr="0005624F">
        <w:t>банку</w:t>
      </w:r>
      <w:r w:rsidR="00AD236E" w:rsidRPr="0005624F">
        <w:t>.</w:t>
      </w:r>
    </w:p>
    <w:p w:rsidR="00AD236E" w:rsidRPr="0005624F" w:rsidRDefault="000E1600" w:rsidP="004C5ED3">
      <w:r w:rsidRPr="0005624F">
        <w:t>Слід</w:t>
      </w:r>
      <w:r w:rsidR="00AD236E" w:rsidRPr="0005624F">
        <w:t xml:space="preserve"> </w:t>
      </w:r>
      <w:r w:rsidRPr="0005624F">
        <w:t>зазначити,</w:t>
      </w:r>
      <w:r w:rsidR="00AD236E" w:rsidRPr="0005624F">
        <w:t xml:space="preserve"> </w:t>
      </w:r>
      <w:r w:rsidRPr="0005624F">
        <w:t>що</w:t>
      </w:r>
      <w:r w:rsidR="00AD236E" w:rsidRPr="0005624F">
        <w:t xml:space="preserve"> </w:t>
      </w:r>
      <w:r w:rsidRPr="0005624F">
        <w:t>розроблен</w:t>
      </w:r>
      <w:r w:rsidR="00F16C0C" w:rsidRPr="0005624F">
        <w:t>а</w:t>
      </w:r>
      <w:r w:rsidR="00AD236E" w:rsidRPr="0005624F">
        <w:t xml:space="preserve"> </w:t>
      </w:r>
      <w:r w:rsidRPr="0005624F">
        <w:t>рейтингов</w:t>
      </w:r>
      <w:r w:rsidR="00F16C0C" w:rsidRPr="0005624F">
        <w:t>а</w:t>
      </w:r>
      <w:r w:rsidR="00AD236E" w:rsidRPr="0005624F">
        <w:t xml:space="preserve"> </w:t>
      </w:r>
      <w:r w:rsidRPr="0005624F">
        <w:t>систем</w:t>
      </w:r>
      <w:r w:rsidR="00F16C0C" w:rsidRPr="0005624F">
        <w:t>а</w:t>
      </w:r>
      <w:r w:rsidR="00AD236E" w:rsidRPr="0005624F">
        <w:t xml:space="preserve"> </w:t>
      </w:r>
      <w:r w:rsidRPr="0005624F">
        <w:t>банків</w:t>
      </w:r>
      <w:r w:rsidR="00AD236E" w:rsidRPr="0005624F">
        <w:t xml:space="preserve"> </w:t>
      </w:r>
      <w:r w:rsidR="00144A1C" w:rsidRPr="0005624F">
        <w:t>дає</w:t>
      </w:r>
      <w:r w:rsidR="00AD236E" w:rsidRPr="0005624F">
        <w:t xml:space="preserve"> </w:t>
      </w:r>
      <w:r w:rsidR="00144A1C" w:rsidRPr="0005624F">
        <w:t>розгорнуте</w:t>
      </w:r>
      <w:r w:rsidR="00AD236E" w:rsidRPr="0005624F">
        <w:t xml:space="preserve"> </w:t>
      </w:r>
      <w:r w:rsidR="00144A1C" w:rsidRPr="0005624F">
        <w:t>уявлення</w:t>
      </w:r>
      <w:r w:rsidR="00AD236E" w:rsidRPr="0005624F">
        <w:t xml:space="preserve"> </w:t>
      </w:r>
      <w:r w:rsidR="00144A1C" w:rsidRPr="0005624F">
        <w:t>щодо</w:t>
      </w:r>
      <w:r w:rsidR="00AD236E" w:rsidRPr="0005624F">
        <w:t xml:space="preserve"> </w:t>
      </w:r>
      <w:r w:rsidR="00144A1C" w:rsidRPr="0005624F">
        <w:t>ситуації</w:t>
      </w:r>
      <w:r w:rsidR="00AD236E" w:rsidRPr="0005624F">
        <w:t xml:space="preserve"> </w:t>
      </w:r>
      <w:r w:rsidR="00144A1C" w:rsidRPr="0005624F">
        <w:t>на</w:t>
      </w:r>
      <w:r w:rsidR="00AD236E" w:rsidRPr="0005624F">
        <w:t xml:space="preserve"> </w:t>
      </w:r>
      <w:r w:rsidR="00144A1C" w:rsidRPr="0005624F">
        <w:t>ринку</w:t>
      </w:r>
      <w:r w:rsidR="00AD236E" w:rsidRPr="0005624F">
        <w:t xml:space="preserve"> </w:t>
      </w:r>
      <w:r w:rsidR="00144A1C" w:rsidRPr="0005624F">
        <w:t>банківських</w:t>
      </w:r>
      <w:r w:rsidR="00AD236E" w:rsidRPr="0005624F">
        <w:t xml:space="preserve"> </w:t>
      </w:r>
      <w:r w:rsidR="00144A1C" w:rsidRPr="0005624F">
        <w:t>послуг</w:t>
      </w:r>
      <w:r w:rsidR="00AD236E" w:rsidRPr="0005624F">
        <w:t xml:space="preserve">. </w:t>
      </w:r>
      <w:r w:rsidR="00144A1C" w:rsidRPr="0005624F">
        <w:t>За</w:t>
      </w:r>
      <w:r w:rsidR="00AD236E" w:rsidRPr="0005624F">
        <w:t xml:space="preserve"> </w:t>
      </w:r>
      <w:r w:rsidR="00144A1C" w:rsidRPr="0005624F">
        <w:t>її</w:t>
      </w:r>
      <w:r w:rsidR="00AD236E" w:rsidRPr="0005624F">
        <w:t xml:space="preserve"> </w:t>
      </w:r>
      <w:r w:rsidR="00144A1C" w:rsidRPr="0005624F">
        <w:t>допомогою</w:t>
      </w:r>
      <w:r w:rsidR="00AD236E" w:rsidRPr="0005624F">
        <w:t xml:space="preserve"> </w:t>
      </w:r>
      <w:r w:rsidR="00144A1C" w:rsidRPr="0005624F">
        <w:t>можна</w:t>
      </w:r>
      <w:r w:rsidR="00AD236E" w:rsidRPr="0005624F">
        <w:t xml:space="preserve"> </w:t>
      </w:r>
      <w:r w:rsidR="00144A1C" w:rsidRPr="0005624F">
        <w:t>оцінити</w:t>
      </w:r>
      <w:r w:rsidR="00AD236E" w:rsidRPr="0005624F">
        <w:t xml:space="preserve"> </w:t>
      </w:r>
      <w:r w:rsidR="00144A1C" w:rsidRPr="0005624F">
        <w:t>рівень</w:t>
      </w:r>
      <w:r w:rsidR="00AD236E" w:rsidRPr="0005624F">
        <w:t xml:space="preserve"> </w:t>
      </w:r>
      <w:r w:rsidR="00144A1C" w:rsidRPr="0005624F">
        <w:t>диверсифікації</w:t>
      </w:r>
      <w:r w:rsidR="00AD236E" w:rsidRPr="0005624F">
        <w:t xml:space="preserve"> </w:t>
      </w:r>
      <w:r w:rsidR="00144A1C" w:rsidRPr="0005624F">
        <w:t>кредитного</w:t>
      </w:r>
      <w:r w:rsidR="00AD236E" w:rsidRPr="0005624F">
        <w:t xml:space="preserve"> </w:t>
      </w:r>
      <w:r w:rsidR="00144A1C" w:rsidRPr="0005624F">
        <w:t>портфеля</w:t>
      </w:r>
      <w:r w:rsidR="00AD236E" w:rsidRPr="0005624F">
        <w:t xml:space="preserve"> </w:t>
      </w:r>
      <w:r w:rsidR="00144A1C" w:rsidRPr="0005624F">
        <w:t>для</w:t>
      </w:r>
      <w:r w:rsidR="00AD236E" w:rsidRPr="0005624F">
        <w:t xml:space="preserve"> </w:t>
      </w:r>
      <w:r w:rsidR="00144A1C" w:rsidRPr="0005624F">
        <w:t>кожного</w:t>
      </w:r>
      <w:r w:rsidR="00AD236E" w:rsidRPr="0005624F">
        <w:t xml:space="preserve"> </w:t>
      </w:r>
      <w:r w:rsidR="00144A1C" w:rsidRPr="0005624F">
        <w:t>банку,</w:t>
      </w:r>
      <w:r w:rsidR="00AD236E" w:rsidRPr="0005624F">
        <w:t xml:space="preserve"> </w:t>
      </w:r>
      <w:r w:rsidR="00144A1C" w:rsidRPr="0005624F">
        <w:t>а</w:t>
      </w:r>
      <w:r w:rsidR="00AD236E" w:rsidRPr="0005624F">
        <w:t xml:space="preserve"> </w:t>
      </w:r>
      <w:r w:rsidR="00144A1C" w:rsidRPr="0005624F">
        <w:t>значить</w:t>
      </w:r>
      <w:r w:rsidR="00AD236E" w:rsidRPr="0005624F">
        <w:t xml:space="preserve"> </w:t>
      </w:r>
      <w:r w:rsidR="00144A1C" w:rsidRPr="0005624F">
        <w:t>визначити</w:t>
      </w:r>
      <w:r w:rsidR="00AD236E" w:rsidRPr="0005624F">
        <w:t xml:space="preserve"> </w:t>
      </w:r>
      <w:r w:rsidR="00144A1C" w:rsidRPr="0005624F">
        <w:t>рівень</w:t>
      </w:r>
      <w:r w:rsidR="00AD236E" w:rsidRPr="0005624F">
        <w:t xml:space="preserve"> </w:t>
      </w:r>
      <w:r w:rsidR="00144A1C" w:rsidRPr="0005624F">
        <w:t>ефективності</w:t>
      </w:r>
      <w:r w:rsidR="00AD236E" w:rsidRPr="0005624F">
        <w:t xml:space="preserve"> </w:t>
      </w:r>
      <w:r w:rsidR="00144A1C" w:rsidRPr="0005624F">
        <w:t>його</w:t>
      </w:r>
      <w:r w:rsidR="00AD236E" w:rsidRPr="0005624F">
        <w:t xml:space="preserve"> </w:t>
      </w:r>
      <w:r w:rsidR="00144A1C" w:rsidRPr="0005624F">
        <w:t>функціонування</w:t>
      </w:r>
      <w:r w:rsidR="00AD236E" w:rsidRPr="0005624F">
        <w:t xml:space="preserve"> </w:t>
      </w:r>
      <w:r w:rsidR="00144A1C" w:rsidRPr="0005624F">
        <w:t>та</w:t>
      </w:r>
      <w:r w:rsidR="00AD236E" w:rsidRPr="0005624F">
        <w:t xml:space="preserve"> </w:t>
      </w:r>
      <w:r w:rsidR="00144A1C" w:rsidRPr="0005624F">
        <w:t>надійності</w:t>
      </w:r>
      <w:r w:rsidR="00AD236E" w:rsidRPr="0005624F">
        <w:t xml:space="preserve"> </w:t>
      </w:r>
      <w:r w:rsidR="00144A1C" w:rsidRPr="0005624F">
        <w:t>для</w:t>
      </w:r>
      <w:r w:rsidR="00AD236E" w:rsidRPr="0005624F">
        <w:t xml:space="preserve"> </w:t>
      </w:r>
      <w:r w:rsidR="00144A1C" w:rsidRPr="0005624F">
        <w:t>клієнтів</w:t>
      </w:r>
      <w:r w:rsidR="00AD236E" w:rsidRPr="0005624F">
        <w:t xml:space="preserve"> </w:t>
      </w:r>
      <w:r w:rsidR="00144A1C" w:rsidRPr="0005624F">
        <w:t>та</w:t>
      </w:r>
      <w:r w:rsidR="00AD236E" w:rsidRPr="0005624F">
        <w:t xml:space="preserve"> </w:t>
      </w:r>
      <w:r w:rsidR="00144A1C" w:rsidRPr="0005624F">
        <w:t>інвесторів</w:t>
      </w:r>
      <w:r w:rsidR="00AD236E" w:rsidRPr="0005624F">
        <w:t>.</w:t>
      </w:r>
    </w:p>
    <w:p w:rsidR="00AD236E" w:rsidRPr="0005624F" w:rsidRDefault="00144A1C" w:rsidP="004C5ED3">
      <w:r w:rsidRPr="0005624F">
        <w:t>Отриманий</w:t>
      </w:r>
      <w:r w:rsidR="00AD236E" w:rsidRPr="0005624F">
        <w:t xml:space="preserve"> </w:t>
      </w:r>
      <w:r w:rsidRPr="0005624F">
        <w:t>рейтинг</w:t>
      </w:r>
      <w:r w:rsidR="00AD236E" w:rsidRPr="0005624F">
        <w:t xml:space="preserve"> </w:t>
      </w:r>
      <w:r w:rsidRPr="0005624F">
        <w:t>може</w:t>
      </w:r>
      <w:r w:rsidR="00AD236E" w:rsidRPr="0005624F">
        <w:t xml:space="preserve"> </w:t>
      </w:r>
      <w:r w:rsidRPr="0005624F">
        <w:t>використовуватися</w:t>
      </w:r>
      <w:r w:rsidR="00AD236E" w:rsidRPr="0005624F">
        <w:t xml:space="preserve"> </w:t>
      </w:r>
      <w:r w:rsidRPr="0005624F">
        <w:t>як</w:t>
      </w:r>
      <w:r w:rsidR="00AD236E" w:rsidRPr="0005624F">
        <w:t xml:space="preserve"> </w:t>
      </w:r>
      <w:r w:rsidRPr="0005624F">
        <w:t>менеджерами</w:t>
      </w:r>
      <w:r w:rsidR="00AD236E" w:rsidRPr="0005624F">
        <w:t xml:space="preserve"> </w:t>
      </w:r>
      <w:r w:rsidRPr="0005624F">
        <w:t>банківських</w:t>
      </w:r>
      <w:r w:rsidR="00AD236E" w:rsidRPr="0005624F">
        <w:t xml:space="preserve"> </w:t>
      </w:r>
      <w:r w:rsidRPr="0005624F">
        <w:t>установ,</w:t>
      </w:r>
      <w:r w:rsidR="00AD236E" w:rsidRPr="0005624F">
        <w:t xml:space="preserve"> </w:t>
      </w:r>
      <w:r w:rsidRPr="0005624F">
        <w:t>що</w:t>
      </w:r>
      <w:r w:rsidR="00AD236E" w:rsidRPr="0005624F">
        <w:t xml:space="preserve"> </w:t>
      </w:r>
      <w:r w:rsidRPr="0005624F">
        <w:t>вже</w:t>
      </w:r>
      <w:r w:rsidR="00AD236E" w:rsidRPr="0005624F">
        <w:t xml:space="preserve"> </w:t>
      </w:r>
      <w:r w:rsidRPr="0005624F">
        <w:t>функціонують</w:t>
      </w:r>
      <w:r w:rsidR="00AD236E" w:rsidRPr="0005624F">
        <w:t xml:space="preserve"> </w:t>
      </w:r>
      <w:r w:rsidRPr="0005624F">
        <w:t>на</w:t>
      </w:r>
      <w:r w:rsidR="00AD236E" w:rsidRPr="0005624F">
        <w:t xml:space="preserve"> </w:t>
      </w:r>
      <w:r w:rsidRPr="0005624F">
        <w:t>ринку,</w:t>
      </w:r>
      <w:r w:rsidR="00AD236E" w:rsidRPr="0005624F">
        <w:t xml:space="preserve"> </w:t>
      </w:r>
      <w:r w:rsidRPr="0005624F">
        <w:t>так</w:t>
      </w:r>
      <w:r w:rsidR="00AD236E" w:rsidRPr="0005624F">
        <w:t xml:space="preserve"> </w:t>
      </w:r>
      <w:r w:rsidRPr="0005624F">
        <w:t>і</w:t>
      </w:r>
      <w:r w:rsidR="00AD236E" w:rsidRPr="0005624F">
        <w:t xml:space="preserve"> </w:t>
      </w:r>
      <w:r w:rsidRPr="0005624F">
        <w:t>тими,</w:t>
      </w:r>
      <w:r w:rsidR="00AD236E" w:rsidRPr="0005624F">
        <w:t xml:space="preserve"> </w:t>
      </w:r>
      <w:r w:rsidRPr="0005624F">
        <w:t>що</w:t>
      </w:r>
      <w:r w:rsidR="00AD236E" w:rsidRPr="0005624F">
        <w:t xml:space="preserve"> </w:t>
      </w:r>
      <w:r w:rsidRPr="0005624F">
        <w:t>мають</w:t>
      </w:r>
      <w:r w:rsidR="00AD236E" w:rsidRPr="0005624F">
        <w:t xml:space="preserve"> </w:t>
      </w:r>
      <w:r w:rsidRPr="0005624F">
        <w:t>на</w:t>
      </w:r>
      <w:r w:rsidR="00AD236E" w:rsidRPr="0005624F">
        <w:t xml:space="preserve"> </w:t>
      </w:r>
      <w:r w:rsidRPr="0005624F">
        <w:t>меті</w:t>
      </w:r>
      <w:r w:rsidR="00AD236E" w:rsidRPr="0005624F">
        <w:t xml:space="preserve"> </w:t>
      </w:r>
      <w:r w:rsidRPr="0005624F">
        <w:t>вийти</w:t>
      </w:r>
      <w:r w:rsidR="00AD236E" w:rsidRPr="0005624F">
        <w:t xml:space="preserve"> </w:t>
      </w:r>
      <w:r w:rsidRPr="0005624F">
        <w:t>на</w:t>
      </w:r>
      <w:r w:rsidR="00AD236E" w:rsidRPr="0005624F">
        <w:t xml:space="preserve"> </w:t>
      </w:r>
      <w:r w:rsidRPr="0005624F">
        <w:t>ринок,</w:t>
      </w:r>
      <w:r w:rsidR="00AD236E" w:rsidRPr="0005624F">
        <w:t xml:space="preserve"> </w:t>
      </w:r>
      <w:r w:rsidRPr="0005624F">
        <w:t>ілюструє</w:t>
      </w:r>
      <w:r w:rsidR="00AD236E" w:rsidRPr="0005624F">
        <w:t xml:space="preserve"> </w:t>
      </w:r>
      <w:r w:rsidRPr="0005624F">
        <w:t>конкурентне</w:t>
      </w:r>
      <w:r w:rsidR="00AD236E" w:rsidRPr="0005624F">
        <w:t xml:space="preserve"> </w:t>
      </w:r>
      <w:r w:rsidRPr="0005624F">
        <w:t>положення</w:t>
      </w:r>
      <w:r w:rsidR="00AD236E" w:rsidRPr="0005624F">
        <w:t xml:space="preserve"> </w:t>
      </w:r>
      <w:r w:rsidRPr="0005624F">
        <w:t>кожного</w:t>
      </w:r>
      <w:r w:rsidR="00AD236E" w:rsidRPr="0005624F">
        <w:t xml:space="preserve"> </w:t>
      </w:r>
      <w:r w:rsidRPr="0005624F">
        <w:t>банку,</w:t>
      </w:r>
      <w:r w:rsidR="00AD236E" w:rsidRPr="0005624F">
        <w:t xml:space="preserve"> </w:t>
      </w:r>
      <w:r w:rsidRPr="0005624F">
        <w:t>допомагає</w:t>
      </w:r>
      <w:r w:rsidR="00AD236E" w:rsidRPr="0005624F">
        <w:t xml:space="preserve"> </w:t>
      </w:r>
      <w:r w:rsidRPr="0005624F">
        <w:t>визначити</w:t>
      </w:r>
      <w:r w:rsidR="00AD236E" w:rsidRPr="0005624F">
        <w:t xml:space="preserve"> </w:t>
      </w:r>
      <w:r w:rsidRPr="0005624F">
        <w:t>слабкі</w:t>
      </w:r>
      <w:r w:rsidR="00AD236E" w:rsidRPr="0005624F">
        <w:t xml:space="preserve"> </w:t>
      </w:r>
      <w:r w:rsidRPr="0005624F">
        <w:t>сторони</w:t>
      </w:r>
      <w:r w:rsidR="00AD236E" w:rsidRPr="0005624F">
        <w:t xml:space="preserve"> </w:t>
      </w:r>
      <w:r w:rsidRPr="0005624F">
        <w:t>діяльності</w:t>
      </w:r>
      <w:r w:rsidR="00AD236E" w:rsidRPr="0005624F">
        <w:t xml:space="preserve"> </w:t>
      </w:r>
      <w:r w:rsidRPr="0005624F">
        <w:t>цих</w:t>
      </w:r>
      <w:r w:rsidR="00AD236E" w:rsidRPr="0005624F">
        <w:t xml:space="preserve"> </w:t>
      </w:r>
      <w:r w:rsidRPr="0005624F">
        <w:t>установ</w:t>
      </w:r>
      <w:r w:rsidR="00AD236E" w:rsidRPr="0005624F">
        <w:t>.</w:t>
      </w:r>
    </w:p>
    <w:p w:rsidR="00AD236E" w:rsidRPr="0005624F" w:rsidRDefault="00144A1C" w:rsidP="004C5ED3">
      <w:r w:rsidRPr="0005624F">
        <w:t>Також</w:t>
      </w:r>
      <w:r w:rsidR="00AD236E" w:rsidRPr="0005624F">
        <w:t xml:space="preserve"> </w:t>
      </w:r>
      <w:r w:rsidRPr="0005624F">
        <w:t>результати</w:t>
      </w:r>
      <w:r w:rsidR="00AD236E" w:rsidRPr="0005624F">
        <w:t xml:space="preserve"> </w:t>
      </w:r>
      <w:r w:rsidRPr="0005624F">
        <w:t>цього</w:t>
      </w:r>
      <w:r w:rsidR="00AD236E" w:rsidRPr="0005624F">
        <w:t xml:space="preserve"> </w:t>
      </w:r>
      <w:r w:rsidRPr="0005624F">
        <w:t>дослідження</w:t>
      </w:r>
      <w:r w:rsidR="00AD236E" w:rsidRPr="0005624F">
        <w:t xml:space="preserve"> </w:t>
      </w:r>
      <w:r w:rsidRPr="0005624F">
        <w:t>можуть</w:t>
      </w:r>
      <w:r w:rsidR="00AD236E" w:rsidRPr="0005624F">
        <w:t xml:space="preserve"> </w:t>
      </w:r>
      <w:r w:rsidRPr="0005624F">
        <w:t>використовуватися</w:t>
      </w:r>
      <w:r w:rsidR="00AD236E" w:rsidRPr="0005624F">
        <w:t xml:space="preserve"> </w:t>
      </w:r>
      <w:r w:rsidRPr="0005624F">
        <w:t>споживачами</w:t>
      </w:r>
      <w:r w:rsidR="00AD236E" w:rsidRPr="0005624F">
        <w:t xml:space="preserve"> </w:t>
      </w:r>
      <w:r w:rsidRPr="0005624F">
        <w:t>ринку</w:t>
      </w:r>
      <w:r w:rsidR="00AD236E" w:rsidRPr="0005624F">
        <w:t xml:space="preserve"> </w:t>
      </w:r>
      <w:r w:rsidRPr="0005624F">
        <w:t>банківських</w:t>
      </w:r>
      <w:r w:rsidR="00AD236E" w:rsidRPr="0005624F">
        <w:t xml:space="preserve"> </w:t>
      </w:r>
      <w:r w:rsidRPr="0005624F">
        <w:t>послуг</w:t>
      </w:r>
      <w:r w:rsidR="00AD236E" w:rsidRPr="0005624F">
        <w:t xml:space="preserve"> (</w:t>
      </w:r>
      <w:r w:rsidRPr="0005624F">
        <w:t>реальні</w:t>
      </w:r>
      <w:r w:rsidR="00AD236E" w:rsidRPr="0005624F">
        <w:t xml:space="preserve"> </w:t>
      </w:r>
      <w:r w:rsidRPr="0005624F">
        <w:t>та</w:t>
      </w:r>
      <w:r w:rsidR="00AD236E" w:rsidRPr="0005624F">
        <w:t xml:space="preserve"> </w:t>
      </w:r>
      <w:r w:rsidRPr="0005624F">
        <w:t>потенційні</w:t>
      </w:r>
      <w:r w:rsidR="00AD236E" w:rsidRPr="0005624F">
        <w:t xml:space="preserve"> </w:t>
      </w:r>
      <w:r w:rsidRPr="0005624F">
        <w:t>клієнти</w:t>
      </w:r>
      <w:r w:rsidR="00AD236E" w:rsidRPr="0005624F">
        <w:t xml:space="preserve">) </w:t>
      </w:r>
      <w:r w:rsidRPr="0005624F">
        <w:t>та</w:t>
      </w:r>
      <w:r w:rsidR="00AD236E" w:rsidRPr="0005624F">
        <w:t xml:space="preserve"> </w:t>
      </w:r>
      <w:r w:rsidRPr="0005624F">
        <w:t>фахівцями</w:t>
      </w:r>
      <w:r w:rsidR="00AD236E" w:rsidRPr="0005624F">
        <w:t xml:space="preserve"> </w:t>
      </w:r>
      <w:r w:rsidRPr="0005624F">
        <w:t>НБУ,</w:t>
      </w:r>
      <w:r w:rsidR="00AD236E" w:rsidRPr="0005624F">
        <w:t xml:space="preserve"> </w:t>
      </w:r>
      <w:r w:rsidRPr="0005624F">
        <w:t>для</w:t>
      </w:r>
      <w:r w:rsidR="00AD236E" w:rsidRPr="0005624F">
        <w:t xml:space="preserve"> </w:t>
      </w:r>
      <w:r w:rsidRPr="0005624F">
        <w:t>того</w:t>
      </w:r>
      <w:r w:rsidR="00AD236E" w:rsidRPr="0005624F">
        <w:t xml:space="preserve"> </w:t>
      </w:r>
      <w:r w:rsidRPr="0005624F">
        <w:t>щоб</w:t>
      </w:r>
      <w:r w:rsidR="00AD236E" w:rsidRPr="0005624F">
        <w:t xml:space="preserve"> </w:t>
      </w:r>
      <w:r w:rsidRPr="0005624F">
        <w:t>застосовувати</w:t>
      </w:r>
      <w:r w:rsidR="00AD236E" w:rsidRPr="0005624F">
        <w:t xml:space="preserve"> </w:t>
      </w:r>
      <w:r w:rsidRPr="0005624F">
        <w:t>певні</w:t>
      </w:r>
      <w:r w:rsidR="00AD236E" w:rsidRPr="0005624F">
        <w:t xml:space="preserve"> </w:t>
      </w:r>
      <w:r w:rsidRPr="0005624F">
        <w:t>інструменти</w:t>
      </w:r>
      <w:r w:rsidR="00AD236E" w:rsidRPr="0005624F">
        <w:t xml:space="preserve"> </w:t>
      </w:r>
      <w:r w:rsidRPr="0005624F">
        <w:t>грошово-кредитної</w:t>
      </w:r>
      <w:r w:rsidR="00AD236E" w:rsidRPr="0005624F">
        <w:t xml:space="preserve"> </w:t>
      </w:r>
      <w:r w:rsidRPr="0005624F">
        <w:t>політики</w:t>
      </w:r>
      <w:r w:rsidR="00AD236E" w:rsidRPr="0005624F">
        <w:t xml:space="preserve"> </w:t>
      </w:r>
      <w:r w:rsidRPr="0005624F">
        <w:t>і</w:t>
      </w:r>
      <w:r w:rsidR="00AD236E" w:rsidRPr="0005624F">
        <w:t xml:space="preserve"> </w:t>
      </w:r>
      <w:r w:rsidRPr="0005624F">
        <w:t>своєчасно</w:t>
      </w:r>
      <w:r w:rsidR="00AD236E" w:rsidRPr="0005624F">
        <w:t xml:space="preserve"> </w:t>
      </w:r>
      <w:r w:rsidRPr="0005624F">
        <w:t>та</w:t>
      </w:r>
      <w:r w:rsidR="00AD236E" w:rsidRPr="0005624F">
        <w:t xml:space="preserve"> </w:t>
      </w:r>
      <w:r w:rsidRPr="0005624F">
        <w:t>ефективно</w:t>
      </w:r>
      <w:r w:rsidR="00AD236E" w:rsidRPr="0005624F">
        <w:t xml:space="preserve"> </w:t>
      </w:r>
      <w:r w:rsidRPr="0005624F">
        <w:t>впливати</w:t>
      </w:r>
      <w:r w:rsidR="00AD236E" w:rsidRPr="0005624F">
        <w:t xml:space="preserve"> </w:t>
      </w:r>
      <w:r w:rsidRPr="0005624F">
        <w:t>на</w:t>
      </w:r>
      <w:r w:rsidR="00AD236E" w:rsidRPr="0005624F">
        <w:t xml:space="preserve"> </w:t>
      </w:r>
      <w:r w:rsidRPr="0005624F">
        <w:t>діяльність</w:t>
      </w:r>
      <w:r w:rsidR="00AD236E" w:rsidRPr="0005624F">
        <w:t xml:space="preserve"> </w:t>
      </w:r>
      <w:r w:rsidRPr="0005624F">
        <w:t>комерційних</w:t>
      </w:r>
      <w:r w:rsidR="00AD236E" w:rsidRPr="0005624F">
        <w:t xml:space="preserve"> </w:t>
      </w:r>
      <w:r w:rsidRPr="0005624F">
        <w:t>банків</w:t>
      </w:r>
      <w:r w:rsidR="00AD236E" w:rsidRPr="0005624F">
        <w:t>.</w:t>
      </w:r>
    </w:p>
    <w:p w:rsidR="00AD236E" w:rsidRPr="0005624F" w:rsidRDefault="000B0FFC" w:rsidP="00802598">
      <w:pPr>
        <w:pStyle w:val="1"/>
      </w:pPr>
      <w:r w:rsidRPr="0005624F">
        <w:br w:type="page"/>
      </w:r>
      <w:bookmarkStart w:id="38" w:name="_Toc373095853"/>
      <w:bookmarkStart w:id="39" w:name="_Ref257047384"/>
      <w:r w:rsidR="007D1850" w:rsidRPr="0005624F">
        <w:lastRenderedPageBreak/>
        <w:t xml:space="preserve">СПИСОК </w:t>
      </w:r>
      <w:r w:rsidR="007D1850">
        <w:t xml:space="preserve">ЛІТЕРАТУРНИХ </w:t>
      </w:r>
      <w:r w:rsidR="007D1850" w:rsidRPr="0005624F">
        <w:t>ДЖЕРЕЛ</w:t>
      </w:r>
      <w:bookmarkEnd w:id="38"/>
    </w:p>
    <w:p w:rsidR="00571143" w:rsidRDefault="00571143" w:rsidP="004C5ED3">
      <w:pPr>
        <w:rPr>
          <w:lang w:eastAsia="en-US"/>
        </w:rPr>
      </w:pPr>
    </w:p>
    <w:p w:rsidR="007D1850" w:rsidRPr="0005624F" w:rsidRDefault="007D1850" w:rsidP="004C5ED3">
      <w:pPr>
        <w:rPr>
          <w:lang w:eastAsia="en-US"/>
        </w:rPr>
      </w:pPr>
    </w:p>
    <w:p w:rsidR="00AD236E" w:rsidRPr="0005624F" w:rsidRDefault="0038491F" w:rsidP="00DB7EEC">
      <w:pPr>
        <w:numPr>
          <w:ilvl w:val="0"/>
          <w:numId w:val="9"/>
        </w:numPr>
        <w:tabs>
          <w:tab w:val="clear" w:pos="726"/>
          <w:tab w:val="left" w:pos="851"/>
        </w:tabs>
        <w:ind w:left="0" w:firstLine="709"/>
      </w:pPr>
      <w:bookmarkStart w:id="40" w:name="_Ref264201085"/>
      <w:r w:rsidRPr="0005624F">
        <w:t>Алгоритм</w:t>
      </w:r>
      <w:r w:rsidR="00AD236E" w:rsidRPr="0005624F">
        <w:t xml:space="preserve"> </w:t>
      </w:r>
      <w:r w:rsidRPr="0005624F">
        <w:t>прогнозирования</w:t>
      </w:r>
      <w:r w:rsidR="00AD236E" w:rsidRPr="0005624F">
        <w:t xml:space="preserve"> </w:t>
      </w:r>
      <w:r w:rsidRPr="0005624F">
        <w:t>объема</w:t>
      </w:r>
      <w:r w:rsidR="00AD236E" w:rsidRPr="0005624F">
        <w:t xml:space="preserve"> </w:t>
      </w:r>
      <w:r w:rsidRPr="0005624F">
        <w:t>продаж</w:t>
      </w:r>
      <w:r w:rsidR="00AD236E" w:rsidRPr="0005624F">
        <w:t xml:space="preserve"> </w:t>
      </w:r>
      <w:r w:rsidRPr="0005624F">
        <w:t>в</w:t>
      </w:r>
      <w:r w:rsidR="00AD236E" w:rsidRPr="0005624F">
        <w:t xml:space="preserve"> </w:t>
      </w:r>
      <w:r w:rsidRPr="0005624F">
        <w:t>MS</w:t>
      </w:r>
      <w:r w:rsidR="00AD236E" w:rsidRPr="0005624F">
        <w:t xml:space="preserve"> </w:t>
      </w:r>
      <w:r w:rsidRPr="0005624F">
        <w:t>Excel</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www.</w:t>
      </w:r>
      <w:r w:rsidRPr="0005624F">
        <w:t>management</w:t>
      </w:r>
      <w:r w:rsidR="00AD236E" w:rsidRPr="0005624F">
        <w:t>.com.ua</w:t>
      </w:r>
      <w:r w:rsidRPr="0005624F">
        <w:t>/finance/fin059</w:t>
      </w:r>
      <w:r w:rsidR="00AD236E" w:rsidRPr="0005624F">
        <w:t>.html</w:t>
      </w:r>
      <w:bookmarkStart w:id="41" w:name="_Ref264196933"/>
      <w:bookmarkEnd w:id="40"/>
      <w:r w:rsidR="00AD236E" w:rsidRPr="0005624F">
        <w:t>.</w:t>
      </w:r>
    </w:p>
    <w:p w:rsidR="00AD236E" w:rsidRPr="0005624F" w:rsidRDefault="00A04018" w:rsidP="00DB7EEC">
      <w:pPr>
        <w:numPr>
          <w:ilvl w:val="0"/>
          <w:numId w:val="9"/>
        </w:numPr>
        <w:tabs>
          <w:tab w:val="clear" w:pos="726"/>
          <w:tab w:val="left" w:pos="851"/>
        </w:tabs>
        <w:ind w:left="0" w:firstLine="709"/>
      </w:pPr>
      <w:r w:rsidRPr="0005624F">
        <w:t>Алєшко</w:t>
      </w:r>
      <w:r w:rsidR="00AD236E" w:rsidRPr="0005624F">
        <w:t xml:space="preserve"> </w:t>
      </w:r>
      <w:r w:rsidRPr="0005624F">
        <w:t>Г</w:t>
      </w:r>
      <w:r w:rsidR="00AD236E" w:rsidRPr="0005624F">
        <w:t xml:space="preserve">.В. </w:t>
      </w:r>
      <w:r w:rsidRPr="0005624F">
        <w:t>Сутність</w:t>
      </w:r>
      <w:r w:rsidR="00AD236E" w:rsidRPr="0005624F">
        <w:t xml:space="preserve"> </w:t>
      </w:r>
      <w:r w:rsidRPr="0005624F">
        <w:t>і</w:t>
      </w:r>
      <w:r w:rsidR="00AD236E" w:rsidRPr="0005624F">
        <w:t xml:space="preserve"> </w:t>
      </w:r>
      <w:r w:rsidRPr="0005624F">
        <w:t>роль</w:t>
      </w:r>
      <w:r w:rsidR="00AD236E" w:rsidRPr="0005624F">
        <w:t xml:space="preserve"> </w:t>
      </w:r>
      <w:r w:rsidRPr="0005624F">
        <w:t>кредиту</w:t>
      </w:r>
      <w:r w:rsidR="00AD236E" w:rsidRPr="0005624F">
        <w:t xml:space="preserve"> </w:t>
      </w:r>
      <w:r w:rsidRPr="0005624F">
        <w:t>в</w:t>
      </w:r>
      <w:r w:rsidR="00AD236E" w:rsidRPr="0005624F">
        <w:t xml:space="preserve"> </w:t>
      </w:r>
      <w:r w:rsidRPr="0005624F">
        <w:t>ринковій</w:t>
      </w:r>
      <w:r w:rsidR="00AD236E" w:rsidRPr="0005624F">
        <w:t xml:space="preserve"> </w:t>
      </w:r>
      <w:r w:rsidRPr="0005624F">
        <w:t>економіці</w:t>
      </w:r>
      <w:r w:rsidR="00AD236E" w:rsidRPr="0005624F">
        <w:t xml:space="preserve"> </w:t>
      </w:r>
      <w:r w:rsidRPr="0005624F">
        <w:t>/</w:t>
      </w:r>
      <w:r w:rsidR="00AD236E" w:rsidRPr="0005624F">
        <w:t xml:space="preserve"> </w:t>
      </w:r>
      <w:r w:rsidRPr="0005624F">
        <w:t>Г</w:t>
      </w:r>
      <w:r w:rsidR="00AD236E" w:rsidRPr="0005624F">
        <w:t xml:space="preserve">.В. </w:t>
      </w:r>
      <w:r w:rsidRPr="0005624F">
        <w:t>Алєшко</w:t>
      </w:r>
      <w:r w:rsidR="00AD236E" w:rsidRPr="0005624F">
        <w:t xml:space="preserve"> // </w:t>
      </w:r>
      <w:r w:rsidRPr="0005624F">
        <w:t>Аудитор</w:t>
      </w:r>
      <w:r w:rsidR="00AD236E" w:rsidRPr="0005624F">
        <w:t xml:space="preserve"> </w:t>
      </w:r>
      <w:r w:rsidRPr="0005624F">
        <w:t>України</w:t>
      </w:r>
      <w:r w:rsidR="00AD236E" w:rsidRPr="0005624F">
        <w:t xml:space="preserve">. - </w:t>
      </w:r>
      <w:r w:rsidRPr="0005624F">
        <w:t>20</w:t>
      </w:r>
      <w:r w:rsidR="00DB7EEC">
        <w:t>1</w:t>
      </w:r>
      <w:r w:rsidRPr="0005624F">
        <w:t>6</w:t>
      </w:r>
      <w:r w:rsidR="00AD236E" w:rsidRPr="0005624F">
        <w:t xml:space="preserve">. - </w:t>
      </w:r>
      <w:r w:rsidRPr="0005624F">
        <w:t>№17</w:t>
      </w:r>
      <w:r w:rsidR="00AD236E" w:rsidRPr="0005624F">
        <w:t xml:space="preserve">. - </w:t>
      </w:r>
      <w:r w:rsidRPr="0005624F">
        <w:t>С</w:t>
      </w:r>
      <w:r w:rsidR="00AD236E" w:rsidRPr="0005624F">
        <w:t>. 20</w:t>
      </w:r>
      <w:r w:rsidRPr="0005624F">
        <w:t>-28</w:t>
      </w:r>
      <w:bookmarkEnd w:id="39"/>
      <w:bookmarkEnd w:id="41"/>
      <w:r w:rsidR="00AD236E" w:rsidRPr="0005624F">
        <w:t>.</w:t>
      </w:r>
    </w:p>
    <w:p w:rsidR="00AD236E" w:rsidRPr="0005624F" w:rsidRDefault="004D393D" w:rsidP="00DB7EEC">
      <w:pPr>
        <w:numPr>
          <w:ilvl w:val="0"/>
          <w:numId w:val="9"/>
        </w:numPr>
        <w:tabs>
          <w:tab w:val="clear" w:pos="726"/>
          <w:tab w:val="left" w:pos="851"/>
        </w:tabs>
        <w:ind w:left="0" w:firstLine="709"/>
      </w:pPr>
      <w:bookmarkStart w:id="42" w:name="_Ref257045090"/>
      <w:bookmarkStart w:id="43" w:name="_Ref257045979"/>
      <w:r w:rsidRPr="0005624F">
        <w:t>Базилевич</w:t>
      </w:r>
      <w:r w:rsidR="00AD236E" w:rsidRPr="0005624F">
        <w:t xml:space="preserve"> </w:t>
      </w:r>
      <w:r w:rsidRPr="0005624F">
        <w:t>В</w:t>
      </w:r>
      <w:r w:rsidR="00AD236E" w:rsidRPr="0005624F">
        <w:t xml:space="preserve">.Д. </w:t>
      </w:r>
      <w:r w:rsidRPr="0005624F">
        <w:t>Ринкова</w:t>
      </w:r>
      <w:r w:rsidR="00AD236E" w:rsidRPr="0005624F">
        <w:t xml:space="preserve"> </w:t>
      </w:r>
      <w:r w:rsidRPr="0005624F">
        <w:t>економіка</w:t>
      </w:r>
      <w:r w:rsidR="00AD236E" w:rsidRPr="0005624F">
        <w:t xml:space="preserve">: </w:t>
      </w:r>
      <w:r w:rsidRPr="0005624F">
        <w:t>основні</w:t>
      </w:r>
      <w:r w:rsidR="00AD236E" w:rsidRPr="0005624F">
        <w:t xml:space="preserve"> </w:t>
      </w:r>
      <w:r w:rsidRPr="0005624F">
        <w:t>поняття</w:t>
      </w:r>
      <w:r w:rsidR="00AD236E" w:rsidRPr="0005624F">
        <w:t xml:space="preserve"> </w:t>
      </w:r>
      <w:r w:rsidRPr="0005624F">
        <w:t>і</w:t>
      </w:r>
      <w:r w:rsidR="00AD236E" w:rsidRPr="0005624F">
        <w:t xml:space="preserve"> </w:t>
      </w:r>
      <w:r w:rsidRPr="0005624F">
        <w:t>категорії</w:t>
      </w:r>
      <w:r w:rsidR="00AD236E" w:rsidRPr="0005624F">
        <w:t xml:space="preserve">: </w:t>
      </w:r>
      <w:r w:rsidRPr="0005624F">
        <w:t>навч</w:t>
      </w:r>
      <w:r w:rsidR="00AD236E" w:rsidRPr="0005624F">
        <w:t xml:space="preserve">. </w:t>
      </w:r>
      <w:r w:rsidRPr="0005624F">
        <w:t>посібник</w:t>
      </w:r>
      <w:r w:rsidR="00AD236E" w:rsidRPr="0005624F">
        <w:t xml:space="preserve">. </w:t>
      </w:r>
      <w:r w:rsidRPr="0005624F">
        <w:t>/</w:t>
      </w:r>
      <w:r w:rsidR="00AD236E" w:rsidRPr="0005624F">
        <w:t xml:space="preserve"> </w:t>
      </w:r>
      <w:r w:rsidRPr="0005624F">
        <w:t>В</w:t>
      </w:r>
      <w:r w:rsidR="00AD236E" w:rsidRPr="0005624F">
        <w:t xml:space="preserve">.Д. </w:t>
      </w:r>
      <w:r w:rsidRPr="0005624F">
        <w:t>Базилевич,</w:t>
      </w:r>
      <w:r w:rsidR="00AD236E" w:rsidRPr="0005624F">
        <w:t xml:space="preserve"> </w:t>
      </w:r>
      <w:r w:rsidRPr="0005624F">
        <w:t>К</w:t>
      </w:r>
      <w:r w:rsidR="00AD236E" w:rsidRPr="0005624F">
        <w:t xml:space="preserve">.С. </w:t>
      </w:r>
      <w:r w:rsidRPr="0005624F">
        <w:t>Базидевич</w:t>
      </w:r>
      <w:r w:rsidR="00AD236E" w:rsidRPr="0005624F">
        <w:t>. - [</w:t>
      </w:r>
      <w:r w:rsidRPr="0005624F">
        <w:t>2-е</w:t>
      </w:r>
      <w:r w:rsidR="00AD236E" w:rsidRPr="0005624F">
        <w:t xml:space="preserve"> </w:t>
      </w:r>
      <w:r w:rsidRPr="0005624F">
        <w:t>вид</w:t>
      </w:r>
      <w:r w:rsidR="00AD236E" w:rsidRPr="0005624F">
        <w:t xml:space="preserve">., </w:t>
      </w:r>
      <w:r w:rsidRPr="0005624F">
        <w:t>стер</w:t>
      </w:r>
      <w:r w:rsidR="00AD236E" w:rsidRPr="0005624F">
        <w:t xml:space="preserve">.]. - </w:t>
      </w:r>
      <w:r w:rsidRPr="0005624F">
        <w:t>К</w:t>
      </w:r>
      <w:r w:rsidR="00AD236E" w:rsidRPr="0005624F">
        <w:t xml:space="preserve">.: </w:t>
      </w:r>
      <w:r w:rsidRPr="0005624F">
        <w:t>Знання,</w:t>
      </w:r>
      <w:r w:rsidR="00AD236E" w:rsidRPr="0005624F">
        <w:t xml:space="preserve"> </w:t>
      </w:r>
      <w:r w:rsidR="000E0DEB">
        <w:t>2014</w:t>
      </w:r>
      <w:r w:rsidR="00AD236E" w:rsidRPr="0005624F">
        <w:t xml:space="preserve">. - </w:t>
      </w:r>
      <w:r w:rsidRPr="0005624F">
        <w:t>263</w:t>
      </w:r>
      <w:r w:rsidR="00AD236E" w:rsidRPr="0005624F">
        <w:t xml:space="preserve"> </w:t>
      </w:r>
      <w:r w:rsidRPr="0005624F">
        <w:t>с</w:t>
      </w:r>
      <w:bookmarkEnd w:id="42"/>
      <w:r w:rsidR="00AD236E" w:rsidRPr="0005624F">
        <w:t>.</w:t>
      </w:r>
    </w:p>
    <w:p w:rsidR="00AD236E" w:rsidRPr="0005624F" w:rsidRDefault="00AB7132" w:rsidP="00DB7EEC">
      <w:pPr>
        <w:numPr>
          <w:ilvl w:val="0"/>
          <w:numId w:val="9"/>
        </w:numPr>
        <w:tabs>
          <w:tab w:val="clear" w:pos="726"/>
          <w:tab w:val="left" w:pos="851"/>
        </w:tabs>
        <w:ind w:left="0" w:firstLine="709"/>
      </w:pPr>
      <w:r w:rsidRPr="0005624F">
        <w:t>Белоглазова</w:t>
      </w:r>
      <w:r w:rsidR="00AD236E" w:rsidRPr="0005624F">
        <w:t xml:space="preserve"> </w:t>
      </w:r>
      <w:r w:rsidRPr="0005624F">
        <w:t>Г</w:t>
      </w:r>
      <w:r w:rsidR="00AD236E" w:rsidRPr="0005624F">
        <w:t xml:space="preserve">.Н. </w:t>
      </w:r>
      <w:r w:rsidRPr="0005624F">
        <w:t>Банковское</w:t>
      </w:r>
      <w:r w:rsidR="00AD236E" w:rsidRPr="0005624F">
        <w:t xml:space="preserve"> </w:t>
      </w:r>
      <w:r w:rsidRPr="0005624F">
        <w:t>дело</w:t>
      </w:r>
      <w:r w:rsidR="00AD236E" w:rsidRPr="0005624F">
        <w:t xml:space="preserve">: </w:t>
      </w:r>
      <w:r w:rsidRPr="0005624F">
        <w:t>учеб</w:t>
      </w:r>
      <w:r w:rsidR="00AD236E" w:rsidRPr="0005624F">
        <w:t xml:space="preserve">. </w:t>
      </w:r>
      <w:r w:rsidRPr="0005624F">
        <w:t>пособие</w:t>
      </w:r>
      <w:r w:rsidR="00AD236E" w:rsidRPr="0005624F">
        <w:t xml:space="preserve"> </w:t>
      </w:r>
      <w:r w:rsidRPr="0005624F">
        <w:t>/</w:t>
      </w:r>
      <w:r w:rsidR="00AD236E" w:rsidRPr="0005624F">
        <w:t xml:space="preserve"> </w:t>
      </w:r>
      <w:r w:rsidRPr="0005624F">
        <w:t>Г</w:t>
      </w:r>
      <w:r w:rsidR="00AD236E" w:rsidRPr="0005624F">
        <w:t xml:space="preserve">.Н. </w:t>
      </w:r>
      <w:r w:rsidRPr="0005624F">
        <w:t>Белоглазова,</w:t>
      </w:r>
      <w:r w:rsidR="00AD236E" w:rsidRPr="0005624F">
        <w:t xml:space="preserve"> </w:t>
      </w:r>
      <w:r w:rsidRPr="0005624F">
        <w:t>Л</w:t>
      </w:r>
      <w:r w:rsidR="00AD236E" w:rsidRPr="0005624F">
        <w:t xml:space="preserve">.П. </w:t>
      </w:r>
      <w:r w:rsidRPr="0005624F">
        <w:t>Кроливецка</w:t>
      </w:r>
      <w:r w:rsidR="007A2B45" w:rsidRPr="0005624F">
        <w:t>я</w:t>
      </w:r>
      <w:r w:rsidR="00AD236E" w:rsidRPr="0005624F">
        <w:t xml:space="preserve">. - </w:t>
      </w:r>
      <w:r w:rsidR="007A2B45" w:rsidRPr="0005624F">
        <w:t>СПб</w:t>
      </w:r>
      <w:r w:rsidR="00AD236E" w:rsidRPr="0005624F">
        <w:t xml:space="preserve">.: </w:t>
      </w:r>
      <w:r w:rsidR="007A2B45" w:rsidRPr="0005624F">
        <w:t>Питер,</w:t>
      </w:r>
      <w:r w:rsidR="00AD236E" w:rsidRPr="0005624F">
        <w:t xml:space="preserve"> </w:t>
      </w:r>
      <w:r w:rsidR="000E0DEB">
        <w:t>2014</w:t>
      </w:r>
      <w:r w:rsidR="00AD236E" w:rsidRPr="0005624F">
        <w:t xml:space="preserve">. - </w:t>
      </w:r>
      <w:r w:rsidR="007A2B45" w:rsidRPr="0005624F">
        <w:t>239</w:t>
      </w:r>
      <w:r w:rsidR="00AD236E" w:rsidRPr="0005624F">
        <w:t xml:space="preserve"> </w:t>
      </w:r>
      <w:r w:rsidR="007A2B45" w:rsidRPr="0005624F">
        <w:t>с</w:t>
      </w:r>
      <w:r w:rsidR="00AD236E" w:rsidRPr="0005624F">
        <w:t>.</w:t>
      </w:r>
    </w:p>
    <w:p w:rsidR="00AD236E" w:rsidRPr="0005624F" w:rsidRDefault="005B0360" w:rsidP="00DB7EEC">
      <w:pPr>
        <w:numPr>
          <w:ilvl w:val="0"/>
          <w:numId w:val="9"/>
        </w:numPr>
        <w:tabs>
          <w:tab w:val="clear" w:pos="726"/>
          <w:tab w:val="left" w:pos="851"/>
        </w:tabs>
        <w:ind w:left="0" w:firstLine="709"/>
      </w:pPr>
      <w:bookmarkStart w:id="44" w:name="_Ref257054721"/>
      <w:r w:rsidRPr="0005624F">
        <w:t>Браун</w:t>
      </w:r>
      <w:r w:rsidR="00AD236E" w:rsidRPr="0005624F">
        <w:t xml:space="preserve"> </w:t>
      </w:r>
      <w:r w:rsidRPr="0005624F">
        <w:t>С</w:t>
      </w:r>
      <w:r w:rsidR="00AD236E" w:rsidRPr="0005624F">
        <w:t xml:space="preserve">. </w:t>
      </w:r>
      <w:r w:rsidRPr="0005624F">
        <w:t>Дж</w:t>
      </w:r>
      <w:r w:rsidR="00AD236E" w:rsidRPr="0005624F">
        <w:t xml:space="preserve">. </w:t>
      </w:r>
      <w:r w:rsidRPr="0005624F">
        <w:t>Количественные</w:t>
      </w:r>
      <w:r w:rsidR="00AD236E" w:rsidRPr="0005624F">
        <w:t xml:space="preserve"> </w:t>
      </w:r>
      <w:r w:rsidRPr="0005624F">
        <w:t>методы</w:t>
      </w:r>
      <w:r w:rsidR="00AD236E" w:rsidRPr="0005624F">
        <w:t xml:space="preserve"> </w:t>
      </w:r>
      <w:r w:rsidRPr="0005624F">
        <w:t>финансового</w:t>
      </w:r>
      <w:r w:rsidR="00AD236E" w:rsidRPr="0005624F">
        <w:t xml:space="preserve"> </w:t>
      </w:r>
      <w:r w:rsidRPr="0005624F">
        <w:t>анализа</w:t>
      </w:r>
      <w:r w:rsidR="00AD236E" w:rsidRPr="0005624F">
        <w:t xml:space="preserve">: </w:t>
      </w:r>
      <w:r w:rsidRPr="0005624F">
        <w:t>пер</w:t>
      </w:r>
      <w:r w:rsidR="00AD236E" w:rsidRPr="0005624F">
        <w:t xml:space="preserve">. </w:t>
      </w:r>
      <w:r w:rsidRPr="0005624F">
        <w:t>с</w:t>
      </w:r>
      <w:r w:rsidR="00AD236E" w:rsidRPr="0005624F">
        <w:t xml:space="preserve"> </w:t>
      </w:r>
      <w:r w:rsidRPr="0005624F">
        <w:t>англ</w:t>
      </w:r>
      <w:r w:rsidR="00AD236E" w:rsidRPr="0005624F">
        <w:t xml:space="preserve">. </w:t>
      </w:r>
      <w:r w:rsidRPr="0005624F">
        <w:t>/</w:t>
      </w:r>
      <w:r w:rsidR="00AD236E" w:rsidRPr="0005624F">
        <w:t xml:space="preserve"> </w:t>
      </w:r>
      <w:r w:rsidRPr="0005624F">
        <w:t>С</w:t>
      </w:r>
      <w:r w:rsidR="00AD236E" w:rsidRPr="0005624F">
        <w:t xml:space="preserve">. </w:t>
      </w:r>
      <w:r w:rsidRPr="0005624F">
        <w:t>Дж</w:t>
      </w:r>
      <w:r w:rsidR="00AD236E" w:rsidRPr="0005624F">
        <w:t xml:space="preserve">. </w:t>
      </w:r>
      <w:r w:rsidRPr="0005624F">
        <w:t>Браун,</w:t>
      </w:r>
      <w:r w:rsidR="00AD236E" w:rsidRPr="0005624F">
        <w:t xml:space="preserve"> </w:t>
      </w:r>
      <w:r w:rsidRPr="0005624F">
        <w:t>М</w:t>
      </w:r>
      <w:r w:rsidR="00AD236E" w:rsidRPr="0005624F">
        <w:t xml:space="preserve">.П. </w:t>
      </w:r>
      <w:r w:rsidRPr="0005624F">
        <w:t>Крицмен</w:t>
      </w:r>
      <w:r w:rsidR="00AD236E" w:rsidRPr="0005624F">
        <w:t xml:space="preserve">. - </w:t>
      </w:r>
      <w:r w:rsidRPr="0005624F">
        <w:t>М</w:t>
      </w:r>
      <w:r w:rsidR="00AD236E" w:rsidRPr="0005624F">
        <w:t xml:space="preserve">.: </w:t>
      </w:r>
      <w:r w:rsidRPr="0005624F">
        <w:t>ИНФРА-М,</w:t>
      </w:r>
      <w:r w:rsidR="00AD236E" w:rsidRPr="0005624F">
        <w:t xml:space="preserve"> </w:t>
      </w:r>
      <w:r w:rsidRPr="0005624F">
        <w:t>1996</w:t>
      </w:r>
      <w:r w:rsidR="00AD236E" w:rsidRPr="0005624F">
        <w:t xml:space="preserve">. - </w:t>
      </w:r>
      <w:r w:rsidRPr="0005624F">
        <w:t>336</w:t>
      </w:r>
      <w:r w:rsidR="00AD236E" w:rsidRPr="0005624F">
        <w:t xml:space="preserve"> </w:t>
      </w:r>
      <w:r w:rsidRPr="0005624F">
        <w:t>с</w:t>
      </w:r>
      <w:bookmarkEnd w:id="44"/>
      <w:r w:rsidR="00AD236E" w:rsidRPr="0005624F">
        <w:t>.</w:t>
      </w:r>
    </w:p>
    <w:p w:rsidR="00AD236E" w:rsidRPr="0005624F" w:rsidRDefault="00A04018" w:rsidP="00DB7EEC">
      <w:pPr>
        <w:numPr>
          <w:ilvl w:val="0"/>
          <w:numId w:val="9"/>
        </w:numPr>
        <w:tabs>
          <w:tab w:val="clear" w:pos="726"/>
          <w:tab w:val="left" w:pos="851"/>
        </w:tabs>
        <w:ind w:left="0" w:firstLine="709"/>
      </w:pPr>
      <w:bookmarkStart w:id="45" w:name="_Ref264196721"/>
      <w:r w:rsidRPr="0005624F">
        <w:t>Бунге</w:t>
      </w:r>
      <w:r w:rsidR="00AD236E" w:rsidRPr="0005624F">
        <w:t xml:space="preserve"> </w:t>
      </w:r>
      <w:r w:rsidRPr="0005624F">
        <w:t>Н</w:t>
      </w:r>
      <w:r w:rsidR="00AD236E" w:rsidRPr="0005624F">
        <w:t xml:space="preserve">. </w:t>
      </w:r>
      <w:r w:rsidRPr="0005624F">
        <w:t>Теория</w:t>
      </w:r>
      <w:r w:rsidR="00AD236E" w:rsidRPr="0005624F">
        <w:t xml:space="preserve"> </w:t>
      </w:r>
      <w:r w:rsidRPr="0005624F">
        <w:t>кредита</w:t>
      </w:r>
      <w:r w:rsidR="00AD236E" w:rsidRPr="0005624F">
        <w:t xml:space="preserve"> </w:t>
      </w:r>
      <w:r w:rsidRPr="0005624F">
        <w:t>/</w:t>
      </w:r>
      <w:r w:rsidR="00AD236E" w:rsidRPr="0005624F">
        <w:t xml:space="preserve"> </w:t>
      </w:r>
      <w:r w:rsidRPr="0005624F">
        <w:t>Н</w:t>
      </w:r>
      <w:r w:rsidR="00AD236E" w:rsidRPr="0005624F">
        <w:t xml:space="preserve">. </w:t>
      </w:r>
      <w:r w:rsidRPr="0005624F">
        <w:t>Бунге</w:t>
      </w:r>
      <w:r w:rsidR="00AD236E" w:rsidRPr="0005624F">
        <w:t xml:space="preserve">. - </w:t>
      </w:r>
      <w:r w:rsidRPr="0005624F">
        <w:t>К</w:t>
      </w:r>
      <w:r w:rsidR="00AD236E" w:rsidRPr="0005624F">
        <w:t xml:space="preserve">.: </w:t>
      </w:r>
      <w:r w:rsidRPr="0005624F">
        <w:t>1852</w:t>
      </w:r>
      <w:r w:rsidR="00AD236E" w:rsidRPr="0005624F">
        <w:t xml:space="preserve">. - </w:t>
      </w:r>
      <w:r w:rsidRPr="0005624F">
        <w:t>411</w:t>
      </w:r>
      <w:r w:rsidR="00AD236E" w:rsidRPr="0005624F">
        <w:t xml:space="preserve"> </w:t>
      </w:r>
      <w:r w:rsidRPr="0005624F">
        <w:t>с</w:t>
      </w:r>
      <w:r w:rsidR="00AD236E" w:rsidRPr="0005624F">
        <w:t>.</w:t>
      </w:r>
      <w:bookmarkEnd w:id="43"/>
      <w:bookmarkEnd w:id="45"/>
    </w:p>
    <w:p w:rsidR="00AD236E" w:rsidRPr="0005624F" w:rsidRDefault="00C11762" w:rsidP="00DB7EEC">
      <w:pPr>
        <w:numPr>
          <w:ilvl w:val="0"/>
          <w:numId w:val="9"/>
        </w:numPr>
        <w:tabs>
          <w:tab w:val="clear" w:pos="726"/>
          <w:tab w:val="left" w:pos="851"/>
        </w:tabs>
        <w:ind w:left="0" w:firstLine="709"/>
      </w:pPr>
      <w:bookmarkStart w:id="46" w:name="_Ref264197841"/>
      <w:r w:rsidRPr="0005624F">
        <w:t>Бухгалтерський</w:t>
      </w:r>
      <w:r w:rsidR="00AD236E" w:rsidRPr="0005624F">
        <w:t xml:space="preserve"> </w:t>
      </w:r>
      <w:r w:rsidRPr="0005624F">
        <w:t>облік</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Т</w:t>
      </w:r>
      <w:r w:rsidR="00AD236E" w:rsidRPr="0005624F">
        <w:t xml:space="preserve">.М. </w:t>
      </w:r>
      <w:r w:rsidRPr="0005624F">
        <w:t>Сєрікова,</w:t>
      </w:r>
      <w:r w:rsidR="00AD236E" w:rsidRPr="0005624F">
        <w:t xml:space="preserve"> </w:t>
      </w:r>
      <w:r w:rsidRPr="0005624F">
        <w:t>В</w:t>
      </w:r>
      <w:r w:rsidR="00AD236E" w:rsidRPr="0005624F">
        <w:t xml:space="preserve">.Д. </w:t>
      </w:r>
      <w:r w:rsidRPr="0005624F">
        <w:t>Понікаров,</w:t>
      </w:r>
      <w:r w:rsidR="00AD236E" w:rsidRPr="0005624F">
        <w:t xml:space="preserve"> </w:t>
      </w:r>
      <w:r w:rsidRPr="0005624F">
        <w:t>Д</w:t>
      </w:r>
      <w:r w:rsidR="00AD236E" w:rsidRPr="0005624F">
        <w:t xml:space="preserve">.В. </w:t>
      </w:r>
      <w:r w:rsidRPr="0005624F">
        <w:t>Назаренко</w:t>
      </w:r>
      <w:r w:rsidR="00AD236E" w:rsidRPr="0005624F">
        <w:t xml:space="preserve">; </w:t>
      </w:r>
      <w:r w:rsidRPr="0005624F">
        <w:t>М-во</w:t>
      </w:r>
      <w:r w:rsidR="00AD236E" w:rsidRPr="0005624F">
        <w:t xml:space="preserve"> </w:t>
      </w:r>
      <w:r w:rsidRPr="0005624F">
        <w:t>освіти</w:t>
      </w:r>
      <w:r w:rsidR="00AD236E" w:rsidRPr="0005624F">
        <w:t xml:space="preserve"> </w:t>
      </w:r>
      <w:r w:rsidRPr="0005624F">
        <w:t>і</w:t>
      </w:r>
      <w:r w:rsidR="00AD236E" w:rsidRPr="0005624F">
        <w:t xml:space="preserve"> </w:t>
      </w:r>
      <w:r w:rsidRPr="0005624F">
        <w:t>науки</w:t>
      </w:r>
      <w:r w:rsidR="00AD236E" w:rsidRPr="0005624F">
        <w:t xml:space="preserve"> </w:t>
      </w:r>
      <w:r w:rsidRPr="0005624F">
        <w:t>України,</w:t>
      </w:r>
      <w:r w:rsidR="00AD236E" w:rsidRPr="0005624F">
        <w:t xml:space="preserve"> </w:t>
      </w:r>
      <w:r w:rsidRPr="0005624F">
        <w:t>Харківський</w:t>
      </w:r>
      <w:r w:rsidR="00AD236E" w:rsidRPr="0005624F">
        <w:t xml:space="preserve"> </w:t>
      </w:r>
      <w:r w:rsidRPr="0005624F">
        <w:t>нац</w:t>
      </w:r>
      <w:r w:rsidR="00AD236E" w:rsidRPr="0005624F">
        <w:t xml:space="preserve">. </w:t>
      </w:r>
      <w:r w:rsidRPr="0005624F">
        <w:t>екон</w:t>
      </w:r>
      <w:r w:rsidR="00AD236E" w:rsidRPr="0005624F">
        <w:t xml:space="preserve">. </w:t>
      </w:r>
      <w:r w:rsidRPr="0005624F">
        <w:t>ун-т</w:t>
      </w:r>
      <w:r w:rsidR="00AD236E" w:rsidRPr="0005624F">
        <w:t xml:space="preserve">. - </w:t>
      </w:r>
      <w:r w:rsidRPr="0005624F">
        <w:t>3-є</w:t>
      </w:r>
      <w:r w:rsidR="00AD236E" w:rsidRPr="0005624F">
        <w:t xml:space="preserve"> </w:t>
      </w:r>
      <w:r w:rsidRPr="0005624F">
        <w:t>вид</w:t>
      </w:r>
      <w:r w:rsidR="00AD236E" w:rsidRPr="0005624F">
        <w:t xml:space="preserve">., </w:t>
      </w:r>
      <w:r w:rsidRPr="0005624F">
        <w:t>випр</w:t>
      </w:r>
      <w:r w:rsidR="00AD236E" w:rsidRPr="0005624F">
        <w:t xml:space="preserve">. </w:t>
      </w:r>
      <w:r w:rsidRPr="0005624F">
        <w:t>і</w:t>
      </w:r>
      <w:r w:rsidR="00AD236E" w:rsidRPr="0005624F">
        <w:t xml:space="preserve"> </w:t>
      </w:r>
      <w:r w:rsidRPr="0005624F">
        <w:t>допов</w:t>
      </w:r>
      <w:r w:rsidR="00AD236E" w:rsidRPr="0005624F">
        <w:t xml:space="preserve">. - </w:t>
      </w:r>
      <w:r w:rsidRPr="0005624F">
        <w:t>Х</w:t>
      </w:r>
      <w:r w:rsidR="00AD236E" w:rsidRPr="0005624F">
        <w:t xml:space="preserve">.: </w:t>
      </w:r>
      <w:r w:rsidRPr="0005624F">
        <w:t>ВД</w:t>
      </w:r>
      <w:r w:rsidR="00AD236E" w:rsidRPr="0005624F">
        <w:t xml:space="preserve"> "</w:t>
      </w:r>
      <w:r w:rsidRPr="0005624F">
        <w:t>Інжек</w:t>
      </w:r>
      <w:r w:rsidR="00AD236E" w:rsidRPr="0005624F">
        <w:t>"</w:t>
      </w:r>
      <w:r w:rsidRPr="0005624F">
        <w:t>,</w:t>
      </w:r>
      <w:r w:rsidR="00AD236E" w:rsidRPr="0005624F">
        <w:t xml:space="preserve"> </w:t>
      </w:r>
      <w:r w:rsidR="000E0DEB">
        <w:t>2014</w:t>
      </w:r>
      <w:r w:rsidR="00AD236E" w:rsidRPr="0005624F">
        <w:t xml:space="preserve">. - </w:t>
      </w:r>
      <w:r w:rsidRPr="0005624F">
        <w:t>296</w:t>
      </w:r>
      <w:r w:rsidR="00AD236E" w:rsidRPr="0005624F">
        <w:t xml:space="preserve"> </w:t>
      </w:r>
      <w:r w:rsidRPr="0005624F">
        <w:t>с</w:t>
      </w:r>
      <w:r w:rsidR="00AD236E" w:rsidRPr="0005624F">
        <w:t>.</w:t>
      </w:r>
    </w:p>
    <w:p w:rsidR="00AD236E" w:rsidRPr="0005624F" w:rsidRDefault="00AB7132" w:rsidP="00DB7EEC">
      <w:pPr>
        <w:numPr>
          <w:ilvl w:val="0"/>
          <w:numId w:val="9"/>
        </w:numPr>
        <w:tabs>
          <w:tab w:val="clear" w:pos="726"/>
          <w:tab w:val="left" w:pos="851"/>
        </w:tabs>
        <w:ind w:left="0" w:firstLine="709"/>
      </w:pPr>
      <w:r w:rsidRPr="0005624F">
        <w:t>Васюренко</w:t>
      </w:r>
      <w:r w:rsidR="00AD236E" w:rsidRPr="0005624F">
        <w:t xml:space="preserve"> </w:t>
      </w:r>
      <w:r w:rsidRPr="0005624F">
        <w:t>О</w:t>
      </w:r>
      <w:r w:rsidR="00AD236E" w:rsidRPr="0005624F">
        <w:t xml:space="preserve">.В. </w:t>
      </w:r>
      <w:r w:rsidRPr="0005624F">
        <w:t>Банківські</w:t>
      </w:r>
      <w:r w:rsidR="00AD236E" w:rsidRPr="0005624F">
        <w:t xml:space="preserve"> </w:t>
      </w:r>
      <w:r w:rsidRPr="0005624F">
        <w:t>операції</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О</w:t>
      </w:r>
      <w:r w:rsidR="00AD236E" w:rsidRPr="0005624F">
        <w:t xml:space="preserve">.В. </w:t>
      </w:r>
      <w:r w:rsidRPr="0005624F">
        <w:t>Васюренко</w:t>
      </w:r>
      <w:r w:rsidR="00AD236E" w:rsidRPr="0005624F">
        <w:t>. - [</w:t>
      </w:r>
      <w:r w:rsidRPr="0005624F">
        <w:t>5-те</w:t>
      </w:r>
      <w:r w:rsidR="00AD236E" w:rsidRPr="0005624F">
        <w:t xml:space="preserve"> </w:t>
      </w:r>
      <w:r w:rsidRPr="0005624F">
        <w:t>вид</w:t>
      </w:r>
      <w:r w:rsidR="00AD236E" w:rsidRPr="0005624F">
        <w:t xml:space="preserve">., </w:t>
      </w:r>
      <w:r w:rsidRPr="0005624F">
        <w:t>перероб</w:t>
      </w:r>
      <w:r w:rsidR="00AD236E" w:rsidRPr="0005624F">
        <w:t xml:space="preserve">. </w:t>
      </w:r>
      <w:r w:rsidRPr="0005624F">
        <w:t>і</w:t>
      </w:r>
      <w:r w:rsidR="00AD236E" w:rsidRPr="0005624F">
        <w:t xml:space="preserve"> </w:t>
      </w:r>
      <w:r w:rsidRPr="0005624F">
        <w:t>доп</w:t>
      </w:r>
      <w:r w:rsidR="00AD236E" w:rsidRPr="0005624F">
        <w:t xml:space="preserve">.]. - </w:t>
      </w:r>
      <w:r w:rsidRPr="0005624F">
        <w:t>К</w:t>
      </w:r>
      <w:r w:rsidR="00AD236E" w:rsidRPr="0005624F">
        <w:t xml:space="preserve">.: </w:t>
      </w:r>
      <w:r w:rsidRPr="0005624F">
        <w:t>Знання,</w:t>
      </w:r>
      <w:r w:rsidR="00AD236E" w:rsidRPr="0005624F">
        <w:t xml:space="preserve"> </w:t>
      </w:r>
      <w:r w:rsidRPr="0005624F">
        <w:t>2006</w:t>
      </w:r>
      <w:r w:rsidR="00AD236E" w:rsidRPr="0005624F">
        <w:t xml:space="preserve">. - </w:t>
      </w:r>
      <w:r w:rsidRPr="0005624F">
        <w:t>311</w:t>
      </w:r>
      <w:r w:rsidR="00AD236E" w:rsidRPr="0005624F">
        <w:t xml:space="preserve"> </w:t>
      </w:r>
      <w:r w:rsidRPr="0005624F">
        <w:t>с</w:t>
      </w:r>
      <w:r w:rsidR="00AD236E" w:rsidRPr="0005624F">
        <w:t>.</w:t>
      </w:r>
      <w:bookmarkEnd w:id="46"/>
    </w:p>
    <w:p w:rsidR="00AD236E" w:rsidRPr="0005624F" w:rsidRDefault="00147C73" w:rsidP="00DB7EEC">
      <w:pPr>
        <w:numPr>
          <w:ilvl w:val="0"/>
          <w:numId w:val="9"/>
        </w:numPr>
        <w:tabs>
          <w:tab w:val="clear" w:pos="726"/>
          <w:tab w:val="left" w:pos="851"/>
        </w:tabs>
        <w:ind w:left="0" w:firstLine="709"/>
      </w:pPr>
      <w:bookmarkStart w:id="47" w:name="_Ref257051806"/>
      <w:r w:rsidRPr="0005624F">
        <w:t>Васюренко</w:t>
      </w:r>
      <w:r w:rsidR="00AD236E" w:rsidRPr="0005624F">
        <w:t xml:space="preserve"> </w:t>
      </w:r>
      <w:r w:rsidRPr="0005624F">
        <w:t>О</w:t>
      </w:r>
      <w:r w:rsidR="00AD236E" w:rsidRPr="0005624F">
        <w:t xml:space="preserve">.В. </w:t>
      </w:r>
      <w:r w:rsidRPr="0005624F">
        <w:t>Банківські</w:t>
      </w:r>
      <w:r w:rsidR="00AD236E" w:rsidRPr="0005624F">
        <w:t xml:space="preserve"> </w:t>
      </w:r>
      <w:r w:rsidRPr="0005624F">
        <w:t>операції</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О</w:t>
      </w:r>
      <w:r w:rsidR="00DB7EEC">
        <w:t>.</w:t>
      </w:r>
      <w:r w:rsidRPr="0005624F">
        <w:t>В</w:t>
      </w:r>
      <w:r w:rsidR="00AD236E" w:rsidRPr="0005624F">
        <w:t>.</w:t>
      </w:r>
      <w:r w:rsidR="00DB7EEC">
        <w:t xml:space="preserve"> </w:t>
      </w:r>
      <w:r w:rsidRPr="0005624F">
        <w:t>Васюренко</w:t>
      </w:r>
      <w:r w:rsidR="00AD236E" w:rsidRPr="0005624F">
        <w:t>. - [</w:t>
      </w:r>
      <w:r w:rsidRPr="0005624F">
        <w:t>6-те</w:t>
      </w:r>
      <w:r w:rsidR="00AD236E" w:rsidRPr="0005624F">
        <w:t xml:space="preserve"> </w:t>
      </w:r>
      <w:r w:rsidRPr="0005624F">
        <w:t>вид</w:t>
      </w:r>
      <w:r w:rsidR="00AD236E" w:rsidRPr="0005624F">
        <w:t xml:space="preserve">., </w:t>
      </w:r>
      <w:r w:rsidRPr="0005624F">
        <w:t>перероб</w:t>
      </w:r>
      <w:r w:rsidR="00AD236E" w:rsidRPr="0005624F">
        <w:t xml:space="preserve">. </w:t>
      </w:r>
      <w:r w:rsidRPr="0005624F">
        <w:t>і</w:t>
      </w:r>
      <w:r w:rsidR="00AD236E" w:rsidRPr="0005624F">
        <w:t xml:space="preserve"> </w:t>
      </w:r>
      <w:r w:rsidRPr="0005624F">
        <w:t>доп</w:t>
      </w:r>
      <w:r w:rsidR="00AD236E" w:rsidRPr="0005624F">
        <w:t xml:space="preserve">.]. - </w:t>
      </w:r>
      <w:r w:rsidRPr="0005624F">
        <w:t>К</w:t>
      </w:r>
      <w:r w:rsidR="00AD236E" w:rsidRPr="0005624F">
        <w:t xml:space="preserve">.: </w:t>
      </w:r>
      <w:r w:rsidRPr="0005624F">
        <w:t>Знання,</w:t>
      </w:r>
      <w:r w:rsidR="00AD236E" w:rsidRPr="0005624F">
        <w:t xml:space="preserve"> </w:t>
      </w:r>
      <w:r w:rsidR="000E0DEB">
        <w:t>2014</w:t>
      </w:r>
      <w:r w:rsidR="00AD236E" w:rsidRPr="0005624F">
        <w:t xml:space="preserve">. - </w:t>
      </w:r>
      <w:r w:rsidRPr="0005624F">
        <w:t>318</w:t>
      </w:r>
      <w:r w:rsidR="00AD236E" w:rsidRPr="0005624F">
        <w:t xml:space="preserve"> </w:t>
      </w:r>
      <w:r w:rsidRPr="0005624F">
        <w:t>с</w:t>
      </w:r>
      <w:r w:rsidR="00AD236E" w:rsidRPr="0005624F">
        <w:t>.</w:t>
      </w:r>
      <w:bookmarkEnd w:id="47"/>
    </w:p>
    <w:p w:rsidR="00AD236E" w:rsidRPr="0005624F" w:rsidRDefault="0018146F" w:rsidP="00DB7EEC">
      <w:pPr>
        <w:numPr>
          <w:ilvl w:val="0"/>
          <w:numId w:val="9"/>
        </w:numPr>
        <w:tabs>
          <w:tab w:val="clear" w:pos="726"/>
          <w:tab w:val="left" w:pos="851"/>
        </w:tabs>
        <w:ind w:left="0" w:firstLine="709"/>
      </w:pPr>
      <w:r w:rsidRPr="00DB7EEC">
        <w:t>Виноградов</w:t>
      </w:r>
      <w:r w:rsidR="00AD236E" w:rsidRPr="00DB7EEC">
        <w:t xml:space="preserve"> </w:t>
      </w:r>
      <w:r w:rsidRPr="00DB7EEC">
        <w:t>А</w:t>
      </w:r>
      <w:r w:rsidR="00AD236E" w:rsidRPr="00DB7EEC">
        <w:t xml:space="preserve">.В. </w:t>
      </w:r>
      <w:r w:rsidRPr="0005624F">
        <w:t>Об</w:t>
      </w:r>
      <w:r w:rsidR="00AD236E" w:rsidRPr="0005624F">
        <w:t xml:space="preserve"> </w:t>
      </w:r>
      <w:r w:rsidRPr="0005624F">
        <w:t>анализе</w:t>
      </w:r>
      <w:r w:rsidR="00AD236E" w:rsidRPr="0005624F">
        <w:t xml:space="preserve"> </w:t>
      </w:r>
      <w:r w:rsidRPr="0005624F">
        <w:t>деятельности</w:t>
      </w:r>
      <w:r w:rsidR="00AD236E" w:rsidRPr="0005624F">
        <w:t xml:space="preserve"> </w:t>
      </w:r>
      <w:r w:rsidRPr="0005624F">
        <w:t>банковского</w:t>
      </w:r>
      <w:r w:rsidR="00AD236E" w:rsidRPr="0005624F">
        <w:t xml:space="preserve"> </w:t>
      </w:r>
      <w:r w:rsidRPr="0005624F">
        <w:t>сектора</w:t>
      </w:r>
      <w:r w:rsidR="00AD236E" w:rsidRPr="0005624F">
        <w:t xml:space="preserve"> </w:t>
      </w:r>
      <w:r w:rsidRPr="0005624F">
        <w:t>/</w:t>
      </w:r>
      <w:r w:rsidR="00AD236E" w:rsidRPr="0005624F">
        <w:t xml:space="preserve"> </w:t>
      </w:r>
      <w:r w:rsidRPr="0005624F">
        <w:t>А</w:t>
      </w:r>
      <w:r w:rsidR="00AD236E" w:rsidRPr="0005624F">
        <w:t xml:space="preserve">.В. </w:t>
      </w:r>
      <w:r w:rsidRPr="0005624F">
        <w:t>Виноградов</w:t>
      </w:r>
      <w:r w:rsidR="00AD236E" w:rsidRPr="0005624F">
        <w:t xml:space="preserve"> // </w:t>
      </w:r>
      <w:r w:rsidRPr="0005624F">
        <w:t>Деньги</w:t>
      </w:r>
      <w:r w:rsidR="00AD236E" w:rsidRPr="0005624F">
        <w:t xml:space="preserve"> </w:t>
      </w:r>
      <w:r w:rsidRPr="0005624F">
        <w:t>и</w:t>
      </w:r>
      <w:r w:rsidR="00AD236E" w:rsidRPr="0005624F">
        <w:t xml:space="preserve"> </w:t>
      </w:r>
      <w:r w:rsidRPr="0005624F">
        <w:t>кредит</w:t>
      </w:r>
      <w:r w:rsidR="00AD236E" w:rsidRPr="0005624F">
        <w:t xml:space="preserve">. - </w:t>
      </w:r>
      <w:r w:rsidR="000E0DEB">
        <w:t>2014</w:t>
      </w:r>
      <w:r w:rsidR="00AD236E" w:rsidRPr="0005624F">
        <w:t xml:space="preserve">. - </w:t>
      </w:r>
      <w:r w:rsidRPr="0005624F">
        <w:t>№12</w:t>
      </w:r>
      <w:r w:rsidR="00AD236E" w:rsidRPr="0005624F">
        <w:t xml:space="preserve">. - </w:t>
      </w:r>
      <w:r w:rsidRPr="0005624F">
        <w:t>С</w:t>
      </w:r>
      <w:r w:rsidR="00AD236E" w:rsidRPr="0005624F">
        <w:t>.4</w:t>
      </w:r>
      <w:r w:rsidRPr="0005624F">
        <w:t>2-45</w:t>
      </w:r>
      <w:r w:rsidR="00AD236E" w:rsidRPr="0005624F">
        <w:t>.</w:t>
      </w:r>
    </w:p>
    <w:p w:rsidR="00AD236E" w:rsidRPr="0005624F" w:rsidRDefault="00A04018" w:rsidP="00DB7EEC">
      <w:pPr>
        <w:numPr>
          <w:ilvl w:val="0"/>
          <w:numId w:val="9"/>
        </w:numPr>
        <w:tabs>
          <w:tab w:val="clear" w:pos="726"/>
          <w:tab w:val="left" w:pos="851"/>
        </w:tabs>
        <w:ind w:left="0" w:firstLine="709"/>
      </w:pPr>
      <w:bookmarkStart w:id="48" w:name="_Ref257054816"/>
      <w:r w:rsidRPr="0005624F">
        <w:t>Вітлінський</w:t>
      </w:r>
      <w:r w:rsidR="00AD236E" w:rsidRPr="0005624F">
        <w:t xml:space="preserve"> </w:t>
      </w:r>
      <w:r w:rsidRPr="0005624F">
        <w:t>В</w:t>
      </w:r>
      <w:r w:rsidR="00AD236E" w:rsidRPr="0005624F">
        <w:t xml:space="preserve">.В. </w:t>
      </w:r>
      <w:r w:rsidRPr="0005624F">
        <w:t>Оцінка</w:t>
      </w:r>
      <w:r w:rsidR="00AD236E" w:rsidRPr="0005624F">
        <w:t xml:space="preserve"> </w:t>
      </w:r>
      <w:r w:rsidRPr="0005624F">
        <w:t>кредитоспроможності</w:t>
      </w:r>
      <w:r w:rsidR="00AD236E" w:rsidRPr="0005624F">
        <w:t xml:space="preserve"> </w:t>
      </w:r>
      <w:r w:rsidRPr="0005624F">
        <w:t>позичальника</w:t>
      </w:r>
      <w:r w:rsidR="00AD236E" w:rsidRPr="0005624F">
        <w:t xml:space="preserve"> </w:t>
      </w:r>
      <w:r w:rsidRPr="0005624F">
        <w:t>та</w:t>
      </w:r>
      <w:r w:rsidR="00AD236E" w:rsidRPr="0005624F">
        <w:t xml:space="preserve"> </w:t>
      </w:r>
      <w:r w:rsidRPr="0005624F">
        <w:t>ризику</w:t>
      </w:r>
      <w:r w:rsidR="00AD236E" w:rsidRPr="0005624F">
        <w:t xml:space="preserve"> </w:t>
      </w:r>
      <w:r w:rsidRPr="0005624F">
        <w:t>банку</w:t>
      </w:r>
      <w:r w:rsidR="00AD236E" w:rsidRPr="0005624F">
        <w:t xml:space="preserve"> </w:t>
      </w:r>
      <w:r w:rsidRPr="0005624F">
        <w:t>/</w:t>
      </w:r>
      <w:r w:rsidR="00AD236E" w:rsidRPr="0005624F">
        <w:t xml:space="preserve"> </w:t>
      </w:r>
      <w:r w:rsidRPr="0005624F">
        <w:t>В</w:t>
      </w:r>
      <w:r w:rsidR="00AD236E" w:rsidRPr="0005624F">
        <w:t xml:space="preserve">.В. </w:t>
      </w:r>
      <w:r w:rsidRPr="0005624F">
        <w:t>Вітлінський</w:t>
      </w:r>
      <w:r w:rsidR="00AD236E" w:rsidRPr="0005624F">
        <w:t xml:space="preserve"> // </w:t>
      </w:r>
      <w:r w:rsidRPr="0005624F">
        <w:t>Фінанси</w:t>
      </w:r>
      <w:r w:rsidR="00AD236E" w:rsidRPr="0005624F">
        <w:t xml:space="preserve"> </w:t>
      </w:r>
      <w:r w:rsidRPr="0005624F">
        <w:t>України</w:t>
      </w:r>
      <w:r w:rsidR="00AD236E" w:rsidRPr="0005624F">
        <w:t xml:space="preserve">. - </w:t>
      </w:r>
      <w:r w:rsidRPr="0005624F">
        <w:t>20</w:t>
      </w:r>
      <w:r w:rsidR="00DB7EEC">
        <w:t>1</w:t>
      </w:r>
      <w:r w:rsidRPr="0005624F">
        <w:t>4</w:t>
      </w:r>
      <w:r w:rsidR="00AD236E" w:rsidRPr="0005624F">
        <w:t xml:space="preserve">. - </w:t>
      </w:r>
      <w:r w:rsidRPr="0005624F">
        <w:t>№</w:t>
      </w:r>
      <w:r w:rsidR="00AD236E" w:rsidRPr="0005624F">
        <w:t xml:space="preserve"> </w:t>
      </w:r>
      <w:r w:rsidRPr="0005624F">
        <w:t>12</w:t>
      </w:r>
      <w:r w:rsidR="00AD236E" w:rsidRPr="0005624F">
        <w:t xml:space="preserve">. - </w:t>
      </w:r>
      <w:r w:rsidRPr="0005624F">
        <w:t>С</w:t>
      </w:r>
      <w:r w:rsidR="00AD236E" w:rsidRPr="0005624F">
        <w:t>.9</w:t>
      </w:r>
      <w:r w:rsidRPr="0005624F">
        <w:t>1-102</w:t>
      </w:r>
      <w:bookmarkEnd w:id="48"/>
      <w:r w:rsidR="00AD236E" w:rsidRPr="0005624F">
        <w:t>.</w:t>
      </w:r>
    </w:p>
    <w:p w:rsidR="00AD236E" w:rsidRPr="0005624F" w:rsidRDefault="00A04018" w:rsidP="00DB7EEC">
      <w:pPr>
        <w:numPr>
          <w:ilvl w:val="0"/>
          <w:numId w:val="9"/>
        </w:numPr>
        <w:tabs>
          <w:tab w:val="clear" w:pos="726"/>
          <w:tab w:val="left" w:pos="851"/>
        </w:tabs>
        <w:ind w:left="0" w:firstLine="709"/>
      </w:pPr>
      <w:bookmarkStart w:id="49" w:name="_Ref257047327"/>
      <w:r w:rsidRPr="0005624F">
        <w:t>Вреден</w:t>
      </w:r>
      <w:r w:rsidR="00AD236E" w:rsidRPr="0005624F">
        <w:t xml:space="preserve"> </w:t>
      </w:r>
      <w:r w:rsidRPr="0005624F">
        <w:t>Э</w:t>
      </w:r>
      <w:r w:rsidR="00AD236E" w:rsidRPr="0005624F">
        <w:t xml:space="preserve">. </w:t>
      </w:r>
      <w:r w:rsidRPr="0005624F">
        <w:t>Финансовый</w:t>
      </w:r>
      <w:r w:rsidR="00AD236E" w:rsidRPr="0005624F">
        <w:t xml:space="preserve"> </w:t>
      </w:r>
      <w:r w:rsidRPr="0005624F">
        <w:t>кредит</w:t>
      </w:r>
      <w:r w:rsidR="00AD236E" w:rsidRPr="0005624F">
        <w:t xml:space="preserve">: </w:t>
      </w:r>
      <w:r w:rsidRPr="0005624F">
        <w:t>исследование</w:t>
      </w:r>
      <w:r w:rsidR="00AD236E" w:rsidRPr="0005624F">
        <w:t xml:space="preserve"> </w:t>
      </w:r>
      <w:r w:rsidRPr="0005624F">
        <w:t>оснований,</w:t>
      </w:r>
      <w:r w:rsidR="00AD236E" w:rsidRPr="0005624F">
        <w:t xml:space="preserve"> </w:t>
      </w:r>
      <w:r w:rsidRPr="0005624F">
        <w:t>существа</w:t>
      </w:r>
      <w:r w:rsidR="00AD236E" w:rsidRPr="0005624F">
        <w:t xml:space="preserve"> </w:t>
      </w:r>
      <w:r w:rsidRPr="0005624F">
        <w:t>нормальной</w:t>
      </w:r>
      <w:r w:rsidR="00AD236E" w:rsidRPr="0005624F">
        <w:t xml:space="preserve"> </w:t>
      </w:r>
      <w:r w:rsidRPr="0005624F">
        <w:t>области</w:t>
      </w:r>
      <w:r w:rsidR="00AD236E" w:rsidRPr="0005624F">
        <w:t xml:space="preserve"> </w:t>
      </w:r>
      <w:r w:rsidRPr="0005624F">
        <w:t>действия,</w:t>
      </w:r>
      <w:r w:rsidR="00AD236E" w:rsidRPr="0005624F">
        <w:t xml:space="preserve"> </w:t>
      </w:r>
      <w:r w:rsidRPr="0005624F">
        <w:t>границ,</w:t>
      </w:r>
      <w:r w:rsidR="00AD236E" w:rsidRPr="0005624F">
        <w:t xml:space="preserve"> </w:t>
      </w:r>
      <w:r w:rsidRPr="0005624F">
        <w:t>видов</w:t>
      </w:r>
      <w:r w:rsidR="00AD236E" w:rsidRPr="0005624F">
        <w:t xml:space="preserve"> </w:t>
      </w:r>
      <w:r w:rsidRPr="0005624F">
        <w:t>и</w:t>
      </w:r>
      <w:r w:rsidR="00AD236E" w:rsidRPr="0005624F">
        <w:t xml:space="preserve"> </w:t>
      </w:r>
      <w:r w:rsidRPr="0005624F">
        <w:t>форм</w:t>
      </w:r>
      <w:r w:rsidR="00AD236E" w:rsidRPr="0005624F">
        <w:t xml:space="preserve"> </w:t>
      </w:r>
      <w:r w:rsidRPr="0005624F">
        <w:t>общественной</w:t>
      </w:r>
      <w:r w:rsidR="00AD236E" w:rsidRPr="0005624F">
        <w:t xml:space="preserve"> </w:t>
      </w:r>
      <w:r w:rsidRPr="0005624F">
        <w:t>займовой</w:t>
      </w:r>
      <w:r w:rsidR="00AD236E" w:rsidRPr="0005624F">
        <w:t xml:space="preserve"> </w:t>
      </w:r>
      <w:r w:rsidRPr="0005624F">
        <w:t>системы</w:t>
      </w:r>
      <w:r w:rsidR="00AD236E" w:rsidRPr="0005624F">
        <w:t xml:space="preserve"> </w:t>
      </w:r>
      <w:r w:rsidRPr="0005624F">
        <w:t>/</w:t>
      </w:r>
      <w:r w:rsidR="00AD236E" w:rsidRPr="0005624F">
        <w:t xml:space="preserve"> </w:t>
      </w:r>
      <w:r w:rsidRPr="0005624F">
        <w:t>Э</w:t>
      </w:r>
      <w:r w:rsidR="00AD236E" w:rsidRPr="0005624F">
        <w:t xml:space="preserve">. </w:t>
      </w:r>
      <w:r w:rsidRPr="0005624F">
        <w:t>Вреден</w:t>
      </w:r>
      <w:r w:rsidR="00AD236E" w:rsidRPr="0005624F">
        <w:t>. - [</w:t>
      </w:r>
      <w:r w:rsidRPr="0005624F">
        <w:t>Ч</w:t>
      </w:r>
      <w:r w:rsidR="00AD236E" w:rsidRPr="0005624F">
        <w:t xml:space="preserve">.1]. - </w:t>
      </w:r>
      <w:r w:rsidRPr="0005624F">
        <w:t>Спб</w:t>
      </w:r>
      <w:r w:rsidR="00AD236E" w:rsidRPr="0005624F">
        <w:t xml:space="preserve">.: </w:t>
      </w:r>
      <w:r w:rsidR="00DB7EEC">
        <w:t>2016</w:t>
      </w:r>
      <w:r w:rsidR="00AD236E" w:rsidRPr="0005624F">
        <w:t xml:space="preserve">. - </w:t>
      </w:r>
      <w:r w:rsidRPr="0005624F">
        <w:t>369</w:t>
      </w:r>
      <w:r w:rsidR="00AD236E" w:rsidRPr="0005624F">
        <w:t xml:space="preserve"> </w:t>
      </w:r>
      <w:r w:rsidRPr="0005624F">
        <w:t>с</w:t>
      </w:r>
      <w:r w:rsidR="00AD236E" w:rsidRPr="0005624F">
        <w:t>.</w:t>
      </w:r>
      <w:bookmarkEnd w:id="49"/>
    </w:p>
    <w:p w:rsidR="00AD236E" w:rsidRPr="0005624F" w:rsidRDefault="00A04018" w:rsidP="00DB7EEC">
      <w:pPr>
        <w:numPr>
          <w:ilvl w:val="0"/>
          <w:numId w:val="9"/>
        </w:numPr>
        <w:tabs>
          <w:tab w:val="clear" w:pos="726"/>
          <w:tab w:val="left" w:pos="851"/>
        </w:tabs>
        <w:ind w:left="0" w:firstLine="709"/>
      </w:pPr>
      <w:bookmarkStart w:id="50" w:name="_Ref257052016"/>
      <w:r w:rsidRPr="0005624F">
        <w:lastRenderedPageBreak/>
        <w:t>Герасимович</w:t>
      </w:r>
      <w:r w:rsidR="00AD236E" w:rsidRPr="0005624F">
        <w:t xml:space="preserve"> </w:t>
      </w:r>
      <w:r w:rsidRPr="0005624F">
        <w:t>А</w:t>
      </w:r>
      <w:r w:rsidR="00AD236E" w:rsidRPr="0005624F">
        <w:t xml:space="preserve">.М. </w:t>
      </w:r>
      <w:r w:rsidRPr="0005624F">
        <w:t>Аналіз</w:t>
      </w:r>
      <w:r w:rsidR="00AD236E" w:rsidRPr="0005624F">
        <w:t xml:space="preserve"> </w:t>
      </w:r>
      <w:r w:rsidRPr="0005624F">
        <w:t>банківської</w:t>
      </w:r>
      <w:r w:rsidR="00AD236E" w:rsidRPr="0005624F">
        <w:t xml:space="preserve"> </w:t>
      </w:r>
      <w:r w:rsidR="00745991" w:rsidRPr="0005624F">
        <w:t>діяльності</w:t>
      </w:r>
      <w:r w:rsidR="00AD236E" w:rsidRPr="0005624F">
        <w:t xml:space="preserve"> </w:t>
      </w:r>
      <w:r w:rsidR="00745991" w:rsidRPr="0005624F">
        <w:t>/</w:t>
      </w:r>
      <w:r w:rsidR="00AD236E" w:rsidRPr="0005624F">
        <w:t xml:space="preserve"> </w:t>
      </w:r>
      <w:r w:rsidR="00745991" w:rsidRPr="0005624F">
        <w:t>А</w:t>
      </w:r>
      <w:r w:rsidR="00AD236E" w:rsidRPr="0005624F">
        <w:t xml:space="preserve">.М. </w:t>
      </w:r>
      <w:r w:rsidR="00745991" w:rsidRPr="0005624F">
        <w:t>Герасимович,</w:t>
      </w:r>
      <w:r w:rsidR="00AD236E" w:rsidRPr="0005624F">
        <w:t xml:space="preserve"> </w:t>
      </w:r>
      <w:r w:rsidR="00745991" w:rsidRPr="0005624F">
        <w:t>М</w:t>
      </w:r>
      <w:r w:rsidR="00AD236E" w:rsidRPr="0005624F">
        <w:t xml:space="preserve">.Д. </w:t>
      </w:r>
      <w:r w:rsidR="00745991" w:rsidRPr="0005624F">
        <w:t>Алексеєнко,</w:t>
      </w:r>
      <w:r w:rsidR="00AD236E" w:rsidRPr="0005624F">
        <w:t xml:space="preserve"> </w:t>
      </w:r>
      <w:r w:rsidR="00745991" w:rsidRPr="0005624F">
        <w:t>І</w:t>
      </w:r>
      <w:r w:rsidR="00AD236E" w:rsidRPr="0005624F">
        <w:t xml:space="preserve">.М. </w:t>
      </w:r>
      <w:r w:rsidR="00745991" w:rsidRPr="0005624F">
        <w:t>Парасій-Вергуненко</w:t>
      </w:r>
      <w:r w:rsidR="00AD236E" w:rsidRPr="0005624F">
        <w:t xml:space="preserve"> </w:t>
      </w:r>
      <w:r w:rsidR="00745991" w:rsidRPr="0005624F">
        <w:t>та</w:t>
      </w:r>
      <w:r w:rsidR="00AD236E" w:rsidRPr="0005624F">
        <w:t xml:space="preserve"> </w:t>
      </w:r>
      <w:r w:rsidR="00745991" w:rsidRPr="0005624F">
        <w:t>ін</w:t>
      </w:r>
      <w:r w:rsidR="00AD236E" w:rsidRPr="0005624F">
        <w:t xml:space="preserve">.; </w:t>
      </w:r>
      <w:r w:rsidR="00745991" w:rsidRPr="0005624F">
        <w:t>за</w:t>
      </w:r>
      <w:r w:rsidR="00AD236E" w:rsidRPr="0005624F">
        <w:t xml:space="preserve"> ред.А.М. </w:t>
      </w:r>
      <w:r w:rsidR="00745991" w:rsidRPr="0005624F">
        <w:t>Герасимовича</w:t>
      </w:r>
      <w:r w:rsidR="00AD236E" w:rsidRPr="0005624F">
        <w:t>. - [</w:t>
      </w:r>
      <w:r w:rsidR="008C7CA2" w:rsidRPr="0005624F">
        <w:t>2-е</w:t>
      </w:r>
      <w:r w:rsidR="00AD236E" w:rsidRPr="0005624F">
        <w:t xml:space="preserve"> </w:t>
      </w:r>
      <w:r w:rsidR="008C7CA2" w:rsidRPr="0005624F">
        <w:t>вид</w:t>
      </w:r>
      <w:r w:rsidR="00AD236E" w:rsidRPr="0005624F">
        <w:t xml:space="preserve">., </w:t>
      </w:r>
      <w:r w:rsidR="008C7CA2" w:rsidRPr="0005624F">
        <w:t>без</w:t>
      </w:r>
      <w:r w:rsidR="00AD236E" w:rsidRPr="0005624F">
        <w:t xml:space="preserve"> </w:t>
      </w:r>
      <w:r w:rsidR="008C7CA2" w:rsidRPr="0005624F">
        <w:t>змін</w:t>
      </w:r>
      <w:r w:rsidR="00AD236E" w:rsidRPr="0005624F">
        <w:t xml:space="preserve">]. - </w:t>
      </w:r>
      <w:r w:rsidRPr="0005624F">
        <w:t>К</w:t>
      </w:r>
      <w:r w:rsidR="00AD236E" w:rsidRPr="0005624F">
        <w:t xml:space="preserve">.: </w:t>
      </w:r>
      <w:r w:rsidRPr="0005624F">
        <w:t>КНЕУ,</w:t>
      </w:r>
      <w:r w:rsidR="00AD236E" w:rsidRPr="0005624F">
        <w:t xml:space="preserve"> </w:t>
      </w:r>
      <w:r w:rsidRPr="0005624F">
        <w:t>20</w:t>
      </w:r>
      <w:r w:rsidR="00DB7EEC">
        <w:t>1</w:t>
      </w:r>
      <w:r w:rsidRPr="0005624F">
        <w:t>6</w:t>
      </w:r>
      <w:r w:rsidR="00AD236E" w:rsidRPr="0005624F">
        <w:t xml:space="preserve">. - </w:t>
      </w:r>
      <w:r w:rsidRPr="0005624F">
        <w:t>599</w:t>
      </w:r>
      <w:r w:rsidR="00AD236E" w:rsidRPr="0005624F">
        <w:t xml:space="preserve"> </w:t>
      </w:r>
      <w:r w:rsidRPr="0005624F">
        <w:t>с</w:t>
      </w:r>
      <w:r w:rsidR="00AD236E" w:rsidRPr="0005624F">
        <w:t>.</w:t>
      </w:r>
      <w:bookmarkEnd w:id="50"/>
    </w:p>
    <w:p w:rsidR="00AD236E" w:rsidRPr="0005624F" w:rsidRDefault="00A04018" w:rsidP="00DB7EEC">
      <w:pPr>
        <w:numPr>
          <w:ilvl w:val="0"/>
          <w:numId w:val="9"/>
        </w:numPr>
        <w:tabs>
          <w:tab w:val="clear" w:pos="726"/>
          <w:tab w:val="left" w:pos="851"/>
        </w:tabs>
        <w:ind w:left="0" w:firstLine="709"/>
      </w:pPr>
      <w:bookmarkStart w:id="51" w:name="_Ref315722497"/>
      <w:r w:rsidRPr="0005624F">
        <w:t>Господарський</w:t>
      </w:r>
      <w:r w:rsidR="00AD236E" w:rsidRPr="0005624F">
        <w:t xml:space="preserve"> </w:t>
      </w:r>
      <w:r w:rsidRPr="0005624F">
        <w:t>кодекс</w:t>
      </w:r>
      <w:r w:rsidR="00AD236E" w:rsidRPr="0005624F">
        <w:t xml:space="preserve"> </w:t>
      </w:r>
      <w:r w:rsidRPr="0005624F">
        <w:t>України</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t>
      </w:r>
      <w:r w:rsidRPr="0005624F">
        <w:t>zakon1</w:t>
      </w:r>
      <w:r w:rsidR="00AD236E" w:rsidRPr="0005624F">
        <w:t xml:space="preserve">. </w:t>
      </w:r>
      <w:r w:rsidRPr="0005624F">
        <w:t>rada</w:t>
      </w:r>
      <w:r w:rsidR="00AD236E" w:rsidRPr="0005624F">
        <w:t>.gov.ua</w:t>
      </w:r>
      <w:r w:rsidRPr="0005624F">
        <w:t>/cgi-bin/la</w:t>
      </w:r>
      <w:r w:rsidR="00C67AB0" w:rsidRPr="0005624F">
        <w:t>ws/main</w:t>
      </w:r>
      <w:r w:rsidR="00AD236E" w:rsidRPr="0005624F">
        <w:t xml:space="preserve">. </w:t>
      </w:r>
      <w:r w:rsidR="00C67AB0" w:rsidRPr="0005624F">
        <w:t>cgi</w:t>
      </w:r>
      <w:r w:rsidR="00AD236E" w:rsidRPr="0005624F">
        <w:t xml:space="preserve">? </w:t>
      </w:r>
      <w:r w:rsidR="00C67AB0" w:rsidRPr="0005624F">
        <w:t>nreg=436-15</w:t>
      </w:r>
      <w:r w:rsidR="00AD236E" w:rsidRPr="0005624F">
        <w:t>.</w:t>
      </w:r>
      <w:bookmarkEnd w:id="51"/>
    </w:p>
    <w:p w:rsidR="00AD236E" w:rsidRPr="0005624F" w:rsidRDefault="006A0DE6" w:rsidP="00DB7EEC">
      <w:pPr>
        <w:numPr>
          <w:ilvl w:val="0"/>
          <w:numId w:val="9"/>
        </w:numPr>
        <w:tabs>
          <w:tab w:val="clear" w:pos="726"/>
          <w:tab w:val="left" w:pos="851"/>
        </w:tabs>
        <w:ind w:left="0" w:firstLine="709"/>
      </w:pPr>
      <w:r w:rsidRPr="00DB7EEC">
        <w:t>Грошева</w:t>
      </w:r>
      <w:r w:rsidR="00AD236E" w:rsidRPr="00DB7EEC">
        <w:t xml:space="preserve"> </w:t>
      </w:r>
      <w:r w:rsidRPr="00DB7EEC">
        <w:t>В</w:t>
      </w:r>
      <w:r w:rsidR="00AD236E" w:rsidRPr="00DB7EEC">
        <w:t xml:space="preserve">. </w:t>
      </w:r>
      <w:r w:rsidRPr="0005624F">
        <w:t>Оптимізація</w:t>
      </w:r>
      <w:r w:rsidR="00AD236E" w:rsidRPr="0005624F">
        <w:t xml:space="preserve"> </w:t>
      </w:r>
      <w:r w:rsidRPr="0005624F">
        <w:t>правового</w:t>
      </w:r>
      <w:r w:rsidR="00AD236E" w:rsidRPr="0005624F">
        <w:t xml:space="preserve"> </w:t>
      </w:r>
      <w:r w:rsidRPr="0005624F">
        <w:t>забезпечення</w:t>
      </w:r>
      <w:r w:rsidR="00AD236E" w:rsidRPr="0005624F">
        <w:t xml:space="preserve"> </w:t>
      </w:r>
      <w:r w:rsidRPr="0005624F">
        <w:t>обліку</w:t>
      </w:r>
      <w:r w:rsidR="00AD236E" w:rsidRPr="0005624F">
        <w:t xml:space="preserve"> </w:t>
      </w:r>
      <w:r w:rsidRPr="0005624F">
        <w:t>й</w:t>
      </w:r>
      <w:r w:rsidR="00AD236E" w:rsidRPr="0005624F">
        <w:t xml:space="preserve"> </w:t>
      </w:r>
      <w:r w:rsidRPr="0005624F">
        <w:t>оцінки</w:t>
      </w:r>
      <w:r w:rsidR="00AD236E" w:rsidRPr="0005624F">
        <w:t xml:space="preserve"> </w:t>
      </w:r>
      <w:r w:rsidRPr="0005624F">
        <w:t>кредитних</w:t>
      </w:r>
      <w:r w:rsidR="00AD236E" w:rsidRPr="0005624F">
        <w:t xml:space="preserve"> </w:t>
      </w:r>
      <w:r w:rsidRPr="0005624F">
        <w:t>ризиків</w:t>
      </w:r>
      <w:r w:rsidR="00AD236E" w:rsidRPr="0005624F">
        <w:t xml:space="preserve"> </w:t>
      </w:r>
      <w:r w:rsidRPr="0005624F">
        <w:t>/</w:t>
      </w:r>
      <w:r w:rsidR="00AD236E" w:rsidRPr="0005624F">
        <w:t xml:space="preserve"> </w:t>
      </w:r>
      <w:r w:rsidRPr="0005624F">
        <w:t>В</w:t>
      </w:r>
      <w:r w:rsidR="00AD236E" w:rsidRPr="0005624F">
        <w:t xml:space="preserve">. </w:t>
      </w:r>
      <w:r w:rsidRPr="0005624F">
        <w:t>Грошева</w:t>
      </w:r>
      <w:r w:rsidR="00AD236E" w:rsidRPr="0005624F">
        <w:t xml:space="preserve"> // </w:t>
      </w:r>
      <w:r w:rsidRPr="0005624F">
        <w:t>Підприємництво,</w:t>
      </w:r>
      <w:r w:rsidR="00AD236E" w:rsidRPr="0005624F">
        <w:t xml:space="preserve"> </w:t>
      </w:r>
      <w:r w:rsidRPr="0005624F">
        <w:t>господарство</w:t>
      </w:r>
      <w:r w:rsidR="00AD236E" w:rsidRPr="0005624F">
        <w:t xml:space="preserve"> </w:t>
      </w:r>
      <w:r w:rsidRPr="0005624F">
        <w:t>і</w:t>
      </w:r>
      <w:r w:rsidR="00AD236E" w:rsidRPr="0005624F">
        <w:t xml:space="preserve"> </w:t>
      </w:r>
      <w:r w:rsidRPr="0005624F">
        <w:t>право</w:t>
      </w:r>
      <w:r w:rsidR="00AD236E" w:rsidRPr="0005624F">
        <w:t xml:space="preserve">. - </w:t>
      </w:r>
      <w:r w:rsidR="000E0DEB">
        <w:t>2015</w:t>
      </w:r>
      <w:r w:rsidR="00AD236E" w:rsidRPr="0005624F">
        <w:t xml:space="preserve">. - </w:t>
      </w:r>
      <w:r w:rsidRPr="0005624F">
        <w:t>№4</w:t>
      </w:r>
      <w:r w:rsidR="00AD236E" w:rsidRPr="0005624F">
        <w:t xml:space="preserve">. - </w:t>
      </w:r>
      <w:r w:rsidRPr="0005624F">
        <w:t>С</w:t>
      </w:r>
      <w:r w:rsidR="00AD236E" w:rsidRPr="0005624F">
        <w:t>.3</w:t>
      </w:r>
      <w:r w:rsidRPr="0005624F">
        <w:t>0-32</w:t>
      </w:r>
      <w:r w:rsidR="00AD236E" w:rsidRPr="0005624F">
        <w:t>.</w:t>
      </w:r>
    </w:p>
    <w:p w:rsidR="00AD236E" w:rsidRPr="0005624F" w:rsidRDefault="00157CF6" w:rsidP="00DB7EEC">
      <w:pPr>
        <w:numPr>
          <w:ilvl w:val="0"/>
          <w:numId w:val="9"/>
        </w:numPr>
        <w:tabs>
          <w:tab w:val="clear" w:pos="726"/>
          <w:tab w:val="left" w:pos="851"/>
        </w:tabs>
        <w:ind w:left="0" w:firstLine="709"/>
      </w:pPr>
      <w:r w:rsidRPr="00DB7EEC">
        <w:t>Дмитров</w:t>
      </w:r>
      <w:r w:rsidR="00AD236E" w:rsidRPr="00DB7EEC">
        <w:t xml:space="preserve"> </w:t>
      </w:r>
      <w:r w:rsidRPr="00DB7EEC">
        <w:t>С</w:t>
      </w:r>
      <w:r w:rsidR="00AD236E" w:rsidRPr="00DB7EEC">
        <w:t xml:space="preserve">. </w:t>
      </w:r>
      <w:r w:rsidRPr="0005624F">
        <w:t>Новітня</w:t>
      </w:r>
      <w:r w:rsidR="00AD236E" w:rsidRPr="0005624F">
        <w:t xml:space="preserve"> </w:t>
      </w:r>
      <w:r w:rsidRPr="0005624F">
        <w:t>компонента</w:t>
      </w:r>
      <w:r w:rsidR="00AD236E" w:rsidRPr="0005624F">
        <w:t xml:space="preserve"> </w:t>
      </w:r>
      <w:r w:rsidRPr="0005624F">
        <w:t>в</w:t>
      </w:r>
      <w:r w:rsidR="00AD236E" w:rsidRPr="0005624F">
        <w:t xml:space="preserve"> </w:t>
      </w:r>
      <w:r w:rsidRPr="0005624F">
        <w:t>системі</w:t>
      </w:r>
      <w:r w:rsidR="00AD236E" w:rsidRPr="0005624F">
        <w:t xml:space="preserve"> </w:t>
      </w:r>
      <w:r w:rsidRPr="0005624F">
        <w:t>банківських</w:t>
      </w:r>
      <w:r w:rsidR="00AD236E" w:rsidRPr="0005624F">
        <w:t xml:space="preserve"> </w:t>
      </w:r>
      <w:r w:rsidRPr="0005624F">
        <w:t>ризиків</w:t>
      </w:r>
      <w:r w:rsidR="00AD236E" w:rsidRPr="0005624F">
        <w:t xml:space="preserve"> </w:t>
      </w:r>
      <w:r w:rsidRPr="0005624F">
        <w:t>/</w:t>
      </w:r>
      <w:r w:rsidR="00AD236E" w:rsidRPr="0005624F">
        <w:t xml:space="preserve"> </w:t>
      </w:r>
      <w:r w:rsidRPr="0005624F">
        <w:t>С</w:t>
      </w:r>
      <w:r w:rsidR="00AD236E" w:rsidRPr="0005624F">
        <w:t xml:space="preserve">. </w:t>
      </w:r>
      <w:r w:rsidRPr="0005624F">
        <w:t>Дмитров</w:t>
      </w:r>
      <w:r w:rsidR="00AD236E" w:rsidRPr="0005624F">
        <w:t xml:space="preserve"> // </w:t>
      </w:r>
      <w:r w:rsidRPr="0005624F">
        <w:t>Вісник</w:t>
      </w:r>
      <w:r w:rsidR="00AD236E" w:rsidRPr="0005624F">
        <w:t xml:space="preserve"> </w:t>
      </w:r>
      <w:r w:rsidRPr="0005624F">
        <w:t>НБУ</w:t>
      </w:r>
      <w:r w:rsidR="00AD236E" w:rsidRPr="0005624F">
        <w:t xml:space="preserve">. - </w:t>
      </w:r>
      <w:r w:rsidR="000E0DEB">
        <w:t>2016</w:t>
      </w:r>
      <w:r w:rsidR="00AD236E" w:rsidRPr="0005624F">
        <w:t xml:space="preserve">. - </w:t>
      </w:r>
      <w:r w:rsidRPr="0005624F">
        <w:t>№4</w:t>
      </w:r>
      <w:r w:rsidR="00AD236E" w:rsidRPr="0005624F">
        <w:t xml:space="preserve">. - </w:t>
      </w:r>
      <w:r w:rsidRPr="0005624F">
        <w:t>С</w:t>
      </w:r>
      <w:r w:rsidR="00AD236E" w:rsidRPr="0005624F">
        <w:t>.1</w:t>
      </w:r>
      <w:r w:rsidRPr="0005624F">
        <w:t>1-15</w:t>
      </w:r>
      <w:r w:rsidR="00AD236E" w:rsidRPr="0005624F">
        <w:t>.</w:t>
      </w:r>
    </w:p>
    <w:p w:rsidR="00AD236E" w:rsidRPr="0005624F" w:rsidRDefault="00A04018" w:rsidP="00DB7EEC">
      <w:pPr>
        <w:numPr>
          <w:ilvl w:val="0"/>
          <w:numId w:val="9"/>
        </w:numPr>
        <w:tabs>
          <w:tab w:val="clear" w:pos="726"/>
          <w:tab w:val="left" w:pos="851"/>
        </w:tabs>
        <w:ind w:left="0" w:firstLine="709"/>
      </w:pPr>
      <w:r w:rsidRPr="0005624F">
        <w:t>Довгань</w:t>
      </w:r>
      <w:r w:rsidR="00AD236E" w:rsidRPr="0005624F">
        <w:t xml:space="preserve"> </w:t>
      </w:r>
      <w:r w:rsidRPr="0005624F">
        <w:t>Ж</w:t>
      </w:r>
      <w:r w:rsidR="00AD236E" w:rsidRPr="0005624F">
        <w:t xml:space="preserve">. </w:t>
      </w:r>
      <w:r w:rsidRPr="0005624F">
        <w:t>Фінансова</w:t>
      </w:r>
      <w:r w:rsidR="00AD236E" w:rsidRPr="0005624F">
        <w:t xml:space="preserve"> </w:t>
      </w:r>
      <w:r w:rsidRPr="0005624F">
        <w:t>стійкість</w:t>
      </w:r>
      <w:r w:rsidR="00AD236E" w:rsidRPr="0005624F">
        <w:t xml:space="preserve"> </w:t>
      </w:r>
      <w:r w:rsidRPr="0005624F">
        <w:t>банківських</w:t>
      </w:r>
      <w:r w:rsidR="00AD236E" w:rsidRPr="0005624F">
        <w:t xml:space="preserve"> </w:t>
      </w:r>
      <w:r w:rsidRPr="0005624F">
        <w:t>установ</w:t>
      </w:r>
      <w:r w:rsidR="00AD236E" w:rsidRPr="0005624F">
        <w:t xml:space="preserve"> </w:t>
      </w:r>
      <w:r w:rsidRPr="0005624F">
        <w:t>у</w:t>
      </w:r>
      <w:r w:rsidR="00AD236E" w:rsidRPr="0005624F">
        <w:t xml:space="preserve"> </w:t>
      </w:r>
      <w:r w:rsidRPr="0005624F">
        <w:t>період</w:t>
      </w:r>
      <w:r w:rsidR="00AD236E" w:rsidRPr="0005624F">
        <w:t xml:space="preserve"> </w:t>
      </w:r>
      <w:r w:rsidRPr="0005624F">
        <w:t>економічної</w:t>
      </w:r>
      <w:r w:rsidR="00AD236E" w:rsidRPr="0005624F">
        <w:t xml:space="preserve"> </w:t>
      </w:r>
      <w:r w:rsidRPr="0005624F">
        <w:t>кризи</w:t>
      </w:r>
      <w:r w:rsidR="00AD236E" w:rsidRPr="0005624F">
        <w:t xml:space="preserve"> </w:t>
      </w:r>
      <w:r w:rsidRPr="0005624F">
        <w:t>/</w:t>
      </w:r>
      <w:r w:rsidR="00AD236E" w:rsidRPr="0005624F">
        <w:t xml:space="preserve"> </w:t>
      </w:r>
      <w:r w:rsidRPr="0005624F">
        <w:t>Ж</w:t>
      </w:r>
      <w:r w:rsidR="00AD236E" w:rsidRPr="0005624F">
        <w:t xml:space="preserve">. </w:t>
      </w:r>
      <w:r w:rsidRPr="0005624F">
        <w:t>Довгань</w:t>
      </w:r>
      <w:r w:rsidR="00AD236E" w:rsidRPr="0005624F">
        <w:t xml:space="preserve"> // </w:t>
      </w:r>
      <w:r w:rsidRPr="0005624F">
        <w:t>Вісник</w:t>
      </w:r>
      <w:r w:rsidR="00AD236E" w:rsidRPr="0005624F">
        <w:t xml:space="preserve"> </w:t>
      </w:r>
      <w:r w:rsidRPr="0005624F">
        <w:t>НБУ</w:t>
      </w:r>
      <w:r w:rsidR="00AD236E" w:rsidRPr="0005624F">
        <w:t xml:space="preserve">. - </w:t>
      </w:r>
      <w:r w:rsidR="000E0DEB">
        <w:t>2015</w:t>
      </w:r>
      <w:r w:rsidR="00AD236E" w:rsidRPr="0005624F">
        <w:t xml:space="preserve">. - </w:t>
      </w:r>
      <w:r w:rsidRPr="0005624F">
        <w:t>№4</w:t>
      </w:r>
      <w:r w:rsidR="00AD236E" w:rsidRPr="0005624F">
        <w:t xml:space="preserve">. - </w:t>
      </w:r>
      <w:r w:rsidR="00C67AB0" w:rsidRPr="0005624F">
        <w:t>С</w:t>
      </w:r>
      <w:r w:rsidR="00AD236E" w:rsidRPr="0005624F">
        <w:t>. 20</w:t>
      </w:r>
      <w:r w:rsidR="00C67AB0" w:rsidRPr="0005624F">
        <w:t>-26</w:t>
      </w:r>
      <w:r w:rsidR="00AD236E" w:rsidRPr="0005624F">
        <w:t>.</w:t>
      </w:r>
    </w:p>
    <w:p w:rsidR="00AD236E" w:rsidRPr="0005624F" w:rsidRDefault="004D393D" w:rsidP="00DB7EEC">
      <w:pPr>
        <w:numPr>
          <w:ilvl w:val="0"/>
          <w:numId w:val="9"/>
        </w:numPr>
        <w:tabs>
          <w:tab w:val="clear" w:pos="726"/>
          <w:tab w:val="left" w:pos="851"/>
        </w:tabs>
        <w:ind w:left="0" w:firstLine="709"/>
      </w:pPr>
      <w:bookmarkStart w:id="52" w:name="_Ref257045036"/>
      <w:r w:rsidRPr="00DB7EEC">
        <w:t>Долан</w:t>
      </w:r>
      <w:r w:rsidR="00AD236E" w:rsidRPr="00DB7EEC">
        <w:t xml:space="preserve"> </w:t>
      </w:r>
      <w:r w:rsidRPr="00DB7EEC">
        <w:t>Э</w:t>
      </w:r>
      <w:r w:rsidR="00AD236E" w:rsidRPr="00DB7EEC">
        <w:t xml:space="preserve">. </w:t>
      </w:r>
      <w:r w:rsidRPr="00DB7EEC">
        <w:t>Дж</w:t>
      </w:r>
      <w:r w:rsidR="00AD236E" w:rsidRPr="00DB7EEC">
        <w:t xml:space="preserve">. </w:t>
      </w:r>
      <w:r w:rsidRPr="0005624F">
        <w:t>Деньги,</w:t>
      </w:r>
      <w:r w:rsidR="00AD236E" w:rsidRPr="0005624F">
        <w:t xml:space="preserve"> </w:t>
      </w:r>
      <w:r w:rsidRPr="0005624F">
        <w:t>банковское</w:t>
      </w:r>
      <w:r w:rsidR="00AD236E" w:rsidRPr="0005624F">
        <w:t xml:space="preserve"> </w:t>
      </w:r>
      <w:r w:rsidRPr="0005624F">
        <w:t>дело</w:t>
      </w:r>
      <w:r w:rsidR="00AD236E" w:rsidRPr="0005624F">
        <w:t xml:space="preserve"> </w:t>
      </w:r>
      <w:r w:rsidRPr="0005624F">
        <w:t>и</w:t>
      </w:r>
      <w:r w:rsidR="00AD236E" w:rsidRPr="0005624F">
        <w:t xml:space="preserve"> </w:t>
      </w:r>
      <w:r w:rsidRPr="0005624F">
        <w:t>денежно-кредитная</w:t>
      </w:r>
      <w:r w:rsidR="00AD236E" w:rsidRPr="0005624F">
        <w:t xml:space="preserve"> </w:t>
      </w:r>
      <w:r w:rsidRPr="0005624F">
        <w:t>политика</w:t>
      </w:r>
      <w:r w:rsidR="00AD236E" w:rsidRPr="0005624F">
        <w:t xml:space="preserve"> </w:t>
      </w:r>
      <w:r w:rsidRPr="0005624F">
        <w:t>/</w:t>
      </w:r>
      <w:r w:rsidR="00AD236E" w:rsidRPr="0005624F">
        <w:t xml:space="preserve"> </w:t>
      </w:r>
      <w:r w:rsidRPr="0005624F">
        <w:t>Э</w:t>
      </w:r>
      <w:r w:rsidR="00AD236E" w:rsidRPr="0005624F">
        <w:t xml:space="preserve">. </w:t>
      </w:r>
      <w:r w:rsidRPr="0005624F">
        <w:t>Дж</w:t>
      </w:r>
      <w:r w:rsidR="00AD236E" w:rsidRPr="0005624F">
        <w:t xml:space="preserve">. </w:t>
      </w:r>
      <w:r w:rsidRPr="0005624F">
        <w:t>Долан,</w:t>
      </w:r>
      <w:r w:rsidR="00AD236E" w:rsidRPr="0005624F">
        <w:t xml:space="preserve"> </w:t>
      </w:r>
      <w:r w:rsidRPr="0005624F">
        <w:t>К</w:t>
      </w:r>
      <w:r w:rsidR="00AD236E" w:rsidRPr="0005624F">
        <w:t xml:space="preserve">.Д. </w:t>
      </w:r>
      <w:r w:rsidRPr="00DB7EEC">
        <w:t>Кэмпбелл,</w:t>
      </w:r>
      <w:r w:rsidR="00AD236E" w:rsidRPr="00DB7EEC">
        <w:t xml:space="preserve"> </w:t>
      </w:r>
      <w:r w:rsidRPr="00DB7EEC">
        <w:t>Р</w:t>
      </w:r>
      <w:r w:rsidR="00AD236E" w:rsidRPr="00DB7EEC">
        <w:t xml:space="preserve">. </w:t>
      </w:r>
      <w:r w:rsidRPr="00DB7EEC">
        <w:t>Дж</w:t>
      </w:r>
      <w:r w:rsidR="00AD236E" w:rsidRPr="00DB7EEC">
        <w:t xml:space="preserve">. </w:t>
      </w:r>
      <w:r w:rsidRPr="00DB7EEC">
        <w:t>Кэмпбелл</w:t>
      </w:r>
      <w:r w:rsidR="00AD236E" w:rsidRPr="00DB7EEC">
        <w:t xml:space="preserve">; </w:t>
      </w:r>
      <w:r w:rsidRPr="0005624F">
        <w:t>пер</w:t>
      </w:r>
      <w:r w:rsidR="00AD236E" w:rsidRPr="0005624F">
        <w:t xml:space="preserve">. </w:t>
      </w:r>
      <w:r w:rsidRPr="0005624F">
        <w:t>с</w:t>
      </w:r>
      <w:r w:rsidR="00AD236E" w:rsidRPr="0005624F">
        <w:t xml:space="preserve"> </w:t>
      </w:r>
      <w:r w:rsidRPr="0005624F">
        <w:t>англ</w:t>
      </w:r>
      <w:r w:rsidR="00AD236E" w:rsidRPr="0005624F">
        <w:t xml:space="preserve">.В. </w:t>
      </w:r>
      <w:r w:rsidRPr="0005624F">
        <w:t>Лукашевича</w:t>
      </w:r>
      <w:r w:rsidR="00AD236E" w:rsidRPr="0005624F">
        <w:t xml:space="preserve"> </w:t>
      </w:r>
      <w:r w:rsidRPr="0005624F">
        <w:t>и</w:t>
      </w:r>
      <w:r w:rsidR="00AD236E" w:rsidRPr="0005624F">
        <w:t xml:space="preserve"> </w:t>
      </w:r>
      <w:r w:rsidRPr="0005624F">
        <w:t>др</w:t>
      </w:r>
      <w:r w:rsidR="00AD236E" w:rsidRPr="0005624F">
        <w:t xml:space="preserve">.; </w:t>
      </w:r>
      <w:r w:rsidRPr="0005624F">
        <w:t>под</w:t>
      </w:r>
      <w:r w:rsidR="00AD236E" w:rsidRPr="0005624F">
        <w:t xml:space="preserve"> </w:t>
      </w:r>
      <w:r w:rsidRPr="0005624F">
        <w:t>общ</w:t>
      </w:r>
      <w:r w:rsidR="00AD236E" w:rsidRPr="0005624F">
        <w:t xml:space="preserve">. ред.В. </w:t>
      </w:r>
      <w:r w:rsidRPr="0005624F">
        <w:t>Лукашевича</w:t>
      </w:r>
      <w:r w:rsidR="00195C78" w:rsidRPr="0005624F">
        <w:t>.</w:t>
      </w:r>
      <w:r w:rsidR="00AD236E" w:rsidRPr="0005624F">
        <w:t>-</w:t>
      </w:r>
      <w:r w:rsidRPr="0005624F">
        <w:t>М</w:t>
      </w:r>
      <w:r w:rsidR="00AD236E" w:rsidRPr="0005624F">
        <w:t>.:</w:t>
      </w:r>
      <w:r w:rsidRPr="0005624F">
        <w:t>Туран,1996</w:t>
      </w:r>
      <w:r w:rsidR="00AD236E" w:rsidRPr="0005624F">
        <w:t xml:space="preserve">. - </w:t>
      </w:r>
      <w:r w:rsidRPr="0005624F">
        <w:t>448</w:t>
      </w:r>
      <w:r w:rsidR="00AD236E" w:rsidRPr="0005624F">
        <w:t xml:space="preserve"> </w:t>
      </w:r>
      <w:r w:rsidRPr="0005624F">
        <w:t>с</w:t>
      </w:r>
      <w:r w:rsidR="00AD236E" w:rsidRPr="0005624F">
        <w:t>.</w:t>
      </w:r>
      <w:bookmarkEnd w:id="52"/>
    </w:p>
    <w:p w:rsidR="00AD236E" w:rsidRPr="0005624F" w:rsidRDefault="00A04018" w:rsidP="00DB7EEC">
      <w:pPr>
        <w:numPr>
          <w:ilvl w:val="0"/>
          <w:numId w:val="9"/>
        </w:numPr>
        <w:tabs>
          <w:tab w:val="clear" w:pos="726"/>
          <w:tab w:val="left" w:pos="851"/>
        </w:tabs>
        <w:ind w:left="0" w:firstLine="709"/>
      </w:pPr>
      <w:r w:rsidRPr="0005624F">
        <w:t>Євтух</w:t>
      </w:r>
      <w:r w:rsidR="00AD236E" w:rsidRPr="0005624F">
        <w:t xml:space="preserve"> </w:t>
      </w:r>
      <w:r w:rsidRPr="0005624F">
        <w:t>О</w:t>
      </w:r>
      <w:r w:rsidR="00AD236E" w:rsidRPr="0005624F">
        <w:t xml:space="preserve">. </w:t>
      </w:r>
      <w:r w:rsidRPr="0005624F">
        <w:t>Кредит</w:t>
      </w:r>
      <w:r w:rsidR="00AD236E" w:rsidRPr="0005624F">
        <w:t xml:space="preserve"> </w:t>
      </w:r>
      <w:r w:rsidRPr="0005624F">
        <w:t>як</w:t>
      </w:r>
      <w:r w:rsidR="00AD236E" w:rsidRPr="0005624F">
        <w:t xml:space="preserve"> </w:t>
      </w:r>
      <w:r w:rsidRPr="0005624F">
        <w:t>соціально-економічне</w:t>
      </w:r>
      <w:r w:rsidR="00AD236E" w:rsidRPr="0005624F">
        <w:t xml:space="preserve"> </w:t>
      </w:r>
      <w:r w:rsidRPr="0005624F">
        <w:t>явище</w:t>
      </w:r>
      <w:r w:rsidR="00AD236E" w:rsidRPr="0005624F">
        <w:t xml:space="preserve"> </w:t>
      </w:r>
      <w:r w:rsidRPr="0005624F">
        <w:t>/</w:t>
      </w:r>
      <w:r w:rsidR="00AD236E" w:rsidRPr="0005624F">
        <w:t xml:space="preserve"> </w:t>
      </w:r>
      <w:r w:rsidRPr="0005624F">
        <w:t>О</w:t>
      </w:r>
      <w:r w:rsidR="00AD236E" w:rsidRPr="0005624F">
        <w:t xml:space="preserve">. </w:t>
      </w:r>
      <w:r w:rsidRPr="0005624F">
        <w:t>Євтух</w:t>
      </w:r>
      <w:r w:rsidR="00AD236E" w:rsidRPr="0005624F">
        <w:t xml:space="preserve"> // </w:t>
      </w:r>
      <w:r w:rsidRPr="0005624F">
        <w:t>Фінансовий</w:t>
      </w:r>
      <w:r w:rsidR="00AD236E" w:rsidRPr="0005624F">
        <w:t xml:space="preserve"> </w:t>
      </w:r>
      <w:r w:rsidR="00C67AB0" w:rsidRPr="0005624F">
        <w:t>ринок</w:t>
      </w:r>
      <w:r w:rsidR="00AD236E" w:rsidRPr="0005624F">
        <w:t xml:space="preserve">. - </w:t>
      </w:r>
      <w:r w:rsidR="00C67AB0" w:rsidRPr="0005624F">
        <w:t>20</w:t>
      </w:r>
      <w:r w:rsidR="00DB7EEC">
        <w:t>1</w:t>
      </w:r>
      <w:r w:rsidR="00C67AB0" w:rsidRPr="0005624F">
        <w:t>6</w:t>
      </w:r>
      <w:r w:rsidR="00AD236E" w:rsidRPr="0005624F">
        <w:t xml:space="preserve">. - </w:t>
      </w:r>
      <w:r w:rsidR="00C67AB0" w:rsidRPr="0005624F">
        <w:t>№4</w:t>
      </w:r>
      <w:r w:rsidR="00AD236E" w:rsidRPr="0005624F">
        <w:t xml:space="preserve">. - </w:t>
      </w:r>
      <w:r w:rsidR="00C67AB0" w:rsidRPr="0005624F">
        <w:t>С</w:t>
      </w:r>
      <w:r w:rsidR="00AD236E" w:rsidRPr="0005624F">
        <w:t>.4</w:t>
      </w:r>
      <w:r w:rsidR="00C67AB0" w:rsidRPr="0005624F">
        <w:t>4-49</w:t>
      </w:r>
      <w:r w:rsidR="00AD236E" w:rsidRPr="0005624F">
        <w:t>.</w:t>
      </w:r>
    </w:p>
    <w:p w:rsidR="00AD236E" w:rsidRPr="0005624F" w:rsidRDefault="004D393D" w:rsidP="00DB7EEC">
      <w:pPr>
        <w:numPr>
          <w:ilvl w:val="0"/>
          <w:numId w:val="9"/>
        </w:numPr>
        <w:tabs>
          <w:tab w:val="clear" w:pos="726"/>
          <w:tab w:val="left" w:pos="851"/>
        </w:tabs>
        <w:ind w:left="0" w:firstLine="709"/>
      </w:pPr>
      <w:bookmarkStart w:id="53" w:name="_Ref315723131"/>
      <w:r w:rsidRPr="0005624F">
        <w:t>Інструкція</w:t>
      </w:r>
      <w:r w:rsidR="00AD236E" w:rsidRPr="0005624F">
        <w:t xml:space="preserve"> </w:t>
      </w:r>
      <w:r w:rsidRPr="0005624F">
        <w:t>про</w:t>
      </w:r>
      <w:r w:rsidR="00AD236E" w:rsidRPr="0005624F">
        <w:t xml:space="preserve"> </w:t>
      </w:r>
      <w:r w:rsidRPr="0005624F">
        <w:t>застосування</w:t>
      </w:r>
      <w:r w:rsidR="00AD236E" w:rsidRPr="0005624F">
        <w:t xml:space="preserve"> </w:t>
      </w:r>
      <w:r w:rsidRPr="0005624F">
        <w:t>Плану</w:t>
      </w:r>
      <w:r w:rsidR="00AD236E" w:rsidRPr="0005624F">
        <w:t xml:space="preserve"> </w:t>
      </w:r>
      <w:r w:rsidRPr="0005624F">
        <w:t>рахунків</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банків</w:t>
      </w:r>
      <w:r w:rsidR="00AD236E" w:rsidRPr="0005624F">
        <w:t xml:space="preserve"> </w:t>
      </w:r>
      <w:r w:rsidRPr="0005624F">
        <w:t>України</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17</w:t>
      </w:r>
      <w:r w:rsidR="00AD236E" w:rsidRPr="0005624F">
        <w:t>.06.20</w:t>
      </w:r>
      <w:r w:rsidR="00DB7EEC">
        <w:t>1</w:t>
      </w:r>
      <w:r w:rsidRPr="0005624F">
        <w:t>4</w:t>
      </w:r>
      <w:r w:rsidR="00AD236E" w:rsidRPr="0005624F">
        <w:t xml:space="preserve"> </w:t>
      </w:r>
      <w:r w:rsidRPr="0005624F">
        <w:t>N</w:t>
      </w:r>
      <w:r w:rsidR="00AD236E" w:rsidRPr="0005624F">
        <w:t xml:space="preserve"> </w:t>
      </w:r>
      <w:r w:rsidRPr="0005624F">
        <w:t>280</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39" w:history="1">
        <w:r w:rsidR="00AD236E" w:rsidRPr="0005624F">
          <w:t>http://</w:t>
        </w:r>
        <w:r w:rsidRPr="0005624F">
          <w:t>portal</w:t>
        </w:r>
        <w:r w:rsidR="00AD236E" w:rsidRPr="0005624F">
          <w:t xml:space="preserve">. </w:t>
        </w:r>
        <w:r w:rsidRPr="0005624F">
          <w:t>rada</w:t>
        </w:r>
        <w:r w:rsidR="00AD236E" w:rsidRPr="0005624F">
          <w:t>.gov.ua</w:t>
        </w:r>
      </w:hyperlink>
      <w:r w:rsidR="00AD236E" w:rsidRPr="0005624F">
        <w:t>.</w:t>
      </w:r>
      <w:bookmarkEnd w:id="53"/>
    </w:p>
    <w:p w:rsidR="00AD236E" w:rsidRPr="0005624F" w:rsidRDefault="009445D1" w:rsidP="00DB7EEC">
      <w:pPr>
        <w:numPr>
          <w:ilvl w:val="0"/>
          <w:numId w:val="9"/>
        </w:numPr>
        <w:tabs>
          <w:tab w:val="clear" w:pos="726"/>
          <w:tab w:val="left" w:pos="851"/>
        </w:tabs>
        <w:ind w:left="0" w:firstLine="709"/>
      </w:pPr>
      <w:bookmarkStart w:id="54" w:name="_Ref264201893"/>
      <w:r w:rsidRPr="0005624F">
        <w:t>Использование</w:t>
      </w:r>
      <w:r w:rsidR="00AD236E" w:rsidRPr="0005624F">
        <w:t xml:space="preserve"> </w:t>
      </w:r>
      <w:r w:rsidRPr="0005624F">
        <w:t>метода</w:t>
      </w:r>
      <w:r w:rsidR="00AD236E" w:rsidRPr="0005624F">
        <w:t xml:space="preserve"> </w:t>
      </w:r>
      <w:r w:rsidRPr="0005624F">
        <w:t>таксономии</w:t>
      </w:r>
      <w:r w:rsidR="00AD236E" w:rsidRPr="0005624F">
        <w:t xml:space="preserve"> </w:t>
      </w:r>
      <w:r w:rsidRPr="0005624F">
        <w:t>для</w:t>
      </w:r>
      <w:r w:rsidR="00AD236E" w:rsidRPr="0005624F">
        <w:t xml:space="preserve"> </w:t>
      </w:r>
      <w:r w:rsidRPr="0005624F">
        <w:t>анализа</w:t>
      </w:r>
      <w:r w:rsidR="00AD236E" w:rsidRPr="0005624F">
        <w:t xml:space="preserve"> </w:t>
      </w:r>
      <w:r w:rsidRPr="0005624F">
        <w:t>внутренних</w:t>
      </w:r>
      <w:r w:rsidR="00AD236E" w:rsidRPr="0005624F">
        <w:t xml:space="preserve"> </w:t>
      </w:r>
      <w:r w:rsidRPr="0005624F">
        <w:t>ресурсов</w:t>
      </w:r>
      <w:r w:rsidR="00AD236E" w:rsidRPr="0005624F">
        <w:t xml:space="preserve"> </w:t>
      </w:r>
      <w:r w:rsidRPr="0005624F">
        <w:t>предприятия</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http://www.</w:t>
      </w:r>
      <w:r w:rsidRPr="0005624F">
        <w:t>nbuv</w:t>
      </w:r>
      <w:r w:rsidR="00AD236E" w:rsidRPr="0005624F">
        <w:t>.gov.ua</w:t>
      </w:r>
      <w:r w:rsidRPr="0005624F">
        <w:t>/portal/Soc_Gum/Bi/</w:t>
      </w:r>
      <w:r w:rsidR="000E0DEB">
        <w:t>2015</w:t>
      </w:r>
      <w:r w:rsidRPr="0005624F">
        <w:t>_3/78-82</w:t>
      </w:r>
      <w:r w:rsidR="00AD236E" w:rsidRPr="0005624F">
        <w:t xml:space="preserve">. </w:t>
      </w:r>
      <w:r w:rsidRPr="0005624F">
        <w:t>pdf</w:t>
      </w:r>
      <w:bookmarkEnd w:id="54"/>
      <w:r w:rsidR="00AD236E" w:rsidRPr="0005624F">
        <w:t>.</w:t>
      </w:r>
    </w:p>
    <w:p w:rsidR="00AD236E" w:rsidRPr="0005624F" w:rsidRDefault="007F36AE" w:rsidP="00DB7EEC">
      <w:pPr>
        <w:numPr>
          <w:ilvl w:val="0"/>
          <w:numId w:val="9"/>
        </w:numPr>
        <w:tabs>
          <w:tab w:val="clear" w:pos="726"/>
          <w:tab w:val="left" w:pos="851"/>
        </w:tabs>
        <w:ind w:left="0" w:firstLine="709"/>
      </w:pPr>
      <w:bookmarkStart w:id="55" w:name="_Ref264198939"/>
      <w:bookmarkStart w:id="56" w:name="_Ref257055724"/>
      <w:r w:rsidRPr="0005624F">
        <w:t>Капран</w:t>
      </w:r>
      <w:r w:rsidR="00AD236E" w:rsidRPr="0005624F">
        <w:t xml:space="preserve"> </w:t>
      </w:r>
      <w:r w:rsidRPr="0005624F">
        <w:t>В</w:t>
      </w:r>
      <w:r w:rsidR="00AD236E" w:rsidRPr="0005624F">
        <w:t xml:space="preserve">.І. </w:t>
      </w:r>
      <w:r w:rsidRPr="0005624F">
        <w:t>Банківські</w:t>
      </w:r>
      <w:r w:rsidR="00AD236E" w:rsidRPr="0005624F">
        <w:t xml:space="preserve"> </w:t>
      </w:r>
      <w:r w:rsidRPr="0005624F">
        <w:t>операції</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для</w:t>
      </w:r>
      <w:r w:rsidR="00AD236E" w:rsidRPr="0005624F">
        <w:t xml:space="preserve"> </w:t>
      </w:r>
      <w:r w:rsidRPr="0005624F">
        <w:t>студ</w:t>
      </w:r>
      <w:r w:rsidR="00AD236E" w:rsidRPr="0005624F">
        <w:t xml:space="preserve">. </w:t>
      </w:r>
      <w:r w:rsidRPr="0005624F">
        <w:t>вищ</w:t>
      </w:r>
      <w:r w:rsidR="00AD236E" w:rsidRPr="0005624F">
        <w:t xml:space="preserve">. </w:t>
      </w:r>
      <w:r w:rsidRPr="0005624F">
        <w:t>навч</w:t>
      </w:r>
      <w:r w:rsidR="00AD236E" w:rsidRPr="0005624F">
        <w:t xml:space="preserve">. </w:t>
      </w:r>
      <w:r w:rsidRPr="0005624F">
        <w:t>закладів</w:t>
      </w:r>
      <w:r w:rsidR="00AD236E" w:rsidRPr="0005624F">
        <w:t xml:space="preserve"> </w:t>
      </w:r>
      <w:r w:rsidRPr="0005624F">
        <w:t>/</w:t>
      </w:r>
      <w:r w:rsidR="00AD236E" w:rsidRPr="0005624F">
        <w:t xml:space="preserve"> </w:t>
      </w:r>
      <w:r w:rsidRPr="0005624F">
        <w:t>В</w:t>
      </w:r>
      <w:r w:rsidR="00AD236E" w:rsidRPr="0005624F">
        <w:t xml:space="preserve">.І. </w:t>
      </w:r>
      <w:r w:rsidRPr="0005624F">
        <w:t>Капран,</w:t>
      </w:r>
      <w:r w:rsidR="00AD236E" w:rsidRPr="0005624F">
        <w:t xml:space="preserve"> </w:t>
      </w:r>
      <w:r w:rsidRPr="0005624F">
        <w:t>М</w:t>
      </w:r>
      <w:r w:rsidR="00AD236E" w:rsidRPr="0005624F">
        <w:t xml:space="preserve">. </w:t>
      </w:r>
      <w:r w:rsidRPr="0005624F">
        <w:t>C</w:t>
      </w:r>
      <w:r w:rsidR="00AD236E" w:rsidRPr="0005624F">
        <w:t xml:space="preserve">. </w:t>
      </w:r>
      <w:r w:rsidRPr="0005624F">
        <w:t>Кравченко</w:t>
      </w:r>
      <w:r w:rsidR="00AD236E" w:rsidRPr="0005624F">
        <w:t xml:space="preserve"> </w:t>
      </w:r>
      <w:r w:rsidRPr="0005624F">
        <w:t>та</w:t>
      </w:r>
      <w:r w:rsidR="00AD236E" w:rsidRPr="0005624F">
        <w:t xml:space="preserve"> </w:t>
      </w:r>
      <w:r w:rsidRPr="0005624F">
        <w:t>ін</w:t>
      </w:r>
      <w:r w:rsidR="00AD236E" w:rsidRPr="0005624F">
        <w:t xml:space="preserve">. - </w:t>
      </w:r>
      <w:r w:rsidRPr="0005624F">
        <w:t>К</w:t>
      </w:r>
      <w:r w:rsidR="00AD236E" w:rsidRPr="0005624F">
        <w:t xml:space="preserve">.: </w:t>
      </w:r>
      <w:r w:rsidRPr="0005624F">
        <w:t>Центр</w:t>
      </w:r>
      <w:r w:rsidR="00AD236E" w:rsidRPr="0005624F">
        <w:t xml:space="preserve"> </w:t>
      </w:r>
      <w:r w:rsidRPr="0005624F">
        <w:t>навчальної</w:t>
      </w:r>
      <w:r w:rsidR="00AD236E" w:rsidRPr="0005624F">
        <w:t xml:space="preserve"> </w:t>
      </w:r>
      <w:r w:rsidRPr="0005624F">
        <w:t>літератури,</w:t>
      </w:r>
      <w:r w:rsidR="00AD236E" w:rsidRPr="0005624F">
        <w:t xml:space="preserve"> </w:t>
      </w:r>
      <w:r w:rsidRPr="0005624F">
        <w:t>20</w:t>
      </w:r>
      <w:r w:rsidR="00DB7EEC">
        <w:t>1</w:t>
      </w:r>
      <w:r w:rsidRPr="0005624F">
        <w:t>6</w:t>
      </w:r>
      <w:r w:rsidR="00AD236E" w:rsidRPr="0005624F">
        <w:t xml:space="preserve"> - </w:t>
      </w:r>
      <w:r w:rsidRPr="0005624F">
        <w:t>206</w:t>
      </w:r>
      <w:r w:rsidR="00AD236E" w:rsidRPr="0005624F">
        <w:t xml:space="preserve"> </w:t>
      </w:r>
      <w:r w:rsidRPr="0005624F">
        <w:t>с</w:t>
      </w:r>
      <w:r w:rsidR="00AD236E" w:rsidRPr="0005624F">
        <w:t>.</w:t>
      </w:r>
      <w:bookmarkEnd w:id="55"/>
    </w:p>
    <w:p w:rsidR="00AD236E" w:rsidRPr="0005624F" w:rsidRDefault="00A04018" w:rsidP="00DB7EEC">
      <w:pPr>
        <w:numPr>
          <w:ilvl w:val="0"/>
          <w:numId w:val="9"/>
        </w:numPr>
        <w:tabs>
          <w:tab w:val="clear" w:pos="726"/>
          <w:tab w:val="left" w:pos="851"/>
        </w:tabs>
        <w:ind w:left="0" w:firstLine="709"/>
      </w:pPr>
      <w:bookmarkStart w:id="57" w:name="_Ref264198095"/>
      <w:r w:rsidRPr="0005624F">
        <w:t>Кириченко</w:t>
      </w:r>
      <w:r w:rsidR="00AD236E" w:rsidRPr="0005624F">
        <w:t xml:space="preserve"> </w:t>
      </w:r>
      <w:r w:rsidRPr="0005624F">
        <w:t>О</w:t>
      </w:r>
      <w:r w:rsidR="00AD236E" w:rsidRPr="0005624F">
        <w:t xml:space="preserve">. </w:t>
      </w:r>
      <w:r w:rsidRPr="0005624F">
        <w:t>Банківський</w:t>
      </w:r>
      <w:r w:rsidR="00AD236E" w:rsidRPr="0005624F">
        <w:t xml:space="preserve"> </w:t>
      </w:r>
      <w:r w:rsidRPr="0005624F">
        <w:t>менеджмент</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О</w:t>
      </w:r>
      <w:r w:rsidR="00AD236E" w:rsidRPr="0005624F">
        <w:t xml:space="preserve">. </w:t>
      </w:r>
      <w:r w:rsidRPr="0005624F">
        <w:t>Кириченко,</w:t>
      </w:r>
      <w:r w:rsidR="00AD236E" w:rsidRPr="0005624F">
        <w:t xml:space="preserve"> </w:t>
      </w:r>
      <w:r w:rsidRPr="0005624F">
        <w:t>І</w:t>
      </w:r>
      <w:r w:rsidR="00AD236E" w:rsidRPr="0005624F">
        <w:t xml:space="preserve">. </w:t>
      </w:r>
      <w:r w:rsidRPr="0005624F">
        <w:t>Гіленко,</w:t>
      </w:r>
      <w:r w:rsidR="00AD236E" w:rsidRPr="0005624F">
        <w:t xml:space="preserve"> </w:t>
      </w:r>
      <w:r w:rsidRPr="0005624F">
        <w:t>А</w:t>
      </w:r>
      <w:r w:rsidR="00AD236E" w:rsidRPr="0005624F">
        <w:t xml:space="preserve">. </w:t>
      </w:r>
      <w:r w:rsidRPr="0005624F">
        <w:t>Ятченко</w:t>
      </w:r>
      <w:r w:rsidR="00AD236E" w:rsidRPr="0005624F">
        <w:t xml:space="preserve">; </w:t>
      </w:r>
      <w:r w:rsidRPr="0005624F">
        <w:t>за</w:t>
      </w:r>
      <w:r w:rsidR="00AD236E" w:rsidRPr="0005624F">
        <w:t xml:space="preserve"> ред.О. </w:t>
      </w:r>
      <w:r w:rsidRPr="0005624F">
        <w:t>Кириченко</w:t>
      </w:r>
      <w:r w:rsidR="00AD236E" w:rsidRPr="0005624F">
        <w:t xml:space="preserve"> - </w:t>
      </w:r>
      <w:r w:rsidRPr="0005624F">
        <w:t>К</w:t>
      </w:r>
      <w:r w:rsidR="00AD236E" w:rsidRPr="0005624F">
        <w:t xml:space="preserve">.: </w:t>
      </w:r>
      <w:r w:rsidRPr="0005624F">
        <w:t>Основи,</w:t>
      </w:r>
      <w:r w:rsidR="00AD236E" w:rsidRPr="0005624F">
        <w:t xml:space="preserve"> </w:t>
      </w:r>
      <w:r w:rsidRPr="0005624F">
        <w:t>20</w:t>
      </w:r>
      <w:r w:rsidR="00DB7EEC">
        <w:t>1</w:t>
      </w:r>
      <w:r w:rsidRPr="0005624F">
        <w:t>7</w:t>
      </w:r>
      <w:r w:rsidR="00AD236E" w:rsidRPr="0005624F">
        <w:t xml:space="preserve">. - </w:t>
      </w:r>
      <w:r w:rsidRPr="0005624F">
        <w:t>671</w:t>
      </w:r>
      <w:r w:rsidR="00AD236E" w:rsidRPr="0005624F">
        <w:t xml:space="preserve"> </w:t>
      </w:r>
      <w:r w:rsidRPr="0005624F">
        <w:t>с</w:t>
      </w:r>
      <w:r w:rsidR="00AD236E" w:rsidRPr="0005624F">
        <w:t>.</w:t>
      </w:r>
      <w:bookmarkEnd w:id="56"/>
      <w:bookmarkEnd w:id="57"/>
    </w:p>
    <w:p w:rsidR="00AD236E" w:rsidRPr="00DB7EEC" w:rsidRDefault="00A04018" w:rsidP="00DB7EEC">
      <w:pPr>
        <w:numPr>
          <w:ilvl w:val="0"/>
          <w:numId w:val="9"/>
        </w:numPr>
        <w:tabs>
          <w:tab w:val="clear" w:pos="726"/>
          <w:tab w:val="left" w:pos="851"/>
        </w:tabs>
        <w:ind w:left="0" w:firstLine="709"/>
      </w:pPr>
      <w:bookmarkStart w:id="58" w:name="_Ref257045255"/>
      <w:r w:rsidRPr="00DB7EEC">
        <w:lastRenderedPageBreak/>
        <w:t>Ковальчук</w:t>
      </w:r>
      <w:r w:rsidR="00AD236E" w:rsidRPr="00DB7EEC">
        <w:t xml:space="preserve"> </w:t>
      </w:r>
      <w:r w:rsidRPr="00DB7EEC">
        <w:t>А</w:t>
      </w:r>
      <w:r w:rsidR="00AD236E" w:rsidRPr="00DB7EEC">
        <w:t xml:space="preserve">.Т. </w:t>
      </w:r>
      <w:r w:rsidRPr="0005624F">
        <w:t>Фінансовий</w:t>
      </w:r>
      <w:r w:rsidR="00AD236E" w:rsidRPr="0005624F">
        <w:t xml:space="preserve"> </w:t>
      </w:r>
      <w:r w:rsidRPr="0005624F">
        <w:t>словник</w:t>
      </w:r>
      <w:r w:rsidR="00AD236E" w:rsidRPr="0005624F">
        <w:t xml:space="preserve"> </w:t>
      </w:r>
      <w:r w:rsidRPr="0005624F">
        <w:t>/</w:t>
      </w:r>
      <w:r w:rsidR="00AD236E" w:rsidRPr="0005624F">
        <w:t xml:space="preserve"> </w:t>
      </w:r>
      <w:r w:rsidRPr="0005624F">
        <w:t>А</w:t>
      </w:r>
      <w:r w:rsidR="00AD236E" w:rsidRPr="0005624F">
        <w:t xml:space="preserve">.Т. </w:t>
      </w:r>
      <w:r w:rsidRPr="0005624F">
        <w:t>Ковальчук</w:t>
      </w:r>
      <w:r w:rsidR="00AD236E" w:rsidRPr="0005624F">
        <w:t>. -  [</w:t>
      </w:r>
      <w:r w:rsidRPr="0005624F">
        <w:t>2-е</w:t>
      </w:r>
      <w:r w:rsidR="00AD236E" w:rsidRPr="0005624F">
        <w:t xml:space="preserve"> </w:t>
      </w:r>
      <w:r w:rsidRPr="0005624F">
        <w:t>вид</w:t>
      </w:r>
      <w:r w:rsidR="00AD236E" w:rsidRPr="0005624F">
        <w:t xml:space="preserve">., </w:t>
      </w:r>
      <w:r w:rsidRPr="0005624F">
        <w:t>стер</w:t>
      </w:r>
      <w:r w:rsidR="00AD236E" w:rsidRPr="0005624F">
        <w:t xml:space="preserve">.]. - </w:t>
      </w:r>
      <w:r w:rsidRPr="0005624F">
        <w:t>К</w:t>
      </w:r>
      <w:r w:rsidR="00AD236E" w:rsidRPr="0005624F">
        <w:t xml:space="preserve">.: </w:t>
      </w:r>
      <w:r w:rsidRPr="0005624F">
        <w:t>Знання,</w:t>
      </w:r>
      <w:r w:rsidR="00AD236E" w:rsidRPr="0005624F">
        <w:t xml:space="preserve"> </w:t>
      </w:r>
      <w:r w:rsidRPr="0005624F">
        <w:t>20</w:t>
      </w:r>
      <w:r w:rsidR="00DB7EEC">
        <w:t>1</w:t>
      </w:r>
      <w:r w:rsidRPr="0005624F">
        <w:t>6</w:t>
      </w:r>
      <w:r w:rsidR="00AD236E" w:rsidRPr="0005624F">
        <w:t xml:space="preserve">. - </w:t>
      </w:r>
      <w:r w:rsidRPr="00DB7EEC">
        <w:t>288</w:t>
      </w:r>
      <w:r w:rsidR="00AD236E" w:rsidRPr="00DB7EEC">
        <w:t xml:space="preserve"> </w:t>
      </w:r>
      <w:r w:rsidRPr="00DB7EEC">
        <w:t>с</w:t>
      </w:r>
      <w:r w:rsidR="00AD236E" w:rsidRPr="00DB7EEC">
        <w:t>.</w:t>
      </w:r>
      <w:bookmarkEnd w:id="58"/>
    </w:p>
    <w:p w:rsidR="00AD236E" w:rsidRPr="0005624F" w:rsidRDefault="00A04018" w:rsidP="00DB7EEC">
      <w:pPr>
        <w:numPr>
          <w:ilvl w:val="0"/>
          <w:numId w:val="9"/>
        </w:numPr>
        <w:tabs>
          <w:tab w:val="clear" w:pos="726"/>
          <w:tab w:val="left" w:pos="851"/>
        </w:tabs>
        <w:ind w:left="0" w:firstLine="709"/>
      </w:pPr>
      <w:r w:rsidRPr="0005624F">
        <w:t>Конституція</w:t>
      </w:r>
      <w:r w:rsidR="00AD236E" w:rsidRPr="0005624F">
        <w:t xml:space="preserve"> </w:t>
      </w:r>
      <w:r w:rsidRPr="0005624F">
        <w:t>України</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t>
      </w:r>
      <w:r w:rsidRPr="0005624F">
        <w:t>zakon</w:t>
      </w:r>
      <w:r w:rsidR="00AD236E" w:rsidRPr="0005624F">
        <w:t xml:space="preserve">. </w:t>
      </w:r>
      <w:r w:rsidRPr="0005624F">
        <w:t>rada</w:t>
      </w:r>
      <w:r w:rsidR="00AD236E" w:rsidRPr="0005624F">
        <w:t>.gov.ua</w:t>
      </w:r>
      <w:r w:rsidRPr="0005624F">
        <w:t>/cgi-bin/laws/m</w:t>
      </w:r>
      <w:r w:rsidR="00C67AB0" w:rsidRPr="0005624F">
        <w:t>ain</w:t>
      </w:r>
      <w:r w:rsidR="00AD236E" w:rsidRPr="0005624F">
        <w:t xml:space="preserve">. </w:t>
      </w:r>
      <w:r w:rsidR="00C67AB0" w:rsidRPr="0005624F">
        <w:t>cgi</w:t>
      </w:r>
      <w:r w:rsidR="00AD236E" w:rsidRPr="0005624F">
        <w:t xml:space="preserve">? </w:t>
      </w:r>
      <w:r w:rsidR="00C67AB0" w:rsidRPr="0005624F">
        <w:t>nreg=254%EA%2F96-%E2%F0</w:t>
      </w:r>
      <w:r w:rsidR="00AD236E" w:rsidRPr="0005624F">
        <w:t>.</w:t>
      </w:r>
    </w:p>
    <w:p w:rsidR="00AD236E" w:rsidRPr="0005624F" w:rsidRDefault="00A04018" w:rsidP="00DB7EEC">
      <w:pPr>
        <w:numPr>
          <w:ilvl w:val="0"/>
          <w:numId w:val="9"/>
        </w:numPr>
        <w:tabs>
          <w:tab w:val="clear" w:pos="726"/>
          <w:tab w:val="left" w:pos="851"/>
        </w:tabs>
        <w:ind w:left="0" w:firstLine="709"/>
      </w:pPr>
      <w:bookmarkStart w:id="59" w:name="_Ref257050998"/>
      <w:bookmarkStart w:id="60" w:name="_Ref315723181"/>
      <w:r w:rsidRPr="0005624F">
        <w:t>Коцовська</w:t>
      </w:r>
      <w:r w:rsidR="00AD236E" w:rsidRPr="0005624F">
        <w:t xml:space="preserve"> </w:t>
      </w:r>
      <w:r w:rsidRPr="0005624F">
        <w:t>Р</w:t>
      </w:r>
      <w:r w:rsidR="00AD236E" w:rsidRPr="0005624F">
        <w:t xml:space="preserve">. </w:t>
      </w:r>
      <w:r w:rsidRPr="0005624F">
        <w:t>Банківські</w:t>
      </w:r>
      <w:r w:rsidR="00AD236E" w:rsidRPr="0005624F">
        <w:t xml:space="preserve"> </w:t>
      </w:r>
      <w:r w:rsidRPr="0005624F">
        <w:t>операції</w:t>
      </w:r>
      <w:r w:rsidR="00AD236E" w:rsidRPr="0005624F">
        <w:t xml:space="preserve"> </w:t>
      </w:r>
      <w:r w:rsidRPr="0005624F">
        <w:t>/</w:t>
      </w:r>
      <w:r w:rsidR="00AD236E" w:rsidRPr="0005624F">
        <w:t xml:space="preserve"> </w:t>
      </w:r>
      <w:r w:rsidRPr="0005624F">
        <w:t>Р</w:t>
      </w:r>
      <w:r w:rsidR="00AD236E" w:rsidRPr="0005624F">
        <w:t xml:space="preserve">. </w:t>
      </w:r>
      <w:r w:rsidRPr="0005624F">
        <w:t>Коцовська</w:t>
      </w:r>
      <w:r w:rsidR="00AD236E" w:rsidRPr="0005624F">
        <w:t xml:space="preserve">. - </w:t>
      </w:r>
      <w:r w:rsidRPr="0005624F">
        <w:t>Львів</w:t>
      </w:r>
      <w:r w:rsidR="00AD236E" w:rsidRPr="0005624F">
        <w:t xml:space="preserve">: </w:t>
      </w:r>
      <w:r w:rsidRPr="0005624F">
        <w:t>Фенікс,</w:t>
      </w:r>
      <w:r w:rsidR="00AD236E" w:rsidRPr="0005624F">
        <w:t xml:space="preserve"> </w:t>
      </w:r>
      <w:r w:rsidRPr="0005624F">
        <w:t>20</w:t>
      </w:r>
      <w:r w:rsidR="00DB7EEC">
        <w:t>1</w:t>
      </w:r>
      <w:r w:rsidRPr="0005624F">
        <w:t>7</w:t>
      </w:r>
      <w:r w:rsidR="00AD236E" w:rsidRPr="0005624F">
        <w:t xml:space="preserve">. - </w:t>
      </w:r>
      <w:r w:rsidRPr="0005624F">
        <w:t>315с</w:t>
      </w:r>
      <w:bookmarkStart w:id="61" w:name="_Ref257052272"/>
      <w:bookmarkEnd w:id="59"/>
      <w:r w:rsidR="00AD236E" w:rsidRPr="0005624F">
        <w:t>.</w:t>
      </w:r>
      <w:bookmarkEnd w:id="60"/>
    </w:p>
    <w:p w:rsidR="00AD236E" w:rsidRPr="0005624F" w:rsidRDefault="00003BB6" w:rsidP="00DB7EEC">
      <w:pPr>
        <w:numPr>
          <w:ilvl w:val="0"/>
          <w:numId w:val="9"/>
        </w:numPr>
        <w:tabs>
          <w:tab w:val="clear" w:pos="726"/>
          <w:tab w:val="left" w:pos="851"/>
        </w:tabs>
        <w:ind w:left="0" w:firstLine="709"/>
      </w:pPr>
      <w:bookmarkStart w:id="62" w:name="_Ref257054625"/>
      <w:r w:rsidRPr="0005624F">
        <w:t>Кредитний</w:t>
      </w:r>
      <w:r w:rsidR="00AD236E" w:rsidRPr="0005624F">
        <w:t xml:space="preserve"> </w:t>
      </w:r>
      <w:r w:rsidRPr="0005624F">
        <w:t>ризик</w:t>
      </w:r>
      <w:r w:rsidR="00AD236E" w:rsidRPr="0005624F">
        <w:t xml:space="preserve"> </w:t>
      </w:r>
      <w:r w:rsidRPr="0005624F">
        <w:t>комерційного</w:t>
      </w:r>
      <w:r w:rsidR="00AD236E" w:rsidRPr="0005624F">
        <w:t xml:space="preserve"> </w:t>
      </w:r>
      <w:r w:rsidRPr="0005624F">
        <w:t>банку</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В</w:t>
      </w:r>
      <w:r w:rsidR="00AD236E" w:rsidRPr="0005624F">
        <w:t xml:space="preserve">.В. </w:t>
      </w:r>
      <w:r w:rsidRPr="0005624F">
        <w:t>Вітлинський,</w:t>
      </w:r>
      <w:r w:rsidR="00AD236E" w:rsidRPr="0005624F">
        <w:t xml:space="preserve"> </w:t>
      </w:r>
      <w:r w:rsidRPr="0005624F">
        <w:t>О</w:t>
      </w:r>
      <w:r w:rsidR="00AD236E" w:rsidRPr="0005624F">
        <w:t xml:space="preserve">.В. </w:t>
      </w:r>
      <w:r w:rsidRPr="0005624F">
        <w:t>Пернарівський,</w:t>
      </w:r>
      <w:r w:rsidR="00AD236E" w:rsidRPr="0005624F">
        <w:t xml:space="preserve"> </w:t>
      </w:r>
      <w:r w:rsidRPr="0005624F">
        <w:t>Л</w:t>
      </w:r>
      <w:r w:rsidR="00AD236E" w:rsidRPr="0005624F">
        <w:t xml:space="preserve">.С. </w:t>
      </w:r>
      <w:r w:rsidRPr="0005624F">
        <w:t>Наконечний,</w:t>
      </w:r>
      <w:r w:rsidR="00AD236E" w:rsidRPr="0005624F">
        <w:t xml:space="preserve"> </w:t>
      </w:r>
      <w:r w:rsidRPr="0005624F">
        <w:t>Г</w:t>
      </w:r>
      <w:r w:rsidR="00AD236E" w:rsidRPr="0005624F">
        <w:t xml:space="preserve">.І. </w:t>
      </w:r>
      <w:r w:rsidRPr="0005624F">
        <w:t>Великоіваненко</w:t>
      </w:r>
      <w:r w:rsidR="00AD236E" w:rsidRPr="0005624F">
        <w:t xml:space="preserve">; </w:t>
      </w:r>
      <w:r w:rsidRPr="0005624F">
        <w:t>за</w:t>
      </w:r>
      <w:r w:rsidR="00AD236E" w:rsidRPr="0005624F">
        <w:t xml:space="preserve"> ред.В. </w:t>
      </w:r>
      <w:r w:rsidRPr="0005624F">
        <w:t>В</w:t>
      </w:r>
      <w:r w:rsidR="00AD236E" w:rsidRPr="0005624F">
        <w:t xml:space="preserve">. </w:t>
      </w:r>
      <w:r w:rsidRPr="0005624F">
        <w:t>Вітлінського</w:t>
      </w:r>
      <w:r w:rsidR="00AD236E" w:rsidRPr="0005624F">
        <w:t xml:space="preserve">. - </w:t>
      </w:r>
      <w:r w:rsidRPr="0005624F">
        <w:t>К</w:t>
      </w:r>
      <w:r w:rsidR="00AD236E" w:rsidRPr="0005624F">
        <w:t xml:space="preserve">.: </w:t>
      </w:r>
      <w:r w:rsidRPr="0005624F">
        <w:t>Знання,</w:t>
      </w:r>
      <w:r w:rsidR="00AD236E" w:rsidRPr="0005624F">
        <w:t xml:space="preserve"> </w:t>
      </w:r>
      <w:r w:rsidRPr="0005624F">
        <w:t>20</w:t>
      </w:r>
      <w:r w:rsidR="00DB7EEC">
        <w:t>1</w:t>
      </w:r>
      <w:r w:rsidRPr="0005624F">
        <w:t>6</w:t>
      </w:r>
      <w:r w:rsidR="00AD236E" w:rsidRPr="0005624F">
        <w:t xml:space="preserve">. - </w:t>
      </w:r>
      <w:r w:rsidRPr="0005624F">
        <w:t>251с</w:t>
      </w:r>
      <w:r w:rsidR="00AD236E" w:rsidRPr="0005624F">
        <w:t>.</w:t>
      </w:r>
      <w:bookmarkEnd w:id="62"/>
    </w:p>
    <w:p w:rsidR="00AD236E" w:rsidRPr="0005624F" w:rsidRDefault="00A04018" w:rsidP="00DB7EEC">
      <w:pPr>
        <w:numPr>
          <w:ilvl w:val="0"/>
          <w:numId w:val="9"/>
        </w:numPr>
        <w:tabs>
          <w:tab w:val="clear" w:pos="726"/>
          <w:tab w:val="left" w:pos="851"/>
        </w:tabs>
        <w:ind w:left="0" w:firstLine="709"/>
      </w:pPr>
      <w:r w:rsidRPr="0005624F">
        <w:t>Криклій</w:t>
      </w:r>
      <w:r w:rsidR="00AD236E" w:rsidRPr="0005624F">
        <w:t xml:space="preserve"> </w:t>
      </w:r>
      <w:r w:rsidRPr="0005624F">
        <w:t>О</w:t>
      </w:r>
      <w:r w:rsidR="00AD236E" w:rsidRPr="0005624F">
        <w:t xml:space="preserve">.А. </w:t>
      </w:r>
      <w:r w:rsidRPr="0005624F">
        <w:t>Управління</w:t>
      </w:r>
      <w:r w:rsidR="00AD236E" w:rsidRPr="0005624F">
        <w:t xml:space="preserve"> </w:t>
      </w:r>
      <w:r w:rsidRPr="0005624F">
        <w:t>кредитним</w:t>
      </w:r>
      <w:r w:rsidR="00AD236E" w:rsidRPr="0005624F">
        <w:t xml:space="preserve"> </w:t>
      </w:r>
      <w:r w:rsidRPr="0005624F">
        <w:t>ризиком</w:t>
      </w:r>
      <w:r w:rsidR="00AD236E" w:rsidRPr="0005624F">
        <w:t xml:space="preserve"> </w:t>
      </w:r>
      <w:r w:rsidRPr="0005624F">
        <w:t>банку</w:t>
      </w:r>
      <w:r w:rsidR="00AD236E" w:rsidRPr="0005624F">
        <w:t xml:space="preserve">: </w:t>
      </w:r>
      <w:r w:rsidRPr="0005624F">
        <w:t>моногр</w:t>
      </w:r>
      <w:r w:rsidR="00AD236E" w:rsidRPr="0005624F">
        <w:t xml:space="preserve">. </w:t>
      </w:r>
      <w:r w:rsidRPr="0005624F">
        <w:t>/</w:t>
      </w:r>
      <w:r w:rsidR="00AD236E" w:rsidRPr="0005624F">
        <w:t xml:space="preserve"> </w:t>
      </w:r>
      <w:r w:rsidRPr="0005624F">
        <w:t>О</w:t>
      </w:r>
      <w:r w:rsidR="00AD236E" w:rsidRPr="0005624F">
        <w:t xml:space="preserve">.А. </w:t>
      </w:r>
      <w:r w:rsidRPr="0005624F">
        <w:t>Криклій,</w:t>
      </w:r>
      <w:r w:rsidR="00AD236E" w:rsidRPr="0005624F">
        <w:t xml:space="preserve"> </w:t>
      </w:r>
      <w:r w:rsidRPr="0005624F">
        <w:t>Н</w:t>
      </w:r>
      <w:r w:rsidR="00AD236E" w:rsidRPr="0005624F">
        <w:t xml:space="preserve">.Г. </w:t>
      </w:r>
      <w:r w:rsidRPr="0005624F">
        <w:t>Маслак</w:t>
      </w:r>
      <w:r w:rsidR="00AD236E" w:rsidRPr="0005624F">
        <w:t xml:space="preserve">. - </w:t>
      </w:r>
      <w:r w:rsidRPr="0005624F">
        <w:t>С</w:t>
      </w:r>
      <w:r w:rsidR="00AD236E" w:rsidRPr="0005624F">
        <w:t xml:space="preserve">.: </w:t>
      </w:r>
      <w:r w:rsidRPr="0005624F">
        <w:t>УАБС</w:t>
      </w:r>
      <w:r w:rsidR="00AD236E" w:rsidRPr="0005624F">
        <w:t xml:space="preserve"> </w:t>
      </w:r>
      <w:r w:rsidRPr="0005624F">
        <w:t>НБУ,</w:t>
      </w:r>
      <w:r w:rsidR="00AD236E" w:rsidRPr="0005624F">
        <w:t xml:space="preserve"> </w:t>
      </w:r>
      <w:r w:rsidR="000E0DEB">
        <w:t>2014</w:t>
      </w:r>
      <w:r w:rsidR="00AD236E" w:rsidRPr="0005624F">
        <w:t xml:space="preserve">. - </w:t>
      </w:r>
      <w:r w:rsidRPr="0005624F">
        <w:t>86</w:t>
      </w:r>
      <w:r w:rsidR="00AD236E" w:rsidRPr="0005624F">
        <w:t xml:space="preserve"> </w:t>
      </w:r>
      <w:r w:rsidRPr="0005624F">
        <w:t>с</w:t>
      </w:r>
      <w:r w:rsidR="00AD236E" w:rsidRPr="0005624F">
        <w:t>.</w:t>
      </w:r>
      <w:bookmarkEnd w:id="61"/>
    </w:p>
    <w:p w:rsidR="00AD236E" w:rsidRPr="0005624F" w:rsidRDefault="00A04018" w:rsidP="00DB7EEC">
      <w:pPr>
        <w:numPr>
          <w:ilvl w:val="0"/>
          <w:numId w:val="9"/>
        </w:numPr>
        <w:tabs>
          <w:tab w:val="clear" w:pos="726"/>
          <w:tab w:val="left" w:pos="851"/>
        </w:tabs>
        <w:ind w:left="0" w:firstLine="709"/>
      </w:pPr>
      <w:r w:rsidRPr="0005624F">
        <w:t>Крупка</w:t>
      </w:r>
      <w:r w:rsidR="00AD236E" w:rsidRPr="0005624F">
        <w:t xml:space="preserve"> </w:t>
      </w:r>
      <w:r w:rsidRPr="0005624F">
        <w:t>М</w:t>
      </w:r>
      <w:r w:rsidR="00AD236E" w:rsidRPr="0005624F">
        <w:t xml:space="preserve">. </w:t>
      </w:r>
      <w:r w:rsidRPr="0005624F">
        <w:t>Тенденції</w:t>
      </w:r>
      <w:r w:rsidR="00AD236E" w:rsidRPr="0005624F">
        <w:t xml:space="preserve"> </w:t>
      </w:r>
      <w:r w:rsidRPr="0005624F">
        <w:t>та</w:t>
      </w:r>
      <w:r w:rsidR="00AD236E" w:rsidRPr="0005624F">
        <w:t xml:space="preserve"> </w:t>
      </w:r>
      <w:r w:rsidRPr="0005624F">
        <w:t>проблеми</w:t>
      </w:r>
      <w:r w:rsidR="00AD236E" w:rsidRPr="0005624F">
        <w:t xml:space="preserve"> </w:t>
      </w:r>
      <w:r w:rsidRPr="0005624F">
        <w:t>формування</w:t>
      </w:r>
      <w:r w:rsidR="00AD236E" w:rsidRPr="0005624F">
        <w:t xml:space="preserve"> </w:t>
      </w:r>
      <w:r w:rsidRPr="0005624F">
        <w:t>ринку</w:t>
      </w:r>
      <w:r w:rsidR="00AD236E" w:rsidRPr="0005624F">
        <w:t xml:space="preserve"> </w:t>
      </w:r>
      <w:r w:rsidRPr="0005624F">
        <w:t>кредитних</w:t>
      </w:r>
      <w:r w:rsidR="00AD236E" w:rsidRPr="0005624F">
        <w:t xml:space="preserve"> </w:t>
      </w:r>
      <w:r w:rsidRPr="0005624F">
        <w:t>послуг</w:t>
      </w:r>
      <w:r w:rsidR="00AD236E" w:rsidRPr="0005624F">
        <w:t xml:space="preserve"> </w:t>
      </w:r>
      <w:r w:rsidRPr="0005624F">
        <w:t>в</w:t>
      </w:r>
      <w:r w:rsidR="00AD236E" w:rsidRPr="0005624F">
        <w:t xml:space="preserve"> </w:t>
      </w:r>
      <w:r w:rsidRPr="0005624F">
        <w:t>Україні</w:t>
      </w:r>
      <w:r w:rsidR="00AD236E" w:rsidRPr="0005624F">
        <w:t xml:space="preserve"> </w:t>
      </w:r>
      <w:r w:rsidRPr="0005624F">
        <w:t>/</w:t>
      </w:r>
      <w:r w:rsidR="00AD236E" w:rsidRPr="0005624F">
        <w:t xml:space="preserve"> </w:t>
      </w:r>
      <w:r w:rsidRPr="0005624F">
        <w:t>М</w:t>
      </w:r>
      <w:r w:rsidR="00AD236E" w:rsidRPr="0005624F">
        <w:t xml:space="preserve">. </w:t>
      </w:r>
      <w:r w:rsidRPr="0005624F">
        <w:t>Крупка</w:t>
      </w:r>
      <w:r w:rsidR="00AD236E" w:rsidRPr="0005624F">
        <w:t xml:space="preserve"> // </w:t>
      </w:r>
      <w:r w:rsidRPr="0005624F">
        <w:t>Вісник</w:t>
      </w:r>
      <w:r w:rsidR="00AD236E" w:rsidRPr="0005624F">
        <w:t xml:space="preserve"> </w:t>
      </w:r>
      <w:r w:rsidR="00C67AB0" w:rsidRPr="0005624F">
        <w:t>НБУ</w:t>
      </w:r>
      <w:r w:rsidR="00AD236E" w:rsidRPr="0005624F">
        <w:t xml:space="preserve">. - </w:t>
      </w:r>
      <w:r w:rsidR="00C67AB0" w:rsidRPr="0005624F">
        <w:t>20</w:t>
      </w:r>
      <w:r w:rsidR="00DB7EEC">
        <w:t>1</w:t>
      </w:r>
      <w:r w:rsidR="00C67AB0" w:rsidRPr="0005624F">
        <w:t>7</w:t>
      </w:r>
      <w:r w:rsidR="00AD236E" w:rsidRPr="0005624F">
        <w:t xml:space="preserve">. - </w:t>
      </w:r>
      <w:r w:rsidR="00C67AB0" w:rsidRPr="0005624F">
        <w:t>№11</w:t>
      </w:r>
      <w:r w:rsidR="00AD236E" w:rsidRPr="0005624F">
        <w:t xml:space="preserve">. - </w:t>
      </w:r>
      <w:r w:rsidR="00C67AB0" w:rsidRPr="0005624F">
        <w:t>С</w:t>
      </w:r>
      <w:r w:rsidR="00AD236E" w:rsidRPr="0005624F">
        <w:t>.3</w:t>
      </w:r>
      <w:r w:rsidR="00C67AB0" w:rsidRPr="0005624F">
        <w:t>1-33</w:t>
      </w:r>
      <w:r w:rsidR="00AD236E" w:rsidRPr="0005624F">
        <w:t>.</w:t>
      </w:r>
    </w:p>
    <w:p w:rsidR="00AD236E" w:rsidRPr="0005624F" w:rsidRDefault="00A04018" w:rsidP="00DB7EEC">
      <w:pPr>
        <w:numPr>
          <w:ilvl w:val="0"/>
          <w:numId w:val="9"/>
        </w:numPr>
        <w:tabs>
          <w:tab w:val="clear" w:pos="726"/>
          <w:tab w:val="left" w:pos="851"/>
        </w:tabs>
        <w:ind w:left="0" w:firstLine="709"/>
      </w:pPr>
      <w:bookmarkStart w:id="63" w:name="_Ref257045341"/>
      <w:r w:rsidRPr="00DB7EEC">
        <w:t>Лагутін</w:t>
      </w:r>
      <w:r w:rsidR="00AD236E" w:rsidRPr="00DB7EEC">
        <w:t xml:space="preserve"> </w:t>
      </w:r>
      <w:r w:rsidRPr="00DB7EEC">
        <w:t>В</w:t>
      </w:r>
      <w:r w:rsidR="00AD236E" w:rsidRPr="00DB7EEC">
        <w:t xml:space="preserve">.Д. </w:t>
      </w:r>
      <w:r w:rsidRPr="0005624F">
        <w:t>Кредитування</w:t>
      </w:r>
      <w:r w:rsidR="00AD236E" w:rsidRPr="0005624F">
        <w:t xml:space="preserve">: </w:t>
      </w:r>
      <w:r w:rsidRPr="0005624F">
        <w:t>теорія</w:t>
      </w:r>
      <w:r w:rsidR="00AD236E" w:rsidRPr="0005624F">
        <w:t xml:space="preserve"> </w:t>
      </w:r>
      <w:r w:rsidRPr="0005624F">
        <w:t>і</w:t>
      </w:r>
      <w:r w:rsidR="00AD236E" w:rsidRPr="0005624F">
        <w:t xml:space="preserve"> </w:t>
      </w:r>
      <w:r w:rsidRPr="0005624F">
        <w:t>практика</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В</w:t>
      </w:r>
      <w:r w:rsidR="00AD236E" w:rsidRPr="0005624F">
        <w:t xml:space="preserve">.Д. </w:t>
      </w:r>
      <w:r w:rsidRPr="0005624F">
        <w:t>Лагутін</w:t>
      </w:r>
      <w:r w:rsidR="00AD236E" w:rsidRPr="0005624F">
        <w:t>. - [</w:t>
      </w:r>
      <w:r w:rsidRPr="0005624F">
        <w:t>2-е</w:t>
      </w:r>
      <w:r w:rsidR="00AD236E" w:rsidRPr="0005624F">
        <w:t xml:space="preserve"> </w:t>
      </w:r>
      <w:r w:rsidRPr="0005624F">
        <w:t>вид</w:t>
      </w:r>
      <w:r w:rsidR="00AD236E" w:rsidRPr="0005624F">
        <w:t xml:space="preserve">., </w:t>
      </w:r>
      <w:r w:rsidRPr="0005624F">
        <w:t>стер</w:t>
      </w:r>
      <w:r w:rsidR="00AD236E" w:rsidRPr="0005624F">
        <w:t xml:space="preserve">.] - </w:t>
      </w:r>
      <w:r w:rsidRPr="00DB7EEC">
        <w:t>К</w:t>
      </w:r>
      <w:r w:rsidR="00AD236E" w:rsidRPr="00DB7EEC">
        <w:t xml:space="preserve">.: </w:t>
      </w:r>
      <w:r w:rsidRPr="0005624F">
        <w:t>Знання,</w:t>
      </w:r>
      <w:r w:rsidR="00AD236E" w:rsidRPr="0005624F">
        <w:t xml:space="preserve"> </w:t>
      </w:r>
      <w:r w:rsidRPr="0005624F">
        <w:t>20</w:t>
      </w:r>
      <w:r w:rsidR="00DB7EEC">
        <w:t>1</w:t>
      </w:r>
      <w:r w:rsidRPr="0005624F">
        <w:t>7</w:t>
      </w:r>
      <w:r w:rsidR="00AD236E" w:rsidRPr="0005624F">
        <w:t xml:space="preserve">. - </w:t>
      </w:r>
      <w:r w:rsidRPr="0005624F">
        <w:t>216</w:t>
      </w:r>
      <w:r w:rsidR="00AD236E" w:rsidRPr="0005624F">
        <w:t xml:space="preserve"> </w:t>
      </w:r>
      <w:r w:rsidRPr="0005624F">
        <w:t>с</w:t>
      </w:r>
      <w:r w:rsidR="00AD236E" w:rsidRPr="0005624F">
        <w:t>.</w:t>
      </w:r>
      <w:bookmarkEnd w:id="63"/>
    </w:p>
    <w:p w:rsidR="00530638" w:rsidRPr="0005624F" w:rsidRDefault="00A04018" w:rsidP="00DB7EEC">
      <w:pPr>
        <w:numPr>
          <w:ilvl w:val="0"/>
          <w:numId w:val="9"/>
        </w:numPr>
        <w:tabs>
          <w:tab w:val="clear" w:pos="726"/>
          <w:tab w:val="left" w:pos="851"/>
        </w:tabs>
        <w:ind w:left="0" w:firstLine="709"/>
      </w:pPr>
      <w:bookmarkStart w:id="64" w:name="_Ref257047358"/>
      <w:bookmarkStart w:id="65" w:name="_Ref264196918"/>
      <w:r w:rsidRPr="0005624F">
        <w:t>Марцин</w:t>
      </w:r>
      <w:r w:rsidR="00AD236E" w:rsidRPr="0005624F">
        <w:t xml:space="preserve"> </w:t>
      </w:r>
      <w:r w:rsidRPr="0005624F">
        <w:t>В</w:t>
      </w:r>
      <w:r w:rsidR="00AD236E" w:rsidRPr="0005624F">
        <w:t xml:space="preserve">.С. </w:t>
      </w:r>
      <w:r w:rsidRPr="0005624F">
        <w:t>Кредитні</w:t>
      </w:r>
      <w:r w:rsidR="00AD236E" w:rsidRPr="0005624F">
        <w:t xml:space="preserve"> </w:t>
      </w:r>
      <w:r w:rsidRPr="0005624F">
        <w:t>відносини</w:t>
      </w:r>
      <w:r w:rsidR="00AD236E" w:rsidRPr="0005624F">
        <w:t xml:space="preserve"> </w:t>
      </w:r>
      <w:r w:rsidRPr="0005624F">
        <w:t>у</w:t>
      </w:r>
      <w:r w:rsidR="00AD236E" w:rsidRPr="0005624F">
        <w:t xml:space="preserve"> </w:t>
      </w:r>
      <w:r w:rsidRPr="0005624F">
        <w:t>сучасних</w:t>
      </w:r>
      <w:r w:rsidR="00AD236E" w:rsidRPr="0005624F">
        <w:t xml:space="preserve"> </w:t>
      </w:r>
      <w:r w:rsidRPr="0005624F">
        <w:t>умовах</w:t>
      </w:r>
      <w:r w:rsidR="00AD236E" w:rsidRPr="0005624F">
        <w:t xml:space="preserve"> </w:t>
      </w:r>
      <w:r w:rsidRPr="0005624F">
        <w:t>господарювання</w:t>
      </w:r>
      <w:r w:rsidR="00AD236E" w:rsidRPr="0005624F">
        <w:t xml:space="preserve"> </w:t>
      </w:r>
      <w:r w:rsidRPr="0005624F">
        <w:t>та</w:t>
      </w:r>
      <w:r w:rsidR="00AD236E" w:rsidRPr="0005624F">
        <w:t xml:space="preserve"> </w:t>
      </w:r>
      <w:r w:rsidRPr="0005624F">
        <w:t>шляхи</w:t>
      </w:r>
      <w:r w:rsidR="00AD236E" w:rsidRPr="0005624F">
        <w:t xml:space="preserve"> </w:t>
      </w:r>
      <w:r w:rsidRPr="0005624F">
        <w:t>їх</w:t>
      </w:r>
      <w:r w:rsidR="00AD236E" w:rsidRPr="0005624F">
        <w:t xml:space="preserve"> </w:t>
      </w:r>
      <w:r w:rsidRPr="0005624F">
        <w:t>вдосконалення</w:t>
      </w:r>
      <w:r w:rsidR="00AD236E" w:rsidRPr="0005624F">
        <w:t xml:space="preserve"> </w:t>
      </w:r>
      <w:r w:rsidRPr="0005624F">
        <w:t>/</w:t>
      </w:r>
      <w:r w:rsidR="00AD236E" w:rsidRPr="0005624F">
        <w:t xml:space="preserve"> </w:t>
      </w:r>
      <w:r w:rsidRPr="0005624F">
        <w:t>В</w:t>
      </w:r>
      <w:r w:rsidR="00AD236E" w:rsidRPr="0005624F">
        <w:t xml:space="preserve">.С. </w:t>
      </w:r>
      <w:r w:rsidRPr="0005624F">
        <w:t>Марцин</w:t>
      </w:r>
      <w:r w:rsidR="00AD236E" w:rsidRPr="0005624F">
        <w:t xml:space="preserve"> // </w:t>
      </w:r>
      <w:r w:rsidRPr="0005624F">
        <w:t>Економіка,</w:t>
      </w:r>
      <w:r w:rsidR="00AD236E" w:rsidRPr="0005624F">
        <w:t xml:space="preserve"> </w:t>
      </w:r>
      <w:r w:rsidRPr="0005624F">
        <w:t>фінанси</w:t>
      </w:r>
      <w:r w:rsidR="00AD236E" w:rsidRPr="0005624F">
        <w:t xml:space="preserve"> </w:t>
      </w:r>
      <w:r w:rsidRPr="0005624F">
        <w:t>і</w:t>
      </w:r>
      <w:r w:rsidR="00AD236E" w:rsidRPr="0005624F">
        <w:t xml:space="preserve"> </w:t>
      </w:r>
      <w:r w:rsidRPr="0005624F">
        <w:t>право</w:t>
      </w:r>
      <w:r w:rsidR="00AD236E" w:rsidRPr="0005624F">
        <w:t xml:space="preserve">. - </w:t>
      </w:r>
      <w:r w:rsidR="000E0DEB">
        <w:t>2015</w:t>
      </w:r>
      <w:r w:rsidR="00AD236E" w:rsidRPr="0005624F">
        <w:t xml:space="preserve">. - </w:t>
      </w:r>
      <w:r w:rsidRPr="0005624F">
        <w:t>С</w:t>
      </w:r>
      <w:r w:rsidR="00AD236E" w:rsidRPr="0005624F">
        <w:t>.1</w:t>
      </w:r>
      <w:r w:rsidRPr="0005624F">
        <w:t>7-22</w:t>
      </w:r>
      <w:bookmarkStart w:id="66" w:name="_Toc127619478"/>
      <w:bookmarkEnd w:id="64"/>
      <w:bookmarkEnd w:id="65"/>
      <w:r w:rsidR="00AD236E" w:rsidRPr="0005624F">
        <w:t>.</w:t>
      </w:r>
      <w:bookmarkStart w:id="67" w:name="_Ref264200803"/>
    </w:p>
    <w:p w:rsidR="00AD236E" w:rsidRPr="0005624F" w:rsidRDefault="002F73B1" w:rsidP="00DB7EEC">
      <w:pPr>
        <w:numPr>
          <w:ilvl w:val="0"/>
          <w:numId w:val="9"/>
        </w:numPr>
        <w:tabs>
          <w:tab w:val="clear" w:pos="726"/>
          <w:tab w:val="left" w:pos="851"/>
        </w:tabs>
        <w:ind w:left="0" w:firstLine="709"/>
      </w:pPr>
      <w:r w:rsidRPr="0005624F">
        <w:t>Методы</w:t>
      </w:r>
      <w:r w:rsidR="00AD236E" w:rsidRPr="0005624F">
        <w:t xml:space="preserve"> </w:t>
      </w:r>
      <w:r w:rsidRPr="0005624F">
        <w:t>прогнозирования</w:t>
      </w:r>
      <w:r w:rsidR="00AD236E" w:rsidRPr="0005624F">
        <w:t xml:space="preserve"> </w:t>
      </w:r>
      <w:r w:rsidRPr="0005624F">
        <w:t>экономических</w:t>
      </w:r>
      <w:r w:rsidR="00AD236E" w:rsidRPr="0005624F">
        <w:t xml:space="preserve"> </w:t>
      </w:r>
      <w:r w:rsidRPr="0005624F">
        <w:t>показателей</w:t>
      </w:r>
      <w:r w:rsidR="00AD236E" w:rsidRPr="0005624F">
        <w:t xml:space="preserve"> </w:t>
      </w:r>
      <w:r w:rsidRPr="0005624F">
        <w:t>функционирования</w:t>
      </w:r>
      <w:r w:rsidR="00AD236E" w:rsidRPr="0005624F">
        <w:t xml:space="preserve"> </w:t>
      </w:r>
      <w:r w:rsidRPr="0005624F">
        <w:t>организации</w:t>
      </w:r>
      <w:bookmarkEnd w:id="66"/>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t>
      </w:r>
      <w:r w:rsidRPr="0005624F">
        <w:t>journal</w:t>
      </w:r>
      <w:r w:rsidR="00AD236E" w:rsidRPr="0005624F">
        <w:t xml:space="preserve">. </w:t>
      </w:r>
      <w:r w:rsidRPr="0005624F">
        <w:t>vlsu</w:t>
      </w:r>
      <w:r w:rsidR="00AD236E" w:rsidRPr="0005624F">
        <w:t>.ru</w:t>
      </w:r>
      <w:r w:rsidRPr="0005624F">
        <w:t>/index</w:t>
      </w:r>
      <w:r w:rsidR="00AD236E" w:rsidRPr="0005624F">
        <w:t xml:space="preserve">. </w:t>
      </w:r>
      <w:r w:rsidRPr="0005624F">
        <w:t>php</w:t>
      </w:r>
      <w:r w:rsidR="00AD236E" w:rsidRPr="0005624F">
        <w:t xml:space="preserve">? </w:t>
      </w:r>
      <w:r w:rsidRPr="0005624F">
        <w:t>id=193</w:t>
      </w:r>
      <w:bookmarkEnd w:id="67"/>
      <w:r w:rsidR="00AD236E" w:rsidRPr="0005624F">
        <w:t>.</w:t>
      </w:r>
    </w:p>
    <w:p w:rsidR="00AD236E" w:rsidRPr="0005624F" w:rsidRDefault="00A04018" w:rsidP="00DB7EEC">
      <w:pPr>
        <w:numPr>
          <w:ilvl w:val="0"/>
          <w:numId w:val="9"/>
        </w:numPr>
        <w:tabs>
          <w:tab w:val="clear" w:pos="726"/>
          <w:tab w:val="left" w:pos="851"/>
        </w:tabs>
        <w:ind w:left="0" w:firstLine="709"/>
      </w:pPr>
      <w:bookmarkStart w:id="68" w:name="_Ref257055508"/>
      <w:r w:rsidRPr="0005624F">
        <w:t>Мещеряков</w:t>
      </w:r>
      <w:r w:rsidR="00AD236E" w:rsidRPr="0005624F">
        <w:t xml:space="preserve"> </w:t>
      </w:r>
      <w:r w:rsidRPr="0005624F">
        <w:t>А</w:t>
      </w:r>
      <w:r w:rsidR="00AD236E" w:rsidRPr="0005624F">
        <w:t xml:space="preserve">.А. </w:t>
      </w:r>
      <w:r w:rsidRPr="0005624F">
        <w:t>Фінансовий</w:t>
      </w:r>
      <w:r w:rsidR="00AD236E" w:rsidRPr="0005624F">
        <w:t xml:space="preserve"> </w:t>
      </w:r>
      <w:r w:rsidRPr="0005624F">
        <w:t>менеджмент</w:t>
      </w:r>
      <w:r w:rsidR="00AD236E" w:rsidRPr="0005624F">
        <w:t xml:space="preserve"> </w:t>
      </w:r>
      <w:r w:rsidRPr="0005624F">
        <w:t>у</w:t>
      </w:r>
      <w:r w:rsidR="00AD236E" w:rsidRPr="0005624F">
        <w:t xml:space="preserve"> </w:t>
      </w:r>
      <w:r w:rsidRPr="0005624F">
        <w:t>банках</w:t>
      </w:r>
      <w:r w:rsidR="00AD236E" w:rsidRPr="0005624F">
        <w:t xml:space="preserve">: </w:t>
      </w:r>
      <w:r w:rsidRPr="0005624F">
        <w:t>моногр</w:t>
      </w:r>
      <w:r w:rsidR="00AD236E" w:rsidRPr="0005624F">
        <w:t xml:space="preserve">. </w:t>
      </w:r>
      <w:r w:rsidRPr="0005624F">
        <w:t>/</w:t>
      </w:r>
      <w:r w:rsidR="00AD236E" w:rsidRPr="0005624F">
        <w:t xml:space="preserve"> </w:t>
      </w:r>
      <w:r w:rsidRPr="0005624F">
        <w:t>А</w:t>
      </w:r>
      <w:r w:rsidR="00AD236E" w:rsidRPr="0005624F">
        <w:t xml:space="preserve">.А. </w:t>
      </w:r>
      <w:r w:rsidRPr="0005624F">
        <w:t>Мещеряков</w:t>
      </w:r>
      <w:r w:rsidR="00AD236E" w:rsidRPr="0005624F">
        <w:t xml:space="preserve">. - </w:t>
      </w:r>
      <w:r w:rsidRPr="0005624F">
        <w:t>К</w:t>
      </w:r>
      <w:r w:rsidR="00AD236E" w:rsidRPr="0005624F">
        <w:t xml:space="preserve">.: </w:t>
      </w:r>
      <w:r w:rsidRPr="0005624F">
        <w:t>Центр</w:t>
      </w:r>
      <w:r w:rsidR="00AD236E" w:rsidRPr="0005624F">
        <w:t xml:space="preserve"> </w:t>
      </w:r>
      <w:r w:rsidRPr="0005624F">
        <w:t>навчальної</w:t>
      </w:r>
      <w:r w:rsidR="00AD236E" w:rsidRPr="0005624F">
        <w:t xml:space="preserve"> </w:t>
      </w:r>
      <w:r w:rsidRPr="0005624F">
        <w:t>літератури,</w:t>
      </w:r>
      <w:r w:rsidR="00AD236E" w:rsidRPr="0005624F">
        <w:t xml:space="preserve"> </w:t>
      </w:r>
      <w:r w:rsidRPr="0005624F">
        <w:t>20</w:t>
      </w:r>
      <w:r w:rsidR="00DB7EEC">
        <w:t>1</w:t>
      </w:r>
      <w:r w:rsidRPr="0005624F">
        <w:t>6</w:t>
      </w:r>
      <w:r w:rsidR="00AD236E" w:rsidRPr="0005624F">
        <w:t xml:space="preserve">. - </w:t>
      </w:r>
      <w:r w:rsidRPr="0005624F">
        <w:t>207</w:t>
      </w:r>
      <w:r w:rsidR="00AD236E" w:rsidRPr="0005624F">
        <w:t xml:space="preserve"> </w:t>
      </w:r>
      <w:r w:rsidRPr="0005624F">
        <w:t>с</w:t>
      </w:r>
      <w:r w:rsidR="00AD236E" w:rsidRPr="0005624F">
        <w:t>.</w:t>
      </w:r>
      <w:bookmarkEnd w:id="68"/>
    </w:p>
    <w:p w:rsidR="00AD236E" w:rsidRPr="0005624F" w:rsidRDefault="00A04018" w:rsidP="00DB7EEC">
      <w:pPr>
        <w:numPr>
          <w:ilvl w:val="0"/>
          <w:numId w:val="9"/>
        </w:numPr>
        <w:tabs>
          <w:tab w:val="clear" w:pos="726"/>
          <w:tab w:val="left" w:pos="851"/>
        </w:tabs>
        <w:ind w:left="0" w:firstLine="709"/>
      </w:pPr>
      <w:bookmarkStart w:id="69" w:name="_Ref257045380"/>
      <w:r w:rsidRPr="00DB7EEC">
        <w:t>Міщенко</w:t>
      </w:r>
      <w:r w:rsidR="00AD236E" w:rsidRPr="00DB7EEC">
        <w:t xml:space="preserve"> </w:t>
      </w:r>
      <w:r w:rsidRPr="00DB7EEC">
        <w:t>В</w:t>
      </w:r>
      <w:r w:rsidR="00AD236E" w:rsidRPr="00DB7EEC">
        <w:t xml:space="preserve">.І. </w:t>
      </w:r>
      <w:r w:rsidRPr="0005624F">
        <w:t>Банківські</w:t>
      </w:r>
      <w:r w:rsidR="00AD236E" w:rsidRPr="0005624F">
        <w:t xml:space="preserve"> </w:t>
      </w:r>
      <w:r w:rsidRPr="0005624F">
        <w:t>операції</w:t>
      </w:r>
      <w:r w:rsidR="00AD236E" w:rsidRPr="0005624F">
        <w:t xml:space="preserve"> </w:t>
      </w:r>
      <w:r w:rsidRPr="0005624F">
        <w:t>/</w:t>
      </w:r>
      <w:r w:rsidR="00AD236E" w:rsidRPr="0005624F">
        <w:t xml:space="preserve"> </w:t>
      </w:r>
      <w:r w:rsidRPr="0005624F">
        <w:t>В</w:t>
      </w:r>
      <w:r w:rsidR="00AD236E" w:rsidRPr="0005624F">
        <w:t xml:space="preserve">.І. </w:t>
      </w:r>
      <w:r w:rsidRPr="0005624F">
        <w:t>Міщенко</w:t>
      </w:r>
      <w:r w:rsidR="00AD236E" w:rsidRPr="0005624F">
        <w:t xml:space="preserve">, </w:t>
      </w:r>
      <w:r w:rsidRPr="0005624F">
        <w:t>Н</w:t>
      </w:r>
      <w:r w:rsidR="00AD236E" w:rsidRPr="0005624F">
        <w:t xml:space="preserve">.Г. </w:t>
      </w:r>
      <w:r w:rsidRPr="00DB7EEC">
        <w:t>Слов</w:t>
      </w:r>
      <w:r w:rsidR="00F92BCA" w:rsidRPr="00DB7EEC">
        <w:t>’</w:t>
      </w:r>
      <w:r w:rsidRPr="00DB7EEC">
        <w:t>янська</w:t>
      </w:r>
      <w:r w:rsidR="00AD236E" w:rsidRPr="00DB7EEC">
        <w:t xml:space="preserve">. - </w:t>
      </w:r>
      <w:r w:rsidRPr="0005624F">
        <w:t>К</w:t>
      </w:r>
      <w:r w:rsidR="00AD236E" w:rsidRPr="0005624F">
        <w:t xml:space="preserve">.: </w:t>
      </w:r>
      <w:r w:rsidRPr="0005624F">
        <w:t>Знання,</w:t>
      </w:r>
      <w:r w:rsidR="00AD236E" w:rsidRPr="0005624F">
        <w:t xml:space="preserve"> </w:t>
      </w:r>
      <w:r w:rsidRPr="0005624F">
        <w:t>20</w:t>
      </w:r>
      <w:r w:rsidR="00DB7EEC">
        <w:t>1</w:t>
      </w:r>
      <w:r w:rsidRPr="0005624F">
        <w:t>7</w:t>
      </w:r>
      <w:r w:rsidR="00AD236E" w:rsidRPr="0005624F">
        <w:t xml:space="preserve">. - </w:t>
      </w:r>
      <w:r w:rsidRPr="0005624F">
        <w:t>796</w:t>
      </w:r>
      <w:r w:rsidR="00AD236E" w:rsidRPr="0005624F">
        <w:t xml:space="preserve"> </w:t>
      </w:r>
      <w:r w:rsidRPr="0005624F">
        <w:t>с</w:t>
      </w:r>
      <w:r w:rsidR="00AD236E" w:rsidRPr="0005624F">
        <w:t>.</w:t>
      </w:r>
      <w:bookmarkEnd w:id="69"/>
    </w:p>
    <w:p w:rsidR="00AD236E" w:rsidRPr="0005624F" w:rsidRDefault="00A04018" w:rsidP="00DB7EEC">
      <w:pPr>
        <w:numPr>
          <w:ilvl w:val="0"/>
          <w:numId w:val="9"/>
        </w:numPr>
        <w:tabs>
          <w:tab w:val="clear" w:pos="726"/>
          <w:tab w:val="left" w:pos="851"/>
        </w:tabs>
        <w:ind w:left="0" w:firstLine="709"/>
      </w:pPr>
      <w:bookmarkStart w:id="70" w:name="_Ref257045735"/>
      <w:r w:rsidRPr="0005624F">
        <w:t>Олійник</w:t>
      </w:r>
      <w:r w:rsidR="00AD236E" w:rsidRPr="0005624F">
        <w:t xml:space="preserve"> </w:t>
      </w:r>
      <w:r w:rsidRPr="0005624F">
        <w:t>О</w:t>
      </w:r>
      <w:r w:rsidR="00AD236E" w:rsidRPr="0005624F">
        <w:t xml:space="preserve">.М. </w:t>
      </w:r>
      <w:r w:rsidRPr="0005624F">
        <w:t>Довгострокове</w:t>
      </w:r>
      <w:r w:rsidR="00AD236E" w:rsidRPr="0005624F">
        <w:t xml:space="preserve"> </w:t>
      </w:r>
      <w:r w:rsidRPr="0005624F">
        <w:t>кредитування</w:t>
      </w:r>
      <w:r w:rsidR="00AD236E" w:rsidRPr="0005624F">
        <w:t xml:space="preserve"> </w:t>
      </w:r>
      <w:r w:rsidRPr="0005624F">
        <w:t>населення</w:t>
      </w:r>
      <w:r w:rsidR="00AD236E" w:rsidRPr="0005624F">
        <w:t xml:space="preserve"> </w:t>
      </w:r>
      <w:r w:rsidRPr="0005624F">
        <w:t>України</w:t>
      </w:r>
      <w:r w:rsidR="00AD236E" w:rsidRPr="0005624F">
        <w:t xml:space="preserve">: </w:t>
      </w:r>
      <w:r w:rsidRPr="0005624F">
        <w:t>моногр</w:t>
      </w:r>
      <w:r w:rsidR="00AD236E" w:rsidRPr="0005624F">
        <w:t xml:space="preserve">. </w:t>
      </w:r>
      <w:r w:rsidRPr="0005624F">
        <w:t>/</w:t>
      </w:r>
      <w:r w:rsidR="00AD236E" w:rsidRPr="0005624F">
        <w:t xml:space="preserve"> </w:t>
      </w:r>
      <w:r w:rsidRPr="0005624F">
        <w:t>О</w:t>
      </w:r>
      <w:r w:rsidR="00AD236E" w:rsidRPr="0005624F">
        <w:t xml:space="preserve">.М. </w:t>
      </w:r>
      <w:r w:rsidRPr="0005624F">
        <w:t>Олійник</w:t>
      </w:r>
      <w:r w:rsidR="00AD236E" w:rsidRPr="0005624F">
        <w:t xml:space="preserve">. - </w:t>
      </w:r>
      <w:r w:rsidRPr="0005624F">
        <w:t>К</w:t>
      </w:r>
      <w:r w:rsidR="00AD236E" w:rsidRPr="0005624F">
        <w:t xml:space="preserve">.: </w:t>
      </w:r>
      <w:r w:rsidRPr="0005624F">
        <w:t>Логос,</w:t>
      </w:r>
      <w:r w:rsidR="00AD236E" w:rsidRPr="0005624F">
        <w:t xml:space="preserve"> </w:t>
      </w:r>
      <w:r w:rsidR="000E0DEB">
        <w:t>2014</w:t>
      </w:r>
      <w:r w:rsidR="00AD236E" w:rsidRPr="0005624F">
        <w:t xml:space="preserve">. - </w:t>
      </w:r>
      <w:r w:rsidRPr="0005624F">
        <w:t>155</w:t>
      </w:r>
      <w:r w:rsidR="00AD236E" w:rsidRPr="0005624F">
        <w:t xml:space="preserve"> </w:t>
      </w:r>
      <w:r w:rsidRPr="0005624F">
        <w:t>с</w:t>
      </w:r>
      <w:r w:rsidR="00AD236E" w:rsidRPr="0005624F">
        <w:t>.</w:t>
      </w:r>
      <w:bookmarkEnd w:id="70"/>
    </w:p>
    <w:p w:rsidR="00AD236E" w:rsidRPr="00DB7EEC" w:rsidRDefault="00A04018" w:rsidP="00DB7EEC">
      <w:pPr>
        <w:numPr>
          <w:ilvl w:val="0"/>
          <w:numId w:val="9"/>
        </w:numPr>
        <w:tabs>
          <w:tab w:val="clear" w:pos="726"/>
          <w:tab w:val="left" w:pos="851"/>
        </w:tabs>
        <w:ind w:left="0" w:firstLine="709"/>
      </w:pPr>
      <w:bookmarkStart w:id="71" w:name="_Ref257047212"/>
      <w:bookmarkStart w:id="72" w:name="_Ref315722533"/>
      <w:r w:rsidRPr="0005624F">
        <w:t>Про</w:t>
      </w:r>
      <w:r w:rsidR="00AD236E" w:rsidRPr="0005624F">
        <w:t xml:space="preserve"> </w:t>
      </w:r>
      <w:r w:rsidRPr="0005624F">
        <w:t>банки</w:t>
      </w:r>
      <w:r w:rsidR="00AD236E" w:rsidRPr="0005624F">
        <w:t xml:space="preserve"> </w:t>
      </w:r>
      <w:r w:rsidRPr="0005624F">
        <w:t>і</w:t>
      </w:r>
      <w:r w:rsidR="00AD236E" w:rsidRPr="0005624F">
        <w:t xml:space="preserve"> </w:t>
      </w:r>
      <w:r w:rsidRPr="0005624F">
        <w:t>банківську</w:t>
      </w:r>
      <w:r w:rsidR="00AD236E" w:rsidRPr="0005624F">
        <w:t xml:space="preserve"> </w:t>
      </w:r>
      <w:r w:rsidRPr="0005624F">
        <w:t>діяльність</w:t>
      </w:r>
      <w:r w:rsidR="00AD236E" w:rsidRPr="0005624F">
        <w:t xml:space="preserve">: </w:t>
      </w:r>
      <w:r w:rsidRPr="0005624F">
        <w:t>Закон</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07</w:t>
      </w:r>
      <w:r w:rsidR="00AD236E" w:rsidRPr="0005624F">
        <w:t>.12.20</w:t>
      </w:r>
      <w:r w:rsidRPr="0005624F">
        <w:t>00</w:t>
      </w:r>
      <w:r w:rsidR="00AD236E" w:rsidRPr="0005624F">
        <w:t xml:space="preserve"> </w:t>
      </w:r>
      <w:r w:rsidRPr="0005624F">
        <w:t>р</w:t>
      </w:r>
      <w:r w:rsidR="00AD236E" w:rsidRPr="0005624F">
        <w:t xml:space="preserve">. </w:t>
      </w:r>
      <w:r w:rsidRPr="0005624F">
        <w:t>№</w:t>
      </w:r>
      <w:r w:rsidR="00AD236E" w:rsidRPr="0005624F">
        <w:t xml:space="preserve"> </w:t>
      </w:r>
      <w:r w:rsidRPr="0005624F">
        <w:t>2121-III</w:t>
      </w:r>
      <w:r w:rsidR="00AD236E" w:rsidRPr="0005624F">
        <w:t xml:space="preserve"> (</w:t>
      </w:r>
      <w:r w:rsidRPr="00DB7EEC">
        <w:t>зі</w:t>
      </w:r>
      <w:r w:rsidR="00AD236E" w:rsidRPr="00DB7EEC">
        <w:t xml:space="preserve"> </w:t>
      </w:r>
      <w:r w:rsidRPr="00DB7EEC">
        <w:t>змінами</w:t>
      </w:r>
      <w:r w:rsidR="00AD236E" w:rsidRPr="00DB7EEC">
        <w:t xml:space="preserve"> </w:t>
      </w:r>
      <w:r w:rsidRPr="00DB7EEC">
        <w:t>та</w:t>
      </w:r>
      <w:r w:rsidR="00AD236E" w:rsidRPr="00DB7EEC">
        <w:t xml:space="preserve"> </w:t>
      </w:r>
      <w:r w:rsidRPr="00DB7EEC">
        <w:t>доповненнями</w:t>
      </w:r>
      <w:r w:rsidR="00AD236E" w:rsidRPr="00DB7EEC">
        <w:t>) [</w:t>
      </w:r>
      <w:r w:rsidRPr="00DB7EEC">
        <w:t>Електрон</w:t>
      </w:r>
      <w:r w:rsidR="00AD236E" w:rsidRPr="00DB7EEC">
        <w:t xml:space="preserve">. </w:t>
      </w:r>
      <w:r w:rsidRPr="00DB7EEC">
        <w:t>ресурс</w:t>
      </w:r>
      <w:r w:rsidR="00AD236E" w:rsidRPr="00DB7EEC">
        <w:t xml:space="preserve">]. - </w:t>
      </w:r>
      <w:r w:rsidRPr="00DB7EEC">
        <w:t>Режим</w:t>
      </w:r>
      <w:r w:rsidR="00AD236E" w:rsidRPr="00DB7EEC">
        <w:t xml:space="preserve"> </w:t>
      </w:r>
      <w:r w:rsidRPr="00DB7EEC">
        <w:t>доступу</w:t>
      </w:r>
      <w:r w:rsidR="00AD236E" w:rsidRPr="00DB7EEC">
        <w:t>: http://</w:t>
      </w:r>
      <w:r w:rsidRPr="00DB7EEC">
        <w:t>portal</w:t>
      </w:r>
      <w:r w:rsidR="00AD236E" w:rsidRPr="00DB7EEC">
        <w:t xml:space="preserve">. </w:t>
      </w:r>
      <w:r w:rsidRPr="00DB7EEC">
        <w:t>rada</w:t>
      </w:r>
      <w:r w:rsidR="00AD236E" w:rsidRPr="00DB7EEC">
        <w:t>.gov.ua</w:t>
      </w:r>
      <w:r w:rsidRPr="00DB7EEC">
        <w:t>/</w:t>
      </w:r>
      <w:bookmarkEnd w:id="71"/>
      <w:r w:rsidR="00AD236E" w:rsidRPr="00DB7EEC">
        <w:t>.</w:t>
      </w:r>
      <w:bookmarkEnd w:id="72"/>
    </w:p>
    <w:p w:rsidR="00AD236E" w:rsidRPr="0005624F" w:rsidRDefault="00A04018" w:rsidP="00DB7EEC">
      <w:pPr>
        <w:numPr>
          <w:ilvl w:val="0"/>
          <w:numId w:val="9"/>
        </w:numPr>
        <w:tabs>
          <w:tab w:val="clear" w:pos="726"/>
          <w:tab w:val="left" w:pos="851"/>
        </w:tabs>
        <w:ind w:left="0" w:firstLine="709"/>
      </w:pPr>
      <w:r w:rsidRPr="0005624F">
        <w:lastRenderedPageBreak/>
        <w:t>Про</w:t>
      </w:r>
      <w:r w:rsidR="00AD236E" w:rsidRPr="0005624F">
        <w:t xml:space="preserve"> </w:t>
      </w:r>
      <w:r w:rsidRPr="0005624F">
        <w:t>заставу</w:t>
      </w:r>
      <w:r w:rsidR="00AD236E" w:rsidRPr="0005624F">
        <w:t xml:space="preserve">: </w:t>
      </w:r>
      <w:r w:rsidRPr="0005624F">
        <w:t>Закон</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02</w:t>
      </w:r>
      <w:r w:rsidR="00AD236E" w:rsidRPr="0005624F">
        <w:t>.10.19</w:t>
      </w:r>
      <w:r w:rsidRPr="0005624F">
        <w:t>92</w:t>
      </w:r>
      <w:r w:rsidR="00AD236E" w:rsidRPr="0005624F">
        <w:t xml:space="preserve"> </w:t>
      </w:r>
      <w:r w:rsidRPr="0005624F">
        <w:t>№</w:t>
      </w:r>
      <w:r w:rsidR="00AD236E" w:rsidRPr="0005624F">
        <w:t xml:space="preserve"> </w:t>
      </w:r>
      <w:r w:rsidRPr="0005624F">
        <w:t>2654-ХІІ</w:t>
      </w:r>
      <w:r w:rsidR="00AD236E" w:rsidRPr="0005624F">
        <w:t xml:space="preserve"> (</w:t>
      </w:r>
      <w:r w:rsidRPr="00DB7EEC">
        <w:t>зі</w:t>
      </w:r>
      <w:r w:rsidR="00AD236E" w:rsidRPr="00DB7EEC">
        <w:t xml:space="preserve"> </w:t>
      </w:r>
      <w:r w:rsidRPr="00DB7EEC">
        <w:t>змінами</w:t>
      </w:r>
      <w:r w:rsidR="00AD236E" w:rsidRPr="00DB7EEC">
        <w:t xml:space="preserve"> </w:t>
      </w:r>
      <w:r w:rsidRPr="00DB7EEC">
        <w:t>та</w:t>
      </w:r>
      <w:r w:rsidR="00AD236E" w:rsidRPr="00DB7EEC">
        <w:t xml:space="preserve"> </w:t>
      </w:r>
      <w:r w:rsidRPr="00DB7EEC">
        <w:t>доповненнями</w:t>
      </w:r>
      <w:r w:rsidR="00AD236E" w:rsidRPr="00DB7EEC">
        <w:t>) [</w:t>
      </w:r>
      <w:r w:rsidRPr="00DB7EEC">
        <w:t>Електрон</w:t>
      </w:r>
      <w:r w:rsidR="00AD236E" w:rsidRPr="00DB7EEC">
        <w:t xml:space="preserve">. </w:t>
      </w:r>
      <w:r w:rsidRPr="00DB7EEC">
        <w:t>ресурс</w:t>
      </w:r>
      <w:r w:rsidR="00AD236E" w:rsidRPr="00DB7EEC">
        <w:t xml:space="preserve">]. - </w:t>
      </w:r>
      <w:r w:rsidRPr="00DB7EEC">
        <w:t>Режим</w:t>
      </w:r>
      <w:r w:rsidR="00AD236E" w:rsidRPr="00DB7EEC">
        <w:t xml:space="preserve"> </w:t>
      </w:r>
      <w:r w:rsidRPr="00DB7EEC">
        <w:t>доступу</w:t>
      </w:r>
      <w:r w:rsidR="00AD236E" w:rsidRPr="00DB7EEC">
        <w:t xml:space="preserve">: </w:t>
      </w:r>
      <w:hyperlink r:id="rId40" w:history="1">
        <w:r w:rsidR="00AD236E" w:rsidRPr="0005624F">
          <w:t>http://</w:t>
        </w:r>
        <w:r w:rsidRPr="0005624F">
          <w:t>zakon</w:t>
        </w:r>
        <w:r w:rsidR="00AD236E" w:rsidRPr="0005624F">
          <w:t xml:space="preserve">. </w:t>
        </w:r>
        <w:r w:rsidRPr="0005624F">
          <w:t>rada</w:t>
        </w:r>
        <w:r w:rsidR="00AD236E" w:rsidRPr="0005624F">
          <w:t>.gov.ua</w:t>
        </w:r>
      </w:hyperlink>
      <w:r w:rsidR="00907564" w:rsidRPr="0005624F">
        <w:t>/</w:t>
      </w:r>
      <w:r w:rsidR="00AD236E" w:rsidRPr="0005624F">
        <w:t>.</w:t>
      </w:r>
    </w:p>
    <w:p w:rsidR="00D2717C" w:rsidRPr="0005624F" w:rsidRDefault="00A04018" w:rsidP="00DB7EEC">
      <w:pPr>
        <w:numPr>
          <w:ilvl w:val="0"/>
          <w:numId w:val="9"/>
        </w:numPr>
        <w:tabs>
          <w:tab w:val="clear" w:pos="726"/>
          <w:tab w:val="left" w:pos="851"/>
        </w:tabs>
        <w:ind w:left="0" w:firstLine="709"/>
      </w:pPr>
      <w:r w:rsidRPr="0005624F">
        <w:t>Про</w:t>
      </w:r>
      <w:r w:rsidR="00AD236E" w:rsidRPr="0005624F">
        <w:t xml:space="preserve"> </w:t>
      </w:r>
      <w:r w:rsidRPr="0005624F">
        <w:t>Національний</w:t>
      </w:r>
      <w:r w:rsidR="00AD236E" w:rsidRPr="0005624F">
        <w:t xml:space="preserve"> </w:t>
      </w:r>
      <w:r w:rsidRPr="0005624F">
        <w:t>банк</w:t>
      </w:r>
      <w:r w:rsidR="00AD236E" w:rsidRPr="0005624F">
        <w:t xml:space="preserve"> </w:t>
      </w:r>
      <w:r w:rsidRPr="0005624F">
        <w:t>України</w:t>
      </w:r>
      <w:r w:rsidR="00AD236E" w:rsidRPr="0005624F">
        <w:t xml:space="preserve">: </w:t>
      </w:r>
      <w:r w:rsidRPr="0005624F">
        <w:t>Закон</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20</w:t>
      </w:r>
      <w:r w:rsidR="00AD236E" w:rsidRPr="0005624F">
        <w:t>.05.20</w:t>
      </w:r>
      <w:r w:rsidRPr="0005624F">
        <w:t>00</w:t>
      </w:r>
      <w:r w:rsidR="00AD236E" w:rsidRPr="0005624F">
        <w:t xml:space="preserve"> </w:t>
      </w:r>
      <w:r w:rsidRPr="0005624F">
        <w:t>р</w:t>
      </w:r>
      <w:r w:rsidR="00AD236E" w:rsidRPr="0005624F">
        <w:t xml:space="preserve">. </w:t>
      </w:r>
      <w:r w:rsidRPr="0005624F">
        <w:t>№</w:t>
      </w:r>
      <w:r w:rsidR="00AD236E" w:rsidRPr="0005624F">
        <w:t xml:space="preserve"> </w:t>
      </w:r>
      <w:r w:rsidRPr="0005624F">
        <w:t>689</w:t>
      </w:r>
      <w:r w:rsidR="00AD236E" w:rsidRPr="0005624F">
        <w:t>. (</w:t>
      </w:r>
      <w:r w:rsidRPr="00DB7EEC">
        <w:t>зі</w:t>
      </w:r>
      <w:r w:rsidR="00AD236E" w:rsidRPr="00DB7EEC">
        <w:t xml:space="preserve"> </w:t>
      </w:r>
      <w:r w:rsidRPr="00DB7EEC">
        <w:t>змінами</w:t>
      </w:r>
      <w:r w:rsidR="00AD236E" w:rsidRPr="00DB7EEC">
        <w:t xml:space="preserve"> </w:t>
      </w:r>
      <w:r w:rsidRPr="00DB7EEC">
        <w:t>та</w:t>
      </w:r>
      <w:r w:rsidR="00AD236E" w:rsidRPr="00DB7EEC">
        <w:t xml:space="preserve"> </w:t>
      </w:r>
      <w:r w:rsidRPr="00DB7EEC">
        <w:t>доповненнями</w:t>
      </w:r>
      <w:r w:rsidR="00AD236E" w:rsidRPr="00DB7EEC">
        <w:t>) [</w:t>
      </w:r>
      <w:r w:rsidRPr="00DB7EEC">
        <w:t>Електрон</w:t>
      </w:r>
      <w:r w:rsidR="00AD236E" w:rsidRPr="00DB7EEC">
        <w:t xml:space="preserve">. </w:t>
      </w:r>
      <w:r w:rsidRPr="00DB7EEC">
        <w:t>ресурс</w:t>
      </w:r>
      <w:r w:rsidR="00AD236E" w:rsidRPr="00DB7EEC">
        <w:t xml:space="preserve">]. - </w:t>
      </w:r>
      <w:r w:rsidRPr="00DB7EEC">
        <w:t>Режим</w:t>
      </w:r>
      <w:r w:rsidR="00AD236E" w:rsidRPr="00DB7EEC">
        <w:t xml:space="preserve"> </w:t>
      </w:r>
      <w:r w:rsidRPr="00DB7EEC">
        <w:t>доступу</w:t>
      </w:r>
      <w:r w:rsidR="00AD236E" w:rsidRPr="00DB7EEC">
        <w:t xml:space="preserve">: </w:t>
      </w:r>
      <w:hyperlink r:id="rId41" w:history="1">
        <w:r w:rsidR="00AD236E" w:rsidRPr="0005624F">
          <w:t>http://</w:t>
        </w:r>
        <w:r w:rsidRPr="0005624F">
          <w:t>zakon</w:t>
        </w:r>
        <w:r w:rsidR="00AD236E" w:rsidRPr="0005624F">
          <w:t xml:space="preserve">. </w:t>
        </w:r>
        <w:r w:rsidRPr="0005624F">
          <w:t>rada</w:t>
        </w:r>
        <w:r w:rsidR="00AD236E" w:rsidRPr="0005624F">
          <w:t>.gov.ua</w:t>
        </w:r>
      </w:hyperlink>
      <w:r w:rsidR="00907564" w:rsidRPr="0005624F">
        <w:t>/</w:t>
      </w:r>
      <w:r w:rsidR="00AD236E" w:rsidRPr="0005624F">
        <w:t>.</w:t>
      </w:r>
      <w:bookmarkStart w:id="73" w:name="_Ref257055425"/>
    </w:p>
    <w:p w:rsidR="00D2717C" w:rsidRPr="0005624F" w:rsidRDefault="00D2717C" w:rsidP="00DB7EEC">
      <w:pPr>
        <w:numPr>
          <w:ilvl w:val="0"/>
          <w:numId w:val="9"/>
        </w:numPr>
        <w:tabs>
          <w:tab w:val="clear" w:pos="726"/>
          <w:tab w:val="left" w:pos="851"/>
        </w:tabs>
        <w:ind w:left="0" w:firstLine="709"/>
      </w:pPr>
      <w:r w:rsidRPr="0005624F">
        <w:t xml:space="preserve">Положення «Про кредитну політику </w:t>
      </w:r>
      <w:r w:rsidR="004C5ED3">
        <w:t>ПАТ «Альфа-Банк»</w:t>
      </w:r>
      <w:r w:rsidRPr="0005624F">
        <w:t xml:space="preserve">: Постанова Правління </w:t>
      </w:r>
      <w:r w:rsidR="004C5ED3">
        <w:t xml:space="preserve">ПАТ «Альфа-Банк», </w:t>
      </w:r>
      <w:r w:rsidRPr="0005624F">
        <w:t>№15 від 30.12.</w:t>
      </w:r>
      <w:r w:rsidR="000E0DEB">
        <w:t>2015</w:t>
      </w:r>
    </w:p>
    <w:p w:rsidR="00AD236E" w:rsidRPr="0005624F" w:rsidRDefault="00A04018" w:rsidP="00DB7EEC">
      <w:pPr>
        <w:numPr>
          <w:ilvl w:val="0"/>
          <w:numId w:val="9"/>
        </w:numPr>
        <w:tabs>
          <w:tab w:val="clear" w:pos="726"/>
          <w:tab w:val="left" w:pos="851"/>
        </w:tabs>
        <w:ind w:left="0" w:firstLine="709"/>
      </w:pPr>
      <w:r w:rsidRPr="0005624F">
        <w:t>Про</w:t>
      </w:r>
      <w:r w:rsidR="00AD236E" w:rsidRPr="0005624F">
        <w:t xml:space="preserve"> </w:t>
      </w:r>
      <w:r w:rsidRPr="0005624F">
        <w:t>порядок,</w:t>
      </w:r>
      <w:r w:rsidR="00AD236E" w:rsidRPr="0005624F">
        <w:t xml:space="preserve"> </w:t>
      </w:r>
      <w:r w:rsidRPr="0005624F">
        <w:t>формування</w:t>
      </w:r>
      <w:r w:rsidR="00AD236E" w:rsidRPr="0005624F">
        <w:t xml:space="preserve"> </w:t>
      </w:r>
      <w:r w:rsidRPr="0005624F">
        <w:t>і</w:t>
      </w:r>
      <w:r w:rsidR="00AD236E" w:rsidRPr="0005624F">
        <w:t xml:space="preserve"> </w:t>
      </w:r>
      <w:r w:rsidRPr="0005624F">
        <w:t>використання</w:t>
      </w:r>
      <w:r w:rsidR="00AD236E" w:rsidRPr="0005624F">
        <w:t xml:space="preserve"> </w:t>
      </w:r>
      <w:r w:rsidRPr="0005624F">
        <w:t>резерву</w:t>
      </w:r>
      <w:r w:rsidR="00AD236E" w:rsidRPr="0005624F">
        <w:t xml:space="preserve"> </w:t>
      </w:r>
      <w:r w:rsidRPr="0005624F">
        <w:t>для</w:t>
      </w:r>
      <w:r w:rsidR="00AD236E" w:rsidRPr="0005624F">
        <w:t xml:space="preserve"> </w:t>
      </w:r>
      <w:r w:rsidRPr="0005624F">
        <w:t>покриття</w:t>
      </w:r>
      <w:r w:rsidR="00AD236E" w:rsidRPr="0005624F">
        <w:t xml:space="preserve"> </w:t>
      </w:r>
      <w:r w:rsidRPr="0005624F">
        <w:t>можливих</w:t>
      </w:r>
      <w:r w:rsidR="00AD236E" w:rsidRPr="0005624F">
        <w:t xml:space="preserve"> </w:t>
      </w:r>
      <w:r w:rsidRPr="0005624F">
        <w:t>збитків</w:t>
      </w:r>
      <w:r w:rsidR="00AD236E" w:rsidRPr="0005624F">
        <w:t xml:space="preserve"> </w:t>
      </w:r>
      <w:r w:rsidRPr="0005624F">
        <w:t>по</w:t>
      </w:r>
      <w:r w:rsidR="00AD236E" w:rsidRPr="0005624F">
        <w:t xml:space="preserve"> </w:t>
      </w:r>
      <w:r w:rsidRPr="0005624F">
        <w:t>кредитним</w:t>
      </w:r>
      <w:r w:rsidR="00AD236E" w:rsidRPr="0005624F">
        <w:t xml:space="preserve"> </w:t>
      </w:r>
      <w:r w:rsidRPr="0005624F">
        <w:t>операціям</w:t>
      </w:r>
      <w:r w:rsidR="00AD236E" w:rsidRPr="0005624F">
        <w:t xml:space="preserve"> </w:t>
      </w:r>
      <w:r w:rsidRPr="0005624F">
        <w:t>комерційних</w:t>
      </w:r>
      <w:r w:rsidR="00AD236E" w:rsidRPr="0005624F">
        <w:t xml:space="preserve"> </w:t>
      </w:r>
      <w:r w:rsidRPr="0005624F">
        <w:t>банків</w:t>
      </w:r>
      <w:r w:rsidR="00AD236E" w:rsidRPr="0005624F">
        <w:t>:</w:t>
      </w:r>
    </w:p>
    <w:p w:rsidR="00AD236E" w:rsidRPr="0005624F" w:rsidRDefault="00A04018" w:rsidP="00DB7EEC">
      <w:pPr>
        <w:numPr>
          <w:ilvl w:val="0"/>
          <w:numId w:val="9"/>
        </w:numPr>
        <w:tabs>
          <w:tab w:val="clear" w:pos="726"/>
          <w:tab w:val="left" w:pos="851"/>
        </w:tabs>
        <w:ind w:left="0" w:firstLine="709"/>
      </w:pPr>
      <w:r w:rsidRPr="0005624F">
        <w:t>Положення</w:t>
      </w:r>
      <w:r w:rsidR="00AD236E" w:rsidRPr="0005624F">
        <w:t xml:space="preserve"> </w:t>
      </w:r>
      <w:r w:rsidRPr="0005624F">
        <w:t>НБУ</w:t>
      </w:r>
      <w:r w:rsidR="00AD236E" w:rsidRPr="0005624F">
        <w:t xml:space="preserve"> </w:t>
      </w:r>
      <w:r w:rsidRPr="0005624F">
        <w:t>№</w:t>
      </w:r>
      <w:r w:rsidR="00AD236E" w:rsidRPr="0005624F">
        <w:t xml:space="preserve"> </w:t>
      </w:r>
      <w:r w:rsidRPr="0005624F">
        <w:t>279</w:t>
      </w:r>
      <w:r w:rsidR="00AD236E" w:rsidRPr="0005624F">
        <w:t xml:space="preserve"> </w:t>
      </w:r>
      <w:r w:rsidRPr="0005624F">
        <w:t>від</w:t>
      </w:r>
      <w:r w:rsidR="00AD236E" w:rsidRPr="0005624F">
        <w:t xml:space="preserve"> </w:t>
      </w:r>
      <w:r w:rsidRPr="0005624F">
        <w:t>06</w:t>
      </w:r>
      <w:r w:rsidR="00AD236E" w:rsidRPr="0005624F">
        <w:t>.07.20</w:t>
      </w:r>
      <w:r w:rsidRPr="0005624F">
        <w:t>00</w:t>
      </w:r>
      <w:r w:rsidR="00AD236E" w:rsidRPr="0005624F">
        <w:t xml:space="preserve"> </w:t>
      </w:r>
      <w:r w:rsidRPr="0005624F">
        <w:t>р</w:t>
      </w:r>
      <w:r w:rsidR="00AD236E" w:rsidRPr="0005624F">
        <w:t>. (</w:t>
      </w:r>
      <w:r w:rsidRPr="0005624F">
        <w:t>зі</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t>
      </w:r>
      <w:r w:rsidRPr="0005624F">
        <w:t>zakon</w:t>
      </w:r>
      <w:r w:rsidR="00AD236E" w:rsidRPr="0005624F">
        <w:t xml:space="preserve">. </w:t>
      </w:r>
      <w:r w:rsidRPr="0005624F">
        <w:t>nau</w:t>
      </w:r>
      <w:r w:rsidR="00AD236E" w:rsidRPr="0005624F">
        <w:t>.ua</w:t>
      </w:r>
      <w:r w:rsidRPr="0005624F">
        <w:t>/doc/</w:t>
      </w:r>
      <w:r w:rsidR="00AD236E" w:rsidRPr="0005624F">
        <w:t xml:space="preserve">? </w:t>
      </w:r>
      <w:r w:rsidRPr="0005624F">
        <w:t>uid=1027</w:t>
      </w:r>
      <w:r w:rsidR="00AD236E" w:rsidRPr="0005624F">
        <w:t>.4</w:t>
      </w:r>
      <w:r w:rsidRPr="0005624F">
        <w:t>08</w:t>
      </w:r>
      <w:r w:rsidR="00AD236E" w:rsidRPr="0005624F">
        <w:t>.1</w:t>
      </w:r>
      <w:r w:rsidRPr="0005624F">
        <w:t>4&amp;nobreak=1</w:t>
      </w:r>
      <w:bookmarkEnd w:id="73"/>
      <w:r w:rsidR="00AD236E" w:rsidRPr="0005624F">
        <w:t>.</w:t>
      </w:r>
    </w:p>
    <w:p w:rsidR="00AD236E" w:rsidRPr="0005624F" w:rsidRDefault="00A04018" w:rsidP="00DB7EEC">
      <w:pPr>
        <w:numPr>
          <w:ilvl w:val="0"/>
          <w:numId w:val="9"/>
        </w:numPr>
        <w:tabs>
          <w:tab w:val="clear" w:pos="726"/>
          <w:tab w:val="left" w:pos="851"/>
        </w:tabs>
        <w:ind w:left="0" w:firstLine="709"/>
      </w:pPr>
      <w:bookmarkStart w:id="74" w:name="_Ref257055299"/>
      <w:r w:rsidRPr="0005624F">
        <w:t>Про</w:t>
      </w:r>
      <w:r w:rsidR="00AD236E" w:rsidRPr="0005624F">
        <w:t xml:space="preserve"> </w:t>
      </w:r>
      <w:r w:rsidRPr="0005624F">
        <w:t>схвалення</w:t>
      </w:r>
      <w:r w:rsidR="00AD236E" w:rsidRPr="0005624F">
        <w:t xml:space="preserve"> </w:t>
      </w:r>
      <w:r w:rsidRPr="0005624F">
        <w:t>Методичних</w:t>
      </w:r>
      <w:r w:rsidR="00AD236E" w:rsidRPr="0005624F">
        <w:t xml:space="preserve"> </w:t>
      </w:r>
      <w:r w:rsidRPr="0005624F">
        <w:t>рекомендацій</w:t>
      </w:r>
      <w:r w:rsidR="00AD236E" w:rsidRPr="0005624F">
        <w:t xml:space="preserve"> </w:t>
      </w:r>
      <w:r w:rsidRPr="0005624F">
        <w:t>щодо</w:t>
      </w:r>
      <w:r w:rsidR="00AD236E" w:rsidRPr="0005624F">
        <w:t xml:space="preserve"> </w:t>
      </w:r>
      <w:r w:rsidRPr="0005624F">
        <w:t>організації</w:t>
      </w:r>
      <w:r w:rsidR="00AD236E" w:rsidRPr="0005624F">
        <w:t xml:space="preserve"> </w:t>
      </w:r>
      <w:r w:rsidRPr="0005624F">
        <w:t>та</w:t>
      </w:r>
      <w:r w:rsidR="00AD236E" w:rsidRPr="0005624F">
        <w:t xml:space="preserve"> </w:t>
      </w:r>
      <w:r w:rsidRPr="0005624F">
        <w:t>функціонування</w:t>
      </w:r>
      <w:r w:rsidR="00AD236E" w:rsidRPr="0005624F">
        <w:t xml:space="preserve"> </w:t>
      </w:r>
      <w:r w:rsidRPr="0005624F">
        <w:t>систем</w:t>
      </w:r>
      <w:r w:rsidR="00AD236E" w:rsidRPr="0005624F">
        <w:t xml:space="preserve"> </w:t>
      </w:r>
      <w:r w:rsidRPr="0005624F">
        <w:t>ризик-менеджменту</w:t>
      </w:r>
      <w:r w:rsidR="00AD236E" w:rsidRPr="0005624F">
        <w:t xml:space="preserve"> </w:t>
      </w:r>
      <w:r w:rsidRPr="0005624F">
        <w:t>в</w:t>
      </w:r>
      <w:r w:rsidR="00AD236E" w:rsidRPr="0005624F">
        <w:t xml:space="preserve"> </w:t>
      </w:r>
      <w:r w:rsidRPr="0005624F">
        <w:t>банках</w:t>
      </w:r>
      <w:r w:rsidR="00AD236E" w:rsidRPr="0005624F">
        <w:t xml:space="preserve"> </w:t>
      </w:r>
      <w:r w:rsidRPr="0005624F">
        <w:t>України</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02</w:t>
      </w:r>
      <w:r w:rsidR="00AD236E" w:rsidRPr="0005624F">
        <w:t>.08.20</w:t>
      </w:r>
      <w:r w:rsidRPr="0005624F">
        <w:t>04</w:t>
      </w:r>
      <w:r w:rsidR="00AD236E" w:rsidRPr="0005624F">
        <w:t xml:space="preserve"> </w:t>
      </w:r>
      <w:r w:rsidRPr="0005624F">
        <w:t>№</w:t>
      </w:r>
      <w:r w:rsidR="00AD236E" w:rsidRPr="0005624F">
        <w:t xml:space="preserve"> </w:t>
      </w:r>
      <w:r w:rsidRPr="0005624F">
        <w:t>361</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2" w:history="1">
        <w:r w:rsidR="00AD236E" w:rsidRPr="0005624F">
          <w:t>http://</w:t>
        </w:r>
        <w:r w:rsidRPr="0005624F">
          <w:t>zakon1</w:t>
        </w:r>
        <w:r w:rsidR="00AD236E" w:rsidRPr="0005624F">
          <w:t xml:space="preserve">. </w:t>
        </w:r>
        <w:r w:rsidRPr="0005624F">
          <w:t>rada</w:t>
        </w:r>
        <w:r w:rsidR="00AD236E" w:rsidRPr="0005624F">
          <w:t>.gov.ua</w:t>
        </w:r>
      </w:hyperlink>
      <w:bookmarkEnd w:id="74"/>
      <w:r w:rsidR="00AD236E" w:rsidRPr="0005624F">
        <w:t>.</w:t>
      </w:r>
    </w:p>
    <w:p w:rsidR="0005260E" w:rsidRPr="0005624F" w:rsidRDefault="0005260E" w:rsidP="00DB7EEC">
      <w:pPr>
        <w:numPr>
          <w:ilvl w:val="0"/>
          <w:numId w:val="9"/>
        </w:numPr>
        <w:tabs>
          <w:tab w:val="clear" w:pos="726"/>
          <w:tab w:val="left" w:pos="851"/>
        </w:tabs>
        <w:ind w:left="0" w:firstLine="709"/>
      </w:pPr>
      <w:r w:rsidRPr="0005624F">
        <w:t>Про</w:t>
      </w:r>
      <w:r w:rsidR="00AD236E" w:rsidRPr="0005624F">
        <w:t xml:space="preserve"> </w:t>
      </w:r>
      <w:r w:rsidRPr="0005624F">
        <w:t>затвердження</w:t>
      </w:r>
      <w:r w:rsidR="00AD236E" w:rsidRPr="0005624F">
        <w:t xml:space="preserve"> </w:t>
      </w:r>
      <w:r w:rsidRPr="0005624F">
        <w:t>Інструкції</w:t>
      </w:r>
      <w:r w:rsidR="00AD236E" w:rsidRPr="0005624F">
        <w:t xml:space="preserve"> </w:t>
      </w:r>
      <w:r w:rsidRPr="0005624F">
        <w:t>з</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кредитних,</w:t>
      </w:r>
      <w:r w:rsidR="00AD236E" w:rsidRPr="0005624F">
        <w:t xml:space="preserve"> </w:t>
      </w:r>
      <w:r w:rsidRPr="0005624F">
        <w:t>вкладних</w:t>
      </w:r>
      <w:r w:rsidR="00AD236E" w:rsidRPr="0005624F">
        <w:t xml:space="preserve"> (</w:t>
      </w:r>
      <w:r w:rsidRPr="0005624F">
        <w:t>депозитних</w:t>
      </w:r>
      <w:r w:rsidR="00AD236E" w:rsidRPr="0005624F">
        <w:t xml:space="preserve">) </w:t>
      </w:r>
      <w:r w:rsidRPr="0005624F">
        <w:t>операцій</w:t>
      </w:r>
      <w:r w:rsidR="00AD236E" w:rsidRPr="0005624F">
        <w:t xml:space="preserve"> </w:t>
      </w:r>
      <w:r w:rsidRPr="0005624F">
        <w:t>та</w:t>
      </w:r>
      <w:r w:rsidR="00AD236E" w:rsidRPr="0005624F">
        <w:t xml:space="preserve"> </w:t>
      </w:r>
      <w:r w:rsidRPr="0005624F">
        <w:t>формування</w:t>
      </w:r>
      <w:r w:rsidR="00AD236E" w:rsidRPr="0005624F">
        <w:t xml:space="preserve"> </w:t>
      </w:r>
      <w:r w:rsidRPr="0005624F">
        <w:t>і</w:t>
      </w:r>
      <w:r w:rsidR="00AD236E" w:rsidRPr="0005624F">
        <w:t xml:space="preserve"> </w:t>
      </w:r>
      <w:r w:rsidRPr="0005624F">
        <w:t>використання</w:t>
      </w:r>
      <w:r w:rsidR="00AD236E" w:rsidRPr="0005624F">
        <w:t xml:space="preserve"> </w:t>
      </w:r>
      <w:r w:rsidRPr="0005624F">
        <w:t>резервів</w:t>
      </w:r>
      <w:r w:rsidR="00AD236E" w:rsidRPr="0005624F">
        <w:t xml:space="preserve"> </w:t>
      </w:r>
      <w:r w:rsidRPr="0005624F">
        <w:t>під</w:t>
      </w:r>
      <w:r w:rsidR="00AD236E" w:rsidRPr="0005624F">
        <w:t xml:space="preserve"> </w:t>
      </w:r>
      <w:r w:rsidRPr="0005624F">
        <w:t>кредитні</w:t>
      </w:r>
      <w:r w:rsidR="00AD236E" w:rsidRPr="0005624F">
        <w:t xml:space="preserve"> </w:t>
      </w:r>
      <w:r w:rsidRPr="0005624F">
        <w:t>ризики</w:t>
      </w:r>
      <w:r w:rsidR="00AD236E" w:rsidRPr="0005624F">
        <w:t xml:space="preserve"> </w:t>
      </w:r>
      <w:r w:rsidRPr="0005624F">
        <w:t>в</w:t>
      </w:r>
      <w:r w:rsidR="00AD236E" w:rsidRPr="0005624F">
        <w:t xml:space="preserve"> </w:t>
      </w:r>
      <w:r w:rsidRPr="0005624F">
        <w:t>банках</w:t>
      </w:r>
      <w:r w:rsidR="00AD236E" w:rsidRPr="0005624F">
        <w:t xml:space="preserve"> </w:t>
      </w:r>
      <w:r w:rsidRPr="0005624F">
        <w:t>України</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15</w:t>
      </w:r>
      <w:r w:rsidR="00AD236E" w:rsidRPr="0005624F">
        <w:t>.09.20</w:t>
      </w:r>
      <w:r w:rsidRPr="0005624F">
        <w:t>04</w:t>
      </w:r>
      <w:r w:rsidR="00AD236E" w:rsidRPr="0005624F">
        <w:t xml:space="preserve"> </w:t>
      </w:r>
      <w:r w:rsidRPr="0005624F">
        <w:t>№435</w:t>
      </w:r>
      <w:r w:rsidR="00AD236E" w:rsidRPr="0005624F">
        <w:t xml:space="preserve"> (</w:t>
      </w:r>
      <w:r w:rsidRPr="0005624F">
        <w:t>зі</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3" w:history="1">
        <w:r w:rsidR="00AD236E" w:rsidRPr="0005624F">
          <w:t>http://www.</w:t>
        </w:r>
        <w:r w:rsidRPr="0005624F">
          <w:t>rada</w:t>
        </w:r>
        <w:r w:rsidR="00AD236E" w:rsidRPr="0005624F">
          <w:t>.gov.ua</w:t>
        </w:r>
      </w:hyperlink>
    </w:p>
    <w:p w:rsidR="0005260E" w:rsidRPr="0005624F" w:rsidRDefault="0005260E" w:rsidP="00DB7EEC">
      <w:pPr>
        <w:numPr>
          <w:ilvl w:val="0"/>
          <w:numId w:val="9"/>
        </w:numPr>
        <w:tabs>
          <w:tab w:val="clear" w:pos="726"/>
          <w:tab w:val="left" w:pos="851"/>
        </w:tabs>
        <w:ind w:left="0" w:firstLine="709"/>
      </w:pPr>
      <w:r w:rsidRPr="0005624F">
        <w:t>Про</w:t>
      </w:r>
      <w:r w:rsidR="00AD236E" w:rsidRPr="0005624F">
        <w:t xml:space="preserve"> </w:t>
      </w:r>
      <w:r w:rsidRPr="0005624F">
        <w:t>затвердження</w:t>
      </w:r>
      <w:r w:rsidR="00AD236E" w:rsidRPr="0005624F">
        <w:t xml:space="preserve"> </w:t>
      </w:r>
      <w:r w:rsidRPr="0005624F">
        <w:t>Інструкції</w:t>
      </w:r>
      <w:r w:rsidR="00AD236E" w:rsidRPr="0005624F">
        <w:t xml:space="preserve"> </w:t>
      </w:r>
      <w:r w:rsidRPr="0005624F">
        <w:t>про</w:t>
      </w:r>
      <w:r w:rsidR="00AD236E" w:rsidRPr="0005624F">
        <w:t xml:space="preserve"> </w:t>
      </w:r>
      <w:r w:rsidRPr="0005624F">
        <w:t>безготівкові</w:t>
      </w:r>
      <w:r w:rsidR="00AD236E" w:rsidRPr="0005624F">
        <w:t xml:space="preserve"> </w:t>
      </w:r>
      <w:r w:rsidRPr="0005624F">
        <w:t>розрахунки</w:t>
      </w:r>
      <w:r w:rsidR="00AD236E" w:rsidRPr="0005624F">
        <w:t xml:space="preserve"> </w:t>
      </w:r>
      <w:r w:rsidRPr="0005624F">
        <w:t>в</w:t>
      </w:r>
      <w:r w:rsidR="00AD236E" w:rsidRPr="0005624F">
        <w:t xml:space="preserve"> </w:t>
      </w:r>
      <w:r w:rsidRPr="0005624F">
        <w:t>Україні</w:t>
      </w:r>
      <w:r w:rsidR="00AD236E" w:rsidRPr="0005624F">
        <w:t xml:space="preserve"> </w:t>
      </w:r>
      <w:r w:rsidRPr="0005624F">
        <w:t>в</w:t>
      </w:r>
      <w:r w:rsidR="00AD236E" w:rsidRPr="0005624F">
        <w:t xml:space="preserve"> </w:t>
      </w:r>
      <w:r w:rsidRPr="0005624F">
        <w:t>національній</w:t>
      </w:r>
      <w:r w:rsidR="00AD236E" w:rsidRPr="0005624F">
        <w:t xml:space="preserve"> </w:t>
      </w:r>
      <w:r w:rsidRPr="0005624F">
        <w:t>валюті</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21</w:t>
      </w:r>
      <w:r w:rsidR="00AD236E" w:rsidRPr="0005624F">
        <w:t>.01.20</w:t>
      </w:r>
      <w:r w:rsidR="00DB7EEC">
        <w:t>1</w:t>
      </w:r>
      <w:r w:rsidRPr="0005624F">
        <w:t>4</w:t>
      </w:r>
      <w:r w:rsidR="00AD236E" w:rsidRPr="0005624F">
        <w:t xml:space="preserve"> </w:t>
      </w:r>
      <w:r w:rsidRPr="0005624F">
        <w:t>№22</w:t>
      </w:r>
      <w:r w:rsidR="00AD236E" w:rsidRPr="0005624F">
        <w:t xml:space="preserve"> (</w:t>
      </w:r>
      <w:r w:rsidRPr="0005624F">
        <w:t>зі</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4" w:history="1">
        <w:r w:rsidR="00AD236E" w:rsidRPr="0005624F">
          <w:t>http://www.</w:t>
        </w:r>
        <w:r w:rsidRPr="0005624F">
          <w:t>rada</w:t>
        </w:r>
        <w:r w:rsidR="00AD236E" w:rsidRPr="0005624F">
          <w:t>.gov.ua</w:t>
        </w:r>
      </w:hyperlink>
    </w:p>
    <w:p w:rsidR="0005260E" w:rsidRPr="0005624F" w:rsidRDefault="0005260E" w:rsidP="00DB7EEC">
      <w:pPr>
        <w:numPr>
          <w:ilvl w:val="0"/>
          <w:numId w:val="9"/>
        </w:numPr>
        <w:tabs>
          <w:tab w:val="clear" w:pos="726"/>
          <w:tab w:val="left" w:pos="851"/>
        </w:tabs>
        <w:ind w:left="0" w:firstLine="709"/>
      </w:pPr>
      <w:bookmarkStart w:id="75" w:name="_Ref314963102"/>
      <w:r w:rsidRPr="0005624F">
        <w:t>Про</w:t>
      </w:r>
      <w:r w:rsidR="00AD236E" w:rsidRPr="0005624F">
        <w:t xml:space="preserve"> </w:t>
      </w:r>
      <w:r w:rsidRPr="0005624F">
        <w:t>затвердження</w:t>
      </w:r>
      <w:r w:rsidR="00AD236E" w:rsidRPr="0005624F">
        <w:t xml:space="preserve"> </w:t>
      </w:r>
      <w:r w:rsidRPr="0005624F">
        <w:t>Інструкції</w:t>
      </w:r>
      <w:r w:rsidR="00AD236E" w:rsidRPr="0005624F">
        <w:t xml:space="preserve"> </w:t>
      </w:r>
      <w:r w:rsidRPr="0005624F">
        <w:t>про</w:t>
      </w:r>
      <w:r w:rsidR="00AD236E" w:rsidRPr="0005624F">
        <w:t xml:space="preserve"> </w:t>
      </w:r>
      <w:r w:rsidRPr="0005624F">
        <w:t>порядок</w:t>
      </w:r>
      <w:r w:rsidR="00AD236E" w:rsidRPr="0005624F">
        <w:t xml:space="preserve"> </w:t>
      </w:r>
      <w:r w:rsidRPr="0005624F">
        <w:t>регулювання</w:t>
      </w:r>
      <w:r w:rsidR="00AD236E" w:rsidRPr="0005624F">
        <w:t xml:space="preserve"> </w:t>
      </w:r>
      <w:r w:rsidRPr="0005624F">
        <w:t>діяльності</w:t>
      </w:r>
      <w:r w:rsidR="00AD236E" w:rsidRPr="0005624F">
        <w:t xml:space="preserve"> </w:t>
      </w:r>
      <w:r w:rsidRPr="0005624F">
        <w:t>банків</w:t>
      </w:r>
      <w:r w:rsidR="00AD236E" w:rsidRPr="0005624F">
        <w:t xml:space="preserve"> </w:t>
      </w:r>
      <w:r w:rsidRPr="0005624F">
        <w:t>в</w:t>
      </w:r>
      <w:r w:rsidR="00AD236E" w:rsidRPr="0005624F">
        <w:t xml:space="preserve"> </w:t>
      </w:r>
      <w:r w:rsidRPr="0005624F">
        <w:t>Україні</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28</w:t>
      </w:r>
      <w:r w:rsidR="00AD236E" w:rsidRPr="0005624F">
        <w:t>.08.20</w:t>
      </w:r>
      <w:r w:rsidR="00DB7EEC">
        <w:t>1</w:t>
      </w:r>
      <w:r w:rsidRPr="0005624F">
        <w:t>1</w:t>
      </w:r>
      <w:r w:rsidR="00AD236E" w:rsidRPr="0005624F">
        <w:t xml:space="preserve"> </w:t>
      </w:r>
      <w:r w:rsidRPr="0005624F">
        <w:t>№</w:t>
      </w:r>
      <w:r w:rsidR="00AD236E" w:rsidRPr="0005624F">
        <w:t xml:space="preserve"> </w:t>
      </w:r>
      <w:r w:rsidRPr="0005624F">
        <w:t>368</w:t>
      </w:r>
      <w:r w:rsidR="00AD236E" w:rsidRPr="0005624F">
        <w:t xml:space="preserve"> (</w:t>
      </w:r>
      <w:r w:rsidRPr="0005624F">
        <w:t>зі</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5" w:history="1">
        <w:r w:rsidR="00AD236E" w:rsidRPr="0005624F">
          <w:t>http://www.</w:t>
        </w:r>
        <w:r w:rsidRPr="0005624F">
          <w:t>rada</w:t>
        </w:r>
        <w:r w:rsidR="00AD236E" w:rsidRPr="0005624F">
          <w:t>.gov.ua</w:t>
        </w:r>
      </w:hyperlink>
      <w:bookmarkEnd w:id="75"/>
    </w:p>
    <w:p w:rsidR="0005260E" w:rsidRPr="0005624F" w:rsidRDefault="0005260E" w:rsidP="00DB7EEC">
      <w:pPr>
        <w:numPr>
          <w:ilvl w:val="0"/>
          <w:numId w:val="9"/>
        </w:numPr>
        <w:tabs>
          <w:tab w:val="clear" w:pos="726"/>
          <w:tab w:val="left" w:pos="851"/>
        </w:tabs>
        <w:ind w:left="0" w:firstLine="709"/>
      </w:pPr>
      <w:r w:rsidRPr="0005624F">
        <w:lastRenderedPageBreak/>
        <w:t>Про</w:t>
      </w:r>
      <w:r w:rsidR="00AD236E" w:rsidRPr="0005624F">
        <w:t xml:space="preserve"> </w:t>
      </w:r>
      <w:r w:rsidRPr="0005624F">
        <w:t>затвердження</w:t>
      </w:r>
      <w:r w:rsidR="00AD236E" w:rsidRPr="0005624F">
        <w:t xml:space="preserve"> </w:t>
      </w:r>
      <w:r w:rsidRPr="0005624F">
        <w:t>Положення</w:t>
      </w:r>
      <w:r w:rsidR="00AD236E" w:rsidRPr="0005624F">
        <w:t xml:space="preserve"> </w:t>
      </w:r>
      <w:r w:rsidRPr="0005624F">
        <w:t>про</w:t>
      </w:r>
      <w:r w:rsidR="00AD236E" w:rsidRPr="0005624F">
        <w:t xml:space="preserve"> </w:t>
      </w:r>
      <w:r w:rsidRPr="0005624F">
        <w:t>організацію</w:t>
      </w:r>
      <w:r w:rsidR="00AD236E" w:rsidRPr="0005624F">
        <w:t xml:space="preserve"> </w:t>
      </w:r>
      <w:r w:rsidRPr="0005624F">
        <w:t>бухгалтерського</w:t>
      </w:r>
      <w:r w:rsidR="00AD236E" w:rsidRPr="0005624F">
        <w:t xml:space="preserve"> </w:t>
      </w:r>
      <w:r w:rsidRPr="0005624F">
        <w:t>обліку</w:t>
      </w:r>
      <w:r w:rsidR="00AD236E" w:rsidRPr="0005624F">
        <w:t xml:space="preserve"> </w:t>
      </w:r>
      <w:r w:rsidRPr="0005624F">
        <w:t>та</w:t>
      </w:r>
      <w:r w:rsidR="00AD236E" w:rsidRPr="0005624F">
        <w:t xml:space="preserve"> </w:t>
      </w:r>
      <w:r w:rsidRPr="0005624F">
        <w:t>звітності</w:t>
      </w:r>
      <w:r w:rsidR="00AD236E" w:rsidRPr="0005624F">
        <w:t xml:space="preserve"> </w:t>
      </w:r>
      <w:r w:rsidRPr="0005624F">
        <w:t>в</w:t>
      </w:r>
      <w:r w:rsidR="00AD236E" w:rsidRPr="0005624F">
        <w:t xml:space="preserve"> </w:t>
      </w:r>
      <w:r w:rsidRPr="0005624F">
        <w:t>банках</w:t>
      </w:r>
      <w:r w:rsidR="00AD236E" w:rsidRPr="0005624F">
        <w:t xml:space="preserve"> </w:t>
      </w:r>
      <w:r w:rsidRPr="0005624F">
        <w:t>України</w:t>
      </w:r>
      <w:r w:rsidR="00AD236E" w:rsidRPr="0005624F">
        <w:t xml:space="preserve">: </w:t>
      </w:r>
      <w:r w:rsidRPr="0005624F">
        <w:t>Постанова</w:t>
      </w:r>
      <w:r w:rsidR="00AD236E" w:rsidRPr="0005624F">
        <w:t xml:space="preserve"> </w:t>
      </w:r>
      <w:r w:rsidRPr="0005624F">
        <w:t>Правління</w:t>
      </w:r>
      <w:r w:rsidR="00AD236E" w:rsidRPr="0005624F">
        <w:t xml:space="preserve"> </w:t>
      </w:r>
      <w:r w:rsidRPr="0005624F">
        <w:t>Національного</w:t>
      </w:r>
      <w:r w:rsidR="00AD236E" w:rsidRPr="0005624F">
        <w:t xml:space="preserve"> </w:t>
      </w:r>
      <w:r w:rsidRPr="0005624F">
        <w:t>банку</w:t>
      </w:r>
      <w:r w:rsidR="00AD236E" w:rsidRPr="0005624F">
        <w:t xml:space="preserve"> </w:t>
      </w:r>
      <w:r w:rsidRPr="0005624F">
        <w:t>України</w:t>
      </w:r>
      <w:r w:rsidR="00AD236E" w:rsidRPr="0005624F">
        <w:t xml:space="preserve"> </w:t>
      </w:r>
      <w:r w:rsidRPr="0005624F">
        <w:t>від</w:t>
      </w:r>
      <w:r w:rsidR="00AD236E" w:rsidRPr="0005624F">
        <w:t xml:space="preserve"> </w:t>
      </w:r>
      <w:r w:rsidRPr="0005624F">
        <w:t>30</w:t>
      </w:r>
      <w:r w:rsidR="00AD236E" w:rsidRPr="0005624F">
        <w:t>.12.19</w:t>
      </w:r>
      <w:r w:rsidRPr="0005624F">
        <w:t>98</w:t>
      </w:r>
      <w:r w:rsidR="00AD236E" w:rsidRPr="0005624F">
        <w:t xml:space="preserve"> </w:t>
      </w:r>
      <w:r w:rsidRPr="0005624F">
        <w:t>№566</w:t>
      </w:r>
      <w:r w:rsidR="00AD236E" w:rsidRPr="0005624F">
        <w:t xml:space="preserve"> (</w:t>
      </w:r>
      <w:r w:rsidRPr="0005624F">
        <w:t>зі</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6" w:history="1">
        <w:r w:rsidR="00AD236E" w:rsidRPr="0005624F">
          <w:t>http://www.</w:t>
        </w:r>
        <w:r w:rsidRPr="0005624F">
          <w:t>rada</w:t>
        </w:r>
        <w:r w:rsidR="00AD236E" w:rsidRPr="0005624F">
          <w:t>.gov.ua</w:t>
        </w:r>
      </w:hyperlink>
    </w:p>
    <w:p w:rsidR="00AD236E" w:rsidRPr="0005624F" w:rsidRDefault="00C30746" w:rsidP="00DB7EEC">
      <w:pPr>
        <w:numPr>
          <w:ilvl w:val="0"/>
          <w:numId w:val="9"/>
        </w:numPr>
        <w:tabs>
          <w:tab w:val="clear" w:pos="726"/>
          <w:tab w:val="left" w:pos="851"/>
        </w:tabs>
        <w:ind w:left="0" w:firstLine="709"/>
      </w:pPr>
      <w:bookmarkStart w:id="76" w:name="_Ref257047261"/>
      <w:bookmarkStart w:id="77" w:name="_Ref315722523"/>
      <w:r w:rsidRPr="0005624F">
        <w:t>Про</w:t>
      </w:r>
      <w:r w:rsidR="00AD236E" w:rsidRPr="0005624F">
        <w:t xml:space="preserve"> </w:t>
      </w:r>
      <w:r w:rsidRPr="0005624F">
        <w:t>фінансові</w:t>
      </w:r>
      <w:r w:rsidR="00AD236E" w:rsidRPr="0005624F">
        <w:t xml:space="preserve"> </w:t>
      </w:r>
      <w:r w:rsidRPr="0005624F">
        <w:t>послуги</w:t>
      </w:r>
      <w:r w:rsidR="00AD236E" w:rsidRPr="0005624F">
        <w:t xml:space="preserve"> </w:t>
      </w:r>
      <w:r w:rsidRPr="0005624F">
        <w:t>та</w:t>
      </w:r>
      <w:r w:rsidR="00AD236E" w:rsidRPr="0005624F">
        <w:t xml:space="preserve"> </w:t>
      </w:r>
      <w:r w:rsidRPr="0005624F">
        <w:t>державне</w:t>
      </w:r>
      <w:r w:rsidR="00AD236E" w:rsidRPr="0005624F">
        <w:t xml:space="preserve"> </w:t>
      </w:r>
      <w:r w:rsidRPr="0005624F">
        <w:t>регулювання</w:t>
      </w:r>
      <w:r w:rsidR="00AD236E" w:rsidRPr="0005624F">
        <w:t xml:space="preserve"> </w:t>
      </w:r>
      <w:r w:rsidRPr="0005624F">
        <w:t>ринків</w:t>
      </w:r>
      <w:r w:rsidR="00AD236E" w:rsidRPr="0005624F">
        <w:t xml:space="preserve"> </w:t>
      </w:r>
      <w:r w:rsidRPr="0005624F">
        <w:t>фінансових</w:t>
      </w:r>
      <w:r w:rsidR="00AD236E" w:rsidRPr="0005624F">
        <w:t xml:space="preserve"> </w:t>
      </w:r>
      <w:r w:rsidRPr="0005624F">
        <w:t>послуг</w:t>
      </w:r>
      <w:r w:rsidR="00AD236E" w:rsidRPr="0005624F">
        <w:t xml:space="preserve">: </w:t>
      </w:r>
      <w:r w:rsidRPr="0005624F">
        <w:t>Закон</w:t>
      </w:r>
      <w:r w:rsidR="00AD236E" w:rsidRPr="0005624F">
        <w:t xml:space="preserve"> </w:t>
      </w:r>
      <w:r w:rsidRPr="0005624F">
        <w:t>України</w:t>
      </w:r>
      <w:r w:rsidR="00AD236E" w:rsidRPr="0005624F">
        <w:t xml:space="preserve"> </w:t>
      </w:r>
      <w:r w:rsidRPr="0005624F">
        <w:t>вiд</w:t>
      </w:r>
      <w:r w:rsidR="00AD236E" w:rsidRPr="0005624F">
        <w:t xml:space="preserve"> </w:t>
      </w:r>
      <w:r w:rsidRPr="0005624F">
        <w:t>12</w:t>
      </w:r>
      <w:r w:rsidR="00AD236E" w:rsidRPr="0005624F">
        <w:t>.07.20</w:t>
      </w:r>
      <w:r w:rsidR="00DB7EEC">
        <w:t>1</w:t>
      </w:r>
      <w:r w:rsidRPr="0005624F">
        <w:t>1</w:t>
      </w:r>
      <w:r w:rsidR="00AD236E" w:rsidRPr="0005624F">
        <w:t xml:space="preserve"> </w:t>
      </w:r>
      <w:r w:rsidRPr="0005624F">
        <w:t>№</w:t>
      </w:r>
      <w:r w:rsidR="00AD236E" w:rsidRPr="0005624F">
        <w:t xml:space="preserve"> </w:t>
      </w:r>
      <w:r w:rsidRPr="0005624F">
        <w:t>2664-III</w:t>
      </w:r>
      <w:r w:rsidR="00AD236E" w:rsidRPr="0005624F">
        <w:t xml:space="preserve"> (</w:t>
      </w:r>
      <w:r w:rsidRPr="0005624F">
        <w:t>із</w:t>
      </w:r>
      <w:r w:rsidR="00AD236E" w:rsidRPr="0005624F">
        <w:t xml:space="preserve"> </w:t>
      </w:r>
      <w:r w:rsidRPr="0005624F">
        <w:t>змінами</w:t>
      </w:r>
      <w:r w:rsidR="00AD236E" w:rsidRPr="0005624F">
        <w:t xml:space="preserve"> </w:t>
      </w:r>
      <w:r w:rsidRPr="0005624F">
        <w:t>та</w:t>
      </w:r>
      <w:r w:rsidR="00AD236E" w:rsidRPr="0005624F">
        <w:t xml:space="preserve"> </w:t>
      </w:r>
      <w:r w:rsidRPr="0005624F">
        <w:t>доповненнями</w:t>
      </w:r>
      <w:r w:rsidR="00AD236E" w:rsidRPr="0005624F">
        <w:t>) [</w:t>
      </w:r>
      <w:r w:rsidRPr="0005624F">
        <w:t>Електрон</w:t>
      </w:r>
      <w:r w:rsidR="00AD236E" w:rsidRPr="0005624F">
        <w:t xml:space="preserve">. </w:t>
      </w:r>
      <w:r w:rsidRPr="0005624F">
        <w:t>ресурс</w:t>
      </w:r>
      <w:r w:rsidR="00AD236E" w:rsidRPr="0005624F">
        <w:t xml:space="preserve">]. - </w:t>
      </w:r>
      <w:r w:rsidR="00803D0E" w:rsidRPr="0005624F">
        <w:t>Режим</w:t>
      </w:r>
      <w:r w:rsidR="00AD236E" w:rsidRPr="0005624F">
        <w:t xml:space="preserve"> </w:t>
      </w:r>
      <w:r w:rsidR="00803D0E" w:rsidRPr="0005624F">
        <w:t>доступу</w:t>
      </w:r>
      <w:r w:rsidR="00AD236E" w:rsidRPr="0005624F">
        <w:t>: http://</w:t>
      </w:r>
      <w:r w:rsidR="00803D0E" w:rsidRPr="0005624F">
        <w:t>zakon</w:t>
      </w:r>
      <w:r w:rsidR="00AD236E" w:rsidRPr="0005624F">
        <w:t xml:space="preserve">. </w:t>
      </w:r>
      <w:r w:rsidR="00803D0E" w:rsidRPr="0005624F">
        <w:t>rada</w:t>
      </w:r>
      <w:r w:rsidR="00AD236E" w:rsidRPr="0005624F">
        <w:t>.gov.ua</w:t>
      </w:r>
      <w:r w:rsidR="00803D0E" w:rsidRPr="0005624F">
        <w:t>/cgi-bin/laws/main</w:t>
      </w:r>
      <w:r w:rsidR="00AD236E" w:rsidRPr="0005624F">
        <w:t xml:space="preserve">. </w:t>
      </w:r>
      <w:r w:rsidR="00803D0E" w:rsidRPr="0005624F">
        <w:t>cgi</w:t>
      </w:r>
      <w:r w:rsidR="00AD236E" w:rsidRPr="0005624F">
        <w:t xml:space="preserve">? </w:t>
      </w:r>
      <w:r w:rsidR="00803D0E" w:rsidRPr="0005624F">
        <w:t>nreg=2664-14</w:t>
      </w:r>
      <w:bookmarkEnd w:id="76"/>
      <w:r w:rsidR="00AD236E" w:rsidRPr="0005624F">
        <w:t>.</w:t>
      </w:r>
      <w:bookmarkEnd w:id="77"/>
    </w:p>
    <w:p w:rsidR="00AD236E" w:rsidRPr="0005624F" w:rsidRDefault="001A073A" w:rsidP="00DB7EEC">
      <w:pPr>
        <w:numPr>
          <w:ilvl w:val="0"/>
          <w:numId w:val="9"/>
        </w:numPr>
        <w:tabs>
          <w:tab w:val="clear" w:pos="726"/>
          <w:tab w:val="left" w:pos="851"/>
        </w:tabs>
        <w:ind w:left="0" w:firstLine="709"/>
      </w:pPr>
      <w:r w:rsidRPr="00DB7EEC">
        <w:t>Романова</w:t>
      </w:r>
      <w:r w:rsidR="00AD236E" w:rsidRPr="00DB7EEC">
        <w:t xml:space="preserve"> </w:t>
      </w:r>
      <w:r w:rsidRPr="00DB7EEC">
        <w:t>М</w:t>
      </w:r>
      <w:r w:rsidR="00AD236E" w:rsidRPr="00DB7EEC">
        <w:t xml:space="preserve">.І. </w:t>
      </w:r>
      <w:r w:rsidRPr="0005624F">
        <w:t>Основи</w:t>
      </w:r>
      <w:r w:rsidR="00AD236E" w:rsidRPr="0005624F">
        <w:t xml:space="preserve"> </w:t>
      </w:r>
      <w:r w:rsidRPr="0005624F">
        <w:t>банківської</w:t>
      </w:r>
      <w:r w:rsidR="00AD236E" w:rsidRPr="0005624F">
        <w:t xml:space="preserve"> </w:t>
      </w:r>
      <w:r w:rsidRPr="0005624F">
        <w:t>справи</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для</w:t>
      </w:r>
      <w:r w:rsidR="00AD236E" w:rsidRPr="0005624F">
        <w:t xml:space="preserve"> </w:t>
      </w:r>
      <w:r w:rsidRPr="0005624F">
        <w:t>студ</w:t>
      </w:r>
      <w:r w:rsidR="00AD236E" w:rsidRPr="0005624F">
        <w:t xml:space="preserve">. </w:t>
      </w:r>
      <w:r w:rsidRPr="0005624F">
        <w:t>вищ</w:t>
      </w:r>
      <w:r w:rsidR="00AD236E" w:rsidRPr="0005624F">
        <w:t xml:space="preserve">. </w:t>
      </w:r>
      <w:r w:rsidRPr="0005624F">
        <w:t>навч</w:t>
      </w:r>
      <w:r w:rsidR="00AD236E" w:rsidRPr="0005624F">
        <w:t xml:space="preserve">. </w:t>
      </w:r>
      <w:r w:rsidRPr="0005624F">
        <w:t>Закладів</w:t>
      </w:r>
      <w:r w:rsidR="00AD236E" w:rsidRPr="0005624F">
        <w:t xml:space="preserve"> </w:t>
      </w:r>
      <w:r w:rsidRPr="0005624F">
        <w:t>/</w:t>
      </w:r>
      <w:r w:rsidR="00AD236E" w:rsidRPr="0005624F">
        <w:t xml:space="preserve"> </w:t>
      </w:r>
      <w:r w:rsidRPr="0005624F">
        <w:t>М</w:t>
      </w:r>
      <w:r w:rsidR="00AD236E" w:rsidRPr="0005624F">
        <w:t xml:space="preserve">.І. </w:t>
      </w:r>
      <w:r w:rsidRPr="0005624F">
        <w:t>Романова,</w:t>
      </w:r>
      <w:r w:rsidR="00AD236E" w:rsidRPr="0005624F">
        <w:t xml:space="preserve"> </w:t>
      </w:r>
      <w:r w:rsidRPr="0005624F">
        <w:t>Ж</w:t>
      </w:r>
      <w:r w:rsidR="00AD236E" w:rsidRPr="0005624F">
        <w:t xml:space="preserve">.В. </w:t>
      </w:r>
      <w:r w:rsidRPr="0005624F">
        <w:t>Устюгова</w:t>
      </w:r>
      <w:r w:rsidR="00AD236E" w:rsidRPr="0005624F">
        <w:t xml:space="preserve">; </w:t>
      </w:r>
      <w:r w:rsidRPr="0005624F">
        <w:t>Акад</w:t>
      </w:r>
      <w:r w:rsidR="00AD236E" w:rsidRPr="0005624F">
        <w:t xml:space="preserve">. </w:t>
      </w:r>
      <w:r w:rsidRPr="0005624F">
        <w:t>муніципального</w:t>
      </w:r>
      <w:r w:rsidR="00AD236E" w:rsidRPr="0005624F">
        <w:t xml:space="preserve"> </w:t>
      </w:r>
      <w:r w:rsidRPr="0005624F">
        <w:t>упр</w:t>
      </w:r>
      <w:r w:rsidR="00AD236E" w:rsidRPr="0005624F">
        <w:t xml:space="preserve">. - </w:t>
      </w:r>
      <w:r w:rsidRPr="0005624F">
        <w:t>К</w:t>
      </w:r>
      <w:r w:rsidR="00AD236E" w:rsidRPr="0005624F">
        <w:t xml:space="preserve">.: </w:t>
      </w:r>
      <w:r w:rsidRPr="0005624F">
        <w:t>ЦУЛ,</w:t>
      </w:r>
      <w:r w:rsidR="00AD236E" w:rsidRPr="0005624F">
        <w:t xml:space="preserve"> </w:t>
      </w:r>
      <w:r w:rsidRPr="0005624F">
        <w:t>20</w:t>
      </w:r>
      <w:r w:rsidR="00DB7EEC">
        <w:t>1</w:t>
      </w:r>
      <w:r w:rsidRPr="0005624F">
        <w:t>7</w:t>
      </w:r>
      <w:r w:rsidR="00AD236E" w:rsidRPr="0005624F">
        <w:t xml:space="preserve">. - </w:t>
      </w:r>
      <w:r w:rsidRPr="0005624F">
        <w:t>165</w:t>
      </w:r>
      <w:r w:rsidR="00AD236E" w:rsidRPr="0005624F">
        <w:t xml:space="preserve"> </w:t>
      </w:r>
      <w:r w:rsidRPr="0005624F">
        <w:t>с</w:t>
      </w:r>
      <w:r w:rsidR="00AD236E" w:rsidRPr="0005624F">
        <w:t>.</w:t>
      </w:r>
    </w:p>
    <w:p w:rsidR="00AD236E" w:rsidRPr="0005624F" w:rsidRDefault="00EE2A05" w:rsidP="00DB7EEC">
      <w:pPr>
        <w:numPr>
          <w:ilvl w:val="0"/>
          <w:numId w:val="9"/>
        </w:numPr>
        <w:tabs>
          <w:tab w:val="clear" w:pos="726"/>
          <w:tab w:val="left" w:pos="851"/>
        </w:tabs>
        <w:ind w:left="0" w:firstLine="709"/>
      </w:pPr>
      <w:bookmarkStart w:id="78" w:name="_Ref257051840"/>
      <w:bookmarkStart w:id="79" w:name="_Ref257045061"/>
      <w:r w:rsidRPr="0005624F">
        <w:t>Сало</w:t>
      </w:r>
      <w:r w:rsidR="00AD236E" w:rsidRPr="0005624F">
        <w:t xml:space="preserve"> </w:t>
      </w:r>
      <w:r w:rsidRPr="0005624F">
        <w:t>І</w:t>
      </w:r>
      <w:r w:rsidR="00AD236E" w:rsidRPr="0005624F">
        <w:t xml:space="preserve">.В. </w:t>
      </w:r>
      <w:r w:rsidR="00B720CC" w:rsidRPr="0005624F">
        <w:t>Фінансовий</w:t>
      </w:r>
      <w:r w:rsidR="00AD236E" w:rsidRPr="0005624F">
        <w:t xml:space="preserve"> </w:t>
      </w:r>
      <w:r w:rsidRPr="0005624F">
        <w:t>менеджмент</w:t>
      </w:r>
      <w:r w:rsidR="00AD236E" w:rsidRPr="0005624F">
        <w:t xml:space="preserve"> </w:t>
      </w:r>
      <w:r w:rsidRPr="0005624F">
        <w:t>банку</w:t>
      </w:r>
      <w:r w:rsidR="00AD236E" w:rsidRPr="0005624F">
        <w:t xml:space="preserve">: </w:t>
      </w:r>
      <w:r w:rsidRPr="0005624F">
        <w:t>навч</w:t>
      </w:r>
      <w:r w:rsidR="00AD236E" w:rsidRPr="0005624F">
        <w:t xml:space="preserve">. </w:t>
      </w:r>
      <w:r w:rsidRPr="0005624F">
        <w:t>посiб</w:t>
      </w:r>
      <w:r w:rsidR="00AD236E" w:rsidRPr="0005624F">
        <w:t xml:space="preserve">. </w:t>
      </w:r>
      <w:r w:rsidRPr="0005624F">
        <w:t>/</w:t>
      </w:r>
      <w:r w:rsidR="00AD236E" w:rsidRPr="0005624F">
        <w:t xml:space="preserve"> </w:t>
      </w:r>
      <w:r w:rsidRPr="0005624F">
        <w:t>І</w:t>
      </w:r>
      <w:r w:rsidR="00AD236E" w:rsidRPr="0005624F">
        <w:t xml:space="preserve">.В. </w:t>
      </w:r>
      <w:r w:rsidRPr="0005624F">
        <w:t>Сало,</w:t>
      </w:r>
      <w:r w:rsidR="00AD236E" w:rsidRPr="0005624F">
        <w:t xml:space="preserve"> </w:t>
      </w:r>
      <w:r w:rsidRPr="0005624F">
        <w:t>О</w:t>
      </w:r>
      <w:r w:rsidR="00AD236E" w:rsidRPr="0005624F">
        <w:t xml:space="preserve">.А. </w:t>
      </w:r>
      <w:r w:rsidRPr="0005624F">
        <w:t>Криклiй</w:t>
      </w:r>
      <w:r w:rsidR="00AD236E" w:rsidRPr="0005624F">
        <w:t xml:space="preserve">. - </w:t>
      </w:r>
      <w:r w:rsidRPr="0005624F">
        <w:t>С</w:t>
      </w:r>
      <w:r w:rsidR="00AD236E" w:rsidRPr="0005624F">
        <w:t xml:space="preserve">.: </w:t>
      </w:r>
      <w:r w:rsidRPr="0005624F">
        <w:t>ВТД</w:t>
      </w:r>
      <w:r w:rsidR="00AD236E" w:rsidRPr="0005624F">
        <w:t xml:space="preserve"> "</w:t>
      </w:r>
      <w:r w:rsidRPr="0005624F">
        <w:t>Університетська</w:t>
      </w:r>
      <w:r w:rsidR="00AD236E" w:rsidRPr="0005624F">
        <w:t xml:space="preserve"> </w:t>
      </w:r>
      <w:r w:rsidRPr="0005624F">
        <w:t>книга</w:t>
      </w:r>
      <w:r w:rsidR="00AD236E" w:rsidRPr="0005624F">
        <w:t>"</w:t>
      </w:r>
      <w:r w:rsidRPr="0005624F">
        <w:t>,</w:t>
      </w:r>
      <w:r w:rsidR="00AD236E" w:rsidRPr="0005624F">
        <w:t xml:space="preserve"> </w:t>
      </w:r>
      <w:r w:rsidRPr="0005624F">
        <w:t>20</w:t>
      </w:r>
      <w:r w:rsidR="00DB7EEC">
        <w:t>1</w:t>
      </w:r>
      <w:r w:rsidRPr="0005624F">
        <w:t>7</w:t>
      </w:r>
      <w:r w:rsidR="00AD236E" w:rsidRPr="0005624F">
        <w:t xml:space="preserve">. - </w:t>
      </w:r>
      <w:r w:rsidRPr="0005624F">
        <w:t>314</w:t>
      </w:r>
      <w:r w:rsidR="00AD236E" w:rsidRPr="0005624F">
        <w:t xml:space="preserve"> </w:t>
      </w:r>
      <w:r w:rsidRPr="0005624F">
        <w:t>с</w:t>
      </w:r>
      <w:r w:rsidR="00AD236E" w:rsidRPr="0005624F">
        <w:t>.</w:t>
      </w:r>
      <w:bookmarkEnd w:id="78"/>
    </w:p>
    <w:p w:rsidR="00AD236E" w:rsidRPr="0005624F" w:rsidRDefault="00EE2A05" w:rsidP="00DB7EEC">
      <w:pPr>
        <w:numPr>
          <w:ilvl w:val="0"/>
          <w:numId w:val="9"/>
        </w:numPr>
        <w:tabs>
          <w:tab w:val="clear" w:pos="726"/>
          <w:tab w:val="left" w:pos="851"/>
        </w:tabs>
        <w:ind w:left="0" w:firstLine="709"/>
      </w:pPr>
      <w:bookmarkStart w:id="80" w:name="_Ref257045727"/>
      <w:bookmarkStart w:id="81" w:name="_Ref257044872"/>
      <w:bookmarkEnd w:id="79"/>
      <w:r w:rsidRPr="0005624F">
        <w:t>Сирота</w:t>
      </w:r>
      <w:r w:rsidR="00AD236E" w:rsidRPr="0005624F">
        <w:t xml:space="preserve"> </w:t>
      </w:r>
      <w:r w:rsidRPr="0005624F">
        <w:t>А</w:t>
      </w:r>
      <w:r w:rsidR="00AD236E" w:rsidRPr="0005624F">
        <w:t xml:space="preserve">. </w:t>
      </w:r>
      <w:r w:rsidRPr="0005624F">
        <w:t>Кредит</w:t>
      </w:r>
      <w:r w:rsidR="00AD236E" w:rsidRPr="0005624F">
        <w:t xml:space="preserve"> </w:t>
      </w:r>
      <w:r w:rsidRPr="0005624F">
        <w:t>як</w:t>
      </w:r>
      <w:r w:rsidR="00AD236E" w:rsidRPr="0005624F">
        <w:t xml:space="preserve"> </w:t>
      </w:r>
      <w:r w:rsidRPr="0005624F">
        <w:t>економічна</w:t>
      </w:r>
      <w:r w:rsidR="00AD236E" w:rsidRPr="0005624F">
        <w:t xml:space="preserve"> </w:t>
      </w:r>
      <w:r w:rsidRPr="0005624F">
        <w:t>та</w:t>
      </w:r>
      <w:r w:rsidR="00AD236E" w:rsidRPr="0005624F">
        <w:t xml:space="preserve"> </w:t>
      </w:r>
      <w:r w:rsidRPr="0005624F">
        <w:t>правова</w:t>
      </w:r>
      <w:r w:rsidR="00AD236E" w:rsidRPr="0005624F">
        <w:t xml:space="preserve"> </w:t>
      </w:r>
      <w:r w:rsidRPr="0005624F">
        <w:t>категорія</w:t>
      </w:r>
      <w:r w:rsidR="00AD236E" w:rsidRPr="0005624F">
        <w:t xml:space="preserve"> </w:t>
      </w:r>
      <w:r w:rsidRPr="0005624F">
        <w:t>/</w:t>
      </w:r>
      <w:r w:rsidR="00AD236E" w:rsidRPr="0005624F">
        <w:t xml:space="preserve"> </w:t>
      </w:r>
      <w:r w:rsidRPr="0005624F">
        <w:t>А</w:t>
      </w:r>
      <w:r w:rsidR="00AD236E" w:rsidRPr="0005624F">
        <w:t xml:space="preserve">. </w:t>
      </w:r>
      <w:r w:rsidRPr="0005624F">
        <w:t>Сирота</w:t>
      </w:r>
      <w:r w:rsidR="00AD236E" w:rsidRPr="0005624F">
        <w:t xml:space="preserve"> // </w:t>
      </w:r>
      <w:r w:rsidRPr="0005624F">
        <w:t>Підприємництво,</w:t>
      </w:r>
      <w:r w:rsidR="00AD236E" w:rsidRPr="0005624F">
        <w:t xml:space="preserve"> </w:t>
      </w:r>
      <w:r w:rsidRPr="0005624F">
        <w:t>господарство</w:t>
      </w:r>
      <w:r w:rsidR="00AD236E" w:rsidRPr="0005624F">
        <w:t xml:space="preserve"> </w:t>
      </w:r>
      <w:r w:rsidRPr="0005624F">
        <w:t>і</w:t>
      </w:r>
      <w:r w:rsidR="00AD236E" w:rsidRPr="0005624F">
        <w:t xml:space="preserve"> </w:t>
      </w:r>
      <w:r w:rsidRPr="0005624F">
        <w:t>право</w:t>
      </w:r>
      <w:r w:rsidR="00AD236E" w:rsidRPr="0005624F">
        <w:t xml:space="preserve">. - </w:t>
      </w:r>
      <w:r w:rsidR="000E0DEB">
        <w:t>2015</w:t>
      </w:r>
      <w:r w:rsidR="00AD236E" w:rsidRPr="0005624F">
        <w:t xml:space="preserve">. - </w:t>
      </w:r>
      <w:r w:rsidRPr="0005624F">
        <w:t>№4</w:t>
      </w:r>
      <w:r w:rsidR="00AD236E" w:rsidRPr="0005624F">
        <w:t xml:space="preserve">. - </w:t>
      </w:r>
      <w:r w:rsidRPr="0005624F">
        <w:t>С</w:t>
      </w:r>
      <w:r w:rsidR="00AD236E" w:rsidRPr="0005624F">
        <w:t>.2</w:t>
      </w:r>
      <w:r w:rsidRPr="0005624F">
        <w:t>6-29</w:t>
      </w:r>
      <w:bookmarkEnd w:id="80"/>
      <w:r w:rsidR="00AD236E" w:rsidRPr="0005624F">
        <w:t>.</w:t>
      </w:r>
    </w:p>
    <w:p w:rsidR="00AD236E" w:rsidRPr="0005624F" w:rsidRDefault="00A47CDC" w:rsidP="00DB7EEC">
      <w:pPr>
        <w:numPr>
          <w:ilvl w:val="0"/>
          <w:numId w:val="9"/>
        </w:numPr>
        <w:tabs>
          <w:tab w:val="clear" w:pos="726"/>
          <w:tab w:val="left" w:pos="851"/>
        </w:tabs>
        <w:ind w:left="0" w:firstLine="709"/>
      </w:pPr>
      <w:bookmarkStart w:id="82" w:name="_Ref257047438"/>
      <w:bookmarkStart w:id="83" w:name="_Ref315723349"/>
      <w:bookmarkStart w:id="84" w:name="_Ref257056357"/>
      <w:bookmarkEnd w:id="81"/>
      <w:r w:rsidRPr="0005624F">
        <w:t>Словник</w:t>
      </w:r>
      <w:r w:rsidR="00AD236E" w:rsidRPr="0005624F">
        <w:t xml:space="preserve"> </w:t>
      </w:r>
      <w:r w:rsidRPr="0005624F">
        <w:t>іншомовних</w:t>
      </w:r>
      <w:r w:rsidR="00AD236E" w:rsidRPr="0005624F">
        <w:t xml:space="preserve"> </w:t>
      </w:r>
      <w:r w:rsidRPr="0005624F">
        <w:t>слів</w:t>
      </w:r>
      <w:r w:rsidR="00AD236E" w:rsidRPr="0005624F">
        <w:t xml:space="preserve"> </w:t>
      </w:r>
      <w:r w:rsidRPr="0005624F">
        <w:t>Мельничука</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xml:space="preserve">: </w:t>
      </w:r>
      <w:hyperlink r:id="rId47" w:history="1">
        <w:r w:rsidR="00AD236E" w:rsidRPr="0005624F">
          <w:t>http://</w:t>
        </w:r>
        <w:r w:rsidRPr="0005624F">
          <w:t>slovopedia</w:t>
        </w:r>
        <w:r w:rsidR="00AD236E" w:rsidRPr="0005624F">
          <w:t>.org.ua</w:t>
        </w:r>
        <w:r w:rsidRPr="0005624F">
          <w:t>/42/53402/284687</w:t>
        </w:r>
        <w:r w:rsidR="00AD236E" w:rsidRPr="0005624F">
          <w:t>.html</w:t>
        </w:r>
      </w:hyperlink>
      <w:bookmarkEnd w:id="82"/>
      <w:r w:rsidR="00AD236E" w:rsidRPr="0005624F">
        <w:t>.</w:t>
      </w:r>
      <w:bookmarkEnd w:id="83"/>
    </w:p>
    <w:p w:rsidR="00AD236E" w:rsidRPr="0005624F" w:rsidRDefault="00A47CDC" w:rsidP="00DB7EEC">
      <w:pPr>
        <w:numPr>
          <w:ilvl w:val="0"/>
          <w:numId w:val="9"/>
        </w:numPr>
        <w:tabs>
          <w:tab w:val="clear" w:pos="726"/>
          <w:tab w:val="left" w:pos="851"/>
        </w:tabs>
        <w:ind w:left="0" w:firstLine="709"/>
      </w:pPr>
      <w:bookmarkStart w:id="85" w:name="_Ref264195956"/>
      <w:r w:rsidRPr="00DB7EEC">
        <w:t>Смит</w:t>
      </w:r>
      <w:r w:rsidR="00AD236E" w:rsidRPr="00DB7EEC">
        <w:t xml:space="preserve"> </w:t>
      </w:r>
      <w:r w:rsidRPr="00DB7EEC">
        <w:t>А</w:t>
      </w:r>
      <w:r w:rsidR="00AD236E" w:rsidRPr="00DB7EEC">
        <w:t xml:space="preserve">. </w:t>
      </w:r>
      <w:r w:rsidRPr="0005624F">
        <w:t>Исследование</w:t>
      </w:r>
      <w:r w:rsidR="00AD236E" w:rsidRPr="0005624F">
        <w:t xml:space="preserve"> </w:t>
      </w:r>
      <w:r w:rsidRPr="0005624F">
        <w:t>о</w:t>
      </w:r>
      <w:r w:rsidR="00AD236E" w:rsidRPr="0005624F">
        <w:t xml:space="preserve"> </w:t>
      </w:r>
      <w:r w:rsidRPr="0005624F">
        <w:t>природе</w:t>
      </w:r>
      <w:r w:rsidR="00AD236E" w:rsidRPr="0005624F">
        <w:t xml:space="preserve"> </w:t>
      </w:r>
      <w:r w:rsidRPr="0005624F">
        <w:t>й</w:t>
      </w:r>
      <w:r w:rsidR="00AD236E" w:rsidRPr="0005624F">
        <w:t xml:space="preserve"> </w:t>
      </w:r>
      <w:r w:rsidRPr="0005624F">
        <w:t>причинах</w:t>
      </w:r>
      <w:r w:rsidR="00AD236E" w:rsidRPr="0005624F">
        <w:t xml:space="preserve"> </w:t>
      </w:r>
      <w:r w:rsidRPr="0005624F">
        <w:t>богатства</w:t>
      </w:r>
      <w:r w:rsidR="00AD236E" w:rsidRPr="0005624F">
        <w:t xml:space="preserve"> </w:t>
      </w:r>
      <w:r w:rsidRPr="0005624F">
        <w:t>народов</w:t>
      </w:r>
      <w:r w:rsidR="00AD236E" w:rsidRPr="0005624F">
        <w:t xml:space="preserve"> </w:t>
      </w:r>
      <w:r w:rsidRPr="0005624F">
        <w:t>/</w:t>
      </w:r>
      <w:r w:rsidR="00AD236E" w:rsidRPr="0005624F">
        <w:t xml:space="preserve"> </w:t>
      </w:r>
      <w:r w:rsidRPr="0005624F">
        <w:t>А</w:t>
      </w:r>
      <w:r w:rsidR="00AD236E" w:rsidRPr="0005624F">
        <w:t xml:space="preserve">. </w:t>
      </w:r>
      <w:r w:rsidRPr="0005624F">
        <w:t>Смит</w:t>
      </w:r>
      <w:r w:rsidR="00AD236E" w:rsidRPr="0005624F">
        <w:t xml:space="preserve">. - </w:t>
      </w:r>
      <w:r w:rsidRPr="0005624F">
        <w:t>М</w:t>
      </w:r>
      <w:r w:rsidR="00AD236E" w:rsidRPr="0005624F">
        <w:t xml:space="preserve">.: </w:t>
      </w:r>
      <w:r w:rsidRPr="0005624F">
        <w:t>Эксмо,</w:t>
      </w:r>
      <w:r w:rsidR="00AD236E" w:rsidRPr="0005624F">
        <w:t xml:space="preserve"> </w:t>
      </w:r>
      <w:r w:rsidRPr="0005624F">
        <w:t>20</w:t>
      </w:r>
      <w:r w:rsidR="00DB7EEC">
        <w:t>1</w:t>
      </w:r>
      <w:r w:rsidRPr="0005624F">
        <w:t>7</w:t>
      </w:r>
      <w:r w:rsidR="00AD236E" w:rsidRPr="0005624F">
        <w:t xml:space="preserve">. - </w:t>
      </w:r>
      <w:r w:rsidRPr="0005624F">
        <w:t>960</w:t>
      </w:r>
      <w:r w:rsidR="00AD236E" w:rsidRPr="0005624F">
        <w:t xml:space="preserve"> </w:t>
      </w:r>
      <w:r w:rsidRPr="0005624F">
        <w:t>с</w:t>
      </w:r>
      <w:r w:rsidR="00AD236E" w:rsidRPr="0005624F">
        <w:t>.</w:t>
      </w:r>
      <w:bookmarkEnd w:id="85"/>
    </w:p>
    <w:p w:rsidR="00AD236E" w:rsidRPr="0005624F" w:rsidRDefault="00DF2A2E" w:rsidP="00DB7EEC">
      <w:pPr>
        <w:numPr>
          <w:ilvl w:val="0"/>
          <w:numId w:val="9"/>
        </w:numPr>
        <w:tabs>
          <w:tab w:val="clear" w:pos="726"/>
          <w:tab w:val="left" w:pos="851"/>
        </w:tabs>
        <w:ind w:left="0" w:firstLine="709"/>
      </w:pPr>
      <w:r w:rsidRPr="0005624F">
        <w:t>Стрельников</w:t>
      </w:r>
      <w:r w:rsidR="00AD236E" w:rsidRPr="0005624F">
        <w:t xml:space="preserve"> </w:t>
      </w:r>
      <w:r w:rsidRPr="0005624F">
        <w:t>М</w:t>
      </w:r>
      <w:r w:rsidR="00AD236E" w:rsidRPr="0005624F">
        <w:t xml:space="preserve">. </w:t>
      </w:r>
      <w:r w:rsidRPr="0005624F">
        <w:t>Банковские</w:t>
      </w:r>
      <w:r w:rsidR="00AD236E" w:rsidRPr="0005624F">
        <w:t xml:space="preserve"> </w:t>
      </w:r>
      <w:r w:rsidRPr="0005624F">
        <w:t>кредити</w:t>
      </w:r>
      <w:r w:rsidR="00AD236E" w:rsidRPr="0005624F">
        <w:t xml:space="preserve">: </w:t>
      </w:r>
      <w:r w:rsidRPr="0005624F">
        <w:t>получение,</w:t>
      </w:r>
      <w:r w:rsidR="00AD236E" w:rsidRPr="0005624F">
        <w:t xml:space="preserve"> </w:t>
      </w:r>
      <w:r w:rsidRPr="0005624F">
        <w:t>оформление</w:t>
      </w:r>
      <w:r w:rsidR="00AD236E" w:rsidRPr="0005624F">
        <w:t xml:space="preserve"> </w:t>
      </w:r>
      <w:r w:rsidRPr="0005624F">
        <w:t>залога,</w:t>
      </w:r>
      <w:r w:rsidR="00AD236E" w:rsidRPr="0005624F">
        <w:t xml:space="preserve"> </w:t>
      </w:r>
      <w:r w:rsidRPr="0005624F">
        <w:t>учет,</w:t>
      </w:r>
      <w:r w:rsidR="00AD236E" w:rsidRPr="0005624F">
        <w:t xml:space="preserve"> </w:t>
      </w:r>
      <w:r w:rsidRPr="0005624F">
        <w:t>погашение</w:t>
      </w:r>
      <w:r w:rsidR="00AD236E" w:rsidRPr="0005624F">
        <w:t xml:space="preserve"> </w:t>
      </w:r>
      <w:r w:rsidRPr="0005624F">
        <w:t>/</w:t>
      </w:r>
      <w:r w:rsidR="00AD236E" w:rsidRPr="0005624F">
        <w:t xml:space="preserve"> </w:t>
      </w:r>
      <w:r w:rsidR="00476EC7" w:rsidRPr="0005624F">
        <w:t>М</w:t>
      </w:r>
      <w:r w:rsidR="00AD236E" w:rsidRPr="0005624F">
        <w:t xml:space="preserve">. </w:t>
      </w:r>
      <w:r w:rsidR="00476EC7" w:rsidRPr="0005624F">
        <w:t>Стрельников</w:t>
      </w:r>
      <w:r w:rsidR="00AD236E" w:rsidRPr="0005624F">
        <w:t xml:space="preserve"> // </w:t>
      </w:r>
      <w:r w:rsidR="00476EC7" w:rsidRPr="0005624F">
        <w:t>Вестник</w:t>
      </w:r>
      <w:r w:rsidR="00AD236E" w:rsidRPr="0005624F">
        <w:t xml:space="preserve"> </w:t>
      </w:r>
      <w:r w:rsidRPr="0005624F">
        <w:t>бухгалтера</w:t>
      </w:r>
      <w:r w:rsidR="00AD236E" w:rsidRPr="0005624F">
        <w:t xml:space="preserve"> </w:t>
      </w:r>
      <w:r w:rsidRPr="0005624F">
        <w:t>и</w:t>
      </w:r>
      <w:r w:rsidR="00AD236E" w:rsidRPr="0005624F">
        <w:t xml:space="preserve"> </w:t>
      </w:r>
      <w:r w:rsidRPr="0005624F">
        <w:t>аудитора</w:t>
      </w:r>
      <w:r w:rsidR="00AD236E" w:rsidRPr="0005624F">
        <w:t xml:space="preserve"> </w:t>
      </w:r>
      <w:r w:rsidRPr="0005624F">
        <w:t>Украины</w:t>
      </w:r>
      <w:r w:rsidR="00AD236E" w:rsidRPr="0005624F">
        <w:t xml:space="preserve">. - </w:t>
      </w:r>
      <w:r w:rsidRPr="0005624F">
        <w:t>20</w:t>
      </w:r>
      <w:r w:rsidR="00DB7EEC">
        <w:t>1</w:t>
      </w:r>
      <w:r w:rsidRPr="0005624F">
        <w:t>5</w:t>
      </w:r>
      <w:r w:rsidR="00AD236E" w:rsidRPr="0005624F">
        <w:t xml:space="preserve">. - </w:t>
      </w:r>
      <w:r w:rsidRPr="0005624F">
        <w:t>№</w:t>
      </w:r>
      <w:r w:rsidR="00AD236E" w:rsidRPr="0005624F">
        <w:t xml:space="preserve"> </w:t>
      </w:r>
      <w:r w:rsidRPr="0005624F">
        <w:t>18</w:t>
      </w:r>
      <w:r w:rsidR="00AD236E" w:rsidRPr="0005624F">
        <w:t xml:space="preserve">. - </w:t>
      </w:r>
      <w:r w:rsidRPr="0005624F">
        <w:t>С</w:t>
      </w:r>
      <w:r w:rsidR="00AD236E" w:rsidRPr="0005624F">
        <w:t>.4</w:t>
      </w:r>
      <w:r w:rsidRPr="0005624F">
        <w:t>5</w:t>
      </w:r>
      <w:r w:rsidR="00455079" w:rsidRPr="0005624F">
        <w:t>-</w:t>
      </w:r>
      <w:r w:rsidRPr="0005624F">
        <w:t>53</w:t>
      </w:r>
      <w:bookmarkEnd w:id="84"/>
      <w:r w:rsidR="00AD236E" w:rsidRPr="0005624F">
        <w:t>.</w:t>
      </w:r>
    </w:p>
    <w:p w:rsidR="00D2717C" w:rsidRPr="00DB7EEC" w:rsidRDefault="00A04018" w:rsidP="00DB7EEC">
      <w:pPr>
        <w:numPr>
          <w:ilvl w:val="0"/>
          <w:numId w:val="9"/>
        </w:numPr>
        <w:tabs>
          <w:tab w:val="clear" w:pos="726"/>
          <w:tab w:val="left" w:pos="851"/>
        </w:tabs>
        <w:ind w:left="0" w:firstLine="709"/>
      </w:pPr>
      <w:bookmarkStart w:id="86" w:name="_Ref257055211"/>
      <w:r w:rsidRPr="0005624F">
        <w:t>Тичина</w:t>
      </w:r>
      <w:r w:rsidR="00AD236E" w:rsidRPr="0005624F">
        <w:t xml:space="preserve"> </w:t>
      </w:r>
      <w:r w:rsidRPr="0005624F">
        <w:t>В</w:t>
      </w:r>
      <w:r w:rsidR="00AD236E" w:rsidRPr="0005624F">
        <w:t xml:space="preserve">. </w:t>
      </w:r>
      <w:r w:rsidRPr="0005624F">
        <w:t>Проблеми</w:t>
      </w:r>
      <w:r w:rsidR="00AD236E" w:rsidRPr="0005624F">
        <w:t xml:space="preserve"> </w:t>
      </w:r>
      <w:r w:rsidRPr="0005624F">
        <w:t>та</w:t>
      </w:r>
      <w:r w:rsidR="00AD236E" w:rsidRPr="0005624F">
        <w:t xml:space="preserve"> </w:t>
      </w:r>
      <w:r w:rsidRPr="0005624F">
        <w:t>практика</w:t>
      </w:r>
      <w:r w:rsidR="00AD236E" w:rsidRPr="0005624F">
        <w:t xml:space="preserve"> </w:t>
      </w:r>
      <w:r w:rsidRPr="0005624F">
        <w:t>управління</w:t>
      </w:r>
      <w:r w:rsidR="00AD236E" w:rsidRPr="0005624F">
        <w:t xml:space="preserve"> </w:t>
      </w:r>
      <w:r w:rsidRPr="0005624F">
        <w:t>банківськими</w:t>
      </w:r>
      <w:r w:rsidR="00AD236E" w:rsidRPr="0005624F">
        <w:t xml:space="preserve"> </w:t>
      </w:r>
      <w:r w:rsidRPr="0005624F">
        <w:t>ризиками</w:t>
      </w:r>
      <w:r w:rsidR="00AD236E" w:rsidRPr="0005624F">
        <w:t xml:space="preserve"> </w:t>
      </w:r>
      <w:r w:rsidRPr="0005624F">
        <w:t>у</w:t>
      </w:r>
      <w:r w:rsidR="00AD236E" w:rsidRPr="0005624F">
        <w:t xml:space="preserve"> </w:t>
      </w:r>
      <w:r w:rsidRPr="0005624F">
        <w:t>світлі</w:t>
      </w:r>
      <w:r w:rsidR="00AD236E" w:rsidRPr="0005624F">
        <w:t xml:space="preserve"> </w:t>
      </w:r>
      <w:r w:rsidRPr="0005624F">
        <w:t>Базеля</w:t>
      </w:r>
      <w:r w:rsidR="00AD236E" w:rsidRPr="0005624F">
        <w:t xml:space="preserve"> </w:t>
      </w:r>
      <w:r w:rsidRPr="0005624F">
        <w:t>ІІ</w:t>
      </w:r>
      <w:r w:rsidR="00AD236E" w:rsidRPr="0005624F">
        <w:t xml:space="preserve">. </w:t>
      </w:r>
      <w:r w:rsidRPr="0005624F">
        <w:t>/</w:t>
      </w:r>
      <w:r w:rsidR="00AD236E" w:rsidRPr="0005624F">
        <w:t xml:space="preserve"> </w:t>
      </w:r>
      <w:r w:rsidRPr="0005624F">
        <w:t>В</w:t>
      </w:r>
      <w:r w:rsidR="00AD236E" w:rsidRPr="0005624F">
        <w:t xml:space="preserve">. </w:t>
      </w:r>
      <w:r w:rsidRPr="0005624F">
        <w:t>Тичина,</w:t>
      </w:r>
      <w:r w:rsidR="00AD236E" w:rsidRPr="0005624F">
        <w:t xml:space="preserve"> </w:t>
      </w:r>
      <w:r w:rsidRPr="0005624F">
        <w:t>О</w:t>
      </w:r>
      <w:r w:rsidR="00AD236E" w:rsidRPr="0005624F">
        <w:t xml:space="preserve">. </w:t>
      </w:r>
      <w:r w:rsidRPr="0005624F">
        <w:t>Задніпровська</w:t>
      </w:r>
      <w:r w:rsidR="00AD236E" w:rsidRPr="0005624F">
        <w:t xml:space="preserve">. // </w:t>
      </w:r>
      <w:r w:rsidRPr="0005624F">
        <w:t>Вісник</w:t>
      </w:r>
      <w:r w:rsidR="00AD236E" w:rsidRPr="0005624F">
        <w:t xml:space="preserve"> </w:t>
      </w:r>
      <w:r w:rsidRPr="0005624F">
        <w:t>НБУ</w:t>
      </w:r>
      <w:r w:rsidR="00AD236E" w:rsidRPr="0005624F">
        <w:t xml:space="preserve">. - </w:t>
      </w:r>
      <w:r w:rsidR="000E0DEB">
        <w:t>2014</w:t>
      </w:r>
      <w:r w:rsidR="00AD236E" w:rsidRPr="0005624F">
        <w:t xml:space="preserve">. - </w:t>
      </w:r>
      <w:r w:rsidRPr="0005624F">
        <w:t>№1</w:t>
      </w:r>
      <w:r w:rsidR="00AD236E" w:rsidRPr="0005624F">
        <w:t xml:space="preserve">. - </w:t>
      </w:r>
      <w:r w:rsidRPr="0005624F">
        <w:t>с</w:t>
      </w:r>
      <w:r w:rsidR="00AD236E" w:rsidRPr="0005624F">
        <w:t>. 20</w:t>
      </w:r>
      <w:r w:rsidRPr="0005624F">
        <w:t>-25</w:t>
      </w:r>
      <w:bookmarkEnd w:id="86"/>
      <w:r w:rsidR="00AD236E" w:rsidRPr="0005624F">
        <w:t>.</w:t>
      </w:r>
      <w:bookmarkStart w:id="87" w:name="_Ref264198807"/>
    </w:p>
    <w:p w:rsidR="00D2717C" w:rsidRPr="00DB7EEC" w:rsidRDefault="00D2717C" w:rsidP="00DB7EEC">
      <w:pPr>
        <w:numPr>
          <w:ilvl w:val="0"/>
          <w:numId w:val="9"/>
        </w:numPr>
        <w:tabs>
          <w:tab w:val="clear" w:pos="726"/>
          <w:tab w:val="left" w:pos="851"/>
        </w:tabs>
        <w:ind w:left="0" w:firstLine="709"/>
      </w:pPr>
      <w:r w:rsidRPr="0005624F">
        <w:t xml:space="preserve">Фінансовий звіт </w:t>
      </w:r>
      <w:r w:rsidR="000E0DEB">
        <w:t xml:space="preserve">ПАТ «Альфа-Банк», м. Сєвєродонецьк </w:t>
      </w:r>
      <w:r w:rsidRPr="0005624F">
        <w:t xml:space="preserve"> за </w:t>
      </w:r>
      <w:r w:rsidR="000E0DEB">
        <w:t>2014</w:t>
      </w:r>
      <w:r w:rsidRPr="0005624F">
        <w:t xml:space="preserve"> рік </w:t>
      </w:r>
      <w:r w:rsidRPr="00DB7EEC">
        <w:t xml:space="preserve">[Електронний ресурс]. – </w:t>
      </w:r>
      <w:r w:rsidRPr="0005624F">
        <w:t>http://www.ukrgasbank.com/ukr/about/financial_parameters/annual_reporting.</w:t>
      </w:r>
    </w:p>
    <w:p w:rsidR="00D2717C" w:rsidRPr="00DB7EEC" w:rsidRDefault="00D2717C" w:rsidP="00DB7EEC">
      <w:pPr>
        <w:numPr>
          <w:ilvl w:val="0"/>
          <w:numId w:val="9"/>
        </w:numPr>
        <w:tabs>
          <w:tab w:val="clear" w:pos="726"/>
          <w:tab w:val="left" w:pos="851"/>
        </w:tabs>
        <w:ind w:left="0" w:firstLine="709"/>
      </w:pPr>
      <w:bookmarkStart w:id="88" w:name="_Ref264198601"/>
      <w:bookmarkEnd w:id="87"/>
      <w:r w:rsidRPr="0005624F">
        <w:lastRenderedPageBreak/>
        <w:t xml:space="preserve">Фінансовий звіт </w:t>
      </w:r>
      <w:r w:rsidR="00DB7EEC">
        <w:t xml:space="preserve">ПАТ «Альфа-Банк» </w:t>
      </w:r>
      <w:r w:rsidRPr="0005624F">
        <w:t xml:space="preserve"> за </w:t>
      </w:r>
      <w:r w:rsidR="00802598">
        <w:t>2015</w:t>
      </w:r>
      <w:r w:rsidRPr="0005624F">
        <w:t xml:space="preserve"> рік </w:t>
      </w:r>
      <w:r w:rsidRPr="00DB7EEC">
        <w:t xml:space="preserve">[Електронний ресурс]. – </w:t>
      </w:r>
      <w:r w:rsidRPr="0005624F">
        <w:t>http://www.ukrgasbank.com/ukr/about/finan</w:t>
      </w:r>
      <w:r w:rsidR="00DB7EEC">
        <w:t>cial_parameters/annual_reporti</w:t>
      </w:r>
      <w:r w:rsidRPr="0005624F">
        <w:t>.</w:t>
      </w:r>
    </w:p>
    <w:bookmarkEnd w:id="88"/>
    <w:p w:rsidR="00AD236E" w:rsidRPr="00DB7EEC" w:rsidRDefault="00D2717C" w:rsidP="00DB7EEC">
      <w:pPr>
        <w:numPr>
          <w:ilvl w:val="0"/>
          <w:numId w:val="9"/>
        </w:numPr>
        <w:tabs>
          <w:tab w:val="clear" w:pos="726"/>
          <w:tab w:val="left" w:pos="851"/>
        </w:tabs>
        <w:ind w:left="0" w:firstLine="709"/>
      </w:pPr>
      <w:r w:rsidRPr="0005624F">
        <w:t xml:space="preserve">Фінансовий звіт </w:t>
      </w:r>
      <w:r w:rsidR="00DB7EEC">
        <w:t xml:space="preserve">ПАТ «Альфа-Банк» </w:t>
      </w:r>
      <w:r w:rsidRPr="0005624F">
        <w:t xml:space="preserve">за </w:t>
      </w:r>
      <w:r w:rsidR="00802598">
        <w:t>2016</w:t>
      </w:r>
      <w:r w:rsidRPr="0005624F">
        <w:t xml:space="preserve"> рік </w:t>
      </w:r>
      <w:r w:rsidRPr="00DB7EEC">
        <w:t xml:space="preserve">[Електронний ресурс]. – </w:t>
      </w:r>
      <w:r w:rsidRPr="0005624F">
        <w:t>http://www.ukrgasbank.com/ukr/about/financ</w:t>
      </w:r>
      <w:r w:rsidR="00DB7EEC">
        <w:t>ial_parameters/annual_reporti</w:t>
      </w:r>
      <w:r w:rsidRPr="0005624F">
        <w:t>.</w:t>
      </w:r>
    </w:p>
    <w:p w:rsidR="00AD236E" w:rsidRPr="0005624F" w:rsidRDefault="00C11762" w:rsidP="00DB7EEC">
      <w:pPr>
        <w:numPr>
          <w:ilvl w:val="0"/>
          <w:numId w:val="9"/>
        </w:numPr>
        <w:tabs>
          <w:tab w:val="clear" w:pos="726"/>
          <w:tab w:val="left" w:pos="851"/>
        </w:tabs>
        <w:ind w:left="0" w:firstLine="709"/>
      </w:pPr>
      <w:r w:rsidRPr="0005624F">
        <w:t>Фінансовий</w:t>
      </w:r>
      <w:r w:rsidR="00AD236E" w:rsidRPr="0005624F">
        <w:t xml:space="preserve"> </w:t>
      </w:r>
      <w:r w:rsidRPr="0005624F">
        <w:t>облік</w:t>
      </w:r>
      <w:r w:rsidR="00AD236E" w:rsidRPr="0005624F">
        <w:t xml:space="preserve"> </w:t>
      </w:r>
      <w:r w:rsidRPr="0005624F">
        <w:t>у</w:t>
      </w:r>
      <w:r w:rsidR="00AD236E" w:rsidRPr="0005624F">
        <w:t xml:space="preserve"> </w:t>
      </w:r>
      <w:r w:rsidRPr="0005624F">
        <w:t>банках</w:t>
      </w:r>
      <w:r w:rsidR="00AD236E" w:rsidRPr="0005624F">
        <w:t xml:space="preserve">: </w:t>
      </w:r>
      <w:r w:rsidRPr="0005624F">
        <w:t>Навч</w:t>
      </w:r>
      <w:r w:rsidR="00AD236E" w:rsidRPr="0005624F">
        <w:t xml:space="preserve">. </w:t>
      </w:r>
      <w:r w:rsidRPr="0005624F">
        <w:t>посіб</w:t>
      </w:r>
      <w:r w:rsidR="00AD236E" w:rsidRPr="0005624F">
        <w:t xml:space="preserve">. // </w:t>
      </w:r>
      <w:r w:rsidRPr="0005624F">
        <w:t>Г</w:t>
      </w:r>
      <w:r w:rsidR="00AD236E" w:rsidRPr="0005624F">
        <w:t xml:space="preserve">, П. </w:t>
      </w:r>
      <w:r w:rsidRPr="0005624F">
        <w:t>Табачук,</w:t>
      </w:r>
      <w:r w:rsidR="00AD236E" w:rsidRPr="0005624F">
        <w:t xml:space="preserve"> </w:t>
      </w:r>
      <w:r w:rsidRPr="0005624F">
        <w:t>О</w:t>
      </w:r>
      <w:r w:rsidR="00AD236E" w:rsidRPr="0005624F">
        <w:t xml:space="preserve">.М. </w:t>
      </w:r>
      <w:r w:rsidRPr="0005624F">
        <w:t>Сарахман,</w:t>
      </w:r>
      <w:r w:rsidR="00AD236E" w:rsidRPr="0005624F">
        <w:t xml:space="preserve"> </w:t>
      </w:r>
      <w:r w:rsidRPr="0005624F">
        <w:t>Т</w:t>
      </w:r>
      <w:r w:rsidR="00AD236E" w:rsidRPr="0005624F">
        <w:t xml:space="preserve">.М. </w:t>
      </w:r>
      <w:r w:rsidRPr="0005624F">
        <w:t>Бречко</w:t>
      </w:r>
      <w:r w:rsidR="00AD236E" w:rsidRPr="0005624F">
        <w:t xml:space="preserve">. - </w:t>
      </w:r>
      <w:r w:rsidRPr="0005624F">
        <w:t>К</w:t>
      </w:r>
      <w:r w:rsidR="00AD236E" w:rsidRPr="0005624F">
        <w:t xml:space="preserve">.: </w:t>
      </w:r>
      <w:r w:rsidRPr="0005624F">
        <w:t>ЦУЛ,</w:t>
      </w:r>
      <w:r w:rsidR="00AD236E" w:rsidRPr="0005624F">
        <w:t xml:space="preserve"> </w:t>
      </w:r>
      <w:r w:rsidR="000E0DEB">
        <w:t>2016</w:t>
      </w:r>
      <w:r w:rsidR="00AD236E" w:rsidRPr="0005624F">
        <w:t xml:space="preserve">. - </w:t>
      </w:r>
      <w:r w:rsidRPr="0005624F">
        <w:t>424</w:t>
      </w:r>
      <w:r w:rsidR="00AD236E" w:rsidRPr="0005624F">
        <w:t xml:space="preserve"> </w:t>
      </w:r>
      <w:r w:rsidRPr="0005624F">
        <w:t>с</w:t>
      </w:r>
      <w:r w:rsidR="00AD236E" w:rsidRPr="0005624F">
        <w:t>.</w:t>
      </w:r>
    </w:p>
    <w:p w:rsidR="00AD236E" w:rsidRPr="0005624F" w:rsidRDefault="004D393D" w:rsidP="00DB7EEC">
      <w:pPr>
        <w:numPr>
          <w:ilvl w:val="0"/>
          <w:numId w:val="9"/>
        </w:numPr>
        <w:tabs>
          <w:tab w:val="clear" w:pos="726"/>
          <w:tab w:val="left" w:pos="851"/>
        </w:tabs>
        <w:ind w:left="0" w:firstLine="709"/>
      </w:pPr>
      <w:bookmarkStart w:id="89" w:name="_Ref257045075"/>
      <w:bookmarkStart w:id="90" w:name="_Ref257047065"/>
      <w:r w:rsidRPr="00DB7EEC">
        <w:t>Харрис</w:t>
      </w:r>
      <w:r w:rsidR="00AD236E" w:rsidRPr="00DB7EEC">
        <w:t xml:space="preserve"> </w:t>
      </w:r>
      <w:r w:rsidRPr="00DB7EEC">
        <w:t>Л</w:t>
      </w:r>
      <w:r w:rsidR="00AD236E" w:rsidRPr="00DB7EEC">
        <w:t xml:space="preserve">. </w:t>
      </w:r>
      <w:r w:rsidRPr="0005624F">
        <w:t>Денежная</w:t>
      </w:r>
      <w:r w:rsidR="00AD236E" w:rsidRPr="0005624F">
        <w:t xml:space="preserve"> </w:t>
      </w:r>
      <w:r w:rsidRPr="0005624F">
        <w:t>теорія</w:t>
      </w:r>
      <w:r w:rsidR="00AD236E" w:rsidRPr="0005624F">
        <w:t xml:space="preserve"> </w:t>
      </w:r>
      <w:r w:rsidRPr="0005624F">
        <w:t>/</w:t>
      </w:r>
      <w:r w:rsidR="00AD236E" w:rsidRPr="0005624F">
        <w:t xml:space="preserve"> </w:t>
      </w:r>
      <w:r w:rsidRPr="0005624F">
        <w:t>Л</w:t>
      </w:r>
      <w:r w:rsidR="00AD236E" w:rsidRPr="0005624F">
        <w:t xml:space="preserve">. </w:t>
      </w:r>
      <w:r w:rsidRPr="0005624F">
        <w:t>Харрис</w:t>
      </w:r>
      <w:r w:rsidR="00AD236E" w:rsidRPr="0005624F">
        <w:t xml:space="preserve">. - </w:t>
      </w:r>
      <w:r w:rsidRPr="0005624F">
        <w:t>М</w:t>
      </w:r>
      <w:r w:rsidR="00AD236E" w:rsidRPr="0005624F">
        <w:t xml:space="preserve">.: </w:t>
      </w:r>
      <w:r w:rsidRPr="0005624F">
        <w:t>Прогресс,</w:t>
      </w:r>
      <w:r w:rsidR="00AD236E" w:rsidRPr="0005624F">
        <w:t xml:space="preserve"> </w:t>
      </w:r>
      <w:r w:rsidR="00DB7EEC">
        <w:t>201</w:t>
      </w:r>
      <w:r w:rsidRPr="0005624F">
        <w:t>0</w:t>
      </w:r>
      <w:r w:rsidR="00AD236E" w:rsidRPr="0005624F">
        <w:t xml:space="preserve">. - </w:t>
      </w:r>
      <w:r w:rsidRPr="0005624F">
        <w:t>680</w:t>
      </w:r>
      <w:r w:rsidR="00AD236E" w:rsidRPr="0005624F">
        <w:t xml:space="preserve"> </w:t>
      </w:r>
      <w:r w:rsidRPr="0005624F">
        <w:t>с</w:t>
      </w:r>
      <w:r w:rsidR="00AD236E" w:rsidRPr="0005624F">
        <w:t>.</w:t>
      </w:r>
      <w:bookmarkEnd w:id="89"/>
    </w:p>
    <w:p w:rsidR="00AD236E" w:rsidRPr="0005624F" w:rsidRDefault="00A04018" w:rsidP="00DB7EEC">
      <w:pPr>
        <w:numPr>
          <w:ilvl w:val="0"/>
          <w:numId w:val="9"/>
        </w:numPr>
        <w:tabs>
          <w:tab w:val="clear" w:pos="726"/>
          <w:tab w:val="left" w:pos="851"/>
        </w:tabs>
        <w:ind w:left="0" w:firstLine="709"/>
      </w:pPr>
      <w:bookmarkStart w:id="91" w:name="_Ref315722484"/>
      <w:r w:rsidRPr="0005624F">
        <w:t>Цивільний</w:t>
      </w:r>
      <w:r w:rsidR="00AD236E" w:rsidRPr="0005624F">
        <w:t xml:space="preserve"> </w:t>
      </w:r>
      <w:r w:rsidRPr="0005624F">
        <w:t>кодекс</w:t>
      </w:r>
      <w:r w:rsidR="00AD236E" w:rsidRPr="0005624F">
        <w:t xml:space="preserve"> </w:t>
      </w:r>
      <w:r w:rsidRPr="0005624F">
        <w:t>України</w:t>
      </w:r>
      <w:r w:rsidR="00AD236E" w:rsidRPr="0005624F">
        <w:t xml:space="preserve"> [</w:t>
      </w:r>
      <w:r w:rsidRPr="0005624F">
        <w:t>Електрон</w:t>
      </w:r>
      <w:r w:rsidR="00AD236E" w:rsidRPr="0005624F">
        <w:t xml:space="preserve">. </w:t>
      </w:r>
      <w:r w:rsidRPr="0005624F">
        <w:t>ресурс</w:t>
      </w:r>
      <w:r w:rsidR="00AD236E" w:rsidRPr="0005624F">
        <w:t xml:space="preserve">]. - </w:t>
      </w:r>
      <w:r w:rsidRPr="0005624F">
        <w:t>Режим</w:t>
      </w:r>
      <w:r w:rsidR="00AD236E" w:rsidRPr="0005624F">
        <w:t xml:space="preserve"> </w:t>
      </w:r>
      <w:r w:rsidRPr="0005624F">
        <w:t>доступу</w:t>
      </w:r>
      <w:r w:rsidR="00AD236E" w:rsidRPr="0005624F">
        <w:t>: http://</w:t>
      </w:r>
      <w:r w:rsidRPr="0005624F">
        <w:t>zakon</w:t>
      </w:r>
      <w:r w:rsidR="00AD236E" w:rsidRPr="0005624F">
        <w:t xml:space="preserve">. </w:t>
      </w:r>
      <w:r w:rsidRPr="0005624F">
        <w:t>rada</w:t>
      </w:r>
      <w:r w:rsidR="00AD236E" w:rsidRPr="0005624F">
        <w:t>.gov.ua</w:t>
      </w:r>
      <w:r w:rsidRPr="0005624F">
        <w:t>/cgi-bin/laws/main</w:t>
      </w:r>
      <w:r w:rsidR="00AD236E" w:rsidRPr="0005624F">
        <w:t xml:space="preserve">. </w:t>
      </w:r>
      <w:r w:rsidRPr="0005624F">
        <w:t>cgi</w:t>
      </w:r>
      <w:r w:rsidR="00AD236E" w:rsidRPr="0005624F">
        <w:t xml:space="preserve">? </w:t>
      </w:r>
      <w:r w:rsidRPr="0005624F">
        <w:t>nreg=435-15</w:t>
      </w:r>
      <w:bookmarkStart w:id="92" w:name="_Ref257046020"/>
      <w:bookmarkEnd w:id="90"/>
      <w:r w:rsidR="00AD236E" w:rsidRPr="0005624F">
        <w:t>.</w:t>
      </w:r>
      <w:bookmarkEnd w:id="91"/>
    </w:p>
    <w:p w:rsidR="00AD236E" w:rsidRPr="0005624F" w:rsidRDefault="00A04018" w:rsidP="00DB7EEC">
      <w:pPr>
        <w:numPr>
          <w:ilvl w:val="0"/>
          <w:numId w:val="9"/>
        </w:numPr>
        <w:tabs>
          <w:tab w:val="clear" w:pos="726"/>
          <w:tab w:val="left" w:pos="851"/>
        </w:tabs>
        <w:ind w:left="0" w:firstLine="709"/>
      </w:pPr>
      <w:bookmarkStart w:id="93" w:name="_Ref264196750"/>
      <w:r w:rsidRPr="00DB7EEC">
        <w:t>Чухно</w:t>
      </w:r>
      <w:r w:rsidR="00AD236E" w:rsidRPr="00DB7EEC">
        <w:t xml:space="preserve"> </w:t>
      </w:r>
      <w:r w:rsidRPr="00DB7EEC">
        <w:t>А</w:t>
      </w:r>
      <w:r w:rsidR="00AD236E" w:rsidRPr="00DB7EEC">
        <w:t xml:space="preserve">.А. </w:t>
      </w:r>
      <w:r w:rsidRPr="0005624F">
        <w:t>Природа</w:t>
      </w:r>
      <w:r w:rsidR="00AD236E" w:rsidRPr="0005624F">
        <w:t xml:space="preserve"> </w:t>
      </w:r>
      <w:r w:rsidRPr="0005624F">
        <w:t>сучасних</w:t>
      </w:r>
      <w:r w:rsidR="00AD236E" w:rsidRPr="0005624F">
        <w:t xml:space="preserve"> </w:t>
      </w:r>
      <w:r w:rsidRPr="0005624F">
        <w:t>грошей,</w:t>
      </w:r>
      <w:r w:rsidR="00AD236E" w:rsidRPr="0005624F">
        <w:t xml:space="preserve"> </w:t>
      </w:r>
      <w:r w:rsidRPr="0005624F">
        <w:t>кредиту</w:t>
      </w:r>
      <w:r w:rsidR="00AD236E" w:rsidRPr="0005624F">
        <w:t xml:space="preserve"> </w:t>
      </w:r>
      <w:r w:rsidRPr="0005624F">
        <w:t>та</w:t>
      </w:r>
      <w:r w:rsidR="00AD236E" w:rsidRPr="0005624F">
        <w:t xml:space="preserve"> </w:t>
      </w:r>
      <w:r w:rsidRPr="0005624F">
        <w:t>грошово-кредитної</w:t>
      </w:r>
      <w:r w:rsidR="00AD236E" w:rsidRPr="0005624F">
        <w:t xml:space="preserve"> </w:t>
      </w:r>
      <w:r w:rsidRPr="0005624F">
        <w:t>політики</w:t>
      </w:r>
      <w:r w:rsidR="00AD236E" w:rsidRPr="0005624F">
        <w:t xml:space="preserve"> </w:t>
      </w:r>
      <w:r w:rsidRPr="0005624F">
        <w:t>/</w:t>
      </w:r>
      <w:r w:rsidR="00AD236E" w:rsidRPr="0005624F">
        <w:t xml:space="preserve"> </w:t>
      </w:r>
      <w:r w:rsidRPr="0005624F">
        <w:t>А</w:t>
      </w:r>
      <w:r w:rsidR="00AD236E" w:rsidRPr="0005624F">
        <w:t xml:space="preserve">.А. </w:t>
      </w:r>
      <w:r w:rsidRPr="0005624F">
        <w:t>Чухно</w:t>
      </w:r>
      <w:r w:rsidR="00AD236E" w:rsidRPr="0005624F">
        <w:t xml:space="preserve"> // </w:t>
      </w:r>
      <w:r w:rsidRPr="0005624F">
        <w:t>Фінанси</w:t>
      </w:r>
      <w:r w:rsidR="00AD236E" w:rsidRPr="0005624F">
        <w:t xml:space="preserve"> </w:t>
      </w:r>
      <w:r w:rsidRPr="0005624F">
        <w:t>України</w:t>
      </w:r>
      <w:r w:rsidR="00AD236E" w:rsidRPr="0005624F">
        <w:t xml:space="preserve">. - </w:t>
      </w:r>
      <w:r w:rsidRPr="0005624F">
        <w:t>2007</w:t>
      </w:r>
      <w:r w:rsidR="00AD236E" w:rsidRPr="0005624F">
        <w:t xml:space="preserve">. - </w:t>
      </w:r>
      <w:r w:rsidRPr="0005624F">
        <w:t>№1</w:t>
      </w:r>
      <w:r w:rsidR="00AD236E" w:rsidRPr="0005624F">
        <w:t xml:space="preserve">. - </w:t>
      </w:r>
      <w:r w:rsidRPr="0005624F">
        <w:t>С</w:t>
      </w:r>
      <w:r w:rsidR="00AD236E" w:rsidRPr="0005624F">
        <w:t>.3</w:t>
      </w:r>
      <w:r w:rsidRPr="0005624F">
        <w:t>-16</w:t>
      </w:r>
      <w:bookmarkEnd w:id="92"/>
      <w:bookmarkEnd w:id="93"/>
      <w:r w:rsidR="00AD236E" w:rsidRPr="0005624F">
        <w:t>.</w:t>
      </w:r>
    </w:p>
    <w:p w:rsidR="00AD236E" w:rsidRPr="0005624F" w:rsidRDefault="00A04018" w:rsidP="00DB7EEC">
      <w:pPr>
        <w:numPr>
          <w:ilvl w:val="0"/>
          <w:numId w:val="9"/>
        </w:numPr>
        <w:tabs>
          <w:tab w:val="clear" w:pos="726"/>
          <w:tab w:val="left" w:pos="851"/>
        </w:tabs>
        <w:ind w:left="0" w:firstLine="709"/>
      </w:pPr>
      <w:r w:rsidRPr="0005624F">
        <w:t>Шаркалі</w:t>
      </w:r>
      <w:r w:rsidR="00AD236E" w:rsidRPr="0005624F">
        <w:t xml:space="preserve"> </w:t>
      </w:r>
      <w:r w:rsidRPr="0005624F">
        <w:t>Н</w:t>
      </w:r>
      <w:r w:rsidR="00AD236E" w:rsidRPr="0005624F">
        <w:t xml:space="preserve">.В. </w:t>
      </w:r>
      <w:r w:rsidRPr="0005624F">
        <w:t>Управління</w:t>
      </w:r>
      <w:r w:rsidR="00AD236E" w:rsidRPr="0005624F">
        <w:t xml:space="preserve"> </w:t>
      </w:r>
      <w:r w:rsidRPr="0005624F">
        <w:t>банківськими</w:t>
      </w:r>
      <w:r w:rsidR="00AD236E" w:rsidRPr="0005624F">
        <w:t xml:space="preserve"> </w:t>
      </w:r>
      <w:r w:rsidRPr="0005624F">
        <w:t>ризиками</w:t>
      </w:r>
      <w:r w:rsidR="00AD236E" w:rsidRPr="0005624F">
        <w:t xml:space="preserve"> </w:t>
      </w:r>
      <w:r w:rsidRPr="0005624F">
        <w:t>як</w:t>
      </w:r>
      <w:r w:rsidR="00AD236E" w:rsidRPr="0005624F">
        <w:t xml:space="preserve"> </w:t>
      </w:r>
      <w:r w:rsidRPr="0005624F">
        <w:t>основа</w:t>
      </w:r>
      <w:r w:rsidR="00AD236E" w:rsidRPr="0005624F">
        <w:t xml:space="preserve"> </w:t>
      </w:r>
      <w:r w:rsidRPr="0005624F">
        <w:t>формування</w:t>
      </w:r>
      <w:r w:rsidR="00AD236E" w:rsidRPr="0005624F">
        <w:t xml:space="preserve"> </w:t>
      </w:r>
      <w:r w:rsidRPr="0005624F">
        <w:t>залучених</w:t>
      </w:r>
      <w:r w:rsidR="00AD236E" w:rsidRPr="0005624F">
        <w:t xml:space="preserve"> </w:t>
      </w:r>
      <w:r w:rsidRPr="0005624F">
        <w:t>ресурсів</w:t>
      </w:r>
      <w:r w:rsidR="00AD236E" w:rsidRPr="0005624F">
        <w:t xml:space="preserve"> </w:t>
      </w:r>
      <w:r w:rsidRPr="0005624F">
        <w:t>банків</w:t>
      </w:r>
      <w:r w:rsidR="00AD236E" w:rsidRPr="0005624F">
        <w:t xml:space="preserve">. </w:t>
      </w:r>
      <w:r w:rsidRPr="0005624F">
        <w:t>/</w:t>
      </w:r>
      <w:r w:rsidR="00AD236E" w:rsidRPr="0005624F">
        <w:t xml:space="preserve"> </w:t>
      </w:r>
      <w:r w:rsidRPr="0005624F">
        <w:t>Н</w:t>
      </w:r>
      <w:r w:rsidR="00AD236E" w:rsidRPr="0005624F">
        <w:t xml:space="preserve">.В. </w:t>
      </w:r>
      <w:r w:rsidRPr="0005624F">
        <w:t>Шаркалі</w:t>
      </w:r>
      <w:r w:rsidR="00AD236E" w:rsidRPr="0005624F">
        <w:t xml:space="preserve">. // </w:t>
      </w:r>
      <w:r w:rsidRPr="0005624F">
        <w:t>Актуальні</w:t>
      </w:r>
      <w:r w:rsidR="00AD236E" w:rsidRPr="0005624F">
        <w:t xml:space="preserve"> </w:t>
      </w:r>
      <w:r w:rsidRPr="0005624F">
        <w:t>проблеми</w:t>
      </w:r>
      <w:r w:rsidR="00AD236E" w:rsidRPr="0005624F">
        <w:t xml:space="preserve"> </w:t>
      </w:r>
      <w:r w:rsidRPr="0005624F">
        <w:t>економіки</w:t>
      </w:r>
      <w:r w:rsidR="00AD236E" w:rsidRPr="0005624F">
        <w:t xml:space="preserve">. - </w:t>
      </w:r>
      <w:r w:rsidR="00455079" w:rsidRPr="0005624F">
        <w:t>2005</w:t>
      </w:r>
      <w:r w:rsidR="00AD236E" w:rsidRPr="0005624F">
        <w:t xml:space="preserve">. - </w:t>
      </w:r>
      <w:r w:rsidR="00455079" w:rsidRPr="0005624F">
        <w:t>№</w:t>
      </w:r>
      <w:r w:rsidR="00AD236E" w:rsidRPr="0005624F">
        <w:t xml:space="preserve"> </w:t>
      </w:r>
      <w:r w:rsidR="00455079" w:rsidRPr="0005624F">
        <w:t>5</w:t>
      </w:r>
      <w:r w:rsidR="00AD236E" w:rsidRPr="0005624F">
        <w:t xml:space="preserve">. - </w:t>
      </w:r>
      <w:r w:rsidR="00455079" w:rsidRPr="0005624F">
        <w:t>С</w:t>
      </w:r>
      <w:r w:rsidR="00AD236E" w:rsidRPr="0005624F">
        <w:t>.4</w:t>
      </w:r>
      <w:r w:rsidR="00455079" w:rsidRPr="0005624F">
        <w:t>5-</w:t>
      </w:r>
      <w:r w:rsidR="00907564" w:rsidRPr="0005624F">
        <w:t>53</w:t>
      </w:r>
      <w:r w:rsidR="00AD236E" w:rsidRPr="0005624F">
        <w:t>.</w:t>
      </w:r>
    </w:p>
    <w:p w:rsidR="00AD236E" w:rsidRPr="0005624F" w:rsidRDefault="00A04018" w:rsidP="00DB7EEC">
      <w:pPr>
        <w:numPr>
          <w:ilvl w:val="0"/>
          <w:numId w:val="9"/>
        </w:numPr>
        <w:tabs>
          <w:tab w:val="clear" w:pos="726"/>
          <w:tab w:val="left" w:pos="851"/>
        </w:tabs>
        <w:ind w:left="0" w:firstLine="709"/>
      </w:pPr>
      <w:r w:rsidRPr="0005624F">
        <w:t>Шумська</w:t>
      </w:r>
      <w:r w:rsidR="00AD236E" w:rsidRPr="0005624F">
        <w:t xml:space="preserve"> </w:t>
      </w:r>
      <w:r w:rsidRPr="0005624F">
        <w:t>С</w:t>
      </w:r>
      <w:r w:rsidR="00AD236E" w:rsidRPr="0005624F">
        <w:t xml:space="preserve">.С. </w:t>
      </w:r>
      <w:r w:rsidRPr="0005624F">
        <w:t>Банківське</w:t>
      </w:r>
      <w:r w:rsidR="00AD236E" w:rsidRPr="0005624F">
        <w:t xml:space="preserve"> </w:t>
      </w:r>
      <w:r w:rsidRPr="0005624F">
        <w:t>кредитування</w:t>
      </w:r>
      <w:r w:rsidR="00AD236E" w:rsidRPr="0005624F">
        <w:t xml:space="preserve"> </w:t>
      </w:r>
      <w:r w:rsidRPr="0005624F">
        <w:t>в</w:t>
      </w:r>
      <w:r w:rsidR="00AD236E" w:rsidRPr="0005624F">
        <w:t xml:space="preserve"> </w:t>
      </w:r>
      <w:r w:rsidRPr="0005624F">
        <w:t>умовах</w:t>
      </w:r>
      <w:r w:rsidR="00AD236E" w:rsidRPr="0005624F">
        <w:t xml:space="preserve"> </w:t>
      </w:r>
      <w:r w:rsidRPr="0005624F">
        <w:t>фінансової</w:t>
      </w:r>
      <w:r w:rsidR="00AD236E" w:rsidRPr="0005624F">
        <w:t xml:space="preserve"> </w:t>
      </w:r>
      <w:r w:rsidRPr="0005624F">
        <w:t>нестабільності</w:t>
      </w:r>
      <w:r w:rsidR="00AD236E" w:rsidRPr="0005624F">
        <w:t xml:space="preserve"> </w:t>
      </w:r>
      <w:r w:rsidRPr="0005624F">
        <w:t>/</w:t>
      </w:r>
      <w:r w:rsidR="00AD236E" w:rsidRPr="0005624F">
        <w:t xml:space="preserve"> </w:t>
      </w:r>
      <w:r w:rsidRPr="0005624F">
        <w:t>С</w:t>
      </w:r>
      <w:r w:rsidR="00AD236E" w:rsidRPr="0005624F">
        <w:t xml:space="preserve">.С. </w:t>
      </w:r>
      <w:r w:rsidRPr="0005624F">
        <w:t>Шумська</w:t>
      </w:r>
      <w:r w:rsidR="00AD236E" w:rsidRPr="0005624F">
        <w:t xml:space="preserve"> // </w:t>
      </w:r>
      <w:r w:rsidRPr="0005624F">
        <w:t>Економіка</w:t>
      </w:r>
      <w:r w:rsidR="00AD236E" w:rsidRPr="0005624F">
        <w:t xml:space="preserve"> </w:t>
      </w:r>
      <w:r w:rsidRPr="0005624F">
        <w:t>і</w:t>
      </w:r>
      <w:r w:rsidR="00AD236E" w:rsidRPr="0005624F">
        <w:t xml:space="preserve"> </w:t>
      </w:r>
      <w:r w:rsidRPr="0005624F">
        <w:t>прогнозування</w:t>
      </w:r>
      <w:r w:rsidR="00AD236E" w:rsidRPr="0005624F">
        <w:t xml:space="preserve">. - </w:t>
      </w:r>
      <w:r w:rsidR="000E0DEB">
        <w:t>2015</w:t>
      </w:r>
      <w:r w:rsidR="00AD236E" w:rsidRPr="0005624F">
        <w:t xml:space="preserve">. - </w:t>
      </w:r>
      <w:r w:rsidR="00907564" w:rsidRPr="0005624F">
        <w:t>№3</w:t>
      </w:r>
      <w:r w:rsidR="00AD236E" w:rsidRPr="0005624F">
        <w:t xml:space="preserve">. - </w:t>
      </w:r>
      <w:r w:rsidR="00907564" w:rsidRPr="0005624F">
        <w:t>С</w:t>
      </w:r>
      <w:r w:rsidR="00AD236E" w:rsidRPr="0005624F">
        <w:t>.1</w:t>
      </w:r>
      <w:r w:rsidR="00907564" w:rsidRPr="0005624F">
        <w:t>8-35</w:t>
      </w:r>
      <w:r w:rsidR="00AD236E" w:rsidRPr="0005624F">
        <w:t>.</w:t>
      </w:r>
    </w:p>
    <w:p w:rsidR="00AD236E" w:rsidRPr="0005624F" w:rsidRDefault="00143F28" w:rsidP="00DB7EEC">
      <w:pPr>
        <w:numPr>
          <w:ilvl w:val="0"/>
          <w:numId w:val="9"/>
        </w:numPr>
        <w:tabs>
          <w:tab w:val="clear" w:pos="726"/>
          <w:tab w:val="left" w:pos="851"/>
        </w:tabs>
        <w:ind w:left="0" w:firstLine="709"/>
      </w:pPr>
      <w:bookmarkStart w:id="94" w:name="_Ref257050910"/>
      <w:r w:rsidRPr="0005624F">
        <w:t>Щетинін</w:t>
      </w:r>
      <w:r w:rsidR="00AD236E" w:rsidRPr="0005624F">
        <w:t xml:space="preserve"> </w:t>
      </w:r>
      <w:r w:rsidRPr="0005624F">
        <w:t>А</w:t>
      </w:r>
      <w:r w:rsidR="00AD236E" w:rsidRPr="0005624F">
        <w:t xml:space="preserve">.І. </w:t>
      </w:r>
      <w:r w:rsidRPr="0005624F">
        <w:t>Гроші</w:t>
      </w:r>
      <w:r w:rsidR="00AD236E" w:rsidRPr="0005624F">
        <w:t xml:space="preserve"> </w:t>
      </w:r>
      <w:r w:rsidRPr="0005624F">
        <w:t>та</w:t>
      </w:r>
      <w:r w:rsidR="00AD236E" w:rsidRPr="0005624F">
        <w:t xml:space="preserve"> </w:t>
      </w:r>
      <w:r w:rsidRPr="0005624F">
        <w:t>кредит</w:t>
      </w:r>
      <w:r w:rsidR="00AD236E" w:rsidRPr="0005624F">
        <w:t xml:space="preserve"> </w:t>
      </w:r>
      <w:r w:rsidRPr="0005624F">
        <w:t>/</w:t>
      </w:r>
      <w:r w:rsidR="00AD236E" w:rsidRPr="0005624F">
        <w:t xml:space="preserve"> </w:t>
      </w:r>
      <w:r w:rsidRPr="0005624F">
        <w:t>А</w:t>
      </w:r>
      <w:r w:rsidR="00AD236E" w:rsidRPr="0005624F">
        <w:t xml:space="preserve">.І. </w:t>
      </w:r>
      <w:r w:rsidRPr="0005624F">
        <w:t>Щетинін</w:t>
      </w:r>
      <w:r w:rsidR="00AD236E" w:rsidRPr="0005624F">
        <w:t xml:space="preserve">. - </w:t>
      </w:r>
      <w:r w:rsidRPr="0005624F">
        <w:t>К</w:t>
      </w:r>
      <w:r w:rsidR="00AD236E" w:rsidRPr="0005624F">
        <w:t xml:space="preserve">.: </w:t>
      </w:r>
      <w:r w:rsidRPr="0005624F">
        <w:t>ЦУЛ,</w:t>
      </w:r>
      <w:r w:rsidR="00AD236E" w:rsidRPr="0005624F">
        <w:t xml:space="preserve"> </w:t>
      </w:r>
      <w:r w:rsidR="000E0DEB">
        <w:t>2014</w:t>
      </w:r>
      <w:r w:rsidR="00AD236E" w:rsidRPr="0005624F">
        <w:t xml:space="preserve">. - </w:t>
      </w:r>
      <w:r w:rsidRPr="0005624F">
        <w:t>432</w:t>
      </w:r>
      <w:r w:rsidR="00AD236E" w:rsidRPr="0005624F">
        <w:t xml:space="preserve"> </w:t>
      </w:r>
      <w:r w:rsidRPr="0005624F">
        <w:t>с</w:t>
      </w:r>
      <w:r w:rsidR="00AD236E" w:rsidRPr="0005624F">
        <w:t>.</w:t>
      </w:r>
      <w:bookmarkEnd w:id="94"/>
    </w:p>
    <w:p w:rsidR="00AD236E" w:rsidRPr="0005624F" w:rsidRDefault="00902802" w:rsidP="00DB7EEC">
      <w:pPr>
        <w:numPr>
          <w:ilvl w:val="0"/>
          <w:numId w:val="9"/>
        </w:numPr>
        <w:tabs>
          <w:tab w:val="clear" w:pos="726"/>
          <w:tab w:val="left" w:pos="851"/>
        </w:tabs>
        <w:ind w:left="0" w:firstLine="709"/>
      </w:pPr>
      <w:bookmarkStart w:id="95" w:name="_Ref264198376"/>
      <w:r w:rsidRPr="0005624F">
        <w:t>Щибиволок</w:t>
      </w:r>
      <w:r w:rsidR="00AD236E" w:rsidRPr="0005624F">
        <w:t xml:space="preserve"> </w:t>
      </w:r>
      <w:r w:rsidRPr="0005624F">
        <w:t>З</w:t>
      </w:r>
      <w:r w:rsidR="00AD236E" w:rsidRPr="0005624F">
        <w:t xml:space="preserve">.І. </w:t>
      </w:r>
      <w:r w:rsidRPr="0005624F">
        <w:t>Аналіз</w:t>
      </w:r>
      <w:r w:rsidR="00AD236E" w:rsidRPr="0005624F">
        <w:t xml:space="preserve"> </w:t>
      </w:r>
      <w:r w:rsidRPr="0005624F">
        <w:t>банківської</w:t>
      </w:r>
      <w:r w:rsidR="00AD236E" w:rsidRPr="0005624F">
        <w:t xml:space="preserve"> </w:t>
      </w:r>
      <w:r w:rsidRPr="0005624F">
        <w:t>діяльності</w:t>
      </w:r>
      <w:r w:rsidR="00AD236E" w:rsidRPr="0005624F">
        <w:t xml:space="preserve">: </w:t>
      </w:r>
      <w:r w:rsidRPr="0005624F">
        <w:t>навч</w:t>
      </w:r>
      <w:r w:rsidR="00AD236E" w:rsidRPr="0005624F">
        <w:t xml:space="preserve">. </w:t>
      </w:r>
      <w:r w:rsidRPr="0005624F">
        <w:t>посіб</w:t>
      </w:r>
      <w:r w:rsidR="00AD236E" w:rsidRPr="0005624F">
        <w:t xml:space="preserve">. </w:t>
      </w:r>
      <w:r w:rsidRPr="0005624F">
        <w:t>/</w:t>
      </w:r>
      <w:r w:rsidR="00AD236E" w:rsidRPr="0005624F">
        <w:t xml:space="preserve"> </w:t>
      </w:r>
      <w:r w:rsidRPr="0005624F">
        <w:t>З</w:t>
      </w:r>
      <w:r w:rsidR="00AD236E" w:rsidRPr="0005624F">
        <w:t xml:space="preserve">.І. </w:t>
      </w:r>
      <w:r w:rsidRPr="0005624F">
        <w:t>Щибиволок</w:t>
      </w:r>
      <w:r w:rsidR="00AD236E" w:rsidRPr="0005624F">
        <w:t>. - [</w:t>
      </w:r>
      <w:r w:rsidRPr="0005624F">
        <w:t>2-ге</w:t>
      </w:r>
      <w:r w:rsidR="00AD236E" w:rsidRPr="0005624F">
        <w:t xml:space="preserve"> </w:t>
      </w:r>
      <w:r w:rsidRPr="0005624F">
        <w:t>вид</w:t>
      </w:r>
      <w:r w:rsidR="00AD236E" w:rsidRPr="0005624F">
        <w:t xml:space="preserve">., </w:t>
      </w:r>
      <w:r w:rsidRPr="0005624F">
        <w:t>стер</w:t>
      </w:r>
      <w:r w:rsidR="00AD236E" w:rsidRPr="0005624F">
        <w:t xml:space="preserve">.]. - </w:t>
      </w:r>
      <w:r w:rsidRPr="0005624F">
        <w:t>К</w:t>
      </w:r>
      <w:r w:rsidR="00AD236E" w:rsidRPr="0005624F">
        <w:t xml:space="preserve">.: </w:t>
      </w:r>
      <w:r w:rsidRPr="0005624F">
        <w:t>Знання,</w:t>
      </w:r>
      <w:r w:rsidR="00AD236E" w:rsidRPr="0005624F">
        <w:t xml:space="preserve"> </w:t>
      </w:r>
      <w:r w:rsidRPr="0005624F">
        <w:t>2007</w:t>
      </w:r>
      <w:r w:rsidR="00AD236E" w:rsidRPr="0005624F">
        <w:t xml:space="preserve">. - </w:t>
      </w:r>
      <w:r w:rsidRPr="0005624F">
        <w:t>311</w:t>
      </w:r>
      <w:r w:rsidR="00AD236E" w:rsidRPr="0005624F">
        <w:t xml:space="preserve"> </w:t>
      </w:r>
      <w:r w:rsidRPr="0005624F">
        <w:t>с</w:t>
      </w:r>
      <w:r w:rsidR="00AD236E" w:rsidRPr="0005624F">
        <w:t>.</w:t>
      </w:r>
      <w:bookmarkEnd w:id="95"/>
    </w:p>
    <w:p w:rsidR="00E336E7" w:rsidRPr="00FF2C93" w:rsidRDefault="00E336E7" w:rsidP="00DB7EEC">
      <w:pPr>
        <w:numPr>
          <w:ilvl w:val="0"/>
          <w:numId w:val="9"/>
        </w:numPr>
        <w:tabs>
          <w:tab w:val="clear" w:pos="726"/>
          <w:tab w:val="left" w:pos="851"/>
        </w:tabs>
        <w:ind w:left="0" w:firstLine="709"/>
      </w:pPr>
      <w:r w:rsidRPr="008365C0">
        <w:t>Закон України Про охорону праці від 14.10.92 № 2694-XII зі змінами і доповненнями</w:t>
      </w:r>
      <w:r w:rsidRPr="00E336E7">
        <w:t xml:space="preserve"> [</w:t>
      </w:r>
      <w:r>
        <w:t>Електрон. ресурс</w:t>
      </w:r>
      <w:r w:rsidRPr="00E336E7">
        <w:t>]</w:t>
      </w:r>
      <w:r w:rsidRPr="008365C0">
        <w:t xml:space="preserve"> - </w:t>
      </w:r>
      <w:hyperlink r:id="rId48" w:history="1">
        <w:r w:rsidRPr="00DB7EEC">
          <w:t>http://zakon3.rada.gov.ua/laws/show/2694-12</w:t>
        </w:r>
      </w:hyperlink>
      <w:r w:rsidRPr="008365C0">
        <w:t>.</w:t>
      </w:r>
    </w:p>
    <w:p w:rsidR="00E336E7" w:rsidRDefault="00DB7EEC" w:rsidP="00DB7EEC">
      <w:pPr>
        <w:numPr>
          <w:ilvl w:val="0"/>
          <w:numId w:val="9"/>
        </w:numPr>
        <w:tabs>
          <w:tab w:val="clear" w:pos="726"/>
          <w:tab w:val="left" w:pos="851"/>
        </w:tabs>
        <w:ind w:left="0" w:firstLine="709"/>
      </w:pPr>
      <w:r>
        <w:t>Д</w:t>
      </w:r>
      <w:r w:rsidR="00E336E7" w:rsidRPr="00FF2C93">
        <w:t>ирективи Ради Європейського союзу 90/270/ЄЕС, 89/391/ЄЕС, 89/654/ЄЕС, 89/655/ЄЕС, стандарти ISO, MPRII</w:t>
      </w:r>
      <w:r w:rsidR="00E336E7">
        <w:t xml:space="preserve"> </w:t>
      </w:r>
      <w:r w:rsidR="00E336E7" w:rsidRPr="00DB7EEC">
        <w:t xml:space="preserve">[Електрон. ресурс] </w:t>
      </w:r>
      <w:r w:rsidR="00E336E7">
        <w:t xml:space="preserve">- </w:t>
      </w:r>
      <w:hyperlink r:id="rId49" w:history="1">
        <w:r w:rsidR="00E336E7" w:rsidRPr="00DB7EEC">
          <w:t>http://dec-fpo.fsay.net/Oksana/posibnik/150.html</w:t>
        </w:r>
      </w:hyperlink>
    </w:p>
    <w:p w:rsidR="00E336E7" w:rsidRPr="00FF2C93" w:rsidRDefault="00E336E7" w:rsidP="00DB7EEC">
      <w:pPr>
        <w:numPr>
          <w:ilvl w:val="0"/>
          <w:numId w:val="9"/>
        </w:numPr>
        <w:tabs>
          <w:tab w:val="clear" w:pos="726"/>
          <w:tab w:val="left" w:pos="851"/>
        </w:tabs>
        <w:ind w:left="0" w:firstLine="709"/>
      </w:pPr>
      <w:r w:rsidRPr="00DB7EEC">
        <w:lastRenderedPageBreak/>
        <w:t xml:space="preserve">Постанова Міністерства праці України від 01.09.92 р. N 41 </w:t>
      </w:r>
      <w:r w:rsidRPr="00E336E7">
        <w:t>[</w:t>
      </w:r>
      <w:r>
        <w:t>Електрон. ресурс</w:t>
      </w:r>
      <w:r w:rsidRPr="00E336E7">
        <w:t>]</w:t>
      </w:r>
      <w:r>
        <w:t xml:space="preserve"> </w:t>
      </w:r>
      <w:r w:rsidRPr="00DB7EEC">
        <w:t xml:space="preserve">- </w:t>
      </w:r>
      <w:hyperlink r:id="rId50" w:history="1">
        <w:r w:rsidRPr="00DB7EEC">
          <w:t>http://zakon3.rada.gov.ua/laws/show/z0214-94</w:t>
        </w:r>
      </w:hyperlink>
    </w:p>
    <w:p w:rsidR="00E336E7" w:rsidRPr="00FE3E72" w:rsidRDefault="008801C8" w:rsidP="00DB7EEC">
      <w:pPr>
        <w:numPr>
          <w:ilvl w:val="0"/>
          <w:numId w:val="9"/>
        </w:numPr>
        <w:tabs>
          <w:tab w:val="clear" w:pos="726"/>
          <w:tab w:val="left" w:pos="851"/>
        </w:tabs>
        <w:ind w:left="0" w:firstLine="709"/>
      </w:pPr>
      <w:hyperlink r:id="rId51" w:tgtFrame="_top" w:history="1">
        <w:r w:rsidR="00E336E7" w:rsidRPr="00FE3E72">
          <w:t>Наказ "Про затвердження Правил охорони праці під час експлуатації електронно-обчислювальних машин" від 26.03.</w:t>
        </w:r>
        <w:r w:rsidR="000E0DEB">
          <w:t>2016</w:t>
        </w:r>
        <w:r w:rsidR="00E336E7" w:rsidRPr="00FE3E72">
          <w:t xml:space="preserve"> N 65</w:t>
        </w:r>
      </w:hyperlink>
      <w:r w:rsidR="00E336E7" w:rsidRPr="00FE3E72">
        <w:t xml:space="preserve"> </w:t>
      </w:r>
      <w:r w:rsidR="00E336E7" w:rsidRPr="00DB7EEC">
        <w:t xml:space="preserve">[Електрон. ресурс] </w:t>
      </w:r>
      <w:r w:rsidR="00E336E7" w:rsidRPr="00FE3E72">
        <w:t xml:space="preserve">- </w:t>
      </w:r>
      <w:hyperlink r:id="rId52" w:history="1">
        <w:r w:rsidR="00E336E7" w:rsidRPr="00DB7EEC">
          <w:t>http://zakon4.rada.gov.ua/laws/show/z0293-10</w:t>
        </w:r>
      </w:hyperlink>
    </w:p>
    <w:p w:rsidR="007D1850" w:rsidRDefault="004D393D" w:rsidP="00571143">
      <w:pPr>
        <w:pStyle w:val="af9"/>
        <w:rPr>
          <w:lang w:val="uk-UA"/>
        </w:rPr>
      </w:pPr>
      <w:r w:rsidRPr="0005624F">
        <w:rPr>
          <w:lang w:val="uk-UA"/>
        </w:rPr>
        <w:br w:type="page"/>
      </w: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Default="007D1850" w:rsidP="00571143">
      <w:pPr>
        <w:pStyle w:val="af9"/>
        <w:rPr>
          <w:lang w:val="uk-UA"/>
        </w:rPr>
      </w:pPr>
    </w:p>
    <w:p w:rsidR="007D1850" w:rsidRPr="007D1850" w:rsidRDefault="007D1850" w:rsidP="00571143">
      <w:pPr>
        <w:pStyle w:val="af9"/>
        <w:rPr>
          <w:b w:val="0"/>
          <w:i w:val="0"/>
          <w:smallCaps w:val="0"/>
          <w:lang w:val="uk-UA"/>
        </w:rPr>
      </w:pPr>
      <w:r w:rsidRPr="007D1850">
        <w:rPr>
          <w:b w:val="0"/>
          <w:i w:val="0"/>
          <w:smallCaps w:val="0"/>
          <w:lang w:val="uk-UA"/>
        </w:rPr>
        <w:t>ДОДАТКИ</w:t>
      </w:r>
    </w:p>
    <w:p w:rsidR="00AD236E" w:rsidRPr="007D1850" w:rsidRDefault="007D1850" w:rsidP="007D1850">
      <w:pPr>
        <w:pStyle w:val="af9"/>
        <w:jc w:val="right"/>
        <w:rPr>
          <w:b w:val="0"/>
          <w:i w:val="0"/>
          <w:smallCaps w:val="0"/>
          <w:lang w:val="uk-UA"/>
        </w:rPr>
      </w:pPr>
      <w:r>
        <w:rPr>
          <w:lang w:val="uk-UA"/>
        </w:rPr>
        <w:br w:type="page"/>
      </w:r>
      <w:r w:rsidR="00336CBD" w:rsidRPr="007D1850">
        <w:rPr>
          <w:b w:val="0"/>
          <w:i w:val="0"/>
          <w:smallCaps w:val="0"/>
          <w:lang w:val="uk-UA"/>
        </w:rPr>
        <w:lastRenderedPageBreak/>
        <w:t>Додаток</w:t>
      </w:r>
      <w:r w:rsidR="00AD236E" w:rsidRPr="007D1850">
        <w:rPr>
          <w:b w:val="0"/>
          <w:i w:val="0"/>
          <w:smallCaps w:val="0"/>
          <w:lang w:val="uk-UA"/>
        </w:rPr>
        <w:t xml:space="preserve"> </w:t>
      </w:r>
      <w:r w:rsidR="00336CBD" w:rsidRPr="007D1850">
        <w:rPr>
          <w:b w:val="0"/>
          <w:i w:val="0"/>
          <w:smallCaps w:val="0"/>
          <w:lang w:val="uk-UA"/>
        </w:rPr>
        <w:t>А</w:t>
      </w:r>
    </w:p>
    <w:p w:rsidR="00336CBD" w:rsidRPr="0005624F" w:rsidRDefault="00336CBD" w:rsidP="00DB7EEC">
      <w:pPr>
        <w:ind w:firstLine="0"/>
      </w:pPr>
      <w:r w:rsidRPr="0005624F">
        <w:t>Балансовий</w:t>
      </w:r>
      <w:r w:rsidR="00AD236E" w:rsidRPr="0005624F">
        <w:t xml:space="preserve"> </w:t>
      </w:r>
      <w:r w:rsidRPr="0005624F">
        <w:t>звіт</w:t>
      </w:r>
      <w:r w:rsidR="00AD236E" w:rsidRPr="0005624F">
        <w:t xml:space="preserve"> </w:t>
      </w:r>
      <w:r w:rsidR="000E0DEB">
        <w:t xml:space="preserve">ПАТ «Альфа-Банк», м. Сєвєродонецьк </w:t>
      </w:r>
      <w:r w:rsidRPr="0005624F">
        <w:t>за</w:t>
      </w:r>
      <w:r w:rsidR="00AD236E" w:rsidRPr="0005624F">
        <w:t xml:space="preserve"> </w:t>
      </w:r>
      <w:r w:rsidR="000E0DEB">
        <w:t>2014</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278"/>
        <w:gridCol w:w="2424"/>
      </w:tblGrid>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219" w:type="pct"/>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кварталу</w:t>
            </w:r>
          </w:p>
        </w:tc>
        <w:tc>
          <w:tcPr>
            <w:tcW w:w="1298" w:type="pct"/>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DB7EEC">
        <w:trPr>
          <w:jc w:val="center"/>
        </w:trPr>
        <w:tc>
          <w:tcPr>
            <w:tcW w:w="5000" w:type="pct"/>
            <w:gridSpan w:val="3"/>
            <w:shd w:val="clear" w:color="auto" w:fill="auto"/>
          </w:tcPr>
          <w:p w:rsidR="00336CBD" w:rsidRPr="0005624F" w:rsidRDefault="00336CBD" w:rsidP="00571143">
            <w:pPr>
              <w:pStyle w:val="afb"/>
              <w:rPr>
                <w:lang w:val="uk-UA"/>
              </w:rPr>
            </w:pPr>
            <w:r w:rsidRPr="0005624F">
              <w:rPr>
                <w:lang w:val="uk-UA"/>
              </w:rPr>
              <w:t>АКТИВИ</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Національному</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України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готівкові</w:t>
            </w:r>
            <w:r w:rsidR="00AD236E" w:rsidRPr="0005624F">
              <w:rPr>
                <w:lang w:val="uk-UA"/>
              </w:rPr>
              <w:t xml:space="preserve"> </w:t>
            </w:r>
            <w:r w:rsidRPr="0005624F">
              <w:rPr>
                <w:lang w:val="uk-UA"/>
              </w:rPr>
              <w:t>кошти</w:t>
            </w:r>
            <w:r w:rsidR="00AD236E" w:rsidRPr="0005624F">
              <w:rPr>
                <w:lang w:val="uk-UA"/>
              </w:rPr>
              <w:t xml:space="preserve"> </w:t>
            </w:r>
            <w:r w:rsidRPr="0005624F">
              <w:rPr>
                <w:lang w:val="uk-UA"/>
              </w:rPr>
              <w:t>банку</w:t>
            </w:r>
          </w:p>
        </w:tc>
        <w:tc>
          <w:tcPr>
            <w:tcW w:w="1219"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548</w:t>
            </w:r>
            <w:r w:rsidR="00AD236E" w:rsidRPr="0005624F">
              <w:rPr>
                <w:lang w:val="uk-UA"/>
              </w:rPr>
              <w:t xml:space="preserve"> </w:t>
            </w:r>
            <w:r w:rsidRPr="0005624F">
              <w:rPr>
                <w:lang w:val="uk-UA"/>
              </w:rPr>
              <w:t>799</w:t>
            </w:r>
          </w:p>
        </w:tc>
        <w:tc>
          <w:tcPr>
            <w:tcW w:w="1298"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965</w:t>
            </w:r>
            <w:r w:rsidR="00AD236E" w:rsidRPr="0005624F">
              <w:rPr>
                <w:lang w:val="uk-UA"/>
              </w:rPr>
              <w:t xml:space="preserve"> </w:t>
            </w:r>
            <w:r w:rsidRPr="0005624F">
              <w:rPr>
                <w:lang w:val="uk-UA"/>
              </w:rPr>
              <w:t>673</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рефінансуються</w:t>
            </w:r>
            <w:r w:rsidR="00AD236E" w:rsidRPr="0005624F">
              <w:rPr>
                <w:lang w:val="uk-UA"/>
              </w:rPr>
              <w:t xml:space="preserve"> </w:t>
            </w:r>
            <w:r w:rsidRPr="0005624F">
              <w:rPr>
                <w:lang w:val="uk-UA"/>
              </w:rPr>
              <w:t>Національним</w:t>
            </w:r>
            <w:r w:rsidR="00AD236E" w:rsidRPr="0005624F">
              <w:rPr>
                <w:lang w:val="uk-UA"/>
              </w:rPr>
              <w:t xml:space="preserve"> </w:t>
            </w:r>
            <w:r w:rsidRPr="0005624F">
              <w:rPr>
                <w:lang w:val="uk-UA"/>
              </w:rPr>
              <w:t>банком</w:t>
            </w:r>
            <w:r w:rsidR="00AD236E" w:rsidRPr="0005624F">
              <w:rPr>
                <w:lang w:val="uk-UA"/>
              </w:rPr>
              <w:t xml:space="preserve"> </w:t>
            </w:r>
            <w:r w:rsidRPr="0005624F">
              <w:rPr>
                <w:lang w:val="uk-UA"/>
              </w:rPr>
              <w:t>України</w:t>
            </w:r>
          </w:p>
        </w:tc>
        <w:tc>
          <w:tcPr>
            <w:tcW w:w="1219" w:type="pct"/>
            <w:shd w:val="clear" w:color="auto" w:fill="auto"/>
          </w:tcPr>
          <w:p w:rsidR="00336CBD" w:rsidRPr="0005624F" w:rsidRDefault="00336CBD" w:rsidP="00571143">
            <w:pPr>
              <w:pStyle w:val="afb"/>
              <w:rPr>
                <w:lang w:val="uk-UA"/>
              </w:rPr>
            </w:pPr>
            <w:r w:rsidRPr="0005624F">
              <w:rPr>
                <w:lang w:val="uk-UA"/>
              </w:rPr>
              <w:t>0</w:t>
            </w:r>
          </w:p>
        </w:tc>
        <w:tc>
          <w:tcPr>
            <w:tcW w:w="1298" w:type="pct"/>
            <w:shd w:val="clear" w:color="auto" w:fill="auto"/>
          </w:tcPr>
          <w:p w:rsidR="00336CBD" w:rsidRPr="0005624F" w:rsidRDefault="00336CBD" w:rsidP="00571143">
            <w:pPr>
              <w:pStyle w:val="afb"/>
              <w:rPr>
                <w:lang w:val="uk-UA"/>
              </w:rPr>
            </w:pPr>
            <w:r w:rsidRPr="0005624F">
              <w:rPr>
                <w:lang w:val="uk-UA"/>
              </w:rPr>
              <w:t>90</w:t>
            </w:r>
            <w:r w:rsidR="00AD236E" w:rsidRPr="0005624F">
              <w:rPr>
                <w:lang w:val="uk-UA"/>
              </w:rPr>
              <w:t xml:space="preserve"> </w:t>
            </w:r>
            <w:r w:rsidRPr="0005624F">
              <w:rPr>
                <w:lang w:val="uk-UA"/>
              </w:rPr>
              <w:t>759</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боргових</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рефінансуються</w:t>
            </w:r>
            <w:r w:rsidR="00AD236E" w:rsidRPr="0005624F">
              <w:rPr>
                <w:lang w:val="uk-UA"/>
              </w:rPr>
              <w:t xml:space="preserve"> </w:t>
            </w:r>
            <w:r w:rsidRPr="0005624F">
              <w:rPr>
                <w:lang w:val="uk-UA"/>
              </w:rPr>
              <w:t>Національним</w:t>
            </w:r>
            <w:r w:rsidR="00AD236E" w:rsidRPr="0005624F">
              <w:rPr>
                <w:lang w:val="uk-UA"/>
              </w:rPr>
              <w:t xml:space="preserve"> </w:t>
            </w:r>
            <w:r w:rsidRPr="0005624F">
              <w:rPr>
                <w:lang w:val="uk-UA"/>
              </w:rPr>
              <w:t>банком</w:t>
            </w:r>
            <w:r w:rsidR="00AD236E" w:rsidRPr="0005624F">
              <w:rPr>
                <w:lang w:val="uk-UA"/>
              </w:rPr>
              <w:t xml:space="preserve"> </w:t>
            </w:r>
            <w:r w:rsidRPr="0005624F">
              <w:rPr>
                <w:lang w:val="uk-UA"/>
              </w:rPr>
              <w:t>України</w:t>
            </w:r>
          </w:p>
        </w:tc>
        <w:tc>
          <w:tcPr>
            <w:tcW w:w="1219" w:type="pct"/>
            <w:shd w:val="clear" w:color="auto" w:fill="auto"/>
          </w:tcPr>
          <w:p w:rsidR="00336CBD" w:rsidRPr="0005624F" w:rsidRDefault="00336CBD" w:rsidP="00571143">
            <w:pPr>
              <w:pStyle w:val="afb"/>
              <w:rPr>
                <w:lang w:val="uk-UA"/>
              </w:rPr>
            </w:pPr>
            <w:r w:rsidRPr="0005624F">
              <w:rPr>
                <w:lang w:val="uk-UA"/>
              </w:rPr>
              <w:t>0</w:t>
            </w:r>
          </w:p>
        </w:tc>
        <w:tc>
          <w:tcPr>
            <w:tcW w:w="1298"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0</w:t>
            </w:r>
          </w:p>
        </w:tc>
        <w:tc>
          <w:tcPr>
            <w:tcW w:w="1298"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інших</w:t>
            </w:r>
            <w:r w:rsidR="00AD236E" w:rsidRPr="0005624F">
              <w:rPr>
                <w:lang w:val="uk-UA"/>
              </w:rPr>
              <w:t xml:space="preserve"> </w:t>
            </w:r>
            <w:r w:rsidRPr="0005624F">
              <w:rPr>
                <w:lang w:val="uk-UA"/>
              </w:rPr>
              <w:t>банках</w:t>
            </w:r>
          </w:p>
        </w:tc>
        <w:tc>
          <w:tcPr>
            <w:tcW w:w="1219" w:type="pct"/>
            <w:shd w:val="clear" w:color="auto" w:fill="auto"/>
          </w:tcPr>
          <w:p w:rsidR="00336CBD" w:rsidRPr="0005624F" w:rsidRDefault="00336CBD" w:rsidP="00571143">
            <w:pPr>
              <w:pStyle w:val="afb"/>
              <w:rPr>
                <w:lang w:val="uk-UA"/>
              </w:rPr>
            </w:pPr>
            <w:r w:rsidRPr="0005624F">
              <w:rPr>
                <w:lang w:val="uk-UA"/>
              </w:rPr>
              <w:t>391</w:t>
            </w:r>
            <w:r w:rsidR="00AD236E" w:rsidRPr="0005624F">
              <w:rPr>
                <w:lang w:val="uk-UA"/>
              </w:rPr>
              <w:t xml:space="preserve"> </w:t>
            </w:r>
            <w:r w:rsidRPr="0005624F">
              <w:rPr>
                <w:lang w:val="uk-UA"/>
              </w:rPr>
              <w:t>385</w:t>
            </w:r>
          </w:p>
        </w:tc>
        <w:tc>
          <w:tcPr>
            <w:tcW w:w="1298"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551</w:t>
            </w:r>
            <w:r w:rsidR="00AD236E" w:rsidRPr="0005624F">
              <w:rPr>
                <w:lang w:val="uk-UA"/>
              </w:rPr>
              <w:t xml:space="preserve"> </w:t>
            </w:r>
            <w:r w:rsidRPr="0005624F">
              <w:rPr>
                <w:lang w:val="uk-UA"/>
              </w:rPr>
              <w:t>658</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інших</w:t>
            </w:r>
            <w:r w:rsidR="00AD236E" w:rsidRPr="0005624F">
              <w:rPr>
                <w:lang w:val="uk-UA"/>
              </w:rPr>
              <w:t xml:space="preserve"> </w:t>
            </w:r>
            <w:r w:rsidRPr="0005624F">
              <w:rPr>
                <w:lang w:val="uk-UA"/>
              </w:rPr>
              <w:t>банків</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23</w:t>
            </w:r>
            <w:r w:rsidRPr="0005624F">
              <w:rPr>
                <w:lang w:val="uk-UA"/>
              </w:rPr>
              <w:t xml:space="preserve"> </w:t>
            </w:r>
            <w:r w:rsidR="00336CBD" w:rsidRPr="0005624F">
              <w:rPr>
                <w:lang w:val="uk-UA"/>
              </w:rPr>
              <w:t>371</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20</w:t>
            </w:r>
            <w:r w:rsidRPr="0005624F">
              <w:rPr>
                <w:lang w:val="uk-UA"/>
              </w:rPr>
              <w:t xml:space="preserve"> </w:t>
            </w:r>
            <w:r w:rsidR="00336CBD" w:rsidRPr="0005624F">
              <w:rPr>
                <w:lang w:val="uk-UA"/>
              </w:rPr>
              <w:t>269</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5,97</w:t>
            </w:r>
          </w:p>
        </w:tc>
        <w:tc>
          <w:tcPr>
            <w:tcW w:w="1298" w:type="pct"/>
            <w:shd w:val="clear" w:color="auto" w:fill="auto"/>
          </w:tcPr>
          <w:p w:rsidR="00336CBD" w:rsidRPr="0005624F" w:rsidRDefault="00336CBD" w:rsidP="00571143">
            <w:pPr>
              <w:pStyle w:val="afb"/>
              <w:rPr>
                <w:lang w:val="uk-UA"/>
              </w:rPr>
            </w:pPr>
            <w:r w:rsidRPr="0005624F">
              <w:rPr>
                <w:lang w:val="uk-UA"/>
              </w:rPr>
              <w:t>1,31</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торговому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p>
        </w:tc>
        <w:tc>
          <w:tcPr>
            <w:tcW w:w="1219" w:type="pct"/>
            <w:shd w:val="clear" w:color="auto" w:fill="auto"/>
          </w:tcPr>
          <w:p w:rsidR="00336CBD" w:rsidRPr="0005624F" w:rsidRDefault="00336CBD" w:rsidP="00571143">
            <w:pPr>
              <w:pStyle w:val="afb"/>
              <w:rPr>
                <w:lang w:val="uk-UA"/>
              </w:rPr>
            </w:pPr>
            <w:r w:rsidRPr="0005624F">
              <w:rPr>
                <w:lang w:val="uk-UA"/>
              </w:rPr>
              <w:t>0</w:t>
            </w:r>
          </w:p>
        </w:tc>
        <w:tc>
          <w:tcPr>
            <w:tcW w:w="1298"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219" w:type="pct"/>
            <w:shd w:val="clear" w:color="auto" w:fill="auto"/>
          </w:tcPr>
          <w:p w:rsidR="00336CBD" w:rsidRPr="0005624F" w:rsidRDefault="00336CBD" w:rsidP="00571143">
            <w:pPr>
              <w:pStyle w:val="afb"/>
              <w:rPr>
                <w:lang w:val="uk-UA"/>
              </w:rPr>
            </w:pPr>
            <w:r w:rsidRPr="0005624F">
              <w:rPr>
                <w:lang w:val="uk-UA"/>
              </w:rPr>
              <w:t>423</w:t>
            </w:r>
            <w:r w:rsidR="00AD236E" w:rsidRPr="0005624F">
              <w:rPr>
                <w:lang w:val="uk-UA"/>
              </w:rPr>
              <w:t xml:space="preserve"> </w:t>
            </w:r>
            <w:r w:rsidRPr="0005624F">
              <w:rPr>
                <w:lang w:val="uk-UA"/>
              </w:rPr>
              <w:t>603</w:t>
            </w:r>
          </w:p>
        </w:tc>
        <w:tc>
          <w:tcPr>
            <w:tcW w:w="1298" w:type="pct"/>
            <w:shd w:val="clear" w:color="auto" w:fill="auto"/>
          </w:tcPr>
          <w:p w:rsidR="00336CBD" w:rsidRPr="0005624F" w:rsidRDefault="00336CBD" w:rsidP="00571143">
            <w:pPr>
              <w:pStyle w:val="afb"/>
              <w:rPr>
                <w:lang w:val="uk-UA"/>
              </w:rPr>
            </w:pPr>
            <w:r w:rsidRPr="0005624F">
              <w:rPr>
                <w:lang w:val="uk-UA"/>
              </w:rPr>
              <w:t>316</w:t>
            </w:r>
            <w:r w:rsidR="00AD236E" w:rsidRPr="0005624F">
              <w:rPr>
                <w:lang w:val="uk-UA"/>
              </w:rPr>
              <w:t xml:space="preserve"> </w:t>
            </w:r>
            <w:r w:rsidRPr="0005624F">
              <w:rPr>
                <w:lang w:val="uk-UA"/>
              </w:rPr>
              <w:t>691</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27</w:t>
            </w:r>
            <w:r w:rsidRPr="0005624F">
              <w:rPr>
                <w:lang w:val="uk-UA"/>
              </w:rPr>
              <w:t xml:space="preserve"> </w:t>
            </w:r>
            <w:r w:rsidR="00336CBD" w:rsidRPr="0005624F">
              <w:rPr>
                <w:lang w:val="uk-UA"/>
              </w:rPr>
              <w:t>088</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137</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6,39</w:t>
            </w:r>
          </w:p>
        </w:tc>
        <w:tc>
          <w:tcPr>
            <w:tcW w:w="1298" w:type="pct"/>
            <w:shd w:val="clear" w:color="auto" w:fill="auto"/>
          </w:tcPr>
          <w:p w:rsidR="00336CBD" w:rsidRPr="0005624F" w:rsidRDefault="00336CBD" w:rsidP="00571143">
            <w:pPr>
              <w:pStyle w:val="afb"/>
              <w:rPr>
                <w:lang w:val="uk-UA"/>
              </w:rPr>
            </w:pPr>
            <w:r w:rsidRPr="0005624F">
              <w:rPr>
                <w:lang w:val="uk-UA"/>
              </w:rPr>
              <w:t>0,67</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Кредити,</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надані</w:t>
            </w:r>
          </w:p>
        </w:tc>
        <w:tc>
          <w:tcPr>
            <w:tcW w:w="1219" w:type="pct"/>
            <w:shd w:val="clear" w:color="auto" w:fill="auto"/>
          </w:tcPr>
          <w:p w:rsidR="00336CBD" w:rsidRPr="0005624F" w:rsidRDefault="00336CBD" w:rsidP="00571143">
            <w:pPr>
              <w:pStyle w:val="afb"/>
              <w:rPr>
                <w:lang w:val="uk-UA"/>
              </w:rPr>
            </w:pPr>
            <w:r w:rsidRPr="0005624F">
              <w:rPr>
                <w:lang w:val="uk-UA"/>
              </w:rPr>
              <w:t>21</w:t>
            </w:r>
            <w:r w:rsidR="00AD236E" w:rsidRPr="0005624F">
              <w:rPr>
                <w:lang w:val="uk-UA"/>
              </w:rPr>
              <w:t xml:space="preserve"> </w:t>
            </w:r>
            <w:r w:rsidRPr="0005624F">
              <w:rPr>
                <w:lang w:val="uk-UA"/>
              </w:rPr>
              <w:t>177</w:t>
            </w:r>
            <w:r w:rsidR="00AD236E" w:rsidRPr="0005624F">
              <w:rPr>
                <w:lang w:val="uk-UA"/>
              </w:rPr>
              <w:t xml:space="preserve"> </w:t>
            </w:r>
            <w:r w:rsidRPr="0005624F">
              <w:rPr>
                <w:lang w:val="uk-UA"/>
              </w:rPr>
              <w:t>209</w:t>
            </w:r>
          </w:p>
        </w:tc>
        <w:tc>
          <w:tcPr>
            <w:tcW w:w="1298" w:type="pct"/>
            <w:shd w:val="clear" w:color="auto" w:fill="auto"/>
          </w:tcPr>
          <w:p w:rsidR="00336CBD" w:rsidRPr="0005624F" w:rsidRDefault="00336CBD" w:rsidP="00571143">
            <w:pPr>
              <w:pStyle w:val="afb"/>
              <w:rPr>
                <w:lang w:val="uk-UA"/>
              </w:rPr>
            </w:pPr>
            <w:r w:rsidRPr="0005624F">
              <w:rPr>
                <w:lang w:val="uk-UA"/>
              </w:rPr>
              <w:t>14</w:t>
            </w:r>
            <w:r w:rsidR="00AD236E" w:rsidRPr="0005624F">
              <w:rPr>
                <w:lang w:val="uk-UA"/>
              </w:rPr>
              <w:t xml:space="preserve"> </w:t>
            </w:r>
            <w:r w:rsidRPr="0005624F">
              <w:rPr>
                <w:lang w:val="uk-UA"/>
              </w:rPr>
              <w:t>486</w:t>
            </w:r>
            <w:r w:rsidR="00AD236E" w:rsidRPr="0005624F">
              <w:rPr>
                <w:lang w:val="uk-UA"/>
              </w:rPr>
              <w:t xml:space="preserve"> </w:t>
            </w:r>
            <w:r w:rsidRPr="0005624F">
              <w:rPr>
                <w:lang w:val="uk-UA"/>
              </w:rPr>
              <w:t>256</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Юридичним</w:t>
            </w:r>
            <w:r w:rsidR="00AD236E" w:rsidRPr="0005624F">
              <w:rPr>
                <w:lang w:val="uk-UA"/>
              </w:rPr>
              <w:t xml:space="preserve"> </w:t>
            </w:r>
            <w:r w:rsidRPr="0005624F">
              <w:rPr>
                <w:lang w:val="uk-UA"/>
              </w:rPr>
              <w:t>особам</w:t>
            </w:r>
          </w:p>
        </w:tc>
        <w:tc>
          <w:tcPr>
            <w:tcW w:w="1219" w:type="pct"/>
            <w:shd w:val="clear" w:color="auto" w:fill="auto"/>
          </w:tcPr>
          <w:p w:rsidR="00336CBD" w:rsidRPr="0005624F" w:rsidRDefault="00336CBD" w:rsidP="00571143">
            <w:pPr>
              <w:pStyle w:val="afb"/>
              <w:rPr>
                <w:lang w:val="uk-UA"/>
              </w:rPr>
            </w:pPr>
            <w:r w:rsidRPr="0005624F">
              <w:rPr>
                <w:lang w:val="uk-UA"/>
              </w:rPr>
              <w:t>18</w:t>
            </w:r>
            <w:r w:rsidR="00AD236E" w:rsidRPr="0005624F">
              <w:rPr>
                <w:lang w:val="uk-UA"/>
              </w:rPr>
              <w:t xml:space="preserve"> </w:t>
            </w:r>
            <w:r w:rsidRPr="0005624F">
              <w:rPr>
                <w:lang w:val="uk-UA"/>
              </w:rPr>
              <w:t>615</w:t>
            </w:r>
            <w:r w:rsidR="00AD236E" w:rsidRPr="0005624F">
              <w:rPr>
                <w:lang w:val="uk-UA"/>
              </w:rPr>
              <w:t xml:space="preserve"> </w:t>
            </w:r>
            <w:r w:rsidRPr="0005624F">
              <w:rPr>
                <w:lang w:val="uk-UA"/>
              </w:rPr>
              <w:t>763</w:t>
            </w:r>
          </w:p>
        </w:tc>
        <w:tc>
          <w:tcPr>
            <w:tcW w:w="1298" w:type="pct"/>
            <w:shd w:val="clear" w:color="auto" w:fill="auto"/>
          </w:tcPr>
          <w:p w:rsidR="00336CBD" w:rsidRPr="0005624F" w:rsidRDefault="00336CBD" w:rsidP="00571143">
            <w:pPr>
              <w:pStyle w:val="afb"/>
              <w:rPr>
                <w:lang w:val="uk-UA"/>
              </w:rPr>
            </w:pPr>
            <w:r w:rsidRPr="0005624F">
              <w:rPr>
                <w:lang w:val="uk-UA"/>
              </w:rPr>
              <w:t>10</w:t>
            </w:r>
            <w:r w:rsidR="00AD236E" w:rsidRPr="0005624F">
              <w:rPr>
                <w:lang w:val="uk-UA"/>
              </w:rPr>
              <w:t xml:space="preserve"> </w:t>
            </w:r>
            <w:r w:rsidRPr="0005624F">
              <w:rPr>
                <w:lang w:val="uk-UA"/>
              </w:rPr>
              <w:t>615</w:t>
            </w:r>
            <w:r w:rsidR="00AD236E" w:rsidRPr="0005624F">
              <w:rPr>
                <w:lang w:val="uk-UA"/>
              </w:rPr>
              <w:t xml:space="preserve"> </w:t>
            </w:r>
            <w:r w:rsidRPr="0005624F">
              <w:rPr>
                <w:lang w:val="uk-UA"/>
              </w:rPr>
              <w:t>763</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Фізичним</w:t>
            </w:r>
            <w:r w:rsidR="00AD236E" w:rsidRPr="0005624F">
              <w:rPr>
                <w:lang w:val="uk-UA"/>
              </w:rPr>
              <w:t xml:space="preserve"> </w:t>
            </w:r>
            <w:r w:rsidRPr="0005624F">
              <w:rPr>
                <w:lang w:val="uk-UA"/>
              </w:rPr>
              <w:t>особам</w:t>
            </w:r>
          </w:p>
        </w:tc>
        <w:tc>
          <w:tcPr>
            <w:tcW w:w="1219"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561</w:t>
            </w:r>
            <w:r w:rsidR="00AD236E" w:rsidRPr="0005624F">
              <w:rPr>
                <w:lang w:val="uk-UA"/>
              </w:rPr>
              <w:t xml:space="preserve"> </w:t>
            </w:r>
            <w:r w:rsidRPr="0005624F">
              <w:rPr>
                <w:lang w:val="uk-UA"/>
              </w:rPr>
              <w:t>446</w:t>
            </w:r>
          </w:p>
        </w:tc>
        <w:tc>
          <w:tcPr>
            <w:tcW w:w="1298"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561</w:t>
            </w:r>
            <w:r w:rsidR="00AD236E" w:rsidRPr="0005624F">
              <w:rPr>
                <w:lang w:val="uk-UA"/>
              </w:rPr>
              <w:t xml:space="preserve"> </w:t>
            </w:r>
            <w:r w:rsidRPr="0005624F">
              <w:rPr>
                <w:lang w:val="uk-UA"/>
              </w:rPr>
              <w:t>446</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кредитами</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136</w:t>
            </w:r>
            <w:r w:rsidRPr="0005624F">
              <w:rPr>
                <w:lang w:val="uk-UA"/>
              </w:rPr>
              <w:t xml:space="preserve"> </w:t>
            </w:r>
            <w:r w:rsidR="00336CBD" w:rsidRPr="0005624F">
              <w:rPr>
                <w:lang w:val="uk-UA"/>
              </w:rPr>
              <w:t>774</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136</w:t>
            </w:r>
            <w:r w:rsidRPr="0005624F">
              <w:rPr>
                <w:lang w:val="uk-UA"/>
              </w:rPr>
              <w:t xml:space="preserve"> </w:t>
            </w:r>
            <w:r w:rsidR="00336CBD" w:rsidRPr="0005624F">
              <w:rPr>
                <w:lang w:val="uk-UA"/>
              </w:rPr>
              <w:t>774</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5,37</w:t>
            </w:r>
          </w:p>
        </w:tc>
        <w:tc>
          <w:tcPr>
            <w:tcW w:w="1298" w:type="pct"/>
            <w:shd w:val="clear" w:color="auto" w:fill="auto"/>
          </w:tcPr>
          <w:p w:rsidR="00336CBD" w:rsidRPr="0005624F" w:rsidRDefault="00336CBD" w:rsidP="00571143">
            <w:pPr>
              <w:pStyle w:val="afb"/>
              <w:rPr>
                <w:lang w:val="uk-UA"/>
              </w:rPr>
            </w:pPr>
            <w:r w:rsidRPr="0005624F">
              <w:rPr>
                <w:lang w:val="uk-UA"/>
              </w:rPr>
              <w:t>5,37</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утримуються</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погашення</w:t>
            </w:r>
          </w:p>
        </w:tc>
        <w:tc>
          <w:tcPr>
            <w:tcW w:w="1219" w:type="pct"/>
            <w:shd w:val="clear" w:color="auto" w:fill="auto"/>
          </w:tcPr>
          <w:p w:rsidR="00336CBD" w:rsidRPr="0005624F" w:rsidRDefault="00336CBD" w:rsidP="00571143">
            <w:pPr>
              <w:pStyle w:val="afb"/>
              <w:rPr>
                <w:lang w:val="uk-UA"/>
              </w:rPr>
            </w:pPr>
            <w:r w:rsidRPr="0005624F">
              <w:rPr>
                <w:lang w:val="uk-UA"/>
              </w:rPr>
              <w:t>397</w:t>
            </w:r>
          </w:p>
        </w:tc>
        <w:tc>
          <w:tcPr>
            <w:tcW w:w="1298" w:type="pct"/>
            <w:shd w:val="clear" w:color="auto" w:fill="auto"/>
          </w:tcPr>
          <w:p w:rsidR="00336CBD" w:rsidRPr="0005624F" w:rsidRDefault="00336CBD" w:rsidP="00571143">
            <w:pPr>
              <w:pStyle w:val="afb"/>
              <w:rPr>
                <w:lang w:val="uk-UA"/>
              </w:rPr>
            </w:pPr>
            <w:r w:rsidRPr="0005624F">
              <w:rPr>
                <w:lang w:val="uk-UA"/>
              </w:rPr>
              <w:t>397</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утримуються</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погашення</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397</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397</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100</w:t>
            </w:r>
          </w:p>
        </w:tc>
        <w:tc>
          <w:tcPr>
            <w:tcW w:w="1298" w:type="pct"/>
            <w:shd w:val="clear" w:color="auto" w:fill="auto"/>
          </w:tcPr>
          <w:p w:rsidR="00336CBD" w:rsidRPr="0005624F" w:rsidRDefault="00336CBD" w:rsidP="00571143">
            <w:pPr>
              <w:pStyle w:val="afb"/>
              <w:rPr>
                <w:lang w:val="uk-UA"/>
              </w:rPr>
            </w:pPr>
            <w:r w:rsidRPr="0005624F">
              <w:rPr>
                <w:lang w:val="uk-UA"/>
              </w:rPr>
              <w:t>100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Інвестиції</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асоційовані</w:t>
            </w:r>
            <w:r w:rsidR="00AD236E" w:rsidRPr="0005624F">
              <w:rPr>
                <w:lang w:val="uk-UA"/>
              </w:rPr>
              <w:t xml:space="preserve"> </w:t>
            </w:r>
            <w:r w:rsidRPr="0005624F">
              <w:rPr>
                <w:lang w:val="uk-UA"/>
              </w:rPr>
              <w:t>й</w:t>
            </w:r>
            <w:r w:rsidR="00AD236E" w:rsidRPr="0005624F">
              <w:rPr>
                <w:lang w:val="uk-UA"/>
              </w:rPr>
              <w:t xml:space="preserve"> </w:t>
            </w:r>
            <w:r w:rsidRPr="0005624F">
              <w:rPr>
                <w:lang w:val="uk-UA"/>
              </w:rPr>
              <w:t>дочірні</w:t>
            </w:r>
            <w:r w:rsidR="00AD236E" w:rsidRPr="0005624F">
              <w:rPr>
                <w:lang w:val="uk-UA"/>
              </w:rPr>
              <w:t xml:space="preserve"> </w:t>
            </w:r>
            <w:r w:rsidRPr="0005624F">
              <w:rPr>
                <w:lang w:val="uk-UA"/>
              </w:rPr>
              <w:t>компанії</w:t>
            </w:r>
          </w:p>
        </w:tc>
        <w:tc>
          <w:tcPr>
            <w:tcW w:w="1219" w:type="pct"/>
            <w:shd w:val="clear" w:color="auto" w:fill="auto"/>
          </w:tcPr>
          <w:p w:rsidR="00336CBD" w:rsidRPr="0005624F" w:rsidRDefault="00336CBD" w:rsidP="00571143">
            <w:pPr>
              <w:pStyle w:val="afb"/>
              <w:rPr>
                <w:lang w:val="uk-UA"/>
              </w:rPr>
            </w:pPr>
            <w:r w:rsidRPr="0005624F">
              <w:rPr>
                <w:lang w:val="uk-UA"/>
              </w:rPr>
              <w:t>16</w:t>
            </w:r>
            <w:r w:rsidR="00AD236E" w:rsidRPr="0005624F">
              <w:rPr>
                <w:lang w:val="uk-UA"/>
              </w:rPr>
              <w:t xml:space="preserve"> </w:t>
            </w:r>
            <w:r w:rsidRPr="0005624F">
              <w:rPr>
                <w:lang w:val="uk-UA"/>
              </w:rPr>
              <w:t>303</w:t>
            </w:r>
          </w:p>
        </w:tc>
        <w:tc>
          <w:tcPr>
            <w:tcW w:w="1298" w:type="pct"/>
            <w:shd w:val="clear" w:color="auto" w:fill="auto"/>
          </w:tcPr>
          <w:p w:rsidR="00336CBD" w:rsidRPr="0005624F" w:rsidRDefault="00336CBD" w:rsidP="00571143">
            <w:pPr>
              <w:pStyle w:val="afb"/>
              <w:rPr>
                <w:lang w:val="uk-UA"/>
              </w:rPr>
            </w:pPr>
            <w:r w:rsidRPr="0005624F">
              <w:rPr>
                <w:lang w:val="uk-UA"/>
              </w:rPr>
              <w:t>14</w:t>
            </w:r>
            <w:r w:rsidR="00AD236E" w:rsidRPr="0005624F">
              <w:rPr>
                <w:lang w:val="uk-UA"/>
              </w:rPr>
              <w:t xml:space="preserve"> </w:t>
            </w:r>
            <w:r w:rsidRPr="0005624F">
              <w:rPr>
                <w:lang w:val="uk-UA"/>
              </w:rPr>
              <w:t>187</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Основні</w:t>
            </w:r>
            <w:r w:rsidR="00AD236E" w:rsidRPr="0005624F">
              <w:rPr>
                <w:lang w:val="uk-UA"/>
              </w:rPr>
              <w:t xml:space="preserve"> </w:t>
            </w:r>
            <w:r w:rsidRPr="0005624F">
              <w:rPr>
                <w:lang w:val="uk-UA"/>
              </w:rPr>
              <w:t>засоби</w:t>
            </w:r>
          </w:p>
        </w:tc>
        <w:tc>
          <w:tcPr>
            <w:tcW w:w="1219"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938</w:t>
            </w:r>
            <w:r w:rsidR="00AD236E" w:rsidRPr="0005624F">
              <w:rPr>
                <w:lang w:val="uk-UA"/>
              </w:rPr>
              <w:t xml:space="preserve"> </w:t>
            </w:r>
            <w:r w:rsidRPr="0005624F">
              <w:rPr>
                <w:lang w:val="uk-UA"/>
              </w:rPr>
              <w:t>668</w:t>
            </w:r>
          </w:p>
        </w:tc>
        <w:tc>
          <w:tcPr>
            <w:tcW w:w="1298"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984</w:t>
            </w:r>
            <w:r w:rsidR="00AD236E" w:rsidRPr="0005624F">
              <w:rPr>
                <w:lang w:val="uk-UA"/>
              </w:rPr>
              <w:t xml:space="preserve"> </w:t>
            </w:r>
            <w:r w:rsidRPr="0005624F">
              <w:rPr>
                <w:lang w:val="uk-UA"/>
              </w:rPr>
              <w:t>522</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Нематеріальні</w:t>
            </w:r>
            <w:r w:rsidR="00AD236E" w:rsidRPr="0005624F">
              <w:rPr>
                <w:lang w:val="uk-UA"/>
              </w:rPr>
              <w:t xml:space="preserve"> </w:t>
            </w:r>
            <w:r w:rsidRPr="0005624F">
              <w:rPr>
                <w:lang w:val="uk-UA"/>
              </w:rPr>
              <w:t>активи</w:t>
            </w:r>
          </w:p>
        </w:tc>
        <w:tc>
          <w:tcPr>
            <w:tcW w:w="1219" w:type="pct"/>
            <w:shd w:val="clear" w:color="auto" w:fill="auto"/>
          </w:tcPr>
          <w:p w:rsidR="00336CBD" w:rsidRPr="0005624F" w:rsidRDefault="00336CBD" w:rsidP="00571143">
            <w:pPr>
              <w:pStyle w:val="afb"/>
              <w:rPr>
                <w:lang w:val="uk-UA"/>
              </w:rPr>
            </w:pPr>
            <w:r w:rsidRPr="0005624F">
              <w:rPr>
                <w:lang w:val="uk-UA"/>
              </w:rPr>
              <w:t>16</w:t>
            </w:r>
            <w:r w:rsidR="00AD236E" w:rsidRPr="0005624F">
              <w:rPr>
                <w:lang w:val="uk-UA"/>
              </w:rPr>
              <w:t xml:space="preserve"> </w:t>
            </w:r>
            <w:r w:rsidRPr="0005624F">
              <w:rPr>
                <w:lang w:val="uk-UA"/>
              </w:rPr>
              <w:t>563</w:t>
            </w:r>
          </w:p>
        </w:tc>
        <w:tc>
          <w:tcPr>
            <w:tcW w:w="1298" w:type="pct"/>
            <w:shd w:val="clear" w:color="auto" w:fill="auto"/>
          </w:tcPr>
          <w:p w:rsidR="00336CBD" w:rsidRPr="0005624F" w:rsidRDefault="00336CBD" w:rsidP="00571143">
            <w:pPr>
              <w:pStyle w:val="afb"/>
              <w:rPr>
                <w:lang w:val="uk-UA"/>
              </w:rPr>
            </w:pPr>
            <w:r w:rsidRPr="0005624F">
              <w:rPr>
                <w:lang w:val="uk-UA"/>
              </w:rPr>
              <w:t>13</w:t>
            </w:r>
            <w:r w:rsidR="00AD236E" w:rsidRPr="0005624F">
              <w:rPr>
                <w:lang w:val="uk-UA"/>
              </w:rPr>
              <w:t xml:space="preserve"> </w:t>
            </w:r>
            <w:r w:rsidRPr="0005624F">
              <w:rPr>
                <w:lang w:val="uk-UA"/>
              </w:rPr>
              <w:t>438</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Нараховані</w:t>
            </w:r>
            <w:r w:rsidR="00AD236E" w:rsidRPr="0005624F">
              <w:rPr>
                <w:lang w:val="uk-UA"/>
              </w:rPr>
              <w:t xml:space="preserve"> </w:t>
            </w:r>
            <w:r w:rsidRPr="0005624F">
              <w:rPr>
                <w:lang w:val="uk-UA"/>
              </w:rPr>
              <w:t>доходи</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отримання</w:t>
            </w:r>
          </w:p>
        </w:tc>
        <w:tc>
          <w:tcPr>
            <w:tcW w:w="1219" w:type="pct"/>
            <w:shd w:val="clear" w:color="auto" w:fill="auto"/>
          </w:tcPr>
          <w:p w:rsidR="00336CBD" w:rsidRPr="0005624F" w:rsidRDefault="00336CBD" w:rsidP="00571143">
            <w:pPr>
              <w:pStyle w:val="afb"/>
              <w:rPr>
                <w:lang w:val="uk-UA"/>
              </w:rPr>
            </w:pPr>
            <w:r w:rsidRPr="0005624F">
              <w:rPr>
                <w:lang w:val="uk-UA"/>
              </w:rPr>
              <w:t>307</w:t>
            </w:r>
            <w:r w:rsidR="00AD236E" w:rsidRPr="0005624F">
              <w:rPr>
                <w:lang w:val="uk-UA"/>
              </w:rPr>
              <w:t xml:space="preserve"> </w:t>
            </w:r>
            <w:r w:rsidRPr="0005624F">
              <w:rPr>
                <w:lang w:val="uk-UA"/>
              </w:rPr>
              <w:t>364</w:t>
            </w:r>
          </w:p>
        </w:tc>
        <w:tc>
          <w:tcPr>
            <w:tcW w:w="1298" w:type="pct"/>
            <w:shd w:val="clear" w:color="auto" w:fill="auto"/>
          </w:tcPr>
          <w:p w:rsidR="00336CBD" w:rsidRPr="0005624F" w:rsidRDefault="00336CBD" w:rsidP="00571143">
            <w:pPr>
              <w:pStyle w:val="afb"/>
              <w:rPr>
                <w:lang w:val="uk-UA"/>
              </w:rPr>
            </w:pPr>
            <w:r w:rsidRPr="0005624F">
              <w:rPr>
                <w:lang w:val="uk-UA"/>
              </w:rPr>
              <w:t>28</w:t>
            </w:r>
            <w:r w:rsidR="00AD236E" w:rsidRPr="0005624F">
              <w:rPr>
                <w:lang w:val="uk-UA"/>
              </w:rPr>
              <w:t xml:space="preserve"> </w:t>
            </w:r>
            <w:r w:rsidRPr="0005624F">
              <w:rPr>
                <w:lang w:val="uk-UA"/>
              </w:rPr>
              <w:t>990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r w:rsidRPr="0005624F">
              <w:rPr>
                <w:lang w:val="uk-UA"/>
              </w:rPr>
              <w:t>прострочені</w:t>
            </w:r>
            <w:r w:rsidR="00AD236E" w:rsidRPr="0005624F">
              <w:rPr>
                <w:lang w:val="uk-UA"/>
              </w:rPr>
              <w:t xml:space="preserve"> </w:t>
            </w:r>
            <w:r w:rsidRPr="0005624F">
              <w:rPr>
                <w:lang w:val="uk-UA"/>
              </w:rPr>
              <w:t>нараховані</w:t>
            </w:r>
            <w:r w:rsidR="00AD236E" w:rsidRPr="0005624F">
              <w:rPr>
                <w:lang w:val="uk-UA"/>
              </w:rPr>
              <w:t xml:space="preserve"> </w:t>
            </w:r>
            <w:r w:rsidRPr="0005624F">
              <w:rPr>
                <w:lang w:val="uk-UA"/>
              </w:rPr>
              <w:t>доходи</w:t>
            </w:r>
          </w:p>
        </w:tc>
        <w:tc>
          <w:tcPr>
            <w:tcW w:w="1219" w:type="pct"/>
            <w:shd w:val="clear" w:color="auto" w:fill="auto"/>
          </w:tcPr>
          <w:p w:rsidR="00336CBD" w:rsidRPr="0005624F" w:rsidRDefault="00336CBD" w:rsidP="00571143">
            <w:pPr>
              <w:pStyle w:val="afb"/>
              <w:rPr>
                <w:lang w:val="uk-UA"/>
              </w:rPr>
            </w:pPr>
            <w:r w:rsidRPr="0005624F">
              <w:rPr>
                <w:lang w:val="uk-UA"/>
              </w:rPr>
              <w:t>174</w:t>
            </w:r>
            <w:r w:rsidR="00AD236E" w:rsidRPr="0005624F">
              <w:rPr>
                <w:lang w:val="uk-UA"/>
              </w:rPr>
              <w:t xml:space="preserve"> </w:t>
            </w:r>
            <w:r w:rsidRPr="0005624F">
              <w:rPr>
                <w:lang w:val="uk-UA"/>
              </w:rPr>
              <w:t>439</w:t>
            </w:r>
          </w:p>
        </w:tc>
        <w:tc>
          <w:tcPr>
            <w:tcW w:w="1298"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433</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r w:rsidRPr="0005624F">
              <w:rPr>
                <w:lang w:val="uk-UA"/>
              </w:rPr>
              <w:t>сумнівні</w:t>
            </w:r>
            <w:r w:rsidR="00AD236E" w:rsidRPr="0005624F">
              <w:rPr>
                <w:lang w:val="uk-UA"/>
              </w:rPr>
              <w:t xml:space="preserve"> </w:t>
            </w:r>
            <w:r w:rsidRPr="0005624F">
              <w:rPr>
                <w:lang w:val="uk-UA"/>
              </w:rPr>
              <w:t>нараховані</w:t>
            </w:r>
            <w:r w:rsidR="00AD236E" w:rsidRPr="0005624F">
              <w:rPr>
                <w:lang w:val="uk-UA"/>
              </w:rPr>
              <w:t xml:space="preserve"> </w:t>
            </w:r>
            <w:r w:rsidRPr="0005624F">
              <w:rPr>
                <w:lang w:val="uk-UA"/>
              </w:rPr>
              <w:t>доходи</w:t>
            </w:r>
          </w:p>
        </w:tc>
        <w:tc>
          <w:tcPr>
            <w:tcW w:w="1219" w:type="pct"/>
            <w:shd w:val="clear" w:color="auto" w:fill="auto"/>
          </w:tcPr>
          <w:p w:rsidR="00336CBD" w:rsidRPr="0005624F" w:rsidRDefault="00336CBD" w:rsidP="00571143">
            <w:pPr>
              <w:pStyle w:val="afb"/>
              <w:rPr>
                <w:lang w:val="uk-UA"/>
              </w:rPr>
            </w:pPr>
            <w:r w:rsidRPr="0005624F">
              <w:rPr>
                <w:lang w:val="uk-UA"/>
              </w:rPr>
              <w:t>0</w:t>
            </w:r>
          </w:p>
        </w:tc>
        <w:tc>
          <w:tcPr>
            <w:tcW w:w="1298" w:type="pct"/>
            <w:shd w:val="clear" w:color="auto" w:fill="auto"/>
          </w:tcPr>
          <w:p w:rsidR="00336CBD" w:rsidRPr="0005624F" w:rsidRDefault="00336CBD" w:rsidP="00571143">
            <w:pPr>
              <w:pStyle w:val="afb"/>
              <w:rPr>
                <w:lang w:val="uk-UA"/>
              </w:rPr>
            </w:pPr>
            <w:r w:rsidRPr="0005624F">
              <w:rPr>
                <w:lang w:val="uk-UA"/>
              </w:rPr>
              <w:t>17</w:t>
            </w:r>
            <w:r w:rsidR="00AD236E" w:rsidRPr="0005624F">
              <w:rPr>
                <w:lang w:val="uk-UA"/>
              </w:rPr>
              <w:t xml:space="preserve"> </w:t>
            </w:r>
            <w:r w:rsidRPr="0005624F">
              <w:rPr>
                <w:lang w:val="uk-UA"/>
              </w:rPr>
              <w:t>519</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нарахованими</w:t>
            </w:r>
            <w:r w:rsidR="00AD236E" w:rsidRPr="0005624F">
              <w:rPr>
                <w:lang w:val="uk-UA"/>
              </w:rPr>
              <w:t xml:space="preserve"> </w:t>
            </w:r>
            <w:r w:rsidRPr="0005624F">
              <w:rPr>
                <w:lang w:val="uk-UA"/>
              </w:rPr>
              <w:t>доходами</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122</w:t>
            </w:r>
            <w:r w:rsidRPr="0005624F">
              <w:rPr>
                <w:lang w:val="uk-UA"/>
              </w:rPr>
              <w:t xml:space="preserve"> </w:t>
            </w:r>
            <w:r w:rsidR="00336CBD" w:rsidRPr="0005624F">
              <w:rPr>
                <w:lang w:val="uk-UA"/>
              </w:rPr>
              <w:t>006</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17</w:t>
            </w:r>
            <w:r w:rsidRPr="0005624F">
              <w:rPr>
                <w:lang w:val="uk-UA"/>
              </w:rPr>
              <w:t xml:space="preserve"> </w:t>
            </w:r>
            <w:r w:rsidR="00336CBD" w:rsidRPr="0005624F">
              <w:rPr>
                <w:lang w:val="uk-UA"/>
              </w:rPr>
              <w:t>819</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69,94</w:t>
            </w:r>
          </w:p>
        </w:tc>
        <w:tc>
          <w:tcPr>
            <w:tcW w:w="1298" w:type="pct"/>
            <w:shd w:val="clear" w:color="auto" w:fill="auto"/>
          </w:tcPr>
          <w:p w:rsidR="00336CBD" w:rsidRPr="0005624F" w:rsidRDefault="00336CBD" w:rsidP="00571143">
            <w:pPr>
              <w:pStyle w:val="afb"/>
              <w:rPr>
                <w:lang w:val="uk-UA"/>
              </w:rPr>
            </w:pPr>
            <w:r w:rsidRPr="0005624F">
              <w:rPr>
                <w:lang w:val="uk-UA"/>
              </w:rPr>
              <w:t>94,02</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Відстрочений</w:t>
            </w:r>
            <w:r w:rsidR="00AD236E" w:rsidRPr="0005624F">
              <w:rPr>
                <w:lang w:val="uk-UA"/>
              </w:rPr>
              <w:t xml:space="preserve"> </w:t>
            </w:r>
            <w:r w:rsidRPr="0005624F">
              <w:rPr>
                <w:lang w:val="uk-UA"/>
              </w:rPr>
              <w:t>податковий</w:t>
            </w:r>
            <w:r w:rsidR="00AD236E" w:rsidRPr="0005624F">
              <w:rPr>
                <w:lang w:val="uk-UA"/>
              </w:rPr>
              <w:t xml:space="preserve"> </w:t>
            </w:r>
            <w:r w:rsidRPr="0005624F">
              <w:rPr>
                <w:lang w:val="uk-UA"/>
              </w:rPr>
              <w:t>актив</w:t>
            </w:r>
          </w:p>
        </w:tc>
        <w:tc>
          <w:tcPr>
            <w:tcW w:w="1219" w:type="pct"/>
            <w:shd w:val="clear" w:color="auto" w:fill="auto"/>
          </w:tcPr>
          <w:p w:rsidR="00336CBD" w:rsidRPr="0005624F" w:rsidRDefault="00336CBD" w:rsidP="00571143">
            <w:pPr>
              <w:pStyle w:val="afb"/>
              <w:rPr>
                <w:lang w:val="uk-UA"/>
              </w:rPr>
            </w:pPr>
            <w:r w:rsidRPr="0005624F">
              <w:rPr>
                <w:lang w:val="uk-UA"/>
              </w:rPr>
              <w:t>51</w:t>
            </w:r>
            <w:r w:rsidR="00AD236E" w:rsidRPr="0005624F">
              <w:rPr>
                <w:lang w:val="uk-UA"/>
              </w:rPr>
              <w:t xml:space="preserve"> </w:t>
            </w:r>
            <w:r w:rsidRPr="0005624F">
              <w:rPr>
                <w:lang w:val="uk-UA"/>
              </w:rPr>
              <w:t>341</w:t>
            </w:r>
          </w:p>
        </w:tc>
        <w:tc>
          <w:tcPr>
            <w:tcW w:w="1298"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Інші</w:t>
            </w:r>
            <w:r w:rsidR="00AD236E" w:rsidRPr="0005624F">
              <w:rPr>
                <w:lang w:val="uk-UA"/>
              </w:rPr>
              <w:t xml:space="preserve"> </w:t>
            </w:r>
            <w:r w:rsidRPr="0005624F">
              <w:rPr>
                <w:lang w:val="uk-UA"/>
              </w:rPr>
              <w:t>активи</w:t>
            </w:r>
          </w:p>
        </w:tc>
        <w:tc>
          <w:tcPr>
            <w:tcW w:w="1219" w:type="pct"/>
            <w:shd w:val="clear" w:color="auto" w:fill="auto"/>
          </w:tcPr>
          <w:p w:rsidR="00336CBD" w:rsidRPr="0005624F" w:rsidRDefault="00336CBD" w:rsidP="00571143">
            <w:pPr>
              <w:pStyle w:val="afb"/>
              <w:rPr>
                <w:lang w:val="uk-UA"/>
              </w:rPr>
            </w:pPr>
            <w:r w:rsidRPr="0005624F">
              <w:rPr>
                <w:lang w:val="uk-UA"/>
              </w:rPr>
              <w:t>168</w:t>
            </w:r>
            <w:r w:rsidR="00AD236E" w:rsidRPr="0005624F">
              <w:rPr>
                <w:lang w:val="uk-UA"/>
              </w:rPr>
              <w:t xml:space="preserve"> </w:t>
            </w:r>
            <w:r w:rsidRPr="0005624F">
              <w:rPr>
                <w:lang w:val="uk-UA"/>
              </w:rPr>
              <w:t>428</w:t>
            </w:r>
          </w:p>
        </w:tc>
        <w:tc>
          <w:tcPr>
            <w:tcW w:w="1298" w:type="pct"/>
            <w:shd w:val="clear" w:color="auto" w:fill="auto"/>
          </w:tcPr>
          <w:p w:rsidR="00336CBD" w:rsidRPr="0005624F" w:rsidRDefault="00336CBD" w:rsidP="00571143">
            <w:pPr>
              <w:pStyle w:val="afb"/>
              <w:rPr>
                <w:lang w:val="uk-UA"/>
              </w:rPr>
            </w:pPr>
            <w:r w:rsidRPr="0005624F">
              <w:rPr>
                <w:lang w:val="uk-UA"/>
              </w:rPr>
              <w:t>126</w:t>
            </w:r>
            <w:r w:rsidR="00AD236E" w:rsidRPr="0005624F">
              <w:rPr>
                <w:lang w:val="uk-UA"/>
              </w:rPr>
              <w:t xml:space="preserve"> </w:t>
            </w:r>
            <w:r w:rsidRPr="0005624F">
              <w:rPr>
                <w:lang w:val="uk-UA"/>
              </w:rPr>
              <w:t>631</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lastRenderedPageBreak/>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активи</w:t>
            </w:r>
          </w:p>
        </w:tc>
        <w:tc>
          <w:tcPr>
            <w:tcW w:w="1219"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8</w:t>
            </w:r>
            <w:r w:rsidRPr="0005624F">
              <w:rPr>
                <w:lang w:val="uk-UA"/>
              </w:rPr>
              <w:t xml:space="preserve"> </w:t>
            </w:r>
            <w:r w:rsidR="00336CBD" w:rsidRPr="0005624F">
              <w:rPr>
                <w:lang w:val="uk-UA"/>
              </w:rPr>
              <w:t>719</w:t>
            </w:r>
            <w:r w:rsidRPr="0005624F">
              <w:rPr>
                <w:lang w:val="uk-UA"/>
              </w:rPr>
              <w:t xml:space="preserve">) </w:t>
            </w:r>
          </w:p>
        </w:tc>
        <w:tc>
          <w:tcPr>
            <w:tcW w:w="1298"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433</w:t>
            </w:r>
            <w:r w:rsidRPr="0005624F">
              <w:rPr>
                <w:lang w:val="uk-UA"/>
              </w:rPr>
              <w:t xml:space="preserve">) </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219" w:type="pct"/>
            <w:shd w:val="clear" w:color="auto" w:fill="auto"/>
          </w:tcPr>
          <w:p w:rsidR="00336CBD" w:rsidRPr="0005624F" w:rsidRDefault="00336CBD" w:rsidP="00571143">
            <w:pPr>
              <w:pStyle w:val="afb"/>
              <w:rPr>
                <w:lang w:val="uk-UA"/>
              </w:rPr>
            </w:pPr>
            <w:r w:rsidRPr="0005624F">
              <w:rPr>
                <w:lang w:val="uk-UA"/>
              </w:rPr>
              <w:t>39,14</w:t>
            </w:r>
          </w:p>
        </w:tc>
        <w:tc>
          <w:tcPr>
            <w:tcW w:w="1298" w:type="pct"/>
            <w:shd w:val="clear" w:color="auto" w:fill="auto"/>
          </w:tcPr>
          <w:p w:rsidR="00336CBD" w:rsidRPr="0005624F" w:rsidRDefault="00336CBD" w:rsidP="00571143">
            <w:pPr>
              <w:pStyle w:val="afb"/>
              <w:rPr>
                <w:lang w:val="uk-UA"/>
              </w:rPr>
            </w:pPr>
            <w:r w:rsidRPr="0005624F">
              <w:rPr>
                <w:lang w:val="uk-UA"/>
              </w:rPr>
              <w:t>8,32</w:t>
            </w:r>
          </w:p>
        </w:tc>
      </w:tr>
      <w:tr w:rsidR="00336CBD" w:rsidRPr="0005624F" w:rsidTr="00DB7EEC">
        <w:trPr>
          <w:jc w:val="center"/>
        </w:trPr>
        <w:tc>
          <w:tcPr>
            <w:tcW w:w="2484" w:type="pct"/>
            <w:shd w:val="clear" w:color="auto" w:fill="auto"/>
          </w:tcPr>
          <w:p w:rsidR="00336CBD" w:rsidRPr="0005624F" w:rsidRDefault="00336CBD" w:rsidP="00571143">
            <w:pPr>
              <w:pStyle w:val="afb"/>
              <w:rPr>
                <w:lang w:val="uk-UA"/>
              </w:rPr>
            </w:pPr>
            <w:r w:rsidRPr="0005624F">
              <w:rPr>
                <w:lang w:val="uk-UA"/>
              </w:rPr>
              <w:t>Довгострокові</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призначені</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219" w:type="pct"/>
            <w:shd w:val="clear" w:color="auto" w:fill="auto"/>
          </w:tcPr>
          <w:p w:rsidR="00336CBD" w:rsidRPr="0005624F" w:rsidRDefault="00336CBD" w:rsidP="00571143">
            <w:pPr>
              <w:pStyle w:val="afb"/>
              <w:rPr>
                <w:lang w:val="uk-UA"/>
              </w:rPr>
            </w:pPr>
            <w:r w:rsidRPr="0005624F">
              <w:rPr>
                <w:lang w:val="uk-UA"/>
              </w:rPr>
              <w:t>257</w:t>
            </w:r>
          </w:p>
        </w:tc>
        <w:tc>
          <w:tcPr>
            <w:tcW w:w="1298" w:type="pct"/>
            <w:shd w:val="clear" w:color="auto" w:fill="auto"/>
          </w:tcPr>
          <w:p w:rsidR="00336CBD" w:rsidRPr="0005624F" w:rsidRDefault="00336CBD"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під зменшення корисності інвестицій в асоційовані й дочірні компанії, що утримуються з метою продажу</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у відсотках до активу</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b/>
                <w:lang w:val="uk-UA"/>
              </w:rPr>
            </w:pPr>
            <w:r w:rsidRPr="0005624F">
              <w:rPr>
                <w:b/>
                <w:lang w:val="uk-UA"/>
              </w:rPr>
              <w:t>Усього активів</w:t>
            </w:r>
          </w:p>
        </w:tc>
        <w:tc>
          <w:tcPr>
            <w:tcW w:w="1219" w:type="pct"/>
            <w:shd w:val="clear" w:color="auto" w:fill="auto"/>
          </w:tcPr>
          <w:p w:rsidR="00571143" w:rsidRPr="0005624F" w:rsidRDefault="00571143" w:rsidP="00571143">
            <w:pPr>
              <w:pStyle w:val="afb"/>
              <w:rPr>
                <w:b/>
                <w:lang w:val="uk-UA"/>
              </w:rPr>
            </w:pPr>
            <w:r w:rsidRPr="0005624F">
              <w:rPr>
                <w:b/>
                <w:lang w:val="uk-UA"/>
              </w:rPr>
              <w:t>27 489 483</w:t>
            </w:r>
          </w:p>
        </w:tc>
        <w:tc>
          <w:tcPr>
            <w:tcW w:w="1298" w:type="pct"/>
            <w:shd w:val="clear" w:color="auto" w:fill="auto"/>
          </w:tcPr>
          <w:p w:rsidR="00571143" w:rsidRPr="0005624F" w:rsidRDefault="00571143" w:rsidP="00571143">
            <w:pPr>
              <w:pStyle w:val="afb"/>
              <w:rPr>
                <w:b/>
                <w:lang w:val="uk-UA"/>
              </w:rPr>
            </w:pPr>
            <w:r w:rsidRPr="0005624F">
              <w:rPr>
                <w:b/>
                <w:lang w:val="uk-UA"/>
              </w:rPr>
              <w:t>26 090 326</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bCs/>
                <w:lang w:val="uk-UA"/>
              </w:rPr>
              <w:t>ЗОБОВ’ЯЗАННЯ</w:t>
            </w:r>
          </w:p>
        </w:tc>
        <w:tc>
          <w:tcPr>
            <w:tcW w:w="1219" w:type="pct"/>
            <w:shd w:val="clear" w:color="auto" w:fill="auto"/>
          </w:tcPr>
          <w:p w:rsidR="00571143" w:rsidRPr="0005624F" w:rsidRDefault="00571143" w:rsidP="00571143">
            <w:pPr>
              <w:pStyle w:val="afb"/>
              <w:rPr>
                <w:b/>
                <w:lang w:val="uk-UA"/>
              </w:rPr>
            </w:pPr>
          </w:p>
        </w:tc>
        <w:tc>
          <w:tcPr>
            <w:tcW w:w="1298" w:type="pct"/>
            <w:shd w:val="clear" w:color="auto" w:fill="auto"/>
          </w:tcPr>
          <w:p w:rsidR="00571143" w:rsidRPr="0005624F" w:rsidRDefault="00571143" w:rsidP="00571143">
            <w:pPr>
              <w:pStyle w:val="afb"/>
              <w:rPr>
                <w:b/>
                <w:lang w:val="uk-UA"/>
              </w:rPr>
            </w:pP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Кошти банків</w:t>
            </w:r>
          </w:p>
        </w:tc>
        <w:tc>
          <w:tcPr>
            <w:tcW w:w="1219" w:type="pct"/>
            <w:shd w:val="clear" w:color="auto" w:fill="auto"/>
          </w:tcPr>
          <w:p w:rsidR="00571143" w:rsidRPr="0005624F" w:rsidRDefault="00571143" w:rsidP="00571143">
            <w:pPr>
              <w:pStyle w:val="afb"/>
              <w:rPr>
                <w:lang w:val="uk-UA"/>
              </w:rPr>
            </w:pPr>
            <w:r w:rsidRPr="0005624F">
              <w:rPr>
                <w:lang w:val="uk-UA"/>
              </w:rPr>
              <w:t>6 986 562</w:t>
            </w:r>
          </w:p>
        </w:tc>
        <w:tc>
          <w:tcPr>
            <w:tcW w:w="1298" w:type="pct"/>
            <w:shd w:val="clear" w:color="auto" w:fill="auto"/>
          </w:tcPr>
          <w:p w:rsidR="00571143" w:rsidRPr="0005624F" w:rsidRDefault="00571143" w:rsidP="00571143">
            <w:pPr>
              <w:pStyle w:val="afb"/>
              <w:rPr>
                <w:lang w:val="uk-UA"/>
              </w:rPr>
            </w:pPr>
            <w:r w:rsidRPr="0005624F">
              <w:rPr>
                <w:lang w:val="uk-UA"/>
              </w:rPr>
              <w:t>1 799 849</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Кошти юридичних осіб</w:t>
            </w:r>
          </w:p>
        </w:tc>
        <w:tc>
          <w:tcPr>
            <w:tcW w:w="1219" w:type="pct"/>
            <w:shd w:val="clear" w:color="auto" w:fill="auto"/>
          </w:tcPr>
          <w:p w:rsidR="00571143" w:rsidRPr="0005624F" w:rsidRDefault="00571143" w:rsidP="00571143">
            <w:pPr>
              <w:pStyle w:val="afb"/>
              <w:rPr>
                <w:lang w:val="uk-UA"/>
              </w:rPr>
            </w:pPr>
            <w:r w:rsidRPr="0005624F">
              <w:rPr>
                <w:lang w:val="uk-UA"/>
              </w:rPr>
              <w:t>5 864 508</w:t>
            </w:r>
          </w:p>
        </w:tc>
        <w:tc>
          <w:tcPr>
            <w:tcW w:w="1298" w:type="pct"/>
            <w:shd w:val="clear" w:color="auto" w:fill="auto"/>
          </w:tcPr>
          <w:p w:rsidR="00571143" w:rsidRPr="0005624F" w:rsidRDefault="00571143" w:rsidP="00571143">
            <w:pPr>
              <w:pStyle w:val="afb"/>
              <w:rPr>
                <w:lang w:val="uk-UA"/>
              </w:rPr>
            </w:pPr>
            <w:r w:rsidRPr="0005624F">
              <w:rPr>
                <w:lang w:val="uk-UA"/>
              </w:rPr>
              <w:t>10 786 288</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Кошти фізичних осіб</w:t>
            </w:r>
          </w:p>
        </w:tc>
        <w:tc>
          <w:tcPr>
            <w:tcW w:w="1219" w:type="pct"/>
            <w:shd w:val="clear" w:color="auto" w:fill="auto"/>
          </w:tcPr>
          <w:p w:rsidR="00571143" w:rsidRPr="0005624F" w:rsidRDefault="00571143" w:rsidP="00571143">
            <w:pPr>
              <w:pStyle w:val="afb"/>
              <w:rPr>
                <w:lang w:val="uk-UA"/>
              </w:rPr>
            </w:pPr>
            <w:r w:rsidRPr="0005624F">
              <w:rPr>
                <w:lang w:val="uk-UA"/>
              </w:rPr>
              <w:t>9 177 599</w:t>
            </w:r>
          </w:p>
        </w:tc>
        <w:tc>
          <w:tcPr>
            <w:tcW w:w="1298" w:type="pct"/>
            <w:shd w:val="clear" w:color="auto" w:fill="auto"/>
          </w:tcPr>
          <w:p w:rsidR="00571143" w:rsidRPr="0005624F" w:rsidRDefault="00571143" w:rsidP="00571143">
            <w:pPr>
              <w:pStyle w:val="afb"/>
              <w:rPr>
                <w:lang w:val="uk-UA"/>
              </w:rPr>
            </w:pPr>
            <w:r w:rsidRPr="0005624F">
              <w:rPr>
                <w:lang w:val="uk-UA"/>
              </w:rPr>
              <w:t>10 172 942</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Ощадні (депозитні) сертифікати, емітовані банком</w:t>
            </w:r>
          </w:p>
        </w:tc>
        <w:tc>
          <w:tcPr>
            <w:tcW w:w="1219" w:type="pct"/>
            <w:shd w:val="clear" w:color="auto" w:fill="auto"/>
          </w:tcPr>
          <w:p w:rsidR="00571143" w:rsidRPr="0005624F" w:rsidRDefault="00571143" w:rsidP="00571143">
            <w:pPr>
              <w:pStyle w:val="afb"/>
              <w:rPr>
                <w:lang w:val="uk-UA"/>
              </w:rPr>
            </w:pPr>
            <w:r w:rsidRPr="0005624F">
              <w:rPr>
                <w:lang w:val="uk-UA"/>
              </w:rPr>
              <w:t>166 583</w:t>
            </w:r>
          </w:p>
        </w:tc>
        <w:tc>
          <w:tcPr>
            <w:tcW w:w="1298" w:type="pct"/>
            <w:shd w:val="clear" w:color="auto" w:fill="auto"/>
          </w:tcPr>
          <w:p w:rsidR="00571143" w:rsidRPr="0005624F" w:rsidRDefault="00571143" w:rsidP="00571143">
            <w:pPr>
              <w:pStyle w:val="afb"/>
              <w:rPr>
                <w:lang w:val="uk-UA"/>
              </w:rPr>
            </w:pPr>
            <w:r w:rsidRPr="0005624F">
              <w:rPr>
                <w:lang w:val="uk-UA"/>
              </w:rPr>
              <w:t>170 954</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Боргові цінні папери, емітовані банком</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Нараховані витрати, що мають бути сплачені</w:t>
            </w:r>
          </w:p>
        </w:tc>
        <w:tc>
          <w:tcPr>
            <w:tcW w:w="1219" w:type="pct"/>
            <w:shd w:val="clear" w:color="auto" w:fill="auto"/>
          </w:tcPr>
          <w:p w:rsidR="00571143" w:rsidRPr="0005624F" w:rsidRDefault="00571143" w:rsidP="00571143">
            <w:pPr>
              <w:pStyle w:val="afb"/>
              <w:rPr>
                <w:lang w:val="uk-UA"/>
              </w:rPr>
            </w:pPr>
            <w:r w:rsidRPr="0005624F">
              <w:rPr>
                <w:lang w:val="uk-UA"/>
              </w:rPr>
              <w:t>240 563</w:t>
            </w:r>
          </w:p>
        </w:tc>
        <w:tc>
          <w:tcPr>
            <w:tcW w:w="1298" w:type="pct"/>
            <w:shd w:val="clear" w:color="auto" w:fill="auto"/>
          </w:tcPr>
          <w:p w:rsidR="00571143" w:rsidRPr="0005624F" w:rsidRDefault="00571143" w:rsidP="00571143">
            <w:pPr>
              <w:pStyle w:val="afb"/>
              <w:rPr>
                <w:lang w:val="uk-UA"/>
              </w:rPr>
            </w:pPr>
            <w:r w:rsidRPr="0005624F">
              <w:rPr>
                <w:lang w:val="uk-UA"/>
              </w:rPr>
              <w:t>49 936</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Відстрочені податкові зобов'язання</w:t>
            </w:r>
          </w:p>
        </w:tc>
        <w:tc>
          <w:tcPr>
            <w:tcW w:w="1219" w:type="pct"/>
            <w:shd w:val="clear" w:color="auto" w:fill="auto"/>
          </w:tcPr>
          <w:p w:rsidR="00571143" w:rsidRPr="0005624F" w:rsidRDefault="00571143" w:rsidP="00571143">
            <w:pPr>
              <w:pStyle w:val="afb"/>
              <w:rPr>
                <w:lang w:val="uk-UA"/>
              </w:rPr>
            </w:pPr>
            <w:r w:rsidRPr="0005624F">
              <w:rPr>
                <w:lang w:val="uk-UA"/>
              </w:rPr>
              <w:t>574 828</w:t>
            </w:r>
          </w:p>
        </w:tc>
        <w:tc>
          <w:tcPr>
            <w:tcW w:w="1298" w:type="pct"/>
            <w:shd w:val="clear" w:color="auto" w:fill="auto"/>
          </w:tcPr>
          <w:p w:rsidR="00571143" w:rsidRPr="0005624F" w:rsidRDefault="00571143" w:rsidP="00571143">
            <w:pPr>
              <w:pStyle w:val="afb"/>
              <w:rPr>
                <w:lang w:val="uk-UA"/>
              </w:rPr>
            </w:pPr>
            <w:r w:rsidRPr="0005624F">
              <w:rPr>
                <w:lang w:val="uk-UA"/>
              </w:rPr>
              <w:t>348 671</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Інші зобов'язання</w:t>
            </w:r>
          </w:p>
        </w:tc>
        <w:tc>
          <w:tcPr>
            <w:tcW w:w="1219" w:type="pct"/>
            <w:shd w:val="clear" w:color="auto" w:fill="auto"/>
          </w:tcPr>
          <w:p w:rsidR="00571143" w:rsidRPr="0005624F" w:rsidRDefault="00571143" w:rsidP="00571143">
            <w:pPr>
              <w:pStyle w:val="afb"/>
              <w:rPr>
                <w:lang w:val="uk-UA"/>
              </w:rPr>
            </w:pPr>
            <w:r w:rsidRPr="0005624F">
              <w:rPr>
                <w:lang w:val="uk-UA"/>
              </w:rPr>
              <w:t>1 216 517</w:t>
            </w:r>
          </w:p>
        </w:tc>
        <w:tc>
          <w:tcPr>
            <w:tcW w:w="1298" w:type="pct"/>
            <w:shd w:val="clear" w:color="auto" w:fill="auto"/>
          </w:tcPr>
          <w:p w:rsidR="00571143" w:rsidRPr="0005624F" w:rsidRDefault="00571143" w:rsidP="00571143">
            <w:pPr>
              <w:pStyle w:val="afb"/>
              <w:rPr>
                <w:lang w:val="uk-UA"/>
              </w:rPr>
            </w:pPr>
            <w:r w:rsidRPr="0005624F">
              <w:rPr>
                <w:lang w:val="uk-UA"/>
              </w:rPr>
              <w:t>78 444</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Усього зобов`язань</w:t>
            </w:r>
          </w:p>
        </w:tc>
        <w:tc>
          <w:tcPr>
            <w:tcW w:w="1219" w:type="pct"/>
            <w:shd w:val="clear" w:color="auto" w:fill="auto"/>
          </w:tcPr>
          <w:p w:rsidR="00571143" w:rsidRPr="0005624F" w:rsidRDefault="00571143" w:rsidP="00571143">
            <w:pPr>
              <w:pStyle w:val="afb"/>
              <w:rPr>
                <w:lang w:val="uk-UA"/>
              </w:rPr>
            </w:pPr>
            <w:r w:rsidRPr="0005624F">
              <w:rPr>
                <w:lang w:val="uk-UA"/>
              </w:rPr>
              <w:t>24 227 160</w:t>
            </w:r>
          </w:p>
        </w:tc>
        <w:tc>
          <w:tcPr>
            <w:tcW w:w="1298" w:type="pct"/>
            <w:shd w:val="clear" w:color="auto" w:fill="auto"/>
          </w:tcPr>
          <w:p w:rsidR="00571143" w:rsidRPr="0005624F" w:rsidRDefault="00571143" w:rsidP="00571143">
            <w:pPr>
              <w:pStyle w:val="afb"/>
              <w:rPr>
                <w:lang w:val="uk-UA"/>
              </w:rPr>
            </w:pPr>
            <w:r w:rsidRPr="0005624F">
              <w:rPr>
                <w:lang w:val="uk-UA"/>
              </w:rPr>
              <w:t>23 407 084</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bCs/>
                <w:lang w:val="uk-UA"/>
              </w:rPr>
              <w:t>ВЛАСНИЙ КАПІТАЛ</w:t>
            </w:r>
          </w:p>
        </w:tc>
        <w:tc>
          <w:tcPr>
            <w:tcW w:w="1219" w:type="pct"/>
            <w:shd w:val="clear" w:color="auto" w:fill="auto"/>
          </w:tcPr>
          <w:p w:rsidR="00571143" w:rsidRPr="0005624F" w:rsidRDefault="00571143" w:rsidP="00571143">
            <w:pPr>
              <w:pStyle w:val="afb"/>
              <w:rPr>
                <w:lang w:val="uk-UA"/>
              </w:rPr>
            </w:pPr>
          </w:p>
        </w:tc>
        <w:tc>
          <w:tcPr>
            <w:tcW w:w="1298" w:type="pct"/>
            <w:shd w:val="clear" w:color="auto" w:fill="auto"/>
          </w:tcPr>
          <w:p w:rsidR="00571143" w:rsidRPr="0005624F" w:rsidRDefault="00571143" w:rsidP="00571143">
            <w:pPr>
              <w:pStyle w:val="afb"/>
              <w:rPr>
                <w:lang w:val="uk-UA"/>
              </w:rPr>
            </w:pP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Статутний капітал</w:t>
            </w:r>
          </w:p>
        </w:tc>
        <w:tc>
          <w:tcPr>
            <w:tcW w:w="1219" w:type="pct"/>
            <w:shd w:val="clear" w:color="auto" w:fill="auto"/>
          </w:tcPr>
          <w:p w:rsidR="00571143" w:rsidRPr="0005624F" w:rsidRDefault="00571143" w:rsidP="00571143">
            <w:pPr>
              <w:pStyle w:val="afb"/>
              <w:rPr>
                <w:lang w:val="uk-UA"/>
              </w:rPr>
            </w:pPr>
            <w:r w:rsidRPr="0005624F">
              <w:rPr>
                <w:lang w:val="uk-UA"/>
              </w:rPr>
              <w:t>200 175</w:t>
            </w:r>
          </w:p>
        </w:tc>
        <w:tc>
          <w:tcPr>
            <w:tcW w:w="1298" w:type="pct"/>
            <w:shd w:val="clear" w:color="auto" w:fill="auto"/>
          </w:tcPr>
          <w:p w:rsidR="00571143" w:rsidRPr="0005624F" w:rsidRDefault="00571143" w:rsidP="00571143">
            <w:pPr>
              <w:pStyle w:val="afb"/>
              <w:rPr>
                <w:lang w:val="uk-UA"/>
              </w:rPr>
            </w:pPr>
            <w:r w:rsidRPr="0005624F">
              <w:rPr>
                <w:lang w:val="uk-UA"/>
              </w:rPr>
              <w:t>200 175</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 xml:space="preserve">Власні акції (частки, паї), що викуплені в акціонерів (учасників) </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Емісійні різниці</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капіталізовані дивіденди та інші фонди банку</w:t>
            </w:r>
          </w:p>
        </w:tc>
        <w:tc>
          <w:tcPr>
            <w:tcW w:w="1219" w:type="pct"/>
            <w:shd w:val="clear" w:color="auto" w:fill="auto"/>
          </w:tcPr>
          <w:p w:rsidR="00571143" w:rsidRPr="0005624F" w:rsidRDefault="00571143" w:rsidP="00571143">
            <w:pPr>
              <w:pStyle w:val="afb"/>
              <w:rPr>
                <w:lang w:val="uk-UA"/>
              </w:rPr>
            </w:pPr>
            <w:r w:rsidRPr="0005624F">
              <w:rPr>
                <w:lang w:val="uk-UA"/>
              </w:rPr>
              <w:t>1 227 328</w:t>
            </w:r>
          </w:p>
        </w:tc>
        <w:tc>
          <w:tcPr>
            <w:tcW w:w="1298" w:type="pct"/>
            <w:shd w:val="clear" w:color="auto" w:fill="auto"/>
          </w:tcPr>
          <w:p w:rsidR="00571143" w:rsidRPr="0005624F" w:rsidRDefault="00571143" w:rsidP="00571143">
            <w:pPr>
              <w:pStyle w:val="afb"/>
              <w:rPr>
                <w:lang w:val="uk-UA"/>
              </w:rPr>
            </w:pPr>
            <w:r w:rsidRPr="0005624F">
              <w:rPr>
                <w:lang w:val="uk-UA"/>
              </w:rPr>
              <w:t>1 214 974</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 xml:space="preserve">Резерви переоцінки основних засобів, у тому числі: </w:t>
            </w:r>
          </w:p>
        </w:tc>
        <w:tc>
          <w:tcPr>
            <w:tcW w:w="1219" w:type="pct"/>
            <w:shd w:val="clear" w:color="auto" w:fill="auto"/>
          </w:tcPr>
          <w:p w:rsidR="00571143" w:rsidRPr="0005624F" w:rsidRDefault="00571143" w:rsidP="00571143">
            <w:pPr>
              <w:pStyle w:val="afb"/>
              <w:rPr>
                <w:lang w:val="uk-UA"/>
              </w:rPr>
            </w:pPr>
            <w:r w:rsidRPr="0005624F">
              <w:rPr>
                <w:lang w:val="uk-UA"/>
              </w:rPr>
              <w:t>1 715 027</w:t>
            </w:r>
          </w:p>
        </w:tc>
        <w:tc>
          <w:tcPr>
            <w:tcW w:w="1298" w:type="pct"/>
            <w:shd w:val="clear" w:color="auto" w:fill="auto"/>
          </w:tcPr>
          <w:p w:rsidR="00571143" w:rsidRPr="0005624F" w:rsidRDefault="00571143" w:rsidP="00571143">
            <w:pPr>
              <w:pStyle w:val="afb"/>
              <w:rPr>
                <w:lang w:val="uk-UA"/>
              </w:rPr>
            </w:pPr>
            <w:r w:rsidRPr="0005624F">
              <w:rPr>
                <w:lang w:val="uk-UA"/>
              </w:rPr>
              <w:t>996 663</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переоцінки нерухомості</w:t>
            </w:r>
          </w:p>
        </w:tc>
        <w:tc>
          <w:tcPr>
            <w:tcW w:w="1219" w:type="pct"/>
            <w:shd w:val="clear" w:color="auto" w:fill="auto"/>
          </w:tcPr>
          <w:p w:rsidR="00571143" w:rsidRPr="0005624F" w:rsidRDefault="00571143" w:rsidP="00571143">
            <w:pPr>
              <w:pStyle w:val="afb"/>
              <w:rPr>
                <w:lang w:val="uk-UA"/>
              </w:rPr>
            </w:pPr>
            <w:r w:rsidRPr="0005624F">
              <w:rPr>
                <w:lang w:val="uk-UA"/>
              </w:rPr>
              <w:t>1 711 425</w:t>
            </w:r>
          </w:p>
        </w:tc>
        <w:tc>
          <w:tcPr>
            <w:tcW w:w="1298" w:type="pct"/>
            <w:shd w:val="clear" w:color="auto" w:fill="auto"/>
          </w:tcPr>
          <w:p w:rsidR="00571143" w:rsidRPr="0005624F" w:rsidRDefault="00571143" w:rsidP="00571143">
            <w:pPr>
              <w:pStyle w:val="afb"/>
              <w:rPr>
                <w:lang w:val="uk-UA"/>
              </w:rPr>
            </w:pPr>
            <w:r w:rsidRPr="0005624F">
              <w:rPr>
                <w:lang w:val="uk-UA"/>
              </w:rPr>
              <w:t>992 636</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переоцінки нематеріальних активів</w:t>
            </w:r>
          </w:p>
        </w:tc>
        <w:tc>
          <w:tcPr>
            <w:tcW w:w="1219" w:type="pct"/>
            <w:shd w:val="clear" w:color="auto" w:fill="auto"/>
          </w:tcPr>
          <w:p w:rsidR="00571143" w:rsidRPr="0005624F" w:rsidRDefault="00571143" w:rsidP="00571143">
            <w:pPr>
              <w:pStyle w:val="afb"/>
              <w:rPr>
                <w:lang w:val="uk-UA"/>
              </w:rPr>
            </w:pPr>
            <w:r w:rsidRPr="0005624F">
              <w:rPr>
                <w:lang w:val="uk-UA"/>
              </w:rPr>
              <w:t>0</w:t>
            </w:r>
          </w:p>
        </w:tc>
        <w:tc>
          <w:tcPr>
            <w:tcW w:w="1298"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Резерви переоцінки цінних паперів</w:t>
            </w:r>
          </w:p>
        </w:tc>
        <w:tc>
          <w:tcPr>
            <w:tcW w:w="1219" w:type="pct"/>
            <w:shd w:val="clear" w:color="auto" w:fill="auto"/>
          </w:tcPr>
          <w:p w:rsidR="00571143" w:rsidRPr="0005624F" w:rsidRDefault="00571143" w:rsidP="00571143">
            <w:pPr>
              <w:pStyle w:val="afb"/>
              <w:rPr>
                <w:lang w:val="uk-UA"/>
              </w:rPr>
            </w:pPr>
            <w:r w:rsidRPr="0005624F">
              <w:rPr>
                <w:lang w:val="uk-UA"/>
              </w:rPr>
              <w:t>19 726</w:t>
            </w:r>
          </w:p>
        </w:tc>
        <w:tc>
          <w:tcPr>
            <w:tcW w:w="1298" w:type="pct"/>
            <w:shd w:val="clear" w:color="auto" w:fill="auto"/>
          </w:tcPr>
          <w:p w:rsidR="00571143" w:rsidRPr="0005624F" w:rsidRDefault="00571143" w:rsidP="00571143">
            <w:pPr>
              <w:pStyle w:val="afb"/>
              <w:rPr>
                <w:lang w:val="uk-UA"/>
              </w:rPr>
            </w:pPr>
            <w:r w:rsidRPr="0005624F">
              <w:rPr>
                <w:lang w:val="uk-UA"/>
              </w:rPr>
              <w:t>36 403</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Прибуток/збиток минулих років</w:t>
            </w:r>
          </w:p>
        </w:tc>
        <w:tc>
          <w:tcPr>
            <w:tcW w:w="1219" w:type="pct"/>
            <w:shd w:val="clear" w:color="auto" w:fill="auto"/>
          </w:tcPr>
          <w:p w:rsidR="00571143" w:rsidRPr="0005624F" w:rsidRDefault="00571143" w:rsidP="00571143">
            <w:pPr>
              <w:pStyle w:val="afb"/>
              <w:rPr>
                <w:lang w:val="uk-UA"/>
              </w:rPr>
            </w:pPr>
            <w:r w:rsidRPr="0005624F">
              <w:rPr>
                <w:lang w:val="uk-UA"/>
              </w:rPr>
              <w:t>764</w:t>
            </w:r>
          </w:p>
        </w:tc>
        <w:tc>
          <w:tcPr>
            <w:tcW w:w="1298" w:type="pct"/>
            <w:shd w:val="clear" w:color="auto" w:fill="auto"/>
          </w:tcPr>
          <w:p w:rsidR="00571143" w:rsidRPr="0005624F" w:rsidRDefault="00571143" w:rsidP="00571143">
            <w:pPr>
              <w:pStyle w:val="afb"/>
              <w:rPr>
                <w:lang w:val="uk-UA"/>
              </w:rPr>
            </w:pPr>
            <w:r w:rsidRPr="0005624F">
              <w:rPr>
                <w:lang w:val="uk-UA"/>
              </w:rPr>
              <w:t>634</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Прибуток/збиток поточного року</w:t>
            </w:r>
          </w:p>
        </w:tc>
        <w:tc>
          <w:tcPr>
            <w:tcW w:w="1219" w:type="pct"/>
            <w:shd w:val="clear" w:color="auto" w:fill="auto"/>
          </w:tcPr>
          <w:p w:rsidR="00571143" w:rsidRPr="0005624F" w:rsidRDefault="00571143" w:rsidP="00571143">
            <w:pPr>
              <w:pStyle w:val="afb"/>
              <w:rPr>
                <w:lang w:val="uk-UA"/>
              </w:rPr>
            </w:pPr>
            <w:r w:rsidRPr="0005624F">
              <w:rPr>
                <w:lang w:val="uk-UA"/>
              </w:rPr>
              <w:t>99 303</w:t>
            </w:r>
          </w:p>
        </w:tc>
        <w:tc>
          <w:tcPr>
            <w:tcW w:w="1298" w:type="pct"/>
            <w:shd w:val="clear" w:color="auto" w:fill="auto"/>
          </w:tcPr>
          <w:p w:rsidR="00571143" w:rsidRPr="0005624F" w:rsidRDefault="00571143" w:rsidP="00571143">
            <w:pPr>
              <w:pStyle w:val="afb"/>
              <w:rPr>
                <w:lang w:val="uk-UA"/>
              </w:rPr>
            </w:pPr>
            <w:r w:rsidRPr="0005624F">
              <w:rPr>
                <w:lang w:val="uk-UA"/>
              </w:rPr>
              <w:t>234 393</w:t>
            </w:r>
          </w:p>
        </w:tc>
      </w:tr>
      <w:tr w:rsidR="00571143" w:rsidRPr="0005624F" w:rsidTr="00DB7EEC">
        <w:trPr>
          <w:jc w:val="center"/>
        </w:trPr>
        <w:tc>
          <w:tcPr>
            <w:tcW w:w="2484" w:type="pct"/>
            <w:shd w:val="clear" w:color="auto" w:fill="auto"/>
          </w:tcPr>
          <w:p w:rsidR="00571143" w:rsidRPr="0005624F" w:rsidRDefault="00571143" w:rsidP="00571143">
            <w:pPr>
              <w:pStyle w:val="afb"/>
              <w:rPr>
                <w:lang w:val="uk-UA"/>
              </w:rPr>
            </w:pPr>
            <w:r w:rsidRPr="0005624F">
              <w:rPr>
                <w:lang w:val="uk-UA"/>
              </w:rPr>
              <w:t>Усього власного капіталу</w:t>
            </w:r>
          </w:p>
        </w:tc>
        <w:tc>
          <w:tcPr>
            <w:tcW w:w="1219" w:type="pct"/>
            <w:shd w:val="clear" w:color="auto" w:fill="auto"/>
          </w:tcPr>
          <w:p w:rsidR="00571143" w:rsidRPr="0005624F" w:rsidRDefault="00571143" w:rsidP="00571143">
            <w:pPr>
              <w:pStyle w:val="afb"/>
              <w:rPr>
                <w:lang w:val="uk-UA"/>
              </w:rPr>
            </w:pPr>
            <w:r w:rsidRPr="0005624F">
              <w:rPr>
                <w:lang w:val="uk-UA"/>
              </w:rPr>
              <w:t>3 262 323</w:t>
            </w:r>
          </w:p>
        </w:tc>
        <w:tc>
          <w:tcPr>
            <w:tcW w:w="1298" w:type="pct"/>
            <w:shd w:val="clear" w:color="auto" w:fill="auto"/>
          </w:tcPr>
          <w:p w:rsidR="00571143" w:rsidRPr="0005624F" w:rsidRDefault="00571143" w:rsidP="00571143">
            <w:pPr>
              <w:pStyle w:val="afb"/>
              <w:rPr>
                <w:lang w:val="uk-UA"/>
              </w:rPr>
            </w:pPr>
            <w:r w:rsidRPr="0005624F">
              <w:rPr>
                <w:lang w:val="uk-UA"/>
              </w:rPr>
              <w:t>2 683 242</w:t>
            </w:r>
          </w:p>
        </w:tc>
      </w:tr>
      <w:tr w:rsidR="00571143" w:rsidRPr="0005624F" w:rsidTr="00DB7EEC">
        <w:trPr>
          <w:jc w:val="center"/>
        </w:trPr>
        <w:tc>
          <w:tcPr>
            <w:tcW w:w="2484" w:type="pct"/>
            <w:shd w:val="clear" w:color="auto" w:fill="auto"/>
          </w:tcPr>
          <w:p w:rsidR="00571143" w:rsidRPr="0005624F" w:rsidRDefault="00571143" w:rsidP="00571143">
            <w:pPr>
              <w:pStyle w:val="afb"/>
              <w:rPr>
                <w:b/>
                <w:lang w:val="uk-UA"/>
              </w:rPr>
            </w:pPr>
            <w:r w:rsidRPr="0005624F">
              <w:rPr>
                <w:b/>
                <w:lang w:val="uk-UA"/>
              </w:rPr>
              <w:t>Усього пасивів</w:t>
            </w:r>
          </w:p>
        </w:tc>
        <w:tc>
          <w:tcPr>
            <w:tcW w:w="1219" w:type="pct"/>
            <w:shd w:val="clear" w:color="auto" w:fill="auto"/>
          </w:tcPr>
          <w:p w:rsidR="00571143" w:rsidRPr="0005624F" w:rsidRDefault="00571143" w:rsidP="00571143">
            <w:pPr>
              <w:pStyle w:val="afb"/>
              <w:rPr>
                <w:b/>
                <w:lang w:val="uk-UA"/>
              </w:rPr>
            </w:pPr>
            <w:r w:rsidRPr="0005624F">
              <w:rPr>
                <w:b/>
                <w:lang w:val="uk-UA"/>
              </w:rPr>
              <w:t>27 489 483</w:t>
            </w:r>
          </w:p>
        </w:tc>
        <w:tc>
          <w:tcPr>
            <w:tcW w:w="1298" w:type="pct"/>
            <w:shd w:val="clear" w:color="auto" w:fill="auto"/>
          </w:tcPr>
          <w:p w:rsidR="00571143" w:rsidRPr="0005624F" w:rsidRDefault="00571143" w:rsidP="00571143">
            <w:pPr>
              <w:pStyle w:val="afb"/>
              <w:rPr>
                <w:b/>
                <w:lang w:val="uk-UA"/>
              </w:rPr>
            </w:pPr>
            <w:r w:rsidRPr="0005624F">
              <w:rPr>
                <w:b/>
                <w:lang w:val="uk-UA"/>
              </w:rPr>
              <w:t>26 090 326</w:t>
            </w:r>
          </w:p>
        </w:tc>
      </w:tr>
    </w:tbl>
    <w:p w:rsidR="00AD236E" w:rsidRPr="007D1850" w:rsidRDefault="00571143" w:rsidP="007D1850">
      <w:pPr>
        <w:pStyle w:val="af9"/>
        <w:jc w:val="right"/>
        <w:rPr>
          <w:b w:val="0"/>
          <w:i w:val="0"/>
          <w:smallCaps w:val="0"/>
          <w:lang w:val="uk-UA"/>
        </w:rPr>
      </w:pPr>
      <w:r w:rsidRPr="0005624F">
        <w:rPr>
          <w:lang w:val="uk-UA"/>
        </w:rPr>
        <w:br w:type="page"/>
      </w:r>
      <w:r w:rsidR="00336CBD" w:rsidRPr="007D1850">
        <w:rPr>
          <w:b w:val="0"/>
          <w:i w:val="0"/>
          <w:smallCaps w:val="0"/>
          <w:lang w:val="uk-UA"/>
        </w:rPr>
        <w:lastRenderedPageBreak/>
        <w:t>Додаток</w:t>
      </w:r>
      <w:r w:rsidR="00AD236E" w:rsidRPr="007D1850">
        <w:rPr>
          <w:b w:val="0"/>
          <w:i w:val="0"/>
          <w:smallCaps w:val="0"/>
          <w:lang w:val="uk-UA"/>
        </w:rPr>
        <w:t xml:space="preserve"> </w:t>
      </w:r>
      <w:r w:rsidR="00336CBD" w:rsidRPr="007D1850">
        <w:rPr>
          <w:b w:val="0"/>
          <w:i w:val="0"/>
          <w:smallCaps w:val="0"/>
          <w:lang w:val="uk-UA"/>
        </w:rPr>
        <w:t>Б</w:t>
      </w:r>
    </w:p>
    <w:p w:rsidR="00AD236E" w:rsidRPr="0005624F" w:rsidRDefault="00336CBD" w:rsidP="00DB7EEC">
      <w:pPr>
        <w:ind w:firstLine="0"/>
      </w:pPr>
      <w:r w:rsidRPr="0005624F">
        <w:t>Балансовий</w:t>
      </w:r>
      <w:r w:rsidR="00AD236E" w:rsidRPr="0005624F">
        <w:t xml:space="preserve"> </w:t>
      </w:r>
      <w:r w:rsidRPr="0005624F">
        <w:t>звіт</w:t>
      </w:r>
      <w:r w:rsidR="00AD236E" w:rsidRPr="0005624F">
        <w:t xml:space="preserve"> </w:t>
      </w:r>
      <w:r w:rsidR="000E0DEB">
        <w:t xml:space="preserve">ПАТ «Альфа-Банк», м. Сєвєродонецьк </w:t>
      </w:r>
      <w:r w:rsidR="00AD236E" w:rsidRPr="0005624F">
        <w:t xml:space="preserve"> </w:t>
      </w:r>
      <w:r w:rsidRPr="0005624F">
        <w:t>за</w:t>
      </w:r>
      <w:r w:rsidR="00AD236E" w:rsidRPr="0005624F">
        <w:t xml:space="preserve"> </w:t>
      </w:r>
      <w:r w:rsidR="00802598">
        <w:t>2015</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
        <w:gridCol w:w="3063"/>
        <w:gridCol w:w="24"/>
        <w:gridCol w:w="3089"/>
      </w:tblGrid>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654" w:type="pct"/>
            <w:gridSpan w:val="2"/>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року</w:t>
            </w:r>
          </w:p>
        </w:tc>
        <w:tc>
          <w:tcPr>
            <w:tcW w:w="1666" w:type="pct"/>
            <w:gridSpan w:val="2"/>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DB7EEC">
        <w:trPr>
          <w:jc w:val="center"/>
        </w:trPr>
        <w:tc>
          <w:tcPr>
            <w:tcW w:w="5000" w:type="pct"/>
            <w:gridSpan w:val="5"/>
            <w:shd w:val="clear" w:color="auto" w:fill="auto"/>
          </w:tcPr>
          <w:p w:rsidR="00336CBD" w:rsidRPr="0005624F" w:rsidRDefault="00336CBD" w:rsidP="00571143">
            <w:pPr>
              <w:pStyle w:val="afb"/>
              <w:rPr>
                <w:lang w:val="uk-UA"/>
              </w:rPr>
            </w:pPr>
            <w:r w:rsidRPr="0005624F">
              <w:rPr>
                <w:lang w:val="uk-UA"/>
              </w:rPr>
              <w:t>АКТИВИ</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Грошові</w:t>
            </w:r>
            <w:r w:rsidR="00AD236E" w:rsidRPr="0005624F">
              <w:rPr>
                <w:lang w:val="uk-UA"/>
              </w:rPr>
              <w:t xml:space="preserve"> </w:t>
            </w:r>
            <w:r w:rsidRPr="0005624F">
              <w:rPr>
                <w:lang w:val="uk-UA"/>
              </w:rPr>
              <w:t>кошти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їх</w:t>
            </w:r>
            <w:r w:rsidR="00AD236E" w:rsidRPr="0005624F">
              <w:rPr>
                <w:lang w:val="uk-UA"/>
              </w:rPr>
              <w:t xml:space="preserve"> </w:t>
            </w:r>
            <w:r w:rsidRPr="0005624F">
              <w:rPr>
                <w:lang w:val="uk-UA"/>
              </w:rPr>
              <w:t>еквіваленти</w:t>
            </w:r>
          </w:p>
        </w:tc>
        <w:tc>
          <w:tcPr>
            <w:tcW w:w="1654" w:type="pct"/>
            <w:gridSpan w:val="2"/>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515</w:t>
            </w:r>
            <w:r w:rsidR="00AD236E" w:rsidRPr="0005624F">
              <w:rPr>
                <w:lang w:val="uk-UA"/>
              </w:rPr>
              <w:t xml:space="preserve"> </w:t>
            </w:r>
            <w:r w:rsidRPr="0005624F">
              <w:rPr>
                <w:lang w:val="uk-UA"/>
              </w:rPr>
              <w:t>292</w:t>
            </w:r>
          </w:p>
        </w:tc>
        <w:tc>
          <w:tcPr>
            <w:tcW w:w="1666" w:type="pct"/>
            <w:gridSpan w:val="2"/>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768</w:t>
            </w:r>
            <w:r w:rsidR="00AD236E" w:rsidRPr="0005624F">
              <w:rPr>
                <w:lang w:val="uk-UA"/>
              </w:rPr>
              <w:t xml:space="preserve"> </w:t>
            </w:r>
            <w:r w:rsidRPr="0005624F">
              <w:rPr>
                <w:lang w:val="uk-UA"/>
              </w:rPr>
              <w:t>791</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Торгові</w:t>
            </w:r>
            <w:r w:rsidR="00AD236E" w:rsidRPr="0005624F">
              <w:rPr>
                <w:lang w:val="uk-UA"/>
              </w:rPr>
              <w:t xml:space="preserve"> </w:t>
            </w:r>
            <w:r w:rsidRPr="0005624F">
              <w:rPr>
                <w:lang w:val="uk-UA"/>
              </w:rPr>
              <w:t>цінні</w:t>
            </w:r>
            <w:r w:rsidR="00AD236E" w:rsidRPr="0005624F">
              <w:rPr>
                <w:lang w:val="uk-UA"/>
              </w:rPr>
              <w:t xml:space="preserve"> </w:t>
            </w:r>
            <w:r w:rsidRPr="0005624F">
              <w:rPr>
                <w:lang w:val="uk-UA"/>
              </w:rPr>
              <w:t>папери</w:t>
            </w:r>
          </w:p>
        </w:tc>
        <w:tc>
          <w:tcPr>
            <w:tcW w:w="1654" w:type="pct"/>
            <w:gridSpan w:val="2"/>
            <w:shd w:val="clear" w:color="auto" w:fill="auto"/>
          </w:tcPr>
          <w:p w:rsidR="00336CBD" w:rsidRPr="0005624F" w:rsidRDefault="00336CBD" w:rsidP="00571143">
            <w:pPr>
              <w:pStyle w:val="afb"/>
              <w:rPr>
                <w:lang w:val="uk-UA"/>
              </w:rPr>
            </w:pPr>
            <w:r w:rsidRPr="0005624F">
              <w:rPr>
                <w:lang w:val="uk-UA"/>
              </w:rPr>
              <w:t>0</w:t>
            </w:r>
          </w:p>
        </w:tc>
        <w:tc>
          <w:tcPr>
            <w:tcW w:w="1666" w:type="pct"/>
            <w:gridSpan w:val="2"/>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Інші</w:t>
            </w:r>
            <w:r w:rsidR="00AD236E" w:rsidRPr="0005624F">
              <w:rPr>
                <w:lang w:val="uk-UA"/>
              </w:rPr>
              <w:t xml:space="preserve"> </w:t>
            </w:r>
            <w:r w:rsidRPr="0005624F">
              <w:rPr>
                <w:lang w:val="uk-UA"/>
              </w:rPr>
              <w:t>фінансові</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обліковуються</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справедливою</w:t>
            </w:r>
            <w:r w:rsidR="00AD236E" w:rsidRPr="0005624F">
              <w:rPr>
                <w:lang w:val="uk-UA"/>
              </w:rPr>
              <w:t xml:space="preserve"> </w:t>
            </w:r>
            <w:r w:rsidRPr="0005624F">
              <w:rPr>
                <w:lang w:val="uk-UA"/>
              </w:rPr>
              <w:t>вартістю</w:t>
            </w:r>
            <w:r w:rsidR="00AD236E" w:rsidRPr="0005624F">
              <w:rPr>
                <w:lang w:val="uk-UA"/>
              </w:rPr>
              <w:t xml:space="preserve"> </w:t>
            </w:r>
            <w:r w:rsidRPr="0005624F">
              <w:rPr>
                <w:lang w:val="uk-UA"/>
              </w:rPr>
              <w:t>з</w:t>
            </w:r>
            <w:r w:rsidR="00AD236E" w:rsidRPr="0005624F">
              <w:rPr>
                <w:lang w:val="uk-UA"/>
              </w:rPr>
              <w:t xml:space="preserve"> </w:t>
            </w:r>
            <w:r w:rsidRPr="0005624F">
              <w:rPr>
                <w:lang w:val="uk-UA"/>
              </w:rPr>
              <w:t>визначенням</w:t>
            </w:r>
            <w:r w:rsidR="00AD236E" w:rsidRPr="0005624F">
              <w:rPr>
                <w:lang w:val="uk-UA"/>
              </w:rPr>
              <w:t xml:space="preserve"> </w:t>
            </w:r>
            <w:r w:rsidRPr="0005624F">
              <w:rPr>
                <w:lang w:val="uk-UA"/>
              </w:rPr>
              <w:t>результату</w:t>
            </w:r>
            <w:r w:rsidR="00AD236E" w:rsidRPr="0005624F">
              <w:rPr>
                <w:lang w:val="uk-UA"/>
              </w:rPr>
              <w:t xml:space="preserve"> </w:t>
            </w:r>
            <w:r w:rsidRPr="0005624F">
              <w:rPr>
                <w:lang w:val="uk-UA"/>
              </w:rPr>
              <w:t>переоцінки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фінансових</w:t>
            </w:r>
            <w:r w:rsidR="00AD236E" w:rsidRPr="0005624F">
              <w:rPr>
                <w:lang w:val="uk-UA"/>
              </w:rPr>
              <w:t xml:space="preserve"> </w:t>
            </w:r>
            <w:r w:rsidRPr="0005624F">
              <w:rPr>
                <w:lang w:val="uk-UA"/>
              </w:rPr>
              <w:t>результатах</w:t>
            </w:r>
          </w:p>
        </w:tc>
        <w:tc>
          <w:tcPr>
            <w:tcW w:w="1654" w:type="pct"/>
            <w:gridSpan w:val="2"/>
            <w:shd w:val="clear" w:color="auto" w:fill="auto"/>
          </w:tcPr>
          <w:p w:rsidR="00336CBD" w:rsidRPr="0005624F" w:rsidRDefault="00336CBD" w:rsidP="00571143">
            <w:pPr>
              <w:pStyle w:val="afb"/>
              <w:rPr>
                <w:lang w:val="uk-UA"/>
              </w:rPr>
            </w:pPr>
            <w:r w:rsidRPr="0005624F">
              <w:rPr>
                <w:lang w:val="uk-UA"/>
              </w:rPr>
              <w:t>0</w:t>
            </w:r>
          </w:p>
        </w:tc>
        <w:tc>
          <w:tcPr>
            <w:tcW w:w="1666" w:type="pct"/>
            <w:gridSpan w:val="2"/>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інших</w:t>
            </w:r>
            <w:r w:rsidR="00AD236E" w:rsidRPr="0005624F">
              <w:rPr>
                <w:lang w:val="uk-UA"/>
              </w:rPr>
              <w:t xml:space="preserve"> </w:t>
            </w:r>
            <w:r w:rsidRPr="0005624F">
              <w:rPr>
                <w:lang w:val="uk-UA"/>
              </w:rPr>
              <w:t>банках,</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4" w:type="pct"/>
            <w:gridSpan w:val="2"/>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402</w:t>
            </w:r>
            <w:r w:rsidR="00AD236E" w:rsidRPr="0005624F">
              <w:rPr>
                <w:lang w:val="uk-UA"/>
              </w:rPr>
              <w:t xml:space="preserve"> </w:t>
            </w:r>
            <w:r w:rsidRPr="0005624F">
              <w:rPr>
                <w:lang w:val="uk-UA"/>
              </w:rPr>
              <w:t>781</w:t>
            </w:r>
          </w:p>
        </w:tc>
        <w:tc>
          <w:tcPr>
            <w:tcW w:w="1666" w:type="pct"/>
            <w:gridSpan w:val="2"/>
            <w:shd w:val="clear" w:color="auto" w:fill="auto"/>
          </w:tcPr>
          <w:p w:rsidR="00336CBD" w:rsidRPr="0005624F" w:rsidRDefault="00336CBD" w:rsidP="00571143">
            <w:pPr>
              <w:pStyle w:val="afb"/>
              <w:rPr>
                <w:lang w:val="uk-UA"/>
              </w:rPr>
            </w:pPr>
            <w:r w:rsidRPr="0005624F">
              <w:rPr>
                <w:lang w:val="uk-UA"/>
              </w:rPr>
              <w:t>171</w:t>
            </w:r>
            <w:r w:rsidR="00AD236E" w:rsidRPr="0005624F">
              <w:rPr>
                <w:lang w:val="uk-UA"/>
              </w:rPr>
              <w:t xml:space="preserve"> </w:t>
            </w:r>
            <w:r w:rsidRPr="0005624F">
              <w:rPr>
                <w:lang w:val="uk-UA"/>
              </w:rPr>
              <w:t>559</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4"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478</w:t>
            </w:r>
            <w:r w:rsidR="00AD236E" w:rsidRPr="0005624F">
              <w:rPr>
                <w:lang w:val="uk-UA"/>
              </w:rPr>
              <w:t xml:space="preserve"> </w:t>
            </w:r>
            <w:r w:rsidRPr="0005624F">
              <w:rPr>
                <w:lang w:val="uk-UA"/>
              </w:rPr>
              <w:t>759</w:t>
            </w:r>
          </w:p>
        </w:tc>
        <w:tc>
          <w:tcPr>
            <w:tcW w:w="1666" w:type="pct"/>
            <w:gridSpan w:val="2"/>
            <w:shd w:val="clear" w:color="auto" w:fill="auto"/>
          </w:tcPr>
          <w:p w:rsidR="00336CBD" w:rsidRPr="0005624F" w:rsidRDefault="00336CBD" w:rsidP="00571143">
            <w:pPr>
              <w:pStyle w:val="afb"/>
              <w:rPr>
                <w:lang w:val="uk-UA"/>
              </w:rPr>
            </w:pPr>
            <w:r w:rsidRPr="0005624F">
              <w:rPr>
                <w:lang w:val="uk-UA"/>
              </w:rPr>
              <w:t>136</w:t>
            </w:r>
            <w:r w:rsidR="00AD236E" w:rsidRPr="0005624F">
              <w:rPr>
                <w:lang w:val="uk-UA"/>
              </w:rPr>
              <w:t xml:space="preserve"> </w:t>
            </w:r>
            <w:r w:rsidRPr="0005624F">
              <w:rPr>
                <w:lang w:val="uk-UA"/>
              </w:rPr>
              <w:t>232</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коштів</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інших</w:t>
            </w:r>
            <w:r w:rsidR="00AD236E" w:rsidRPr="0005624F">
              <w:rPr>
                <w:lang w:val="uk-UA"/>
              </w:rPr>
              <w:t xml:space="preserve"> </w:t>
            </w:r>
            <w:r w:rsidRPr="0005624F">
              <w:rPr>
                <w:lang w:val="uk-UA"/>
              </w:rPr>
              <w:t>банках</w:t>
            </w:r>
          </w:p>
        </w:tc>
        <w:tc>
          <w:tcPr>
            <w:tcW w:w="1654"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47</w:t>
            </w:r>
            <w:r w:rsidRPr="0005624F">
              <w:rPr>
                <w:lang w:val="uk-UA"/>
              </w:rPr>
              <w:t xml:space="preserve"> </w:t>
            </w:r>
            <w:r w:rsidR="00336CBD" w:rsidRPr="0005624F">
              <w:rPr>
                <w:lang w:val="uk-UA"/>
              </w:rPr>
              <w:t>933</w:t>
            </w:r>
            <w:r w:rsidRPr="0005624F">
              <w:rPr>
                <w:lang w:val="uk-UA"/>
              </w:rPr>
              <w:t xml:space="preserve">) </w:t>
            </w:r>
          </w:p>
        </w:tc>
        <w:tc>
          <w:tcPr>
            <w:tcW w:w="1666"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23</w:t>
            </w:r>
            <w:r w:rsidRPr="0005624F">
              <w:rPr>
                <w:lang w:val="uk-UA"/>
              </w:rPr>
              <w:t xml:space="preserve"> </w:t>
            </w:r>
            <w:r w:rsidR="00336CBD" w:rsidRPr="0005624F">
              <w:rPr>
                <w:lang w:val="uk-UA"/>
              </w:rPr>
              <w:t>372</w:t>
            </w:r>
            <w:r w:rsidRPr="0005624F">
              <w:rPr>
                <w:lang w:val="uk-UA"/>
              </w:rPr>
              <w:t xml:space="preserve">) </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4" w:type="pct"/>
            <w:gridSpan w:val="2"/>
            <w:shd w:val="clear" w:color="auto" w:fill="auto"/>
          </w:tcPr>
          <w:p w:rsidR="00336CBD" w:rsidRPr="0005624F" w:rsidRDefault="00336CBD" w:rsidP="00571143">
            <w:pPr>
              <w:pStyle w:val="afb"/>
              <w:rPr>
                <w:lang w:val="uk-UA"/>
              </w:rPr>
            </w:pPr>
            <w:r w:rsidRPr="0005624F">
              <w:rPr>
                <w:lang w:val="uk-UA"/>
              </w:rPr>
              <w:t>1,41</w:t>
            </w:r>
          </w:p>
        </w:tc>
        <w:tc>
          <w:tcPr>
            <w:tcW w:w="1666" w:type="pct"/>
            <w:gridSpan w:val="2"/>
            <w:shd w:val="clear" w:color="auto" w:fill="auto"/>
          </w:tcPr>
          <w:p w:rsidR="00336CBD" w:rsidRPr="0005624F" w:rsidRDefault="00336CBD" w:rsidP="00571143">
            <w:pPr>
              <w:pStyle w:val="afb"/>
              <w:rPr>
                <w:lang w:val="uk-UA"/>
              </w:rPr>
            </w:pPr>
            <w:r w:rsidRPr="0005624F">
              <w:rPr>
                <w:lang w:val="uk-UA"/>
              </w:rPr>
              <w:t>13,62</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Кредити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клієнтів,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4" w:type="pct"/>
            <w:gridSpan w:val="2"/>
            <w:shd w:val="clear" w:color="auto" w:fill="auto"/>
          </w:tcPr>
          <w:p w:rsidR="00336CBD" w:rsidRPr="0005624F" w:rsidRDefault="00336CBD" w:rsidP="00571143">
            <w:pPr>
              <w:pStyle w:val="afb"/>
              <w:rPr>
                <w:lang w:val="uk-UA"/>
              </w:rPr>
            </w:pPr>
            <w:r w:rsidRPr="0005624F">
              <w:rPr>
                <w:lang w:val="uk-UA"/>
              </w:rPr>
              <w:t>24</w:t>
            </w:r>
            <w:r w:rsidR="00AD236E" w:rsidRPr="0005624F">
              <w:rPr>
                <w:lang w:val="uk-UA"/>
              </w:rPr>
              <w:t xml:space="preserve"> </w:t>
            </w:r>
            <w:r w:rsidRPr="0005624F">
              <w:rPr>
                <w:lang w:val="uk-UA"/>
              </w:rPr>
              <w:t>395</w:t>
            </w:r>
            <w:r w:rsidR="00AD236E" w:rsidRPr="0005624F">
              <w:rPr>
                <w:lang w:val="uk-UA"/>
              </w:rPr>
              <w:t xml:space="preserve"> </w:t>
            </w:r>
            <w:r w:rsidRPr="0005624F">
              <w:rPr>
                <w:lang w:val="uk-UA"/>
              </w:rPr>
              <w:t>081</w:t>
            </w:r>
          </w:p>
        </w:tc>
        <w:tc>
          <w:tcPr>
            <w:tcW w:w="1666" w:type="pct"/>
            <w:gridSpan w:val="2"/>
            <w:shd w:val="clear" w:color="auto" w:fill="auto"/>
          </w:tcPr>
          <w:p w:rsidR="00336CBD" w:rsidRPr="0005624F" w:rsidRDefault="00336CBD" w:rsidP="00571143">
            <w:pPr>
              <w:pStyle w:val="afb"/>
              <w:rPr>
                <w:lang w:val="uk-UA"/>
              </w:rPr>
            </w:pPr>
            <w:r w:rsidRPr="0005624F">
              <w:rPr>
                <w:lang w:val="uk-UA"/>
              </w:rPr>
              <w:t>21</w:t>
            </w:r>
            <w:r w:rsidR="00AD236E" w:rsidRPr="0005624F">
              <w:rPr>
                <w:lang w:val="uk-UA"/>
              </w:rPr>
              <w:t xml:space="preserve"> </w:t>
            </w:r>
            <w:r w:rsidRPr="0005624F">
              <w:rPr>
                <w:lang w:val="uk-UA"/>
              </w:rPr>
              <w:t>177</w:t>
            </w:r>
            <w:r w:rsidR="00AD236E" w:rsidRPr="0005624F">
              <w:rPr>
                <w:lang w:val="uk-UA"/>
              </w:rPr>
              <w:t xml:space="preserve"> </w:t>
            </w:r>
            <w:r w:rsidRPr="0005624F">
              <w:rPr>
                <w:lang w:val="uk-UA"/>
              </w:rPr>
              <w:t>209</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Кредити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юридичних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4" w:type="pct"/>
            <w:gridSpan w:val="2"/>
            <w:shd w:val="clear" w:color="auto" w:fill="auto"/>
          </w:tcPr>
          <w:p w:rsidR="00336CBD" w:rsidRPr="0005624F" w:rsidRDefault="00336CBD" w:rsidP="00571143">
            <w:pPr>
              <w:pStyle w:val="afb"/>
              <w:rPr>
                <w:lang w:val="uk-UA"/>
              </w:rPr>
            </w:pPr>
            <w:r w:rsidRPr="0005624F">
              <w:rPr>
                <w:lang w:val="uk-UA"/>
              </w:rPr>
              <w:t>21</w:t>
            </w:r>
            <w:r w:rsidR="00AD236E" w:rsidRPr="0005624F">
              <w:rPr>
                <w:lang w:val="uk-UA"/>
              </w:rPr>
              <w:t xml:space="preserve"> </w:t>
            </w:r>
            <w:r w:rsidRPr="0005624F">
              <w:rPr>
                <w:lang w:val="uk-UA"/>
              </w:rPr>
              <w:t>353</w:t>
            </w:r>
            <w:r w:rsidR="00AD236E" w:rsidRPr="0005624F">
              <w:rPr>
                <w:lang w:val="uk-UA"/>
              </w:rPr>
              <w:t xml:space="preserve"> </w:t>
            </w:r>
            <w:r w:rsidRPr="0005624F">
              <w:rPr>
                <w:lang w:val="uk-UA"/>
              </w:rPr>
              <w:t>002</w:t>
            </w:r>
          </w:p>
        </w:tc>
        <w:tc>
          <w:tcPr>
            <w:tcW w:w="1666" w:type="pct"/>
            <w:gridSpan w:val="2"/>
            <w:shd w:val="clear" w:color="auto" w:fill="auto"/>
          </w:tcPr>
          <w:p w:rsidR="00336CBD" w:rsidRPr="0005624F" w:rsidRDefault="00336CBD" w:rsidP="00571143">
            <w:pPr>
              <w:pStyle w:val="afb"/>
              <w:rPr>
                <w:lang w:val="uk-UA"/>
              </w:rPr>
            </w:pPr>
            <w:r w:rsidRPr="0005624F">
              <w:rPr>
                <w:lang w:val="uk-UA"/>
              </w:rPr>
              <w:t>18</w:t>
            </w:r>
            <w:r w:rsidR="00AD236E" w:rsidRPr="0005624F">
              <w:rPr>
                <w:lang w:val="uk-UA"/>
              </w:rPr>
              <w:t xml:space="preserve"> </w:t>
            </w:r>
            <w:r w:rsidRPr="0005624F">
              <w:rPr>
                <w:lang w:val="uk-UA"/>
              </w:rPr>
              <w:t>615</w:t>
            </w:r>
            <w:r w:rsidR="00AD236E" w:rsidRPr="0005624F">
              <w:rPr>
                <w:lang w:val="uk-UA"/>
              </w:rPr>
              <w:t xml:space="preserve"> </w:t>
            </w:r>
            <w:r w:rsidRPr="0005624F">
              <w:rPr>
                <w:lang w:val="uk-UA"/>
              </w:rPr>
              <w:t>763</w:t>
            </w:r>
            <w:r w:rsidR="00AD236E" w:rsidRPr="0005624F">
              <w:rPr>
                <w:lang w:val="uk-UA"/>
              </w:rPr>
              <w:t xml:space="preserve"> </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4" w:type="pct"/>
            <w:gridSpan w:val="2"/>
            <w:shd w:val="clear" w:color="auto" w:fill="auto"/>
          </w:tcPr>
          <w:p w:rsidR="00336CBD" w:rsidRPr="0005624F" w:rsidRDefault="00336CBD" w:rsidP="00571143">
            <w:pPr>
              <w:pStyle w:val="afb"/>
              <w:rPr>
                <w:lang w:val="uk-UA"/>
              </w:rPr>
            </w:pPr>
            <w:r w:rsidRPr="0005624F">
              <w:rPr>
                <w:lang w:val="uk-UA"/>
              </w:rPr>
              <w:t>7</w:t>
            </w:r>
            <w:r w:rsidR="00AD236E" w:rsidRPr="0005624F">
              <w:rPr>
                <w:lang w:val="uk-UA"/>
              </w:rPr>
              <w:t xml:space="preserve"> </w:t>
            </w:r>
            <w:r w:rsidRPr="0005624F">
              <w:rPr>
                <w:lang w:val="uk-UA"/>
              </w:rPr>
              <w:t>094</w:t>
            </w:r>
            <w:r w:rsidR="00AD236E" w:rsidRPr="0005624F">
              <w:rPr>
                <w:lang w:val="uk-UA"/>
              </w:rPr>
              <w:t xml:space="preserve"> </w:t>
            </w:r>
            <w:r w:rsidRPr="0005624F">
              <w:rPr>
                <w:lang w:val="uk-UA"/>
              </w:rPr>
              <w:t>326</w:t>
            </w:r>
          </w:p>
        </w:tc>
        <w:tc>
          <w:tcPr>
            <w:tcW w:w="1666" w:type="pct"/>
            <w:gridSpan w:val="2"/>
            <w:shd w:val="clear" w:color="auto" w:fill="auto"/>
          </w:tcPr>
          <w:p w:rsidR="00336CBD" w:rsidRPr="0005624F" w:rsidRDefault="00336CBD" w:rsidP="00571143">
            <w:pPr>
              <w:pStyle w:val="afb"/>
              <w:rPr>
                <w:lang w:val="uk-UA"/>
              </w:rPr>
            </w:pPr>
            <w:r w:rsidRPr="0005624F">
              <w:rPr>
                <w:lang w:val="uk-UA"/>
              </w:rPr>
              <w:t>7</w:t>
            </w:r>
            <w:r w:rsidR="00AD236E" w:rsidRPr="0005624F">
              <w:rPr>
                <w:lang w:val="uk-UA"/>
              </w:rPr>
              <w:t xml:space="preserve"> </w:t>
            </w:r>
            <w:r w:rsidRPr="0005624F">
              <w:rPr>
                <w:lang w:val="uk-UA"/>
              </w:rPr>
              <w:t>094</w:t>
            </w:r>
            <w:r w:rsidR="00AD236E" w:rsidRPr="0005624F">
              <w:rPr>
                <w:lang w:val="uk-UA"/>
              </w:rPr>
              <w:t xml:space="preserve"> </w:t>
            </w:r>
            <w:r w:rsidRPr="0005624F">
              <w:rPr>
                <w:lang w:val="uk-UA"/>
              </w:rPr>
              <w:t>326</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Кредити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фізичних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4" w:type="pct"/>
            <w:gridSpan w:val="2"/>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042</w:t>
            </w:r>
            <w:r w:rsidR="00AD236E" w:rsidRPr="0005624F">
              <w:rPr>
                <w:lang w:val="uk-UA"/>
              </w:rPr>
              <w:t xml:space="preserve"> </w:t>
            </w:r>
            <w:r w:rsidRPr="0005624F">
              <w:rPr>
                <w:lang w:val="uk-UA"/>
              </w:rPr>
              <w:t>079</w:t>
            </w:r>
          </w:p>
        </w:tc>
        <w:tc>
          <w:tcPr>
            <w:tcW w:w="1666"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561</w:t>
            </w:r>
            <w:r w:rsidR="00AD236E" w:rsidRPr="0005624F">
              <w:rPr>
                <w:lang w:val="uk-UA"/>
              </w:rPr>
              <w:t xml:space="preserve"> </w:t>
            </w:r>
            <w:r w:rsidRPr="0005624F">
              <w:rPr>
                <w:lang w:val="uk-UA"/>
              </w:rPr>
              <w:t>446</w:t>
            </w:r>
            <w:r w:rsidR="00AD236E" w:rsidRPr="0005624F">
              <w:rPr>
                <w:lang w:val="uk-UA"/>
              </w:rPr>
              <w:t xml:space="preserve"> </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4" w:type="pct"/>
            <w:gridSpan w:val="2"/>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927</w:t>
            </w:r>
            <w:r w:rsidR="00AD236E" w:rsidRPr="0005624F">
              <w:rPr>
                <w:lang w:val="uk-UA"/>
              </w:rPr>
              <w:t xml:space="preserve"> </w:t>
            </w:r>
            <w:r w:rsidRPr="0005624F">
              <w:rPr>
                <w:lang w:val="uk-UA"/>
              </w:rPr>
              <w:t>385</w:t>
            </w:r>
          </w:p>
        </w:tc>
        <w:tc>
          <w:tcPr>
            <w:tcW w:w="1666" w:type="pct"/>
            <w:gridSpan w:val="2"/>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927</w:t>
            </w:r>
            <w:r w:rsidR="00AD236E" w:rsidRPr="0005624F">
              <w:rPr>
                <w:lang w:val="uk-UA"/>
              </w:rPr>
              <w:t xml:space="preserve"> </w:t>
            </w:r>
            <w:r w:rsidRPr="0005624F">
              <w:rPr>
                <w:lang w:val="uk-UA"/>
              </w:rPr>
              <w:t>385</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кредитів</w:t>
            </w:r>
          </w:p>
        </w:tc>
        <w:tc>
          <w:tcPr>
            <w:tcW w:w="1654"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406</w:t>
            </w:r>
            <w:r w:rsidRPr="0005624F">
              <w:rPr>
                <w:lang w:val="uk-UA"/>
              </w:rPr>
              <w:t xml:space="preserve"> </w:t>
            </w:r>
            <w:r w:rsidR="00336CBD" w:rsidRPr="0005624F">
              <w:rPr>
                <w:lang w:val="uk-UA"/>
              </w:rPr>
              <w:t>530</w:t>
            </w:r>
            <w:r w:rsidRPr="0005624F">
              <w:rPr>
                <w:lang w:val="uk-UA"/>
              </w:rPr>
              <w:t xml:space="preserve">) </w:t>
            </w:r>
          </w:p>
        </w:tc>
        <w:tc>
          <w:tcPr>
            <w:tcW w:w="1666"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136</w:t>
            </w:r>
            <w:r w:rsidRPr="0005624F">
              <w:rPr>
                <w:lang w:val="uk-UA"/>
              </w:rPr>
              <w:t xml:space="preserve"> </w:t>
            </w:r>
            <w:r w:rsidR="00336CBD" w:rsidRPr="0005624F">
              <w:rPr>
                <w:lang w:val="uk-UA"/>
              </w:rPr>
              <w:t>774</w:t>
            </w:r>
            <w:r w:rsidRPr="0005624F">
              <w:rPr>
                <w:lang w:val="uk-UA"/>
              </w:rPr>
              <w:t xml:space="preserve">) </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4" w:type="pct"/>
            <w:gridSpan w:val="2"/>
            <w:shd w:val="clear" w:color="auto" w:fill="auto"/>
          </w:tcPr>
          <w:p w:rsidR="00336CBD" w:rsidRPr="0005624F" w:rsidRDefault="00336CBD" w:rsidP="00571143">
            <w:pPr>
              <w:pStyle w:val="afb"/>
              <w:rPr>
                <w:lang w:val="uk-UA"/>
              </w:rPr>
            </w:pPr>
            <w:r w:rsidRPr="0005624F">
              <w:rPr>
                <w:lang w:val="uk-UA"/>
              </w:rPr>
              <w:t>20,08</w:t>
            </w:r>
          </w:p>
        </w:tc>
        <w:tc>
          <w:tcPr>
            <w:tcW w:w="1666" w:type="pct"/>
            <w:gridSpan w:val="2"/>
            <w:shd w:val="clear" w:color="auto" w:fill="auto"/>
          </w:tcPr>
          <w:p w:rsidR="00336CBD" w:rsidRPr="0005624F" w:rsidRDefault="00336CBD" w:rsidP="00571143">
            <w:pPr>
              <w:pStyle w:val="afb"/>
              <w:rPr>
                <w:lang w:val="uk-UA"/>
              </w:rPr>
            </w:pPr>
            <w:r w:rsidRPr="0005624F">
              <w:rPr>
                <w:lang w:val="uk-UA"/>
              </w:rPr>
              <w:t>9,86</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654" w:type="pct"/>
            <w:gridSpan w:val="2"/>
            <w:shd w:val="clear" w:color="auto" w:fill="auto"/>
          </w:tcPr>
          <w:p w:rsidR="00336CBD" w:rsidRPr="0005624F" w:rsidRDefault="00336CBD" w:rsidP="00571143">
            <w:pPr>
              <w:pStyle w:val="afb"/>
              <w:rPr>
                <w:lang w:val="uk-UA"/>
              </w:rPr>
            </w:pPr>
            <w:r w:rsidRPr="0005624F">
              <w:rPr>
                <w:lang w:val="uk-UA"/>
              </w:rPr>
              <w:t>809</w:t>
            </w:r>
            <w:r w:rsidR="00AD236E" w:rsidRPr="0005624F">
              <w:rPr>
                <w:lang w:val="uk-UA"/>
              </w:rPr>
              <w:t xml:space="preserve"> </w:t>
            </w:r>
            <w:r w:rsidRPr="0005624F">
              <w:rPr>
                <w:lang w:val="uk-UA"/>
              </w:rPr>
              <w:t>588</w:t>
            </w:r>
          </w:p>
        </w:tc>
        <w:tc>
          <w:tcPr>
            <w:tcW w:w="1666" w:type="pct"/>
            <w:gridSpan w:val="2"/>
            <w:shd w:val="clear" w:color="auto" w:fill="auto"/>
          </w:tcPr>
          <w:p w:rsidR="00336CBD" w:rsidRPr="0005624F" w:rsidRDefault="00336CBD" w:rsidP="00571143">
            <w:pPr>
              <w:pStyle w:val="afb"/>
              <w:rPr>
                <w:lang w:val="uk-UA"/>
              </w:rPr>
            </w:pPr>
            <w:r w:rsidRPr="0005624F">
              <w:rPr>
                <w:lang w:val="uk-UA"/>
              </w:rPr>
              <w:t>427</w:t>
            </w:r>
            <w:r w:rsidR="00AD236E" w:rsidRPr="0005624F">
              <w:rPr>
                <w:lang w:val="uk-UA"/>
              </w:rPr>
              <w:t xml:space="preserve"> </w:t>
            </w:r>
            <w:r w:rsidRPr="0005624F">
              <w:rPr>
                <w:lang w:val="uk-UA"/>
              </w:rPr>
              <w:t>786</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654"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62</w:t>
            </w:r>
            <w:r w:rsidRPr="0005624F">
              <w:rPr>
                <w:lang w:val="uk-UA"/>
              </w:rPr>
              <w:t xml:space="preserve"> </w:t>
            </w:r>
            <w:r w:rsidR="00336CBD" w:rsidRPr="0005624F">
              <w:rPr>
                <w:lang w:val="uk-UA"/>
              </w:rPr>
              <w:t>589</w:t>
            </w:r>
            <w:r w:rsidRPr="0005624F">
              <w:rPr>
                <w:lang w:val="uk-UA"/>
              </w:rPr>
              <w:t xml:space="preserve">) </w:t>
            </w:r>
          </w:p>
        </w:tc>
        <w:tc>
          <w:tcPr>
            <w:tcW w:w="1666"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27</w:t>
            </w:r>
            <w:r w:rsidRPr="0005624F">
              <w:rPr>
                <w:lang w:val="uk-UA"/>
              </w:rPr>
              <w:t xml:space="preserve"> </w:t>
            </w:r>
            <w:r w:rsidR="00336CBD" w:rsidRPr="0005624F">
              <w:rPr>
                <w:lang w:val="uk-UA"/>
              </w:rPr>
              <w:t>088</w:t>
            </w:r>
            <w:r w:rsidRPr="0005624F">
              <w:rPr>
                <w:lang w:val="uk-UA"/>
              </w:rPr>
              <w:t xml:space="preserve">) </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4" w:type="pct"/>
            <w:gridSpan w:val="2"/>
            <w:shd w:val="clear" w:color="auto" w:fill="auto"/>
          </w:tcPr>
          <w:p w:rsidR="00336CBD" w:rsidRPr="0005624F" w:rsidRDefault="00336CBD" w:rsidP="00571143">
            <w:pPr>
              <w:pStyle w:val="afb"/>
              <w:rPr>
                <w:lang w:val="uk-UA"/>
              </w:rPr>
            </w:pPr>
            <w:r w:rsidRPr="0005624F">
              <w:rPr>
                <w:lang w:val="uk-UA"/>
              </w:rPr>
              <w:t>7,73</w:t>
            </w:r>
          </w:p>
        </w:tc>
        <w:tc>
          <w:tcPr>
            <w:tcW w:w="1666" w:type="pct"/>
            <w:gridSpan w:val="2"/>
            <w:shd w:val="clear" w:color="auto" w:fill="auto"/>
          </w:tcPr>
          <w:p w:rsidR="00336CBD" w:rsidRPr="0005624F" w:rsidRDefault="00336CBD" w:rsidP="00571143">
            <w:pPr>
              <w:pStyle w:val="afb"/>
              <w:rPr>
                <w:lang w:val="uk-UA"/>
              </w:rPr>
            </w:pPr>
            <w:r w:rsidRPr="0005624F">
              <w:rPr>
                <w:lang w:val="uk-UA"/>
              </w:rPr>
              <w:t>6,33</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погашення</w:t>
            </w:r>
          </w:p>
        </w:tc>
        <w:tc>
          <w:tcPr>
            <w:tcW w:w="1654" w:type="pct"/>
            <w:gridSpan w:val="2"/>
            <w:shd w:val="clear" w:color="auto" w:fill="auto"/>
          </w:tcPr>
          <w:p w:rsidR="00336CBD" w:rsidRPr="0005624F" w:rsidRDefault="00336CBD" w:rsidP="00571143">
            <w:pPr>
              <w:pStyle w:val="afb"/>
              <w:rPr>
                <w:lang w:val="uk-UA"/>
              </w:rPr>
            </w:pPr>
            <w:r w:rsidRPr="0005624F">
              <w:rPr>
                <w:lang w:val="uk-UA"/>
              </w:rPr>
              <w:t>397</w:t>
            </w:r>
          </w:p>
        </w:tc>
        <w:tc>
          <w:tcPr>
            <w:tcW w:w="1666" w:type="pct"/>
            <w:gridSpan w:val="2"/>
            <w:shd w:val="clear" w:color="auto" w:fill="auto"/>
          </w:tcPr>
          <w:p w:rsidR="00336CBD" w:rsidRPr="0005624F" w:rsidRDefault="00336CBD" w:rsidP="00571143">
            <w:pPr>
              <w:pStyle w:val="afb"/>
              <w:rPr>
                <w:lang w:val="uk-UA"/>
              </w:rPr>
            </w:pPr>
            <w:r w:rsidRPr="0005624F">
              <w:rPr>
                <w:lang w:val="uk-UA"/>
              </w:rPr>
              <w:t>397</w:t>
            </w:r>
          </w:p>
        </w:tc>
      </w:tr>
      <w:tr w:rsidR="00336CBD" w:rsidRPr="0005624F" w:rsidTr="00DB7EEC">
        <w:trPr>
          <w:jc w:val="center"/>
        </w:trPr>
        <w:tc>
          <w:tcPr>
            <w:tcW w:w="1680" w:type="pct"/>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погашення</w:t>
            </w:r>
          </w:p>
        </w:tc>
        <w:tc>
          <w:tcPr>
            <w:tcW w:w="1654"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397</w:t>
            </w:r>
            <w:r w:rsidRPr="0005624F">
              <w:rPr>
                <w:lang w:val="uk-UA"/>
              </w:rPr>
              <w:t xml:space="preserve">) </w:t>
            </w:r>
          </w:p>
        </w:tc>
        <w:tc>
          <w:tcPr>
            <w:tcW w:w="1666"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397</w:t>
            </w:r>
            <w:r w:rsidRPr="0005624F">
              <w:rPr>
                <w:lang w:val="uk-UA"/>
              </w:rPr>
              <w:t xml:space="preserve">) </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2" w:type="pct"/>
            <w:gridSpan w:val="2"/>
            <w:shd w:val="clear" w:color="auto" w:fill="auto"/>
          </w:tcPr>
          <w:p w:rsidR="00336CBD" w:rsidRPr="0005624F" w:rsidRDefault="00336CBD" w:rsidP="00571143">
            <w:pPr>
              <w:pStyle w:val="afb"/>
              <w:rPr>
                <w:lang w:val="uk-UA"/>
              </w:rPr>
            </w:pPr>
            <w:r w:rsidRPr="0005624F">
              <w:rPr>
                <w:lang w:val="uk-UA"/>
              </w:rPr>
              <w:t>100,0</w:t>
            </w:r>
          </w:p>
        </w:tc>
        <w:tc>
          <w:tcPr>
            <w:tcW w:w="1653" w:type="pct"/>
            <w:shd w:val="clear" w:color="auto" w:fill="auto"/>
          </w:tcPr>
          <w:p w:rsidR="00336CBD" w:rsidRPr="0005624F" w:rsidRDefault="00336CBD" w:rsidP="00571143">
            <w:pPr>
              <w:pStyle w:val="afb"/>
              <w:rPr>
                <w:lang w:val="uk-UA"/>
              </w:rPr>
            </w:pPr>
            <w:r w:rsidRPr="0005624F">
              <w:rPr>
                <w:lang w:val="uk-UA"/>
              </w:rPr>
              <w:t>100,0</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lastRenderedPageBreak/>
              <w:t>Інвестиції</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асоційовані</w:t>
            </w:r>
            <w:r w:rsidR="00AD236E" w:rsidRPr="0005624F">
              <w:rPr>
                <w:lang w:val="uk-UA"/>
              </w:rPr>
              <w:t xml:space="preserve"> </w:t>
            </w:r>
            <w:r w:rsidRPr="0005624F">
              <w:rPr>
                <w:lang w:val="uk-UA"/>
              </w:rPr>
              <w:t>й</w:t>
            </w:r>
            <w:r w:rsidR="00AD236E" w:rsidRPr="0005624F">
              <w:rPr>
                <w:lang w:val="uk-UA"/>
              </w:rPr>
              <w:t xml:space="preserve"> </w:t>
            </w:r>
            <w:r w:rsidRPr="0005624F">
              <w:rPr>
                <w:lang w:val="uk-UA"/>
              </w:rPr>
              <w:t>дочірні</w:t>
            </w:r>
            <w:r w:rsidR="00AD236E" w:rsidRPr="0005624F">
              <w:rPr>
                <w:lang w:val="uk-UA"/>
              </w:rPr>
              <w:t xml:space="preserve"> </w:t>
            </w:r>
            <w:r w:rsidRPr="0005624F">
              <w:rPr>
                <w:lang w:val="uk-UA"/>
              </w:rPr>
              <w:t>компанії</w:t>
            </w:r>
          </w:p>
        </w:tc>
        <w:tc>
          <w:tcPr>
            <w:tcW w:w="1652" w:type="pct"/>
            <w:gridSpan w:val="2"/>
            <w:shd w:val="clear" w:color="auto" w:fill="auto"/>
          </w:tcPr>
          <w:p w:rsidR="00336CBD" w:rsidRPr="0005624F" w:rsidRDefault="00336CBD" w:rsidP="00571143">
            <w:pPr>
              <w:pStyle w:val="afb"/>
              <w:rPr>
                <w:lang w:val="uk-UA"/>
              </w:rPr>
            </w:pPr>
            <w:r w:rsidRPr="0005624F">
              <w:rPr>
                <w:lang w:val="uk-UA"/>
              </w:rPr>
              <w:t>130</w:t>
            </w:r>
          </w:p>
        </w:tc>
        <w:tc>
          <w:tcPr>
            <w:tcW w:w="1653" w:type="pct"/>
            <w:shd w:val="clear" w:color="auto" w:fill="auto"/>
          </w:tcPr>
          <w:p w:rsidR="00336CBD" w:rsidRPr="0005624F" w:rsidRDefault="00336CBD" w:rsidP="00571143">
            <w:pPr>
              <w:pStyle w:val="afb"/>
              <w:rPr>
                <w:lang w:val="uk-UA"/>
              </w:rPr>
            </w:pPr>
            <w:r w:rsidRPr="0005624F">
              <w:rPr>
                <w:lang w:val="uk-UA"/>
              </w:rPr>
              <w:t>16</w:t>
            </w:r>
            <w:r w:rsidR="00AD236E" w:rsidRPr="0005624F">
              <w:rPr>
                <w:lang w:val="uk-UA"/>
              </w:rPr>
              <w:t xml:space="preserve"> </w:t>
            </w:r>
            <w:r w:rsidRPr="0005624F">
              <w:rPr>
                <w:lang w:val="uk-UA"/>
              </w:rPr>
              <w:t>349</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Інвестиційна</w:t>
            </w:r>
            <w:r w:rsidR="00AD236E" w:rsidRPr="0005624F">
              <w:rPr>
                <w:lang w:val="uk-UA"/>
              </w:rPr>
              <w:t xml:space="preserve"> </w:t>
            </w:r>
            <w:r w:rsidRPr="0005624F">
              <w:rPr>
                <w:lang w:val="uk-UA"/>
              </w:rPr>
              <w:t>нерухомість</w:t>
            </w:r>
          </w:p>
        </w:tc>
        <w:tc>
          <w:tcPr>
            <w:tcW w:w="1652" w:type="pct"/>
            <w:gridSpan w:val="2"/>
            <w:shd w:val="clear" w:color="auto" w:fill="auto"/>
          </w:tcPr>
          <w:p w:rsidR="00336CBD" w:rsidRPr="0005624F" w:rsidRDefault="00336CBD" w:rsidP="00571143">
            <w:pPr>
              <w:pStyle w:val="afb"/>
              <w:rPr>
                <w:lang w:val="uk-UA"/>
              </w:rPr>
            </w:pPr>
            <w:r w:rsidRPr="0005624F">
              <w:rPr>
                <w:lang w:val="uk-UA"/>
              </w:rPr>
              <w:t>35</w:t>
            </w:r>
            <w:r w:rsidR="00AD236E" w:rsidRPr="0005624F">
              <w:rPr>
                <w:lang w:val="uk-UA"/>
              </w:rPr>
              <w:t xml:space="preserve"> </w:t>
            </w:r>
            <w:r w:rsidRPr="0005624F">
              <w:rPr>
                <w:lang w:val="uk-UA"/>
              </w:rPr>
              <w:t>285</w:t>
            </w:r>
          </w:p>
        </w:tc>
        <w:tc>
          <w:tcPr>
            <w:tcW w:w="1653" w:type="pct"/>
            <w:shd w:val="clear" w:color="auto" w:fill="auto"/>
          </w:tcPr>
          <w:p w:rsidR="00336CBD" w:rsidRPr="0005624F" w:rsidRDefault="00336CBD" w:rsidP="00571143">
            <w:pPr>
              <w:pStyle w:val="afb"/>
              <w:rPr>
                <w:lang w:val="uk-UA"/>
              </w:rPr>
            </w:pPr>
            <w:r w:rsidRPr="0005624F">
              <w:rPr>
                <w:lang w:val="uk-UA"/>
              </w:rPr>
              <w:t>32</w:t>
            </w:r>
            <w:r w:rsidR="00AD236E" w:rsidRPr="0005624F">
              <w:rPr>
                <w:lang w:val="uk-UA"/>
              </w:rPr>
              <w:t xml:space="preserve"> </w:t>
            </w:r>
            <w:r w:rsidRPr="0005624F">
              <w:rPr>
                <w:lang w:val="uk-UA"/>
              </w:rPr>
              <w:t>042</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Дебіторська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податку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652" w:type="pct"/>
            <w:gridSpan w:val="2"/>
            <w:shd w:val="clear" w:color="auto" w:fill="auto"/>
          </w:tcPr>
          <w:p w:rsidR="00336CBD" w:rsidRPr="0005624F" w:rsidRDefault="00336CBD" w:rsidP="00571143">
            <w:pPr>
              <w:pStyle w:val="afb"/>
              <w:rPr>
                <w:lang w:val="uk-UA"/>
              </w:rPr>
            </w:pPr>
            <w:r w:rsidRPr="0005624F">
              <w:rPr>
                <w:lang w:val="uk-UA"/>
              </w:rPr>
              <w:t>88</w:t>
            </w:r>
            <w:r w:rsidR="00AD236E" w:rsidRPr="0005624F">
              <w:rPr>
                <w:lang w:val="uk-UA"/>
              </w:rPr>
              <w:t xml:space="preserve"> </w:t>
            </w:r>
            <w:r w:rsidRPr="0005624F">
              <w:rPr>
                <w:lang w:val="uk-UA"/>
              </w:rPr>
              <w:t>197</w:t>
            </w:r>
          </w:p>
        </w:tc>
        <w:tc>
          <w:tcPr>
            <w:tcW w:w="1653" w:type="pct"/>
            <w:shd w:val="clear" w:color="auto" w:fill="auto"/>
          </w:tcPr>
          <w:p w:rsidR="00336CBD" w:rsidRPr="0005624F" w:rsidRDefault="00336CBD" w:rsidP="00571143">
            <w:pPr>
              <w:pStyle w:val="afb"/>
              <w:rPr>
                <w:lang w:val="uk-UA"/>
              </w:rPr>
            </w:pPr>
            <w:r w:rsidRPr="0005624F">
              <w:rPr>
                <w:lang w:val="uk-UA"/>
              </w:rPr>
              <w:t>94</w:t>
            </w:r>
            <w:r w:rsidR="00AD236E" w:rsidRPr="0005624F">
              <w:rPr>
                <w:lang w:val="uk-UA"/>
              </w:rPr>
              <w:t xml:space="preserve"> </w:t>
            </w:r>
            <w:r w:rsidRPr="0005624F">
              <w:rPr>
                <w:lang w:val="uk-UA"/>
              </w:rPr>
              <w:t>138</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Відстрочений</w:t>
            </w:r>
            <w:r w:rsidR="00AD236E" w:rsidRPr="0005624F">
              <w:rPr>
                <w:lang w:val="uk-UA"/>
              </w:rPr>
              <w:t xml:space="preserve"> </w:t>
            </w:r>
            <w:r w:rsidRPr="0005624F">
              <w:rPr>
                <w:lang w:val="uk-UA"/>
              </w:rPr>
              <w:t>податковий</w:t>
            </w:r>
            <w:r w:rsidR="00AD236E" w:rsidRPr="0005624F">
              <w:rPr>
                <w:lang w:val="uk-UA"/>
              </w:rPr>
              <w:t xml:space="preserve"> </w:t>
            </w:r>
            <w:r w:rsidRPr="0005624F">
              <w:rPr>
                <w:lang w:val="uk-UA"/>
              </w:rPr>
              <w:t>актив</w:t>
            </w:r>
          </w:p>
        </w:tc>
        <w:tc>
          <w:tcPr>
            <w:tcW w:w="1652" w:type="pct"/>
            <w:gridSpan w:val="2"/>
            <w:shd w:val="clear" w:color="auto" w:fill="auto"/>
          </w:tcPr>
          <w:p w:rsidR="00336CBD" w:rsidRPr="0005624F" w:rsidRDefault="00336CBD" w:rsidP="00571143">
            <w:pPr>
              <w:pStyle w:val="afb"/>
              <w:rPr>
                <w:lang w:val="uk-UA"/>
              </w:rPr>
            </w:pPr>
            <w:r w:rsidRPr="0005624F">
              <w:rPr>
                <w:lang w:val="uk-UA"/>
              </w:rPr>
              <w:t>0</w:t>
            </w:r>
          </w:p>
        </w:tc>
        <w:tc>
          <w:tcPr>
            <w:tcW w:w="1653" w:type="pct"/>
            <w:shd w:val="clear" w:color="auto" w:fill="auto"/>
          </w:tcPr>
          <w:p w:rsidR="00336CBD" w:rsidRPr="0005624F" w:rsidRDefault="00336CBD" w:rsidP="00571143">
            <w:pPr>
              <w:pStyle w:val="afb"/>
              <w:rPr>
                <w:lang w:val="uk-UA"/>
              </w:rPr>
            </w:pPr>
            <w:r w:rsidRPr="0005624F">
              <w:rPr>
                <w:lang w:val="uk-UA"/>
              </w:rPr>
              <w:t>51</w:t>
            </w:r>
            <w:r w:rsidR="00AD236E" w:rsidRPr="0005624F">
              <w:rPr>
                <w:lang w:val="uk-UA"/>
              </w:rPr>
              <w:t xml:space="preserve"> </w:t>
            </w:r>
            <w:r w:rsidRPr="0005624F">
              <w:rPr>
                <w:lang w:val="uk-UA"/>
              </w:rPr>
              <w:t>341</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Основні</w:t>
            </w:r>
            <w:r w:rsidR="00AD236E" w:rsidRPr="0005624F">
              <w:rPr>
                <w:lang w:val="uk-UA"/>
              </w:rPr>
              <w:t xml:space="preserve"> </w:t>
            </w:r>
            <w:r w:rsidRPr="0005624F">
              <w:rPr>
                <w:lang w:val="uk-UA"/>
              </w:rPr>
              <w:t>засоби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нематеріальні</w:t>
            </w:r>
            <w:r w:rsidR="00AD236E" w:rsidRPr="0005624F">
              <w:rPr>
                <w:lang w:val="uk-UA"/>
              </w:rPr>
              <w:t xml:space="preserve"> </w:t>
            </w:r>
            <w:r w:rsidRPr="0005624F">
              <w:rPr>
                <w:lang w:val="uk-UA"/>
              </w:rPr>
              <w:t>активи</w:t>
            </w:r>
          </w:p>
        </w:tc>
        <w:tc>
          <w:tcPr>
            <w:tcW w:w="1652"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892</w:t>
            </w:r>
            <w:r w:rsidR="00AD236E" w:rsidRPr="0005624F">
              <w:rPr>
                <w:lang w:val="uk-UA"/>
              </w:rPr>
              <w:t xml:space="preserve"> </w:t>
            </w:r>
            <w:r w:rsidRPr="0005624F">
              <w:rPr>
                <w:lang w:val="uk-UA"/>
              </w:rPr>
              <w:t>867</w:t>
            </w:r>
          </w:p>
        </w:tc>
        <w:tc>
          <w:tcPr>
            <w:tcW w:w="1653"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977</w:t>
            </w:r>
            <w:r w:rsidR="00AD236E" w:rsidRPr="0005624F">
              <w:rPr>
                <w:lang w:val="uk-UA"/>
              </w:rPr>
              <w:t xml:space="preserve"> </w:t>
            </w:r>
            <w:r w:rsidRPr="0005624F">
              <w:rPr>
                <w:lang w:val="uk-UA"/>
              </w:rPr>
              <w:t>054*</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Інші</w:t>
            </w:r>
            <w:r w:rsidR="00AD236E" w:rsidRPr="0005624F">
              <w:rPr>
                <w:lang w:val="uk-UA"/>
              </w:rPr>
              <w:t xml:space="preserve"> </w:t>
            </w:r>
            <w:r w:rsidRPr="0005624F">
              <w:rPr>
                <w:lang w:val="uk-UA"/>
              </w:rPr>
              <w:t>фінансові</w:t>
            </w:r>
            <w:r w:rsidR="00AD236E" w:rsidRPr="0005624F">
              <w:rPr>
                <w:lang w:val="uk-UA"/>
              </w:rPr>
              <w:t xml:space="preserve"> </w:t>
            </w:r>
            <w:r w:rsidRPr="0005624F">
              <w:rPr>
                <w:lang w:val="uk-UA"/>
              </w:rPr>
              <w:t>активи</w:t>
            </w:r>
          </w:p>
        </w:tc>
        <w:tc>
          <w:tcPr>
            <w:tcW w:w="1652" w:type="pct"/>
            <w:gridSpan w:val="2"/>
            <w:shd w:val="clear" w:color="auto" w:fill="auto"/>
          </w:tcPr>
          <w:p w:rsidR="00336CBD" w:rsidRPr="0005624F" w:rsidRDefault="00336CBD" w:rsidP="00571143">
            <w:pPr>
              <w:pStyle w:val="afb"/>
              <w:rPr>
                <w:lang w:val="uk-UA"/>
              </w:rPr>
            </w:pPr>
            <w:r w:rsidRPr="0005624F">
              <w:rPr>
                <w:lang w:val="uk-UA"/>
              </w:rPr>
              <w:t>292</w:t>
            </w:r>
            <w:r w:rsidR="00AD236E" w:rsidRPr="0005624F">
              <w:rPr>
                <w:lang w:val="uk-UA"/>
              </w:rPr>
              <w:t xml:space="preserve"> </w:t>
            </w:r>
            <w:r w:rsidRPr="0005624F">
              <w:rPr>
                <w:lang w:val="uk-UA"/>
              </w:rPr>
              <w:t>776</w:t>
            </w:r>
          </w:p>
        </w:tc>
        <w:tc>
          <w:tcPr>
            <w:tcW w:w="1653" w:type="pct"/>
            <w:shd w:val="clear" w:color="auto" w:fill="auto"/>
          </w:tcPr>
          <w:p w:rsidR="00336CBD" w:rsidRPr="0005624F" w:rsidRDefault="00336CBD" w:rsidP="00571143">
            <w:pPr>
              <w:pStyle w:val="afb"/>
              <w:rPr>
                <w:lang w:val="uk-UA"/>
              </w:rPr>
            </w:pPr>
            <w:r w:rsidRPr="0005624F">
              <w:rPr>
                <w:lang w:val="uk-UA"/>
              </w:rPr>
              <w:t>30</w:t>
            </w:r>
            <w:r w:rsidR="00AD236E" w:rsidRPr="0005624F">
              <w:rPr>
                <w:lang w:val="uk-UA"/>
              </w:rPr>
              <w:t xml:space="preserve"> </w:t>
            </w:r>
            <w:r w:rsidRPr="0005624F">
              <w:rPr>
                <w:lang w:val="uk-UA"/>
              </w:rPr>
              <w:t>923</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фінансові</w:t>
            </w:r>
            <w:r w:rsidR="00AD236E" w:rsidRPr="0005624F">
              <w:rPr>
                <w:lang w:val="uk-UA"/>
              </w:rPr>
              <w:t xml:space="preserve"> </w:t>
            </w:r>
            <w:r w:rsidRPr="0005624F">
              <w:rPr>
                <w:lang w:val="uk-UA"/>
              </w:rPr>
              <w:t>активи</w:t>
            </w:r>
          </w:p>
        </w:tc>
        <w:tc>
          <w:tcPr>
            <w:tcW w:w="1652"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41</w:t>
            </w:r>
            <w:r w:rsidRPr="0005624F">
              <w:rPr>
                <w:lang w:val="uk-UA"/>
              </w:rPr>
              <w:t xml:space="preserve"> </w:t>
            </w:r>
            <w:r w:rsidR="00336CBD" w:rsidRPr="0005624F">
              <w:rPr>
                <w:lang w:val="uk-UA"/>
              </w:rPr>
              <w:t>015</w:t>
            </w:r>
            <w:r w:rsidRPr="0005624F">
              <w:rPr>
                <w:lang w:val="uk-UA"/>
              </w:rPr>
              <w:t xml:space="preserve">) </w:t>
            </w:r>
          </w:p>
        </w:tc>
        <w:tc>
          <w:tcPr>
            <w:tcW w:w="1653"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6</w:t>
            </w:r>
            <w:r w:rsidRPr="0005624F">
              <w:rPr>
                <w:lang w:val="uk-UA"/>
              </w:rPr>
              <w:t xml:space="preserve"> </w:t>
            </w:r>
            <w:r w:rsidR="00336CBD" w:rsidRPr="0005624F">
              <w:rPr>
                <w:lang w:val="uk-UA"/>
              </w:rPr>
              <w:t>903</w:t>
            </w:r>
            <w:r w:rsidRPr="0005624F">
              <w:rPr>
                <w:lang w:val="uk-UA"/>
              </w:rPr>
              <w:t xml:space="preserve">) </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2" w:type="pct"/>
            <w:gridSpan w:val="2"/>
            <w:shd w:val="clear" w:color="auto" w:fill="auto"/>
          </w:tcPr>
          <w:p w:rsidR="00336CBD" w:rsidRPr="0005624F" w:rsidRDefault="00336CBD" w:rsidP="00571143">
            <w:pPr>
              <w:pStyle w:val="afb"/>
              <w:rPr>
                <w:lang w:val="uk-UA"/>
              </w:rPr>
            </w:pPr>
            <w:r w:rsidRPr="0005624F">
              <w:rPr>
                <w:lang w:val="uk-UA"/>
              </w:rPr>
              <w:t>16,91</w:t>
            </w:r>
          </w:p>
        </w:tc>
        <w:tc>
          <w:tcPr>
            <w:tcW w:w="1653" w:type="pct"/>
            <w:shd w:val="clear" w:color="auto" w:fill="auto"/>
          </w:tcPr>
          <w:p w:rsidR="00336CBD" w:rsidRPr="0005624F" w:rsidRDefault="00336CBD" w:rsidP="00571143">
            <w:pPr>
              <w:pStyle w:val="afb"/>
              <w:rPr>
                <w:lang w:val="uk-UA"/>
              </w:rPr>
            </w:pPr>
            <w:r w:rsidRPr="0005624F">
              <w:rPr>
                <w:lang w:val="uk-UA"/>
              </w:rPr>
              <w:t>18,25</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Інші</w:t>
            </w:r>
            <w:r w:rsidR="00AD236E" w:rsidRPr="0005624F">
              <w:rPr>
                <w:lang w:val="uk-UA"/>
              </w:rPr>
              <w:t xml:space="preserve"> </w:t>
            </w:r>
            <w:r w:rsidRPr="0005624F">
              <w:rPr>
                <w:lang w:val="uk-UA"/>
              </w:rPr>
              <w:t>активи</w:t>
            </w:r>
          </w:p>
        </w:tc>
        <w:tc>
          <w:tcPr>
            <w:tcW w:w="1652" w:type="pct"/>
            <w:gridSpan w:val="2"/>
            <w:shd w:val="clear" w:color="auto" w:fill="auto"/>
          </w:tcPr>
          <w:p w:rsidR="00336CBD" w:rsidRPr="0005624F" w:rsidRDefault="00336CBD" w:rsidP="00571143">
            <w:pPr>
              <w:pStyle w:val="afb"/>
              <w:rPr>
                <w:lang w:val="uk-UA"/>
              </w:rPr>
            </w:pPr>
            <w:r w:rsidRPr="0005624F">
              <w:rPr>
                <w:lang w:val="uk-UA"/>
              </w:rPr>
              <w:t>52</w:t>
            </w:r>
            <w:r w:rsidR="00AD236E" w:rsidRPr="0005624F">
              <w:rPr>
                <w:lang w:val="uk-UA"/>
              </w:rPr>
              <w:t xml:space="preserve"> </w:t>
            </w:r>
            <w:r w:rsidRPr="0005624F">
              <w:rPr>
                <w:lang w:val="uk-UA"/>
              </w:rPr>
              <w:t>269</w:t>
            </w:r>
          </w:p>
        </w:tc>
        <w:tc>
          <w:tcPr>
            <w:tcW w:w="1653" w:type="pct"/>
            <w:shd w:val="clear" w:color="auto" w:fill="auto"/>
          </w:tcPr>
          <w:p w:rsidR="00336CBD" w:rsidRPr="0005624F" w:rsidRDefault="00336CBD" w:rsidP="00571143">
            <w:pPr>
              <w:pStyle w:val="afb"/>
              <w:rPr>
                <w:lang w:val="uk-UA"/>
              </w:rPr>
            </w:pPr>
            <w:r w:rsidRPr="0005624F">
              <w:rPr>
                <w:lang w:val="uk-UA"/>
              </w:rPr>
              <w:t>37</w:t>
            </w:r>
            <w:r w:rsidR="00AD236E" w:rsidRPr="0005624F">
              <w:rPr>
                <w:lang w:val="uk-UA"/>
              </w:rPr>
              <w:t xml:space="preserve"> </w:t>
            </w:r>
            <w:r w:rsidRPr="0005624F">
              <w:rPr>
                <w:lang w:val="uk-UA"/>
              </w:rPr>
              <w:t>528</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активи</w:t>
            </w:r>
          </w:p>
        </w:tc>
        <w:tc>
          <w:tcPr>
            <w:tcW w:w="1652" w:type="pct"/>
            <w:gridSpan w:val="2"/>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w:t>
            </w:r>
            <w:r w:rsidRPr="0005624F">
              <w:rPr>
                <w:lang w:val="uk-UA"/>
              </w:rPr>
              <w:t xml:space="preserve"> </w:t>
            </w:r>
            <w:r w:rsidR="00336CBD" w:rsidRPr="0005624F">
              <w:rPr>
                <w:lang w:val="uk-UA"/>
              </w:rPr>
              <w:t>740</w:t>
            </w:r>
            <w:r w:rsidRPr="0005624F">
              <w:rPr>
                <w:lang w:val="uk-UA"/>
              </w:rPr>
              <w:t xml:space="preserve">) </w:t>
            </w:r>
          </w:p>
        </w:tc>
        <w:tc>
          <w:tcPr>
            <w:tcW w:w="1653"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465</w:t>
            </w:r>
            <w:r w:rsidRPr="0005624F">
              <w:rPr>
                <w:lang w:val="uk-UA"/>
              </w:rPr>
              <w:t xml:space="preserve">) </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2" w:type="pct"/>
            <w:gridSpan w:val="2"/>
            <w:shd w:val="clear" w:color="auto" w:fill="auto"/>
          </w:tcPr>
          <w:p w:rsidR="00336CBD" w:rsidRPr="0005624F" w:rsidRDefault="00336CBD" w:rsidP="00571143">
            <w:pPr>
              <w:pStyle w:val="afb"/>
              <w:rPr>
                <w:lang w:val="uk-UA"/>
              </w:rPr>
            </w:pPr>
            <w:r w:rsidRPr="0005624F">
              <w:rPr>
                <w:lang w:val="uk-UA"/>
              </w:rPr>
              <w:t>6,82</w:t>
            </w:r>
          </w:p>
        </w:tc>
        <w:tc>
          <w:tcPr>
            <w:tcW w:w="1653" w:type="pct"/>
            <w:shd w:val="clear" w:color="auto" w:fill="auto"/>
          </w:tcPr>
          <w:p w:rsidR="00336CBD" w:rsidRPr="0005624F" w:rsidRDefault="00336CBD" w:rsidP="00571143">
            <w:pPr>
              <w:pStyle w:val="afb"/>
              <w:rPr>
                <w:lang w:val="uk-UA"/>
              </w:rPr>
            </w:pPr>
            <w:r w:rsidRPr="0005624F">
              <w:rPr>
                <w:lang w:val="uk-UA"/>
              </w:rPr>
              <w:t>6,57</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Довгострокові</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призначені</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групи</w:t>
            </w:r>
            <w:r w:rsidR="00AD236E" w:rsidRPr="0005624F">
              <w:rPr>
                <w:lang w:val="uk-UA"/>
              </w:rPr>
              <w:t xml:space="preserve"> </w:t>
            </w:r>
            <w:r w:rsidRPr="0005624F">
              <w:rPr>
                <w:lang w:val="uk-UA"/>
              </w:rPr>
              <w:t>вибуття</w:t>
            </w:r>
          </w:p>
        </w:tc>
        <w:tc>
          <w:tcPr>
            <w:tcW w:w="1652" w:type="pct"/>
            <w:gridSpan w:val="2"/>
            <w:shd w:val="clear" w:color="auto" w:fill="auto"/>
          </w:tcPr>
          <w:p w:rsidR="00336CBD" w:rsidRPr="0005624F" w:rsidRDefault="00336CBD" w:rsidP="00571143">
            <w:pPr>
              <w:pStyle w:val="afb"/>
              <w:rPr>
                <w:lang w:val="uk-UA"/>
              </w:rPr>
            </w:pPr>
            <w:r w:rsidRPr="0005624F">
              <w:rPr>
                <w:lang w:val="uk-UA"/>
              </w:rPr>
              <w:t>238</w:t>
            </w:r>
          </w:p>
        </w:tc>
        <w:tc>
          <w:tcPr>
            <w:tcW w:w="1653" w:type="pct"/>
            <w:shd w:val="clear" w:color="auto" w:fill="auto"/>
          </w:tcPr>
          <w:p w:rsidR="00336CBD" w:rsidRPr="0005624F" w:rsidRDefault="00336CBD" w:rsidP="00571143">
            <w:pPr>
              <w:pStyle w:val="afb"/>
              <w:rPr>
                <w:lang w:val="uk-UA"/>
              </w:rPr>
            </w:pPr>
            <w:r w:rsidRPr="0005624F">
              <w:rPr>
                <w:lang w:val="uk-UA"/>
              </w:rPr>
              <w:t>257</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sz w:val="16"/>
                <w:szCs w:val="16"/>
                <w:lang w:val="uk-UA"/>
              </w:rPr>
            </w:pPr>
            <w:r w:rsidRPr="0005624F">
              <w:rPr>
                <w:sz w:val="16"/>
                <w:szCs w:val="16"/>
                <w:lang w:val="uk-UA"/>
              </w:rPr>
              <w:t>Резерви</w:t>
            </w:r>
            <w:r w:rsidR="00AD236E" w:rsidRPr="0005624F">
              <w:rPr>
                <w:sz w:val="16"/>
                <w:szCs w:val="16"/>
                <w:lang w:val="uk-UA"/>
              </w:rPr>
              <w:t xml:space="preserve"> </w:t>
            </w:r>
            <w:r w:rsidRPr="0005624F">
              <w:rPr>
                <w:sz w:val="16"/>
                <w:szCs w:val="16"/>
                <w:lang w:val="uk-UA"/>
              </w:rPr>
              <w:t>під</w:t>
            </w:r>
            <w:r w:rsidR="00AD236E" w:rsidRPr="0005624F">
              <w:rPr>
                <w:sz w:val="16"/>
                <w:szCs w:val="16"/>
                <w:lang w:val="uk-UA"/>
              </w:rPr>
              <w:t xml:space="preserve"> </w:t>
            </w:r>
            <w:r w:rsidRPr="0005624F">
              <w:rPr>
                <w:sz w:val="16"/>
                <w:szCs w:val="16"/>
                <w:lang w:val="uk-UA"/>
              </w:rPr>
              <w:t>зменшення</w:t>
            </w:r>
            <w:r w:rsidR="00AD236E" w:rsidRPr="0005624F">
              <w:rPr>
                <w:sz w:val="16"/>
                <w:szCs w:val="16"/>
                <w:lang w:val="uk-UA"/>
              </w:rPr>
              <w:t xml:space="preserve"> </w:t>
            </w:r>
            <w:r w:rsidRPr="0005624F">
              <w:rPr>
                <w:sz w:val="16"/>
                <w:szCs w:val="16"/>
                <w:lang w:val="uk-UA"/>
              </w:rPr>
              <w:t>корисності</w:t>
            </w:r>
            <w:r w:rsidR="00AD236E" w:rsidRPr="0005624F">
              <w:rPr>
                <w:sz w:val="16"/>
                <w:szCs w:val="16"/>
                <w:lang w:val="uk-UA"/>
              </w:rPr>
              <w:t xml:space="preserve"> </w:t>
            </w:r>
            <w:r w:rsidRPr="0005624F">
              <w:rPr>
                <w:sz w:val="16"/>
                <w:szCs w:val="16"/>
                <w:lang w:val="uk-UA"/>
              </w:rPr>
              <w:t>інвестицій</w:t>
            </w:r>
            <w:r w:rsidR="00AD236E" w:rsidRPr="0005624F">
              <w:rPr>
                <w:sz w:val="16"/>
                <w:szCs w:val="16"/>
                <w:lang w:val="uk-UA"/>
              </w:rPr>
              <w:t xml:space="preserve"> </w:t>
            </w:r>
            <w:r w:rsidRPr="0005624F">
              <w:rPr>
                <w:sz w:val="16"/>
                <w:szCs w:val="16"/>
                <w:lang w:val="uk-UA"/>
              </w:rPr>
              <w:t>в</w:t>
            </w:r>
            <w:r w:rsidR="00AD236E" w:rsidRPr="0005624F">
              <w:rPr>
                <w:sz w:val="16"/>
                <w:szCs w:val="16"/>
                <w:lang w:val="uk-UA"/>
              </w:rPr>
              <w:t xml:space="preserve"> </w:t>
            </w:r>
            <w:r w:rsidRPr="0005624F">
              <w:rPr>
                <w:sz w:val="16"/>
                <w:szCs w:val="16"/>
                <w:lang w:val="uk-UA"/>
              </w:rPr>
              <w:t>асоційовані</w:t>
            </w:r>
            <w:r w:rsidR="00AD236E" w:rsidRPr="0005624F">
              <w:rPr>
                <w:sz w:val="16"/>
                <w:szCs w:val="16"/>
                <w:lang w:val="uk-UA"/>
              </w:rPr>
              <w:t xml:space="preserve"> </w:t>
            </w:r>
            <w:r w:rsidRPr="0005624F">
              <w:rPr>
                <w:sz w:val="16"/>
                <w:szCs w:val="16"/>
                <w:lang w:val="uk-UA"/>
              </w:rPr>
              <w:t>й</w:t>
            </w:r>
            <w:r w:rsidR="00AD236E" w:rsidRPr="0005624F">
              <w:rPr>
                <w:sz w:val="16"/>
                <w:szCs w:val="16"/>
                <w:lang w:val="uk-UA"/>
              </w:rPr>
              <w:t xml:space="preserve"> </w:t>
            </w:r>
            <w:r w:rsidRPr="0005624F">
              <w:rPr>
                <w:sz w:val="16"/>
                <w:szCs w:val="16"/>
                <w:lang w:val="uk-UA"/>
              </w:rPr>
              <w:t>дочірні</w:t>
            </w:r>
            <w:r w:rsidR="00AD236E" w:rsidRPr="0005624F">
              <w:rPr>
                <w:sz w:val="16"/>
                <w:szCs w:val="16"/>
                <w:lang w:val="uk-UA"/>
              </w:rPr>
              <w:t xml:space="preserve"> </w:t>
            </w:r>
            <w:r w:rsidRPr="0005624F">
              <w:rPr>
                <w:sz w:val="16"/>
                <w:szCs w:val="16"/>
                <w:lang w:val="uk-UA"/>
              </w:rPr>
              <w:t>компанії,</w:t>
            </w:r>
            <w:r w:rsidR="00AD236E" w:rsidRPr="0005624F">
              <w:rPr>
                <w:sz w:val="16"/>
                <w:szCs w:val="16"/>
                <w:lang w:val="uk-UA"/>
              </w:rPr>
              <w:t xml:space="preserve"> </w:t>
            </w:r>
            <w:r w:rsidRPr="0005624F">
              <w:rPr>
                <w:sz w:val="16"/>
                <w:szCs w:val="16"/>
                <w:lang w:val="uk-UA"/>
              </w:rPr>
              <w:t>що</w:t>
            </w:r>
            <w:r w:rsidR="00AD236E" w:rsidRPr="0005624F">
              <w:rPr>
                <w:sz w:val="16"/>
                <w:szCs w:val="16"/>
                <w:lang w:val="uk-UA"/>
              </w:rPr>
              <w:t xml:space="preserve"> </w:t>
            </w:r>
            <w:r w:rsidRPr="0005624F">
              <w:rPr>
                <w:sz w:val="16"/>
                <w:szCs w:val="16"/>
                <w:lang w:val="uk-UA"/>
              </w:rPr>
              <w:t>утримуються</w:t>
            </w:r>
            <w:r w:rsidR="00AD236E" w:rsidRPr="0005624F">
              <w:rPr>
                <w:sz w:val="16"/>
                <w:szCs w:val="16"/>
                <w:lang w:val="uk-UA"/>
              </w:rPr>
              <w:t xml:space="preserve"> </w:t>
            </w:r>
            <w:r w:rsidRPr="0005624F">
              <w:rPr>
                <w:sz w:val="16"/>
                <w:szCs w:val="16"/>
                <w:lang w:val="uk-UA"/>
              </w:rPr>
              <w:t>з</w:t>
            </w:r>
            <w:r w:rsidR="00AD236E" w:rsidRPr="0005624F">
              <w:rPr>
                <w:sz w:val="16"/>
                <w:szCs w:val="16"/>
                <w:lang w:val="uk-UA"/>
              </w:rPr>
              <w:t xml:space="preserve"> </w:t>
            </w:r>
            <w:r w:rsidRPr="0005624F">
              <w:rPr>
                <w:sz w:val="16"/>
                <w:szCs w:val="16"/>
                <w:lang w:val="uk-UA"/>
              </w:rPr>
              <w:t>метою</w:t>
            </w:r>
            <w:r w:rsidR="00AD236E" w:rsidRPr="0005624F">
              <w:rPr>
                <w:sz w:val="16"/>
                <w:szCs w:val="16"/>
                <w:lang w:val="uk-UA"/>
              </w:rPr>
              <w:t xml:space="preserve"> </w:t>
            </w:r>
            <w:r w:rsidRPr="0005624F">
              <w:rPr>
                <w:sz w:val="16"/>
                <w:szCs w:val="16"/>
                <w:lang w:val="uk-UA"/>
              </w:rPr>
              <w:t>продажу</w:t>
            </w:r>
          </w:p>
        </w:tc>
        <w:tc>
          <w:tcPr>
            <w:tcW w:w="1652" w:type="pct"/>
            <w:gridSpan w:val="2"/>
            <w:shd w:val="clear" w:color="auto" w:fill="auto"/>
          </w:tcPr>
          <w:p w:rsidR="00336CBD" w:rsidRPr="0005624F" w:rsidRDefault="00336CBD" w:rsidP="00571143">
            <w:pPr>
              <w:pStyle w:val="afb"/>
              <w:rPr>
                <w:lang w:val="uk-UA"/>
              </w:rPr>
            </w:pPr>
            <w:r w:rsidRPr="0005624F">
              <w:rPr>
                <w:lang w:val="uk-UA"/>
              </w:rPr>
              <w:t>0</w:t>
            </w:r>
          </w:p>
        </w:tc>
        <w:tc>
          <w:tcPr>
            <w:tcW w:w="1653"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Резерви</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відсотках</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активу</w:t>
            </w:r>
          </w:p>
        </w:tc>
        <w:tc>
          <w:tcPr>
            <w:tcW w:w="1652" w:type="pct"/>
            <w:gridSpan w:val="2"/>
            <w:shd w:val="clear" w:color="auto" w:fill="auto"/>
          </w:tcPr>
          <w:p w:rsidR="00336CBD" w:rsidRPr="0005624F" w:rsidRDefault="00336CBD" w:rsidP="00571143">
            <w:pPr>
              <w:pStyle w:val="afb"/>
              <w:rPr>
                <w:lang w:val="uk-UA"/>
              </w:rPr>
            </w:pPr>
            <w:r w:rsidRPr="0005624F">
              <w:rPr>
                <w:lang w:val="uk-UA"/>
              </w:rPr>
              <w:t>0</w:t>
            </w:r>
          </w:p>
        </w:tc>
        <w:tc>
          <w:tcPr>
            <w:tcW w:w="1653"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b/>
                <w:bCs/>
                <w:lang w:val="uk-UA"/>
              </w:rPr>
            </w:pPr>
            <w:r w:rsidRPr="0005624F">
              <w:rPr>
                <w:b/>
                <w:bCs/>
                <w:lang w:val="uk-UA"/>
              </w:rPr>
              <w:t>Усього</w:t>
            </w:r>
            <w:r w:rsidR="00AD236E" w:rsidRPr="0005624F">
              <w:rPr>
                <w:b/>
                <w:bCs/>
                <w:lang w:val="uk-UA"/>
              </w:rPr>
              <w:t xml:space="preserve"> </w:t>
            </w:r>
            <w:r w:rsidRPr="0005624F">
              <w:rPr>
                <w:b/>
                <w:bCs/>
                <w:lang w:val="uk-UA"/>
              </w:rPr>
              <w:t>активів,</w:t>
            </w:r>
            <w:r w:rsidR="00AD236E" w:rsidRPr="0005624F">
              <w:rPr>
                <w:b/>
                <w:bCs/>
                <w:lang w:val="uk-UA"/>
              </w:rPr>
              <w:t xml:space="preserve"> </w:t>
            </w:r>
            <w:r w:rsidRPr="0005624F">
              <w:rPr>
                <w:bCs/>
                <w:lang w:val="uk-UA"/>
              </w:rPr>
              <w:t>у</w:t>
            </w:r>
            <w:r w:rsidR="00AD236E" w:rsidRPr="0005624F">
              <w:rPr>
                <w:bCs/>
                <w:lang w:val="uk-UA"/>
              </w:rPr>
              <w:t xml:space="preserve"> </w:t>
            </w:r>
            <w:r w:rsidRPr="0005624F">
              <w:rPr>
                <w:bCs/>
                <w:lang w:val="uk-UA"/>
              </w:rPr>
              <w:t>тому</w:t>
            </w:r>
            <w:r w:rsidR="00AD236E" w:rsidRPr="0005624F">
              <w:rPr>
                <w:bCs/>
                <w:lang w:val="uk-UA"/>
              </w:rPr>
              <w:t xml:space="preserve"> </w:t>
            </w:r>
            <w:r w:rsidRPr="0005624F">
              <w:rPr>
                <w:bCs/>
                <w:lang w:val="uk-UA"/>
              </w:rPr>
              <w:t>числі</w:t>
            </w:r>
            <w:r w:rsidR="00AD236E" w:rsidRPr="0005624F">
              <w:rPr>
                <w:bCs/>
                <w:lang w:val="uk-UA"/>
              </w:rPr>
              <w:t xml:space="preserve">: </w:t>
            </w:r>
          </w:p>
        </w:tc>
        <w:tc>
          <w:tcPr>
            <w:tcW w:w="1652" w:type="pct"/>
            <w:gridSpan w:val="2"/>
            <w:shd w:val="clear" w:color="auto" w:fill="auto"/>
          </w:tcPr>
          <w:p w:rsidR="00336CBD" w:rsidRPr="0005624F" w:rsidRDefault="00336CBD" w:rsidP="00571143">
            <w:pPr>
              <w:pStyle w:val="afb"/>
              <w:rPr>
                <w:b/>
                <w:bCs/>
                <w:lang w:val="uk-UA"/>
              </w:rPr>
            </w:pPr>
            <w:r w:rsidRPr="0005624F">
              <w:rPr>
                <w:b/>
                <w:bCs/>
                <w:lang w:val="uk-UA"/>
              </w:rPr>
              <w:t>30</w:t>
            </w:r>
            <w:r w:rsidR="00AD236E" w:rsidRPr="0005624F">
              <w:rPr>
                <w:b/>
                <w:bCs/>
                <w:lang w:val="uk-UA"/>
              </w:rPr>
              <w:t xml:space="preserve"> </w:t>
            </w:r>
            <w:r w:rsidRPr="0005624F">
              <w:rPr>
                <w:b/>
                <w:bCs/>
                <w:lang w:val="uk-UA"/>
              </w:rPr>
              <w:t>244</w:t>
            </w:r>
            <w:r w:rsidR="00AD236E" w:rsidRPr="0005624F">
              <w:rPr>
                <w:b/>
                <w:bCs/>
                <w:lang w:val="uk-UA"/>
              </w:rPr>
              <w:t xml:space="preserve"> </w:t>
            </w:r>
            <w:r w:rsidRPr="0005624F">
              <w:rPr>
                <w:b/>
                <w:bCs/>
                <w:lang w:val="uk-UA"/>
              </w:rPr>
              <w:t>662</w:t>
            </w:r>
          </w:p>
        </w:tc>
        <w:tc>
          <w:tcPr>
            <w:tcW w:w="1653" w:type="pct"/>
            <w:shd w:val="clear" w:color="auto" w:fill="auto"/>
          </w:tcPr>
          <w:p w:rsidR="00336CBD" w:rsidRPr="0005624F" w:rsidRDefault="00336CBD" w:rsidP="00571143">
            <w:pPr>
              <w:pStyle w:val="afb"/>
              <w:rPr>
                <w:b/>
                <w:bCs/>
                <w:lang w:val="uk-UA"/>
              </w:rPr>
            </w:pPr>
            <w:r w:rsidRPr="0005624F">
              <w:rPr>
                <w:b/>
                <w:bCs/>
                <w:lang w:val="uk-UA"/>
              </w:rPr>
              <w:t>26</w:t>
            </w:r>
            <w:r w:rsidR="00AD236E" w:rsidRPr="0005624F">
              <w:rPr>
                <w:b/>
                <w:bCs/>
                <w:lang w:val="uk-UA"/>
              </w:rPr>
              <w:t xml:space="preserve"> </w:t>
            </w:r>
            <w:r w:rsidRPr="0005624F">
              <w:rPr>
                <w:b/>
                <w:bCs/>
                <w:lang w:val="uk-UA"/>
              </w:rPr>
              <w:t>543</w:t>
            </w:r>
            <w:r w:rsidR="00AD236E" w:rsidRPr="0005624F">
              <w:rPr>
                <w:b/>
                <w:bCs/>
                <w:lang w:val="uk-UA"/>
              </w:rPr>
              <w:t xml:space="preserve"> </w:t>
            </w:r>
            <w:r w:rsidRPr="0005624F">
              <w:rPr>
                <w:b/>
                <w:bCs/>
                <w:lang w:val="uk-UA"/>
              </w:rPr>
              <w:t>394</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bCs/>
                <w:lang w:val="uk-UA"/>
              </w:rPr>
            </w:pPr>
            <w:r w:rsidRPr="0005624F">
              <w:rPr>
                <w:bCs/>
                <w:lang w:val="uk-UA"/>
              </w:rPr>
              <w:t>В</w:t>
            </w:r>
            <w:r w:rsidR="00AD236E" w:rsidRPr="0005624F">
              <w:rPr>
                <w:bCs/>
                <w:lang w:val="uk-UA"/>
              </w:rPr>
              <w:t xml:space="preserve"> </w:t>
            </w:r>
            <w:r w:rsidRPr="0005624F">
              <w:rPr>
                <w:bCs/>
                <w:lang w:val="uk-UA"/>
              </w:rPr>
              <w:t>іноземній</w:t>
            </w:r>
            <w:r w:rsidR="00AD236E" w:rsidRPr="0005624F">
              <w:rPr>
                <w:bCs/>
                <w:lang w:val="uk-UA"/>
              </w:rPr>
              <w:t xml:space="preserve"> </w:t>
            </w:r>
            <w:r w:rsidRPr="0005624F">
              <w:rPr>
                <w:bCs/>
                <w:lang w:val="uk-UA"/>
              </w:rPr>
              <w:t>валюті</w:t>
            </w:r>
          </w:p>
        </w:tc>
        <w:tc>
          <w:tcPr>
            <w:tcW w:w="1652" w:type="pct"/>
            <w:gridSpan w:val="2"/>
            <w:shd w:val="clear" w:color="auto" w:fill="auto"/>
          </w:tcPr>
          <w:p w:rsidR="00336CBD" w:rsidRPr="0005624F" w:rsidRDefault="00336CBD" w:rsidP="00571143">
            <w:pPr>
              <w:pStyle w:val="afb"/>
              <w:rPr>
                <w:bCs/>
                <w:lang w:val="uk-UA"/>
              </w:rPr>
            </w:pPr>
            <w:r w:rsidRPr="0005624F">
              <w:rPr>
                <w:bCs/>
                <w:lang w:val="uk-UA"/>
              </w:rPr>
              <w:t>12</w:t>
            </w:r>
            <w:r w:rsidR="00AD236E" w:rsidRPr="0005624F">
              <w:rPr>
                <w:bCs/>
                <w:lang w:val="uk-UA"/>
              </w:rPr>
              <w:t xml:space="preserve"> </w:t>
            </w:r>
            <w:r w:rsidRPr="0005624F">
              <w:rPr>
                <w:bCs/>
                <w:lang w:val="uk-UA"/>
              </w:rPr>
              <w:t>704</w:t>
            </w:r>
            <w:r w:rsidR="00AD236E" w:rsidRPr="0005624F">
              <w:rPr>
                <w:bCs/>
                <w:lang w:val="uk-UA"/>
              </w:rPr>
              <w:t xml:space="preserve"> </w:t>
            </w:r>
            <w:r w:rsidRPr="0005624F">
              <w:rPr>
                <w:bCs/>
                <w:lang w:val="uk-UA"/>
              </w:rPr>
              <w:t>699</w:t>
            </w:r>
          </w:p>
        </w:tc>
        <w:tc>
          <w:tcPr>
            <w:tcW w:w="1653" w:type="pct"/>
            <w:shd w:val="clear" w:color="auto" w:fill="auto"/>
          </w:tcPr>
          <w:p w:rsidR="00336CBD" w:rsidRPr="0005624F" w:rsidRDefault="00336CBD" w:rsidP="00571143">
            <w:pPr>
              <w:pStyle w:val="afb"/>
              <w:rPr>
                <w:bCs/>
                <w:lang w:val="uk-UA"/>
              </w:rPr>
            </w:pPr>
            <w:r w:rsidRPr="0005624F">
              <w:rPr>
                <w:bCs/>
                <w:lang w:val="uk-UA"/>
              </w:rPr>
              <w:t>8</w:t>
            </w:r>
            <w:r w:rsidR="00AD236E" w:rsidRPr="0005624F">
              <w:rPr>
                <w:bCs/>
                <w:lang w:val="uk-UA"/>
              </w:rPr>
              <w:t xml:space="preserve"> </w:t>
            </w:r>
            <w:r w:rsidRPr="0005624F">
              <w:rPr>
                <w:bCs/>
                <w:lang w:val="uk-UA"/>
              </w:rPr>
              <w:t>755</w:t>
            </w:r>
            <w:r w:rsidR="00AD236E" w:rsidRPr="0005624F">
              <w:rPr>
                <w:bCs/>
                <w:lang w:val="uk-UA"/>
              </w:rPr>
              <w:t xml:space="preserve"> </w:t>
            </w:r>
            <w:r w:rsidRPr="0005624F">
              <w:rPr>
                <w:bCs/>
                <w:lang w:val="uk-UA"/>
              </w:rPr>
              <w:t>290</w:t>
            </w:r>
          </w:p>
        </w:tc>
      </w:tr>
      <w:tr w:rsidR="00336CBD" w:rsidRPr="0005624F" w:rsidTr="00DB7EEC">
        <w:trPr>
          <w:jc w:val="center"/>
        </w:trPr>
        <w:tc>
          <w:tcPr>
            <w:tcW w:w="5000" w:type="pct"/>
            <w:gridSpan w:val="5"/>
            <w:shd w:val="clear" w:color="auto" w:fill="auto"/>
          </w:tcPr>
          <w:p w:rsidR="00336CBD" w:rsidRPr="0005624F" w:rsidRDefault="00336CBD" w:rsidP="00571143">
            <w:pPr>
              <w:pStyle w:val="afb"/>
              <w:rPr>
                <w:lang w:val="uk-UA"/>
              </w:rPr>
            </w:pPr>
            <w:r w:rsidRPr="0005624F">
              <w:rPr>
                <w:bCs/>
                <w:lang w:val="uk-UA"/>
              </w:rPr>
              <w:t>ЗОБОВ’ЯЗАННЯ</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банків,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2" w:type="pct"/>
            <w:gridSpan w:val="2"/>
            <w:shd w:val="clear" w:color="auto" w:fill="auto"/>
          </w:tcPr>
          <w:p w:rsidR="00336CBD" w:rsidRPr="0005624F" w:rsidRDefault="00336CBD" w:rsidP="00571143">
            <w:pPr>
              <w:pStyle w:val="afb"/>
              <w:rPr>
                <w:lang w:val="uk-UA"/>
              </w:rPr>
            </w:pPr>
            <w:r w:rsidRPr="0005624F">
              <w:rPr>
                <w:lang w:val="uk-UA"/>
              </w:rPr>
              <w:t>9</w:t>
            </w:r>
            <w:r w:rsidR="00AD236E" w:rsidRPr="0005624F">
              <w:rPr>
                <w:lang w:val="uk-UA"/>
              </w:rPr>
              <w:t xml:space="preserve"> </w:t>
            </w:r>
            <w:r w:rsidRPr="0005624F">
              <w:rPr>
                <w:lang w:val="uk-UA"/>
              </w:rPr>
              <w:t>119</w:t>
            </w:r>
            <w:r w:rsidR="00AD236E" w:rsidRPr="0005624F">
              <w:rPr>
                <w:lang w:val="uk-UA"/>
              </w:rPr>
              <w:t xml:space="preserve"> </w:t>
            </w:r>
            <w:r w:rsidRPr="0005624F">
              <w:rPr>
                <w:lang w:val="uk-UA"/>
              </w:rPr>
              <w:t>646</w:t>
            </w:r>
          </w:p>
        </w:tc>
        <w:tc>
          <w:tcPr>
            <w:tcW w:w="1653" w:type="pct"/>
            <w:shd w:val="clear" w:color="auto" w:fill="auto"/>
          </w:tcPr>
          <w:p w:rsidR="00336CBD" w:rsidRPr="0005624F" w:rsidRDefault="00336CBD" w:rsidP="00571143">
            <w:pPr>
              <w:pStyle w:val="afb"/>
              <w:rPr>
                <w:lang w:val="uk-UA"/>
              </w:rPr>
            </w:pPr>
            <w:r w:rsidRPr="0005624F">
              <w:rPr>
                <w:lang w:val="uk-UA"/>
              </w:rPr>
              <w:t>7</w:t>
            </w:r>
            <w:r w:rsidR="00AD236E" w:rsidRPr="0005624F">
              <w:rPr>
                <w:lang w:val="uk-UA"/>
              </w:rPr>
              <w:t xml:space="preserve"> </w:t>
            </w:r>
            <w:r w:rsidRPr="0005624F">
              <w:rPr>
                <w:lang w:val="uk-UA"/>
              </w:rPr>
              <w:t>144</w:t>
            </w:r>
            <w:r w:rsidR="00AD236E" w:rsidRPr="0005624F">
              <w:rPr>
                <w:lang w:val="uk-UA"/>
              </w:rPr>
              <w:t xml:space="preserve"> </w:t>
            </w:r>
            <w:r w:rsidRPr="0005624F">
              <w:rPr>
                <w:lang w:val="uk-UA"/>
              </w:rPr>
              <w:t>412</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2" w:type="pct"/>
            <w:gridSpan w:val="2"/>
            <w:shd w:val="clear" w:color="auto" w:fill="auto"/>
          </w:tcPr>
          <w:p w:rsidR="00336CBD" w:rsidRPr="0005624F" w:rsidRDefault="00336CBD" w:rsidP="00571143">
            <w:pPr>
              <w:pStyle w:val="afb"/>
              <w:rPr>
                <w:lang w:val="uk-UA"/>
              </w:rPr>
            </w:pPr>
            <w:r w:rsidRPr="0005624F">
              <w:rPr>
                <w:lang w:val="uk-UA"/>
              </w:rPr>
              <w:t>6</w:t>
            </w:r>
            <w:r w:rsidR="00AD236E" w:rsidRPr="0005624F">
              <w:rPr>
                <w:lang w:val="uk-UA"/>
              </w:rPr>
              <w:t xml:space="preserve"> </w:t>
            </w:r>
            <w:r w:rsidRPr="0005624F">
              <w:rPr>
                <w:lang w:val="uk-UA"/>
              </w:rPr>
              <w:t>818</w:t>
            </w:r>
            <w:r w:rsidR="00AD236E" w:rsidRPr="0005624F">
              <w:rPr>
                <w:lang w:val="uk-UA"/>
              </w:rPr>
              <w:t xml:space="preserve"> </w:t>
            </w:r>
            <w:r w:rsidRPr="0005624F">
              <w:rPr>
                <w:lang w:val="uk-UA"/>
              </w:rPr>
              <w:t>188</w:t>
            </w:r>
          </w:p>
        </w:tc>
        <w:tc>
          <w:tcPr>
            <w:tcW w:w="1653" w:type="pct"/>
            <w:shd w:val="clear" w:color="auto" w:fill="auto"/>
          </w:tcPr>
          <w:p w:rsidR="00336CBD" w:rsidRPr="0005624F" w:rsidRDefault="00336CBD" w:rsidP="00571143">
            <w:pPr>
              <w:pStyle w:val="afb"/>
              <w:rPr>
                <w:lang w:val="uk-UA"/>
              </w:rPr>
            </w:pPr>
            <w:r w:rsidRPr="0005624F">
              <w:rPr>
                <w:lang w:val="uk-UA"/>
              </w:rPr>
              <w:t>392</w:t>
            </w:r>
            <w:r w:rsidR="00AD236E" w:rsidRPr="0005624F">
              <w:rPr>
                <w:lang w:val="uk-UA"/>
              </w:rPr>
              <w:t xml:space="preserve"> </w:t>
            </w:r>
            <w:r w:rsidRPr="0005624F">
              <w:rPr>
                <w:lang w:val="uk-UA"/>
              </w:rPr>
              <w:t>087</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юридичних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2" w:type="pct"/>
            <w:gridSpan w:val="2"/>
            <w:shd w:val="clear" w:color="auto" w:fill="auto"/>
          </w:tcPr>
          <w:p w:rsidR="00336CBD" w:rsidRPr="0005624F" w:rsidRDefault="00336CBD" w:rsidP="00571143">
            <w:pPr>
              <w:pStyle w:val="afb"/>
              <w:rPr>
                <w:lang w:val="uk-UA"/>
              </w:rPr>
            </w:pPr>
            <w:r w:rsidRPr="0005624F">
              <w:rPr>
                <w:lang w:val="uk-UA"/>
              </w:rPr>
              <w:t>4</w:t>
            </w:r>
            <w:r w:rsidR="00AD236E" w:rsidRPr="0005624F">
              <w:rPr>
                <w:lang w:val="uk-UA"/>
              </w:rPr>
              <w:t xml:space="preserve"> </w:t>
            </w:r>
            <w:r w:rsidRPr="0005624F">
              <w:rPr>
                <w:lang w:val="uk-UA"/>
              </w:rPr>
              <w:t>716</w:t>
            </w:r>
            <w:r w:rsidR="00AD236E" w:rsidRPr="0005624F">
              <w:rPr>
                <w:lang w:val="uk-UA"/>
              </w:rPr>
              <w:t xml:space="preserve"> </w:t>
            </w:r>
            <w:r w:rsidRPr="0005624F">
              <w:rPr>
                <w:lang w:val="uk-UA"/>
              </w:rPr>
              <w:t>591</w:t>
            </w:r>
          </w:p>
        </w:tc>
        <w:tc>
          <w:tcPr>
            <w:tcW w:w="1653" w:type="pct"/>
            <w:shd w:val="clear" w:color="auto" w:fill="auto"/>
          </w:tcPr>
          <w:p w:rsidR="00336CBD" w:rsidRPr="0005624F" w:rsidRDefault="00336CBD" w:rsidP="00571143">
            <w:pPr>
              <w:pStyle w:val="afb"/>
              <w:rPr>
                <w:lang w:val="uk-UA"/>
              </w:rPr>
            </w:pPr>
            <w:r w:rsidRPr="0005624F">
              <w:rPr>
                <w:lang w:val="uk-UA"/>
              </w:rPr>
              <w:t>5</w:t>
            </w:r>
            <w:r w:rsidR="00AD236E" w:rsidRPr="0005624F">
              <w:rPr>
                <w:lang w:val="uk-UA"/>
              </w:rPr>
              <w:t xml:space="preserve"> </w:t>
            </w:r>
            <w:r w:rsidRPr="0005624F">
              <w:rPr>
                <w:lang w:val="uk-UA"/>
              </w:rPr>
              <w:t>541</w:t>
            </w:r>
            <w:r w:rsidR="00AD236E" w:rsidRPr="0005624F">
              <w:rPr>
                <w:lang w:val="uk-UA"/>
              </w:rPr>
              <w:t xml:space="preserve"> </w:t>
            </w:r>
            <w:r w:rsidRPr="0005624F">
              <w:rPr>
                <w:lang w:val="uk-UA"/>
              </w:rPr>
              <w:t>226</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2"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092</w:t>
            </w:r>
            <w:r w:rsidR="00AD236E" w:rsidRPr="0005624F">
              <w:rPr>
                <w:lang w:val="uk-UA"/>
              </w:rPr>
              <w:t xml:space="preserve"> </w:t>
            </w:r>
            <w:r w:rsidRPr="0005624F">
              <w:rPr>
                <w:lang w:val="uk-UA"/>
              </w:rPr>
              <w:t>276</w:t>
            </w:r>
          </w:p>
        </w:tc>
        <w:tc>
          <w:tcPr>
            <w:tcW w:w="1653"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365</w:t>
            </w:r>
            <w:r w:rsidR="00AD236E" w:rsidRPr="0005624F">
              <w:rPr>
                <w:lang w:val="uk-UA"/>
              </w:rPr>
              <w:t xml:space="preserve"> </w:t>
            </w:r>
            <w:r w:rsidRPr="0005624F">
              <w:rPr>
                <w:lang w:val="uk-UA"/>
              </w:rPr>
              <w:t>998</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юридичних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вимогу,</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2"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512</w:t>
            </w:r>
            <w:r w:rsidR="00AD236E" w:rsidRPr="0005624F">
              <w:rPr>
                <w:lang w:val="uk-UA"/>
              </w:rPr>
              <w:t xml:space="preserve"> </w:t>
            </w:r>
            <w:r w:rsidRPr="0005624F">
              <w:rPr>
                <w:lang w:val="uk-UA"/>
              </w:rPr>
              <w:t>879</w:t>
            </w:r>
          </w:p>
        </w:tc>
        <w:tc>
          <w:tcPr>
            <w:tcW w:w="1653" w:type="pct"/>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044</w:t>
            </w:r>
            <w:r w:rsidR="00AD236E" w:rsidRPr="0005624F">
              <w:rPr>
                <w:lang w:val="uk-UA"/>
              </w:rPr>
              <w:t xml:space="preserve"> </w:t>
            </w:r>
            <w:r w:rsidRPr="0005624F">
              <w:rPr>
                <w:lang w:val="uk-UA"/>
              </w:rPr>
              <w:t>632</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2" w:type="pct"/>
            <w:gridSpan w:val="2"/>
            <w:shd w:val="clear" w:color="auto" w:fill="auto"/>
          </w:tcPr>
          <w:p w:rsidR="00336CBD" w:rsidRPr="0005624F" w:rsidRDefault="00336CBD" w:rsidP="00571143">
            <w:pPr>
              <w:pStyle w:val="afb"/>
              <w:rPr>
                <w:lang w:val="uk-UA"/>
              </w:rPr>
            </w:pPr>
            <w:r w:rsidRPr="0005624F">
              <w:rPr>
                <w:lang w:val="uk-UA"/>
              </w:rPr>
              <w:t>898</w:t>
            </w:r>
            <w:r w:rsidR="00AD236E" w:rsidRPr="0005624F">
              <w:rPr>
                <w:lang w:val="uk-UA"/>
              </w:rPr>
              <w:t xml:space="preserve"> </w:t>
            </w:r>
            <w:r w:rsidRPr="0005624F">
              <w:rPr>
                <w:lang w:val="uk-UA"/>
              </w:rPr>
              <w:t>299</w:t>
            </w:r>
          </w:p>
        </w:tc>
        <w:tc>
          <w:tcPr>
            <w:tcW w:w="1653"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294</w:t>
            </w:r>
            <w:r w:rsidR="00AD236E" w:rsidRPr="0005624F">
              <w:rPr>
                <w:lang w:val="uk-UA"/>
              </w:rPr>
              <w:t xml:space="preserve"> </w:t>
            </w:r>
            <w:r w:rsidRPr="0005624F">
              <w:rPr>
                <w:lang w:val="uk-UA"/>
              </w:rPr>
              <w:t>464</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фізичних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2" w:type="pct"/>
            <w:gridSpan w:val="2"/>
            <w:shd w:val="clear" w:color="auto" w:fill="auto"/>
          </w:tcPr>
          <w:p w:rsidR="00336CBD" w:rsidRPr="0005624F" w:rsidRDefault="00336CBD" w:rsidP="00571143">
            <w:pPr>
              <w:pStyle w:val="afb"/>
              <w:rPr>
                <w:lang w:val="uk-UA"/>
              </w:rPr>
            </w:pPr>
            <w:r w:rsidRPr="0005624F">
              <w:rPr>
                <w:lang w:val="uk-UA"/>
              </w:rPr>
              <w:t>9</w:t>
            </w:r>
            <w:r w:rsidR="00AD236E" w:rsidRPr="0005624F">
              <w:rPr>
                <w:lang w:val="uk-UA"/>
              </w:rPr>
              <w:t xml:space="preserve"> </w:t>
            </w:r>
            <w:r w:rsidRPr="0005624F">
              <w:rPr>
                <w:lang w:val="uk-UA"/>
              </w:rPr>
              <w:t>876</w:t>
            </w:r>
            <w:r w:rsidR="00AD236E" w:rsidRPr="0005624F">
              <w:rPr>
                <w:lang w:val="uk-UA"/>
              </w:rPr>
              <w:t xml:space="preserve"> </w:t>
            </w:r>
            <w:r w:rsidRPr="0005624F">
              <w:rPr>
                <w:lang w:val="uk-UA"/>
              </w:rPr>
              <w:t>802</w:t>
            </w:r>
          </w:p>
        </w:tc>
        <w:tc>
          <w:tcPr>
            <w:tcW w:w="1653" w:type="pct"/>
            <w:shd w:val="clear" w:color="auto" w:fill="auto"/>
          </w:tcPr>
          <w:p w:rsidR="00336CBD" w:rsidRPr="0005624F" w:rsidRDefault="00336CBD" w:rsidP="00571143">
            <w:pPr>
              <w:pStyle w:val="afb"/>
              <w:rPr>
                <w:lang w:val="uk-UA"/>
              </w:rPr>
            </w:pPr>
            <w:r w:rsidRPr="0005624F">
              <w:rPr>
                <w:lang w:val="uk-UA"/>
              </w:rPr>
              <w:t>9</w:t>
            </w:r>
            <w:r w:rsidR="00AD236E" w:rsidRPr="0005624F">
              <w:rPr>
                <w:lang w:val="uk-UA"/>
              </w:rPr>
              <w:t xml:space="preserve"> </w:t>
            </w:r>
            <w:r w:rsidRPr="0005624F">
              <w:rPr>
                <w:lang w:val="uk-UA"/>
              </w:rPr>
              <w:t>194</w:t>
            </w:r>
            <w:r w:rsidR="00AD236E" w:rsidRPr="0005624F">
              <w:rPr>
                <w:lang w:val="uk-UA"/>
              </w:rPr>
              <w:t xml:space="preserve"> </w:t>
            </w:r>
            <w:r w:rsidRPr="0005624F">
              <w:rPr>
                <w:lang w:val="uk-UA"/>
              </w:rPr>
              <w:t>307</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2" w:type="pct"/>
            <w:gridSpan w:val="2"/>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940</w:t>
            </w:r>
            <w:r w:rsidR="00AD236E" w:rsidRPr="0005624F">
              <w:rPr>
                <w:lang w:val="uk-UA"/>
              </w:rPr>
              <w:t xml:space="preserve"> </w:t>
            </w:r>
            <w:r w:rsidRPr="0005624F">
              <w:rPr>
                <w:lang w:val="uk-UA"/>
              </w:rPr>
              <w:t>863</w:t>
            </w:r>
          </w:p>
        </w:tc>
        <w:tc>
          <w:tcPr>
            <w:tcW w:w="1653" w:type="pct"/>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557</w:t>
            </w:r>
            <w:r w:rsidR="00AD236E" w:rsidRPr="0005624F">
              <w:rPr>
                <w:lang w:val="uk-UA"/>
              </w:rPr>
              <w:t xml:space="preserve"> </w:t>
            </w:r>
            <w:r w:rsidRPr="0005624F">
              <w:rPr>
                <w:lang w:val="uk-UA"/>
              </w:rPr>
              <w:t>606</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Кошти</w:t>
            </w:r>
            <w:r w:rsidR="00AD236E" w:rsidRPr="0005624F">
              <w:rPr>
                <w:lang w:val="uk-UA"/>
              </w:rPr>
              <w:t xml:space="preserve"> </w:t>
            </w:r>
            <w:r w:rsidRPr="0005624F">
              <w:rPr>
                <w:lang w:val="uk-UA"/>
              </w:rPr>
              <w:t>фізичних</w:t>
            </w:r>
            <w:r w:rsidR="00AD236E" w:rsidRPr="0005624F">
              <w:rPr>
                <w:lang w:val="uk-UA"/>
              </w:rPr>
              <w:t xml:space="preserve"> </w:t>
            </w:r>
            <w:r w:rsidRPr="0005624F">
              <w:rPr>
                <w:lang w:val="uk-UA"/>
              </w:rPr>
              <w:t>осіб</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вимогу,</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652" w:type="pct"/>
            <w:gridSpan w:val="2"/>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216</w:t>
            </w:r>
            <w:r w:rsidR="00AD236E" w:rsidRPr="0005624F">
              <w:rPr>
                <w:lang w:val="uk-UA"/>
              </w:rPr>
              <w:t xml:space="preserve"> </w:t>
            </w:r>
            <w:r w:rsidRPr="0005624F">
              <w:rPr>
                <w:lang w:val="uk-UA"/>
              </w:rPr>
              <w:t>443</w:t>
            </w:r>
          </w:p>
        </w:tc>
        <w:tc>
          <w:tcPr>
            <w:tcW w:w="1653"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638</w:t>
            </w:r>
            <w:r w:rsidR="00AD236E" w:rsidRPr="0005624F">
              <w:rPr>
                <w:lang w:val="uk-UA"/>
              </w:rPr>
              <w:t xml:space="preserve"> </w:t>
            </w:r>
            <w:r w:rsidRPr="0005624F">
              <w:rPr>
                <w:lang w:val="uk-UA"/>
              </w:rPr>
              <w:t>840</w:t>
            </w:r>
          </w:p>
        </w:tc>
      </w:tr>
      <w:tr w:rsidR="00336CBD" w:rsidRPr="0005624F" w:rsidTr="00DB7EEC">
        <w:trPr>
          <w:jc w:val="center"/>
        </w:trPr>
        <w:tc>
          <w:tcPr>
            <w:tcW w:w="1695" w:type="pct"/>
            <w:gridSpan w:val="2"/>
            <w:shd w:val="clear" w:color="auto" w:fill="auto"/>
          </w:tcPr>
          <w:p w:rsidR="00336CBD" w:rsidRPr="0005624F" w:rsidRDefault="00336CBD" w:rsidP="00571143">
            <w:pPr>
              <w:pStyle w:val="afb"/>
              <w:rPr>
                <w:lang w:val="uk-UA"/>
              </w:rPr>
            </w:pPr>
            <w:r w:rsidRPr="0005624F">
              <w:rPr>
                <w:lang w:val="uk-UA"/>
              </w:rPr>
              <w:t>В</w:t>
            </w:r>
            <w:r w:rsidR="00AD236E" w:rsidRPr="0005624F">
              <w:rPr>
                <w:lang w:val="uk-UA"/>
              </w:rPr>
              <w:t xml:space="preserve"> </w:t>
            </w:r>
            <w:r w:rsidRPr="0005624F">
              <w:rPr>
                <w:lang w:val="uk-UA"/>
              </w:rPr>
              <w:t>іноземній</w:t>
            </w:r>
            <w:r w:rsidR="00AD236E" w:rsidRPr="0005624F">
              <w:rPr>
                <w:lang w:val="uk-UA"/>
              </w:rPr>
              <w:t xml:space="preserve"> </w:t>
            </w:r>
            <w:r w:rsidRPr="0005624F">
              <w:rPr>
                <w:lang w:val="uk-UA"/>
              </w:rPr>
              <w:t>валюті</w:t>
            </w:r>
          </w:p>
        </w:tc>
        <w:tc>
          <w:tcPr>
            <w:tcW w:w="1652" w:type="pct"/>
            <w:gridSpan w:val="2"/>
            <w:shd w:val="clear" w:color="auto" w:fill="auto"/>
          </w:tcPr>
          <w:p w:rsidR="00336CBD" w:rsidRPr="0005624F" w:rsidRDefault="00336CBD" w:rsidP="00571143">
            <w:pPr>
              <w:pStyle w:val="afb"/>
              <w:rPr>
                <w:lang w:val="uk-UA"/>
              </w:rPr>
            </w:pPr>
            <w:r w:rsidRPr="0005624F">
              <w:rPr>
                <w:lang w:val="uk-UA"/>
              </w:rPr>
              <w:t>376</w:t>
            </w:r>
            <w:r w:rsidR="00AD236E" w:rsidRPr="0005624F">
              <w:rPr>
                <w:lang w:val="uk-UA"/>
              </w:rPr>
              <w:t xml:space="preserve"> </w:t>
            </w:r>
            <w:r w:rsidRPr="0005624F">
              <w:rPr>
                <w:lang w:val="uk-UA"/>
              </w:rPr>
              <w:t>277</w:t>
            </w:r>
          </w:p>
        </w:tc>
        <w:tc>
          <w:tcPr>
            <w:tcW w:w="1653" w:type="pct"/>
            <w:shd w:val="clear" w:color="auto" w:fill="auto"/>
          </w:tcPr>
          <w:p w:rsidR="00336CBD" w:rsidRPr="0005624F" w:rsidRDefault="00336CBD" w:rsidP="00571143">
            <w:pPr>
              <w:pStyle w:val="afb"/>
              <w:rPr>
                <w:lang w:val="uk-UA"/>
              </w:rPr>
            </w:pPr>
            <w:r w:rsidRPr="0005624F">
              <w:rPr>
                <w:lang w:val="uk-UA"/>
              </w:rPr>
              <w:t>279</w:t>
            </w:r>
            <w:r w:rsidR="00AD236E" w:rsidRPr="0005624F">
              <w:rPr>
                <w:lang w:val="uk-UA"/>
              </w:rPr>
              <w:t xml:space="preserve"> </w:t>
            </w:r>
            <w:r w:rsidRPr="0005624F">
              <w:rPr>
                <w:lang w:val="uk-UA"/>
              </w:rPr>
              <w:t>542</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 xml:space="preserve">Боргові цінні папери, емітовані банком, у тому числі: </w:t>
            </w:r>
          </w:p>
        </w:tc>
        <w:tc>
          <w:tcPr>
            <w:tcW w:w="1652" w:type="pct"/>
            <w:gridSpan w:val="2"/>
            <w:shd w:val="clear" w:color="auto" w:fill="auto"/>
          </w:tcPr>
          <w:p w:rsidR="00571143" w:rsidRPr="0005624F" w:rsidRDefault="00571143" w:rsidP="00571143">
            <w:pPr>
              <w:pStyle w:val="afb"/>
              <w:rPr>
                <w:lang w:val="uk-UA"/>
              </w:rPr>
            </w:pPr>
            <w:r w:rsidRPr="0005624F">
              <w:rPr>
                <w:lang w:val="uk-UA"/>
              </w:rPr>
              <w:t>34 050</w:t>
            </w:r>
          </w:p>
        </w:tc>
        <w:tc>
          <w:tcPr>
            <w:tcW w:w="1653" w:type="pct"/>
            <w:shd w:val="clear" w:color="auto" w:fill="auto"/>
          </w:tcPr>
          <w:p w:rsidR="00571143" w:rsidRPr="0005624F" w:rsidRDefault="00571143" w:rsidP="00571143">
            <w:pPr>
              <w:pStyle w:val="afb"/>
              <w:rPr>
                <w:lang w:val="uk-UA"/>
              </w:rPr>
            </w:pPr>
            <w:r w:rsidRPr="0005624F">
              <w:rPr>
                <w:lang w:val="uk-UA"/>
              </w:rPr>
              <w:t>172 239</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В іноземній валюті</w:t>
            </w:r>
          </w:p>
        </w:tc>
        <w:tc>
          <w:tcPr>
            <w:tcW w:w="1652" w:type="pct"/>
            <w:gridSpan w:val="2"/>
            <w:shd w:val="clear" w:color="auto" w:fill="auto"/>
          </w:tcPr>
          <w:p w:rsidR="00571143" w:rsidRPr="0005624F" w:rsidRDefault="00571143" w:rsidP="00571143">
            <w:pPr>
              <w:pStyle w:val="afb"/>
              <w:rPr>
                <w:lang w:val="uk-UA"/>
              </w:rPr>
            </w:pPr>
            <w:r w:rsidRPr="0005624F">
              <w:rPr>
                <w:lang w:val="uk-UA"/>
              </w:rPr>
              <w:t>11 166</w:t>
            </w:r>
          </w:p>
        </w:tc>
        <w:tc>
          <w:tcPr>
            <w:tcW w:w="1653" w:type="pct"/>
            <w:shd w:val="clear" w:color="auto" w:fill="auto"/>
          </w:tcPr>
          <w:p w:rsidR="00571143" w:rsidRPr="0005624F" w:rsidRDefault="00571143" w:rsidP="00571143">
            <w:pPr>
              <w:pStyle w:val="afb"/>
              <w:rPr>
                <w:lang w:val="uk-UA"/>
              </w:rPr>
            </w:pPr>
            <w:r w:rsidRPr="0005624F">
              <w:rPr>
                <w:lang w:val="uk-UA"/>
              </w:rPr>
              <w:t>14 629</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lastRenderedPageBreak/>
              <w:t>Інші залучені кошти</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279 250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Зобов'язання щодо поточного податку на прибуток</w:t>
            </w:r>
          </w:p>
        </w:tc>
        <w:tc>
          <w:tcPr>
            <w:tcW w:w="1652" w:type="pct"/>
            <w:gridSpan w:val="2"/>
            <w:shd w:val="clear" w:color="auto" w:fill="auto"/>
          </w:tcPr>
          <w:p w:rsidR="00571143" w:rsidRPr="0005624F" w:rsidRDefault="00571143" w:rsidP="00571143">
            <w:pPr>
              <w:pStyle w:val="afb"/>
              <w:rPr>
                <w:lang w:val="uk-UA"/>
              </w:rPr>
            </w:pPr>
            <w:r w:rsidRPr="0005624F">
              <w:rPr>
                <w:lang w:val="uk-UA"/>
              </w:rPr>
              <w:t>1</w:t>
            </w:r>
          </w:p>
        </w:tc>
        <w:tc>
          <w:tcPr>
            <w:tcW w:w="1653" w:type="pct"/>
            <w:shd w:val="clear" w:color="auto" w:fill="auto"/>
          </w:tcPr>
          <w:p w:rsidR="00571143" w:rsidRPr="0005624F" w:rsidRDefault="00571143" w:rsidP="00571143">
            <w:pPr>
              <w:pStyle w:val="afb"/>
              <w:rPr>
                <w:lang w:val="uk-UA"/>
              </w:rPr>
            </w:pPr>
            <w:r w:rsidRPr="0005624F">
              <w:rPr>
                <w:lang w:val="uk-UA"/>
              </w:rPr>
              <w:t>90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Відстрочені податкові зобов'язання</w:t>
            </w:r>
          </w:p>
        </w:tc>
        <w:tc>
          <w:tcPr>
            <w:tcW w:w="1652" w:type="pct"/>
            <w:gridSpan w:val="2"/>
            <w:shd w:val="clear" w:color="auto" w:fill="auto"/>
          </w:tcPr>
          <w:p w:rsidR="00571143" w:rsidRPr="0005624F" w:rsidRDefault="00571143" w:rsidP="00571143">
            <w:pPr>
              <w:pStyle w:val="afb"/>
              <w:rPr>
                <w:lang w:val="uk-UA"/>
              </w:rPr>
            </w:pPr>
            <w:r w:rsidRPr="0005624F">
              <w:rPr>
                <w:lang w:val="uk-UA"/>
              </w:rPr>
              <w:t>520 079</w:t>
            </w:r>
          </w:p>
        </w:tc>
        <w:tc>
          <w:tcPr>
            <w:tcW w:w="1653" w:type="pct"/>
            <w:shd w:val="clear" w:color="auto" w:fill="auto"/>
          </w:tcPr>
          <w:p w:rsidR="00571143" w:rsidRPr="0005624F" w:rsidRDefault="00571143" w:rsidP="00571143">
            <w:pPr>
              <w:pStyle w:val="afb"/>
              <w:rPr>
                <w:lang w:val="uk-UA"/>
              </w:rPr>
            </w:pPr>
            <w:r w:rsidRPr="0005624F">
              <w:rPr>
                <w:lang w:val="uk-UA"/>
              </w:rPr>
              <w:t>335 890*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за зобов'язаннями</w:t>
            </w:r>
          </w:p>
        </w:tc>
        <w:tc>
          <w:tcPr>
            <w:tcW w:w="1652" w:type="pct"/>
            <w:gridSpan w:val="2"/>
            <w:shd w:val="clear" w:color="auto" w:fill="auto"/>
          </w:tcPr>
          <w:p w:rsidR="00571143" w:rsidRPr="0005624F" w:rsidRDefault="00571143" w:rsidP="00571143">
            <w:pPr>
              <w:pStyle w:val="afb"/>
              <w:rPr>
                <w:lang w:val="uk-UA"/>
              </w:rPr>
            </w:pPr>
            <w:r w:rsidRPr="0005624F">
              <w:rPr>
                <w:lang w:val="uk-UA"/>
              </w:rPr>
              <w:t>350 100</w:t>
            </w:r>
          </w:p>
        </w:tc>
        <w:tc>
          <w:tcPr>
            <w:tcW w:w="1653" w:type="pct"/>
            <w:shd w:val="clear" w:color="auto" w:fill="auto"/>
          </w:tcPr>
          <w:p w:rsidR="00571143" w:rsidRPr="0005624F" w:rsidRDefault="00571143" w:rsidP="00571143">
            <w:pPr>
              <w:pStyle w:val="afb"/>
              <w:rPr>
                <w:lang w:val="uk-UA"/>
              </w:rPr>
            </w:pPr>
            <w:r w:rsidRPr="0005624F">
              <w:rPr>
                <w:lang w:val="uk-UA"/>
              </w:rPr>
              <w:t>37 377</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Інші фінансові зобов'язання</w:t>
            </w:r>
          </w:p>
        </w:tc>
        <w:tc>
          <w:tcPr>
            <w:tcW w:w="1652" w:type="pct"/>
            <w:gridSpan w:val="2"/>
            <w:shd w:val="clear" w:color="auto" w:fill="auto"/>
          </w:tcPr>
          <w:p w:rsidR="00571143" w:rsidRPr="0005624F" w:rsidRDefault="00571143" w:rsidP="00571143">
            <w:pPr>
              <w:pStyle w:val="afb"/>
              <w:rPr>
                <w:lang w:val="uk-UA"/>
              </w:rPr>
            </w:pPr>
            <w:r w:rsidRPr="0005624F">
              <w:rPr>
                <w:lang w:val="uk-UA"/>
              </w:rPr>
              <w:t>193 254</w:t>
            </w:r>
          </w:p>
        </w:tc>
        <w:tc>
          <w:tcPr>
            <w:tcW w:w="1653" w:type="pct"/>
            <w:shd w:val="clear" w:color="auto" w:fill="auto"/>
          </w:tcPr>
          <w:p w:rsidR="00571143" w:rsidRPr="0005624F" w:rsidRDefault="00571143" w:rsidP="00571143">
            <w:pPr>
              <w:pStyle w:val="afb"/>
              <w:rPr>
                <w:lang w:val="uk-UA"/>
              </w:rPr>
            </w:pPr>
            <w:r w:rsidRPr="0005624F">
              <w:rPr>
                <w:lang w:val="uk-UA"/>
              </w:rPr>
              <w:t>164 636</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Інші зобов'язання</w:t>
            </w:r>
          </w:p>
        </w:tc>
        <w:tc>
          <w:tcPr>
            <w:tcW w:w="1652" w:type="pct"/>
            <w:gridSpan w:val="2"/>
            <w:shd w:val="clear" w:color="auto" w:fill="auto"/>
          </w:tcPr>
          <w:p w:rsidR="00571143" w:rsidRPr="0005624F" w:rsidRDefault="00571143" w:rsidP="00571143">
            <w:pPr>
              <w:pStyle w:val="afb"/>
              <w:rPr>
                <w:lang w:val="uk-UA"/>
              </w:rPr>
            </w:pPr>
            <w:r w:rsidRPr="0005624F">
              <w:rPr>
                <w:lang w:val="uk-UA"/>
              </w:rPr>
              <w:t>17 101</w:t>
            </w:r>
          </w:p>
        </w:tc>
        <w:tc>
          <w:tcPr>
            <w:tcW w:w="1653" w:type="pct"/>
            <w:shd w:val="clear" w:color="auto" w:fill="auto"/>
          </w:tcPr>
          <w:p w:rsidR="00571143" w:rsidRPr="0005624F" w:rsidRDefault="00571143" w:rsidP="00571143">
            <w:pPr>
              <w:pStyle w:val="afb"/>
              <w:rPr>
                <w:lang w:val="uk-UA"/>
              </w:rPr>
            </w:pPr>
            <w:r w:rsidRPr="0005624F">
              <w:rPr>
                <w:lang w:val="uk-UA"/>
              </w:rPr>
              <w:t>1 118 794</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Субординований борг</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Зобов'язання, що пов'язані з довгостроковими активами, призначеними для продажу, чи групами вибуття</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bCs/>
                <w:lang w:val="uk-UA"/>
              </w:rPr>
            </w:pPr>
            <w:r w:rsidRPr="0005624F">
              <w:rPr>
                <w:bCs/>
                <w:lang w:val="uk-UA"/>
              </w:rPr>
              <w:t xml:space="preserve">Усього зобов'язань, у тому числі: </w:t>
            </w:r>
          </w:p>
        </w:tc>
        <w:tc>
          <w:tcPr>
            <w:tcW w:w="1652" w:type="pct"/>
            <w:gridSpan w:val="2"/>
            <w:shd w:val="clear" w:color="auto" w:fill="auto"/>
          </w:tcPr>
          <w:p w:rsidR="00571143" w:rsidRPr="0005624F" w:rsidRDefault="00571143" w:rsidP="00571143">
            <w:pPr>
              <w:pStyle w:val="afb"/>
              <w:rPr>
                <w:bCs/>
                <w:lang w:val="uk-UA"/>
              </w:rPr>
            </w:pPr>
            <w:r w:rsidRPr="0005624F">
              <w:rPr>
                <w:bCs/>
                <w:lang w:val="uk-UA"/>
              </w:rPr>
              <w:t>24 827 624</w:t>
            </w:r>
          </w:p>
        </w:tc>
        <w:tc>
          <w:tcPr>
            <w:tcW w:w="1653" w:type="pct"/>
            <w:shd w:val="clear" w:color="auto" w:fill="auto"/>
          </w:tcPr>
          <w:p w:rsidR="00571143" w:rsidRPr="0005624F" w:rsidRDefault="00571143" w:rsidP="00571143">
            <w:pPr>
              <w:pStyle w:val="afb"/>
              <w:rPr>
                <w:bCs/>
                <w:lang w:val="uk-UA"/>
              </w:rPr>
            </w:pPr>
            <w:r w:rsidRPr="0005624F">
              <w:rPr>
                <w:bCs/>
                <w:lang w:val="uk-UA"/>
              </w:rPr>
              <w:t>23 988 221</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bCs/>
                <w:lang w:val="uk-UA"/>
              </w:rPr>
            </w:pPr>
            <w:r w:rsidRPr="0005624F">
              <w:rPr>
                <w:bCs/>
                <w:lang w:val="uk-UA"/>
              </w:rPr>
              <w:t>В іноземній валюті</w:t>
            </w:r>
          </w:p>
        </w:tc>
        <w:tc>
          <w:tcPr>
            <w:tcW w:w="1652" w:type="pct"/>
            <w:gridSpan w:val="2"/>
            <w:shd w:val="clear" w:color="auto" w:fill="auto"/>
          </w:tcPr>
          <w:p w:rsidR="00571143" w:rsidRPr="0005624F" w:rsidRDefault="00571143" w:rsidP="00571143">
            <w:pPr>
              <w:pStyle w:val="afb"/>
              <w:rPr>
                <w:bCs/>
                <w:lang w:val="uk-UA"/>
              </w:rPr>
            </w:pPr>
            <w:r w:rsidRPr="0005624F">
              <w:rPr>
                <w:bCs/>
                <w:lang w:val="uk-UA"/>
              </w:rPr>
              <w:t>13 252 075</w:t>
            </w:r>
          </w:p>
        </w:tc>
        <w:tc>
          <w:tcPr>
            <w:tcW w:w="1653" w:type="pct"/>
            <w:shd w:val="clear" w:color="auto" w:fill="auto"/>
          </w:tcPr>
          <w:p w:rsidR="00571143" w:rsidRPr="0005624F" w:rsidRDefault="00571143" w:rsidP="00571143">
            <w:pPr>
              <w:pStyle w:val="afb"/>
              <w:rPr>
                <w:bCs/>
                <w:lang w:val="uk-UA"/>
              </w:rPr>
            </w:pPr>
            <w:r w:rsidRPr="0005624F">
              <w:rPr>
                <w:bCs/>
                <w:lang w:val="uk-UA"/>
              </w:rPr>
              <w:t>6 668 833</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bCs/>
                <w:lang w:val="uk-UA"/>
              </w:rPr>
            </w:pPr>
            <w:r w:rsidRPr="0005624F">
              <w:rPr>
                <w:bCs/>
                <w:lang w:val="uk-UA"/>
              </w:rPr>
              <w:t>ВЛАСНИЙ КАПІТАЛ</w:t>
            </w:r>
          </w:p>
        </w:tc>
        <w:tc>
          <w:tcPr>
            <w:tcW w:w="1652" w:type="pct"/>
            <w:gridSpan w:val="2"/>
            <w:shd w:val="clear" w:color="auto" w:fill="auto"/>
          </w:tcPr>
          <w:p w:rsidR="00571143" w:rsidRPr="0005624F" w:rsidRDefault="00571143" w:rsidP="00571143">
            <w:pPr>
              <w:pStyle w:val="afb"/>
              <w:rPr>
                <w:bCs/>
                <w:lang w:val="uk-UA"/>
              </w:rPr>
            </w:pPr>
          </w:p>
        </w:tc>
        <w:tc>
          <w:tcPr>
            <w:tcW w:w="1653" w:type="pct"/>
            <w:shd w:val="clear" w:color="auto" w:fill="auto"/>
          </w:tcPr>
          <w:p w:rsidR="00571143" w:rsidRPr="0005624F" w:rsidRDefault="00571143" w:rsidP="00571143">
            <w:pPr>
              <w:pStyle w:val="afb"/>
              <w:rPr>
                <w:bCs/>
                <w:lang w:val="uk-UA"/>
              </w:rPr>
            </w:pP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Статутний капітал</w:t>
            </w:r>
          </w:p>
        </w:tc>
        <w:tc>
          <w:tcPr>
            <w:tcW w:w="1652" w:type="pct"/>
            <w:gridSpan w:val="2"/>
            <w:shd w:val="clear" w:color="auto" w:fill="auto"/>
          </w:tcPr>
          <w:p w:rsidR="00571143" w:rsidRPr="0005624F" w:rsidRDefault="00571143" w:rsidP="00571143">
            <w:pPr>
              <w:pStyle w:val="afb"/>
              <w:rPr>
                <w:lang w:val="uk-UA"/>
              </w:rPr>
            </w:pPr>
            <w:r w:rsidRPr="0005624F">
              <w:rPr>
                <w:lang w:val="uk-UA"/>
              </w:rPr>
              <w:t>5 298 715</w:t>
            </w:r>
          </w:p>
        </w:tc>
        <w:tc>
          <w:tcPr>
            <w:tcW w:w="1653" w:type="pct"/>
            <w:shd w:val="clear" w:color="auto" w:fill="auto"/>
          </w:tcPr>
          <w:p w:rsidR="00571143" w:rsidRPr="0005624F" w:rsidRDefault="00571143" w:rsidP="00571143">
            <w:pPr>
              <w:pStyle w:val="afb"/>
              <w:rPr>
                <w:lang w:val="uk-UA"/>
              </w:rPr>
            </w:pPr>
            <w:r w:rsidRPr="0005624F">
              <w:rPr>
                <w:lang w:val="uk-UA"/>
              </w:rPr>
              <w:t>200 175</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 xml:space="preserve">Власні акції (частки, паї), що викуплені в акціонерів (учасників) </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Емісійні різниці</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капіталізовані дивіденди та інші фонди банку</w:t>
            </w:r>
          </w:p>
        </w:tc>
        <w:tc>
          <w:tcPr>
            <w:tcW w:w="1652" w:type="pct"/>
            <w:gridSpan w:val="2"/>
            <w:shd w:val="clear" w:color="auto" w:fill="auto"/>
          </w:tcPr>
          <w:p w:rsidR="00571143" w:rsidRPr="0005624F" w:rsidRDefault="00571143" w:rsidP="00571143">
            <w:pPr>
              <w:pStyle w:val="afb"/>
              <w:rPr>
                <w:lang w:val="uk-UA"/>
              </w:rPr>
            </w:pPr>
            <w:r w:rsidRPr="0005624F">
              <w:rPr>
                <w:lang w:val="uk-UA"/>
              </w:rPr>
              <w:t>1 327 441</w:t>
            </w:r>
          </w:p>
        </w:tc>
        <w:tc>
          <w:tcPr>
            <w:tcW w:w="1653" w:type="pct"/>
            <w:shd w:val="clear" w:color="auto" w:fill="auto"/>
          </w:tcPr>
          <w:p w:rsidR="00571143" w:rsidRPr="0005624F" w:rsidRDefault="00571143" w:rsidP="00571143">
            <w:pPr>
              <w:pStyle w:val="afb"/>
              <w:rPr>
                <w:lang w:val="uk-UA"/>
              </w:rPr>
            </w:pPr>
            <w:r w:rsidRPr="0005624F">
              <w:rPr>
                <w:lang w:val="uk-UA"/>
              </w:rPr>
              <w:t>1 227 328</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 xml:space="preserve">Резерви переоцінки необоротних активів, у тому числі: </w:t>
            </w:r>
          </w:p>
        </w:tc>
        <w:tc>
          <w:tcPr>
            <w:tcW w:w="1652" w:type="pct"/>
            <w:gridSpan w:val="2"/>
            <w:shd w:val="clear" w:color="auto" w:fill="auto"/>
          </w:tcPr>
          <w:p w:rsidR="00571143" w:rsidRPr="0005624F" w:rsidRDefault="00571143" w:rsidP="00571143">
            <w:pPr>
              <w:pStyle w:val="afb"/>
              <w:rPr>
                <w:lang w:val="uk-UA"/>
              </w:rPr>
            </w:pPr>
            <w:r w:rsidRPr="0005624F">
              <w:rPr>
                <w:lang w:val="uk-UA"/>
              </w:rPr>
              <w:t>1 702 172</w:t>
            </w:r>
          </w:p>
        </w:tc>
        <w:tc>
          <w:tcPr>
            <w:tcW w:w="1653" w:type="pct"/>
            <w:shd w:val="clear" w:color="auto" w:fill="auto"/>
          </w:tcPr>
          <w:p w:rsidR="00571143" w:rsidRPr="0005624F" w:rsidRDefault="00571143" w:rsidP="00571143">
            <w:pPr>
              <w:pStyle w:val="afb"/>
              <w:rPr>
                <w:lang w:val="uk-UA"/>
              </w:rPr>
            </w:pPr>
            <w:r w:rsidRPr="0005624F">
              <w:rPr>
                <w:lang w:val="uk-UA"/>
              </w:rPr>
              <w:t>998 214*</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переоцінки нерухомості</w:t>
            </w:r>
          </w:p>
        </w:tc>
        <w:tc>
          <w:tcPr>
            <w:tcW w:w="1652" w:type="pct"/>
            <w:gridSpan w:val="2"/>
            <w:shd w:val="clear" w:color="auto" w:fill="auto"/>
          </w:tcPr>
          <w:p w:rsidR="00571143" w:rsidRPr="0005624F" w:rsidRDefault="00571143" w:rsidP="00571143">
            <w:pPr>
              <w:pStyle w:val="afb"/>
              <w:rPr>
                <w:lang w:val="uk-UA"/>
              </w:rPr>
            </w:pPr>
            <w:r w:rsidRPr="0005624F">
              <w:rPr>
                <w:lang w:val="uk-UA"/>
              </w:rPr>
              <w:t>1 689 840</w:t>
            </w:r>
          </w:p>
        </w:tc>
        <w:tc>
          <w:tcPr>
            <w:tcW w:w="1653" w:type="pct"/>
            <w:shd w:val="clear" w:color="auto" w:fill="auto"/>
          </w:tcPr>
          <w:p w:rsidR="00571143" w:rsidRPr="0005624F" w:rsidRDefault="00571143" w:rsidP="00571143">
            <w:pPr>
              <w:pStyle w:val="afb"/>
              <w:rPr>
                <w:lang w:val="uk-UA"/>
              </w:rPr>
            </w:pPr>
            <w:r w:rsidRPr="0005624F">
              <w:rPr>
                <w:lang w:val="uk-UA"/>
              </w:rPr>
              <w:t>994 612*</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переоцінки нематеріальних активів</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переоцінки цінних паперів</w:t>
            </w:r>
          </w:p>
        </w:tc>
        <w:tc>
          <w:tcPr>
            <w:tcW w:w="1652" w:type="pct"/>
            <w:gridSpan w:val="2"/>
            <w:shd w:val="clear" w:color="auto" w:fill="auto"/>
          </w:tcPr>
          <w:p w:rsidR="00571143" w:rsidRPr="0005624F" w:rsidRDefault="00571143" w:rsidP="00571143">
            <w:pPr>
              <w:pStyle w:val="afb"/>
              <w:rPr>
                <w:lang w:val="uk-UA"/>
              </w:rPr>
            </w:pPr>
            <w:r w:rsidRPr="0005624F">
              <w:rPr>
                <w:lang w:val="uk-UA"/>
              </w:rPr>
              <w:t>21 757</w:t>
            </w:r>
          </w:p>
        </w:tc>
        <w:tc>
          <w:tcPr>
            <w:tcW w:w="1653" w:type="pct"/>
            <w:shd w:val="clear" w:color="auto" w:fill="auto"/>
          </w:tcPr>
          <w:p w:rsidR="00571143" w:rsidRPr="0005624F" w:rsidRDefault="00571143" w:rsidP="00571143">
            <w:pPr>
              <w:pStyle w:val="afb"/>
              <w:rPr>
                <w:lang w:val="uk-UA"/>
              </w:rPr>
            </w:pPr>
            <w:r w:rsidRPr="0005624F">
              <w:rPr>
                <w:lang w:val="uk-UA"/>
              </w:rPr>
              <w:t>19 726</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Резерви переоцінки за операціями хеджування</w:t>
            </w:r>
          </w:p>
        </w:tc>
        <w:tc>
          <w:tcPr>
            <w:tcW w:w="1652" w:type="pct"/>
            <w:gridSpan w:val="2"/>
            <w:shd w:val="clear" w:color="auto" w:fill="auto"/>
          </w:tcPr>
          <w:p w:rsidR="00571143" w:rsidRPr="0005624F" w:rsidRDefault="00571143" w:rsidP="00571143">
            <w:pPr>
              <w:pStyle w:val="afb"/>
              <w:rPr>
                <w:lang w:val="uk-UA"/>
              </w:rPr>
            </w:pPr>
            <w:r w:rsidRPr="0005624F">
              <w:rPr>
                <w:lang w:val="uk-UA"/>
              </w:rPr>
              <w:t>0</w:t>
            </w:r>
          </w:p>
        </w:tc>
        <w:tc>
          <w:tcPr>
            <w:tcW w:w="1653" w:type="pct"/>
            <w:shd w:val="clear" w:color="auto" w:fill="auto"/>
          </w:tcPr>
          <w:p w:rsidR="00571143" w:rsidRPr="0005624F" w:rsidRDefault="00571143" w:rsidP="00571143">
            <w:pPr>
              <w:pStyle w:val="afb"/>
              <w:rPr>
                <w:lang w:val="uk-UA"/>
              </w:rPr>
            </w:pPr>
            <w:r w:rsidRPr="0005624F">
              <w:rPr>
                <w:lang w:val="uk-UA"/>
              </w:rPr>
              <w:t>0</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Прибуток/Збиток минулих років</w:t>
            </w:r>
          </w:p>
        </w:tc>
        <w:tc>
          <w:tcPr>
            <w:tcW w:w="1652" w:type="pct"/>
            <w:gridSpan w:val="2"/>
            <w:shd w:val="clear" w:color="auto" w:fill="auto"/>
          </w:tcPr>
          <w:p w:rsidR="00571143" w:rsidRPr="0005624F" w:rsidRDefault="00571143" w:rsidP="00571143">
            <w:pPr>
              <w:pStyle w:val="afb"/>
              <w:rPr>
                <w:lang w:val="uk-UA"/>
              </w:rPr>
            </w:pPr>
            <w:r w:rsidRPr="0005624F">
              <w:rPr>
                <w:lang w:val="uk-UA"/>
              </w:rPr>
              <w:t>10 303</w:t>
            </w:r>
          </w:p>
        </w:tc>
        <w:tc>
          <w:tcPr>
            <w:tcW w:w="1653" w:type="pct"/>
            <w:shd w:val="clear" w:color="auto" w:fill="auto"/>
          </w:tcPr>
          <w:p w:rsidR="00571143" w:rsidRPr="0005624F" w:rsidRDefault="00571143" w:rsidP="00571143">
            <w:pPr>
              <w:pStyle w:val="afb"/>
              <w:rPr>
                <w:lang w:val="uk-UA"/>
              </w:rPr>
            </w:pPr>
            <w:r w:rsidRPr="0005624F">
              <w:rPr>
                <w:lang w:val="uk-UA"/>
              </w:rPr>
              <w:t>764</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lang w:val="uk-UA"/>
              </w:rPr>
            </w:pPr>
            <w:r w:rsidRPr="0005624F">
              <w:rPr>
                <w:lang w:val="uk-UA"/>
              </w:rPr>
              <w:t>Прибуток/Збиток поточного року</w:t>
            </w:r>
          </w:p>
        </w:tc>
        <w:tc>
          <w:tcPr>
            <w:tcW w:w="1652" w:type="pct"/>
            <w:gridSpan w:val="2"/>
            <w:shd w:val="clear" w:color="auto" w:fill="auto"/>
          </w:tcPr>
          <w:p w:rsidR="00571143" w:rsidRPr="0005624F" w:rsidRDefault="00571143" w:rsidP="00571143">
            <w:pPr>
              <w:pStyle w:val="afb"/>
              <w:rPr>
                <w:lang w:val="uk-UA"/>
              </w:rPr>
            </w:pPr>
            <w:r w:rsidRPr="0005624F">
              <w:rPr>
                <w:lang w:val="uk-UA"/>
              </w:rPr>
              <w:t xml:space="preserve"> (2 750 815) </w:t>
            </w:r>
          </w:p>
        </w:tc>
        <w:tc>
          <w:tcPr>
            <w:tcW w:w="1653" w:type="pct"/>
            <w:shd w:val="clear" w:color="auto" w:fill="auto"/>
          </w:tcPr>
          <w:p w:rsidR="00571143" w:rsidRPr="0005624F" w:rsidRDefault="00571143" w:rsidP="00571143">
            <w:pPr>
              <w:pStyle w:val="afb"/>
              <w:rPr>
                <w:lang w:val="uk-UA"/>
              </w:rPr>
            </w:pPr>
            <w:r w:rsidRPr="0005624F">
              <w:rPr>
                <w:lang w:val="uk-UA"/>
              </w:rPr>
              <w:t>108 966*</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bCs/>
                <w:lang w:val="uk-UA"/>
              </w:rPr>
            </w:pPr>
            <w:r w:rsidRPr="0005624F">
              <w:rPr>
                <w:bCs/>
                <w:lang w:val="uk-UA"/>
              </w:rPr>
              <w:t>Усього власного капіталу</w:t>
            </w:r>
          </w:p>
        </w:tc>
        <w:tc>
          <w:tcPr>
            <w:tcW w:w="1652" w:type="pct"/>
            <w:gridSpan w:val="2"/>
            <w:shd w:val="clear" w:color="auto" w:fill="auto"/>
          </w:tcPr>
          <w:p w:rsidR="00571143" w:rsidRPr="0005624F" w:rsidRDefault="00571143" w:rsidP="00571143">
            <w:pPr>
              <w:pStyle w:val="afb"/>
              <w:rPr>
                <w:bCs/>
                <w:lang w:val="uk-UA"/>
              </w:rPr>
            </w:pPr>
            <w:r w:rsidRPr="0005624F">
              <w:rPr>
                <w:bCs/>
                <w:lang w:val="uk-UA"/>
              </w:rPr>
              <w:t>5 609 573</w:t>
            </w:r>
          </w:p>
        </w:tc>
        <w:tc>
          <w:tcPr>
            <w:tcW w:w="1653" w:type="pct"/>
            <w:shd w:val="clear" w:color="auto" w:fill="auto"/>
          </w:tcPr>
          <w:p w:rsidR="00571143" w:rsidRPr="0005624F" w:rsidRDefault="00571143" w:rsidP="00571143">
            <w:pPr>
              <w:pStyle w:val="afb"/>
              <w:rPr>
                <w:bCs/>
                <w:lang w:val="uk-UA"/>
              </w:rPr>
            </w:pPr>
            <w:r w:rsidRPr="0005624F">
              <w:rPr>
                <w:bCs/>
                <w:lang w:val="uk-UA"/>
              </w:rPr>
              <w:t>2 555 173</w:t>
            </w:r>
          </w:p>
        </w:tc>
      </w:tr>
      <w:tr w:rsidR="00571143" w:rsidRPr="0005624F" w:rsidTr="00DB7EEC">
        <w:trPr>
          <w:jc w:val="center"/>
        </w:trPr>
        <w:tc>
          <w:tcPr>
            <w:tcW w:w="1695" w:type="pct"/>
            <w:gridSpan w:val="2"/>
            <w:shd w:val="clear" w:color="auto" w:fill="auto"/>
          </w:tcPr>
          <w:p w:rsidR="00571143" w:rsidRPr="0005624F" w:rsidRDefault="00571143" w:rsidP="00571143">
            <w:pPr>
              <w:pStyle w:val="afb"/>
              <w:rPr>
                <w:b/>
                <w:bCs/>
                <w:lang w:val="uk-UA"/>
              </w:rPr>
            </w:pPr>
            <w:r w:rsidRPr="0005624F">
              <w:rPr>
                <w:b/>
                <w:bCs/>
                <w:lang w:val="uk-UA"/>
              </w:rPr>
              <w:t>Усього пасивів</w:t>
            </w:r>
          </w:p>
        </w:tc>
        <w:tc>
          <w:tcPr>
            <w:tcW w:w="1652" w:type="pct"/>
            <w:gridSpan w:val="2"/>
            <w:shd w:val="clear" w:color="auto" w:fill="auto"/>
          </w:tcPr>
          <w:p w:rsidR="00571143" w:rsidRPr="0005624F" w:rsidRDefault="00571143" w:rsidP="00571143">
            <w:pPr>
              <w:pStyle w:val="afb"/>
              <w:rPr>
                <w:b/>
                <w:bCs/>
                <w:lang w:val="uk-UA"/>
              </w:rPr>
            </w:pPr>
            <w:r w:rsidRPr="0005624F">
              <w:rPr>
                <w:b/>
                <w:bCs/>
                <w:lang w:val="uk-UA"/>
              </w:rPr>
              <w:t>30 244 662</w:t>
            </w:r>
          </w:p>
        </w:tc>
        <w:tc>
          <w:tcPr>
            <w:tcW w:w="1653" w:type="pct"/>
            <w:shd w:val="clear" w:color="auto" w:fill="auto"/>
          </w:tcPr>
          <w:p w:rsidR="00571143" w:rsidRPr="0005624F" w:rsidRDefault="00571143" w:rsidP="00571143">
            <w:pPr>
              <w:pStyle w:val="afb"/>
              <w:rPr>
                <w:b/>
                <w:bCs/>
                <w:lang w:val="uk-UA"/>
              </w:rPr>
            </w:pPr>
            <w:r w:rsidRPr="0005624F">
              <w:rPr>
                <w:b/>
                <w:bCs/>
                <w:lang w:val="uk-UA"/>
              </w:rPr>
              <w:t>26 543 394</w:t>
            </w:r>
          </w:p>
        </w:tc>
      </w:tr>
    </w:tbl>
    <w:p w:rsidR="00571143" w:rsidRPr="0005624F" w:rsidRDefault="00571143" w:rsidP="004C5ED3"/>
    <w:p w:rsidR="00AD236E" w:rsidRPr="007D1850" w:rsidRDefault="00571143" w:rsidP="007D1850">
      <w:pPr>
        <w:pStyle w:val="af9"/>
        <w:jc w:val="right"/>
        <w:rPr>
          <w:b w:val="0"/>
          <w:i w:val="0"/>
          <w:smallCaps w:val="0"/>
          <w:lang w:val="uk-UA"/>
        </w:rPr>
      </w:pPr>
      <w:r w:rsidRPr="0005624F">
        <w:rPr>
          <w:lang w:val="uk-UA"/>
        </w:rPr>
        <w:br w:type="page"/>
      </w:r>
      <w:r w:rsidR="00336CBD" w:rsidRPr="007D1850">
        <w:rPr>
          <w:b w:val="0"/>
          <w:i w:val="0"/>
          <w:smallCaps w:val="0"/>
          <w:lang w:val="uk-UA"/>
        </w:rPr>
        <w:lastRenderedPageBreak/>
        <w:t>Додаток</w:t>
      </w:r>
      <w:r w:rsidR="00AD236E" w:rsidRPr="007D1850">
        <w:rPr>
          <w:b w:val="0"/>
          <w:i w:val="0"/>
          <w:smallCaps w:val="0"/>
          <w:lang w:val="uk-UA"/>
        </w:rPr>
        <w:t xml:space="preserve"> </w:t>
      </w:r>
      <w:r w:rsidR="00336CBD" w:rsidRPr="007D1850">
        <w:rPr>
          <w:b w:val="0"/>
          <w:i w:val="0"/>
          <w:smallCaps w:val="0"/>
          <w:lang w:val="uk-UA"/>
        </w:rPr>
        <w:t>В</w:t>
      </w:r>
    </w:p>
    <w:p w:rsidR="00AD236E" w:rsidRPr="0005624F" w:rsidRDefault="00336CBD" w:rsidP="00DB7EEC">
      <w:pPr>
        <w:ind w:firstLine="0"/>
      </w:pPr>
      <w:r w:rsidRPr="0005624F">
        <w:t>Балансовий</w:t>
      </w:r>
      <w:r w:rsidR="00AD236E" w:rsidRPr="0005624F">
        <w:t xml:space="preserve"> </w:t>
      </w:r>
      <w:r w:rsidRPr="0005624F">
        <w:t>звіт</w:t>
      </w:r>
      <w:r w:rsidR="00AD236E" w:rsidRPr="0005624F">
        <w:t xml:space="preserve"> </w:t>
      </w:r>
      <w:r w:rsidR="000E0DEB">
        <w:t xml:space="preserve">ПАТ «Альфа-Банк», м. Сєвєродонецьк </w:t>
      </w:r>
      <w:r w:rsidR="00AD236E" w:rsidRPr="0005624F">
        <w:t xml:space="preserve"> </w:t>
      </w:r>
      <w:r w:rsidRPr="0005624F">
        <w:t>за</w:t>
      </w:r>
      <w:r w:rsidR="00AD236E" w:rsidRPr="0005624F">
        <w:t xml:space="preserve"> </w:t>
      </w:r>
      <w:r w:rsidR="00802598">
        <w:t>2016</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2592"/>
        <w:gridCol w:w="2914"/>
      </w:tblGrid>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року</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DB7EEC">
        <w:trPr>
          <w:jc w:val="center"/>
        </w:trPr>
        <w:tc>
          <w:tcPr>
            <w:tcW w:w="5000" w:type="pct"/>
            <w:gridSpan w:val="3"/>
            <w:shd w:val="clear" w:color="auto" w:fill="auto"/>
          </w:tcPr>
          <w:p w:rsidR="00336CBD" w:rsidRPr="0005624F" w:rsidRDefault="00336CBD" w:rsidP="007D1850">
            <w:pPr>
              <w:pStyle w:val="afb"/>
              <w:spacing w:line="240" w:lineRule="auto"/>
              <w:rPr>
                <w:lang w:val="uk-UA"/>
              </w:rPr>
            </w:pPr>
            <w:r w:rsidRPr="0005624F">
              <w:rPr>
                <w:lang w:val="uk-UA"/>
              </w:rPr>
              <w:t>АКТИВИ</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Грошові</w:t>
            </w:r>
            <w:r w:rsidR="00AD236E" w:rsidRPr="0005624F">
              <w:rPr>
                <w:lang w:val="uk-UA"/>
              </w:rPr>
              <w:t xml:space="preserve"> </w:t>
            </w:r>
            <w:r w:rsidRPr="0005624F">
              <w:rPr>
                <w:lang w:val="uk-UA"/>
              </w:rPr>
              <w:t>кошти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їх</w:t>
            </w:r>
            <w:r w:rsidR="00AD236E" w:rsidRPr="0005624F">
              <w:rPr>
                <w:lang w:val="uk-UA"/>
              </w:rPr>
              <w:t xml:space="preserve"> </w:t>
            </w:r>
            <w:r w:rsidRPr="0005624F">
              <w:rPr>
                <w:lang w:val="uk-UA"/>
              </w:rPr>
              <w:t>еквіваленти</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605</w:t>
            </w:r>
            <w:r w:rsidR="00AD236E" w:rsidRPr="0005624F">
              <w:rPr>
                <w:lang w:val="uk-UA"/>
              </w:rPr>
              <w:t xml:space="preserve"> </w:t>
            </w:r>
            <w:r w:rsidRPr="0005624F">
              <w:rPr>
                <w:lang w:val="uk-UA"/>
              </w:rPr>
              <w:t>277</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515</w:t>
            </w:r>
            <w:r w:rsidR="00AD236E" w:rsidRPr="0005624F">
              <w:rPr>
                <w:lang w:val="uk-UA"/>
              </w:rPr>
              <w:t xml:space="preserve"> </w:t>
            </w:r>
            <w:r w:rsidRPr="0005624F">
              <w:rPr>
                <w:lang w:val="uk-UA"/>
              </w:rPr>
              <w:t>292</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Кошти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інших</w:t>
            </w:r>
            <w:r w:rsidR="00AD236E" w:rsidRPr="0005624F">
              <w:rPr>
                <w:lang w:val="uk-UA"/>
              </w:rPr>
              <w:t xml:space="preserve"> </w:t>
            </w:r>
            <w:r w:rsidRPr="0005624F">
              <w:rPr>
                <w:lang w:val="uk-UA"/>
              </w:rPr>
              <w:t>банках</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631</w:t>
            </w:r>
            <w:r w:rsidR="00AD236E" w:rsidRPr="0005624F">
              <w:rPr>
                <w:lang w:val="uk-UA"/>
              </w:rPr>
              <w:t xml:space="preserve"> </w:t>
            </w:r>
            <w:r w:rsidRPr="0005624F">
              <w:rPr>
                <w:lang w:val="uk-UA"/>
              </w:rPr>
              <w:t>603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402</w:t>
            </w:r>
            <w:r w:rsidR="00AD236E" w:rsidRPr="0005624F">
              <w:rPr>
                <w:lang w:val="uk-UA"/>
              </w:rPr>
              <w:t xml:space="preserve"> </w:t>
            </w:r>
            <w:r w:rsidRPr="0005624F">
              <w:rPr>
                <w:lang w:val="uk-UA"/>
              </w:rPr>
              <w:t>781</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Кредити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клієнтів</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24</w:t>
            </w:r>
            <w:r w:rsidR="00AD236E" w:rsidRPr="0005624F">
              <w:rPr>
                <w:lang w:val="uk-UA"/>
              </w:rPr>
              <w:t xml:space="preserve"> </w:t>
            </w:r>
            <w:r w:rsidRPr="0005624F">
              <w:rPr>
                <w:lang w:val="uk-UA"/>
              </w:rPr>
              <w:t>462</w:t>
            </w:r>
            <w:r w:rsidR="00AD236E" w:rsidRPr="0005624F">
              <w:rPr>
                <w:lang w:val="uk-UA"/>
              </w:rPr>
              <w:t xml:space="preserve"> </w:t>
            </w:r>
            <w:r w:rsidRPr="0005624F">
              <w:rPr>
                <w:lang w:val="uk-UA"/>
              </w:rPr>
              <w:t>012</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24</w:t>
            </w:r>
            <w:r w:rsidR="00AD236E" w:rsidRPr="0005624F">
              <w:rPr>
                <w:lang w:val="uk-UA"/>
              </w:rPr>
              <w:t xml:space="preserve"> </w:t>
            </w:r>
            <w:r w:rsidRPr="0005624F">
              <w:rPr>
                <w:lang w:val="uk-UA"/>
              </w:rPr>
              <w:t>395</w:t>
            </w:r>
            <w:r w:rsidR="00AD236E" w:rsidRPr="0005624F">
              <w:rPr>
                <w:lang w:val="uk-UA"/>
              </w:rPr>
              <w:t xml:space="preserve"> </w:t>
            </w:r>
            <w:r w:rsidRPr="0005624F">
              <w:rPr>
                <w:lang w:val="uk-UA"/>
              </w:rPr>
              <w:t>081</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1</w:t>
            </w:r>
            <w:r w:rsidR="00AD236E" w:rsidRPr="0005624F">
              <w:rPr>
                <w:lang w:val="uk-UA"/>
              </w:rPr>
              <w:t xml:space="preserve"> </w:t>
            </w:r>
            <w:r w:rsidRPr="0005624F">
              <w:rPr>
                <w:lang w:val="uk-UA"/>
              </w:rPr>
              <w:t>310</w:t>
            </w:r>
            <w:r w:rsidR="00AD236E" w:rsidRPr="0005624F">
              <w:rPr>
                <w:lang w:val="uk-UA"/>
              </w:rPr>
              <w:t xml:space="preserve"> </w:t>
            </w:r>
            <w:r w:rsidRPr="0005624F">
              <w:rPr>
                <w:lang w:val="uk-UA"/>
              </w:rPr>
              <w:t>777</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746</w:t>
            </w:r>
            <w:r w:rsidR="00AD236E" w:rsidRPr="0005624F">
              <w:rPr>
                <w:lang w:val="uk-UA"/>
              </w:rPr>
              <w:t xml:space="preserve"> </w:t>
            </w:r>
            <w:r w:rsidRPr="0005624F">
              <w:rPr>
                <w:lang w:val="uk-UA"/>
              </w:rPr>
              <w:t>999</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Інвестиції</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асоційовані</w:t>
            </w:r>
            <w:r w:rsidR="00AD236E" w:rsidRPr="0005624F">
              <w:rPr>
                <w:lang w:val="uk-UA"/>
              </w:rPr>
              <w:t xml:space="preserve"> </w:t>
            </w:r>
            <w:r w:rsidRPr="0005624F">
              <w:rPr>
                <w:lang w:val="uk-UA"/>
              </w:rPr>
              <w:t>й</w:t>
            </w:r>
            <w:r w:rsidR="00AD236E" w:rsidRPr="0005624F">
              <w:rPr>
                <w:lang w:val="uk-UA"/>
              </w:rPr>
              <w:t xml:space="preserve"> </w:t>
            </w:r>
            <w:r w:rsidRPr="0005624F">
              <w:rPr>
                <w:lang w:val="uk-UA"/>
              </w:rPr>
              <w:t>дочірні</w:t>
            </w:r>
            <w:r w:rsidR="00AD236E" w:rsidRPr="0005624F">
              <w:rPr>
                <w:lang w:val="uk-UA"/>
              </w:rPr>
              <w:t xml:space="preserve"> </w:t>
            </w:r>
            <w:r w:rsidRPr="0005624F">
              <w:rPr>
                <w:lang w:val="uk-UA"/>
              </w:rPr>
              <w:t>компанії</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105</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127</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Інвестиційна</w:t>
            </w:r>
            <w:r w:rsidR="00AD236E" w:rsidRPr="0005624F">
              <w:rPr>
                <w:lang w:val="uk-UA"/>
              </w:rPr>
              <w:t xml:space="preserve"> </w:t>
            </w:r>
            <w:r w:rsidRPr="0005624F">
              <w:rPr>
                <w:lang w:val="uk-UA"/>
              </w:rPr>
              <w:t>нерухомість</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139</w:t>
            </w:r>
            <w:r w:rsidR="00AD236E" w:rsidRPr="0005624F">
              <w:rPr>
                <w:lang w:val="uk-UA"/>
              </w:rPr>
              <w:t xml:space="preserve"> </w:t>
            </w:r>
            <w:r w:rsidRPr="0005624F">
              <w:rPr>
                <w:lang w:val="uk-UA"/>
              </w:rPr>
              <w:t>606</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35</w:t>
            </w:r>
            <w:r w:rsidR="00AD236E" w:rsidRPr="0005624F">
              <w:rPr>
                <w:lang w:val="uk-UA"/>
              </w:rPr>
              <w:t xml:space="preserve"> </w:t>
            </w:r>
            <w:r w:rsidRPr="0005624F">
              <w:rPr>
                <w:lang w:val="uk-UA"/>
              </w:rPr>
              <w:t>285</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Дебіторська</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податку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81</w:t>
            </w:r>
            <w:r w:rsidR="00AD236E" w:rsidRPr="0005624F">
              <w:rPr>
                <w:lang w:val="uk-UA"/>
              </w:rPr>
              <w:t xml:space="preserve"> </w:t>
            </w:r>
            <w:r w:rsidRPr="0005624F">
              <w:rPr>
                <w:lang w:val="uk-UA"/>
              </w:rPr>
              <w:t>4453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88</w:t>
            </w:r>
            <w:r w:rsidR="00AD236E" w:rsidRPr="0005624F">
              <w:rPr>
                <w:lang w:val="uk-UA"/>
              </w:rPr>
              <w:t xml:space="preserve"> </w:t>
            </w:r>
            <w:r w:rsidRPr="0005624F">
              <w:rPr>
                <w:lang w:val="uk-UA"/>
              </w:rPr>
              <w:t>197</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Відстрочений</w:t>
            </w:r>
            <w:r w:rsidR="00AD236E" w:rsidRPr="0005624F">
              <w:rPr>
                <w:lang w:val="uk-UA"/>
              </w:rPr>
              <w:t xml:space="preserve"> </w:t>
            </w:r>
            <w:r w:rsidRPr="0005624F">
              <w:rPr>
                <w:lang w:val="uk-UA"/>
              </w:rPr>
              <w:t>податковий</w:t>
            </w:r>
            <w:r w:rsidR="00AD236E" w:rsidRPr="0005624F">
              <w:rPr>
                <w:lang w:val="uk-UA"/>
              </w:rPr>
              <w:t xml:space="preserve"> </w:t>
            </w:r>
            <w:r w:rsidRPr="0005624F">
              <w:rPr>
                <w:lang w:val="uk-UA"/>
              </w:rPr>
              <w:t>актив</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737</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Основні</w:t>
            </w:r>
            <w:r w:rsidR="00AD236E" w:rsidRPr="0005624F">
              <w:rPr>
                <w:lang w:val="uk-UA"/>
              </w:rPr>
              <w:t xml:space="preserve"> </w:t>
            </w:r>
            <w:r w:rsidRPr="0005624F">
              <w:rPr>
                <w:lang w:val="uk-UA"/>
              </w:rPr>
              <w:t>засоби</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нематеріальні</w:t>
            </w:r>
            <w:r w:rsidR="00AD236E" w:rsidRPr="0005624F">
              <w:rPr>
                <w:lang w:val="uk-UA"/>
              </w:rPr>
              <w:t xml:space="preserve"> </w:t>
            </w:r>
            <w:r w:rsidRPr="0005624F">
              <w:rPr>
                <w:lang w:val="uk-UA"/>
              </w:rPr>
              <w:t>активи</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875</w:t>
            </w:r>
            <w:r w:rsidR="00AD236E" w:rsidRPr="0005624F">
              <w:rPr>
                <w:lang w:val="uk-UA"/>
              </w:rPr>
              <w:t xml:space="preserve"> </w:t>
            </w:r>
            <w:r w:rsidRPr="0005624F">
              <w:rPr>
                <w:lang w:val="uk-UA"/>
              </w:rPr>
              <w:t>438</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892</w:t>
            </w:r>
            <w:r w:rsidR="00AD236E" w:rsidRPr="0005624F">
              <w:rPr>
                <w:lang w:val="uk-UA"/>
              </w:rPr>
              <w:t xml:space="preserve"> </w:t>
            </w:r>
            <w:r w:rsidRPr="0005624F">
              <w:rPr>
                <w:lang w:val="uk-UA"/>
              </w:rPr>
              <w:t>867</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фінансові</w:t>
            </w:r>
            <w:r w:rsidR="00AD236E" w:rsidRPr="0005624F">
              <w:rPr>
                <w:lang w:val="uk-UA"/>
              </w:rPr>
              <w:t xml:space="preserve"> </w:t>
            </w:r>
            <w:r w:rsidRPr="0005624F">
              <w:rPr>
                <w:lang w:val="uk-UA"/>
              </w:rPr>
              <w:t>активи</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263</w:t>
            </w:r>
            <w:r w:rsidR="00AD236E" w:rsidRPr="0005624F">
              <w:rPr>
                <w:lang w:val="uk-UA"/>
              </w:rPr>
              <w:t xml:space="preserve"> </w:t>
            </w:r>
            <w:r w:rsidRPr="0005624F">
              <w:rPr>
                <w:lang w:val="uk-UA"/>
              </w:rPr>
              <w:t>053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292</w:t>
            </w:r>
            <w:r w:rsidR="00AD236E" w:rsidRPr="0005624F">
              <w:rPr>
                <w:lang w:val="uk-UA"/>
              </w:rPr>
              <w:t xml:space="preserve"> </w:t>
            </w:r>
            <w:r w:rsidRPr="0005624F">
              <w:rPr>
                <w:lang w:val="uk-UA"/>
              </w:rPr>
              <w:t>776</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активи</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83</w:t>
            </w:r>
            <w:r w:rsidR="00AD236E" w:rsidRPr="0005624F">
              <w:rPr>
                <w:lang w:val="uk-UA"/>
              </w:rPr>
              <w:t xml:space="preserve"> </w:t>
            </w:r>
            <w:r w:rsidRPr="0005624F">
              <w:rPr>
                <w:lang w:val="uk-UA"/>
              </w:rPr>
              <w:t>458</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48</w:t>
            </w:r>
            <w:r w:rsidR="00AD236E" w:rsidRPr="0005624F">
              <w:rPr>
                <w:lang w:val="uk-UA"/>
              </w:rPr>
              <w:t xml:space="preserve"> </w:t>
            </w:r>
            <w:r w:rsidRPr="0005624F">
              <w:rPr>
                <w:lang w:val="uk-UA"/>
              </w:rPr>
              <w:t>529</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Довгострокові</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призначені</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групи</w:t>
            </w:r>
            <w:r w:rsidR="00AD236E" w:rsidRPr="0005624F">
              <w:rPr>
                <w:lang w:val="uk-UA"/>
              </w:rPr>
              <w:t xml:space="preserve"> </w:t>
            </w:r>
            <w:r w:rsidRPr="0005624F">
              <w:rPr>
                <w:lang w:val="uk-UA"/>
              </w:rPr>
              <w:t>вибуття</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79</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238</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b/>
                <w:lang w:val="uk-UA"/>
              </w:rPr>
            </w:pPr>
            <w:r w:rsidRPr="0005624F">
              <w:rPr>
                <w:b/>
                <w:lang w:val="uk-UA"/>
              </w:rPr>
              <w:t>Усього</w:t>
            </w:r>
            <w:r w:rsidR="00AD236E" w:rsidRPr="0005624F">
              <w:rPr>
                <w:b/>
                <w:lang w:val="uk-UA"/>
              </w:rPr>
              <w:t xml:space="preserve"> </w:t>
            </w:r>
            <w:r w:rsidRPr="0005624F">
              <w:rPr>
                <w:b/>
                <w:lang w:val="uk-UA"/>
              </w:rPr>
              <w:t>активів</w:t>
            </w:r>
          </w:p>
        </w:tc>
        <w:tc>
          <w:tcPr>
            <w:tcW w:w="1387" w:type="pct"/>
            <w:shd w:val="clear" w:color="auto" w:fill="auto"/>
          </w:tcPr>
          <w:p w:rsidR="00336CBD" w:rsidRPr="0005624F" w:rsidRDefault="00336CBD" w:rsidP="007D1850">
            <w:pPr>
              <w:pStyle w:val="afb"/>
              <w:spacing w:line="240" w:lineRule="auto"/>
              <w:rPr>
                <w:b/>
                <w:lang w:val="uk-UA"/>
              </w:rPr>
            </w:pPr>
            <w:r w:rsidRPr="0005624F">
              <w:rPr>
                <w:b/>
                <w:lang w:val="uk-UA"/>
              </w:rPr>
              <w:t>34</w:t>
            </w:r>
            <w:r w:rsidR="00AD236E" w:rsidRPr="0005624F">
              <w:rPr>
                <w:b/>
                <w:lang w:val="uk-UA"/>
              </w:rPr>
              <w:t xml:space="preserve"> </w:t>
            </w:r>
            <w:r w:rsidRPr="0005624F">
              <w:rPr>
                <w:b/>
                <w:lang w:val="uk-UA"/>
              </w:rPr>
              <w:t>612</w:t>
            </w:r>
            <w:r w:rsidR="00AD236E" w:rsidRPr="0005624F">
              <w:rPr>
                <w:b/>
                <w:lang w:val="uk-UA"/>
              </w:rPr>
              <w:t xml:space="preserve"> </w:t>
            </w:r>
            <w:r w:rsidRPr="0005624F">
              <w:rPr>
                <w:b/>
                <w:lang w:val="uk-UA"/>
              </w:rPr>
              <w:t>856</w:t>
            </w:r>
          </w:p>
        </w:tc>
        <w:tc>
          <w:tcPr>
            <w:tcW w:w="1559" w:type="pct"/>
            <w:shd w:val="clear" w:color="auto" w:fill="auto"/>
          </w:tcPr>
          <w:p w:rsidR="00336CBD" w:rsidRPr="0005624F" w:rsidRDefault="00336CBD" w:rsidP="007D1850">
            <w:pPr>
              <w:pStyle w:val="afb"/>
              <w:spacing w:line="240" w:lineRule="auto"/>
              <w:rPr>
                <w:b/>
                <w:lang w:val="uk-UA"/>
              </w:rPr>
            </w:pPr>
            <w:r w:rsidRPr="0005624F">
              <w:rPr>
                <w:b/>
                <w:lang w:val="uk-UA"/>
              </w:rPr>
              <w:t>30</w:t>
            </w:r>
            <w:r w:rsidR="00AD236E" w:rsidRPr="0005624F">
              <w:rPr>
                <w:b/>
                <w:lang w:val="uk-UA"/>
              </w:rPr>
              <w:t xml:space="preserve"> </w:t>
            </w:r>
            <w:r w:rsidRPr="0005624F">
              <w:rPr>
                <w:b/>
                <w:lang w:val="uk-UA"/>
              </w:rPr>
              <w:t>244</w:t>
            </w:r>
            <w:r w:rsidR="00AD236E" w:rsidRPr="0005624F">
              <w:rPr>
                <w:b/>
                <w:lang w:val="uk-UA"/>
              </w:rPr>
              <w:t xml:space="preserve"> </w:t>
            </w:r>
            <w:r w:rsidRPr="0005624F">
              <w:rPr>
                <w:b/>
                <w:lang w:val="uk-UA"/>
              </w:rPr>
              <w:t>662</w:t>
            </w:r>
          </w:p>
        </w:tc>
      </w:tr>
      <w:tr w:rsidR="00336CBD" w:rsidRPr="0005624F" w:rsidTr="00DB7EEC">
        <w:trPr>
          <w:jc w:val="center"/>
        </w:trPr>
        <w:tc>
          <w:tcPr>
            <w:tcW w:w="5000" w:type="pct"/>
            <w:gridSpan w:val="3"/>
            <w:shd w:val="clear" w:color="auto" w:fill="auto"/>
          </w:tcPr>
          <w:p w:rsidR="00336CBD" w:rsidRPr="0005624F" w:rsidRDefault="00336CBD" w:rsidP="007D1850">
            <w:pPr>
              <w:pStyle w:val="afb"/>
              <w:spacing w:line="240" w:lineRule="auto"/>
              <w:rPr>
                <w:lang w:val="uk-UA"/>
              </w:rPr>
            </w:pPr>
            <w:r w:rsidRPr="0005624F">
              <w:rPr>
                <w:lang w:val="uk-UA"/>
              </w:rPr>
              <w:t>ЗОБОВ’ЯЗАННЯ</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Кошти</w:t>
            </w:r>
            <w:r w:rsidR="00AD236E" w:rsidRPr="0005624F">
              <w:rPr>
                <w:lang w:val="uk-UA"/>
              </w:rPr>
              <w:t xml:space="preserve"> </w:t>
            </w:r>
            <w:r w:rsidRPr="0005624F">
              <w:rPr>
                <w:lang w:val="uk-UA"/>
              </w:rPr>
              <w:t>банків</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7</w:t>
            </w:r>
            <w:r w:rsidR="00AD236E" w:rsidRPr="0005624F">
              <w:rPr>
                <w:lang w:val="uk-UA"/>
              </w:rPr>
              <w:t xml:space="preserve"> </w:t>
            </w:r>
            <w:r w:rsidRPr="0005624F">
              <w:rPr>
                <w:lang w:val="uk-UA"/>
              </w:rPr>
              <w:t>366</w:t>
            </w:r>
            <w:r w:rsidR="00AD236E" w:rsidRPr="0005624F">
              <w:rPr>
                <w:lang w:val="uk-UA"/>
              </w:rPr>
              <w:t xml:space="preserve"> </w:t>
            </w:r>
            <w:r w:rsidRPr="0005624F">
              <w:rPr>
                <w:lang w:val="uk-UA"/>
              </w:rPr>
              <w:t>234</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9</w:t>
            </w:r>
            <w:r w:rsidR="00AD236E" w:rsidRPr="0005624F">
              <w:rPr>
                <w:lang w:val="uk-UA"/>
              </w:rPr>
              <w:t xml:space="preserve"> </w:t>
            </w:r>
            <w:r w:rsidRPr="0005624F">
              <w:rPr>
                <w:lang w:val="uk-UA"/>
              </w:rPr>
              <w:t>119</w:t>
            </w:r>
            <w:r w:rsidR="00AD236E" w:rsidRPr="0005624F">
              <w:rPr>
                <w:lang w:val="uk-UA"/>
              </w:rPr>
              <w:t xml:space="preserve"> </w:t>
            </w:r>
            <w:r w:rsidRPr="0005624F">
              <w:rPr>
                <w:lang w:val="uk-UA"/>
              </w:rPr>
              <w:t>646</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Кошти</w:t>
            </w:r>
            <w:r w:rsidR="00AD236E" w:rsidRPr="0005624F">
              <w:rPr>
                <w:lang w:val="uk-UA"/>
              </w:rPr>
              <w:t xml:space="preserve"> </w:t>
            </w:r>
            <w:r w:rsidRPr="0005624F">
              <w:rPr>
                <w:lang w:val="uk-UA"/>
              </w:rPr>
              <w:t>клієнтів</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19</w:t>
            </w:r>
            <w:r w:rsidR="00AD236E" w:rsidRPr="0005624F">
              <w:rPr>
                <w:lang w:val="uk-UA"/>
              </w:rPr>
              <w:t xml:space="preserve"> </w:t>
            </w:r>
            <w:r w:rsidRPr="0005624F">
              <w:rPr>
                <w:lang w:val="uk-UA"/>
              </w:rPr>
              <w:t>481</w:t>
            </w:r>
            <w:r w:rsidR="00AD236E" w:rsidRPr="0005624F">
              <w:rPr>
                <w:lang w:val="uk-UA"/>
              </w:rPr>
              <w:t xml:space="preserve"> </w:t>
            </w:r>
            <w:r w:rsidRPr="0005624F">
              <w:rPr>
                <w:lang w:val="uk-UA"/>
              </w:rPr>
              <w:t>703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14</w:t>
            </w:r>
            <w:r w:rsidR="00AD236E" w:rsidRPr="0005624F">
              <w:rPr>
                <w:lang w:val="uk-UA"/>
              </w:rPr>
              <w:t xml:space="preserve"> </w:t>
            </w:r>
            <w:r w:rsidRPr="0005624F">
              <w:rPr>
                <w:lang w:val="uk-UA"/>
              </w:rPr>
              <w:t>593</w:t>
            </w:r>
            <w:r w:rsidR="00AD236E" w:rsidRPr="0005624F">
              <w:rPr>
                <w:lang w:val="uk-UA"/>
              </w:rPr>
              <w:t xml:space="preserve"> </w:t>
            </w:r>
            <w:r w:rsidRPr="0005624F">
              <w:rPr>
                <w:lang w:val="uk-UA"/>
              </w:rPr>
              <w:t>393</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Боргові</w:t>
            </w:r>
            <w:r w:rsidR="00AD236E" w:rsidRPr="0005624F">
              <w:rPr>
                <w:lang w:val="uk-UA"/>
              </w:rPr>
              <w:t xml:space="preserve"> </w:t>
            </w:r>
            <w:r w:rsidRPr="0005624F">
              <w:rPr>
                <w:lang w:val="uk-UA"/>
              </w:rPr>
              <w:t>цінні</w:t>
            </w:r>
            <w:r w:rsidR="00AD236E" w:rsidRPr="0005624F">
              <w:rPr>
                <w:lang w:val="uk-UA"/>
              </w:rPr>
              <w:t xml:space="preserve"> </w:t>
            </w:r>
            <w:r w:rsidRPr="0005624F">
              <w:rPr>
                <w:lang w:val="uk-UA"/>
              </w:rPr>
              <w:t>папери,</w:t>
            </w:r>
            <w:r w:rsidR="00AD236E" w:rsidRPr="0005624F">
              <w:rPr>
                <w:lang w:val="uk-UA"/>
              </w:rPr>
              <w:t xml:space="preserve"> </w:t>
            </w:r>
            <w:r w:rsidRPr="0005624F">
              <w:rPr>
                <w:lang w:val="uk-UA"/>
              </w:rPr>
              <w:t>емітовані</w:t>
            </w:r>
            <w:r w:rsidR="00AD236E" w:rsidRPr="0005624F">
              <w:rPr>
                <w:lang w:val="uk-UA"/>
              </w:rPr>
              <w:t xml:space="preserve"> </w:t>
            </w:r>
            <w:r w:rsidRPr="0005624F">
              <w:rPr>
                <w:lang w:val="uk-UA"/>
              </w:rPr>
              <w:t>банком,</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тому</w:t>
            </w:r>
            <w:r w:rsidR="00AD236E" w:rsidRPr="0005624F">
              <w:rPr>
                <w:lang w:val="uk-UA"/>
              </w:rPr>
              <w:t xml:space="preserve"> </w:t>
            </w:r>
            <w:r w:rsidRPr="0005624F">
              <w:rPr>
                <w:lang w:val="uk-UA"/>
              </w:rPr>
              <w:t>числі</w:t>
            </w:r>
            <w:r w:rsidR="00AD236E" w:rsidRPr="0005624F">
              <w:rPr>
                <w:lang w:val="uk-UA"/>
              </w:rPr>
              <w:t xml:space="preserve">: </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10</w:t>
            </w:r>
            <w:r w:rsidR="00AD236E" w:rsidRPr="0005624F">
              <w:rPr>
                <w:lang w:val="uk-UA"/>
              </w:rPr>
              <w:t xml:space="preserve"> </w:t>
            </w:r>
            <w:r w:rsidRPr="0005624F">
              <w:rPr>
                <w:lang w:val="uk-UA"/>
              </w:rPr>
              <w:t>882</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34</w:t>
            </w:r>
            <w:r w:rsidR="00AD236E" w:rsidRPr="0005624F">
              <w:rPr>
                <w:lang w:val="uk-UA"/>
              </w:rPr>
              <w:t xml:space="preserve"> </w:t>
            </w:r>
            <w:r w:rsidRPr="0005624F">
              <w:rPr>
                <w:lang w:val="uk-UA"/>
              </w:rPr>
              <w:t>050</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Зобов'язання</w:t>
            </w:r>
            <w:r w:rsidR="00AD236E" w:rsidRPr="0005624F">
              <w:rPr>
                <w:lang w:val="uk-UA"/>
              </w:rPr>
              <w:t xml:space="preserve"> </w:t>
            </w:r>
            <w:r w:rsidRPr="0005624F">
              <w:rPr>
                <w:lang w:val="uk-UA"/>
              </w:rPr>
              <w:t>щодо</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податку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387" w:type="pct"/>
            <w:shd w:val="clear" w:color="auto" w:fill="auto"/>
          </w:tcPr>
          <w:p w:rsidR="00336CBD" w:rsidRPr="0005624F" w:rsidRDefault="00336CBD" w:rsidP="007D1850">
            <w:pPr>
              <w:pStyle w:val="afb"/>
              <w:spacing w:line="240" w:lineRule="auto"/>
              <w:rPr>
                <w:lang w:val="uk-UA"/>
              </w:rPr>
            </w:pP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1</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Відстрочені</w:t>
            </w:r>
            <w:r w:rsidR="00AD236E" w:rsidRPr="0005624F">
              <w:rPr>
                <w:lang w:val="uk-UA"/>
              </w:rPr>
              <w:t xml:space="preserve"> </w:t>
            </w:r>
            <w:r w:rsidRPr="0005624F">
              <w:rPr>
                <w:lang w:val="uk-UA"/>
              </w:rPr>
              <w:t>податкові</w:t>
            </w:r>
            <w:r w:rsidR="00AD236E" w:rsidRPr="0005624F">
              <w:rPr>
                <w:lang w:val="uk-UA"/>
              </w:rPr>
              <w:t xml:space="preserve"> </w:t>
            </w:r>
            <w:r w:rsidRPr="0005624F">
              <w:rPr>
                <w:lang w:val="uk-UA"/>
              </w:rPr>
              <w:t>зобов'язання</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530</w:t>
            </w:r>
            <w:r w:rsidR="00AD236E" w:rsidRPr="0005624F">
              <w:rPr>
                <w:lang w:val="uk-UA"/>
              </w:rPr>
              <w:t xml:space="preserve"> </w:t>
            </w:r>
            <w:r w:rsidRPr="0005624F">
              <w:rPr>
                <w:lang w:val="uk-UA"/>
              </w:rPr>
              <w:t>295</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520</w:t>
            </w:r>
            <w:r w:rsidR="00AD236E" w:rsidRPr="0005624F">
              <w:rPr>
                <w:lang w:val="uk-UA"/>
              </w:rPr>
              <w:t xml:space="preserve"> </w:t>
            </w:r>
            <w:r w:rsidRPr="0005624F">
              <w:rPr>
                <w:lang w:val="uk-UA"/>
              </w:rPr>
              <w:t>079</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Резерви</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зобов'язаннями</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38</w:t>
            </w:r>
            <w:r w:rsidR="00AD236E" w:rsidRPr="0005624F">
              <w:rPr>
                <w:lang w:val="uk-UA"/>
              </w:rPr>
              <w:t xml:space="preserve"> </w:t>
            </w:r>
            <w:r w:rsidRPr="0005624F">
              <w:rPr>
                <w:lang w:val="uk-UA"/>
              </w:rPr>
              <w:t>879</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350</w:t>
            </w:r>
            <w:r w:rsidR="00AD236E" w:rsidRPr="0005624F">
              <w:rPr>
                <w:lang w:val="uk-UA"/>
              </w:rPr>
              <w:t xml:space="preserve"> </w:t>
            </w:r>
            <w:r w:rsidRPr="0005624F">
              <w:rPr>
                <w:lang w:val="uk-UA"/>
              </w:rPr>
              <w:t>100</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фінансові</w:t>
            </w:r>
            <w:r w:rsidR="00AD236E" w:rsidRPr="0005624F">
              <w:rPr>
                <w:lang w:val="uk-UA"/>
              </w:rPr>
              <w:t xml:space="preserve"> </w:t>
            </w:r>
            <w:r w:rsidRPr="0005624F">
              <w:rPr>
                <w:lang w:val="uk-UA"/>
              </w:rPr>
              <w:t>зобов'язання</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285</w:t>
            </w:r>
            <w:r w:rsidR="00AD236E" w:rsidRPr="0005624F">
              <w:rPr>
                <w:lang w:val="uk-UA"/>
              </w:rPr>
              <w:t xml:space="preserve"> </w:t>
            </w:r>
            <w:r w:rsidRPr="0005624F">
              <w:rPr>
                <w:lang w:val="uk-UA"/>
              </w:rPr>
              <w:t>339</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193</w:t>
            </w:r>
            <w:r w:rsidR="00AD236E" w:rsidRPr="0005624F">
              <w:rPr>
                <w:lang w:val="uk-UA"/>
              </w:rPr>
              <w:t xml:space="preserve"> </w:t>
            </w:r>
            <w:r w:rsidRPr="0005624F">
              <w:rPr>
                <w:lang w:val="uk-UA"/>
              </w:rPr>
              <w:t>254</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зобов'язання</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97</w:t>
            </w:r>
            <w:r w:rsidR="00AD236E" w:rsidRPr="0005624F">
              <w:rPr>
                <w:lang w:val="uk-UA"/>
              </w:rPr>
              <w:t xml:space="preserve"> </w:t>
            </w:r>
            <w:r w:rsidRPr="0005624F">
              <w:rPr>
                <w:lang w:val="uk-UA"/>
              </w:rPr>
              <w:t>520</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17</w:t>
            </w:r>
            <w:r w:rsidR="00AD236E" w:rsidRPr="0005624F">
              <w:rPr>
                <w:lang w:val="uk-UA"/>
              </w:rPr>
              <w:t xml:space="preserve"> </w:t>
            </w:r>
            <w:r w:rsidRPr="0005624F">
              <w:rPr>
                <w:lang w:val="uk-UA"/>
              </w:rPr>
              <w:t>101</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Субординований</w:t>
            </w:r>
            <w:r w:rsidR="00AD236E" w:rsidRPr="0005624F">
              <w:rPr>
                <w:lang w:val="uk-UA"/>
              </w:rPr>
              <w:t xml:space="preserve"> </w:t>
            </w:r>
            <w:r w:rsidRPr="0005624F">
              <w:rPr>
                <w:lang w:val="uk-UA"/>
              </w:rPr>
              <w:t>борг</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212</w:t>
            </w:r>
            <w:r w:rsidR="00AD236E" w:rsidRPr="0005624F">
              <w:rPr>
                <w:lang w:val="uk-UA"/>
              </w:rPr>
              <w:t xml:space="preserve"> </w:t>
            </w:r>
            <w:r w:rsidRPr="0005624F">
              <w:rPr>
                <w:lang w:val="uk-UA"/>
              </w:rPr>
              <w:t>261</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Усього</w:t>
            </w:r>
            <w:r w:rsidR="00AD236E" w:rsidRPr="0005624F">
              <w:rPr>
                <w:lang w:val="uk-UA"/>
              </w:rPr>
              <w:t xml:space="preserve"> </w:t>
            </w:r>
            <w:r w:rsidRPr="0005624F">
              <w:rPr>
                <w:lang w:val="uk-UA"/>
              </w:rPr>
              <w:t>зобов'язань</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30</w:t>
            </w:r>
            <w:r w:rsidR="00AD236E" w:rsidRPr="0005624F">
              <w:rPr>
                <w:lang w:val="uk-UA"/>
              </w:rPr>
              <w:t xml:space="preserve"> </w:t>
            </w:r>
            <w:r w:rsidRPr="0005624F">
              <w:rPr>
                <w:lang w:val="uk-UA"/>
              </w:rPr>
              <w:t>023</w:t>
            </w:r>
            <w:r w:rsidR="00AD236E" w:rsidRPr="0005624F">
              <w:rPr>
                <w:lang w:val="uk-UA"/>
              </w:rPr>
              <w:t xml:space="preserve"> </w:t>
            </w:r>
            <w:r w:rsidRPr="0005624F">
              <w:rPr>
                <w:lang w:val="uk-UA"/>
              </w:rPr>
              <w:t>113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24</w:t>
            </w:r>
            <w:r w:rsidR="00AD236E" w:rsidRPr="0005624F">
              <w:rPr>
                <w:lang w:val="uk-UA"/>
              </w:rPr>
              <w:t xml:space="preserve"> </w:t>
            </w:r>
            <w:r w:rsidRPr="0005624F">
              <w:rPr>
                <w:lang w:val="uk-UA"/>
              </w:rPr>
              <w:t>827</w:t>
            </w:r>
            <w:r w:rsidR="00AD236E" w:rsidRPr="0005624F">
              <w:rPr>
                <w:lang w:val="uk-UA"/>
              </w:rPr>
              <w:t xml:space="preserve"> </w:t>
            </w:r>
            <w:r w:rsidRPr="0005624F">
              <w:rPr>
                <w:lang w:val="uk-UA"/>
              </w:rPr>
              <w:t>624</w:t>
            </w:r>
          </w:p>
        </w:tc>
      </w:tr>
      <w:tr w:rsidR="00336CBD" w:rsidRPr="0005624F" w:rsidTr="00DB7EEC">
        <w:trPr>
          <w:jc w:val="center"/>
        </w:trPr>
        <w:tc>
          <w:tcPr>
            <w:tcW w:w="5000" w:type="pct"/>
            <w:gridSpan w:val="3"/>
            <w:shd w:val="clear" w:color="auto" w:fill="auto"/>
          </w:tcPr>
          <w:p w:rsidR="00336CBD" w:rsidRPr="0005624F" w:rsidRDefault="00336CBD" w:rsidP="007D1850">
            <w:pPr>
              <w:pStyle w:val="afb"/>
              <w:spacing w:line="240" w:lineRule="auto"/>
              <w:rPr>
                <w:lang w:val="uk-UA"/>
              </w:rPr>
            </w:pPr>
            <w:r w:rsidRPr="0005624F">
              <w:rPr>
                <w:lang w:val="uk-UA"/>
              </w:rPr>
              <w:t>ВЛАСНИЙ</w:t>
            </w:r>
            <w:r w:rsidR="00AD236E" w:rsidRPr="0005624F">
              <w:rPr>
                <w:lang w:val="uk-UA"/>
              </w:rPr>
              <w:t xml:space="preserve"> </w:t>
            </w:r>
            <w:r w:rsidRPr="0005624F">
              <w:rPr>
                <w:lang w:val="uk-UA"/>
              </w:rPr>
              <w:t>КАПІТАЛ</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Статутний</w:t>
            </w:r>
            <w:r w:rsidR="00AD236E" w:rsidRPr="0005624F">
              <w:rPr>
                <w:lang w:val="uk-UA"/>
              </w:rPr>
              <w:t xml:space="preserve"> </w:t>
            </w:r>
            <w:r w:rsidRPr="0005624F">
              <w:rPr>
                <w:lang w:val="uk-UA"/>
              </w:rPr>
              <w:t>капітал</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5</w:t>
            </w:r>
            <w:r w:rsidR="00AD236E" w:rsidRPr="0005624F">
              <w:rPr>
                <w:lang w:val="uk-UA"/>
              </w:rPr>
              <w:t xml:space="preserve"> </w:t>
            </w:r>
            <w:r w:rsidRPr="0005624F">
              <w:rPr>
                <w:lang w:val="uk-UA"/>
              </w:rPr>
              <w:t>287</w:t>
            </w:r>
            <w:r w:rsidR="00AD236E" w:rsidRPr="0005624F">
              <w:rPr>
                <w:lang w:val="uk-UA"/>
              </w:rPr>
              <w:t xml:space="preserve"> </w:t>
            </w:r>
            <w:r w:rsidRPr="0005624F">
              <w:rPr>
                <w:lang w:val="uk-UA"/>
              </w:rPr>
              <w:t>793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5</w:t>
            </w:r>
            <w:r w:rsidR="00AD236E" w:rsidRPr="0005624F">
              <w:rPr>
                <w:lang w:val="uk-UA"/>
              </w:rPr>
              <w:t xml:space="preserve"> </w:t>
            </w:r>
            <w:r w:rsidRPr="0005624F">
              <w:rPr>
                <w:lang w:val="uk-UA"/>
              </w:rPr>
              <w:t>298</w:t>
            </w:r>
            <w:r w:rsidR="00AD236E" w:rsidRPr="0005624F">
              <w:rPr>
                <w:lang w:val="uk-UA"/>
              </w:rPr>
              <w:t xml:space="preserve"> </w:t>
            </w:r>
            <w:r w:rsidRPr="0005624F">
              <w:rPr>
                <w:lang w:val="uk-UA"/>
              </w:rPr>
              <w:t>715</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Нерозподілений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непокритий</w:t>
            </w:r>
            <w:r w:rsidR="00AD236E" w:rsidRPr="0005624F">
              <w:rPr>
                <w:lang w:val="uk-UA"/>
              </w:rPr>
              <w:t xml:space="preserve"> </w:t>
            </w:r>
            <w:r w:rsidRPr="0005624F">
              <w:rPr>
                <w:lang w:val="uk-UA"/>
              </w:rPr>
              <w:t>збиток</w:t>
            </w:r>
            <w:r w:rsidR="00AD236E" w:rsidRPr="0005624F">
              <w:rPr>
                <w:lang w:val="uk-UA"/>
              </w:rPr>
              <w:t xml:space="preserve">) </w:t>
            </w:r>
          </w:p>
        </w:tc>
        <w:tc>
          <w:tcPr>
            <w:tcW w:w="1387"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w:t>
            </w:r>
            <w:r w:rsidRPr="0005624F">
              <w:rPr>
                <w:lang w:val="uk-UA"/>
              </w:rPr>
              <w:t xml:space="preserve"> </w:t>
            </w:r>
            <w:r w:rsidR="00336CBD" w:rsidRPr="0005624F">
              <w:rPr>
                <w:lang w:val="uk-UA"/>
              </w:rPr>
              <w:t>544</w:t>
            </w:r>
            <w:r w:rsidRPr="0005624F">
              <w:rPr>
                <w:lang w:val="uk-UA"/>
              </w:rPr>
              <w:t xml:space="preserve"> </w:t>
            </w:r>
            <w:r w:rsidR="00336CBD" w:rsidRPr="0005624F">
              <w:rPr>
                <w:lang w:val="uk-UA"/>
              </w:rPr>
              <w:t>094</w:t>
            </w:r>
            <w:r w:rsidRPr="0005624F">
              <w:rPr>
                <w:lang w:val="uk-UA"/>
              </w:rPr>
              <w:t xml:space="preserve">) </w:t>
            </w:r>
          </w:p>
        </w:tc>
        <w:tc>
          <w:tcPr>
            <w:tcW w:w="1559"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933</w:t>
            </w:r>
            <w:r w:rsidRPr="0005624F">
              <w:rPr>
                <w:lang w:val="uk-UA"/>
              </w:rPr>
              <w:t xml:space="preserve"> </w:t>
            </w:r>
            <w:r w:rsidR="00336CBD" w:rsidRPr="0005624F">
              <w:rPr>
                <w:lang w:val="uk-UA"/>
              </w:rPr>
              <w:t>047</w:t>
            </w:r>
            <w:r w:rsidRPr="0005624F">
              <w:rPr>
                <w:lang w:val="uk-UA"/>
              </w:rPr>
              <w:t xml:space="preserve">) </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Резервні</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фонди</w:t>
            </w:r>
            <w:r w:rsidR="00AD236E" w:rsidRPr="0005624F">
              <w:rPr>
                <w:lang w:val="uk-UA"/>
              </w:rPr>
              <w:t xml:space="preserve"> </w:t>
            </w:r>
            <w:r w:rsidRPr="0005624F">
              <w:rPr>
                <w:lang w:val="uk-UA"/>
              </w:rPr>
              <w:t>банку</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846</w:t>
            </w:r>
            <w:r w:rsidR="00AD236E" w:rsidRPr="0005624F">
              <w:rPr>
                <w:lang w:val="uk-UA"/>
              </w:rPr>
              <w:t xml:space="preserve"> </w:t>
            </w:r>
            <w:r w:rsidRPr="0005624F">
              <w:rPr>
                <w:lang w:val="uk-UA"/>
              </w:rPr>
              <w:t>044</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051</w:t>
            </w:r>
            <w:r w:rsidR="00AD236E" w:rsidRPr="0005624F">
              <w:rPr>
                <w:lang w:val="uk-UA"/>
              </w:rPr>
              <w:t xml:space="preserve"> </w:t>
            </w:r>
            <w:r w:rsidRPr="0005624F">
              <w:rPr>
                <w:lang w:val="uk-UA"/>
              </w:rPr>
              <w:t>370</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Чисті</w:t>
            </w:r>
            <w:r w:rsidR="00AD236E" w:rsidRPr="0005624F">
              <w:rPr>
                <w:lang w:val="uk-UA"/>
              </w:rPr>
              <w:t xml:space="preserve"> </w:t>
            </w:r>
            <w:r w:rsidRPr="0005624F">
              <w:rPr>
                <w:lang w:val="uk-UA"/>
              </w:rPr>
              <w:t>активи,</w:t>
            </w:r>
            <w:r w:rsidR="00AD236E" w:rsidRPr="0005624F">
              <w:rPr>
                <w:lang w:val="uk-UA"/>
              </w:rPr>
              <w:t xml:space="preserve"> </w:t>
            </w:r>
            <w:r w:rsidRPr="0005624F">
              <w:rPr>
                <w:lang w:val="uk-UA"/>
              </w:rPr>
              <w:t>що</w:t>
            </w:r>
            <w:r w:rsidR="00AD236E" w:rsidRPr="0005624F">
              <w:rPr>
                <w:lang w:val="uk-UA"/>
              </w:rPr>
              <w:t xml:space="preserve"> </w:t>
            </w:r>
            <w:r w:rsidRPr="0005624F">
              <w:rPr>
                <w:lang w:val="uk-UA"/>
              </w:rPr>
              <w:t>належать</w:t>
            </w:r>
            <w:r w:rsidR="00AD236E" w:rsidRPr="0005624F">
              <w:rPr>
                <w:lang w:val="uk-UA"/>
              </w:rPr>
              <w:t xml:space="preserve"> </w:t>
            </w:r>
            <w:r w:rsidRPr="0005624F">
              <w:rPr>
                <w:lang w:val="uk-UA"/>
              </w:rPr>
              <w:t>акціонерам</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4</w:t>
            </w:r>
            <w:r w:rsidR="00AD236E" w:rsidRPr="0005624F">
              <w:rPr>
                <w:lang w:val="uk-UA"/>
              </w:rPr>
              <w:t xml:space="preserve"> </w:t>
            </w:r>
            <w:r w:rsidRPr="0005624F">
              <w:rPr>
                <w:lang w:val="uk-UA"/>
              </w:rPr>
              <w:t>589</w:t>
            </w:r>
            <w:r w:rsidR="00AD236E" w:rsidRPr="0005624F">
              <w:rPr>
                <w:lang w:val="uk-UA"/>
              </w:rPr>
              <w:t xml:space="preserve"> </w:t>
            </w:r>
            <w:r w:rsidRPr="0005624F">
              <w:rPr>
                <w:lang w:val="uk-UA"/>
              </w:rPr>
              <w:t>743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5</w:t>
            </w:r>
            <w:r w:rsidR="00AD236E" w:rsidRPr="0005624F">
              <w:rPr>
                <w:lang w:val="uk-UA"/>
              </w:rPr>
              <w:t xml:space="preserve"> </w:t>
            </w:r>
            <w:r w:rsidRPr="0005624F">
              <w:rPr>
                <w:lang w:val="uk-UA"/>
              </w:rPr>
              <w:t>417</w:t>
            </w:r>
            <w:r w:rsidR="00AD236E" w:rsidRPr="0005624F">
              <w:rPr>
                <w:lang w:val="uk-UA"/>
              </w:rPr>
              <w:t xml:space="preserve"> </w:t>
            </w:r>
            <w:r w:rsidRPr="0005624F">
              <w:rPr>
                <w:lang w:val="uk-UA"/>
              </w:rPr>
              <w:t>038</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lang w:val="uk-UA"/>
              </w:rPr>
            </w:pPr>
            <w:r w:rsidRPr="0005624F">
              <w:rPr>
                <w:lang w:val="uk-UA"/>
              </w:rPr>
              <w:t>Усього</w:t>
            </w:r>
            <w:r w:rsidR="00AD236E" w:rsidRPr="0005624F">
              <w:rPr>
                <w:lang w:val="uk-UA"/>
              </w:rPr>
              <w:t xml:space="preserve"> </w:t>
            </w:r>
            <w:r w:rsidRPr="0005624F">
              <w:rPr>
                <w:lang w:val="uk-UA"/>
              </w:rPr>
              <w:t>власного</w:t>
            </w:r>
            <w:r w:rsidR="00AD236E" w:rsidRPr="0005624F">
              <w:rPr>
                <w:lang w:val="uk-UA"/>
              </w:rPr>
              <w:t xml:space="preserve"> </w:t>
            </w:r>
            <w:r w:rsidRPr="0005624F">
              <w:rPr>
                <w:lang w:val="uk-UA"/>
              </w:rPr>
              <w:t>капіталу</w:t>
            </w:r>
          </w:p>
        </w:tc>
        <w:tc>
          <w:tcPr>
            <w:tcW w:w="1387" w:type="pct"/>
            <w:shd w:val="clear" w:color="auto" w:fill="auto"/>
          </w:tcPr>
          <w:p w:rsidR="00336CBD" w:rsidRPr="0005624F" w:rsidRDefault="00336CBD" w:rsidP="007D1850">
            <w:pPr>
              <w:pStyle w:val="afb"/>
              <w:spacing w:line="240" w:lineRule="auto"/>
              <w:rPr>
                <w:lang w:val="uk-UA"/>
              </w:rPr>
            </w:pPr>
            <w:r w:rsidRPr="0005624F">
              <w:rPr>
                <w:lang w:val="uk-UA"/>
              </w:rPr>
              <w:t>4</w:t>
            </w:r>
            <w:r w:rsidR="00AD236E" w:rsidRPr="0005624F">
              <w:rPr>
                <w:lang w:val="uk-UA"/>
              </w:rPr>
              <w:t xml:space="preserve"> </w:t>
            </w:r>
            <w:r w:rsidRPr="0005624F">
              <w:rPr>
                <w:lang w:val="uk-UA"/>
              </w:rPr>
              <w:t>589</w:t>
            </w:r>
            <w:r w:rsidR="00AD236E" w:rsidRPr="0005624F">
              <w:rPr>
                <w:lang w:val="uk-UA"/>
              </w:rPr>
              <w:t xml:space="preserve"> </w:t>
            </w:r>
            <w:r w:rsidRPr="0005624F">
              <w:rPr>
                <w:lang w:val="uk-UA"/>
              </w:rPr>
              <w:t>743</w:t>
            </w:r>
          </w:p>
        </w:tc>
        <w:tc>
          <w:tcPr>
            <w:tcW w:w="1559" w:type="pct"/>
            <w:shd w:val="clear" w:color="auto" w:fill="auto"/>
          </w:tcPr>
          <w:p w:rsidR="00336CBD" w:rsidRPr="0005624F" w:rsidRDefault="00336CBD" w:rsidP="007D1850">
            <w:pPr>
              <w:pStyle w:val="afb"/>
              <w:spacing w:line="240" w:lineRule="auto"/>
              <w:rPr>
                <w:lang w:val="uk-UA"/>
              </w:rPr>
            </w:pPr>
            <w:r w:rsidRPr="0005624F">
              <w:rPr>
                <w:lang w:val="uk-UA"/>
              </w:rPr>
              <w:t>5</w:t>
            </w:r>
            <w:r w:rsidR="00AD236E" w:rsidRPr="0005624F">
              <w:rPr>
                <w:lang w:val="uk-UA"/>
              </w:rPr>
              <w:t xml:space="preserve"> </w:t>
            </w:r>
            <w:r w:rsidRPr="0005624F">
              <w:rPr>
                <w:lang w:val="uk-UA"/>
              </w:rPr>
              <w:t>609</w:t>
            </w:r>
            <w:r w:rsidR="00AD236E" w:rsidRPr="0005624F">
              <w:rPr>
                <w:lang w:val="uk-UA"/>
              </w:rPr>
              <w:t xml:space="preserve"> </w:t>
            </w:r>
            <w:r w:rsidRPr="0005624F">
              <w:rPr>
                <w:lang w:val="uk-UA"/>
              </w:rPr>
              <w:t>573</w:t>
            </w:r>
          </w:p>
        </w:tc>
      </w:tr>
      <w:tr w:rsidR="00336CBD" w:rsidRPr="0005624F" w:rsidTr="00DB7EEC">
        <w:trPr>
          <w:jc w:val="center"/>
        </w:trPr>
        <w:tc>
          <w:tcPr>
            <w:tcW w:w="2054" w:type="pct"/>
            <w:shd w:val="clear" w:color="auto" w:fill="auto"/>
          </w:tcPr>
          <w:p w:rsidR="00336CBD" w:rsidRPr="0005624F" w:rsidRDefault="00336CBD" w:rsidP="007D1850">
            <w:pPr>
              <w:pStyle w:val="afb"/>
              <w:spacing w:line="240" w:lineRule="auto"/>
              <w:rPr>
                <w:b/>
                <w:lang w:val="uk-UA"/>
              </w:rPr>
            </w:pPr>
            <w:r w:rsidRPr="0005624F">
              <w:rPr>
                <w:b/>
                <w:lang w:val="uk-UA"/>
              </w:rPr>
              <w:t>Усього</w:t>
            </w:r>
            <w:r w:rsidR="00AD236E" w:rsidRPr="0005624F">
              <w:rPr>
                <w:b/>
                <w:lang w:val="uk-UA"/>
              </w:rPr>
              <w:t xml:space="preserve"> </w:t>
            </w:r>
            <w:r w:rsidRPr="0005624F">
              <w:rPr>
                <w:b/>
                <w:lang w:val="uk-UA"/>
              </w:rPr>
              <w:t>пасивів</w:t>
            </w:r>
          </w:p>
        </w:tc>
        <w:tc>
          <w:tcPr>
            <w:tcW w:w="1387" w:type="pct"/>
            <w:shd w:val="clear" w:color="auto" w:fill="auto"/>
          </w:tcPr>
          <w:p w:rsidR="00336CBD" w:rsidRPr="0005624F" w:rsidRDefault="00336CBD" w:rsidP="007D1850">
            <w:pPr>
              <w:pStyle w:val="afb"/>
              <w:spacing w:line="240" w:lineRule="auto"/>
              <w:rPr>
                <w:b/>
                <w:lang w:val="uk-UA"/>
              </w:rPr>
            </w:pPr>
            <w:r w:rsidRPr="0005624F">
              <w:rPr>
                <w:b/>
                <w:lang w:val="uk-UA"/>
              </w:rPr>
              <w:t>34</w:t>
            </w:r>
            <w:r w:rsidR="00AD236E" w:rsidRPr="0005624F">
              <w:rPr>
                <w:b/>
                <w:lang w:val="uk-UA"/>
              </w:rPr>
              <w:t xml:space="preserve"> </w:t>
            </w:r>
            <w:r w:rsidRPr="0005624F">
              <w:rPr>
                <w:b/>
                <w:lang w:val="uk-UA"/>
              </w:rPr>
              <w:t>612</w:t>
            </w:r>
            <w:r w:rsidR="00AD236E" w:rsidRPr="0005624F">
              <w:rPr>
                <w:b/>
                <w:lang w:val="uk-UA"/>
              </w:rPr>
              <w:t xml:space="preserve"> </w:t>
            </w:r>
            <w:r w:rsidRPr="0005624F">
              <w:rPr>
                <w:b/>
                <w:lang w:val="uk-UA"/>
              </w:rPr>
              <w:t>856</w:t>
            </w:r>
          </w:p>
        </w:tc>
        <w:tc>
          <w:tcPr>
            <w:tcW w:w="1559" w:type="pct"/>
            <w:shd w:val="clear" w:color="auto" w:fill="auto"/>
          </w:tcPr>
          <w:p w:rsidR="00336CBD" w:rsidRPr="0005624F" w:rsidRDefault="00336CBD" w:rsidP="007D1850">
            <w:pPr>
              <w:pStyle w:val="afb"/>
              <w:spacing w:line="240" w:lineRule="auto"/>
              <w:rPr>
                <w:b/>
                <w:lang w:val="uk-UA"/>
              </w:rPr>
            </w:pPr>
            <w:r w:rsidRPr="0005624F">
              <w:rPr>
                <w:b/>
                <w:lang w:val="uk-UA"/>
              </w:rPr>
              <w:t>30</w:t>
            </w:r>
            <w:r w:rsidR="00AD236E" w:rsidRPr="0005624F">
              <w:rPr>
                <w:b/>
                <w:lang w:val="uk-UA"/>
              </w:rPr>
              <w:t xml:space="preserve"> </w:t>
            </w:r>
            <w:r w:rsidRPr="0005624F">
              <w:rPr>
                <w:b/>
                <w:lang w:val="uk-UA"/>
              </w:rPr>
              <w:t>244</w:t>
            </w:r>
            <w:r w:rsidR="00AD236E" w:rsidRPr="0005624F">
              <w:rPr>
                <w:b/>
                <w:lang w:val="uk-UA"/>
              </w:rPr>
              <w:t xml:space="preserve"> </w:t>
            </w:r>
            <w:r w:rsidRPr="0005624F">
              <w:rPr>
                <w:b/>
                <w:lang w:val="uk-UA"/>
              </w:rPr>
              <w:t>662</w:t>
            </w:r>
          </w:p>
        </w:tc>
      </w:tr>
    </w:tbl>
    <w:p w:rsidR="00571143" w:rsidRPr="0005624F" w:rsidRDefault="00571143" w:rsidP="004C5ED3"/>
    <w:p w:rsidR="00336CBD" w:rsidRPr="007D1850" w:rsidRDefault="00571143" w:rsidP="007D1850">
      <w:pPr>
        <w:pStyle w:val="af9"/>
        <w:jc w:val="right"/>
        <w:rPr>
          <w:b w:val="0"/>
          <w:i w:val="0"/>
          <w:smallCaps w:val="0"/>
          <w:lang w:val="uk-UA"/>
        </w:rPr>
      </w:pPr>
      <w:r w:rsidRPr="0005624F">
        <w:rPr>
          <w:lang w:val="uk-UA"/>
        </w:rPr>
        <w:br w:type="page"/>
      </w:r>
      <w:r w:rsidR="00336CBD" w:rsidRPr="007D1850">
        <w:rPr>
          <w:b w:val="0"/>
          <w:i w:val="0"/>
          <w:smallCaps w:val="0"/>
          <w:lang w:val="uk-UA"/>
        </w:rPr>
        <w:lastRenderedPageBreak/>
        <w:t>Додаток</w:t>
      </w:r>
      <w:r w:rsidR="00AD236E" w:rsidRPr="007D1850">
        <w:rPr>
          <w:b w:val="0"/>
          <w:i w:val="0"/>
          <w:smallCaps w:val="0"/>
          <w:lang w:val="uk-UA"/>
        </w:rPr>
        <w:t xml:space="preserve"> </w:t>
      </w:r>
      <w:r w:rsidR="00336CBD" w:rsidRPr="007D1850">
        <w:rPr>
          <w:b w:val="0"/>
          <w:i w:val="0"/>
          <w:smallCaps w:val="0"/>
          <w:lang w:val="uk-UA"/>
        </w:rPr>
        <w:t>Г</w:t>
      </w:r>
    </w:p>
    <w:p w:rsidR="00336CBD" w:rsidRPr="0005624F" w:rsidRDefault="00336CBD" w:rsidP="004C5ED3">
      <w:r w:rsidRPr="0005624F">
        <w:t>Звіт</w:t>
      </w:r>
      <w:r w:rsidR="00AD236E" w:rsidRPr="0005624F">
        <w:t xml:space="preserve"> </w:t>
      </w:r>
      <w:r w:rsidRPr="0005624F">
        <w:t>про</w:t>
      </w:r>
      <w:r w:rsidR="00AD236E" w:rsidRPr="0005624F">
        <w:t xml:space="preserve"> </w:t>
      </w:r>
      <w:r w:rsidRPr="0005624F">
        <w:t>фінансові</w:t>
      </w:r>
      <w:r w:rsidR="00AD236E" w:rsidRPr="0005624F">
        <w:t xml:space="preserve"> </w:t>
      </w:r>
      <w:r w:rsidRPr="0005624F">
        <w:t>результати</w:t>
      </w:r>
      <w:r w:rsidR="00AD236E" w:rsidRPr="0005624F">
        <w:t xml:space="preserve"> </w:t>
      </w:r>
      <w:r w:rsidRPr="0005624F">
        <w:t>за</w:t>
      </w:r>
      <w:r w:rsidR="00AD236E" w:rsidRPr="0005624F">
        <w:t xml:space="preserve"> </w:t>
      </w:r>
      <w:r w:rsidR="000E0DEB">
        <w:t>2014</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34"/>
        <w:gridCol w:w="2275"/>
      </w:tblGrid>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356" w:type="pct"/>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року</w:t>
            </w:r>
          </w:p>
        </w:tc>
        <w:tc>
          <w:tcPr>
            <w:tcW w:w="1217" w:type="pct"/>
            <w:shd w:val="clear" w:color="auto" w:fill="auto"/>
          </w:tcPr>
          <w:p w:rsidR="00336CBD" w:rsidRPr="0005624F" w:rsidRDefault="00336CBD" w:rsidP="00571143">
            <w:pPr>
              <w:pStyle w:val="afb"/>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Чистий</w:t>
            </w:r>
            <w:r w:rsidR="00AD236E" w:rsidRPr="0005624F">
              <w:rPr>
                <w:lang w:val="uk-UA"/>
              </w:rPr>
              <w:t xml:space="preserve"> </w:t>
            </w:r>
            <w:r w:rsidRPr="0005624F">
              <w:rPr>
                <w:lang w:val="uk-UA"/>
              </w:rPr>
              <w:t>процентний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354</w:t>
            </w:r>
            <w:r w:rsidR="00AD236E" w:rsidRPr="0005624F">
              <w:rPr>
                <w:lang w:val="uk-UA"/>
              </w:rPr>
              <w:t xml:space="preserve"> </w:t>
            </w:r>
            <w:r w:rsidRPr="0005624F">
              <w:rPr>
                <w:lang w:val="uk-UA"/>
              </w:rPr>
              <w:t>699</w:t>
            </w:r>
          </w:p>
        </w:tc>
        <w:tc>
          <w:tcPr>
            <w:tcW w:w="1217"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000</w:t>
            </w:r>
            <w:r w:rsidR="00AD236E" w:rsidRPr="0005624F">
              <w:rPr>
                <w:lang w:val="uk-UA"/>
              </w:rPr>
              <w:t xml:space="preserve"> </w:t>
            </w:r>
            <w:r w:rsidRPr="0005624F">
              <w:rPr>
                <w:lang w:val="uk-UA"/>
              </w:rPr>
              <w:t>387</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Процентний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441</w:t>
            </w:r>
            <w:r w:rsidR="00AD236E" w:rsidRPr="0005624F">
              <w:rPr>
                <w:lang w:val="uk-UA"/>
              </w:rPr>
              <w:t xml:space="preserve"> </w:t>
            </w:r>
            <w:r w:rsidRPr="0005624F">
              <w:rPr>
                <w:lang w:val="uk-UA"/>
              </w:rPr>
              <w:t>703</w:t>
            </w:r>
          </w:p>
        </w:tc>
        <w:tc>
          <w:tcPr>
            <w:tcW w:w="1217"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474</w:t>
            </w:r>
            <w:r w:rsidR="00AD236E" w:rsidRPr="0005624F">
              <w:rPr>
                <w:lang w:val="uk-UA"/>
              </w:rPr>
              <w:t xml:space="preserve"> </w:t>
            </w:r>
            <w:r w:rsidRPr="0005624F">
              <w:rPr>
                <w:lang w:val="uk-UA"/>
              </w:rPr>
              <w:t>154</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Процентні</w:t>
            </w:r>
            <w:r w:rsidR="00AD236E" w:rsidRPr="0005624F">
              <w:rPr>
                <w:lang w:val="uk-UA"/>
              </w:rPr>
              <w:t xml:space="preserve"> </w:t>
            </w:r>
            <w:r w:rsidRPr="0005624F">
              <w:rPr>
                <w:lang w:val="uk-UA"/>
              </w:rPr>
              <w:t>витрати</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087</w:t>
            </w:r>
            <w:r w:rsidRPr="0005624F">
              <w:rPr>
                <w:lang w:val="uk-UA"/>
              </w:rPr>
              <w:t xml:space="preserve"> </w:t>
            </w:r>
            <w:r w:rsidR="00336CBD" w:rsidRPr="0005624F">
              <w:rPr>
                <w:lang w:val="uk-UA"/>
              </w:rPr>
              <w:t>004</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473</w:t>
            </w:r>
            <w:r w:rsidRPr="0005624F">
              <w:rPr>
                <w:lang w:val="uk-UA"/>
              </w:rPr>
              <w:t xml:space="preserve"> </w:t>
            </w:r>
            <w:r w:rsidR="00336CBD" w:rsidRPr="0005624F">
              <w:rPr>
                <w:lang w:val="uk-UA"/>
              </w:rPr>
              <w:t>767</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Чистий</w:t>
            </w:r>
            <w:r w:rsidR="00AD236E" w:rsidRPr="0005624F">
              <w:rPr>
                <w:lang w:val="uk-UA"/>
              </w:rPr>
              <w:t xml:space="preserve"> </w:t>
            </w:r>
            <w:r w:rsidRPr="0005624F">
              <w:rPr>
                <w:lang w:val="uk-UA"/>
              </w:rPr>
              <w:t>комісійний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724</w:t>
            </w:r>
            <w:r w:rsidR="00AD236E" w:rsidRPr="0005624F">
              <w:rPr>
                <w:lang w:val="uk-UA"/>
              </w:rPr>
              <w:t xml:space="preserve"> </w:t>
            </w:r>
            <w:r w:rsidRPr="0005624F">
              <w:rPr>
                <w:lang w:val="uk-UA"/>
              </w:rPr>
              <w:t>300</w:t>
            </w:r>
          </w:p>
        </w:tc>
        <w:tc>
          <w:tcPr>
            <w:tcW w:w="1217" w:type="pct"/>
            <w:shd w:val="clear" w:color="auto" w:fill="auto"/>
          </w:tcPr>
          <w:p w:rsidR="00336CBD" w:rsidRPr="0005624F" w:rsidRDefault="00336CBD" w:rsidP="00571143">
            <w:pPr>
              <w:pStyle w:val="afb"/>
              <w:rPr>
                <w:lang w:val="uk-UA"/>
              </w:rPr>
            </w:pPr>
            <w:r w:rsidRPr="0005624F">
              <w:rPr>
                <w:lang w:val="uk-UA"/>
              </w:rPr>
              <w:t>651</w:t>
            </w:r>
            <w:r w:rsidR="00AD236E" w:rsidRPr="0005624F">
              <w:rPr>
                <w:lang w:val="uk-UA"/>
              </w:rPr>
              <w:t xml:space="preserve"> </w:t>
            </w:r>
            <w:r w:rsidRPr="0005624F">
              <w:rPr>
                <w:lang w:val="uk-UA"/>
              </w:rPr>
              <w:t>371</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Комісійний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784</w:t>
            </w:r>
            <w:r w:rsidR="00AD236E" w:rsidRPr="0005624F">
              <w:rPr>
                <w:lang w:val="uk-UA"/>
              </w:rPr>
              <w:t xml:space="preserve"> </w:t>
            </w:r>
            <w:r w:rsidRPr="0005624F">
              <w:rPr>
                <w:lang w:val="uk-UA"/>
              </w:rPr>
              <w:t>710</w:t>
            </w:r>
          </w:p>
        </w:tc>
        <w:tc>
          <w:tcPr>
            <w:tcW w:w="1217" w:type="pct"/>
            <w:shd w:val="clear" w:color="auto" w:fill="auto"/>
          </w:tcPr>
          <w:p w:rsidR="00336CBD" w:rsidRPr="0005624F" w:rsidRDefault="00336CBD" w:rsidP="00571143">
            <w:pPr>
              <w:pStyle w:val="afb"/>
              <w:rPr>
                <w:lang w:val="uk-UA"/>
              </w:rPr>
            </w:pPr>
            <w:r w:rsidRPr="0005624F">
              <w:rPr>
                <w:lang w:val="uk-UA"/>
              </w:rPr>
              <w:t>687</w:t>
            </w:r>
            <w:r w:rsidR="00AD236E" w:rsidRPr="0005624F">
              <w:rPr>
                <w:lang w:val="uk-UA"/>
              </w:rPr>
              <w:t xml:space="preserve"> </w:t>
            </w:r>
            <w:r w:rsidRPr="0005624F">
              <w:rPr>
                <w:lang w:val="uk-UA"/>
              </w:rPr>
              <w:t>969</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Комісійні</w:t>
            </w:r>
            <w:r w:rsidR="00AD236E" w:rsidRPr="0005624F">
              <w:rPr>
                <w:lang w:val="uk-UA"/>
              </w:rPr>
              <w:t xml:space="preserve"> </w:t>
            </w:r>
            <w:r w:rsidRPr="0005624F">
              <w:rPr>
                <w:lang w:val="uk-UA"/>
              </w:rPr>
              <w:t>витрати</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60</w:t>
            </w:r>
            <w:r w:rsidRPr="0005624F">
              <w:rPr>
                <w:lang w:val="uk-UA"/>
              </w:rPr>
              <w:t xml:space="preserve"> </w:t>
            </w:r>
            <w:r w:rsidR="00336CBD" w:rsidRPr="0005624F">
              <w:rPr>
                <w:lang w:val="uk-UA"/>
              </w:rPr>
              <w:t>410</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36</w:t>
            </w:r>
            <w:r w:rsidRPr="0005624F">
              <w:rPr>
                <w:lang w:val="uk-UA"/>
              </w:rPr>
              <w:t xml:space="preserve"> </w:t>
            </w:r>
            <w:r w:rsidR="00336CBD" w:rsidRPr="0005624F">
              <w:rPr>
                <w:lang w:val="uk-UA"/>
              </w:rPr>
              <w:t>598</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Торговельний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905</w:t>
            </w:r>
            <w:r w:rsidR="00AD236E" w:rsidRPr="0005624F">
              <w:rPr>
                <w:lang w:val="uk-UA"/>
              </w:rPr>
              <w:t xml:space="preserve"> </w:t>
            </w:r>
            <w:r w:rsidRPr="0005624F">
              <w:rPr>
                <w:lang w:val="uk-UA"/>
              </w:rPr>
              <w:t>734</w:t>
            </w:r>
          </w:p>
        </w:tc>
        <w:tc>
          <w:tcPr>
            <w:tcW w:w="1217" w:type="pct"/>
            <w:shd w:val="clear" w:color="auto" w:fill="auto"/>
          </w:tcPr>
          <w:p w:rsidR="00336CBD" w:rsidRPr="0005624F" w:rsidRDefault="00336CBD" w:rsidP="00571143">
            <w:pPr>
              <w:pStyle w:val="afb"/>
              <w:rPr>
                <w:lang w:val="uk-UA"/>
              </w:rPr>
            </w:pPr>
            <w:r w:rsidRPr="0005624F">
              <w:rPr>
                <w:lang w:val="uk-UA"/>
              </w:rPr>
              <w:t>66</w:t>
            </w:r>
            <w:r w:rsidR="00AD236E" w:rsidRPr="0005624F">
              <w:rPr>
                <w:lang w:val="uk-UA"/>
              </w:rPr>
              <w:t xml:space="preserve"> </w:t>
            </w:r>
            <w:r w:rsidRPr="0005624F">
              <w:rPr>
                <w:lang w:val="uk-UA"/>
              </w:rPr>
              <w:t>388</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Дохід</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вигляді</w:t>
            </w:r>
            <w:r w:rsidR="00AD236E" w:rsidRPr="0005624F">
              <w:rPr>
                <w:lang w:val="uk-UA"/>
              </w:rPr>
              <w:t xml:space="preserve"> </w:t>
            </w:r>
            <w:r w:rsidRPr="0005624F">
              <w:rPr>
                <w:lang w:val="uk-UA"/>
              </w:rPr>
              <w:t>дивідендів</w:t>
            </w:r>
          </w:p>
        </w:tc>
        <w:tc>
          <w:tcPr>
            <w:tcW w:w="1356" w:type="pct"/>
            <w:shd w:val="clear" w:color="auto" w:fill="auto"/>
          </w:tcPr>
          <w:p w:rsidR="00336CBD" w:rsidRPr="0005624F" w:rsidRDefault="00336CBD" w:rsidP="00571143">
            <w:pPr>
              <w:pStyle w:val="afb"/>
              <w:rPr>
                <w:lang w:val="uk-UA"/>
              </w:rPr>
            </w:pPr>
            <w:r w:rsidRPr="0005624F">
              <w:rPr>
                <w:lang w:val="uk-UA"/>
              </w:rPr>
              <w:t>40</w:t>
            </w:r>
          </w:p>
        </w:tc>
        <w:tc>
          <w:tcPr>
            <w:tcW w:w="1217" w:type="pct"/>
            <w:shd w:val="clear" w:color="auto" w:fill="auto"/>
          </w:tcPr>
          <w:p w:rsidR="00336CBD" w:rsidRPr="0005624F" w:rsidRDefault="00336CBD" w:rsidP="00571143">
            <w:pPr>
              <w:pStyle w:val="afb"/>
              <w:rPr>
                <w:lang w:val="uk-UA"/>
              </w:rPr>
            </w:pPr>
            <w:r w:rsidRPr="0005624F">
              <w:rPr>
                <w:lang w:val="uk-UA"/>
              </w:rPr>
              <w:t>45</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Дохід</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356" w:type="pct"/>
            <w:shd w:val="clear" w:color="auto" w:fill="auto"/>
          </w:tcPr>
          <w:p w:rsidR="00336CBD" w:rsidRPr="0005624F" w:rsidRDefault="00336CBD" w:rsidP="00571143">
            <w:pPr>
              <w:pStyle w:val="afb"/>
              <w:rPr>
                <w:lang w:val="uk-UA"/>
              </w:rPr>
            </w:pPr>
            <w:r w:rsidRPr="0005624F">
              <w:rPr>
                <w:lang w:val="uk-UA"/>
              </w:rPr>
              <w:t>2</w:t>
            </w:r>
            <w:r w:rsidR="00AD236E" w:rsidRPr="0005624F">
              <w:rPr>
                <w:lang w:val="uk-UA"/>
              </w:rPr>
              <w:t xml:space="preserve"> </w:t>
            </w:r>
            <w:r w:rsidRPr="0005624F">
              <w:rPr>
                <w:lang w:val="uk-UA"/>
              </w:rPr>
              <w:t>118</w:t>
            </w:r>
          </w:p>
        </w:tc>
        <w:tc>
          <w:tcPr>
            <w:tcW w:w="1217" w:type="pct"/>
            <w:shd w:val="clear" w:color="auto" w:fill="auto"/>
          </w:tcPr>
          <w:p w:rsidR="00336CBD" w:rsidRPr="0005624F" w:rsidRDefault="00336CBD" w:rsidP="00571143">
            <w:pPr>
              <w:pStyle w:val="afb"/>
              <w:rPr>
                <w:lang w:val="uk-UA"/>
              </w:rPr>
            </w:pPr>
            <w:r w:rsidRPr="0005624F">
              <w:rPr>
                <w:lang w:val="uk-UA"/>
              </w:rPr>
              <w:t>541</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Інший</w:t>
            </w:r>
            <w:r w:rsidR="00AD236E" w:rsidRPr="0005624F">
              <w:rPr>
                <w:lang w:val="uk-UA"/>
              </w:rPr>
              <w:t xml:space="preserve"> </w:t>
            </w:r>
            <w:r w:rsidRPr="0005624F">
              <w:rPr>
                <w:lang w:val="uk-UA"/>
              </w:rPr>
              <w:t>дохід</w:t>
            </w:r>
          </w:p>
        </w:tc>
        <w:tc>
          <w:tcPr>
            <w:tcW w:w="1356" w:type="pct"/>
            <w:shd w:val="clear" w:color="auto" w:fill="auto"/>
          </w:tcPr>
          <w:p w:rsidR="00336CBD" w:rsidRPr="0005624F" w:rsidRDefault="00336CBD" w:rsidP="00571143">
            <w:pPr>
              <w:pStyle w:val="afb"/>
              <w:rPr>
                <w:lang w:val="uk-UA"/>
              </w:rPr>
            </w:pPr>
            <w:r w:rsidRPr="0005624F">
              <w:rPr>
                <w:lang w:val="uk-UA"/>
              </w:rPr>
              <w:t>131</w:t>
            </w:r>
            <w:r w:rsidR="00AD236E" w:rsidRPr="0005624F">
              <w:rPr>
                <w:lang w:val="uk-UA"/>
              </w:rPr>
              <w:t xml:space="preserve"> </w:t>
            </w:r>
            <w:r w:rsidRPr="0005624F">
              <w:rPr>
                <w:lang w:val="uk-UA"/>
              </w:rPr>
              <w:t>615</w:t>
            </w:r>
          </w:p>
        </w:tc>
        <w:tc>
          <w:tcPr>
            <w:tcW w:w="1217" w:type="pct"/>
            <w:shd w:val="clear" w:color="auto" w:fill="auto"/>
          </w:tcPr>
          <w:p w:rsidR="00336CBD" w:rsidRPr="0005624F" w:rsidRDefault="00336CBD" w:rsidP="00571143">
            <w:pPr>
              <w:pStyle w:val="afb"/>
              <w:rPr>
                <w:lang w:val="uk-UA"/>
              </w:rPr>
            </w:pPr>
            <w:r w:rsidRPr="0005624F">
              <w:rPr>
                <w:lang w:val="uk-UA"/>
              </w:rPr>
              <w:t>72</w:t>
            </w:r>
            <w:r w:rsidR="00AD236E" w:rsidRPr="0005624F">
              <w:rPr>
                <w:lang w:val="uk-UA"/>
              </w:rPr>
              <w:t xml:space="preserve"> </w:t>
            </w:r>
            <w:r w:rsidRPr="0005624F">
              <w:rPr>
                <w:lang w:val="uk-UA"/>
              </w:rPr>
              <w:t>811</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Усього</w:t>
            </w:r>
            <w:r w:rsidR="00AD236E" w:rsidRPr="0005624F">
              <w:rPr>
                <w:lang w:val="uk-UA"/>
              </w:rPr>
              <w:t xml:space="preserve"> </w:t>
            </w:r>
            <w:r w:rsidRPr="0005624F">
              <w:rPr>
                <w:lang w:val="uk-UA"/>
              </w:rPr>
              <w:t>доходів</w:t>
            </w:r>
          </w:p>
        </w:tc>
        <w:tc>
          <w:tcPr>
            <w:tcW w:w="1356" w:type="pct"/>
            <w:shd w:val="clear" w:color="auto" w:fill="auto"/>
          </w:tcPr>
          <w:p w:rsidR="00336CBD" w:rsidRPr="0005624F" w:rsidRDefault="00336CBD" w:rsidP="00571143">
            <w:pPr>
              <w:pStyle w:val="afb"/>
              <w:rPr>
                <w:lang w:val="uk-UA"/>
              </w:rPr>
            </w:pPr>
            <w:r w:rsidRPr="0005624F">
              <w:rPr>
                <w:lang w:val="uk-UA"/>
              </w:rPr>
              <w:t>3</w:t>
            </w:r>
            <w:r w:rsidR="00AD236E" w:rsidRPr="0005624F">
              <w:rPr>
                <w:lang w:val="uk-UA"/>
              </w:rPr>
              <w:t xml:space="preserve"> </w:t>
            </w:r>
            <w:r w:rsidRPr="0005624F">
              <w:rPr>
                <w:lang w:val="uk-UA"/>
              </w:rPr>
              <w:t>118</w:t>
            </w:r>
            <w:r w:rsidR="00AD236E" w:rsidRPr="0005624F">
              <w:rPr>
                <w:lang w:val="uk-UA"/>
              </w:rPr>
              <w:t xml:space="preserve"> </w:t>
            </w:r>
            <w:r w:rsidRPr="0005624F">
              <w:rPr>
                <w:lang w:val="uk-UA"/>
              </w:rPr>
              <w:t>506</w:t>
            </w:r>
          </w:p>
        </w:tc>
        <w:tc>
          <w:tcPr>
            <w:tcW w:w="1217"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791</w:t>
            </w:r>
            <w:r w:rsidR="00AD236E" w:rsidRPr="0005624F">
              <w:rPr>
                <w:lang w:val="uk-UA"/>
              </w:rPr>
              <w:t xml:space="preserve"> </w:t>
            </w:r>
            <w:r w:rsidRPr="0005624F">
              <w:rPr>
                <w:lang w:val="uk-UA"/>
              </w:rPr>
              <w:t>543</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Загальні</w:t>
            </w:r>
            <w:r w:rsidR="00AD236E" w:rsidRPr="0005624F">
              <w:rPr>
                <w:lang w:val="uk-UA"/>
              </w:rPr>
              <w:t xml:space="preserve"> </w:t>
            </w:r>
            <w:r w:rsidRPr="0005624F">
              <w:rPr>
                <w:lang w:val="uk-UA"/>
              </w:rPr>
              <w:t>адміністративні</w:t>
            </w:r>
            <w:r w:rsidR="00AD236E" w:rsidRPr="0005624F">
              <w:rPr>
                <w:lang w:val="uk-UA"/>
              </w:rPr>
              <w:t xml:space="preserve"> </w:t>
            </w:r>
            <w:r w:rsidRPr="0005624F">
              <w:rPr>
                <w:lang w:val="uk-UA"/>
              </w:rPr>
              <w:t>витрати</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484</w:t>
            </w:r>
            <w:r w:rsidRPr="0005624F">
              <w:rPr>
                <w:lang w:val="uk-UA"/>
              </w:rPr>
              <w:t xml:space="preserve"> </w:t>
            </w:r>
            <w:r w:rsidR="00336CBD" w:rsidRPr="0005624F">
              <w:rPr>
                <w:lang w:val="uk-UA"/>
              </w:rPr>
              <w:t>145</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410</w:t>
            </w:r>
            <w:r w:rsidRPr="0005624F">
              <w:rPr>
                <w:lang w:val="uk-UA"/>
              </w:rPr>
              <w:t xml:space="preserve"> </w:t>
            </w:r>
            <w:r w:rsidR="00336CBD" w:rsidRPr="0005624F">
              <w:rPr>
                <w:lang w:val="uk-UA"/>
              </w:rPr>
              <w:t>623</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Витрати</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персонал</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860</w:t>
            </w:r>
            <w:r w:rsidRPr="0005624F">
              <w:rPr>
                <w:lang w:val="uk-UA"/>
              </w:rPr>
              <w:t xml:space="preserve"> </w:t>
            </w:r>
            <w:r w:rsidR="00336CBD" w:rsidRPr="0005624F">
              <w:rPr>
                <w:lang w:val="uk-UA"/>
              </w:rPr>
              <w:t>068</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658</w:t>
            </w:r>
            <w:r w:rsidRPr="0005624F">
              <w:rPr>
                <w:lang w:val="uk-UA"/>
              </w:rPr>
              <w:t xml:space="preserve"> </w:t>
            </w:r>
            <w:r w:rsidR="00336CBD" w:rsidRPr="0005624F">
              <w:rPr>
                <w:lang w:val="uk-UA"/>
              </w:rPr>
              <w:t>828</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Втрати</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w:t>
            </w:r>
            <w:r w:rsidRPr="0005624F">
              <w:rPr>
                <w:lang w:val="uk-UA"/>
              </w:rPr>
              <w:t xml:space="preserve">) </w:t>
            </w:r>
          </w:p>
        </w:tc>
        <w:tc>
          <w:tcPr>
            <w:tcW w:w="1217"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Інші</w:t>
            </w:r>
            <w:r w:rsidR="00AD236E" w:rsidRPr="0005624F">
              <w:rPr>
                <w:lang w:val="uk-UA"/>
              </w:rPr>
              <w:t xml:space="preserve"> </w:t>
            </w:r>
            <w:r w:rsidRPr="0005624F">
              <w:rPr>
                <w:lang w:val="uk-UA"/>
              </w:rPr>
              <w:t>витрати</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159</w:t>
            </w:r>
            <w:r w:rsidRPr="0005624F">
              <w:rPr>
                <w:lang w:val="uk-UA"/>
              </w:rPr>
              <w:t xml:space="preserve"> </w:t>
            </w:r>
            <w:r w:rsidR="00336CBD" w:rsidRPr="0005624F">
              <w:rPr>
                <w:lang w:val="uk-UA"/>
              </w:rPr>
              <w:t>717</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121</w:t>
            </w:r>
            <w:r w:rsidRPr="0005624F">
              <w:rPr>
                <w:lang w:val="uk-UA"/>
              </w:rPr>
              <w:t xml:space="preserve"> </w:t>
            </w:r>
            <w:r w:rsidR="00336CBD" w:rsidRPr="0005624F">
              <w:rPr>
                <w:lang w:val="uk-UA"/>
              </w:rPr>
              <w:t>860</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Прибуток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операцій</w:t>
            </w:r>
          </w:p>
        </w:tc>
        <w:tc>
          <w:tcPr>
            <w:tcW w:w="1356" w:type="pct"/>
            <w:shd w:val="clear" w:color="auto" w:fill="auto"/>
          </w:tcPr>
          <w:p w:rsidR="00336CBD" w:rsidRPr="0005624F" w:rsidRDefault="00336CBD" w:rsidP="00571143">
            <w:pPr>
              <w:pStyle w:val="afb"/>
              <w:rPr>
                <w:lang w:val="uk-UA"/>
              </w:rPr>
            </w:pPr>
            <w:r w:rsidRPr="0005624F">
              <w:rPr>
                <w:lang w:val="uk-UA"/>
              </w:rPr>
              <w:t>1</w:t>
            </w:r>
            <w:r w:rsidR="00AD236E" w:rsidRPr="0005624F">
              <w:rPr>
                <w:lang w:val="uk-UA"/>
              </w:rPr>
              <w:t xml:space="preserve"> </w:t>
            </w:r>
            <w:r w:rsidRPr="0005624F">
              <w:rPr>
                <w:lang w:val="uk-UA"/>
              </w:rPr>
              <w:t>614</w:t>
            </w:r>
            <w:r w:rsidR="00AD236E" w:rsidRPr="0005624F">
              <w:rPr>
                <w:lang w:val="uk-UA"/>
              </w:rPr>
              <w:t xml:space="preserve"> </w:t>
            </w:r>
            <w:r w:rsidRPr="0005624F">
              <w:rPr>
                <w:lang w:val="uk-UA"/>
              </w:rPr>
              <w:t>574</w:t>
            </w:r>
          </w:p>
        </w:tc>
        <w:tc>
          <w:tcPr>
            <w:tcW w:w="1217" w:type="pct"/>
            <w:shd w:val="clear" w:color="auto" w:fill="auto"/>
          </w:tcPr>
          <w:p w:rsidR="00336CBD" w:rsidRPr="0005624F" w:rsidRDefault="00336CBD" w:rsidP="00571143">
            <w:pPr>
              <w:pStyle w:val="afb"/>
              <w:rPr>
                <w:lang w:val="uk-UA"/>
              </w:rPr>
            </w:pPr>
            <w:r w:rsidRPr="0005624F">
              <w:rPr>
                <w:lang w:val="uk-UA"/>
              </w:rPr>
              <w:t>600</w:t>
            </w:r>
            <w:r w:rsidR="00AD236E" w:rsidRPr="0005624F">
              <w:rPr>
                <w:lang w:val="uk-UA"/>
              </w:rPr>
              <w:t xml:space="preserve"> </w:t>
            </w:r>
            <w:r w:rsidRPr="0005624F">
              <w:rPr>
                <w:lang w:val="uk-UA"/>
              </w:rPr>
              <w:t>232</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Чисті</w:t>
            </w:r>
            <w:r w:rsidR="00AD236E" w:rsidRPr="0005624F">
              <w:rPr>
                <w:lang w:val="uk-UA"/>
              </w:rPr>
              <w:t xml:space="preserve"> </w:t>
            </w:r>
            <w:r w:rsidRPr="0005624F">
              <w:rPr>
                <w:lang w:val="uk-UA"/>
              </w:rPr>
              <w:t>витрати</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формування</w:t>
            </w:r>
            <w:r w:rsidR="00AD236E" w:rsidRPr="0005624F">
              <w:rPr>
                <w:lang w:val="uk-UA"/>
              </w:rPr>
              <w:t xml:space="preserve"> </w:t>
            </w:r>
            <w:r w:rsidRPr="0005624F">
              <w:rPr>
                <w:lang w:val="uk-UA"/>
              </w:rPr>
              <w:t>резервів</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478</w:t>
            </w:r>
            <w:r w:rsidRPr="0005624F">
              <w:rPr>
                <w:lang w:val="uk-UA"/>
              </w:rPr>
              <w:t xml:space="preserve"> </w:t>
            </w:r>
            <w:r w:rsidR="00336CBD" w:rsidRPr="0005624F">
              <w:rPr>
                <w:lang w:val="uk-UA"/>
              </w:rPr>
              <w:t>419</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252</w:t>
            </w:r>
            <w:r w:rsidRPr="0005624F">
              <w:rPr>
                <w:lang w:val="uk-UA"/>
              </w:rPr>
              <w:t xml:space="preserve"> </w:t>
            </w:r>
            <w:r w:rsidR="00336CBD" w:rsidRPr="0005624F">
              <w:rPr>
                <w:lang w:val="uk-UA"/>
              </w:rPr>
              <w:t>571</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Дохід</w:t>
            </w:r>
            <w:r w:rsidR="00AD236E" w:rsidRPr="0005624F">
              <w:rPr>
                <w:lang w:val="uk-UA"/>
              </w:rPr>
              <w:t xml:space="preserve"> </w:t>
            </w:r>
            <w:r w:rsidRPr="0005624F">
              <w:rPr>
                <w:lang w:val="uk-UA"/>
              </w:rPr>
              <w:t>/</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356" w:type="pct"/>
            <w:shd w:val="clear" w:color="auto" w:fill="auto"/>
          </w:tcPr>
          <w:p w:rsidR="00336CBD" w:rsidRPr="0005624F" w:rsidRDefault="00336CBD" w:rsidP="00571143">
            <w:pPr>
              <w:pStyle w:val="afb"/>
              <w:rPr>
                <w:lang w:val="uk-UA"/>
              </w:rPr>
            </w:pPr>
            <w:r w:rsidRPr="0005624F">
              <w:rPr>
                <w:lang w:val="uk-UA"/>
              </w:rPr>
              <w:t>0</w:t>
            </w:r>
          </w:p>
        </w:tc>
        <w:tc>
          <w:tcPr>
            <w:tcW w:w="1217" w:type="pct"/>
            <w:shd w:val="clear" w:color="auto" w:fill="auto"/>
          </w:tcPr>
          <w:p w:rsidR="00336CBD" w:rsidRPr="0005624F" w:rsidRDefault="00336CBD" w:rsidP="00571143">
            <w:pPr>
              <w:pStyle w:val="afb"/>
              <w:rPr>
                <w:lang w:val="uk-UA"/>
              </w:rPr>
            </w:pPr>
            <w:r w:rsidRPr="0005624F">
              <w:rPr>
                <w:lang w:val="uk-UA"/>
              </w:rPr>
              <w:t>0</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Прибуток</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оподаткування</w:t>
            </w:r>
          </w:p>
        </w:tc>
        <w:tc>
          <w:tcPr>
            <w:tcW w:w="1356" w:type="pct"/>
            <w:shd w:val="clear" w:color="auto" w:fill="auto"/>
          </w:tcPr>
          <w:p w:rsidR="00336CBD" w:rsidRPr="0005624F" w:rsidRDefault="00336CBD" w:rsidP="00571143">
            <w:pPr>
              <w:pStyle w:val="afb"/>
              <w:rPr>
                <w:lang w:val="uk-UA"/>
              </w:rPr>
            </w:pPr>
            <w:r w:rsidRPr="0005624F">
              <w:rPr>
                <w:lang w:val="uk-UA"/>
              </w:rPr>
              <w:t>136</w:t>
            </w:r>
            <w:r w:rsidR="00AD236E" w:rsidRPr="0005624F">
              <w:rPr>
                <w:lang w:val="uk-UA"/>
              </w:rPr>
              <w:t xml:space="preserve"> </w:t>
            </w:r>
            <w:r w:rsidRPr="0005624F">
              <w:rPr>
                <w:lang w:val="uk-UA"/>
              </w:rPr>
              <w:t>155</w:t>
            </w:r>
          </w:p>
        </w:tc>
        <w:tc>
          <w:tcPr>
            <w:tcW w:w="1217" w:type="pct"/>
            <w:shd w:val="clear" w:color="auto" w:fill="auto"/>
          </w:tcPr>
          <w:p w:rsidR="00336CBD" w:rsidRPr="0005624F" w:rsidRDefault="00336CBD" w:rsidP="00571143">
            <w:pPr>
              <w:pStyle w:val="afb"/>
              <w:rPr>
                <w:lang w:val="uk-UA"/>
              </w:rPr>
            </w:pPr>
            <w:r w:rsidRPr="0005624F">
              <w:rPr>
                <w:lang w:val="uk-UA"/>
              </w:rPr>
              <w:t>347</w:t>
            </w:r>
            <w:r w:rsidR="00AD236E" w:rsidRPr="0005624F">
              <w:rPr>
                <w:lang w:val="uk-UA"/>
              </w:rPr>
              <w:t xml:space="preserve"> </w:t>
            </w:r>
            <w:r w:rsidRPr="0005624F">
              <w:rPr>
                <w:lang w:val="uk-UA"/>
              </w:rPr>
              <w:t>661</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Витрати</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податок</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356"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37</w:t>
            </w:r>
            <w:r w:rsidRPr="0005624F">
              <w:rPr>
                <w:lang w:val="uk-UA"/>
              </w:rPr>
              <w:t xml:space="preserve"> </w:t>
            </w:r>
            <w:r w:rsidR="00336CBD" w:rsidRPr="0005624F">
              <w:rPr>
                <w:lang w:val="uk-UA"/>
              </w:rPr>
              <w:t>388</w:t>
            </w:r>
            <w:r w:rsidRPr="0005624F">
              <w:rPr>
                <w:lang w:val="uk-UA"/>
              </w:rPr>
              <w:t xml:space="preserve">) </w:t>
            </w:r>
          </w:p>
        </w:tc>
        <w:tc>
          <w:tcPr>
            <w:tcW w:w="1217" w:type="pct"/>
            <w:shd w:val="clear" w:color="auto" w:fill="auto"/>
          </w:tcPr>
          <w:p w:rsidR="00336CBD" w:rsidRPr="0005624F" w:rsidRDefault="00AD236E" w:rsidP="00571143">
            <w:pPr>
              <w:pStyle w:val="afb"/>
              <w:rPr>
                <w:lang w:val="uk-UA"/>
              </w:rPr>
            </w:pPr>
            <w:r w:rsidRPr="0005624F">
              <w:rPr>
                <w:lang w:val="uk-UA"/>
              </w:rPr>
              <w:t xml:space="preserve"> (</w:t>
            </w:r>
            <w:r w:rsidR="00336CBD" w:rsidRPr="0005624F">
              <w:rPr>
                <w:lang w:val="uk-UA"/>
              </w:rPr>
              <w:t>113</w:t>
            </w:r>
            <w:r w:rsidRPr="0005624F">
              <w:rPr>
                <w:lang w:val="uk-UA"/>
              </w:rPr>
              <w:t xml:space="preserve"> </w:t>
            </w:r>
            <w:r w:rsidR="00336CBD" w:rsidRPr="0005624F">
              <w:rPr>
                <w:lang w:val="uk-UA"/>
              </w:rPr>
              <w:t>429</w:t>
            </w:r>
            <w:r w:rsidRPr="0005624F">
              <w:rPr>
                <w:lang w:val="uk-UA"/>
              </w:rPr>
              <w:t xml:space="preserve">) </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Прибуток</w:t>
            </w:r>
            <w:r w:rsidR="00AD236E" w:rsidRPr="0005624F">
              <w:rPr>
                <w:lang w:val="uk-UA"/>
              </w:rPr>
              <w:t xml:space="preserve"> </w:t>
            </w:r>
            <w:r w:rsidRPr="0005624F">
              <w:rPr>
                <w:lang w:val="uk-UA"/>
              </w:rPr>
              <w:t>після</w:t>
            </w:r>
            <w:r w:rsidR="00AD236E" w:rsidRPr="0005624F">
              <w:rPr>
                <w:lang w:val="uk-UA"/>
              </w:rPr>
              <w:t xml:space="preserve"> </w:t>
            </w:r>
            <w:r w:rsidRPr="0005624F">
              <w:rPr>
                <w:lang w:val="uk-UA"/>
              </w:rPr>
              <w:t>оподаткування</w:t>
            </w:r>
          </w:p>
        </w:tc>
        <w:tc>
          <w:tcPr>
            <w:tcW w:w="1356" w:type="pct"/>
            <w:shd w:val="clear" w:color="auto" w:fill="auto"/>
          </w:tcPr>
          <w:p w:rsidR="00336CBD" w:rsidRPr="0005624F" w:rsidRDefault="00336CBD" w:rsidP="00571143">
            <w:pPr>
              <w:pStyle w:val="afb"/>
              <w:rPr>
                <w:lang w:val="uk-UA"/>
              </w:rPr>
            </w:pPr>
            <w:r w:rsidRPr="0005624F">
              <w:rPr>
                <w:lang w:val="uk-UA"/>
              </w:rPr>
              <w:t>98</w:t>
            </w:r>
            <w:r w:rsidR="00AD236E" w:rsidRPr="0005624F">
              <w:rPr>
                <w:lang w:val="uk-UA"/>
              </w:rPr>
              <w:t xml:space="preserve"> </w:t>
            </w:r>
            <w:r w:rsidRPr="0005624F">
              <w:rPr>
                <w:lang w:val="uk-UA"/>
              </w:rPr>
              <w:t>767</w:t>
            </w:r>
          </w:p>
        </w:tc>
        <w:tc>
          <w:tcPr>
            <w:tcW w:w="1217" w:type="pct"/>
            <w:shd w:val="clear" w:color="auto" w:fill="auto"/>
          </w:tcPr>
          <w:p w:rsidR="00336CBD" w:rsidRPr="0005624F" w:rsidRDefault="00336CBD" w:rsidP="00571143">
            <w:pPr>
              <w:pStyle w:val="afb"/>
              <w:rPr>
                <w:lang w:val="uk-UA"/>
              </w:rPr>
            </w:pPr>
            <w:r w:rsidRPr="0005624F">
              <w:rPr>
                <w:lang w:val="uk-UA"/>
              </w:rPr>
              <w:t>234</w:t>
            </w:r>
            <w:r w:rsidR="00AD236E" w:rsidRPr="0005624F">
              <w:rPr>
                <w:lang w:val="uk-UA"/>
              </w:rPr>
              <w:t xml:space="preserve"> </w:t>
            </w:r>
            <w:r w:rsidRPr="0005624F">
              <w:rPr>
                <w:lang w:val="uk-UA"/>
              </w:rPr>
              <w:t>232</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356" w:type="pct"/>
            <w:shd w:val="clear" w:color="auto" w:fill="auto"/>
          </w:tcPr>
          <w:p w:rsidR="00336CBD" w:rsidRPr="0005624F" w:rsidRDefault="00336CBD" w:rsidP="00571143">
            <w:pPr>
              <w:pStyle w:val="afb"/>
              <w:rPr>
                <w:lang w:val="uk-UA"/>
              </w:rPr>
            </w:pPr>
            <w:r w:rsidRPr="0005624F">
              <w:rPr>
                <w:lang w:val="uk-UA"/>
              </w:rPr>
              <w:t>536</w:t>
            </w:r>
          </w:p>
        </w:tc>
        <w:tc>
          <w:tcPr>
            <w:tcW w:w="1217" w:type="pct"/>
            <w:shd w:val="clear" w:color="auto" w:fill="auto"/>
          </w:tcPr>
          <w:p w:rsidR="00336CBD" w:rsidRPr="0005624F" w:rsidRDefault="00336CBD" w:rsidP="00571143">
            <w:pPr>
              <w:pStyle w:val="afb"/>
              <w:rPr>
                <w:lang w:val="uk-UA"/>
              </w:rPr>
            </w:pPr>
            <w:r w:rsidRPr="0005624F">
              <w:rPr>
                <w:lang w:val="uk-UA"/>
              </w:rPr>
              <w:t>161</w:t>
            </w:r>
          </w:p>
        </w:tc>
      </w:tr>
      <w:tr w:rsidR="00336CBD" w:rsidRPr="0005624F" w:rsidTr="009963B2">
        <w:trPr>
          <w:jc w:val="center"/>
        </w:trPr>
        <w:tc>
          <w:tcPr>
            <w:tcW w:w="2427" w:type="pct"/>
            <w:shd w:val="clear" w:color="auto" w:fill="auto"/>
          </w:tcPr>
          <w:p w:rsidR="00336CBD" w:rsidRPr="0005624F" w:rsidRDefault="00336CBD" w:rsidP="00571143">
            <w:pPr>
              <w:pStyle w:val="afb"/>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банку</w:t>
            </w:r>
          </w:p>
        </w:tc>
        <w:tc>
          <w:tcPr>
            <w:tcW w:w="1356" w:type="pct"/>
            <w:shd w:val="clear" w:color="auto" w:fill="auto"/>
          </w:tcPr>
          <w:p w:rsidR="00336CBD" w:rsidRPr="0005624F" w:rsidRDefault="00336CBD" w:rsidP="00571143">
            <w:pPr>
              <w:pStyle w:val="afb"/>
              <w:rPr>
                <w:lang w:val="uk-UA"/>
              </w:rPr>
            </w:pPr>
            <w:r w:rsidRPr="0005624F">
              <w:rPr>
                <w:lang w:val="uk-UA"/>
              </w:rPr>
              <w:t>99</w:t>
            </w:r>
            <w:r w:rsidR="00AD236E" w:rsidRPr="0005624F">
              <w:rPr>
                <w:lang w:val="uk-UA"/>
              </w:rPr>
              <w:t xml:space="preserve"> </w:t>
            </w:r>
            <w:r w:rsidRPr="0005624F">
              <w:rPr>
                <w:lang w:val="uk-UA"/>
              </w:rPr>
              <w:t>303</w:t>
            </w:r>
          </w:p>
        </w:tc>
        <w:tc>
          <w:tcPr>
            <w:tcW w:w="1217" w:type="pct"/>
            <w:shd w:val="clear" w:color="auto" w:fill="auto"/>
          </w:tcPr>
          <w:p w:rsidR="00336CBD" w:rsidRPr="0005624F" w:rsidRDefault="00336CBD" w:rsidP="00571143">
            <w:pPr>
              <w:pStyle w:val="afb"/>
              <w:rPr>
                <w:lang w:val="uk-UA"/>
              </w:rPr>
            </w:pPr>
            <w:r w:rsidRPr="0005624F">
              <w:rPr>
                <w:lang w:val="uk-UA"/>
              </w:rPr>
              <w:t>234</w:t>
            </w:r>
            <w:r w:rsidR="00AD236E" w:rsidRPr="0005624F">
              <w:rPr>
                <w:lang w:val="uk-UA"/>
              </w:rPr>
              <w:t xml:space="preserve"> </w:t>
            </w:r>
            <w:r w:rsidRPr="0005624F">
              <w:rPr>
                <w:lang w:val="uk-UA"/>
              </w:rPr>
              <w:t>393</w:t>
            </w:r>
          </w:p>
        </w:tc>
      </w:tr>
    </w:tbl>
    <w:p w:rsidR="00336CBD" w:rsidRPr="0005624F" w:rsidRDefault="00336CBD" w:rsidP="004C5ED3"/>
    <w:p w:rsidR="00AD236E" w:rsidRPr="0005624F" w:rsidRDefault="00336CBD" w:rsidP="007D1850">
      <w:pPr>
        <w:pStyle w:val="af9"/>
        <w:jc w:val="right"/>
        <w:rPr>
          <w:lang w:val="uk-UA"/>
        </w:rPr>
      </w:pPr>
      <w:r w:rsidRPr="0005624F">
        <w:rPr>
          <w:lang w:val="uk-UA"/>
        </w:rPr>
        <w:br w:type="page"/>
      </w:r>
      <w:r w:rsidRPr="007D1850">
        <w:rPr>
          <w:b w:val="0"/>
          <w:i w:val="0"/>
          <w:smallCaps w:val="0"/>
          <w:lang w:val="uk-UA"/>
        </w:rPr>
        <w:lastRenderedPageBreak/>
        <w:t>Додаток</w:t>
      </w:r>
      <w:r w:rsidR="00AD236E" w:rsidRPr="007D1850">
        <w:rPr>
          <w:b w:val="0"/>
          <w:i w:val="0"/>
          <w:smallCaps w:val="0"/>
          <w:lang w:val="uk-UA"/>
        </w:rPr>
        <w:t xml:space="preserve"> </w:t>
      </w:r>
      <w:r w:rsidRPr="007D1850">
        <w:rPr>
          <w:b w:val="0"/>
          <w:i w:val="0"/>
          <w:smallCaps w:val="0"/>
          <w:lang w:val="uk-UA"/>
        </w:rPr>
        <w:t>Д</w:t>
      </w:r>
    </w:p>
    <w:p w:rsidR="00336CBD" w:rsidRPr="0005624F" w:rsidRDefault="00336CBD" w:rsidP="004C5ED3">
      <w:r w:rsidRPr="0005624F">
        <w:t>Звіт</w:t>
      </w:r>
      <w:r w:rsidR="00AD236E" w:rsidRPr="0005624F">
        <w:t xml:space="preserve"> </w:t>
      </w:r>
      <w:r w:rsidRPr="0005624F">
        <w:t>про</w:t>
      </w:r>
      <w:r w:rsidR="00AD236E" w:rsidRPr="0005624F">
        <w:t xml:space="preserve"> </w:t>
      </w:r>
      <w:r w:rsidRPr="0005624F">
        <w:t>фінансові</w:t>
      </w:r>
      <w:r w:rsidR="00AD236E" w:rsidRPr="0005624F">
        <w:t xml:space="preserve"> </w:t>
      </w:r>
      <w:r w:rsidRPr="0005624F">
        <w:t>результати</w:t>
      </w:r>
      <w:r w:rsidR="00AD236E" w:rsidRPr="0005624F">
        <w:t xml:space="preserve"> </w:t>
      </w:r>
      <w:r w:rsidRPr="0005624F">
        <w:t>за</w:t>
      </w:r>
      <w:r w:rsidR="00AD236E" w:rsidRPr="0005624F">
        <w:t xml:space="preserve"> </w:t>
      </w:r>
      <w:r w:rsidR="00802598">
        <w:t>2015</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004"/>
        <w:gridCol w:w="1931"/>
      </w:tblGrid>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року</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процентний</w:t>
            </w:r>
            <w:r w:rsidR="00AD236E" w:rsidRPr="0005624F">
              <w:rPr>
                <w:lang w:val="uk-UA"/>
              </w:rPr>
              <w:t xml:space="preserve"> </w:t>
            </w:r>
            <w:r w:rsidRPr="0005624F">
              <w:rPr>
                <w:lang w:val="uk-UA"/>
              </w:rPr>
              <w:t>дохід/</w:t>
            </w:r>
            <w:r w:rsidR="00AD236E" w:rsidRPr="0005624F">
              <w:rPr>
                <w:lang w:val="uk-UA"/>
              </w:rPr>
              <w:t xml:space="preserve"> (</w:t>
            </w:r>
            <w:r w:rsidRPr="0005624F">
              <w:rPr>
                <w:lang w:val="uk-UA"/>
              </w:rPr>
              <w:t>Чисті</w:t>
            </w:r>
            <w:r w:rsidR="00AD236E" w:rsidRPr="0005624F">
              <w:rPr>
                <w:lang w:val="uk-UA"/>
              </w:rPr>
              <w:t xml:space="preserve"> </w:t>
            </w:r>
            <w:r w:rsidRPr="0005624F">
              <w:rPr>
                <w:lang w:val="uk-UA"/>
              </w:rPr>
              <w:t>процентні</w:t>
            </w:r>
            <w:r w:rsidR="00AD236E" w:rsidRPr="0005624F">
              <w:rPr>
                <w:lang w:val="uk-UA"/>
              </w:rPr>
              <w:t xml:space="preserve"> </w:t>
            </w:r>
            <w:r w:rsidRPr="0005624F">
              <w:rPr>
                <w:lang w:val="uk-UA"/>
              </w:rPr>
              <w:t>витрати</w:t>
            </w:r>
            <w:r w:rsidR="00AD236E" w:rsidRPr="0005624F">
              <w:rPr>
                <w:lang w:val="uk-UA"/>
              </w:rPr>
              <w:t xml:space="preserve">) </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968</w:t>
            </w:r>
            <w:r w:rsidR="00AD236E" w:rsidRPr="0005624F">
              <w:rPr>
                <w:lang w:val="uk-UA"/>
              </w:rPr>
              <w:t xml:space="preserve"> </w:t>
            </w:r>
            <w:r w:rsidRPr="0005624F">
              <w:rPr>
                <w:lang w:val="uk-UA"/>
              </w:rPr>
              <w:t>736</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1</w:t>
            </w:r>
            <w:r w:rsidR="00AD236E" w:rsidRPr="0005624F">
              <w:rPr>
                <w:lang w:val="uk-UA"/>
              </w:rPr>
              <w:t xml:space="preserve"> </w:t>
            </w:r>
            <w:r w:rsidRPr="0005624F">
              <w:rPr>
                <w:lang w:val="uk-UA"/>
              </w:rPr>
              <w:t>354</w:t>
            </w:r>
            <w:r w:rsidR="00AD236E" w:rsidRPr="0005624F">
              <w:rPr>
                <w:lang w:val="uk-UA"/>
              </w:rPr>
              <w:t xml:space="preserve"> </w:t>
            </w:r>
            <w:r w:rsidRPr="0005624F">
              <w:rPr>
                <w:lang w:val="uk-UA"/>
              </w:rPr>
              <w:t>699</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Процентні</w:t>
            </w:r>
            <w:r w:rsidR="00AD236E" w:rsidRPr="0005624F">
              <w:rPr>
                <w:lang w:val="uk-UA"/>
              </w:rPr>
              <w:t xml:space="preserve"> </w:t>
            </w:r>
            <w:r w:rsidRPr="0005624F">
              <w:rPr>
                <w:lang w:val="uk-UA"/>
              </w:rPr>
              <w:t>доходи</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763</w:t>
            </w:r>
            <w:r w:rsidR="00AD236E" w:rsidRPr="0005624F">
              <w:rPr>
                <w:lang w:val="uk-UA"/>
              </w:rPr>
              <w:t xml:space="preserve"> </w:t>
            </w:r>
            <w:r w:rsidRPr="0005624F">
              <w:rPr>
                <w:lang w:val="uk-UA"/>
              </w:rPr>
              <w:t>301</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441</w:t>
            </w:r>
            <w:r w:rsidR="00AD236E" w:rsidRPr="0005624F">
              <w:rPr>
                <w:lang w:val="uk-UA"/>
              </w:rPr>
              <w:t xml:space="preserve"> </w:t>
            </w:r>
            <w:r w:rsidRPr="0005624F">
              <w:rPr>
                <w:lang w:val="uk-UA"/>
              </w:rPr>
              <w:t>703</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Процентні</w:t>
            </w:r>
            <w:r w:rsidR="00AD236E" w:rsidRPr="0005624F">
              <w:rPr>
                <w:lang w:val="uk-UA"/>
              </w:rPr>
              <w:t xml:space="preserve"> </w:t>
            </w:r>
            <w:r w:rsidRPr="0005624F">
              <w:rPr>
                <w:lang w:val="uk-UA"/>
              </w:rPr>
              <w:t>витрати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794</w:t>
            </w:r>
            <w:r w:rsidRPr="0005624F">
              <w:rPr>
                <w:lang w:val="uk-UA"/>
              </w:rPr>
              <w:t xml:space="preserve"> </w:t>
            </w:r>
            <w:r w:rsidR="00336CBD" w:rsidRPr="0005624F">
              <w:rPr>
                <w:lang w:val="uk-UA"/>
              </w:rPr>
              <w:t>565</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087</w:t>
            </w:r>
            <w:r w:rsidRPr="0005624F">
              <w:rPr>
                <w:lang w:val="uk-UA"/>
              </w:rPr>
              <w:t xml:space="preserve"> </w:t>
            </w:r>
            <w:r w:rsidR="00336CBD" w:rsidRPr="0005624F">
              <w:rPr>
                <w:lang w:val="uk-UA"/>
              </w:rPr>
              <w:t>004</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комісійний</w:t>
            </w:r>
            <w:r w:rsidR="00AD236E" w:rsidRPr="0005624F">
              <w:rPr>
                <w:lang w:val="uk-UA"/>
              </w:rPr>
              <w:t xml:space="preserve"> </w:t>
            </w:r>
            <w:r w:rsidRPr="0005624F">
              <w:rPr>
                <w:lang w:val="uk-UA"/>
              </w:rPr>
              <w:t>дохід/</w:t>
            </w:r>
            <w:r w:rsidR="00AD236E" w:rsidRPr="0005624F">
              <w:rPr>
                <w:lang w:val="uk-UA"/>
              </w:rPr>
              <w:t xml:space="preserve"> (</w:t>
            </w:r>
            <w:r w:rsidRPr="0005624F">
              <w:rPr>
                <w:lang w:val="uk-UA"/>
              </w:rPr>
              <w:t>Чисті</w:t>
            </w:r>
            <w:r w:rsidR="00AD236E" w:rsidRPr="0005624F">
              <w:rPr>
                <w:lang w:val="uk-UA"/>
              </w:rPr>
              <w:t xml:space="preserve"> </w:t>
            </w:r>
            <w:r w:rsidRPr="0005624F">
              <w:rPr>
                <w:lang w:val="uk-UA"/>
              </w:rPr>
              <w:t>комісійні</w:t>
            </w:r>
            <w:r w:rsidR="00AD236E" w:rsidRPr="0005624F">
              <w:rPr>
                <w:lang w:val="uk-UA"/>
              </w:rPr>
              <w:t xml:space="preserve"> </w:t>
            </w:r>
            <w:r w:rsidRPr="0005624F">
              <w:rPr>
                <w:lang w:val="uk-UA"/>
              </w:rPr>
              <w:t>витрати</w:t>
            </w:r>
            <w:r w:rsidR="00AD236E" w:rsidRPr="0005624F">
              <w:rPr>
                <w:lang w:val="uk-UA"/>
              </w:rPr>
              <w:t xml:space="preserve">) </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458</w:t>
            </w:r>
            <w:r w:rsidR="00AD236E" w:rsidRPr="0005624F">
              <w:rPr>
                <w:lang w:val="uk-UA"/>
              </w:rPr>
              <w:t xml:space="preserve"> </w:t>
            </w:r>
            <w:r w:rsidRPr="0005624F">
              <w:rPr>
                <w:lang w:val="uk-UA"/>
              </w:rPr>
              <w:t>422</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724</w:t>
            </w:r>
            <w:r w:rsidR="00AD236E" w:rsidRPr="0005624F">
              <w:rPr>
                <w:lang w:val="uk-UA"/>
              </w:rPr>
              <w:t xml:space="preserve"> </w:t>
            </w:r>
            <w:r w:rsidRPr="0005624F">
              <w:rPr>
                <w:lang w:val="uk-UA"/>
              </w:rPr>
              <w:t>835</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Комісійний</w:t>
            </w:r>
            <w:r w:rsidR="00AD236E" w:rsidRPr="0005624F">
              <w:rPr>
                <w:lang w:val="uk-UA"/>
              </w:rPr>
              <w:t xml:space="preserve"> </w:t>
            </w:r>
            <w:r w:rsidRPr="0005624F">
              <w:rPr>
                <w:lang w:val="uk-UA"/>
              </w:rPr>
              <w:t>дохід</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506</w:t>
            </w:r>
            <w:r w:rsidR="00AD236E" w:rsidRPr="0005624F">
              <w:rPr>
                <w:lang w:val="uk-UA"/>
              </w:rPr>
              <w:t xml:space="preserve"> </w:t>
            </w:r>
            <w:r w:rsidRPr="0005624F">
              <w:rPr>
                <w:lang w:val="uk-UA"/>
              </w:rPr>
              <w:t>100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800</w:t>
            </w:r>
            <w:r w:rsidR="00AD236E" w:rsidRPr="0005624F">
              <w:rPr>
                <w:lang w:val="uk-UA"/>
              </w:rPr>
              <w:t xml:space="preserve"> </w:t>
            </w:r>
            <w:r w:rsidRPr="0005624F">
              <w:rPr>
                <w:lang w:val="uk-UA"/>
              </w:rPr>
              <w:t>071</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Комісійні</w:t>
            </w:r>
            <w:r w:rsidR="00AD236E" w:rsidRPr="0005624F">
              <w:rPr>
                <w:lang w:val="uk-UA"/>
              </w:rPr>
              <w:t xml:space="preserve"> </w:t>
            </w:r>
            <w:r w:rsidRPr="0005624F">
              <w:rPr>
                <w:lang w:val="uk-UA"/>
              </w:rPr>
              <w:t>витрати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47</w:t>
            </w:r>
            <w:r w:rsidRPr="0005624F">
              <w:rPr>
                <w:lang w:val="uk-UA"/>
              </w:rPr>
              <w:t xml:space="preserve"> </w:t>
            </w:r>
            <w:r w:rsidR="00336CBD" w:rsidRPr="0005624F">
              <w:rPr>
                <w:lang w:val="uk-UA"/>
              </w:rPr>
              <w:t>678</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75</w:t>
            </w:r>
            <w:r w:rsidRPr="0005624F">
              <w:rPr>
                <w:lang w:val="uk-UA"/>
              </w:rPr>
              <w:t xml:space="preserve"> </w:t>
            </w:r>
            <w:r w:rsidR="00336CBD" w:rsidRPr="0005624F">
              <w:rPr>
                <w:lang w:val="uk-UA"/>
              </w:rPr>
              <w:t>236</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торгівлі</w:t>
            </w:r>
            <w:r w:rsidR="00AD236E" w:rsidRPr="0005624F">
              <w:rPr>
                <w:lang w:val="uk-UA"/>
              </w:rPr>
              <w:t xml:space="preserve"> </w:t>
            </w:r>
            <w:r w:rsidRPr="0005624F">
              <w:rPr>
                <w:lang w:val="uk-UA"/>
              </w:rPr>
              <w:t>іноземною</w:t>
            </w:r>
            <w:r w:rsidR="00AD236E" w:rsidRPr="0005624F">
              <w:rPr>
                <w:lang w:val="uk-UA"/>
              </w:rPr>
              <w:t xml:space="preserve"> </w:t>
            </w:r>
            <w:r w:rsidRPr="0005624F">
              <w:rPr>
                <w:lang w:val="uk-UA"/>
              </w:rPr>
              <w:t>валютою</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78</w:t>
            </w:r>
            <w:r w:rsidRPr="0005624F">
              <w:rPr>
                <w:lang w:val="uk-UA"/>
              </w:rPr>
              <w:t xml:space="preserve"> </w:t>
            </w:r>
            <w:r w:rsidR="00336CBD" w:rsidRPr="0005624F">
              <w:rPr>
                <w:lang w:val="uk-UA"/>
              </w:rPr>
              <w:t>036</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41</w:t>
            </w:r>
            <w:r w:rsidR="00AD236E" w:rsidRPr="0005624F">
              <w:rPr>
                <w:lang w:val="uk-UA"/>
              </w:rPr>
              <w:t xml:space="preserve"> </w:t>
            </w:r>
            <w:r w:rsidRPr="0005624F">
              <w:rPr>
                <w:lang w:val="uk-UA"/>
              </w:rPr>
              <w:t>008</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який</w:t>
            </w:r>
            <w:r w:rsidR="00AD236E" w:rsidRPr="0005624F">
              <w:rPr>
                <w:lang w:val="uk-UA"/>
              </w:rPr>
              <w:t xml:space="preserve"> </w:t>
            </w:r>
            <w:r w:rsidRPr="0005624F">
              <w:rPr>
                <w:lang w:val="uk-UA"/>
              </w:rPr>
              <w:t>виникає</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час</w:t>
            </w:r>
            <w:r w:rsidR="00AD236E" w:rsidRPr="0005624F">
              <w:rPr>
                <w:lang w:val="uk-UA"/>
              </w:rPr>
              <w:t xml:space="preserve"> </w:t>
            </w:r>
            <w:r w:rsidRPr="0005624F">
              <w:rPr>
                <w:lang w:val="uk-UA"/>
              </w:rPr>
              <w:t>первісного</w:t>
            </w:r>
            <w:r w:rsidR="00AD236E" w:rsidRPr="0005624F">
              <w:rPr>
                <w:lang w:val="uk-UA"/>
              </w:rPr>
              <w:t xml:space="preserve"> </w:t>
            </w:r>
            <w:r w:rsidRPr="0005624F">
              <w:rPr>
                <w:lang w:val="uk-UA"/>
              </w:rPr>
              <w:t>визнання</w:t>
            </w:r>
            <w:r w:rsidR="00AD236E" w:rsidRPr="0005624F">
              <w:rPr>
                <w:lang w:val="uk-UA"/>
              </w:rPr>
              <w:t xml:space="preserve"> </w:t>
            </w:r>
            <w:r w:rsidRPr="0005624F">
              <w:rPr>
                <w:lang w:val="uk-UA"/>
              </w:rPr>
              <w:t>фінансових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процентною</w:t>
            </w:r>
            <w:r w:rsidR="00AD236E" w:rsidRPr="0005624F">
              <w:rPr>
                <w:lang w:val="uk-UA"/>
              </w:rPr>
              <w:t xml:space="preserve"> </w:t>
            </w:r>
            <w:r w:rsidRPr="0005624F">
              <w:rPr>
                <w:lang w:val="uk-UA"/>
              </w:rPr>
              <w:t>ставкою,</w:t>
            </w:r>
            <w:r w:rsidR="00AD236E" w:rsidRPr="0005624F">
              <w:rPr>
                <w:lang w:val="uk-UA"/>
              </w:rPr>
              <w:t xml:space="preserve"> </w:t>
            </w:r>
            <w:r w:rsidRPr="0005624F">
              <w:rPr>
                <w:lang w:val="uk-UA"/>
              </w:rPr>
              <w:t>вищою</w:t>
            </w:r>
            <w:r w:rsidR="00AD236E" w:rsidRPr="0005624F">
              <w:rPr>
                <w:lang w:val="uk-UA"/>
              </w:rPr>
              <w:t xml:space="preserve"> </w:t>
            </w:r>
            <w:r w:rsidRPr="0005624F">
              <w:rPr>
                <w:lang w:val="uk-UA"/>
              </w:rPr>
              <w:t>або</w:t>
            </w:r>
            <w:r w:rsidR="00AD236E" w:rsidRPr="0005624F">
              <w:rPr>
                <w:lang w:val="uk-UA"/>
              </w:rPr>
              <w:t xml:space="preserve"> </w:t>
            </w:r>
            <w:r w:rsidRPr="0005624F">
              <w:rPr>
                <w:lang w:val="uk-UA"/>
              </w:rPr>
              <w:t>нижчою,</w:t>
            </w:r>
            <w:r w:rsidR="00AD236E" w:rsidRPr="0005624F">
              <w:rPr>
                <w:lang w:val="uk-UA"/>
              </w:rPr>
              <w:t xml:space="preserve"> </w:t>
            </w:r>
            <w:r w:rsidRPr="0005624F">
              <w:rPr>
                <w:lang w:val="uk-UA"/>
              </w:rPr>
              <w:t>ніж</w:t>
            </w:r>
            <w:r w:rsidR="00AD236E" w:rsidRPr="0005624F">
              <w:rPr>
                <w:lang w:val="uk-UA"/>
              </w:rPr>
              <w:t xml:space="preserve"> </w:t>
            </w:r>
            <w:r w:rsidRPr="0005624F">
              <w:rPr>
                <w:lang w:val="uk-UA"/>
              </w:rPr>
              <w:t>ринкова</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677</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який</w:t>
            </w:r>
            <w:r w:rsidR="00AD236E" w:rsidRPr="0005624F">
              <w:rPr>
                <w:lang w:val="uk-UA"/>
              </w:rPr>
              <w:t xml:space="preserve"> </w:t>
            </w:r>
            <w:r w:rsidRPr="0005624F">
              <w:rPr>
                <w:lang w:val="uk-UA"/>
              </w:rPr>
              <w:t>виникає</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час</w:t>
            </w:r>
            <w:r w:rsidR="00AD236E" w:rsidRPr="0005624F">
              <w:rPr>
                <w:lang w:val="uk-UA"/>
              </w:rPr>
              <w:t xml:space="preserve"> </w:t>
            </w:r>
            <w:r w:rsidRPr="0005624F">
              <w:rPr>
                <w:lang w:val="uk-UA"/>
              </w:rPr>
              <w:t>первісного</w:t>
            </w:r>
            <w:r w:rsidR="00AD236E" w:rsidRPr="0005624F">
              <w:rPr>
                <w:lang w:val="uk-UA"/>
              </w:rPr>
              <w:t xml:space="preserve"> </w:t>
            </w:r>
            <w:r w:rsidRPr="0005624F">
              <w:rPr>
                <w:lang w:val="uk-UA"/>
              </w:rPr>
              <w:t>визнання</w:t>
            </w:r>
            <w:r w:rsidR="00AD236E" w:rsidRPr="0005624F">
              <w:rPr>
                <w:lang w:val="uk-UA"/>
              </w:rPr>
              <w:t xml:space="preserve"> </w:t>
            </w:r>
            <w:r w:rsidRPr="0005624F">
              <w:rPr>
                <w:lang w:val="uk-UA"/>
              </w:rPr>
              <w:t>фінансових</w:t>
            </w:r>
            <w:r w:rsidR="00AD236E" w:rsidRPr="0005624F">
              <w:rPr>
                <w:lang w:val="uk-UA"/>
              </w:rPr>
              <w:t xml:space="preserve"> </w:t>
            </w:r>
            <w:r w:rsidRPr="0005624F">
              <w:rPr>
                <w:lang w:val="uk-UA"/>
              </w:rPr>
              <w:t>зобов'язань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процентною</w:t>
            </w:r>
            <w:r w:rsidR="00AD236E" w:rsidRPr="0005624F">
              <w:rPr>
                <w:lang w:val="uk-UA"/>
              </w:rPr>
              <w:t xml:space="preserve"> </w:t>
            </w:r>
            <w:r w:rsidRPr="0005624F">
              <w:rPr>
                <w:lang w:val="uk-UA"/>
              </w:rPr>
              <w:t>ставкою,</w:t>
            </w:r>
            <w:r w:rsidR="00AD236E" w:rsidRPr="0005624F">
              <w:rPr>
                <w:lang w:val="uk-UA"/>
              </w:rPr>
              <w:t xml:space="preserve"> </w:t>
            </w:r>
            <w:r w:rsidRPr="0005624F">
              <w:rPr>
                <w:lang w:val="uk-UA"/>
              </w:rPr>
              <w:t>вищою</w:t>
            </w:r>
            <w:r w:rsidR="00AD236E" w:rsidRPr="0005624F">
              <w:rPr>
                <w:lang w:val="uk-UA"/>
              </w:rPr>
              <w:t xml:space="preserve"> </w:t>
            </w:r>
            <w:r w:rsidRPr="0005624F">
              <w:rPr>
                <w:lang w:val="uk-UA"/>
              </w:rPr>
              <w:t>або</w:t>
            </w:r>
            <w:r w:rsidR="00AD236E" w:rsidRPr="0005624F">
              <w:rPr>
                <w:lang w:val="uk-UA"/>
              </w:rPr>
              <w:t xml:space="preserve"> </w:t>
            </w:r>
            <w:r w:rsidRPr="0005624F">
              <w:rPr>
                <w:lang w:val="uk-UA"/>
              </w:rPr>
              <w:t>нижчою,</w:t>
            </w:r>
            <w:r w:rsidR="00AD236E" w:rsidRPr="0005624F">
              <w:rPr>
                <w:lang w:val="uk-UA"/>
              </w:rPr>
              <w:t xml:space="preserve"> </w:t>
            </w:r>
            <w:r w:rsidRPr="0005624F">
              <w:rPr>
                <w:lang w:val="uk-UA"/>
              </w:rPr>
              <w:t>ніж</w:t>
            </w:r>
            <w:r w:rsidR="00AD236E" w:rsidRPr="0005624F">
              <w:rPr>
                <w:lang w:val="uk-UA"/>
              </w:rPr>
              <w:t xml:space="preserve"> </w:t>
            </w:r>
            <w:r w:rsidRPr="0005624F">
              <w:rPr>
                <w:lang w:val="uk-UA"/>
              </w:rPr>
              <w:t>ринкова</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переоцінки</w:t>
            </w:r>
            <w:r w:rsidR="00AD236E" w:rsidRPr="0005624F">
              <w:rPr>
                <w:lang w:val="uk-UA"/>
              </w:rPr>
              <w:t xml:space="preserve"> </w:t>
            </w:r>
            <w:r w:rsidRPr="0005624F">
              <w:rPr>
                <w:lang w:val="uk-UA"/>
              </w:rPr>
              <w:t>об'єктів</w:t>
            </w:r>
            <w:r w:rsidR="00AD236E" w:rsidRPr="0005624F">
              <w:rPr>
                <w:lang w:val="uk-UA"/>
              </w:rPr>
              <w:t xml:space="preserve"> </w:t>
            </w:r>
            <w:r w:rsidRPr="0005624F">
              <w:rPr>
                <w:lang w:val="uk-UA"/>
              </w:rPr>
              <w:t>інвестиційної</w:t>
            </w:r>
            <w:r w:rsidR="00AD236E" w:rsidRPr="0005624F">
              <w:rPr>
                <w:lang w:val="uk-UA"/>
              </w:rPr>
              <w:t xml:space="preserve"> </w:t>
            </w:r>
            <w:r w:rsidRPr="0005624F">
              <w:rPr>
                <w:lang w:val="uk-UA"/>
              </w:rPr>
              <w:t>нерухомості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127</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переоцінки</w:t>
            </w:r>
            <w:r w:rsidR="00AD236E" w:rsidRPr="0005624F">
              <w:rPr>
                <w:lang w:val="uk-UA"/>
              </w:rPr>
              <w:t xml:space="preserve"> </w:t>
            </w:r>
            <w:r w:rsidRPr="0005624F">
              <w:rPr>
                <w:lang w:val="uk-UA"/>
              </w:rPr>
              <w:t>іноземної</w:t>
            </w:r>
            <w:r w:rsidR="00AD236E" w:rsidRPr="0005624F">
              <w:rPr>
                <w:lang w:val="uk-UA"/>
              </w:rPr>
              <w:t xml:space="preserve"> </w:t>
            </w:r>
            <w:r w:rsidRPr="0005624F">
              <w:rPr>
                <w:lang w:val="uk-UA"/>
              </w:rPr>
              <w:t>валюти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21</w:t>
            </w:r>
            <w:r w:rsidRPr="0005624F">
              <w:rPr>
                <w:lang w:val="uk-UA"/>
              </w:rPr>
              <w:t xml:space="preserve"> </w:t>
            </w:r>
            <w:r w:rsidR="00336CBD" w:rsidRPr="0005624F">
              <w:rPr>
                <w:lang w:val="uk-UA"/>
              </w:rPr>
              <w:t>853</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864</w:t>
            </w:r>
            <w:r w:rsidR="00AD236E" w:rsidRPr="0005624F">
              <w:rPr>
                <w:lang w:val="uk-UA"/>
              </w:rPr>
              <w:t xml:space="preserve"> </w:t>
            </w:r>
            <w:r w:rsidRPr="0005624F">
              <w:rPr>
                <w:lang w:val="uk-UA"/>
              </w:rPr>
              <w:t>726</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кредитами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580</w:t>
            </w:r>
            <w:r w:rsidRPr="0005624F">
              <w:rPr>
                <w:lang w:val="uk-UA"/>
              </w:rPr>
              <w:t xml:space="preserve"> </w:t>
            </w:r>
            <w:r w:rsidR="00336CBD" w:rsidRPr="0005624F">
              <w:rPr>
                <w:lang w:val="uk-UA"/>
              </w:rPr>
              <w:t>924</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413</w:t>
            </w:r>
            <w:r w:rsidRPr="0005624F">
              <w:rPr>
                <w:lang w:val="uk-UA"/>
              </w:rPr>
              <w:t xml:space="preserve"> </w:t>
            </w:r>
            <w:r w:rsidR="00336CBD" w:rsidRPr="0005624F">
              <w:rPr>
                <w:lang w:val="uk-UA"/>
              </w:rPr>
              <w:t>749</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35</w:t>
            </w:r>
            <w:r w:rsidRPr="0005624F">
              <w:rPr>
                <w:lang w:val="uk-UA"/>
              </w:rPr>
              <w:t xml:space="preserve"> </w:t>
            </w:r>
            <w:r w:rsidR="00336CBD" w:rsidRPr="0005624F">
              <w:rPr>
                <w:lang w:val="uk-UA"/>
              </w:rPr>
              <w:t>801</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24</w:t>
            </w:r>
            <w:r w:rsidRPr="0005624F">
              <w:rPr>
                <w:lang w:val="uk-UA"/>
              </w:rPr>
              <w:t xml:space="preserve"> </w:t>
            </w:r>
            <w:r w:rsidR="00336CBD" w:rsidRPr="0005624F">
              <w:rPr>
                <w:lang w:val="uk-UA"/>
              </w:rPr>
              <w:t>967</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72</w:t>
            </w:r>
            <w:r w:rsidR="00AD236E" w:rsidRPr="0005624F">
              <w:rPr>
                <w:lang w:val="uk-UA"/>
              </w:rPr>
              <w:t xml:space="preserve"> </w:t>
            </w:r>
            <w:r w:rsidRPr="0005624F">
              <w:rPr>
                <w:lang w:val="uk-UA"/>
              </w:rPr>
              <w:t>055</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74</w:t>
            </w:r>
            <w:r w:rsidR="00AD236E" w:rsidRPr="0005624F">
              <w:rPr>
                <w:lang w:val="uk-UA"/>
              </w:rPr>
              <w:t xml:space="preserve"> </w:t>
            </w:r>
            <w:r w:rsidRPr="0005624F">
              <w:rPr>
                <w:lang w:val="uk-UA"/>
              </w:rPr>
              <w:t>559</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Резерви</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зобов'язаннями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320</w:t>
            </w:r>
            <w:r w:rsidRPr="0005624F">
              <w:rPr>
                <w:lang w:val="uk-UA"/>
              </w:rPr>
              <w:t xml:space="preserve"> </w:t>
            </w:r>
            <w:r w:rsidR="00336CBD" w:rsidRPr="0005624F">
              <w:rPr>
                <w:lang w:val="uk-UA"/>
              </w:rPr>
              <w:t>823</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33</w:t>
            </w:r>
            <w:r w:rsidRPr="0005624F">
              <w:rPr>
                <w:lang w:val="uk-UA"/>
              </w:rPr>
              <w:t xml:space="preserve"> </w:t>
            </w:r>
            <w:r w:rsidR="00336CBD" w:rsidRPr="0005624F">
              <w:rPr>
                <w:lang w:val="uk-UA"/>
              </w:rPr>
              <w:t>305</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операційні</w:t>
            </w:r>
            <w:r w:rsidR="00AD236E" w:rsidRPr="0005624F">
              <w:rPr>
                <w:lang w:val="uk-UA"/>
              </w:rPr>
              <w:t xml:space="preserve"> </w:t>
            </w:r>
            <w:r w:rsidRPr="0005624F">
              <w:rPr>
                <w:lang w:val="uk-UA"/>
              </w:rPr>
              <w:t>доходи</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36</w:t>
            </w:r>
            <w:r w:rsidR="00AD236E" w:rsidRPr="0005624F">
              <w:rPr>
                <w:lang w:val="uk-UA"/>
              </w:rPr>
              <w:t xml:space="preserve"> </w:t>
            </w:r>
            <w:r w:rsidRPr="0005624F">
              <w:rPr>
                <w:lang w:val="uk-UA"/>
              </w:rPr>
              <w:t>368</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41</w:t>
            </w:r>
            <w:r w:rsidR="00AD236E" w:rsidRPr="0005624F">
              <w:rPr>
                <w:lang w:val="uk-UA"/>
              </w:rPr>
              <w:t xml:space="preserve"> </w:t>
            </w:r>
            <w:r w:rsidRPr="0005624F">
              <w:rPr>
                <w:lang w:val="uk-UA"/>
              </w:rPr>
              <w:t>857</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Доходи/</w:t>
            </w:r>
            <w:r w:rsidR="00AD236E" w:rsidRPr="0005624F">
              <w:rPr>
                <w:lang w:val="uk-UA"/>
              </w:rPr>
              <w:t xml:space="preserve"> (</w:t>
            </w:r>
            <w:r w:rsidRPr="0005624F">
              <w:rPr>
                <w:lang w:val="uk-UA"/>
              </w:rPr>
              <w:t>Витрати</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дострокового</w:t>
            </w:r>
            <w:r w:rsidR="00AD236E" w:rsidRPr="0005624F">
              <w:rPr>
                <w:lang w:val="uk-UA"/>
              </w:rPr>
              <w:t xml:space="preserve"> </w:t>
            </w:r>
            <w:r w:rsidRPr="0005624F">
              <w:rPr>
                <w:lang w:val="uk-UA"/>
              </w:rPr>
              <w:t>погашення</w:t>
            </w:r>
            <w:r w:rsidR="00AD236E" w:rsidRPr="0005624F">
              <w:rPr>
                <w:lang w:val="uk-UA"/>
              </w:rPr>
              <w:t xml:space="preserve"> </w:t>
            </w:r>
            <w:r w:rsidRPr="0005624F">
              <w:rPr>
                <w:lang w:val="uk-UA"/>
              </w:rPr>
              <w:t>заборгованості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Адміністративні</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операційні</w:t>
            </w:r>
            <w:r w:rsidR="00AD236E" w:rsidRPr="0005624F">
              <w:rPr>
                <w:lang w:val="uk-UA"/>
              </w:rPr>
              <w:t xml:space="preserve"> </w:t>
            </w:r>
            <w:r w:rsidRPr="0005624F">
              <w:rPr>
                <w:lang w:val="uk-UA"/>
              </w:rPr>
              <w:t>витрати</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239</w:t>
            </w:r>
            <w:r w:rsidRPr="0005624F">
              <w:rPr>
                <w:lang w:val="uk-UA"/>
              </w:rPr>
              <w:t xml:space="preserve"> </w:t>
            </w:r>
            <w:r w:rsidR="00336CBD" w:rsidRPr="0005624F">
              <w:rPr>
                <w:lang w:val="uk-UA"/>
              </w:rPr>
              <w:t>746</w:t>
            </w:r>
            <w:r w:rsidRPr="0005624F">
              <w:rPr>
                <w:lang w:val="uk-UA"/>
              </w:rPr>
              <w:t xml:space="preserve">) </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486</w:t>
            </w:r>
            <w:r w:rsidRPr="0005624F">
              <w:rPr>
                <w:lang w:val="uk-UA"/>
              </w:rPr>
              <w:t xml:space="preserve"> </w:t>
            </w:r>
            <w:r w:rsidR="00336CBD" w:rsidRPr="0005624F">
              <w:rPr>
                <w:lang w:val="uk-UA"/>
              </w:rPr>
              <w:t>007</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162</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Дохід</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2</w:t>
            </w:r>
            <w:r w:rsidR="00AD236E" w:rsidRPr="0005624F">
              <w:rPr>
                <w:lang w:val="uk-UA"/>
              </w:rPr>
              <w:t xml:space="preserve"> </w:t>
            </w:r>
            <w:r w:rsidRPr="0005624F">
              <w:rPr>
                <w:lang w:val="uk-UA"/>
              </w:rPr>
              <w:t>164</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Втрати</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Дохід/</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оподаткування</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734</w:t>
            </w:r>
            <w:r w:rsidRPr="0005624F">
              <w:rPr>
                <w:lang w:val="uk-UA"/>
              </w:rPr>
              <w:t xml:space="preserve"> </w:t>
            </w:r>
            <w:r w:rsidR="00336CBD" w:rsidRPr="0005624F">
              <w:rPr>
                <w:lang w:val="uk-UA"/>
              </w:rPr>
              <w:t>798</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145</w:t>
            </w:r>
            <w:r w:rsidR="00AD236E" w:rsidRPr="0005624F">
              <w:rPr>
                <w:lang w:val="uk-UA"/>
              </w:rPr>
              <w:t xml:space="preserve"> </w:t>
            </w:r>
            <w:r w:rsidRPr="0005624F">
              <w:rPr>
                <w:lang w:val="uk-UA"/>
              </w:rPr>
              <w:t>818</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Витрати</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податок</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072" w:type="pct"/>
            <w:shd w:val="clear" w:color="auto" w:fill="auto"/>
          </w:tcPr>
          <w:p w:rsidR="00336CBD" w:rsidRPr="0005624F" w:rsidRDefault="00336CBD" w:rsidP="007D1850">
            <w:pPr>
              <w:pStyle w:val="afb"/>
              <w:spacing w:line="240" w:lineRule="auto"/>
              <w:rPr>
                <w:lang w:val="uk-UA"/>
              </w:rPr>
            </w:pPr>
            <w:r w:rsidRPr="0005624F">
              <w:rPr>
                <w:lang w:val="uk-UA"/>
              </w:rPr>
              <w:t>0</w:t>
            </w:r>
          </w:p>
        </w:tc>
        <w:tc>
          <w:tcPr>
            <w:tcW w:w="1033"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37</w:t>
            </w:r>
            <w:r w:rsidRPr="0005624F">
              <w:rPr>
                <w:lang w:val="uk-UA"/>
              </w:rPr>
              <w:t xml:space="preserve"> </w:t>
            </w:r>
            <w:r w:rsidR="00336CBD" w:rsidRPr="0005624F">
              <w:rPr>
                <w:lang w:val="uk-UA"/>
              </w:rPr>
              <w:t>388</w:t>
            </w:r>
            <w:r w:rsidRPr="0005624F">
              <w:rPr>
                <w:lang w:val="uk-UA"/>
              </w:rPr>
              <w:t xml:space="preserve">) </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після</w:t>
            </w:r>
            <w:r w:rsidR="00AD236E" w:rsidRPr="0005624F">
              <w:rPr>
                <w:lang w:val="uk-UA"/>
              </w:rPr>
              <w:t xml:space="preserve"> </w:t>
            </w:r>
            <w:r w:rsidRPr="0005624F">
              <w:rPr>
                <w:lang w:val="uk-UA"/>
              </w:rPr>
              <w:t>оподаткування</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734</w:t>
            </w:r>
            <w:r w:rsidRPr="0005624F">
              <w:rPr>
                <w:lang w:val="uk-UA"/>
              </w:rPr>
              <w:t xml:space="preserve"> </w:t>
            </w:r>
            <w:r w:rsidR="00336CBD" w:rsidRPr="0005624F">
              <w:rPr>
                <w:lang w:val="uk-UA"/>
              </w:rPr>
              <w:t>798</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108</w:t>
            </w:r>
            <w:r w:rsidR="00AD236E" w:rsidRPr="0005624F">
              <w:rPr>
                <w:lang w:val="uk-UA"/>
              </w:rPr>
              <w:t xml:space="preserve"> </w:t>
            </w:r>
            <w:r w:rsidRPr="0005624F">
              <w:rPr>
                <w:lang w:val="uk-UA"/>
              </w:rPr>
              <w:t>430</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16</w:t>
            </w:r>
            <w:r w:rsidRPr="0005624F">
              <w:rPr>
                <w:lang w:val="uk-UA"/>
              </w:rPr>
              <w:t xml:space="preserve"> </w:t>
            </w:r>
            <w:r w:rsidR="00336CBD" w:rsidRPr="0005624F">
              <w:rPr>
                <w:lang w:val="uk-UA"/>
              </w:rPr>
              <w:t>017</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536</w:t>
            </w:r>
          </w:p>
        </w:tc>
      </w:tr>
      <w:tr w:rsidR="00336CBD" w:rsidRPr="0005624F" w:rsidTr="009963B2">
        <w:trPr>
          <w:jc w:val="center"/>
        </w:trPr>
        <w:tc>
          <w:tcPr>
            <w:tcW w:w="2895"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банку</w:t>
            </w:r>
          </w:p>
        </w:tc>
        <w:tc>
          <w:tcPr>
            <w:tcW w:w="1072"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750</w:t>
            </w:r>
            <w:r w:rsidRPr="0005624F">
              <w:rPr>
                <w:lang w:val="uk-UA"/>
              </w:rPr>
              <w:t xml:space="preserve"> </w:t>
            </w:r>
            <w:r w:rsidR="00336CBD" w:rsidRPr="0005624F">
              <w:rPr>
                <w:lang w:val="uk-UA"/>
              </w:rPr>
              <w:t>815</w:t>
            </w:r>
            <w:r w:rsidRPr="0005624F">
              <w:rPr>
                <w:lang w:val="uk-UA"/>
              </w:rPr>
              <w:t xml:space="preserve">) </w:t>
            </w:r>
          </w:p>
        </w:tc>
        <w:tc>
          <w:tcPr>
            <w:tcW w:w="1033" w:type="pct"/>
            <w:shd w:val="clear" w:color="auto" w:fill="auto"/>
          </w:tcPr>
          <w:p w:rsidR="00336CBD" w:rsidRPr="0005624F" w:rsidRDefault="00336CBD" w:rsidP="007D1850">
            <w:pPr>
              <w:pStyle w:val="afb"/>
              <w:spacing w:line="240" w:lineRule="auto"/>
              <w:rPr>
                <w:lang w:val="uk-UA"/>
              </w:rPr>
            </w:pPr>
            <w:r w:rsidRPr="0005624F">
              <w:rPr>
                <w:lang w:val="uk-UA"/>
              </w:rPr>
              <w:t>108</w:t>
            </w:r>
            <w:r w:rsidR="00AD236E" w:rsidRPr="0005624F">
              <w:rPr>
                <w:lang w:val="uk-UA"/>
              </w:rPr>
              <w:t xml:space="preserve"> </w:t>
            </w:r>
            <w:r w:rsidRPr="0005624F">
              <w:rPr>
                <w:lang w:val="uk-UA"/>
              </w:rPr>
              <w:t>966</w:t>
            </w:r>
          </w:p>
        </w:tc>
      </w:tr>
    </w:tbl>
    <w:p w:rsidR="00571143" w:rsidRPr="0005624F" w:rsidRDefault="00571143" w:rsidP="004C5ED3"/>
    <w:p w:rsidR="00AD236E" w:rsidRPr="0005624F" w:rsidRDefault="00571143" w:rsidP="007D1850">
      <w:pPr>
        <w:pStyle w:val="af9"/>
        <w:jc w:val="right"/>
        <w:rPr>
          <w:lang w:val="uk-UA"/>
        </w:rPr>
      </w:pPr>
      <w:r w:rsidRPr="0005624F">
        <w:rPr>
          <w:lang w:val="uk-UA"/>
        </w:rPr>
        <w:br w:type="page"/>
      </w:r>
      <w:r w:rsidR="00336CBD" w:rsidRPr="007D1850">
        <w:rPr>
          <w:b w:val="0"/>
          <w:i w:val="0"/>
          <w:smallCaps w:val="0"/>
          <w:lang w:val="uk-UA"/>
        </w:rPr>
        <w:lastRenderedPageBreak/>
        <w:t>Додаток</w:t>
      </w:r>
      <w:r w:rsidR="00AD236E" w:rsidRPr="007D1850">
        <w:rPr>
          <w:b w:val="0"/>
          <w:i w:val="0"/>
          <w:smallCaps w:val="0"/>
          <w:lang w:val="uk-UA"/>
        </w:rPr>
        <w:t xml:space="preserve"> </w:t>
      </w:r>
      <w:r w:rsidR="00336CBD" w:rsidRPr="007D1850">
        <w:rPr>
          <w:b w:val="0"/>
          <w:i w:val="0"/>
          <w:smallCaps w:val="0"/>
          <w:lang w:val="uk-UA"/>
        </w:rPr>
        <w:t>Е</w:t>
      </w:r>
    </w:p>
    <w:p w:rsidR="00336CBD" w:rsidRPr="0005624F" w:rsidRDefault="00336CBD" w:rsidP="004C5ED3">
      <w:r w:rsidRPr="0005624F">
        <w:t>Звіт</w:t>
      </w:r>
      <w:r w:rsidR="00AD236E" w:rsidRPr="0005624F">
        <w:t xml:space="preserve"> </w:t>
      </w:r>
      <w:r w:rsidRPr="0005624F">
        <w:t>про</w:t>
      </w:r>
      <w:r w:rsidR="00AD236E" w:rsidRPr="0005624F">
        <w:t xml:space="preserve"> </w:t>
      </w:r>
      <w:r w:rsidRPr="0005624F">
        <w:t>фінансові</w:t>
      </w:r>
      <w:r w:rsidR="00AD236E" w:rsidRPr="0005624F">
        <w:t xml:space="preserve"> </w:t>
      </w:r>
      <w:r w:rsidRPr="0005624F">
        <w:t>результати</w:t>
      </w:r>
      <w:r w:rsidR="00AD236E" w:rsidRPr="0005624F">
        <w:t xml:space="preserve"> </w:t>
      </w:r>
      <w:r w:rsidRPr="0005624F">
        <w:t>за</w:t>
      </w:r>
      <w:r w:rsidR="00AD236E" w:rsidRPr="0005624F">
        <w:t xml:space="preserve"> </w:t>
      </w:r>
      <w:r w:rsidR="00802598">
        <w:t>2016</w:t>
      </w:r>
      <w:r w:rsidR="00AD236E" w:rsidRPr="0005624F">
        <w:t xml:space="preserve"> </w:t>
      </w:r>
      <w:r w:rsidRPr="0005624F">
        <w:t>р</w:t>
      </w:r>
      <w:r w:rsidR="00AD236E" w:rsidRPr="0005624F">
        <w:t xml:space="preserve">., </w:t>
      </w:r>
      <w:r w:rsidRPr="0005624F">
        <w:t>тис</w:t>
      </w:r>
      <w:r w:rsidR="00AD236E" w:rsidRPr="0005624F">
        <w:t xml:space="preserve">. </w:t>
      </w:r>
      <w:r w:rsidRPr="0005624F">
        <w:t>грн</w:t>
      </w:r>
      <w:r w:rsidR="00AD236E" w:rsidRPr="0005624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2002"/>
        <w:gridCol w:w="1936"/>
      </w:tblGrid>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Найменування</w:t>
            </w:r>
            <w:r w:rsidR="00AD236E" w:rsidRPr="0005624F">
              <w:rPr>
                <w:lang w:val="uk-UA"/>
              </w:rPr>
              <w:t xml:space="preserve"> </w:t>
            </w:r>
            <w:r w:rsidRPr="0005624F">
              <w:rPr>
                <w:lang w:val="uk-UA"/>
              </w:rPr>
              <w:t>статті</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звітну</w:t>
            </w:r>
            <w:r w:rsidR="00AD236E" w:rsidRPr="0005624F">
              <w:rPr>
                <w:lang w:val="uk-UA"/>
              </w:rPr>
              <w:t xml:space="preserve"> </w:t>
            </w:r>
            <w:r w:rsidRPr="0005624F">
              <w:rPr>
                <w:lang w:val="uk-UA"/>
              </w:rPr>
              <w:t>дату</w:t>
            </w:r>
            <w:r w:rsidR="00AD236E" w:rsidRPr="0005624F">
              <w:rPr>
                <w:lang w:val="uk-UA"/>
              </w:rPr>
              <w:t xml:space="preserve"> </w:t>
            </w:r>
            <w:r w:rsidRPr="0005624F">
              <w:rPr>
                <w:lang w:val="uk-UA"/>
              </w:rPr>
              <w:t>поточного</w:t>
            </w:r>
            <w:r w:rsidR="00AD236E" w:rsidRPr="0005624F">
              <w:rPr>
                <w:lang w:val="uk-UA"/>
              </w:rPr>
              <w:t xml:space="preserve"> </w:t>
            </w:r>
            <w:r w:rsidRPr="0005624F">
              <w:rPr>
                <w:lang w:val="uk-UA"/>
              </w:rPr>
              <w:t>року</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На</w:t>
            </w:r>
            <w:r w:rsidR="00AD236E" w:rsidRPr="0005624F">
              <w:rPr>
                <w:lang w:val="uk-UA"/>
              </w:rPr>
              <w:t xml:space="preserve"> </w:t>
            </w:r>
            <w:r w:rsidRPr="0005624F">
              <w:rPr>
                <w:lang w:val="uk-UA"/>
              </w:rPr>
              <w:t>кінець</w:t>
            </w:r>
            <w:r w:rsidR="00AD236E" w:rsidRPr="0005624F">
              <w:rPr>
                <w:lang w:val="uk-UA"/>
              </w:rPr>
              <w:t xml:space="preserve"> </w:t>
            </w:r>
            <w:r w:rsidRPr="0005624F">
              <w:rPr>
                <w:lang w:val="uk-UA"/>
              </w:rPr>
              <w:t>попереднього</w:t>
            </w:r>
            <w:r w:rsidR="00AD236E" w:rsidRPr="0005624F">
              <w:rPr>
                <w:lang w:val="uk-UA"/>
              </w:rPr>
              <w:t xml:space="preserve"> </w:t>
            </w:r>
            <w:r w:rsidRPr="0005624F">
              <w:rPr>
                <w:lang w:val="uk-UA"/>
              </w:rPr>
              <w:t>фінансового</w:t>
            </w:r>
            <w:r w:rsidR="00AD236E" w:rsidRPr="0005624F">
              <w:rPr>
                <w:lang w:val="uk-UA"/>
              </w:rPr>
              <w:t xml:space="preserve"> </w:t>
            </w:r>
            <w:r w:rsidRPr="0005624F">
              <w:rPr>
                <w:lang w:val="uk-UA"/>
              </w:rPr>
              <w:t>року</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процентний</w:t>
            </w:r>
            <w:r w:rsidR="00AD236E" w:rsidRPr="0005624F">
              <w:rPr>
                <w:lang w:val="uk-UA"/>
              </w:rPr>
              <w:t xml:space="preserve"> </w:t>
            </w:r>
            <w:r w:rsidRPr="0005624F">
              <w:rPr>
                <w:lang w:val="uk-UA"/>
              </w:rPr>
              <w:t>дохід/</w:t>
            </w:r>
            <w:r w:rsidR="00AD236E" w:rsidRPr="0005624F">
              <w:rPr>
                <w:lang w:val="uk-UA"/>
              </w:rPr>
              <w:t xml:space="preserve"> (</w:t>
            </w:r>
            <w:r w:rsidRPr="0005624F">
              <w:rPr>
                <w:lang w:val="uk-UA"/>
              </w:rPr>
              <w:t>Чисті</w:t>
            </w:r>
            <w:r w:rsidR="00AD236E" w:rsidRPr="0005624F">
              <w:rPr>
                <w:lang w:val="uk-UA"/>
              </w:rPr>
              <w:t xml:space="preserve"> </w:t>
            </w:r>
            <w:r w:rsidRPr="0005624F">
              <w:rPr>
                <w:lang w:val="uk-UA"/>
              </w:rPr>
              <w:t>процентні</w:t>
            </w:r>
            <w:r w:rsidR="00AD236E" w:rsidRPr="0005624F">
              <w:rPr>
                <w:lang w:val="uk-UA"/>
              </w:rPr>
              <w:t xml:space="preserve"> </w:t>
            </w:r>
            <w:r w:rsidRPr="0005624F">
              <w:rPr>
                <w:lang w:val="uk-UA"/>
              </w:rPr>
              <w:t>витрати</w:t>
            </w:r>
            <w:r w:rsidR="00AD236E" w:rsidRPr="0005624F">
              <w:rPr>
                <w:lang w:val="uk-UA"/>
              </w:rPr>
              <w:t xml:space="preserve">) </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1</w:t>
            </w:r>
            <w:r w:rsidR="00AD236E" w:rsidRPr="0005624F">
              <w:rPr>
                <w:lang w:val="uk-UA"/>
              </w:rPr>
              <w:t xml:space="preserve"> </w:t>
            </w:r>
            <w:r w:rsidRPr="0005624F">
              <w:rPr>
                <w:lang w:val="uk-UA"/>
              </w:rPr>
              <w:t>487</w:t>
            </w:r>
            <w:r w:rsidR="00AD236E" w:rsidRPr="0005624F">
              <w:rPr>
                <w:lang w:val="uk-UA"/>
              </w:rPr>
              <w:t xml:space="preserve"> </w:t>
            </w:r>
            <w:r w:rsidRPr="0005624F">
              <w:rPr>
                <w:lang w:val="uk-UA"/>
              </w:rPr>
              <w:t>939</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968</w:t>
            </w:r>
            <w:r w:rsidR="00AD236E" w:rsidRPr="0005624F">
              <w:rPr>
                <w:lang w:val="uk-UA"/>
              </w:rPr>
              <w:t xml:space="preserve"> </w:t>
            </w:r>
            <w:r w:rsidRPr="0005624F">
              <w:rPr>
                <w:lang w:val="uk-UA"/>
              </w:rPr>
              <w:t>736</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Процентні</w:t>
            </w:r>
            <w:r w:rsidR="00AD236E" w:rsidRPr="0005624F">
              <w:rPr>
                <w:lang w:val="uk-UA"/>
              </w:rPr>
              <w:t xml:space="preserve"> </w:t>
            </w:r>
            <w:r w:rsidRPr="0005624F">
              <w:rPr>
                <w:lang w:val="uk-UA"/>
              </w:rPr>
              <w:t>доходи</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393</w:t>
            </w:r>
            <w:r w:rsidR="00AD236E" w:rsidRPr="0005624F">
              <w:rPr>
                <w:lang w:val="uk-UA"/>
              </w:rPr>
              <w:t xml:space="preserve"> </w:t>
            </w:r>
            <w:r w:rsidRPr="0005624F">
              <w:rPr>
                <w:lang w:val="uk-UA"/>
              </w:rPr>
              <w:t>196</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763</w:t>
            </w:r>
            <w:r w:rsidR="00AD236E" w:rsidRPr="0005624F">
              <w:rPr>
                <w:lang w:val="uk-UA"/>
              </w:rPr>
              <w:t xml:space="preserve"> </w:t>
            </w:r>
            <w:r w:rsidRPr="0005624F">
              <w:rPr>
                <w:lang w:val="uk-UA"/>
              </w:rPr>
              <w:t>301</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Процентні</w:t>
            </w:r>
            <w:r w:rsidR="00AD236E" w:rsidRPr="0005624F">
              <w:rPr>
                <w:lang w:val="uk-UA"/>
              </w:rPr>
              <w:t xml:space="preserve"> </w:t>
            </w:r>
            <w:r w:rsidRPr="0005624F">
              <w:rPr>
                <w:lang w:val="uk-UA"/>
              </w:rPr>
              <w:t>витрати</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445</w:t>
            </w:r>
            <w:r w:rsidRPr="0005624F">
              <w:rPr>
                <w:lang w:val="uk-UA"/>
              </w:rPr>
              <w:t xml:space="preserve"> </w:t>
            </w:r>
            <w:r w:rsidR="00336CBD" w:rsidRPr="0005624F">
              <w:rPr>
                <w:lang w:val="uk-UA"/>
              </w:rPr>
              <w:t>257</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794</w:t>
            </w:r>
            <w:r w:rsidRPr="0005624F">
              <w:rPr>
                <w:lang w:val="uk-UA"/>
              </w:rPr>
              <w:t xml:space="preserve"> </w:t>
            </w:r>
            <w:r w:rsidR="00336CBD" w:rsidRPr="0005624F">
              <w:rPr>
                <w:lang w:val="uk-UA"/>
              </w:rPr>
              <w:t>565</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комісійний</w:t>
            </w:r>
            <w:r w:rsidR="00AD236E" w:rsidRPr="0005624F">
              <w:rPr>
                <w:lang w:val="uk-UA"/>
              </w:rPr>
              <w:t xml:space="preserve"> </w:t>
            </w:r>
            <w:r w:rsidRPr="0005624F">
              <w:rPr>
                <w:lang w:val="uk-UA"/>
              </w:rPr>
              <w:t>дохід/</w:t>
            </w:r>
            <w:r w:rsidR="00AD236E" w:rsidRPr="0005624F">
              <w:rPr>
                <w:lang w:val="uk-UA"/>
              </w:rPr>
              <w:t xml:space="preserve"> (</w:t>
            </w:r>
            <w:r w:rsidRPr="0005624F">
              <w:rPr>
                <w:lang w:val="uk-UA"/>
              </w:rPr>
              <w:t>Чисті</w:t>
            </w:r>
            <w:r w:rsidR="00AD236E" w:rsidRPr="0005624F">
              <w:rPr>
                <w:lang w:val="uk-UA"/>
              </w:rPr>
              <w:t xml:space="preserve"> </w:t>
            </w:r>
            <w:r w:rsidRPr="0005624F">
              <w:rPr>
                <w:lang w:val="uk-UA"/>
              </w:rPr>
              <w:t>комісійні</w:t>
            </w:r>
            <w:r w:rsidR="00AD236E" w:rsidRPr="0005624F">
              <w:rPr>
                <w:lang w:val="uk-UA"/>
              </w:rPr>
              <w:t xml:space="preserve"> </w:t>
            </w:r>
            <w:r w:rsidRPr="0005624F">
              <w:rPr>
                <w:lang w:val="uk-UA"/>
              </w:rPr>
              <w:t>витрати</w:t>
            </w:r>
            <w:r w:rsidR="00AD236E" w:rsidRPr="0005624F">
              <w:rPr>
                <w:lang w:val="uk-UA"/>
              </w:rPr>
              <w:t xml:space="preserve">) </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395</w:t>
            </w:r>
            <w:r w:rsidR="00AD236E" w:rsidRPr="0005624F">
              <w:rPr>
                <w:lang w:val="uk-UA"/>
              </w:rPr>
              <w:t xml:space="preserve"> </w:t>
            </w:r>
            <w:r w:rsidRPr="0005624F">
              <w:rPr>
                <w:lang w:val="uk-UA"/>
              </w:rPr>
              <w:t>033</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458</w:t>
            </w:r>
            <w:r w:rsidR="00AD236E" w:rsidRPr="0005624F">
              <w:rPr>
                <w:lang w:val="uk-UA"/>
              </w:rPr>
              <w:t xml:space="preserve"> </w:t>
            </w:r>
            <w:r w:rsidRPr="0005624F">
              <w:rPr>
                <w:lang w:val="uk-UA"/>
              </w:rPr>
              <w:t>422</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Комісійний</w:t>
            </w:r>
            <w:r w:rsidR="00AD236E" w:rsidRPr="0005624F">
              <w:rPr>
                <w:lang w:val="uk-UA"/>
              </w:rPr>
              <w:t xml:space="preserve"> </w:t>
            </w:r>
            <w:r w:rsidRPr="0005624F">
              <w:rPr>
                <w:lang w:val="uk-UA"/>
              </w:rPr>
              <w:t>дохід</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448</w:t>
            </w:r>
            <w:r w:rsidR="00AD236E" w:rsidRPr="0005624F">
              <w:rPr>
                <w:lang w:val="uk-UA"/>
              </w:rPr>
              <w:t xml:space="preserve"> </w:t>
            </w:r>
            <w:r w:rsidRPr="0005624F">
              <w:rPr>
                <w:lang w:val="uk-UA"/>
              </w:rPr>
              <w:t>876</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506</w:t>
            </w:r>
            <w:r w:rsidR="00AD236E" w:rsidRPr="0005624F">
              <w:rPr>
                <w:lang w:val="uk-UA"/>
              </w:rPr>
              <w:t xml:space="preserve"> </w:t>
            </w:r>
            <w:r w:rsidRPr="0005624F">
              <w:rPr>
                <w:lang w:val="uk-UA"/>
              </w:rPr>
              <w:t>100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Комісійні</w:t>
            </w:r>
            <w:r w:rsidR="00AD236E" w:rsidRPr="0005624F">
              <w:rPr>
                <w:lang w:val="uk-UA"/>
              </w:rPr>
              <w:t xml:space="preserve"> </w:t>
            </w:r>
            <w:r w:rsidRPr="0005624F">
              <w:rPr>
                <w:lang w:val="uk-UA"/>
              </w:rPr>
              <w:t>витрати</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53</w:t>
            </w:r>
            <w:r w:rsidRPr="0005624F">
              <w:rPr>
                <w:lang w:val="uk-UA"/>
              </w:rPr>
              <w:t xml:space="preserve"> </w:t>
            </w:r>
            <w:r w:rsidR="00336CBD" w:rsidRPr="0005624F">
              <w:rPr>
                <w:lang w:val="uk-UA"/>
              </w:rPr>
              <w:t>843</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47</w:t>
            </w:r>
            <w:r w:rsidRPr="0005624F">
              <w:rPr>
                <w:lang w:val="uk-UA"/>
              </w:rPr>
              <w:t xml:space="preserve"> </w:t>
            </w:r>
            <w:r w:rsidR="00336CBD" w:rsidRPr="0005624F">
              <w:rPr>
                <w:lang w:val="uk-UA"/>
              </w:rPr>
              <w:t>678</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торгівлі</w:t>
            </w:r>
            <w:r w:rsidR="00AD236E" w:rsidRPr="0005624F">
              <w:rPr>
                <w:lang w:val="uk-UA"/>
              </w:rPr>
              <w:t xml:space="preserve"> </w:t>
            </w:r>
            <w:r w:rsidRPr="0005624F">
              <w:rPr>
                <w:lang w:val="uk-UA"/>
              </w:rPr>
              <w:t>іноземною</w:t>
            </w:r>
            <w:r w:rsidR="00AD236E" w:rsidRPr="0005624F">
              <w:rPr>
                <w:lang w:val="uk-UA"/>
              </w:rPr>
              <w:t xml:space="preserve"> </w:t>
            </w:r>
            <w:r w:rsidRPr="0005624F">
              <w:rPr>
                <w:lang w:val="uk-UA"/>
              </w:rPr>
              <w:t>валютою</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77</w:t>
            </w:r>
            <w:r w:rsidR="00AD236E" w:rsidRPr="0005624F">
              <w:rPr>
                <w:lang w:val="uk-UA"/>
              </w:rPr>
              <w:t xml:space="preserve"> </w:t>
            </w:r>
            <w:r w:rsidRPr="0005624F">
              <w:rPr>
                <w:lang w:val="uk-UA"/>
              </w:rPr>
              <w:t>640</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78</w:t>
            </w:r>
            <w:r w:rsidRPr="0005624F">
              <w:rPr>
                <w:lang w:val="uk-UA"/>
              </w:rPr>
              <w:t xml:space="preserve"> </w:t>
            </w:r>
            <w:r w:rsidR="00336CBD" w:rsidRPr="0005624F">
              <w:rPr>
                <w:lang w:val="uk-UA"/>
              </w:rPr>
              <w:t>036</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який</w:t>
            </w:r>
            <w:r w:rsidR="00AD236E" w:rsidRPr="0005624F">
              <w:rPr>
                <w:lang w:val="uk-UA"/>
              </w:rPr>
              <w:t xml:space="preserve"> </w:t>
            </w:r>
            <w:r w:rsidRPr="0005624F">
              <w:rPr>
                <w:lang w:val="uk-UA"/>
              </w:rPr>
              <w:t>виникає</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час</w:t>
            </w:r>
            <w:r w:rsidR="00AD236E" w:rsidRPr="0005624F">
              <w:rPr>
                <w:lang w:val="uk-UA"/>
              </w:rPr>
              <w:t xml:space="preserve"> </w:t>
            </w:r>
            <w:r w:rsidRPr="0005624F">
              <w:rPr>
                <w:lang w:val="uk-UA"/>
              </w:rPr>
              <w:t>первісного</w:t>
            </w:r>
            <w:r w:rsidR="00AD236E" w:rsidRPr="0005624F">
              <w:rPr>
                <w:lang w:val="uk-UA"/>
              </w:rPr>
              <w:t xml:space="preserve"> </w:t>
            </w:r>
            <w:r w:rsidRPr="0005624F">
              <w:rPr>
                <w:lang w:val="uk-UA"/>
              </w:rPr>
              <w:t>визнання</w:t>
            </w:r>
            <w:r w:rsidR="00AD236E" w:rsidRPr="0005624F">
              <w:rPr>
                <w:lang w:val="uk-UA"/>
              </w:rPr>
              <w:t xml:space="preserve"> </w:t>
            </w:r>
            <w:r w:rsidRPr="0005624F">
              <w:rPr>
                <w:lang w:val="uk-UA"/>
              </w:rPr>
              <w:t>фінансових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процентною</w:t>
            </w:r>
            <w:r w:rsidR="00AD236E" w:rsidRPr="0005624F">
              <w:rPr>
                <w:lang w:val="uk-UA"/>
              </w:rPr>
              <w:t xml:space="preserve"> </w:t>
            </w:r>
            <w:r w:rsidRPr="0005624F">
              <w:rPr>
                <w:lang w:val="uk-UA"/>
              </w:rPr>
              <w:t>ставкою,</w:t>
            </w:r>
            <w:r w:rsidR="00AD236E" w:rsidRPr="0005624F">
              <w:rPr>
                <w:lang w:val="uk-UA"/>
              </w:rPr>
              <w:t xml:space="preserve"> </w:t>
            </w:r>
            <w:r w:rsidRPr="0005624F">
              <w:rPr>
                <w:lang w:val="uk-UA"/>
              </w:rPr>
              <w:t>вищою</w:t>
            </w:r>
            <w:r w:rsidR="00AD236E" w:rsidRPr="0005624F">
              <w:rPr>
                <w:lang w:val="uk-UA"/>
              </w:rPr>
              <w:t xml:space="preserve"> </w:t>
            </w:r>
            <w:r w:rsidRPr="0005624F">
              <w:rPr>
                <w:lang w:val="uk-UA"/>
              </w:rPr>
              <w:t>або</w:t>
            </w:r>
            <w:r w:rsidR="00AD236E" w:rsidRPr="0005624F">
              <w:rPr>
                <w:lang w:val="uk-UA"/>
              </w:rPr>
              <w:t xml:space="preserve"> </w:t>
            </w:r>
            <w:r w:rsidRPr="0005624F">
              <w:rPr>
                <w:lang w:val="uk-UA"/>
              </w:rPr>
              <w:t>нижчою,</w:t>
            </w:r>
            <w:r w:rsidR="00AD236E" w:rsidRPr="0005624F">
              <w:rPr>
                <w:lang w:val="uk-UA"/>
              </w:rPr>
              <w:t xml:space="preserve"> </w:t>
            </w:r>
            <w:r w:rsidRPr="0005624F">
              <w:rPr>
                <w:lang w:val="uk-UA"/>
              </w:rPr>
              <w:t>ніж</w:t>
            </w:r>
            <w:r w:rsidR="00AD236E" w:rsidRPr="0005624F">
              <w:rPr>
                <w:lang w:val="uk-UA"/>
              </w:rPr>
              <w:t xml:space="preserve"> </w:t>
            </w:r>
            <w:r w:rsidRPr="0005624F">
              <w:rPr>
                <w:lang w:val="uk-UA"/>
              </w:rPr>
              <w:t>ринкова</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214</w:t>
            </w:r>
            <w:r w:rsidRPr="0005624F">
              <w:rPr>
                <w:lang w:val="uk-UA"/>
              </w:rPr>
              <w:t xml:space="preserve"> </w:t>
            </w:r>
            <w:r w:rsidR="00336CBD" w:rsidRPr="0005624F">
              <w:rPr>
                <w:lang w:val="uk-UA"/>
              </w:rPr>
              <w:t>126</w:t>
            </w:r>
            <w:r w:rsidRPr="0005624F">
              <w:rPr>
                <w:lang w:val="uk-UA"/>
              </w:rPr>
              <w:t xml:space="preserve">) </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677</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який</w:t>
            </w:r>
            <w:r w:rsidR="00AD236E" w:rsidRPr="0005624F">
              <w:rPr>
                <w:lang w:val="uk-UA"/>
              </w:rPr>
              <w:t xml:space="preserve"> </w:t>
            </w:r>
            <w:r w:rsidRPr="0005624F">
              <w:rPr>
                <w:lang w:val="uk-UA"/>
              </w:rPr>
              <w:t>виникає</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час</w:t>
            </w:r>
            <w:r w:rsidR="00AD236E" w:rsidRPr="0005624F">
              <w:rPr>
                <w:lang w:val="uk-UA"/>
              </w:rPr>
              <w:t xml:space="preserve"> </w:t>
            </w:r>
            <w:r w:rsidRPr="0005624F">
              <w:rPr>
                <w:lang w:val="uk-UA"/>
              </w:rPr>
              <w:t>первісного</w:t>
            </w:r>
            <w:r w:rsidR="00AD236E" w:rsidRPr="0005624F">
              <w:rPr>
                <w:lang w:val="uk-UA"/>
              </w:rPr>
              <w:t xml:space="preserve"> </w:t>
            </w:r>
            <w:r w:rsidRPr="0005624F">
              <w:rPr>
                <w:lang w:val="uk-UA"/>
              </w:rPr>
              <w:t>визнання</w:t>
            </w:r>
            <w:r w:rsidR="00AD236E" w:rsidRPr="0005624F">
              <w:rPr>
                <w:lang w:val="uk-UA"/>
              </w:rPr>
              <w:t xml:space="preserve"> </w:t>
            </w:r>
            <w:r w:rsidRPr="0005624F">
              <w:rPr>
                <w:lang w:val="uk-UA"/>
              </w:rPr>
              <w:t>фінансових</w:t>
            </w:r>
            <w:r w:rsidR="00AD236E" w:rsidRPr="0005624F">
              <w:rPr>
                <w:lang w:val="uk-UA"/>
              </w:rPr>
              <w:t xml:space="preserve"> </w:t>
            </w:r>
            <w:r w:rsidRPr="0005624F">
              <w:rPr>
                <w:lang w:val="uk-UA"/>
              </w:rPr>
              <w:t>зобов'язань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процентною</w:t>
            </w:r>
            <w:r w:rsidR="00AD236E" w:rsidRPr="0005624F">
              <w:rPr>
                <w:lang w:val="uk-UA"/>
              </w:rPr>
              <w:t xml:space="preserve"> </w:t>
            </w:r>
            <w:r w:rsidRPr="0005624F">
              <w:rPr>
                <w:lang w:val="uk-UA"/>
              </w:rPr>
              <w:t>ставкою,</w:t>
            </w:r>
            <w:r w:rsidR="00AD236E" w:rsidRPr="0005624F">
              <w:rPr>
                <w:lang w:val="uk-UA"/>
              </w:rPr>
              <w:t xml:space="preserve"> </w:t>
            </w:r>
            <w:r w:rsidRPr="0005624F">
              <w:rPr>
                <w:lang w:val="uk-UA"/>
              </w:rPr>
              <w:t>вищою</w:t>
            </w:r>
            <w:r w:rsidR="00AD236E" w:rsidRPr="0005624F">
              <w:rPr>
                <w:lang w:val="uk-UA"/>
              </w:rPr>
              <w:t xml:space="preserve"> </w:t>
            </w:r>
            <w:r w:rsidRPr="0005624F">
              <w:rPr>
                <w:lang w:val="uk-UA"/>
              </w:rPr>
              <w:t>або</w:t>
            </w:r>
            <w:r w:rsidR="00AD236E" w:rsidRPr="0005624F">
              <w:rPr>
                <w:lang w:val="uk-UA"/>
              </w:rPr>
              <w:t xml:space="preserve"> </w:t>
            </w:r>
            <w:r w:rsidRPr="0005624F">
              <w:rPr>
                <w:lang w:val="uk-UA"/>
              </w:rPr>
              <w:t>нижчою,</w:t>
            </w:r>
            <w:r w:rsidR="00AD236E" w:rsidRPr="0005624F">
              <w:rPr>
                <w:lang w:val="uk-UA"/>
              </w:rPr>
              <w:t xml:space="preserve"> </w:t>
            </w:r>
            <w:r w:rsidRPr="0005624F">
              <w:rPr>
                <w:lang w:val="uk-UA"/>
              </w:rPr>
              <w:t>ніж</w:t>
            </w:r>
            <w:r w:rsidR="00AD236E" w:rsidRPr="0005624F">
              <w:rPr>
                <w:lang w:val="uk-UA"/>
              </w:rPr>
              <w:t xml:space="preserve"> </w:t>
            </w:r>
            <w:r w:rsidRPr="0005624F">
              <w:rPr>
                <w:lang w:val="uk-UA"/>
              </w:rPr>
              <w:t>ринкова</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231</w:t>
            </w:r>
            <w:r w:rsidR="00AD236E" w:rsidRPr="0005624F">
              <w:rPr>
                <w:lang w:val="uk-UA"/>
              </w:rPr>
              <w:t xml:space="preserve"> </w:t>
            </w:r>
            <w:r w:rsidRPr="0005624F">
              <w:rPr>
                <w:lang w:val="uk-UA"/>
              </w:rPr>
              <w:t>281</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переоцінки</w:t>
            </w:r>
            <w:r w:rsidR="00AD236E" w:rsidRPr="0005624F">
              <w:rPr>
                <w:lang w:val="uk-UA"/>
              </w:rPr>
              <w:t xml:space="preserve"> </w:t>
            </w:r>
            <w:r w:rsidRPr="0005624F">
              <w:rPr>
                <w:lang w:val="uk-UA"/>
              </w:rPr>
              <w:t>об'єктів</w:t>
            </w:r>
            <w:r w:rsidR="00AD236E" w:rsidRPr="0005624F">
              <w:rPr>
                <w:lang w:val="uk-UA"/>
              </w:rPr>
              <w:t xml:space="preserve"> </w:t>
            </w:r>
            <w:r w:rsidRPr="0005624F">
              <w:rPr>
                <w:lang w:val="uk-UA"/>
              </w:rPr>
              <w:t>інвестиційної</w:t>
            </w:r>
            <w:r w:rsidR="00AD236E" w:rsidRPr="0005624F">
              <w:rPr>
                <w:lang w:val="uk-UA"/>
              </w:rPr>
              <w:t xml:space="preserve"> </w:t>
            </w:r>
            <w:r w:rsidRPr="0005624F">
              <w:rPr>
                <w:lang w:val="uk-UA"/>
              </w:rPr>
              <w:t>нерухомості</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251</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3</w:t>
            </w:r>
            <w:r w:rsidR="00AD236E" w:rsidRPr="0005624F">
              <w:rPr>
                <w:lang w:val="uk-UA"/>
              </w:rPr>
              <w:t xml:space="preserve"> </w:t>
            </w:r>
            <w:r w:rsidRPr="0005624F">
              <w:rPr>
                <w:lang w:val="uk-UA"/>
              </w:rPr>
              <w:t>127</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переоцінки</w:t>
            </w:r>
            <w:r w:rsidR="00AD236E" w:rsidRPr="0005624F">
              <w:rPr>
                <w:lang w:val="uk-UA"/>
              </w:rPr>
              <w:t xml:space="preserve"> </w:t>
            </w:r>
            <w:r w:rsidRPr="0005624F">
              <w:rPr>
                <w:lang w:val="uk-UA"/>
              </w:rPr>
              <w:t>іноземної</w:t>
            </w:r>
            <w:r w:rsidR="00AD236E" w:rsidRPr="0005624F">
              <w:rPr>
                <w:lang w:val="uk-UA"/>
              </w:rPr>
              <w:t xml:space="preserve"> </w:t>
            </w:r>
            <w:r w:rsidRPr="0005624F">
              <w:rPr>
                <w:lang w:val="uk-UA"/>
              </w:rPr>
              <w:t>валюти</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80</w:t>
            </w:r>
            <w:r w:rsidRPr="0005624F">
              <w:rPr>
                <w:lang w:val="uk-UA"/>
              </w:rPr>
              <w:t xml:space="preserve"> </w:t>
            </w:r>
            <w:r w:rsidR="00336CBD" w:rsidRPr="0005624F">
              <w:rPr>
                <w:lang w:val="uk-UA"/>
              </w:rPr>
              <w:t>096</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21</w:t>
            </w:r>
            <w:r w:rsidRPr="0005624F">
              <w:rPr>
                <w:lang w:val="uk-UA"/>
              </w:rPr>
              <w:t xml:space="preserve"> </w:t>
            </w:r>
            <w:r w:rsidR="00336CBD" w:rsidRPr="0005624F">
              <w:rPr>
                <w:lang w:val="uk-UA"/>
              </w:rPr>
              <w:t>853</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Резерви</w:t>
            </w:r>
            <w:r w:rsidR="00AD236E" w:rsidRPr="0005624F">
              <w:rPr>
                <w:lang w:val="uk-UA"/>
              </w:rPr>
              <w:t xml:space="preserve"> </w:t>
            </w:r>
            <w:r w:rsidRPr="0005624F">
              <w:rPr>
                <w:lang w:val="uk-UA"/>
              </w:rPr>
              <w:t>під</w:t>
            </w:r>
            <w:r w:rsidR="00AD236E" w:rsidRPr="0005624F">
              <w:rPr>
                <w:lang w:val="uk-UA"/>
              </w:rPr>
              <w:t xml:space="preserve"> </w:t>
            </w:r>
            <w:r w:rsidRPr="0005624F">
              <w:rPr>
                <w:lang w:val="uk-UA"/>
              </w:rPr>
              <w:t>заборгованість</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кредитами</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518</w:t>
            </w:r>
            <w:r w:rsidRPr="0005624F">
              <w:rPr>
                <w:lang w:val="uk-UA"/>
              </w:rPr>
              <w:t xml:space="preserve"> </w:t>
            </w:r>
            <w:r w:rsidR="00336CBD" w:rsidRPr="0005624F">
              <w:rPr>
                <w:lang w:val="uk-UA"/>
              </w:rPr>
              <w:t>876</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580</w:t>
            </w:r>
            <w:r w:rsidRPr="0005624F">
              <w:rPr>
                <w:lang w:val="uk-UA"/>
              </w:rPr>
              <w:t xml:space="preserve"> </w:t>
            </w:r>
            <w:r w:rsidR="00336CBD" w:rsidRPr="0005624F">
              <w:rPr>
                <w:lang w:val="uk-UA"/>
              </w:rPr>
              <w:t>924</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Знецінення</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661</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35</w:t>
            </w:r>
            <w:r w:rsidRPr="0005624F">
              <w:rPr>
                <w:lang w:val="uk-UA"/>
              </w:rPr>
              <w:t xml:space="preserve"> </w:t>
            </w:r>
            <w:r w:rsidR="00336CBD" w:rsidRPr="0005624F">
              <w:rPr>
                <w:lang w:val="uk-UA"/>
              </w:rPr>
              <w:t>801</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цінних</w:t>
            </w:r>
            <w:r w:rsidR="00AD236E" w:rsidRPr="0005624F">
              <w:rPr>
                <w:lang w:val="uk-UA"/>
              </w:rPr>
              <w:t xml:space="preserve"> </w:t>
            </w:r>
            <w:r w:rsidRPr="0005624F">
              <w:rPr>
                <w:lang w:val="uk-UA"/>
              </w:rPr>
              <w:t>паперів</w:t>
            </w:r>
            <w:r w:rsidR="00AD236E" w:rsidRPr="0005624F">
              <w:rPr>
                <w:lang w:val="uk-UA"/>
              </w:rPr>
              <w:t xml:space="preserve"> </w:t>
            </w:r>
            <w:r w:rsidRPr="0005624F">
              <w:rPr>
                <w:lang w:val="uk-UA"/>
              </w:rPr>
              <w:t>у</w:t>
            </w:r>
            <w:r w:rsidR="00AD236E" w:rsidRPr="0005624F">
              <w:rPr>
                <w:lang w:val="uk-UA"/>
              </w:rPr>
              <w:t xml:space="preserve"> </w:t>
            </w:r>
            <w:r w:rsidRPr="0005624F">
              <w:rPr>
                <w:lang w:val="uk-UA"/>
              </w:rPr>
              <w:t>портфелі</w:t>
            </w:r>
            <w:r w:rsidR="00AD236E" w:rsidRPr="0005624F">
              <w:rPr>
                <w:lang w:val="uk-UA"/>
              </w:rPr>
              <w:t xml:space="preserve"> </w:t>
            </w:r>
            <w:r w:rsidRPr="0005624F">
              <w:rPr>
                <w:lang w:val="uk-UA"/>
              </w:rPr>
              <w:t>банку</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продаж</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89</w:t>
            </w:r>
            <w:r w:rsidRPr="0005624F">
              <w:rPr>
                <w:lang w:val="uk-UA"/>
              </w:rPr>
              <w:t xml:space="preserve"> </w:t>
            </w:r>
            <w:r w:rsidR="00336CBD" w:rsidRPr="0005624F">
              <w:rPr>
                <w:lang w:val="uk-UA"/>
              </w:rPr>
              <w:t>880</w:t>
            </w:r>
            <w:r w:rsidRPr="0005624F">
              <w:rPr>
                <w:lang w:val="uk-UA"/>
              </w:rPr>
              <w:t xml:space="preserve">) </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72</w:t>
            </w:r>
            <w:r w:rsidR="00AD236E" w:rsidRPr="0005624F">
              <w:rPr>
                <w:lang w:val="uk-UA"/>
              </w:rPr>
              <w:t xml:space="preserve"> </w:t>
            </w:r>
            <w:r w:rsidRPr="0005624F">
              <w:rPr>
                <w:lang w:val="uk-UA"/>
              </w:rPr>
              <w:t>055</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Резерви</w:t>
            </w:r>
            <w:r w:rsidR="00AD236E" w:rsidRPr="0005624F">
              <w:rPr>
                <w:lang w:val="uk-UA"/>
              </w:rPr>
              <w:t xml:space="preserve"> </w:t>
            </w:r>
            <w:r w:rsidRPr="0005624F">
              <w:rPr>
                <w:lang w:val="uk-UA"/>
              </w:rPr>
              <w:t>за</w:t>
            </w:r>
            <w:r w:rsidR="00AD236E" w:rsidRPr="0005624F">
              <w:rPr>
                <w:lang w:val="uk-UA"/>
              </w:rPr>
              <w:t xml:space="preserve"> </w:t>
            </w:r>
            <w:r w:rsidRPr="0005624F">
              <w:rPr>
                <w:lang w:val="uk-UA"/>
              </w:rPr>
              <w:t>зобов'язаннями</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311</w:t>
            </w:r>
            <w:r w:rsidR="00AD236E" w:rsidRPr="0005624F">
              <w:rPr>
                <w:lang w:val="uk-UA"/>
              </w:rPr>
              <w:t xml:space="preserve"> </w:t>
            </w:r>
            <w:r w:rsidRPr="0005624F">
              <w:rPr>
                <w:lang w:val="uk-UA"/>
              </w:rPr>
              <w:t>221</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320</w:t>
            </w:r>
            <w:r w:rsidRPr="0005624F">
              <w:rPr>
                <w:lang w:val="uk-UA"/>
              </w:rPr>
              <w:t xml:space="preserve"> </w:t>
            </w:r>
            <w:r w:rsidR="00336CBD" w:rsidRPr="0005624F">
              <w:rPr>
                <w:lang w:val="uk-UA"/>
              </w:rPr>
              <w:t>823</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Інші</w:t>
            </w:r>
            <w:r w:rsidR="00AD236E" w:rsidRPr="0005624F">
              <w:rPr>
                <w:lang w:val="uk-UA"/>
              </w:rPr>
              <w:t xml:space="preserve"> </w:t>
            </w:r>
            <w:r w:rsidRPr="0005624F">
              <w:rPr>
                <w:lang w:val="uk-UA"/>
              </w:rPr>
              <w:t>операційні</w:t>
            </w:r>
            <w:r w:rsidR="00AD236E" w:rsidRPr="0005624F">
              <w:rPr>
                <w:lang w:val="uk-UA"/>
              </w:rPr>
              <w:t xml:space="preserve"> </w:t>
            </w:r>
            <w:r w:rsidRPr="0005624F">
              <w:rPr>
                <w:lang w:val="uk-UA"/>
              </w:rPr>
              <w:t>доходи</w:t>
            </w:r>
          </w:p>
        </w:tc>
        <w:tc>
          <w:tcPr>
            <w:tcW w:w="1071" w:type="pct"/>
            <w:shd w:val="clear" w:color="auto" w:fill="auto"/>
          </w:tcPr>
          <w:p w:rsidR="00336CBD" w:rsidRPr="0005624F" w:rsidRDefault="00336CBD" w:rsidP="007D1850">
            <w:pPr>
              <w:pStyle w:val="afb"/>
              <w:spacing w:line="240" w:lineRule="auto"/>
              <w:rPr>
                <w:lang w:val="uk-UA"/>
              </w:rPr>
            </w:pPr>
            <w:r w:rsidRPr="0005624F">
              <w:rPr>
                <w:lang w:val="uk-UA"/>
              </w:rPr>
              <w:t>48</w:t>
            </w:r>
            <w:r w:rsidR="00AD236E" w:rsidRPr="0005624F">
              <w:rPr>
                <w:lang w:val="uk-UA"/>
              </w:rPr>
              <w:t xml:space="preserve"> </w:t>
            </w:r>
            <w:r w:rsidRPr="0005624F">
              <w:rPr>
                <w:lang w:val="uk-UA"/>
              </w:rPr>
              <w:t>447</w:t>
            </w: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36</w:t>
            </w:r>
            <w:r w:rsidR="00AD236E" w:rsidRPr="0005624F">
              <w:rPr>
                <w:lang w:val="uk-UA"/>
              </w:rPr>
              <w:t xml:space="preserve"> </w:t>
            </w:r>
            <w:r w:rsidRPr="0005624F">
              <w:rPr>
                <w:lang w:val="uk-UA"/>
              </w:rPr>
              <w:t>368</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Доходи/</w:t>
            </w:r>
            <w:r w:rsidR="00AD236E" w:rsidRPr="0005624F">
              <w:rPr>
                <w:lang w:val="uk-UA"/>
              </w:rPr>
              <w:t xml:space="preserve"> (</w:t>
            </w:r>
            <w:r w:rsidRPr="0005624F">
              <w:rPr>
                <w:lang w:val="uk-UA"/>
              </w:rPr>
              <w:t>Витрати</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дострокового</w:t>
            </w:r>
            <w:r w:rsidR="00AD236E" w:rsidRPr="0005624F">
              <w:rPr>
                <w:lang w:val="uk-UA"/>
              </w:rPr>
              <w:t xml:space="preserve"> </w:t>
            </w:r>
            <w:r w:rsidRPr="0005624F">
              <w:rPr>
                <w:lang w:val="uk-UA"/>
              </w:rPr>
              <w:t>погашення</w:t>
            </w:r>
            <w:r w:rsidR="00AD236E" w:rsidRPr="0005624F">
              <w:rPr>
                <w:lang w:val="uk-UA"/>
              </w:rPr>
              <w:t xml:space="preserve"> </w:t>
            </w:r>
            <w:r w:rsidRPr="0005624F">
              <w:rPr>
                <w:lang w:val="uk-UA"/>
              </w:rPr>
              <w:t>заборгованості</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Адміністративні</w:t>
            </w:r>
            <w:r w:rsidR="00AD236E" w:rsidRPr="0005624F">
              <w:rPr>
                <w:lang w:val="uk-UA"/>
              </w:rPr>
              <w:t xml:space="preserve"> </w:t>
            </w:r>
            <w:r w:rsidRPr="0005624F">
              <w:rPr>
                <w:lang w:val="uk-UA"/>
              </w:rPr>
              <w:t>та</w:t>
            </w:r>
            <w:r w:rsidR="00AD236E" w:rsidRPr="0005624F">
              <w:rPr>
                <w:lang w:val="uk-UA"/>
              </w:rPr>
              <w:t xml:space="preserve"> </w:t>
            </w:r>
            <w:r w:rsidRPr="0005624F">
              <w:rPr>
                <w:lang w:val="uk-UA"/>
              </w:rPr>
              <w:t>інші</w:t>
            </w:r>
            <w:r w:rsidR="00AD236E" w:rsidRPr="0005624F">
              <w:rPr>
                <w:lang w:val="uk-UA"/>
              </w:rPr>
              <w:t xml:space="preserve"> </w:t>
            </w:r>
            <w:r w:rsidRPr="0005624F">
              <w:rPr>
                <w:lang w:val="uk-UA"/>
              </w:rPr>
              <w:t>операційні</w:t>
            </w:r>
            <w:r w:rsidR="00AD236E" w:rsidRPr="0005624F">
              <w:rPr>
                <w:lang w:val="uk-UA"/>
              </w:rPr>
              <w:t xml:space="preserve"> </w:t>
            </w:r>
            <w:r w:rsidRPr="0005624F">
              <w:rPr>
                <w:lang w:val="uk-UA"/>
              </w:rPr>
              <w:t>витрати</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492</w:t>
            </w:r>
            <w:r w:rsidRPr="0005624F">
              <w:rPr>
                <w:lang w:val="uk-UA"/>
              </w:rPr>
              <w:t xml:space="preserve"> </w:t>
            </w:r>
            <w:r w:rsidR="00336CBD" w:rsidRPr="0005624F">
              <w:rPr>
                <w:lang w:val="uk-UA"/>
              </w:rPr>
              <w:t>397</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w:t>
            </w:r>
            <w:r w:rsidRPr="0005624F">
              <w:rPr>
                <w:lang w:val="uk-UA"/>
              </w:rPr>
              <w:t xml:space="preserve"> </w:t>
            </w:r>
            <w:r w:rsidR="00336CBD" w:rsidRPr="0005624F">
              <w:rPr>
                <w:lang w:val="uk-UA"/>
              </w:rPr>
              <w:t>239</w:t>
            </w:r>
            <w:r w:rsidRPr="0005624F">
              <w:rPr>
                <w:lang w:val="uk-UA"/>
              </w:rPr>
              <w:t xml:space="preserve"> </w:t>
            </w:r>
            <w:r w:rsidR="00336CBD" w:rsidRPr="0005624F">
              <w:rPr>
                <w:lang w:val="uk-UA"/>
              </w:rPr>
              <w:t>746</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Результат</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Дохід</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22</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3</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Втрати</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участі</w:t>
            </w:r>
            <w:r w:rsidR="00AD236E" w:rsidRPr="0005624F">
              <w:rPr>
                <w:lang w:val="uk-UA"/>
              </w:rPr>
              <w:t xml:space="preserve"> </w:t>
            </w:r>
            <w:r w:rsidRPr="0005624F">
              <w:rPr>
                <w:lang w:val="uk-UA"/>
              </w:rPr>
              <w:t>в</w:t>
            </w:r>
            <w:r w:rsidR="00AD236E" w:rsidRPr="0005624F">
              <w:rPr>
                <w:lang w:val="uk-UA"/>
              </w:rPr>
              <w:t xml:space="preserve"> </w:t>
            </w:r>
            <w:r w:rsidRPr="0005624F">
              <w:rPr>
                <w:lang w:val="uk-UA"/>
              </w:rPr>
              <w:t>капіталі</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Дохід/</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до</w:t>
            </w:r>
            <w:r w:rsidR="00AD236E" w:rsidRPr="0005624F">
              <w:rPr>
                <w:lang w:val="uk-UA"/>
              </w:rPr>
              <w:t xml:space="preserve"> </w:t>
            </w:r>
            <w:r w:rsidRPr="0005624F">
              <w:rPr>
                <w:lang w:val="uk-UA"/>
              </w:rPr>
              <w:t>оподаткування</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Витрати</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податок</w:t>
            </w:r>
            <w:r w:rsidR="00AD236E" w:rsidRPr="0005624F">
              <w:rPr>
                <w:lang w:val="uk-UA"/>
              </w:rPr>
              <w:t xml:space="preserve"> </w:t>
            </w:r>
            <w:r w:rsidRPr="0005624F">
              <w:rPr>
                <w:lang w:val="uk-UA"/>
              </w:rPr>
              <w:t>на</w:t>
            </w:r>
            <w:r w:rsidR="00AD236E" w:rsidRPr="0005624F">
              <w:rPr>
                <w:lang w:val="uk-UA"/>
              </w:rPr>
              <w:t xml:space="preserve"> </w:t>
            </w:r>
            <w:r w:rsidRPr="0005624F">
              <w:rPr>
                <w:lang w:val="uk-UA"/>
              </w:rPr>
              <w:t>прибуток</w:t>
            </w:r>
          </w:p>
        </w:tc>
        <w:tc>
          <w:tcPr>
            <w:tcW w:w="1071" w:type="pct"/>
            <w:shd w:val="clear" w:color="auto" w:fill="auto"/>
          </w:tcPr>
          <w:p w:rsidR="00336CBD" w:rsidRPr="0005624F" w:rsidRDefault="00336CBD" w:rsidP="007D1850">
            <w:pPr>
              <w:pStyle w:val="afb"/>
              <w:spacing w:line="240" w:lineRule="auto"/>
              <w:rPr>
                <w:lang w:val="uk-UA"/>
              </w:rPr>
            </w:pPr>
          </w:p>
        </w:tc>
        <w:tc>
          <w:tcPr>
            <w:tcW w:w="1036" w:type="pct"/>
            <w:shd w:val="clear" w:color="auto" w:fill="auto"/>
          </w:tcPr>
          <w:p w:rsidR="00336CBD" w:rsidRPr="0005624F" w:rsidRDefault="00336CBD" w:rsidP="007D1850">
            <w:pPr>
              <w:pStyle w:val="afb"/>
              <w:spacing w:line="240" w:lineRule="auto"/>
              <w:rPr>
                <w:lang w:val="uk-UA"/>
              </w:rPr>
            </w:pPr>
            <w:r w:rsidRPr="0005624F">
              <w:rPr>
                <w:lang w:val="uk-UA"/>
              </w:rPr>
              <w:t>0</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після</w:t>
            </w:r>
            <w:r w:rsidR="00AD236E" w:rsidRPr="0005624F">
              <w:rPr>
                <w:lang w:val="uk-UA"/>
              </w:rPr>
              <w:t xml:space="preserve"> </w:t>
            </w:r>
            <w:r w:rsidRPr="0005624F">
              <w:rPr>
                <w:lang w:val="uk-UA"/>
              </w:rPr>
              <w:t>оподаткування</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842</w:t>
            </w:r>
            <w:r w:rsidRPr="0005624F">
              <w:rPr>
                <w:lang w:val="uk-UA"/>
              </w:rPr>
              <w:t xml:space="preserve"> </w:t>
            </w:r>
            <w:r w:rsidR="00336CBD" w:rsidRPr="0005624F">
              <w:rPr>
                <w:lang w:val="uk-UA"/>
              </w:rPr>
              <w:t>924</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927</w:t>
            </w:r>
            <w:r w:rsidRPr="0005624F">
              <w:rPr>
                <w:lang w:val="uk-UA"/>
              </w:rPr>
              <w:t xml:space="preserve"> </w:t>
            </w:r>
            <w:r w:rsidR="00336CBD" w:rsidRPr="0005624F">
              <w:rPr>
                <w:lang w:val="uk-UA"/>
              </w:rPr>
              <w:t>333</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від</w:t>
            </w:r>
            <w:r w:rsidR="00AD236E" w:rsidRPr="0005624F">
              <w:rPr>
                <w:lang w:val="uk-UA"/>
              </w:rPr>
              <w:t xml:space="preserve"> </w:t>
            </w:r>
            <w:r w:rsidRPr="0005624F">
              <w:rPr>
                <w:lang w:val="uk-UA"/>
              </w:rPr>
              <w:t>продажу</w:t>
            </w:r>
            <w:r w:rsidR="00AD236E" w:rsidRPr="0005624F">
              <w:rPr>
                <w:lang w:val="uk-UA"/>
              </w:rPr>
              <w:t xml:space="preserve"> </w:t>
            </w:r>
            <w:r w:rsidRPr="0005624F">
              <w:rPr>
                <w:lang w:val="uk-UA"/>
              </w:rPr>
              <w:t>довгострокових</w:t>
            </w:r>
            <w:r w:rsidR="00AD236E" w:rsidRPr="0005624F">
              <w:rPr>
                <w:lang w:val="uk-UA"/>
              </w:rPr>
              <w:t xml:space="preserve"> </w:t>
            </w:r>
            <w:r w:rsidRPr="0005624F">
              <w:rPr>
                <w:lang w:val="uk-UA"/>
              </w:rPr>
              <w:t>активів,</w:t>
            </w:r>
            <w:r w:rsidR="00AD236E" w:rsidRPr="0005624F">
              <w:rPr>
                <w:lang w:val="uk-UA"/>
              </w:rPr>
              <w:t xml:space="preserve"> </w:t>
            </w:r>
            <w:r w:rsidRPr="0005624F">
              <w:rPr>
                <w:lang w:val="uk-UA"/>
              </w:rPr>
              <w:t>призначених</w:t>
            </w:r>
            <w:r w:rsidR="00AD236E" w:rsidRPr="0005624F">
              <w:rPr>
                <w:lang w:val="uk-UA"/>
              </w:rPr>
              <w:t xml:space="preserve"> </w:t>
            </w:r>
            <w:r w:rsidRPr="0005624F">
              <w:rPr>
                <w:lang w:val="uk-UA"/>
              </w:rPr>
              <w:t>для</w:t>
            </w:r>
            <w:r w:rsidR="00AD236E" w:rsidRPr="0005624F">
              <w:rPr>
                <w:lang w:val="uk-UA"/>
              </w:rPr>
              <w:t xml:space="preserve"> </w:t>
            </w:r>
            <w:r w:rsidRPr="0005624F">
              <w:rPr>
                <w:lang w:val="uk-UA"/>
              </w:rPr>
              <w:t>продажу</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056</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16</w:t>
            </w:r>
            <w:r w:rsidRPr="0005624F">
              <w:rPr>
                <w:lang w:val="uk-UA"/>
              </w:rPr>
              <w:t xml:space="preserve"> </w:t>
            </w:r>
            <w:r w:rsidR="00336CBD" w:rsidRPr="0005624F">
              <w:rPr>
                <w:lang w:val="uk-UA"/>
              </w:rPr>
              <w:t>017</w:t>
            </w:r>
            <w:r w:rsidRPr="0005624F">
              <w:rPr>
                <w:lang w:val="uk-UA"/>
              </w:rPr>
              <w:t xml:space="preserve">) </w:t>
            </w:r>
          </w:p>
        </w:tc>
      </w:tr>
      <w:tr w:rsidR="00336CBD" w:rsidRPr="0005624F" w:rsidTr="009963B2">
        <w:trPr>
          <w:jc w:val="center"/>
        </w:trPr>
        <w:tc>
          <w:tcPr>
            <w:tcW w:w="2893" w:type="pct"/>
            <w:shd w:val="clear" w:color="auto" w:fill="auto"/>
          </w:tcPr>
          <w:p w:rsidR="00336CBD" w:rsidRPr="0005624F" w:rsidRDefault="00336CBD" w:rsidP="007D1850">
            <w:pPr>
              <w:pStyle w:val="afb"/>
              <w:spacing w:line="240" w:lineRule="auto"/>
              <w:rPr>
                <w:lang w:val="uk-UA"/>
              </w:rPr>
            </w:pPr>
            <w:r w:rsidRPr="0005624F">
              <w:rPr>
                <w:lang w:val="uk-UA"/>
              </w:rPr>
              <w:t>Чистий</w:t>
            </w:r>
            <w:r w:rsidR="00AD236E" w:rsidRPr="0005624F">
              <w:rPr>
                <w:lang w:val="uk-UA"/>
              </w:rPr>
              <w:t xml:space="preserve"> </w:t>
            </w:r>
            <w:r w:rsidRPr="0005624F">
              <w:rPr>
                <w:lang w:val="uk-UA"/>
              </w:rPr>
              <w:t>прибуток/</w:t>
            </w:r>
            <w:r w:rsidR="00AD236E" w:rsidRPr="0005624F">
              <w:rPr>
                <w:lang w:val="uk-UA"/>
              </w:rPr>
              <w:t xml:space="preserve"> (</w:t>
            </w:r>
            <w:r w:rsidRPr="0005624F">
              <w:rPr>
                <w:lang w:val="uk-UA"/>
              </w:rPr>
              <w:t>збиток</w:t>
            </w:r>
            <w:r w:rsidR="00AD236E" w:rsidRPr="0005624F">
              <w:rPr>
                <w:lang w:val="uk-UA"/>
              </w:rPr>
              <w:t xml:space="preserve">) </w:t>
            </w:r>
            <w:r w:rsidRPr="0005624F">
              <w:rPr>
                <w:lang w:val="uk-UA"/>
              </w:rPr>
              <w:t>банку</w:t>
            </w:r>
          </w:p>
        </w:tc>
        <w:tc>
          <w:tcPr>
            <w:tcW w:w="1071"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844</w:t>
            </w:r>
            <w:r w:rsidRPr="0005624F">
              <w:rPr>
                <w:lang w:val="uk-UA"/>
              </w:rPr>
              <w:t xml:space="preserve"> </w:t>
            </w:r>
            <w:r w:rsidR="00336CBD" w:rsidRPr="0005624F">
              <w:rPr>
                <w:lang w:val="uk-UA"/>
              </w:rPr>
              <w:t>980</w:t>
            </w:r>
            <w:r w:rsidRPr="0005624F">
              <w:rPr>
                <w:lang w:val="uk-UA"/>
              </w:rPr>
              <w:t xml:space="preserve">) </w:t>
            </w:r>
          </w:p>
        </w:tc>
        <w:tc>
          <w:tcPr>
            <w:tcW w:w="1036" w:type="pct"/>
            <w:shd w:val="clear" w:color="auto" w:fill="auto"/>
          </w:tcPr>
          <w:p w:rsidR="00336CBD" w:rsidRPr="0005624F" w:rsidRDefault="00AD236E" w:rsidP="007D1850">
            <w:pPr>
              <w:pStyle w:val="afb"/>
              <w:spacing w:line="240" w:lineRule="auto"/>
              <w:rPr>
                <w:lang w:val="uk-UA"/>
              </w:rPr>
            </w:pPr>
            <w:r w:rsidRPr="0005624F">
              <w:rPr>
                <w:lang w:val="uk-UA"/>
              </w:rPr>
              <w:t xml:space="preserve"> (</w:t>
            </w:r>
            <w:r w:rsidR="00336CBD" w:rsidRPr="0005624F">
              <w:rPr>
                <w:lang w:val="uk-UA"/>
              </w:rPr>
              <w:t>2</w:t>
            </w:r>
            <w:r w:rsidRPr="0005624F">
              <w:rPr>
                <w:lang w:val="uk-UA"/>
              </w:rPr>
              <w:t xml:space="preserve"> </w:t>
            </w:r>
            <w:r w:rsidR="00336CBD" w:rsidRPr="0005624F">
              <w:rPr>
                <w:lang w:val="uk-UA"/>
              </w:rPr>
              <w:t>943</w:t>
            </w:r>
            <w:r w:rsidRPr="0005624F">
              <w:rPr>
                <w:lang w:val="uk-UA"/>
              </w:rPr>
              <w:t xml:space="preserve"> </w:t>
            </w:r>
            <w:r w:rsidR="00336CBD" w:rsidRPr="0005624F">
              <w:rPr>
                <w:lang w:val="uk-UA"/>
              </w:rPr>
              <w:t>350</w:t>
            </w:r>
            <w:r w:rsidRPr="0005624F">
              <w:rPr>
                <w:lang w:val="uk-UA"/>
              </w:rPr>
              <w:t xml:space="preserve">) </w:t>
            </w:r>
          </w:p>
        </w:tc>
      </w:tr>
    </w:tbl>
    <w:p w:rsidR="00B1052F" w:rsidRPr="009963B2" w:rsidRDefault="00B1052F" w:rsidP="009963B2">
      <w:pPr>
        <w:pStyle w:val="af9"/>
        <w:jc w:val="right"/>
        <w:rPr>
          <w:b w:val="0"/>
          <w:i w:val="0"/>
        </w:rPr>
      </w:pPr>
    </w:p>
    <w:sectPr w:rsidR="00B1052F" w:rsidRPr="009963B2" w:rsidSect="00AD236E">
      <w:headerReference w:type="even" r:id="rId53"/>
      <w:pgSz w:w="11906" w:h="16838" w:code="9"/>
      <w:pgMar w:top="1134" w:right="850" w:bottom="1134" w:left="1701" w:header="680" w:footer="680" w:gutter="0"/>
      <w:pgNumType w:start="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C8" w:rsidRDefault="008801C8" w:rsidP="004C5ED3">
      <w:r>
        <w:separator/>
      </w:r>
    </w:p>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F6298B"/>
    <w:p w:rsidR="008801C8" w:rsidRDefault="008801C8"/>
    <w:p w:rsidR="008801C8" w:rsidRDefault="008801C8" w:rsidP="001D124A"/>
    <w:p w:rsidR="008801C8" w:rsidRDefault="008801C8" w:rsidP="001D124A"/>
    <w:p w:rsidR="008801C8" w:rsidRDefault="008801C8" w:rsidP="001D124A"/>
    <w:p w:rsidR="008801C8" w:rsidRDefault="008801C8" w:rsidP="001D124A"/>
    <w:p w:rsidR="008801C8" w:rsidRDefault="008801C8" w:rsidP="001D124A"/>
    <w:p w:rsidR="008801C8" w:rsidRDefault="008801C8" w:rsidP="00D12914"/>
    <w:p w:rsidR="008801C8" w:rsidRDefault="008801C8" w:rsidP="00D12914"/>
    <w:p w:rsidR="008801C8" w:rsidRDefault="008801C8" w:rsidP="00D12914"/>
    <w:p w:rsidR="008801C8" w:rsidRDefault="008801C8" w:rsidP="00D12914"/>
    <w:p w:rsidR="008801C8" w:rsidRDefault="008801C8" w:rsidP="00377863"/>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p w:rsidR="008801C8" w:rsidRDefault="008801C8" w:rsidP="003657A5"/>
    <w:p w:rsidR="008801C8" w:rsidRDefault="008801C8" w:rsidP="003657A5"/>
    <w:p w:rsidR="008801C8" w:rsidRDefault="008801C8" w:rsidP="003657A5"/>
    <w:p w:rsidR="008801C8" w:rsidRDefault="008801C8" w:rsidP="003657A5"/>
    <w:p w:rsidR="008801C8" w:rsidRDefault="008801C8" w:rsidP="00DB7EEC"/>
  </w:endnote>
  <w:endnote w:type="continuationSeparator" w:id="0">
    <w:p w:rsidR="008801C8" w:rsidRDefault="008801C8" w:rsidP="004C5ED3">
      <w:r>
        <w:continuationSeparator/>
      </w:r>
    </w:p>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F6298B"/>
    <w:p w:rsidR="008801C8" w:rsidRDefault="008801C8"/>
    <w:p w:rsidR="008801C8" w:rsidRDefault="008801C8" w:rsidP="001D124A"/>
    <w:p w:rsidR="008801C8" w:rsidRDefault="008801C8" w:rsidP="001D124A"/>
    <w:p w:rsidR="008801C8" w:rsidRDefault="008801C8" w:rsidP="001D124A"/>
    <w:p w:rsidR="008801C8" w:rsidRDefault="008801C8" w:rsidP="001D124A"/>
    <w:p w:rsidR="008801C8" w:rsidRDefault="008801C8" w:rsidP="001D124A"/>
    <w:p w:rsidR="008801C8" w:rsidRDefault="008801C8" w:rsidP="00D12914"/>
    <w:p w:rsidR="008801C8" w:rsidRDefault="008801C8" w:rsidP="00D12914"/>
    <w:p w:rsidR="008801C8" w:rsidRDefault="008801C8" w:rsidP="00D12914"/>
    <w:p w:rsidR="008801C8" w:rsidRDefault="008801C8" w:rsidP="00D12914"/>
    <w:p w:rsidR="008801C8" w:rsidRDefault="008801C8" w:rsidP="00377863"/>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p w:rsidR="008801C8" w:rsidRDefault="008801C8" w:rsidP="003657A5"/>
    <w:p w:rsidR="008801C8" w:rsidRDefault="008801C8" w:rsidP="003657A5"/>
    <w:p w:rsidR="008801C8" w:rsidRDefault="008801C8" w:rsidP="003657A5"/>
    <w:p w:rsidR="008801C8" w:rsidRDefault="008801C8" w:rsidP="003657A5"/>
    <w:p w:rsidR="008801C8" w:rsidRDefault="008801C8" w:rsidP="00DB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C8" w:rsidRDefault="008801C8" w:rsidP="004C5ED3">
      <w:r>
        <w:separator/>
      </w:r>
    </w:p>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F6298B"/>
    <w:p w:rsidR="008801C8" w:rsidRDefault="008801C8"/>
    <w:p w:rsidR="008801C8" w:rsidRDefault="008801C8" w:rsidP="001D124A"/>
    <w:p w:rsidR="008801C8" w:rsidRDefault="008801C8" w:rsidP="001D124A"/>
    <w:p w:rsidR="008801C8" w:rsidRDefault="008801C8" w:rsidP="001D124A"/>
    <w:p w:rsidR="008801C8" w:rsidRDefault="008801C8" w:rsidP="001D124A"/>
    <w:p w:rsidR="008801C8" w:rsidRDefault="008801C8" w:rsidP="001D124A"/>
    <w:p w:rsidR="008801C8" w:rsidRDefault="008801C8" w:rsidP="00D12914"/>
    <w:p w:rsidR="008801C8" w:rsidRDefault="008801C8" w:rsidP="00D12914"/>
    <w:p w:rsidR="008801C8" w:rsidRDefault="008801C8" w:rsidP="00D12914"/>
    <w:p w:rsidR="008801C8" w:rsidRDefault="008801C8" w:rsidP="00D12914"/>
    <w:p w:rsidR="008801C8" w:rsidRDefault="008801C8" w:rsidP="00377863"/>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p w:rsidR="008801C8" w:rsidRDefault="008801C8" w:rsidP="003657A5"/>
    <w:p w:rsidR="008801C8" w:rsidRDefault="008801C8" w:rsidP="003657A5"/>
    <w:p w:rsidR="008801C8" w:rsidRDefault="008801C8" w:rsidP="003657A5"/>
    <w:p w:rsidR="008801C8" w:rsidRDefault="008801C8" w:rsidP="003657A5"/>
    <w:p w:rsidR="008801C8" w:rsidRDefault="008801C8" w:rsidP="00DB7EEC"/>
  </w:footnote>
  <w:footnote w:type="continuationSeparator" w:id="0">
    <w:p w:rsidR="008801C8" w:rsidRDefault="008801C8" w:rsidP="004C5ED3">
      <w:r>
        <w:continuationSeparator/>
      </w:r>
    </w:p>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4C5ED3"/>
    <w:p w:rsidR="008801C8" w:rsidRDefault="008801C8" w:rsidP="00F6298B"/>
    <w:p w:rsidR="008801C8" w:rsidRDefault="008801C8"/>
    <w:p w:rsidR="008801C8" w:rsidRDefault="008801C8" w:rsidP="001D124A"/>
    <w:p w:rsidR="008801C8" w:rsidRDefault="008801C8" w:rsidP="001D124A"/>
    <w:p w:rsidR="008801C8" w:rsidRDefault="008801C8" w:rsidP="001D124A"/>
    <w:p w:rsidR="008801C8" w:rsidRDefault="008801C8" w:rsidP="001D124A"/>
    <w:p w:rsidR="008801C8" w:rsidRDefault="008801C8" w:rsidP="001D124A"/>
    <w:p w:rsidR="008801C8" w:rsidRDefault="008801C8" w:rsidP="00D12914"/>
    <w:p w:rsidR="008801C8" w:rsidRDefault="008801C8" w:rsidP="00D12914"/>
    <w:p w:rsidR="008801C8" w:rsidRDefault="008801C8" w:rsidP="00D12914"/>
    <w:p w:rsidR="008801C8" w:rsidRDefault="008801C8" w:rsidP="00D12914"/>
    <w:p w:rsidR="008801C8" w:rsidRDefault="008801C8" w:rsidP="00377863"/>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rsidP="000E0DEB"/>
    <w:p w:rsidR="008801C8" w:rsidRDefault="008801C8"/>
    <w:p w:rsidR="008801C8" w:rsidRDefault="008801C8" w:rsidP="003657A5"/>
    <w:p w:rsidR="008801C8" w:rsidRDefault="008801C8" w:rsidP="003657A5"/>
    <w:p w:rsidR="008801C8" w:rsidRDefault="008801C8" w:rsidP="003657A5"/>
    <w:p w:rsidR="008801C8" w:rsidRDefault="008801C8" w:rsidP="003657A5"/>
    <w:p w:rsidR="008801C8" w:rsidRDefault="008801C8" w:rsidP="00DB7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B9" w:rsidRDefault="006B74B9" w:rsidP="004C5ED3">
    <w:pPr>
      <w:pStyle w:val="a4"/>
    </w:pPr>
    <w:r>
      <w:fldChar w:fldCharType="begin"/>
    </w:r>
    <w:r>
      <w:instrText>PAGE   \* MERGEFORMAT</w:instrText>
    </w:r>
    <w:r>
      <w:fldChar w:fldCharType="separate"/>
    </w:r>
    <w:r w:rsidR="005B7969" w:rsidRPr="005B7969">
      <w:rPr>
        <w:lang w:val="ru-RU"/>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B9" w:rsidRPr="002E0E3B" w:rsidRDefault="006B74B9" w:rsidP="004C5E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B9" w:rsidRDefault="006B74B9" w:rsidP="004C5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8AD"/>
    <w:multiLevelType w:val="hybridMultilevel"/>
    <w:tmpl w:val="AF0E5B4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7729B"/>
    <w:multiLevelType w:val="hybridMultilevel"/>
    <w:tmpl w:val="F6EAF2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BF5665"/>
    <w:multiLevelType w:val="hybridMultilevel"/>
    <w:tmpl w:val="67F8EF9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DC4752"/>
    <w:multiLevelType w:val="hybridMultilevel"/>
    <w:tmpl w:val="91BE9DA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A4AE9"/>
    <w:multiLevelType w:val="hybridMultilevel"/>
    <w:tmpl w:val="110EB80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286C9D"/>
    <w:multiLevelType w:val="hybridMultilevel"/>
    <w:tmpl w:val="22F8E1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3A6985"/>
    <w:multiLevelType w:val="multilevel"/>
    <w:tmpl w:val="CAC0B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D7401"/>
    <w:multiLevelType w:val="hybridMultilevel"/>
    <w:tmpl w:val="371A6F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556758"/>
    <w:multiLevelType w:val="hybridMultilevel"/>
    <w:tmpl w:val="BC1273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C70D6E"/>
    <w:multiLevelType w:val="hybridMultilevel"/>
    <w:tmpl w:val="CD6AE4C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E920FD8"/>
    <w:multiLevelType w:val="hybridMultilevel"/>
    <w:tmpl w:val="F53493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4975FC"/>
    <w:multiLevelType w:val="hybridMultilevel"/>
    <w:tmpl w:val="3CDC2C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3842DDC"/>
    <w:multiLevelType w:val="hybridMultilevel"/>
    <w:tmpl w:val="3E803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E85EC2"/>
    <w:multiLevelType w:val="hybridMultilevel"/>
    <w:tmpl w:val="0AC6A2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9402E5"/>
    <w:multiLevelType w:val="multilevel"/>
    <w:tmpl w:val="76D06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B0272"/>
    <w:multiLevelType w:val="multilevel"/>
    <w:tmpl w:val="10B2E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D6129"/>
    <w:multiLevelType w:val="hybridMultilevel"/>
    <w:tmpl w:val="396658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F3081E"/>
    <w:multiLevelType w:val="hybridMultilevel"/>
    <w:tmpl w:val="114866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5B0167"/>
    <w:multiLevelType w:val="hybridMultilevel"/>
    <w:tmpl w:val="FC0E6EB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716BD"/>
    <w:multiLevelType w:val="hybridMultilevel"/>
    <w:tmpl w:val="024EDD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FDA4B80"/>
    <w:multiLevelType w:val="hybridMultilevel"/>
    <w:tmpl w:val="77020F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24937B4"/>
    <w:multiLevelType w:val="multilevel"/>
    <w:tmpl w:val="5994D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27E2A"/>
    <w:multiLevelType w:val="hybridMultilevel"/>
    <w:tmpl w:val="BD1A49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FD3A20"/>
    <w:multiLevelType w:val="hybridMultilevel"/>
    <w:tmpl w:val="45E4942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E00674"/>
    <w:multiLevelType w:val="hybridMultilevel"/>
    <w:tmpl w:val="9C26E80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04E7400"/>
    <w:multiLevelType w:val="hybridMultilevel"/>
    <w:tmpl w:val="0FFA39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8154DB"/>
    <w:multiLevelType w:val="hybridMultilevel"/>
    <w:tmpl w:val="149878E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072002"/>
    <w:multiLevelType w:val="hybridMultilevel"/>
    <w:tmpl w:val="37DC6FC4"/>
    <w:lvl w:ilvl="0" w:tplc="04190005">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0">
    <w:nsid w:val="57272EE7"/>
    <w:multiLevelType w:val="hybridMultilevel"/>
    <w:tmpl w:val="0BDAE4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A16DDD"/>
    <w:multiLevelType w:val="hybridMultilevel"/>
    <w:tmpl w:val="E836EC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282C87"/>
    <w:multiLevelType w:val="hybridMultilevel"/>
    <w:tmpl w:val="C612549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981FEC"/>
    <w:multiLevelType w:val="multilevel"/>
    <w:tmpl w:val="A6907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D3022"/>
    <w:multiLevelType w:val="hybridMultilevel"/>
    <w:tmpl w:val="89C0FA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CE674C"/>
    <w:multiLevelType w:val="multilevel"/>
    <w:tmpl w:val="54B4D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D312F"/>
    <w:multiLevelType w:val="hybridMultilevel"/>
    <w:tmpl w:val="1AEAF7A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5970FDE"/>
    <w:multiLevelType w:val="hybridMultilevel"/>
    <w:tmpl w:val="B63E0D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7686045"/>
    <w:multiLevelType w:val="hybridMultilevel"/>
    <w:tmpl w:val="25582E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868271B"/>
    <w:multiLevelType w:val="hybridMultilevel"/>
    <w:tmpl w:val="F120D7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DF347CC"/>
    <w:multiLevelType w:val="hybridMultilevel"/>
    <w:tmpl w:val="24A65B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F211799"/>
    <w:multiLevelType w:val="multilevel"/>
    <w:tmpl w:val="1EC6F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E04D7B"/>
    <w:multiLevelType w:val="hybridMultilevel"/>
    <w:tmpl w:val="6C706A4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8BD3FE9"/>
    <w:multiLevelType w:val="hybridMultilevel"/>
    <w:tmpl w:val="91060AC2"/>
    <w:lvl w:ilvl="0" w:tplc="5380C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646BBF"/>
    <w:multiLevelType w:val="hybridMultilevel"/>
    <w:tmpl w:val="7BBA22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27"/>
  </w:num>
  <w:num w:numId="3">
    <w:abstractNumId w:val="9"/>
  </w:num>
  <w:num w:numId="4">
    <w:abstractNumId w:val="42"/>
  </w:num>
  <w:num w:numId="5">
    <w:abstractNumId w:val="36"/>
  </w:num>
  <w:num w:numId="6">
    <w:abstractNumId w:val="19"/>
  </w:num>
  <w:num w:numId="7">
    <w:abstractNumId w:val="0"/>
  </w:num>
  <w:num w:numId="8">
    <w:abstractNumId w:val="3"/>
  </w:num>
  <w:num w:numId="9">
    <w:abstractNumId w:val="12"/>
  </w:num>
  <w:num w:numId="10">
    <w:abstractNumId w:val="4"/>
  </w:num>
  <w:num w:numId="11">
    <w:abstractNumId w:val="40"/>
  </w:num>
  <w:num w:numId="12">
    <w:abstractNumId w:val="7"/>
  </w:num>
  <w:num w:numId="13">
    <w:abstractNumId w:val="17"/>
  </w:num>
  <w:num w:numId="14">
    <w:abstractNumId w:val="26"/>
  </w:num>
  <w:num w:numId="15">
    <w:abstractNumId w:val="39"/>
  </w:num>
  <w:num w:numId="16">
    <w:abstractNumId w:val="32"/>
  </w:num>
  <w:num w:numId="17">
    <w:abstractNumId w:val="44"/>
  </w:num>
  <w:num w:numId="18">
    <w:abstractNumId w:val="10"/>
  </w:num>
  <w:num w:numId="19">
    <w:abstractNumId w:val="11"/>
  </w:num>
  <w:num w:numId="20">
    <w:abstractNumId w:val="8"/>
  </w:num>
  <w:num w:numId="21">
    <w:abstractNumId w:val="5"/>
  </w:num>
  <w:num w:numId="22">
    <w:abstractNumId w:val="38"/>
  </w:num>
  <w:num w:numId="23">
    <w:abstractNumId w:val="21"/>
  </w:num>
  <w:num w:numId="24">
    <w:abstractNumId w:val="2"/>
  </w:num>
  <w:num w:numId="25">
    <w:abstractNumId w:val="14"/>
  </w:num>
  <w:num w:numId="26">
    <w:abstractNumId w:val="23"/>
  </w:num>
  <w:num w:numId="27">
    <w:abstractNumId w:val="1"/>
  </w:num>
  <w:num w:numId="28">
    <w:abstractNumId w:val="24"/>
  </w:num>
  <w:num w:numId="29">
    <w:abstractNumId w:val="34"/>
  </w:num>
  <w:num w:numId="30">
    <w:abstractNumId w:val="37"/>
  </w:num>
  <w:num w:numId="31">
    <w:abstractNumId w:val="20"/>
  </w:num>
  <w:num w:numId="32">
    <w:abstractNumId w:val="30"/>
  </w:num>
  <w:num w:numId="33">
    <w:abstractNumId w:val="25"/>
  </w:num>
  <w:num w:numId="34">
    <w:abstractNumId w:val="28"/>
  </w:num>
  <w:num w:numId="35">
    <w:abstractNumId w:val="18"/>
  </w:num>
  <w:num w:numId="36">
    <w:abstractNumId w:val="31"/>
  </w:num>
  <w:num w:numId="37">
    <w:abstractNumId w:val="16"/>
  </w:num>
  <w:num w:numId="38">
    <w:abstractNumId w:val="22"/>
  </w:num>
  <w:num w:numId="39">
    <w:abstractNumId w:val="29"/>
  </w:num>
  <w:num w:numId="40">
    <w:abstractNumId w:val="41"/>
  </w:num>
  <w:num w:numId="41">
    <w:abstractNumId w:val="35"/>
  </w:num>
  <w:num w:numId="42">
    <w:abstractNumId w:val="33"/>
  </w:num>
  <w:num w:numId="43">
    <w:abstractNumId w:val="15"/>
  </w:num>
  <w:num w:numId="44">
    <w:abstractNumId w:val="6"/>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AF"/>
    <w:rsid w:val="00000049"/>
    <w:rsid w:val="00001082"/>
    <w:rsid w:val="00001CDC"/>
    <w:rsid w:val="00001EEB"/>
    <w:rsid w:val="0000333D"/>
    <w:rsid w:val="000037AC"/>
    <w:rsid w:val="00003923"/>
    <w:rsid w:val="000039E1"/>
    <w:rsid w:val="00003BB6"/>
    <w:rsid w:val="00007C21"/>
    <w:rsid w:val="00007C92"/>
    <w:rsid w:val="0001019F"/>
    <w:rsid w:val="00010B68"/>
    <w:rsid w:val="0001205B"/>
    <w:rsid w:val="000129B6"/>
    <w:rsid w:val="00012DA4"/>
    <w:rsid w:val="00015790"/>
    <w:rsid w:val="00020F65"/>
    <w:rsid w:val="000222A4"/>
    <w:rsid w:val="000242FF"/>
    <w:rsid w:val="00026568"/>
    <w:rsid w:val="00026A2E"/>
    <w:rsid w:val="00026B58"/>
    <w:rsid w:val="000320D4"/>
    <w:rsid w:val="00032E6A"/>
    <w:rsid w:val="00033C56"/>
    <w:rsid w:val="00033CCF"/>
    <w:rsid w:val="000340F4"/>
    <w:rsid w:val="000344DE"/>
    <w:rsid w:val="000359EF"/>
    <w:rsid w:val="00035D9D"/>
    <w:rsid w:val="00036DA3"/>
    <w:rsid w:val="00037CE3"/>
    <w:rsid w:val="0004047C"/>
    <w:rsid w:val="000407BB"/>
    <w:rsid w:val="00040B8D"/>
    <w:rsid w:val="000422E6"/>
    <w:rsid w:val="00042559"/>
    <w:rsid w:val="00042D18"/>
    <w:rsid w:val="00044512"/>
    <w:rsid w:val="000457BB"/>
    <w:rsid w:val="000469F1"/>
    <w:rsid w:val="00047395"/>
    <w:rsid w:val="00047814"/>
    <w:rsid w:val="000502DB"/>
    <w:rsid w:val="00051A2D"/>
    <w:rsid w:val="0005260E"/>
    <w:rsid w:val="0005284A"/>
    <w:rsid w:val="00052E8B"/>
    <w:rsid w:val="0005376D"/>
    <w:rsid w:val="00053F1D"/>
    <w:rsid w:val="0005481F"/>
    <w:rsid w:val="00054F98"/>
    <w:rsid w:val="00055CDC"/>
    <w:rsid w:val="000561EA"/>
    <w:rsid w:val="0005624F"/>
    <w:rsid w:val="0005730A"/>
    <w:rsid w:val="00057840"/>
    <w:rsid w:val="00061078"/>
    <w:rsid w:val="00061512"/>
    <w:rsid w:val="00062362"/>
    <w:rsid w:val="0006251E"/>
    <w:rsid w:val="00062DC0"/>
    <w:rsid w:val="000632A8"/>
    <w:rsid w:val="0006485E"/>
    <w:rsid w:val="00065173"/>
    <w:rsid w:val="00065E40"/>
    <w:rsid w:val="00066C81"/>
    <w:rsid w:val="000670DF"/>
    <w:rsid w:val="00071085"/>
    <w:rsid w:val="0007183F"/>
    <w:rsid w:val="00072264"/>
    <w:rsid w:val="000727EC"/>
    <w:rsid w:val="00073249"/>
    <w:rsid w:val="00074592"/>
    <w:rsid w:val="000749F5"/>
    <w:rsid w:val="00074DAC"/>
    <w:rsid w:val="00074F30"/>
    <w:rsid w:val="00075AC2"/>
    <w:rsid w:val="00076481"/>
    <w:rsid w:val="0008364C"/>
    <w:rsid w:val="00084BCD"/>
    <w:rsid w:val="00084BFA"/>
    <w:rsid w:val="00084CFA"/>
    <w:rsid w:val="00084D4A"/>
    <w:rsid w:val="00084EC1"/>
    <w:rsid w:val="000869FE"/>
    <w:rsid w:val="000879D3"/>
    <w:rsid w:val="00087A9C"/>
    <w:rsid w:val="00090CAA"/>
    <w:rsid w:val="000912DF"/>
    <w:rsid w:val="00091ED0"/>
    <w:rsid w:val="0009352F"/>
    <w:rsid w:val="000939C4"/>
    <w:rsid w:val="00093EAD"/>
    <w:rsid w:val="00093F94"/>
    <w:rsid w:val="0009413B"/>
    <w:rsid w:val="000948CC"/>
    <w:rsid w:val="00094E80"/>
    <w:rsid w:val="000952EF"/>
    <w:rsid w:val="000974C7"/>
    <w:rsid w:val="00097568"/>
    <w:rsid w:val="00097596"/>
    <w:rsid w:val="00097BC9"/>
    <w:rsid w:val="000A0709"/>
    <w:rsid w:val="000A075E"/>
    <w:rsid w:val="000A0AB5"/>
    <w:rsid w:val="000A137A"/>
    <w:rsid w:val="000A13CC"/>
    <w:rsid w:val="000A190C"/>
    <w:rsid w:val="000A1DF8"/>
    <w:rsid w:val="000A1F94"/>
    <w:rsid w:val="000A2229"/>
    <w:rsid w:val="000A2735"/>
    <w:rsid w:val="000A3F32"/>
    <w:rsid w:val="000A575F"/>
    <w:rsid w:val="000A6016"/>
    <w:rsid w:val="000A7A2E"/>
    <w:rsid w:val="000B0FFC"/>
    <w:rsid w:val="000B1386"/>
    <w:rsid w:val="000B15B9"/>
    <w:rsid w:val="000B3005"/>
    <w:rsid w:val="000B426B"/>
    <w:rsid w:val="000B4679"/>
    <w:rsid w:val="000B4FA8"/>
    <w:rsid w:val="000B51B1"/>
    <w:rsid w:val="000B5AA7"/>
    <w:rsid w:val="000B5BB5"/>
    <w:rsid w:val="000B615A"/>
    <w:rsid w:val="000B6547"/>
    <w:rsid w:val="000C091E"/>
    <w:rsid w:val="000C20D2"/>
    <w:rsid w:val="000C22D1"/>
    <w:rsid w:val="000C234B"/>
    <w:rsid w:val="000C242F"/>
    <w:rsid w:val="000C2539"/>
    <w:rsid w:val="000C27B4"/>
    <w:rsid w:val="000C5629"/>
    <w:rsid w:val="000C6BEC"/>
    <w:rsid w:val="000D1508"/>
    <w:rsid w:val="000D1949"/>
    <w:rsid w:val="000D2064"/>
    <w:rsid w:val="000D436B"/>
    <w:rsid w:val="000E0DEB"/>
    <w:rsid w:val="000E1600"/>
    <w:rsid w:val="000E249F"/>
    <w:rsid w:val="000E3918"/>
    <w:rsid w:val="000E3DF2"/>
    <w:rsid w:val="000E3E74"/>
    <w:rsid w:val="000E4620"/>
    <w:rsid w:val="000E4E11"/>
    <w:rsid w:val="000E5306"/>
    <w:rsid w:val="000E5876"/>
    <w:rsid w:val="000E58EB"/>
    <w:rsid w:val="000E65F3"/>
    <w:rsid w:val="000E6628"/>
    <w:rsid w:val="000E6BEB"/>
    <w:rsid w:val="000E7942"/>
    <w:rsid w:val="000F0C67"/>
    <w:rsid w:val="000F100C"/>
    <w:rsid w:val="000F19FD"/>
    <w:rsid w:val="000F1AE3"/>
    <w:rsid w:val="000F1E21"/>
    <w:rsid w:val="000F2C6D"/>
    <w:rsid w:val="000F2F44"/>
    <w:rsid w:val="000F4FD5"/>
    <w:rsid w:val="000F53FD"/>
    <w:rsid w:val="000F6B46"/>
    <w:rsid w:val="000F72B2"/>
    <w:rsid w:val="00100103"/>
    <w:rsid w:val="001003AB"/>
    <w:rsid w:val="00100426"/>
    <w:rsid w:val="00100434"/>
    <w:rsid w:val="00103B4A"/>
    <w:rsid w:val="00103BC3"/>
    <w:rsid w:val="00103C21"/>
    <w:rsid w:val="00104410"/>
    <w:rsid w:val="001044BD"/>
    <w:rsid w:val="00106AA7"/>
    <w:rsid w:val="00107E5D"/>
    <w:rsid w:val="00110553"/>
    <w:rsid w:val="00110647"/>
    <w:rsid w:val="00112F7E"/>
    <w:rsid w:val="001131E1"/>
    <w:rsid w:val="00113ACD"/>
    <w:rsid w:val="00113E83"/>
    <w:rsid w:val="001143C3"/>
    <w:rsid w:val="00115023"/>
    <w:rsid w:val="00115AF0"/>
    <w:rsid w:val="00116010"/>
    <w:rsid w:val="00117CD9"/>
    <w:rsid w:val="00121257"/>
    <w:rsid w:val="0012207C"/>
    <w:rsid w:val="0012250B"/>
    <w:rsid w:val="00122A46"/>
    <w:rsid w:val="00124C1C"/>
    <w:rsid w:val="0012540F"/>
    <w:rsid w:val="001268F2"/>
    <w:rsid w:val="00130799"/>
    <w:rsid w:val="00131125"/>
    <w:rsid w:val="00134842"/>
    <w:rsid w:val="0013501C"/>
    <w:rsid w:val="00135AED"/>
    <w:rsid w:val="00135E02"/>
    <w:rsid w:val="0013601A"/>
    <w:rsid w:val="0013741F"/>
    <w:rsid w:val="0013751D"/>
    <w:rsid w:val="00137B42"/>
    <w:rsid w:val="00142A72"/>
    <w:rsid w:val="00142A93"/>
    <w:rsid w:val="00142EE3"/>
    <w:rsid w:val="00143F28"/>
    <w:rsid w:val="0014442D"/>
    <w:rsid w:val="0014478F"/>
    <w:rsid w:val="00144979"/>
    <w:rsid w:val="00144A1C"/>
    <w:rsid w:val="001467FC"/>
    <w:rsid w:val="00147109"/>
    <w:rsid w:val="0014723A"/>
    <w:rsid w:val="00147C73"/>
    <w:rsid w:val="00150A31"/>
    <w:rsid w:val="00150ECE"/>
    <w:rsid w:val="00150F8E"/>
    <w:rsid w:val="00151FF4"/>
    <w:rsid w:val="001522D6"/>
    <w:rsid w:val="00152F63"/>
    <w:rsid w:val="00153A08"/>
    <w:rsid w:val="00153DDD"/>
    <w:rsid w:val="0015606D"/>
    <w:rsid w:val="00157CF6"/>
    <w:rsid w:val="00157D7A"/>
    <w:rsid w:val="0016153F"/>
    <w:rsid w:val="00161E6E"/>
    <w:rsid w:val="0016487D"/>
    <w:rsid w:val="001649FF"/>
    <w:rsid w:val="00165045"/>
    <w:rsid w:val="001651CE"/>
    <w:rsid w:val="00165E17"/>
    <w:rsid w:val="00167672"/>
    <w:rsid w:val="0017120B"/>
    <w:rsid w:val="00171BFB"/>
    <w:rsid w:val="00174562"/>
    <w:rsid w:val="00174BBB"/>
    <w:rsid w:val="00176D34"/>
    <w:rsid w:val="0017707C"/>
    <w:rsid w:val="00180547"/>
    <w:rsid w:val="0018146F"/>
    <w:rsid w:val="00181735"/>
    <w:rsid w:val="00181B59"/>
    <w:rsid w:val="0018345C"/>
    <w:rsid w:val="00183B81"/>
    <w:rsid w:val="00183F96"/>
    <w:rsid w:val="00184130"/>
    <w:rsid w:val="0018419C"/>
    <w:rsid w:val="0018551F"/>
    <w:rsid w:val="00185EA6"/>
    <w:rsid w:val="00185F37"/>
    <w:rsid w:val="0018621C"/>
    <w:rsid w:val="00187B0D"/>
    <w:rsid w:val="00191B27"/>
    <w:rsid w:val="00191D91"/>
    <w:rsid w:val="00191E23"/>
    <w:rsid w:val="001932F7"/>
    <w:rsid w:val="001941A1"/>
    <w:rsid w:val="00194C0C"/>
    <w:rsid w:val="00194E9E"/>
    <w:rsid w:val="00195A71"/>
    <w:rsid w:val="00195C78"/>
    <w:rsid w:val="0019618A"/>
    <w:rsid w:val="00196930"/>
    <w:rsid w:val="00196B77"/>
    <w:rsid w:val="001979B4"/>
    <w:rsid w:val="001A073A"/>
    <w:rsid w:val="001A1795"/>
    <w:rsid w:val="001A33F2"/>
    <w:rsid w:val="001A46CE"/>
    <w:rsid w:val="001A5E4C"/>
    <w:rsid w:val="001A60F1"/>
    <w:rsid w:val="001A766E"/>
    <w:rsid w:val="001A7BE9"/>
    <w:rsid w:val="001B0E19"/>
    <w:rsid w:val="001B1D1F"/>
    <w:rsid w:val="001B243F"/>
    <w:rsid w:val="001B2E63"/>
    <w:rsid w:val="001B35AD"/>
    <w:rsid w:val="001B4656"/>
    <w:rsid w:val="001B5319"/>
    <w:rsid w:val="001B5A92"/>
    <w:rsid w:val="001B6B58"/>
    <w:rsid w:val="001B6C11"/>
    <w:rsid w:val="001C0772"/>
    <w:rsid w:val="001C20BD"/>
    <w:rsid w:val="001C2EF2"/>
    <w:rsid w:val="001C3627"/>
    <w:rsid w:val="001C3CE3"/>
    <w:rsid w:val="001C474E"/>
    <w:rsid w:val="001C5436"/>
    <w:rsid w:val="001C5FB1"/>
    <w:rsid w:val="001C6BF7"/>
    <w:rsid w:val="001C6DDB"/>
    <w:rsid w:val="001C6E15"/>
    <w:rsid w:val="001C71D1"/>
    <w:rsid w:val="001C7A51"/>
    <w:rsid w:val="001C7E56"/>
    <w:rsid w:val="001D124A"/>
    <w:rsid w:val="001D386B"/>
    <w:rsid w:val="001D3A8C"/>
    <w:rsid w:val="001D3CC1"/>
    <w:rsid w:val="001D6533"/>
    <w:rsid w:val="001D7062"/>
    <w:rsid w:val="001E161A"/>
    <w:rsid w:val="001E6A2B"/>
    <w:rsid w:val="001E73FF"/>
    <w:rsid w:val="001E77C8"/>
    <w:rsid w:val="001E7804"/>
    <w:rsid w:val="001E7C1F"/>
    <w:rsid w:val="001F0A5F"/>
    <w:rsid w:val="001F0D71"/>
    <w:rsid w:val="001F153F"/>
    <w:rsid w:val="001F1E81"/>
    <w:rsid w:val="001F5ADB"/>
    <w:rsid w:val="001F5B84"/>
    <w:rsid w:val="00201B5B"/>
    <w:rsid w:val="00203646"/>
    <w:rsid w:val="00204402"/>
    <w:rsid w:val="00205FFD"/>
    <w:rsid w:val="00207D10"/>
    <w:rsid w:val="00207D89"/>
    <w:rsid w:val="0021218E"/>
    <w:rsid w:val="002128F2"/>
    <w:rsid w:val="00212FD5"/>
    <w:rsid w:val="00213741"/>
    <w:rsid w:val="00214E89"/>
    <w:rsid w:val="0021615D"/>
    <w:rsid w:val="00216435"/>
    <w:rsid w:val="00216FBC"/>
    <w:rsid w:val="002170DD"/>
    <w:rsid w:val="002176C6"/>
    <w:rsid w:val="002211FC"/>
    <w:rsid w:val="0022154F"/>
    <w:rsid w:val="00223625"/>
    <w:rsid w:val="0022363B"/>
    <w:rsid w:val="00223B40"/>
    <w:rsid w:val="00223EB3"/>
    <w:rsid w:val="00223F6E"/>
    <w:rsid w:val="002266DB"/>
    <w:rsid w:val="002271A9"/>
    <w:rsid w:val="0023134A"/>
    <w:rsid w:val="0023268F"/>
    <w:rsid w:val="00232B9E"/>
    <w:rsid w:val="002330D9"/>
    <w:rsid w:val="00233506"/>
    <w:rsid w:val="00233891"/>
    <w:rsid w:val="0023451C"/>
    <w:rsid w:val="002364B2"/>
    <w:rsid w:val="00237088"/>
    <w:rsid w:val="0023724A"/>
    <w:rsid w:val="00241EEE"/>
    <w:rsid w:val="00242A8B"/>
    <w:rsid w:val="00245A1C"/>
    <w:rsid w:val="002465C7"/>
    <w:rsid w:val="0024692D"/>
    <w:rsid w:val="00247491"/>
    <w:rsid w:val="00250F1D"/>
    <w:rsid w:val="0025241C"/>
    <w:rsid w:val="0025291F"/>
    <w:rsid w:val="0025337E"/>
    <w:rsid w:val="002534E7"/>
    <w:rsid w:val="00253700"/>
    <w:rsid w:val="00253B1F"/>
    <w:rsid w:val="00253EE5"/>
    <w:rsid w:val="002549A2"/>
    <w:rsid w:val="00254E42"/>
    <w:rsid w:val="00254FDC"/>
    <w:rsid w:val="0025564C"/>
    <w:rsid w:val="0025653C"/>
    <w:rsid w:val="0025760E"/>
    <w:rsid w:val="00257791"/>
    <w:rsid w:val="00260595"/>
    <w:rsid w:val="0026094F"/>
    <w:rsid w:val="00260E1C"/>
    <w:rsid w:val="00261791"/>
    <w:rsid w:val="00262B51"/>
    <w:rsid w:val="00265014"/>
    <w:rsid w:val="002734CB"/>
    <w:rsid w:val="0027566E"/>
    <w:rsid w:val="00275D36"/>
    <w:rsid w:val="002762E1"/>
    <w:rsid w:val="002768D4"/>
    <w:rsid w:val="0027718F"/>
    <w:rsid w:val="00277BE1"/>
    <w:rsid w:val="00277C85"/>
    <w:rsid w:val="002806EE"/>
    <w:rsid w:val="00283AAB"/>
    <w:rsid w:val="00284160"/>
    <w:rsid w:val="002858FC"/>
    <w:rsid w:val="002861B5"/>
    <w:rsid w:val="002869B8"/>
    <w:rsid w:val="00286E42"/>
    <w:rsid w:val="00287A14"/>
    <w:rsid w:val="0029046E"/>
    <w:rsid w:val="0029130D"/>
    <w:rsid w:val="00291405"/>
    <w:rsid w:val="00291442"/>
    <w:rsid w:val="00291CF3"/>
    <w:rsid w:val="002923AF"/>
    <w:rsid w:val="00293123"/>
    <w:rsid w:val="002931DD"/>
    <w:rsid w:val="00294683"/>
    <w:rsid w:val="002948DD"/>
    <w:rsid w:val="00294A8A"/>
    <w:rsid w:val="00295EC2"/>
    <w:rsid w:val="00297AC2"/>
    <w:rsid w:val="002A0FE2"/>
    <w:rsid w:val="002A273E"/>
    <w:rsid w:val="002A36F0"/>
    <w:rsid w:val="002A3ADA"/>
    <w:rsid w:val="002A4ABB"/>
    <w:rsid w:val="002A6985"/>
    <w:rsid w:val="002A73D1"/>
    <w:rsid w:val="002A761D"/>
    <w:rsid w:val="002A7D63"/>
    <w:rsid w:val="002B08B2"/>
    <w:rsid w:val="002B11BE"/>
    <w:rsid w:val="002B1349"/>
    <w:rsid w:val="002B18F7"/>
    <w:rsid w:val="002B2437"/>
    <w:rsid w:val="002B36E3"/>
    <w:rsid w:val="002B3FCD"/>
    <w:rsid w:val="002B51C8"/>
    <w:rsid w:val="002B55EB"/>
    <w:rsid w:val="002B5A31"/>
    <w:rsid w:val="002C07C6"/>
    <w:rsid w:val="002C1764"/>
    <w:rsid w:val="002C1C26"/>
    <w:rsid w:val="002C2A03"/>
    <w:rsid w:val="002C4F16"/>
    <w:rsid w:val="002C7C50"/>
    <w:rsid w:val="002D1395"/>
    <w:rsid w:val="002D143A"/>
    <w:rsid w:val="002D14E1"/>
    <w:rsid w:val="002D18E0"/>
    <w:rsid w:val="002D1D63"/>
    <w:rsid w:val="002D1E38"/>
    <w:rsid w:val="002D2410"/>
    <w:rsid w:val="002D2ADA"/>
    <w:rsid w:val="002D30B0"/>
    <w:rsid w:val="002D3294"/>
    <w:rsid w:val="002D3601"/>
    <w:rsid w:val="002D407C"/>
    <w:rsid w:val="002D4BB3"/>
    <w:rsid w:val="002D62A0"/>
    <w:rsid w:val="002E059C"/>
    <w:rsid w:val="002E08D9"/>
    <w:rsid w:val="002E0E3B"/>
    <w:rsid w:val="002E12D5"/>
    <w:rsid w:val="002E4004"/>
    <w:rsid w:val="002E47AB"/>
    <w:rsid w:val="002E5226"/>
    <w:rsid w:val="002F0498"/>
    <w:rsid w:val="002F0F50"/>
    <w:rsid w:val="002F6214"/>
    <w:rsid w:val="002F6EE5"/>
    <w:rsid w:val="002F73B1"/>
    <w:rsid w:val="002F7674"/>
    <w:rsid w:val="002F782A"/>
    <w:rsid w:val="00300A2C"/>
    <w:rsid w:val="00300FCC"/>
    <w:rsid w:val="00301B53"/>
    <w:rsid w:val="00302EF4"/>
    <w:rsid w:val="00303652"/>
    <w:rsid w:val="00303888"/>
    <w:rsid w:val="00304093"/>
    <w:rsid w:val="00304C19"/>
    <w:rsid w:val="00305482"/>
    <w:rsid w:val="0030560D"/>
    <w:rsid w:val="00306CDE"/>
    <w:rsid w:val="003078A0"/>
    <w:rsid w:val="0030792F"/>
    <w:rsid w:val="00307BF9"/>
    <w:rsid w:val="00311D48"/>
    <w:rsid w:val="00312358"/>
    <w:rsid w:val="00312D8D"/>
    <w:rsid w:val="00314AF3"/>
    <w:rsid w:val="0031570B"/>
    <w:rsid w:val="00315A92"/>
    <w:rsid w:val="00315F5F"/>
    <w:rsid w:val="00316C33"/>
    <w:rsid w:val="00316D61"/>
    <w:rsid w:val="00317650"/>
    <w:rsid w:val="00317B84"/>
    <w:rsid w:val="00317EB6"/>
    <w:rsid w:val="00321801"/>
    <w:rsid w:val="00321F0C"/>
    <w:rsid w:val="00322293"/>
    <w:rsid w:val="00322C11"/>
    <w:rsid w:val="00323D2A"/>
    <w:rsid w:val="00326C93"/>
    <w:rsid w:val="0033058F"/>
    <w:rsid w:val="00333C09"/>
    <w:rsid w:val="00333CC8"/>
    <w:rsid w:val="00333E02"/>
    <w:rsid w:val="003342EF"/>
    <w:rsid w:val="00334B65"/>
    <w:rsid w:val="00334DF0"/>
    <w:rsid w:val="00335291"/>
    <w:rsid w:val="00336CBD"/>
    <w:rsid w:val="00336DD4"/>
    <w:rsid w:val="00336F5F"/>
    <w:rsid w:val="00337A21"/>
    <w:rsid w:val="00340583"/>
    <w:rsid w:val="003413F5"/>
    <w:rsid w:val="0034200C"/>
    <w:rsid w:val="00343A71"/>
    <w:rsid w:val="00344B60"/>
    <w:rsid w:val="00345EFD"/>
    <w:rsid w:val="00346841"/>
    <w:rsid w:val="00350061"/>
    <w:rsid w:val="0035059A"/>
    <w:rsid w:val="00350E52"/>
    <w:rsid w:val="00352794"/>
    <w:rsid w:val="00352A37"/>
    <w:rsid w:val="00352B72"/>
    <w:rsid w:val="00352F7E"/>
    <w:rsid w:val="00353706"/>
    <w:rsid w:val="00355B03"/>
    <w:rsid w:val="003564E9"/>
    <w:rsid w:val="00357598"/>
    <w:rsid w:val="00357905"/>
    <w:rsid w:val="00360083"/>
    <w:rsid w:val="003604DA"/>
    <w:rsid w:val="0036065D"/>
    <w:rsid w:val="0036090A"/>
    <w:rsid w:val="003613B9"/>
    <w:rsid w:val="003613C4"/>
    <w:rsid w:val="0036152B"/>
    <w:rsid w:val="0036311A"/>
    <w:rsid w:val="0036455F"/>
    <w:rsid w:val="003649E2"/>
    <w:rsid w:val="00364EA1"/>
    <w:rsid w:val="003657A5"/>
    <w:rsid w:val="00365C3F"/>
    <w:rsid w:val="00366318"/>
    <w:rsid w:val="00366C5B"/>
    <w:rsid w:val="0036764A"/>
    <w:rsid w:val="003711F2"/>
    <w:rsid w:val="00371307"/>
    <w:rsid w:val="00372234"/>
    <w:rsid w:val="00372883"/>
    <w:rsid w:val="00375922"/>
    <w:rsid w:val="00375998"/>
    <w:rsid w:val="0037676F"/>
    <w:rsid w:val="00377863"/>
    <w:rsid w:val="0037795C"/>
    <w:rsid w:val="00380A51"/>
    <w:rsid w:val="00380A8E"/>
    <w:rsid w:val="00382C98"/>
    <w:rsid w:val="00384483"/>
    <w:rsid w:val="0038491F"/>
    <w:rsid w:val="00384F81"/>
    <w:rsid w:val="00385083"/>
    <w:rsid w:val="00385BFF"/>
    <w:rsid w:val="00386531"/>
    <w:rsid w:val="00386F50"/>
    <w:rsid w:val="0039092A"/>
    <w:rsid w:val="00390EC7"/>
    <w:rsid w:val="0039154C"/>
    <w:rsid w:val="00391FA9"/>
    <w:rsid w:val="00392115"/>
    <w:rsid w:val="00392DEC"/>
    <w:rsid w:val="00393093"/>
    <w:rsid w:val="00394E05"/>
    <w:rsid w:val="00394E77"/>
    <w:rsid w:val="00397228"/>
    <w:rsid w:val="00397EDA"/>
    <w:rsid w:val="003A1E3B"/>
    <w:rsid w:val="003A3C97"/>
    <w:rsid w:val="003A4481"/>
    <w:rsid w:val="003A4E67"/>
    <w:rsid w:val="003A5D8A"/>
    <w:rsid w:val="003A6FD7"/>
    <w:rsid w:val="003A71E8"/>
    <w:rsid w:val="003A774D"/>
    <w:rsid w:val="003A7B80"/>
    <w:rsid w:val="003B0916"/>
    <w:rsid w:val="003B26FD"/>
    <w:rsid w:val="003B2AE6"/>
    <w:rsid w:val="003B2F2B"/>
    <w:rsid w:val="003B34B0"/>
    <w:rsid w:val="003B3F1C"/>
    <w:rsid w:val="003B4A0D"/>
    <w:rsid w:val="003B5C0C"/>
    <w:rsid w:val="003B6B8B"/>
    <w:rsid w:val="003C0CE1"/>
    <w:rsid w:val="003C23FA"/>
    <w:rsid w:val="003C4399"/>
    <w:rsid w:val="003C4755"/>
    <w:rsid w:val="003C58B9"/>
    <w:rsid w:val="003C6045"/>
    <w:rsid w:val="003C7A66"/>
    <w:rsid w:val="003C7F73"/>
    <w:rsid w:val="003D270D"/>
    <w:rsid w:val="003D3099"/>
    <w:rsid w:val="003D369E"/>
    <w:rsid w:val="003D4F72"/>
    <w:rsid w:val="003D5EFC"/>
    <w:rsid w:val="003D66B1"/>
    <w:rsid w:val="003D7771"/>
    <w:rsid w:val="003D7D45"/>
    <w:rsid w:val="003E1EF4"/>
    <w:rsid w:val="003E1F5B"/>
    <w:rsid w:val="003E21A8"/>
    <w:rsid w:val="003E6291"/>
    <w:rsid w:val="003E6C46"/>
    <w:rsid w:val="003F00A9"/>
    <w:rsid w:val="003F010B"/>
    <w:rsid w:val="003F03E1"/>
    <w:rsid w:val="003F1464"/>
    <w:rsid w:val="003F36B7"/>
    <w:rsid w:val="003F3B52"/>
    <w:rsid w:val="003F3FB6"/>
    <w:rsid w:val="003F5108"/>
    <w:rsid w:val="003F6082"/>
    <w:rsid w:val="003F6DFA"/>
    <w:rsid w:val="003F7127"/>
    <w:rsid w:val="003F725B"/>
    <w:rsid w:val="003F7872"/>
    <w:rsid w:val="003F7B70"/>
    <w:rsid w:val="003F7C8A"/>
    <w:rsid w:val="0040018E"/>
    <w:rsid w:val="004005FA"/>
    <w:rsid w:val="004008DA"/>
    <w:rsid w:val="00401927"/>
    <w:rsid w:val="004019D2"/>
    <w:rsid w:val="004037FA"/>
    <w:rsid w:val="00403C21"/>
    <w:rsid w:val="00403C87"/>
    <w:rsid w:val="00405CC0"/>
    <w:rsid w:val="0040771D"/>
    <w:rsid w:val="004078F7"/>
    <w:rsid w:val="00407C50"/>
    <w:rsid w:val="00407D33"/>
    <w:rsid w:val="00407E87"/>
    <w:rsid w:val="004131B0"/>
    <w:rsid w:val="00413DE3"/>
    <w:rsid w:val="00414B89"/>
    <w:rsid w:val="00416133"/>
    <w:rsid w:val="00417F31"/>
    <w:rsid w:val="004208D6"/>
    <w:rsid w:val="00420D23"/>
    <w:rsid w:val="00421578"/>
    <w:rsid w:val="00421D09"/>
    <w:rsid w:val="0042241B"/>
    <w:rsid w:val="004239E9"/>
    <w:rsid w:val="00423B4E"/>
    <w:rsid w:val="004251D0"/>
    <w:rsid w:val="00425DE7"/>
    <w:rsid w:val="00426676"/>
    <w:rsid w:val="00427695"/>
    <w:rsid w:val="00427784"/>
    <w:rsid w:val="004278B1"/>
    <w:rsid w:val="00430EFD"/>
    <w:rsid w:val="004324C7"/>
    <w:rsid w:val="00432D93"/>
    <w:rsid w:val="0043358F"/>
    <w:rsid w:val="00433957"/>
    <w:rsid w:val="00434023"/>
    <w:rsid w:val="00434B12"/>
    <w:rsid w:val="00435378"/>
    <w:rsid w:val="00435969"/>
    <w:rsid w:val="00436A05"/>
    <w:rsid w:val="004377A9"/>
    <w:rsid w:val="00440E6C"/>
    <w:rsid w:val="00441051"/>
    <w:rsid w:val="004411E3"/>
    <w:rsid w:val="004416A3"/>
    <w:rsid w:val="00441F46"/>
    <w:rsid w:val="004433FE"/>
    <w:rsid w:val="00443442"/>
    <w:rsid w:val="00444924"/>
    <w:rsid w:val="004456CB"/>
    <w:rsid w:val="00447064"/>
    <w:rsid w:val="00451BC6"/>
    <w:rsid w:val="00451C0D"/>
    <w:rsid w:val="00453524"/>
    <w:rsid w:val="00453C8C"/>
    <w:rsid w:val="00453E73"/>
    <w:rsid w:val="00455079"/>
    <w:rsid w:val="00456964"/>
    <w:rsid w:val="004623F7"/>
    <w:rsid w:val="00462D90"/>
    <w:rsid w:val="00464196"/>
    <w:rsid w:val="00465FD2"/>
    <w:rsid w:val="00466446"/>
    <w:rsid w:val="00470708"/>
    <w:rsid w:val="00471131"/>
    <w:rsid w:val="0047145D"/>
    <w:rsid w:val="00472629"/>
    <w:rsid w:val="00472A2C"/>
    <w:rsid w:val="00473B24"/>
    <w:rsid w:val="00474505"/>
    <w:rsid w:val="00476312"/>
    <w:rsid w:val="00476385"/>
    <w:rsid w:val="0047679D"/>
    <w:rsid w:val="00476EC7"/>
    <w:rsid w:val="00480033"/>
    <w:rsid w:val="0048026C"/>
    <w:rsid w:val="004805F3"/>
    <w:rsid w:val="00480B71"/>
    <w:rsid w:val="00482889"/>
    <w:rsid w:val="00482C6D"/>
    <w:rsid w:val="0048349B"/>
    <w:rsid w:val="0048373B"/>
    <w:rsid w:val="00483AA0"/>
    <w:rsid w:val="00483FAA"/>
    <w:rsid w:val="00484025"/>
    <w:rsid w:val="00485CA7"/>
    <w:rsid w:val="004861FD"/>
    <w:rsid w:val="004919F3"/>
    <w:rsid w:val="00491B86"/>
    <w:rsid w:val="00493391"/>
    <w:rsid w:val="00493A06"/>
    <w:rsid w:val="00494748"/>
    <w:rsid w:val="00494A9E"/>
    <w:rsid w:val="00495696"/>
    <w:rsid w:val="004960A9"/>
    <w:rsid w:val="004961B6"/>
    <w:rsid w:val="00496647"/>
    <w:rsid w:val="00496EF7"/>
    <w:rsid w:val="004A00C1"/>
    <w:rsid w:val="004A034D"/>
    <w:rsid w:val="004A17CB"/>
    <w:rsid w:val="004A209C"/>
    <w:rsid w:val="004A4376"/>
    <w:rsid w:val="004A60A1"/>
    <w:rsid w:val="004A66FF"/>
    <w:rsid w:val="004A6D66"/>
    <w:rsid w:val="004A7CCC"/>
    <w:rsid w:val="004B0D13"/>
    <w:rsid w:val="004B10EB"/>
    <w:rsid w:val="004B1A4B"/>
    <w:rsid w:val="004B2782"/>
    <w:rsid w:val="004B39F9"/>
    <w:rsid w:val="004B3D02"/>
    <w:rsid w:val="004B40B9"/>
    <w:rsid w:val="004B64C9"/>
    <w:rsid w:val="004B6717"/>
    <w:rsid w:val="004B6BF0"/>
    <w:rsid w:val="004B7AE9"/>
    <w:rsid w:val="004C161C"/>
    <w:rsid w:val="004C19E1"/>
    <w:rsid w:val="004C28E6"/>
    <w:rsid w:val="004C4095"/>
    <w:rsid w:val="004C5ED3"/>
    <w:rsid w:val="004C6C4B"/>
    <w:rsid w:val="004C7477"/>
    <w:rsid w:val="004D0BE0"/>
    <w:rsid w:val="004D1598"/>
    <w:rsid w:val="004D28A4"/>
    <w:rsid w:val="004D2E34"/>
    <w:rsid w:val="004D34B1"/>
    <w:rsid w:val="004D393D"/>
    <w:rsid w:val="004D6278"/>
    <w:rsid w:val="004D73D3"/>
    <w:rsid w:val="004E0013"/>
    <w:rsid w:val="004E1A90"/>
    <w:rsid w:val="004E2290"/>
    <w:rsid w:val="004E22B8"/>
    <w:rsid w:val="004E6121"/>
    <w:rsid w:val="004E620F"/>
    <w:rsid w:val="004E6AEF"/>
    <w:rsid w:val="004F0122"/>
    <w:rsid w:val="004F05A7"/>
    <w:rsid w:val="004F3674"/>
    <w:rsid w:val="004F3BB6"/>
    <w:rsid w:val="004F4142"/>
    <w:rsid w:val="004F43BF"/>
    <w:rsid w:val="004F5D33"/>
    <w:rsid w:val="004F7978"/>
    <w:rsid w:val="0050095F"/>
    <w:rsid w:val="00500A5D"/>
    <w:rsid w:val="005017BB"/>
    <w:rsid w:val="00503B1F"/>
    <w:rsid w:val="00505CD6"/>
    <w:rsid w:val="00507389"/>
    <w:rsid w:val="00507A90"/>
    <w:rsid w:val="00507EFD"/>
    <w:rsid w:val="00510336"/>
    <w:rsid w:val="005103F0"/>
    <w:rsid w:val="00511D82"/>
    <w:rsid w:val="00512E78"/>
    <w:rsid w:val="00512F18"/>
    <w:rsid w:val="005169FD"/>
    <w:rsid w:val="00516C2D"/>
    <w:rsid w:val="00516D1C"/>
    <w:rsid w:val="0051746B"/>
    <w:rsid w:val="00521989"/>
    <w:rsid w:val="00521A1B"/>
    <w:rsid w:val="00521CAF"/>
    <w:rsid w:val="00522998"/>
    <w:rsid w:val="005236F6"/>
    <w:rsid w:val="005248B1"/>
    <w:rsid w:val="005255D4"/>
    <w:rsid w:val="005259A4"/>
    <w:rsid w:val="00527B5B"/>
    <w:rsid w:val="00530638"/>
    <w:rsid w:val="00531BF8"/>
    <w:rsid w:val="00531DCA"/>
    <w:rsid w:val="0053205E"/>
    <w:rsid w:val="005330AC"/>
    <w:rsid w:val="0053419D"/>
    <w:rsid w:val="00535956"/>
    <w:rsid w:val="00536ACE"/>
    <w:rsid w:val="00541495"/>
    <w:rsid w:val="00541661"/>
    <w:rsid w:val="005417AC"/>
    <w:rsid w:val="0054303E"/>
    <w:rsid w:val="00543837"/>
    <w:rsid w:val="00543F76"/>
    <w:rsid w:val="005448D8"/>
    <w:rsid w:val="00544ED3"/>
    <w:rsid w:val="00545D97"/>
    <w:rsid w:val="005472A9"/>
    <w:rsid w:val="005478E9"/>
    <w:rsid w:val="005479C5"/>
    <w:rsid w:val="0055253B"/>
    <w:rsid w:val="00553BF3"/>
    <w:rsid w:val="0055417B"/>
    <w:rsid w:val="00554ABB"/>
    <w:rsid w:val="00555745"/>
    <w:rsid w:val="00555D01"/>
    <w:rsid w:val="0055683B"/>
    <w:rsid w:val="00556C5C"/>
    <w:rsid w:val="00556FB0"/>
    <w:rsid w:val="00560CFB"/>
    <w:rsid w:val="00560E1E"/>
    <w:rsid w:val="005614AF"/>
    <w:rsid w:val="00562452"/>
    <w:rsid w:val="00562860"/>
    <w:rsid w:val="00562E88"/>
    <w:rsid w:val="00563728"/>
    <w:rsid w:val="0056377E"/>
    <w:rsid w:val="0056395A"/>
    <w:rsid w:val="00563D60"/>
    <w:rsid w:val="00565514"/>
    <w:rsid w:val="00566323"/>
    <w:rsid w:val="005665A5"/>
    <w:rsid w:val="00566932"/>
    <w:rsid w:val="00566FB8"/>
    <w:rsid w:val="0056702E"/>
    <w:rsid w:val="005673F1"/>
    <w:rsid w:val="00567424"/>
    <w:rsid w:val="0057034B"/>
    <w:rsid w:val="00571143"/>
    <w:rsid w:val="00571773"/>
    <w:rsid w:val="005734C3"/>
    <w:rsid w:val="005749D4"/>
    <w:rsid w:val="00575867"/>
    <w:rsid w:val="00575BDD"/>
    <w:rsid w:val="00576DDE"/>
    <w:rsid w:val="00577218"/>
    <w:rsid w:val="005805F9"/>
    <w:rsid w:val="00580E8D"/>
    <w:rsid w:val="00580ED9"/>
    <w:rsid w:val="00582B85"/>
    <w:rsid w:val="005831E0"/>
    <w:rsid w:val="005848E2"/>
    <w:rsid w:val="00586BA2"/>
    <w:rsid w:val="0058716F"/>
    <w:rsid w:val="00587BC9"/>
    <w:rsid w:val="005905F8"/>
    <w:rsid w:val="005916FC"/>
    <w:rsid w:val="005919BE"/>
    <w:rsid w:val="00592B57"/>
    <w:rsid w:val="00592E3D"/>
    <w:rsid w:val="0059339A"/>
    <w:rsid w:val="0059472D"/>
    <w:rsid w:val="00595A1E"/>
    <w:rsid w:val="005A061E"/>
    <w:rsid w:val="005A0B7C"/>
    <w:rsid w:val="005A1515"/>
    <w:rsid w:val="005A2134"/>
    <w:rsid w:val="005A2284"/>
    <w:rsid w:val="005A4F35"/>
    <w:rsid w:val="005A5011"/>
    <w:rsid w:val="005A51F4"/>
    <w:rsid w:val="005A5285"/>
    <w:rsid w:val="005A703F"/>
    <w:rsid w:val="005A7A03"/>
    <w:rsid w:val="005B0360"/>
    <w:rsid w:val="005B24BD"/>
    <w:rsid w:val="005B40E1"/>
    <w:rsid w:val="005B518E"/>
    <w:rsid w:val="005B65F4"/>
    <w:rsid w:val="005B727E"/>
    <w:rsid w:val="005B7340"/>
    <w:rsid w:val="005B7969"/>
    <w:rsid w:val="005C0253"/>
    <w:rsid w:val="005C1412"/>
    <w:rsid w:val="005C164F"/>
    <w:rsid w:val="005C2AED"/>
    <w:rsid w:val="005C621A"/>
    <w:rsid w:val="005C766F"/>
    <w:rsid w:val="005D0E76"/>
    <w:rsid w:val="005D260F"/>
    <w:rsid w:val="005D3E08"/>
    <w:rsid w:val="005D4E4E"/>
    <w:rsid w:val="005D53A6"/>
    <w:rsid w:val="005D5ABE"/>
    <w:rsid w:val="005D6A23"/>
    <w:rsid w:val="005D7396"/>
    <w:rsid w:val="005D78BB"/>
    <w:rsid w:val="005D7BE4"/>
    <w:rsid w:val="005E266D"/>
    <w:rsid w:val="005E2A6E"/>
    <w:rsid w:val="005E529E"/>
    <w:rsid w:val="005E5781"/>
    <w:rsid w:val="005F1EB6"/>
    <w:rsid w:val="005F4B8C"/>
    <w:rsid w:val="006004D4"/>
    <w:rsid w:val="00600CB9"/>
    <w:rsid w:val="00603294"/>
    <w:rsid w:val="00603B82"/>
    <w:rsid w:val="0060409F"/>
    <w:rsid w:val="006048B1"/>
    <w:rsid w:val="00605651"/>
    <w:rsid w:val="0060567F"/>
    <w:rsid w:val="00607FFD"/>
    <w:rsid w:val="00610170"/>
    <w:rsid w:val="00610FC7"/>
    <w:rsid w:val="006115F1"/>
    <w:rsid w:val="00612651"/>
    <w:rsid w:val="00612A43"/>
    <w:rsid w:val="00612F28"/>
    <w:rsid w:val="006149A7"/>
    <w:rsid w:val="006174FB"/>
    <w:rsid w:val="00617785"/>
    <w:rsid w:val="00617861"/>
    <w:rsid w:val="00617A72"/>
    <w:rsid w:val="006200E8"/>
    <w:rsid w:val="0062092B"/>
    <w:rsid w:val="0062094D"/>
    <w:rsid w:val="006228C3"/>
    <w:rsid w:val="00622B45"/>
    <w:rsid w:val="00625F0A"/>
    <w:rsid w:val="00626E9A"/>
    <w:rsid w:val="006270C3"/>
    <w:rsid w:val="0063163B"/>
    <w:rsid w:val="006318B0"/>
    <w:rsid w:val="0063245C"/>
    <w:rsid w:val="00632930"/>
    <w:rsid w:val="00633567"/>
    <w:rsid w:val="00633EC4"/>
    <w:rsid w:val="006342AC"/>
    <w:rsid w:val="00634A11"/>
    <w:rsid w:val="006369DC"/>
    <w:rsid w:val="00636BEC"/>
    <w:rsid w:val="00636F32"/>
    <w:rsid w:val="006372CD"/>
    <w:rsid w:val="00637506"/>
    <w:rsid w:val="0063770C"/>
    <w:rsid w:val="006407C2"/>
    <w:rsid w:val="00641529"/>
    <w:rsid w:val="006419C5"/>
    <w:rsid w:val="00643363"/>
    <w:rsid w:val="00643C23"/>
    <w:rsid w:val="00644A2C"/>
    <w:rsid w:val="00644E18"/>
    <w:rsid w:val="0064520F"/>
    <w:rsid w:val="006453AB"/>
    <w:rsid w:val="00646F9C"/>
    <w:rsid w:val="00647108"/>
    <w:rsid w:val="006472A5"/>
    <w:rsid w:val="00647F7A"/>
    <w:rsid w:val="00651576"/>
    <w:rsid w:val="00652477"/>
    <w:rsid w:val="006529DD"/>
    <w:rsid w:val="00652D90"/>
    <w:rsid w:val="00654A9A"/>
    <w:rsid w:val="00656F8F"/>
    <w:rsid w:val="00657E8F"/>
    <w:rsid w:val="006628AD"/>
    <w:rsid w:val="006648E2"/>
    <w:rsid w:val="00664E4D"/>
    <w:rsid w:val="00665469"/>
    <w:rsid w:val="00670581"/>
    <w:rsid w:val="00670B18"/>
    <w:rsid w:val="006710A3"/>
    <w:rsid w:val="006714EB"/>
    <w:rsid w:val="006730D8"/>
    <w:rsid w:val="00673898"/>
    <w:rsid w:val="006741F5"/>
    <w:rsid w:val="0067510E"/>
    <w:rsid w:val="00676434"/>
    <w:rsid w:val="00680A91"/>
    <w:rsid w:val="00680CD0"/>
    <w:rsid w:val="00681410"/>
    <w:rsid w:val="0068187C"/>
    <w:rsid w:val="00683779"/>
    <w:rsid w:val="00683C40"/>
    <w:rsid w:val="00684C1C"/>
    <w:rsid w:val="00685376"/>
    <w:rsid w:val="00685EE3"/>
    <w:rsid w:val="00686339"/>
    <w:rsid w:val="0069026B"/>
    <w:rsid w:val="00691309"/>
    <w:rsid w:val="006913D9"/>
    <w:rsid w:val="00691CB7"/>
    <w:rsid w:val="0069295E"/>
    <w:rsid w:val="00692A1A"/>
    <w:rsid w:val="00692DAF"/>
    <w:rsid w:val="0069364C"/>
    <w:rsid w:val="00694A0C"/>
    <w:rsid w:val="0069514B"/>
    <w:rsid w:val="00695AE6"/>
    <w:rsid w:val="006975EA"/>
    <w:rsid w:val="00697855"/>
    <w:rsid w:val="006A0DE6"/>
    <w:rsid w:val="006A171D"/>
    <w:rsid w:val="006A22F7"/>
    <w:rsid w:val="006A335C"/>
    <w:rsid w:val="006A3962"/>
    <w:rsid w:val="006A4D6C"/>
    <w:rsid w:val="006A5A58"/>
    <w:rsid w:val="006A69B0"/>
    <w:rsid w:val="006B0A73"/>
    <w:rsid w:val="006B14A7"/>
    <w:rsid w:val="006B14EC"/>
    <w:rsid w:val="006B1518"/>
    <w:rsid w:val="006B2801"/>
    <w:rsid w:val="006B39F5"/>
    <w:rsid w:val="006B4A73"/>
    <w:rsid w:val="006B5239"/>
    <w:rsid w:val="006B54BC"/>
    <w:rsid w:val="006B5C15"/>
    <w:rsid w:val="006B5CC8"/>
    <w:rsid w:val="006B5CE3"/>
    <w:rsid w:val="006B5D4B"/>
    <w:rsid w:val="006B5F46"/>
    <w:rsid w:val="006B673E"/>
    <w:rsid w:val="006B6DB0"/>
    <w:rsid w:val="006B6EBE"/>
    <w:rsid w:val="006B74B9"/>
    <w:rsid w:val="006C0475"/>
    <w:rsid w:val="006C0E0F"/>
    <w:rsid w:val="006C11FD"/>
    <w:rsid w:val="006C1CB0"/>
    <w:rsid w:val="006C21EA"/>
    <w:rsid w:val="006C274B"/>
    <w:rsid w:val="006C2B8F"/>
    <w:rsid w:val="006C2F19"/>
    <w:rsid w:val="006C43E0"/>
    <w:rsid w:val="006C48C4"/>
    <w:rsid w:val="006C5722"/>
    <w:rsid w:val="006C78C4"/>
    <w:rsid w:val="006D1EDE"/>
    <w:rsid w:val="006D1FC9"/>
    <w:rsid w:val="006D23CF"/>
    <w:rsid w:val="006D250F"/>
    <w:rsid w:val="006D27E6"/>
    <w:rsid w:val="006D3A82"/>
    <w:rsid w:val="006D480C"/>
    <w:rsid w:val="006D53B5"/>
    <w:rsid w:val="006D5F19"/>
    <w:rsid w:val="006D6502"/>
    <w:rsid w:val="006D6CCD"/>
    <w:rsid w:val="006E1146"/>
    <w:rsid w:val="006E1964"/>
    <w:rsid w:val="006E27E4"/>
    <w:rsid w:val="006E29FE"/>
    <w:rsid w:val="006E30D0"/>
    <w:rsid w:val="006E4421"/>
    <w:rsid w:val="006E44D1"/>
    <w:rsid w:val="006E4BFE"/>
    <w:rsid w:val="006E77DE"/>
    <w:rsid w:val="006E790D"/>
    <w:rsid w:val="006F12E2"/>
    <w:rsid w:val="006F2C12"/>
    <w:rsid w:val="006F442F"/>
    <w:rsid w:val="006F47EA"/>
    <w:rsid w:val="006F4C10"/>
    <w:rsid w:val="006F4ED2"/>
    <w:rsid w:val="006F4F29"/>
    <w:rsid w:val="00700285"/>
    <w:rsid w:val="00700FEF"/>
    <w:rsid w:val="00701E66"/>
    <w:rsid w:val="0070251B"/>
    <w:rsid w:val="00703AAF"/>
    <w:rsid w:val="00704EF5"/>
    <w:rsid w:val="00705614"/>
    <w:rsid w:val="00706540"/>
    <w:rsid w:val="00707437"/>
    <w:rsid w:val="00710234"/>
    <w:rsid w:val="00710E39"/>
    <w:rsid w:val="007135AD"/>
    <w:rsid w:val="00715606"/>
    <w:rsid w:val="0071644E"/>
    <w:rsid w:val="0071740A"/>
    <w:rsid w:val="00721F3A"/>
    <w:rsid w:val="00725142"/>
    <w:rsid w:val="00725349"/>
    <w:rsid w:val="007254FF"/>
    <w:rsid w:val="007255CE"/>
    <w:rsid w:val="00725B66"/>
    <w:rsid w:val="00726621"/>
    <w:rsid w:val="00726E83"/>
    <w:rsid w:val="007271DF"/>
    <w:rsid w:val="00731F0D"/>
    <w:rsid w:val="00732492"/>
    <w:rsid w:val="007333C8"/>
    <w:rsid w:val="0073380A"/>
    <w:rsid w:val="007357DF"/>
    <w:rsid w:val="00735D99"/>
    <w:rsid w:val="00736476"/>
    <w:rsid w:val="0073689E"/>
    <w:rsid w:val="00737E42"/>
    <w:rsid w:val="00737EBC"/>
    <w:rsid w:val="00741592"/>
    <w:rsid w:val="007415FC"/>
    <w:rsid w:val="007432FA"/>
    <w:rsid w:val="0074420E"/>
    <w:rsid w:val="0074421C"/>
    <w:rsid w:val="00744F3C"/>
    <w:rsid w:val="00745991"/>
    <w:rsid w:val="00747E30"/>
    <w:rsid w:val="0075333C"/>
    <w:rsid w:val="007548A1"/>
    <w:rsid w:val="00755002"/>
    <w:rsid w:val="00755EDA"/>
    <w:rsid w:val="007564B3"/>
    <w:rsid w:val="0076043C"/>
    <w:rsid w:val="00760E61"/>
    <w:rsid w:val="007631AF"/>
    <w:rsid w:val="0076358E"/>
    <w:rsid w:val="0076371B"/>
    <w:rsid w:val="0076600A"/>
    <w:rsid w:val="0076660E"/>
    <w:rsid w:val="00766954"/>
    <w:rsid w:val="007677E2"/>
    <w:rsid w:val="007677EE"/>
    <w:rsid w:val="007709D9"/>
    <w:rsid w:val="007727A7"/>
    <w:rsid w:val="00772D8A"/>
    <w:rsid w:val="00773BD5"/>
    <w:rsid w:val="00774413"/>
    <w:rsid w:val="0077614D"/>
    <w:rsid w:val="00777100"/>
    <w:rsid w:val="0077710A"/>
    <w:rsid w:val="00780BB4"/>
    <w:rsid w:val="00780C46"/>
    <w:rsid w:val="00781187"/>
    <w:rsid w:val="00781FB9"/>
    <w:rsid w:val="00782790"/>
    <w:rsid w:val="007831AD"/>
    <w:rsid w:val="00783F08"/>
    <w:rsid w:val="00783F56"/>
    <w:rsid w:val="0078610C"/>
    <w:rsid w:val="00786159"/>
    <w:rsid w:val="007906DB"/>
    <w:rsid w:val="00791A70"/>
    <w:rsid w:val="0079300C"/>
    <w:rsid w:val="007932C5"/>
    <w:rsid w:val="007933AF"/>
    <w:rsid w:val="00793CD6"/>
    <w:rsid w:val="00795345"/>
    <w:rsid w:val="007974BF"/>
    <w:rsid w:val="007A03D9"/>
    <w:rsid w:val="007A0E6C"/>
    <w:rsid w:val="007A1049"/>
    <w:rsid w:val="007A29C7"/>
    <w:rsid w:val="007A2B45"/>
    <w:rsid w:val="007A2D4C"/>
    <w:rsid w:val="007A5D7A"/>
    <w:rsid w:val="007A7087"/>
    <w:rsid w:val="007A7994"/>
    <w:rsid w:val="007B012C"/>
    <w:rsid w:val="007B214D"/>
    <w:rsid w:val="007B3C86"/>
    <w:rsid w:val="007B3D06"/>
    <w:rsid w:val="007B3E5E"/>
    <w:rsid w:val="007B3F14"/>
    <w:rsid w:val="007B592F"/>
    <w:rsid w:val="007B5B5F"/>
    <w:rsid w:val="007B62B4"/>
    <w:rsid w:val="007C12E7"/>
    <w:rsid w:val="007C1998"/>
    <w:rsid w:val="007C28D3"/>
    <w:rsid w:val="007C2F74"/>
    <w:rsid w:val="007C3B87"/>
    <w:rsid w:val="007C3C7B"/>
    <w:rsid w:val="007C4F4E"/>
    <w:rsid w:val="007D0891"/>
    <w:rsid w:val="007D09D1"/>
    <w:rsid w:val="007D1850"/>
    <w:rsid w:val="007D199F"/>
    <w:rsid w:val="007D352F"/>
    <w:rsid w:val="007D37E9"/>
    <w:rsid w:val="007D4151"/>
    <w:rsid w:val="007D4511"/>
    <w:rsid w:val="007D45AA"/>
    <w:rsid w:val="007D6478"/>
    <w:rsid w:val="007D6B0D"/>
    <w:rsid w:val="007D714B"/>
    <w:rsid w:val="007D7FD1"/>
    <w:rsid w:val="007E03F5"/>
    <w:rsid w:val="007E1032"/>
    <w:rsid w:val="007E1279"/>
    <w:rsid w:val="007E14DB"/>
    <w:rsid w:val="007E2561"/>
    <w:rsid w:val="007E26ED"/>
    <w:rsid w:val="007E3983"/>
    <w:rsid w:val="007E3C61"/>
    <w:rsid w:val="007E3DEB"/>
    <w:rsid w:val="007E4C00"/>
    <w:rsid w:val="007E50C7"/>
    <w:rsid w:val="007E5738"/>
    <w:rsid w:val="007E69E2"/>
    <w:rsid w:val="007E6A9D"/>
    <w:rsid w:val="007E72AA"/>
    <w:rsid w:val="007E74A9"/>
    <w:rsid w:val="007F0B48"/>
    <w:rsid w:val="007F1364"/>
    <w:rsid w:val="007F2E00"/>
    <w:rsid w:val="007F36AE"/>
    <w:rsid w:val="007F4296"/>
    <w:rsid w:val="007F4D76"/>
    <w:rsid w:val="007F5910"/>
    <w:rsid w:val="007F68E9"/>
    <w:rsid w:val="007F77EF"/>
    <w:rsid w:val="008013C3"/>
    <w:rsid w:val="008013C7"/>
    <w:rsid w:val="00802598"/>
    <w:rsid w:val="008031D4"/>
    <w:rsid w:val="00803431"/>
    <w:rsid w:val="00803D0E"/>
    <w:rsid w:val="0080537D"/>
    <w:rsid w:val="00805DF8"/>
    <w:rsid w:val="00806D52"/>
    <w:rsid w:val="00807B41"/>
    <w:rsid w:val="0081028B"/>
    <w:rsid w:val="008113B6"/>
    <w:rsid w:val="008132E5"/>
    <w:rsid w:val="008137C8"/>
    <w:rsid w:val="00813882"/>
    <w:rsid w:val="00814268"/>
    <w:rsid w:val="0081456F"/>
    <w:rsid w:val="008146AD"/>
    <w:rsid w:val="00816D00"/>
    <w:rsid w:val="00816F93"/>
    <w:rsid w:val="00817A59"/>
    <w:rsid w:val="008205C1"/>
    <w:rsid w:val="00820A04"/>
    <w:rsid w:val="00820C61"/>
    <w:rsid w:val="00820D61"/>
    <w:rsid w:val="00821452"/>
    <w:rsid w:val="00822EF7"/>
    <w:rsid w:val="0082484D"/>
    <w:rsid w:val="008248CB"/>
    <w:rsid w:val="0082495E"/>
    <w:rsid w:val="008252C9"/>
    <w:rsid w:val="0082640E"/>
    <w:rsid w:val="008276BD"/>
    <w:rsid w:val="008278F9"/>
    <w:rsid w:val="00827A12"/>
    <w:rsid w:val="00827C78"/>
    <w:rsid w:val="00827FE1"/>
    <w:rsid w:val="008312CA"/>
    <w:rsid w:val="00831396"/>
    <w:rsid w:val="0083296A"/>
    <w:rsid w:val="00833289"/>
    <w:rsid w:val="008336FD"/>
    <w:rsid w:val="00837E45"/>
    <w:rsid w:val="008406FD"/>
    <w:rsid w:val="008419EC"/>
    <w:rsid w:val="008438ED"/>
    <w:rsid w:val="00845D0D"/>
    <w:rsid w:val="008466BF"/>
    <w:rsid w:val="00846870"/>
    <w:rsid w:val="0084689B"/>
    <w:rsid w:val="00846B5C"/>
    <w:rsid w:val="00852BFB"/>
    <w:rsid w:val="008533A3"/>
    <w:rsid w:val="00853980"/>
    <w:rsid w:val="00854618"/>
    <w:rsid w:val="00854639"/>
    <w:rsid w:val="00854A1D"/>
    <w:rsid w:val="00854DF4"/>
    <w:rsid w:val="00855458"/>
    <w:rsid w:val="00855CB5"/>
    <w:rsid w:val="00856FE0"/>
    <w:rsid w:val="00857C7E"/>
    <w:rsid w:val="00857FCF"/>
    <w:rsid w:val="0086002A"/>
    <w:rsid w:val="008605F0"/>
    <w:rsid w:val="00860DF5"/>
    <w:rsid w:val="00861D1A"/>
    <w:rsid w:val="008621BC"/>
    <w:rsid w:val="00863DF0"/>
    <w:rsid w:val="008642C7"/>
    <w:rsid w:val="00864CCA"/>
    <w:rsid w:val="00865025"/>
    <w:rsid w:val="00867560"/>
    <w:rsid w:val="00870A6B"/>
    <w:rsid w:val="00873818"/>
    <w:rsid w:val="00873FFB"/>
    <w:rsid w:val="00876001"/>
    <w:rsid w:val="00876E85"/>
    <w:rsid w:val="008770B6"/>
    <w:rsid w:val="008801C8"/>
    <w:rsid w:val="008815A9"/>
    <w:rsid w:val="008817EE"/>
    <w:rsid w:val="00881876"/>
    <w:rsid w:val="008828EA"/>
    <w:rsid w:val="00882BB5"/>
    <w:rsid w:val="008846FD"/>
    <w:rsid w:val="00884BE4"/>
    <w:rsid w:val="0088518C"/>
    <w:rsid w:val="00885E6C"/>
    <w:rsid w:val="008873E4"/>
    <w:rsid w:val="00890C6A"/>
    <w:rsid w:val="0089121E"/>
    <w:rsid w:val="008915FB"/>
    <w:rsid w:val="0089183F"/>
    <w:rsid w:val="008921C3"/>
    <w:rsid w:val="00894196"/>
    <w:rsid w:val="008941CC"/>
    <w:rsid w:val="008978B0"/>
    <w:rsid w:val="008A0403"/>
    <w:rsid w:val="008A0D30"/>
    <w:rsid w:val="008A0D6A"/>
    <w:rsid w:val="008A11E6"/>
    <w:rsid w:val="008A1D7C"/>
    <w:rsid w:val="008A24EE"/>
    <w:rsid w:val="008A3556"/>
    <w:rsid w:val="008A3A22"/>
    <w:rsid w:val="008A4FBA"/>
    <w:rsid w:val="008A54D1"/>
    <w:rsid w:val="008B1231"/>
    <w:rsid w:val="008B1D19"/>
    <w:rsid w:val="008B1EBE"/>
    <w:rsid w:val="008B3AA6"/>
    <w:rsid w:val="008B3F64"/>
    <w:rsid w:val="008B44CD"/>
    <w:rsid w:val="008B6D24"/>
    <w:rsid w:val="008C0129"/>
    <w:rsid w:val="008C04A5"/>
    <w:rsid w:val="008C15C5"/>
    <w:rsid w:val="008C1953"/>
    <w:rsid w:val="008C1F0B"/>
    <w:rsid w:val="008C21E2"/>
    <w:rsid w:val="008C3B0F"/>
    <w:rsid w:val="008C4B5D"/>
    <w:rsid w:val="008C6BBA"/>
    <w:rsid w:val="008C74EC"/>
    <w:rsid w:val="008C77E9"/>
    <w:rsid w:val="008C7CA2"/>
    <w:rsid w:val="008C7D26"/>
    <w:rsid w:val="008D1795"/>
    <w:rsid w:val="008D1DF5"/>
    <w:rsid w:val="008D2789"/>
    <w:rsid w:val="008D2DD9"/>
    <w:rsid w:val="008D39E8"/>
    <w:rsid w:val="008D3C8D"/>
    <w:rsid w:val="008D5465"/>
    <w:rsid w:val="008D6518"/>
    <w:rsid w:val="008D684B"/>
    <w:rsid w:val="008D6B40"/>
    <w:rsid w:val="008D6CFF"/>
    <w:rsid w:val="008D7143"/>
    <w:rsid w:val="008D7856"/>
    <w:rsid w:val="008E170B"/>
    <w:rsid w:val="008E1F5D"/>
    <w:rsid w:val="008E20D5"/>
    <w:rsid w:val="008E22D5"/>
    <w:rsid w:val="008E2E8B"/>
    <w:rsid w:val="008E383A"/>
    <w:rsid w:val="008E56EA"/>
    <w:rsid w:val="008E638A"/>
    <w:rsid w:val="008F0294"/>
    <w:rsid w:val="008F0BB5"/>
    <w:rsid w:val="008F10F4"/>
    <w:rsid w:val="008F155E"/>
    <w:rsid w:val="008F1FEF"/>
    <w:rsid w:val="008F253B"/>
    <w:rsid w:val="008F2819"/>
    <w:rsid w:val="008F2D20"/>
    <w:rsid w:val="008F36DA"/>
    <w:rsid w:val="008F4461"/>
    <w:rsid w:val="008F498C"/>
    <w:rsid w:val="008F498F"/>
    <w:rsid w:val="008F5429"/>
    <w:rsid w:val="008F6584"/>
    <w:rsid w:val="008F72CF"/>
    <w:rsid w:val="008F73C0"/>
    <w:rsid w:val="008F7994"/>
    <w:rsid w:val="00901FDC"/>
    <w:rsid w:val="00902802"/>
    <w:rsid w:val="009031E7"/>
    <w:rsid w:val="00903C9B"/>
    <w:rsid w:val="00907564"/>
    <w:rsid w:val="00910626"/>
    <w:rsid w:val="009106B6"/>
    <w:rsid w:val="00910D45"/>
    <w:rsid w:val="00910EB0"/>
    <w:rsid w:val="0091120B"/>
    <w:rsid w:val="00913EEF"/>
    <w:rsid w:val="00914958"/>
    <w:rsid w:val="009149C9"/>
    <w:rsid w:val="00915471"/>
    <w:rsid w:val="00916724"/>
    <w:rsid w:val="009173CB"/>
    <w:rsid w:val="0091782F"/>
    <w:rsid w:val="009229FB"/>
    <w:rsid w:val="009234A1"/>
    <w:rsid w:val="009235DE"/>
    <w:rsid w:val="009238EF"/>
    <w:rsid w:val="00924C9E"/>
    <w:rsid w:val="00925434"/>
    <w:rsid w:val="00925E36"/>
    <w:rsid w:val="00926595"/>
    <w:rsid w:val="00930F23"/>
    <w:rsid w:val="009317EC"/>
    <w:rsid w:val="00932550"/>
    <w:rsid w:val="00937672"/>
    <w:rsid w:val="009377ED"/>
    <w:rsid w:val="00937A0A"/>
    <w:rsid w:val="00937D5C"/>
    <w:rsid w:val="0094148C"/>
    <w:rsid w:val="00942AEC"/>
    <w:rsid w:val="009445D1"/>
    <w:rsid w:val="0094520C"/>
    <w:rsid w:val="0094704A"/>
    <w:rsid w:val="00947ACC"/>
    <w:rsid w:val="00947D8B"/>
    <w:rsid w:val="0095002B"/>
    <w:rsid w:val="009503FF"/>
    <w:rsid w:val="0095102D"/>
    <w:rsid w:val="0095185C"/>
    <w:rsid w:val="0095275E"/>
    <w:rsid w:val="00952832"/>
    <w:rsid w:val="00952ADD"/>
    <w:rsid w:val="00953560"/>
    <w:rsid w:val="00953DD1"/>
    <w:rsid w:val="00954043"/>
    <w:rsid w:val="00956A7A"/>
    <w:rsid w:val="00956C5A"/>
    <w:rsid w:val="00956D5F"/>
    <w:rsid w:val="00960428"/>
    <w:rsid w:val="00960C89"/>
    <w:rsid w:val="00961659"/>
    <w:rsid w:val="00961709"/>
    <w:rsid w:val="00963824"/>
    <w:rsid w:val="009640AD"/>
    <w:rsid w:val="00964C39"/>
    <w:rsid w:val="009655EB"/>
    <w:rsid w:val="00965D95"/>
    <w:rsid w:val="0096625D"/>
    <w:rsid w:val="00966861"/>
    <w:rsid w:val="00966EBF"/>
    <w:rsid w:val="009706EA"/>
    <w:rsid w:val="00971930"/>
    <w:rsid w:val="00972444"/>
    <w:rsid w:val="00973759"/>
    <w:rsid w:val="00973AE3"/>
    <w:rsid w:val="00974B10"/>
    <w:rsid w:val="00975D61"/>
    <w:rsid w:val="00975D70"/>
    <w:rsid w:val="00975FF6"/>
    <w:rsid w:val="009779BB"/>
    <w:rsid w:val="00977D90"/>
    <w:rsid w:val="00980658"/>
    <w:rsid w:val="00982545"/>
    <w:rsid w:val="009833DB"/>
    <w:rsid w:val="00983BAA"/>
    <w:rsid w:val="00984A99"/>
    <w:rsid w:val="00987C08"/>
    <w:rsid w:val="00987FF7"/>
    <w:rsid w:val="0099042E"/>
    <w:rsid w:val="00990906"/>
    <w:rsid w:val="00991F40"/>
    <w:rsid w:val="009926A8"/>
    <w:rsid w:val="00992ECD"/>
    <w:rsid w:val="009932BC"/>
    <w:rsid w:val="00993307"/>
    <w:rsid w:val="00993D33"/>
    <w:rsid w:val="00994DD0"/>
    <w:rsid w:val="00995412"/>
    <w:rsid w:val="00995606"/>
    <w:rsid w:val="009963B2"/>
    <w:rsid w:val="00996EED"/>
    <w:rsid w:val="00996F25"/>
    <w:rsid w:val="009971C2"/>
    <w:rsid w:val="00997535"/>
    <w:rsid w:val="009A28B3"/>
    <w:rsid w:val="009A2CC5"/>
    <w:rsid w:val="009A3A72"/>
    <w:rsid w:val="009B1362"/>
    <w:rsid w:val="009B4E7F"/>
    <w:rsid w:val="009B704E"/>
    <w:rsid w:val="009B7510"/>
    <w:rsid w:val="009C0911"/>
    <w:rsid w:val="009C2D66"/>
    <w:rsid w:val="009C2D8C"/>
    <w:rsid w:val="009C3284"/>
    <w:rsid w:val="009C5EBD"/>
    <w:rsid w:val="009C5F96"/>
    <w:rsid w:val="009C6767"/>
    <w:rsid w:val="009C6CB6"/>
    <w:rsid w:val="009D1B30"/>
    <w:rsid w:val="009D1FBC"/>
    <w:rsid w:val="009D26F1"/>
    <w:rsid w:val="009D2BB8"/>
    <w:rsid w:val="009D39F7"/>
    <w:rsid w:val="009D3CF6"/>
    <w:rsid w:val="009D4003"/>
    <w:rsid w:val="009D408F"/>
    <w:rsid w:val="009D4297"/>
    <w:rsid w:val="009D4FE5"/>
    <w:rsid w:val="009D5449"/>
    <w:rsid w:val="009D657F"/>
    <w:rsid w:val="009E0A17"/>
    <w:rsid w:val="009E19FC"/>
    <w:rsid w:val="009E2EAB"/>
    <w:rsid w:val="009E3BBE"/>
    <w:rsid w:val="009E3EB3"/>
    <w:rsid w:val="009E63DC"/>
    <w:rsid w:val="009E7DFD"/>
    <w:rsid w:val="009F083D"/>
    <w:rsid w:val="009F17B8"/>
    <w:rsid w:val="009F27B1"/>
    <w:rsid w:val="009F3DFD"/>
    <w:rsid w:val="00A01002"/>
    <w:rsid w:val="00A0118C"/>
    <w:rsid w:val="00A02599"/>
    <w:rsid w:val="00A03913"/>
    <w:rsid w:val="00A04018"/>
    <w:rsid w:val="00A04CEE"/>
    <w:rsid w:val="00A05C45"/>
    <w:rsid w:val="00A05F67"/>
    <w:rsid w:val="00A06248"/>
    <w:rsid w:val="00A062FB"/>
    <w:rsid w:val="00A067F8"/>
    <w:rsid w:val="00A07A43"/>
    <w:rsid w:val="00A10B32"/>
    <w:rsid w:val="00A13AA1"/>
    <w:rsid w:val="00A144A5"/>
    <w:rsid w:val="00A14C1F"/>
    <w:rsid w:val="00A15387"/>
    <w:rsid w:val="00A154B8"/>
    <w:rsid w:val="00A15BEE"/>
    <w:rsid w:val="00A1695C"/>
    <w:rsid w:val="00A1707B"/>
    <w:rsid w:val="00A17975"/>
    <w:rsid w:val="00A17A75"/>
    <w:rsid w:val="00A20870"/>
    <w:rsid w:val="00A20AB7"/>
    <w:rsid w:val="00A21BAE"/>
    <w:rsid w:val="00A240BF"/>
    <w:rsid w:val="00A24452"/>
    <w:rsid w:val="00A25DF7"/>
    <w:rsid w:val="00A26187"/>
    <w:rsid w:val="00A26F42"/>
    <w:rsid w:val="00A270B1"/>
    <w:rsid w:val="00A2721F"/>
    <w:rsid w:val="00A27661"/>
    <w:rsid w:val="00A27BF0"/>
    <w:rsid w:val="00A306D7"/>
    <w:rsid w:val="00A30E6B"/>
    <w:rsid w:val="00A31C49"/>
    <w:rsid w:val="00A31CF4"/>
    <w:rsid w:val="00A323AB"/>
    <w:rsid w:val="00A33F8C"/>
    <w:rsid w:val="00A36153"/>
    <w:rsid w:val="00A374EB"/>
    <w:rsid w:val="00A400F5"/>
    <w:rsid w:val="00A40609"/>
    <w:rsid w:val="00A407A9"/>
    <w:rsid w:val="00A42182"/>
    <w:rsid w:val="00A431E1"/>
    <w:rsid w:val="00A436BA"/>
    <w:rsid w:val="00A4376B"/>
    <w:rsid w:val="00A43A2F"/>
    <w:rsid w:val="00A442D2"/>
    <w:rsid w:val="00A46608"/>
    <w:rsid w:val="00A46C32"/>
    <w:rsid w:val="00A47CDC"/>
    <w:rsid w:val="00A47FC8"/>
    <w:rsid w:val="00A539AA"/>
    <w:rsid w:val="00A54B0D"/>
    <w:rsid w:val="00A55444"/>
    <w:rsid w:val="00A55710"/>
    <w:rsid w:val="00A55A25"/>
    <w:rsid w:val="00A55BF8"/>
    <w:rsid w:val="00A57206"/>
    <w:rsid w:val="00A620C9"/>
    <w:rsid w:val="00A6235D"/>
    <w:rsid w:val="00A67939"/>
    <w:rsid w:val="00A67E4E"/>
    <w:rsid w:val="00A708FD"/>
    <w:rsid w:val="00A7167C"/>
    <w:rsid w:val="00A72BA9"/>
    <w:rsid w:val="00A735A1"/>
    <w:rsid w:val="00A73616"/>
    <w:rsid w:val="00A74E58"/>
    <w:rsid w:val="00A750A0"/>
    <w:rsid w:val="00A76CA9"/>
    <w:rsid w:val="00A77F34"/>
    <w:rsid w:val="00A80390"/>
    <w:rsid w:val="00A80660"/>
    <w:rsid w:val="00A80CB2"/>
    <w:rsid w:val="00A81021"/>
    <w:rsid w:val="00A81136"/>
    <w:rsid w:val="00A8125B"/>
    <w:rsid w:val="00A81C92"/>
    <w:rsid w:val="00A81E16"/>
    <w:rsid w:val="00A8356F"/>
    <w:rsid w:val="00A84C18"/>
    <w:rsid w:val="00A853C0"/>
    <w:rsid w:val="00A8687E"/>
    <w:rsid w:val="00A926BC"/>
    <w:rsid w:val="00A93040"/>
    <w:rsid w:val="00A9370A"/>
    <w:rsid w:val="00A94C46"/>
    <w:rsid w:val="00A951AD"/>
    <w:rsid w:val="00A95451"/>
    <w:rsid w:val="00A95DCF"/>
    <w:rsid w:val="00A961C7"/>
    <w:rsid w:val="00A96495"/>
    <w:rsid w:val="00A97BD9"/>
    <w:rsid w:val="00AA226B"/>
    <w:rsid w:val="00AA4536"/>
    <w:rsid w:val="00AA4D42"/>
    <w:rsid w:val="00AA612B"/>
    <w:rsid w:val="00AA6482"/>
    <w:rsid w:val="00AB0116"/>
    <w:rsid w:val="00AB0351"/>
    <w:rsid w:val="00AB1121"/>
    <w:rsid w:val="00AB1F27"/>
    <w:rsid w:val="00AB2147"/>
    <w:rsid w:val="00AB2278"/>
    <w:rsid w:val="00AB277E"/>
    <w:rsid w:val="00AB391E"/>
    <w:rsid w:val="00AB4ADF"/>
    <w:rsid w:val="00AB4FB7"/>
    <w:rsid w:val="00AB5EE6"/>
    <w:rsid w:val="00AB68DE"/>
    <w:rsid w:val="00AB7132"/>
    <w:rsid w:val="00AB78F7"/>
    <w:rsid w:val="00AC00B9"/>
    <w:rsid w:val="00AC07D0"/>
    <w:rsid w:val="00AC19D4"/>
    <w:rsid w:val="00AC2169"/>
    <w:rsid w:val="00AC3820"/>
    <w:rsid w:val="00AC386E"/>
    <w:rsid w:val="00AC39F4"/>
    <w:rsid w:val="00AC446F"/>
    <w:rsid w:val="00AC4B7F"/>
    <w:rsid w:val="00AC4FF7"/>
    <w:rsid w:val="00AC5173"/>
    <w:rsid w:val="00AC6031"/>
    <w:rsid w:val="00AC6291"/>
    <w:rsid w:val="00AC6AA7"/>
    <w:rsid w:val="00AC71E2"/>
    <w:rsid w:val="00AC73AF"/>
    <w:rsid w:val="00AC7B37"/>
    <w:rsid w:val="00AC7B68"/>
    <w:rsid w:val="00AD1787"/>
    <w:rsid w:val="00AD17D7"/>
    <w:rsid w:val="00AD236E"/>
    <w:rsid w:val="00AD33DB"/>
    <w:rsid w:val="00AD3EC9"/>
    <w:rsid w:val="00AD463B"/>
    <w:rsid w:val="00AD48CE"/>
    <w:rsid w:val="00AD5E39"/>
    <w:rsid w:val="00AD61C9"/>
    <w:rsid w:val="00AD66B0"/>
    <w:rsid w:val="00AD6898"/>
    <w:rsid w:val="00AD6D0A"/>
    <w:rsid w:val="00AD708F"/>
    <w:rsid w:val="00AD7B78"/>
    <w:rsid w:val="00AE1087"/>
    <w:rsid w:val="00AE1740"/>
    <w:rsid w:val="00AE1AF0"/>
    <w:rsid w:val="00AE2D6F"/>
    <w:rsid w:val="00AE3DE4"/>
    <w:rsid w:val="00AE401F"/>
    <w:rsid w:val="00AE41DD"/>
    <w:rsid w:val="00AE4384"/>
    <w:rsid w:val="00AE6B48"/>
    <w:rsid w:val="00AE6E7D"/>
    <w:rsid w:val="00AE7F8F"/>
    <w:rsid w:val="00AF0D74"/>
    <w:rsid w:val="00AF0E49"/>
    <w:rsid w:val="00AF180D"/>
    <w:rsid w:val="00AF309C"/>
    <w:rsid w:val="00AF3264"/>
    <w:rsid w:val="00AF3D35"/>
    <w:rsid w:val="00AF3D97"/>
    <w:rsid w:val="00AF3EFF"/>
    <w:rsid w:val="00AF4279"/>
    <w:rsid w:val="00AF5685"/>
    <w:rsid w:val="00B00556"/>
    <w:rsid w:val="00B01C45"/>
    <w:rsid w:val="00B01C73"/>
    <w:rsid w:val="00B01F92"/>
    <w:rsid w:val="00B021AC"/>
    <w:rsid w:val="00B023E6"/>
    <w:rsid w:val="00B025C0"/>
    <w:rsid w:val="00B0278F"/>
    <w:rsid w:val="00B02CC1"/>
    <w:rsid w:val="00B03D4A"/>
    <w:rsid w:val="00B04A71"/>
    <w:rsid w:val="00B04E5E"/>
    <w:rsid w:val="00B04F15"/>
    <w:rsid w:val="00B070E8"/>
    <w:rsid w:val="00B0777F"/>
    <w:rsid w:val="00B10481"/>
    <w:rsid w:val="00B104A7"/>
    <w:rsid w:val="00B1052F"/>
    <w:rsid w:val="00B106D4"/>
    <w:rsid w:val="00B11175"/>
    <w:rsid w:val="00B11F81"/>
    <w:rsid w:val="00B12732"/>
    <w:rsid w:val="00B12BAB"/>
    <w:rsid w:val="00B133CB"/>
    <w:rsid w:val="00B1389D"/>
    <w:rsid w:val="00B13D02"/>
    <w:rsid w:val="00B151AA"/>
    <w:rsid w:val="00B16F55"/>
    <w:rsid w:val="00B2063D"/>
    <w:rsid w:val="00B250AC"/>
    <w:rsid w:val="00B26ADE"/>
    <w:rsid w:val="00B26BEC"/>
    <w:rsid w:val="00B26E32"/>
    <w:rsid w:val="00B26E7F"/>
    <w:rsid w:val="00B27610"/>
    <w:rsid w:val="00B27A2F"/>
    <w:rsid w:val="00B27AE7"/>
    <w:rsid w:val="00B300F6"/>
    <w:rsid w:val="00B30663"/>
    <w:rsid w:val="00B31314"/>
    <w:rsid w:val="00B31704"/>
    <w:rsid w:val="00B31AC8"/>
    <w:rsid w:val="00B32066"/>
    <w:rsid w:val="00B3279D"/>
    <w:rsid w:val="00B33B0D"/>
    <w:rsid w:val="00B34607"/>
    <w:rsid w:val="00B34670"/>
    <w:rsid w:val="00B376F4"/>
    <w:rsid w:val="00B379A5"/>
    <w:rsid w:val="00B37A05"/>
    <w:rsid w:val="00B40086"/>
    <w:rsid w:val="00B40238"/>
    <w:rsid w:val="00B40DE5"/>
    <w:rsid w:val="00B41F43"/>
    <w:rsid w:val="00B42D59"/>
    <w:rsid w:val="00B43CD9"/>
    <w:rsid w:val="00B43E15"/>
    <w:rsid w:val="00B458D0"/>
    <w:rsid w:val="00B46390"/>
    <w:rsid w:val="00B464BD"/>
    <w:rsid w:val="00B46DF6"/>
    <w:rsid w:val="00B47093"/>
    <w:rsid w:val="00B5041A"/>
    <w:rsid w:val="00B5214B"/>
    <w:rsid w:val="00B5303E"/>
    <w:rsid w:val="00B55319"/>
    <w:rsid w:val="00B56B35"/>
    <w:rsid w:val="00B56F93"/>
    <w:rsid w:val="00B574D6"/>
    <w:rsid w:val="00B60495"/>
    <w:rsid w:val="00B60D8E"/>
    <w:rsid w:val="00B61152"/>
    <w:rsid w:val="00B61FE9"/>
    <w:rsid w:val="00B62DFF"/>
    <w:rsid w:val="00B63B5D"/>
    <w:rsid w:val="00B64E40"/>
    <w:rsid w:val="00B6543F"/>
    <w:rsid w:val="00B7006D"/>
    <w:rsid w:val="00B70A2E"/>
    <w:rsid w:val="00B717B7"/>
    <w:rsid w:val="00B720CC"/>
    <w:rsid w:val="00B72E46"/>
    <w:rsid w:val="00B73194"/>
    <w:rsid w:val="00B73852"/>
    <w:rsid w:val="00B73D89"/>
    <w:rsid w:val="00B757FB"/>
    <w:rsid w:val="00B75B44"/>
    <w:rsid w:val="00B763FD"/>
    <w:rsid w:val="00B81EF7"/>
    <w:rsid w:val="00B824F7"/>
    <w:rsid w:val="00B83E70"/>
    <w:rsid w:val="00B840F4"/>
    <w:rsid w:val="00B85397"/>
    <w:rsid w:val="00B87BA7"/>
    <w:rsid w:val="00B91E6B"/>
    <w:rsid w:val="00B920B2"/>
    <w:rsid w:val="00B92454"/>
    <w:rsid w:val="00B956EA"/>
    <w:rsid w:val="00B95730"/>
    <w:rsid w:val="00B958AA"/>
    <w:rsid w:val="00B95AED"/>
    <w:rsid w:val="00B96332"/>
    <w:rsid w:val="00B966C7"/>
    <w:rsid w:val="00B97242"/>
    <w:rsid w:val="00BA14F9"/>
    <w:rsid w:val="00BA16EE"/>
    <w:rsid w:val="00BA2522"/>
    <w:rsid w:val="00BA2751"/>
    <w:rsid w:val="00BA371A"/>
    <w:rsid w:val="00BA635E"/>
    <w:rsid w:val="00BB08A4"/>
    <w:rsid w:val="00BB18FF"/>
    <w:rsid w:val="00BB2EE5"/>
    <w:rsid w:val="00BB663D"/>
    <w:rsid w:val="00BB6DDB"/>
    <w:rsid w:val="00BB7423"/>
    <w:rsid w:val="00BB7C2C"/>
    <w:rsid w:val="00BB7D38"/>
    <w:rsid w:val="00BC0BA1"/>
    <w:rsid w:val="00BC23FA"/>
    <w:rsid w:val="00BC2521"/>
    <w:rsid w:val="00BC2F99"/>
    <w:rsid w:val="00BC4BB9"/>
    <w:rsid w:val="00BC50F9"/>
    <w:rsid w:val="00BC7F22"/>
    <w:rsid w:val="00BD07DA"/>
    <w:rsid w:val="00BD0940"/>
    <w:rsid w:val="00BD09A7"/>
    <w:rsid w:val="00BD0B17"/>
    <w:rsid w:val="00BD2469"/>
    <w:rsid w:val="00BD285F"/>
    <w:rsid w:val="00BD3149"/>
    <w:rsid w:val="00BD3A29"/>
    <w:rsid w:val="00BD51CC"/>
    <w:rsid w:val="00BD661A"/>
    <w:rsid w:val="00BD6666"/>
    <w:rsid w:val="00BD6687"/>
    <w:rsid w:val="00BD6E72"/>
    <w:rsid w:val="00BD6F42"/>
    <w:rsid w:val="00BD7021"/>
    <w:rsid w:val="00BD75F0"/>
    <w:rsid w:val="00BE071A"/>
    <w:rsid w:val="00BE16CB"/>
    <w:rsid w:val="00BE2A10"/>
    <w:rsid w:val="00BE3C8A"/>
    <w:rsid w:val="00BE4543"/>
    <w:rsid w:val="00BE5777"/>
    <w:rsid w:val="00BE5A29"/>
    <w:rsid w:val="00BE745B"/>
    <w:rsid w:val="00BE7A90"/>
    <w:rsid w:val="00BF089E"/>
    <w:rsid w:val="00BF3319"/>
    <w:rsid w:val="00BF359D"/>
    <w:rsid w:val="00BF45D4"/>
    <w:rsid w:val="00BF4976"/>
    <w:rsid w:val="00C00927"/>
    <w:rsid w:val="00C01940"/>
    <w:rsid w:val="00C02A13"/>
    <w:rsid w:val="00C03125"/>
    <w:rsid w:val="00C03255"/>
    <w:rsid w:val="00C050D0"/>
    <w:rsid w:val="00C055A0"/>
    <w:rsid w:val="00C06FAF"/>
    <w:rsid w:val="00C10534"/>
    <w:rsid w:val="00C11762"/>
    <w:rsid w:val="00C11E7F"/>
    <w:rsid w:val="00C14276"/>
    <w:rsid w:val="00C14744"/>
    <w:rsid w:val="00C14CFD"/>
    <w:rsid w:val="00C15711"/>
    <w:rsid w:val="00C16B75"/>
    <w:rsid w:val="00C17622"/>
    <w:rsid w:val="00C20B48"/>
    <w:rsid w:val="00C21520"/>
    <w:rsid w:val="00C217FC"/>
    <w:rsid w:val="00C21869"/>
    <w:rsid w:val="00C233D0"/>
    <w:rsid w:val="00C23431"/>
    <w:rsid w:val="00C24609"/>
    <w:rsid w:val="00C24B98"/>
    <w:rsid w:val="00C26AD6"/>
    <w:rsid w:val="00C26DFC"/>
    <w:rsid w:val="00C27CAF"/>
    <w:rsid w:val="00C3009B"/>
    <w:rsid w:val="00C30746"/>
    <w:rsid w:val="00C30DEC"/>
    <w:rsid w:val="00C31937"/>
    <w:rsid w:val="00C32323"/>
    <w:rsid w:val="00C32A00"/>
    <w:rsid w:val="00C34520"/>
    <w:rsid w:val="00C34FB2"/>
    <w:rsid w:val="00C353FD"/>
    <w:rsid w:val="00C35BEC"/>
    <w:rsid w:val="00C35EF0"/>
    <w:rsid w:val="00C36353"/>
    <w:rsid w:val="00C370D6"/>
    <w:rsid w:val="00C410B0"/>
    <w:rsid w:val="00C419A4"/>
    <w:rsid w:val="00C5005F"/>
    <w:rsid w:val="00C50326"/>
    <w:rsid w:val="00C504B4"/>
    <w:rsid w:val="00C531A0"/>
    <w:rsid w:val="00C532F2"/>
    <w:rsid w:val="00C53D12"/>
    <w:rsid w:val="00C550AF"/>
    <w:rsid w:val="00C5533A"/>
    <w:rsid w:val="00C563B0"/>
    <w:rsid w:val="00C564F9"/>
    <w:rsid w:val="00C56CDC"/>
    <w:rsid w:val="00C5761F"/>
    <w:rsid w:val="00C600B6"/>
    <w:rsid w:val="00C60823"/>
    <w:rsid w:val="00C60E5E"/>
    <w:rsid w:val="00C64414"/>
    <w:rsid w:val="00C64C25"/>
    <w:rsid w:val="00C65104"/>
    <w:rsid w:val="00C656DA"/>
    <w:rsid w:val="00C65B50"/>
    <w:rsid w:val="00C66A6C"/>
    <w:rsid w:val="00C66C9A"/>
    <w:rsid w:val="00C66D35"/>
    <w:rsid w:val="00C66E95"/>
    <w:rsid w:val="00C6729E"/>
    <w:rsid w:val="00C678AD"/>
    <w:rsid w:val="00C67AB0"/>
    <w:rsid w:val="00C67E0B"/>
    <w:rsid w:val="00C70301"/>
    <w:rsid w:val="00C706E8"/>
    <w:rsid w:val="00C70BD3"/>
    <w:rsid w:val="00C712E3"/>
    <w:rsid w:val="00C71B13"/>
    <w:rsid w:val="00C72163"/>
    <w:rsid w:val="00C72702"/>
    <w:rsid w:val="00C7561E"/>
    <w:rsid w:val="00C75BFE"/>
    <w:rsid w:val="00C7620A"/>
    <w:rsid w:val="00C8197A"/>
    <w:rsid w:val="00C821CD"/>
    <w:rsid w:val="00C8274A"/>
    <w:rsid w:val="00C82885"/>
    <w:rsid w:val="00C833E0"/>
    <w:rsid w:val="00C83A86"/>
    <w:rsid w:val="00C83E7F"/>
    <w:rsid w:val="00C84451"/>
    <w:rsid w:val="00C85024"/>
    <w:rsid w:val="00C8585A"/>
    <w:rsid w:val="00C858BA"/>
    <w:rsid w:val="00C85CA6"/>
    <w:rsid w:val="00C87563"/>
    <w:rsid w:val="00C87614"/>
    <w:rsid w:val="00C87B08"/>
    <w:rsid w:val="00C910B7"/>
    <w:rsid w:val="00C912A3"/>
    <w:rsid w:val="00C94340"/>
    <w:rsid w:val="00C94479"/>
    <w:rsid w:val="00C94B53"/>
    <w:rsid w:val="00C9503C"/>
    <w:rsid w:val="00C95100"/>
    <w:rsid w:val="00C959E5"/>
    <w:rsid w:val="00C96060"/>
    <w:rsid w:val="00C9665F"/>
    <w:rsid w:val="00CA1BA3"/>
    <w:rsid w:val="00CA2DC4"/>
    <w:rsid w:val="00CA3D22"/>
    <w:rsid w:val="00CA4262"/>
    <w:rsid w:val="00CA46B1"/>
    <w:rsid w:val="00CA5494"/>
    <w:rsid w:val="00CA5AC8"/>
    <w:rsid w:val="00CA5CD4"/>
    <w:rsid w:val="00CA61E8"/>
    <w:rsid w:val="00CA6212"/>
    <w:rsid w:val="00CB0E8D"/>
    <w:rsid w:val="00CB127C"/>
    <w:rsid w:val="00CB16A8"/>
    <w:rsid w:val="00CB282D"/>
    <w:rsid w:val="00CB33F7"/>
    <w:rsid w:val="00CB3416"/>
    <w:rsid w:val="00CB430D"/>
    <w:rsid w:val="00CB4C38"/>
    <w:rsid w:val="00CB4D01"/>
    <w:rsid w:val="00CB5877"/>
    <w:rsid w:val="00CB5BEC"/>
    <w:rsid w:val="00CB662A"/>
    <w:rsid w:val="00CB6A68"/>
    <w:rsid w:val="00CB6EFF"/>
    <w:rsid w:val="00CB7982"/>
    <w:rsid w:val="00CB7D84"/>
    <w:rsid w:val="00CB7FA7"/>
    <w:rsid w:val="00CC5671"/>
    <w:rsid w:val="00CC5E27"/>
    <w:rsid w:val="00CC67A1"/>
    <w:rsid w:val="00CC767A"/>
    <w:rsid w:val="00CC7EDD"/>
    <w:rsid w:val="00CD18B7"/>
    <w:rsid w:val="00CD1997"/>
    <w:rsid w:val="00CD226B"/>
    <w:rsid w:val="00CD28D9"/>
    <w:rsid w:val="00CD298B"/>
    <w:rsid w:val="00CD3FE9"/>
    <w:rsid w:val="00CD4A6C"/>
    <w:rsid w:val="00CD4BC7"/>
    <w:rsid w:val="00CD61A2"/>
    <w:rsid w:val="00CD6944"/>
    <w:rsid w:val="00CD6FBE"/>
    <w:rsid w:val="00CE2DB7"/>
    <w:rsid w:val="00CE34D6"/>
    <w:rsid w:val="00CE3D57"/>
    <w:rsid w:val="00CE64DF"/>
    <w:rsid w:val="00CE6777"/>
    <w:rsid w:val="00CE67DD"/>
    <w:rsid w:val="00CE798D"/>
    <w:rsid w:val="00CF1F6A"/>
    <w:rsid w:val="00CF3129"/>
    <w:rsid w:val="00CF5AAF"/>
    <w:rsid w:val="00CF5BC3"/>
    <w:rsid w:val="00CF6182"/>
    <w:rsid w:val="00CF69F1"/>
    <w:rsid w:val="00CF71B9"/>
    <w:rsid w:val="00CF73EA"/>
    <w:rsid w:val="00D00388"/>
    <w:rsid w:val="00D00B2A"/>
    <w:rsid w:val="00D035CF"/>
    <w:rsid w:val="00D05278"/>
    <w:rsid w:val="00D0601C"/>
    <w:rsid w:val="00D07521"/>
    <w:rsid w:val="00D07974"/>
    <w:rsid w:val="00D10969"/>
    <w:rsid w:val="00D111D8"/>
    <w:rsid w:val="00D113B3"/>
    <w:rsid w:val="00D11DB4"/>
    <w:rsid w:val="00D12914"/>
    <w:rsid w:val="00D12B0B"/>
    <w:rsid w:val="00D13810"/>
    <w:rsid w:val="00D13FA2"/>
    <w:rsid w:val="00D1400F"/>
    <w:rsid w:val="00D16B57"/>
    <w:rsid w:val="00D20359"/>
    <w:rsid w:val="00D20732"/>
    <w:rsid w:val="00D20EEF"/>
    <w:rsid w:val="00D2159F"/>
    <w:rsid w:val="00D21E90"/>
    <w:rsid w:val="00D2340D"/>
    <w:rsid w:val="00D25074"/>
    <w:rsid w:val="00D2533A"/>
    <w:rsid w:val="00D259E5"/>
    <w:rsid w:val="00D25EC1"/>
    <w:rsid w:val="00D26060"/>
    <w:rsid w:val="00D264B9"/>
    <w:rsid w:val="00D26F77"/>
    <w:rsid w:val="00D2717C"/>
    <w:rsid w:val="00D27FAE"/>
    <w:rsid w:val="00D304E6"/>
    <w:rsid w:val="00D30C58"/>
    <w:rsid w:val="00D32BD6"/>
    <w:rsid w:val="00D32BDC"/>
    <w:rsid w:val="00D33B3D"/>
    <w:rsid w:val="00D3438A"/>
    <w:rsid w:val="00D34912"/>
    <w:rsid w:val="00D364BE"/>
    <w:rsid w:val="00D365E6"/>
    <w:rsid w:val="00D3660A"/>
    <w:rsid w:val="00D376EB"/>
    <w:rsid w:val="00D378B4"/>
    <w:rsid w:val="00D40FA8"/>
    <w:rsid w:val="00D41A33"/>
    <w:rsid w:val="00D42F74"/>
    <w:rsid w:val="00D432D9"/>
    <w:rsid w:val="00D43888"/>
    <w:rsid w:val="00D43CF4"/>
    <w:rsid w:val="00D4447B"/>
    <w:rsid w:val="00D4771C"/>
    <w:rsid w:val="00D5083B"/>
    <w:rsid w:val="00D52CB7"/>
    <w:rsid w:val="00D52FB9"/>
    <w:rsid w:val="00D53D0E"/>
    <w:rsid w:val="00D544E6"/>
    <w:rsid w:val="00D5570C"/>
    <w:rsid w:val="00D55793"/>
    <w:rsid w:val="00D5595C"/>
    <w:rsid w:val="00D5767F"/>
    <w:rsid w:val="00D61BBE"/>
    <w:rsid w:val="00D61BF2"/>
    <w:rsid w:val="00D6267F"/>
    <w:rsid w:val="00D65D02"/>
    <w:rsid w:val="00D67044"/>
    <w:rsid w:val="00D67AD3"/>
    <w:rsid w:val="00D70160"/>
    <w:rsid w:val="00D70E40"/>
    <w:rsid w:val="00D73090"/>
    <w:rsid w:val="00D7683D"/>
    <w:rsid w:val="00D76DC8"/>
    <w:rsid w:val="00D770F0"/>
    <w:rsid w:val="00D7755B"/>
    <w:rsid w:val="00D8002D"/>
    <w:rsid w:val="00D816E7"/>
    <w:rsid w:val="00D82096"/>
    <w:rsid w:val="00D82C9C"/>
    <w:rsid w:val="00D8365C"/>
    <w:rsid w:val="00D83CFA"/>
    <w:rsid w:val="00D84120"/>
    <w:rsid w:val="00D843FC"/>
    <w:rsid w:val="00D858EA"/>
    <w:rsid w:val="00D86266"/>
    <w:rsid w:val="00D90A48"/>
    <w:rsid w:val="00D925AB"/>
    <w:rsid w:val="00D94B13"/>
    <w:rsid w:val="00D9551C"/>
    <w:rsid w:val="00D979F5"/>
    <w:rsid w:val="00D97BE0"/>
    <w:rsid w:val="00DA1FC2"/>
    <w:rsid w:val="00DA24A8"/>
    <w:rsid w:val="00DA3072"/>
    <w:rsid w:val="00DA3079"/>
    <w:rsid w:val="00DA3AFA"/>
    <w:rsid w:val="00DA3E1C"/>
    <w:rsid w:val="00DA53CA"/>
    <w:rsid w:val="00DA555C"/>
    <w:rsid w:val="00DA577B"/>
    <w:rsid w:val="00DA57F4"/>
    <w:rsid w:val="00DA7932"/>
    <w:rsid w:val="00DA7DE6"/>
    <w:rsid w:val="00DB3504"/>
    <w:rsid w:val="00DB4281"/>
    <w:rsid w:val="00DB737C"/>
    <w:rsid w:val="00DB7EEC"/>
    <w:rsid w:val="00DC0A0B"/>
    <w:rsid w:val="00DC0F2A"/>
    <w:rsid w:val="00DC0F81"/>
    <w:rsid w:val="00DC1139"/>
    <w:rsid w:val="00DC1CF3"/>
    <w:rsid w:val="00DC2884"/>
    <w:rsid w:val="00DC2B19"/>
    <w:rsid w:val="00DC2B5D"/>
    <w:rsid w:val="00DC5CF7"/>
    <w:rsid w:val="00DD00D6"/>
    <w:rsid w:val="00DD089F"/>
    <w:rsid w:val="00DD0DD6"/>
    <w:rsid w:val="00DD396E"/>
    <w:rsid w:val="00DD5B1D"/>
    <w:rsid w:val="00DD5D38"/>
    <w:rsid w:val="00DD77A1"/>
    <w:rsid w:val="00DE18AE"/>
    <w:rsid w:val="00DE362F"/>
    <w:rsid w:val="00DE576F"/>
    <w:rsid w:val="00DE5C13"/>
    <w:rsid w:val="00DE5E06"/>
    <w:rsid w:val="00DE7005"/>
    <w:rsid w:val="00DF04E7"/>
    <w:rsid w:val="00DF2200"/>
    <w:rsid w:val="00DF2A2E"/>
    <w:rsid w:val="00DF42B8"/>
    <w:rsid w:val="00DF4825"/>
    <w:rsid w:val="00DF5DC6"/>
    <w:rsid w:val="00DF645A"/>
    <w:rsid w:val="00DF65E2"/>
    <w:rsid w:val="00DF6C1C"/>
    <w:rsid w:val="00E03385"/>
    <w:rsid w:val="00E03D7A"/>
    <w:rsid w:val="00E05245"/>
    <w:rsid w:val="00E063FB"/>
    <w:rsid w:val="00E06C9B"/>
    <w:rsid w:val="00E077A0"/>
    <w:rsid w:val="00E108D8"/>
    <w:rsid w:val="00E11CC3"/>
    <w:rsid w:val="00E12C20"/>
    <w:rsid w:val="00E132A8"/>
    <w:rsid w:val="00E13941"/>
    <w:rsid w:val="00E1594A"/>
    <w:rsid w:val="00E1773A"/>
    <w:rsid w:val="00E20092"/>
    <w:rsid w:val="00E22DFE"/>
    <w:rsid w:val="00E23BC1"/>
    <w:rsid w:val="00E2431F"/>
    <w:rsid w:val="00E249E6"/>
    <w:rsid w:val="00E24D28"/>
    <w:rsid w:val="00E24EAD"/>
    <w:rsid w:val="00E25A3F"/>
    <w:rsid w:val="00E3081F"/>
    <w:rsid w:val="00E308CE"/>
    <w:rsid w:val="00E30DC5"/>
    <w:rsid w:val="00E31A98"/>
    <w:rsid w:val="00E336E7"/>
    <w:rsid w:val="00E33C1A"/>
    <w:rsid w:val="00E3435D"/>
    <w:rsid w:val="00E3439E"/>
    <w:rsid w:val="00E35786"/>
    <w:rsid w:val="00E36A6E"/>
    <w:rsid w:val="00E37253"/>
    <w:rsid w:val="00E37AAA"/>
    <w:rsid w:val="00E43E35"/>
    <w:rsid w:val="00E440F7"/>
    <w:rsid w:val="00E44C5E"/>
    <w:rsid w:val="00E45068"/>
    <w:rsid w:val="00E4566C"/>
    <w:rsid w:val="00E45C63"/>
    <w:rsid w:val="00E45CDA"/>
    <w:rsid w:val="00E47611"/>
    <w:rsid w:val="00E5120F"/>
    <w:rsid w:val="00E51647"/>
    <w:rsid w:val="00E51E54"/>
    <w:rsid w:val="00E53863"/>
    <w:rsid w:val="00E55B6E"/>
    <w:rsid w:val="00E57959"/>
    <w:rsid w:val="00E60C0A"/>
    <w:rsid w:val="00E61292"/>
    <w:rsid w:val="00E6148F"/>
    <w:rsid w:val="00E62F8A"/>
    <w:rsid w:val="00E631AD"/>
    <w:rsid w:val="00E63F60"/>
    <w:rsid w:val="00E645F6"/>
    <w:rsid w:val="00E6527F"/>
    <w:rsid w:val="00E65582"/>
    <w:rsid w:val="00E65C10"/>
    <w:rsid w:val="00E65FDF"/>
    <w:rsid w:val="00E67BE8"/>
    <w:rsid w:val="00E70442"/>
    <w:rsid w:val="00E705D9"/>
    <w:rsid w:val="00E70BD5"/>
    <w:rsid w:val="00E738E9"/>
    <w:rsid w:val="00E742E4"/>
    <w:rsid w:val="00E7471A"/>
    <w:rsid w:val="00E7528E"/>
    <w:rsid w:val="00E772CE"/>
    <w:rsid w:val="00E80879"/>
    <w:rsid w:val="00E81319"/>
    <w:rsid w:val="00E81C9A"/>
    <w:rsid w:val="00E82AF4"/>
    <w:rsid w:val="00E9157A"/>
    <w:rsid w:val="00E91FF1"/>
    <w:rsid w:val="00E9279C"/>
    <w:rsid w:val="00E94599"/>
    <w:rsid w:val="00E97B3A"/>
    <w:rsid w:val="00EA1A24"/>
    <w:rsid w:val="00EA26F2"/>
    <w:rsid w:val="00EA3720"/>
    <w:rsid w:val="00EA3862"/>
    <w:rsid w:val="00EA43EE"/>
    <w:rsid w:val="00EA55D1"/>
    <w:rsid w:val="00EA64B5"/>
    <w:rsid w:val="00EB0161"/>
    <w:rsid w:val="00EB0524"/>
    <w:rsid w:val="00EB1508"/>
    <w:rsid w:val="00EB1D9B"/>
    <w:rsid w:val="00EB1EEB"/>
    <w:rsid w:val="00EB3506"/>
    <w:rsid w:val="00EB45E7"/>
    <w:rsid w:val="00EC1CFB"/>
    <w:rsid w:val="00EC20B6"/>
    <w:rsid w:val="00EC2C39"/>
    <w:rsid w:val="00EC2EF8"/>
    <w:rsid w:val="00EC3AFC"/>
    <w:rsid w:val="00EC3E64"/>
    <w:rsid w:val="00EC41B2"/>
    <w:rsid w:val="00EC4CBF"/>
    <w:rsid w:val="00EC7636"/>
    <w:rsid w:val="00ED37A2"/>
    <w:rsid w:val="00ED49B5"/>
    <w:rsid w:val="00ED4CC1"/>
    <w:rsid w:val="00ED67F7"/>
    <w:rsid w:val="00EE0559"/>
    <w:rsid w:val="00EE2A05"/>
    <w:rsid w:val="00EE30E0"/>
    <w:rsid w:val="00EE4968"/>
    <w:rsid w:val="00EE553C"/>
    <w:rsid w:val="00EE67B4"/>
    <w:rsid w:val="00EE73F4"/>
    <w:rsid w:val="00EF0305"/>
    <w:rsid w:val="00EF0383"/>
    <w:rsid w:val="00EF0DD0"/>
    <w:rsid w:val="00EF1D53"/>
    <w:rsid w:val="00EF2864"/>
    <w:rsid w:val="00EF4E9D"/>
    <w:rsid w:val="00EF546B"/>
    <w:rsid w:val="00EF66FA"/>
    <w:rsid w:val="00F02E69"/>
    <w:rsid w:val="00F0359C"/>
    <w:rsid w:val="00F04CC0"/>
    <w:rsid w:val="00F0539C"/>
    <w:rsid w:val="00F05560"/>
    <w:rsid w:val="00F06463"/>
    <w:rsid w:val="00F076EC"/>
    <w:rsid w:val="00F07F3D"/>
    <w:rsid w:val="00F11290"/>
    <w:rsid w:val="00F11330"/>
    <w:rsid w:val="00F11690"/>
    <w:rsid w:val="00F13296"/>
    <w:rsid w:val="00F1444D"/>
    <w:rsid w:val="00F14951"/>
    <w:rsid w:val="00F15533"/>
    <w:rsid w:val="00F16740"/>
    <w:rsid w:val="00F16C0C"/>
    <w:rsid w:val="00F17201"/>
    <w:rsid w:val="00F175B2"/>
    <w:rsid w:val="00F17B2C"/>
    <w:rsid w:val="00F2049F"/>
    <w:rsid w:val="00F2070D"/>
    <w:rsid w:val="00F21BCB"/>
    <w:rsid w:val="00F2283F"/>
    <w:rsid w:val="00F22A71"/>
    <w:rsid w:val="00F23F48"/>
    <w:rsid w:val="00F241D1"/>
    <w:rsid w:val="00F27602"/>
    <w:rsid w:val="00F27EF2"/>
    <w:rsid w:val="00F30D72"/>
    <w:rsid w:val="00F319E6"/>
    <w:rsid w:val="00F320CD"/>
    <w:rsid w:val="00F35035"/>
    <w:rsid w:val="00F353E5"/>
    <w:rsid w:val="00F3686A"/>
    <w:rsid w:val="00F37D47"/>
    <w:rsid w:val="00F40369"/>
    <w:rsid w:val="00F40BB1"/>
    <w:rsid w:val="00F40EC4"/>
    <w:rsid w:val="00F42820"/>
    <w:rsid w:val="00F43595"/>
    <w:rsid w:val="00F43B7E"/>
    <w:rsid w:val="00F44E43"/>
    <w:rsid w:val="00F44ED4"/>
    <w:rsid w:val="00F44F1A"/>
    <w:rsid w:val="00F453DF"/>
    <w:rsid w:val="00F45D56"/>
    <w:rsid w:val="00F45FCC"/>
    <w:rsid w:val="00F46C0B"/>
    <w:rsid w:val="00F50B06"/>
    <w:rsid w:val="00F522A3"/>
    <w:rsid w:val="00F52C21"/>
    <w:rsid w:val="00F5320F"/>
    <w:rsid w:val="00F55591"/>
    <w:rsid w:val="00F5709F"/>
    <w:rsid w:val="00F57B0E"/>
    <w:rsid w:val="00F60463"/>
    <w:rsid w:val="00F60CF5"/>
    <w:rsid w:val="00F6298B"/>
    <w:rsid w:val="00F631F8"/>
    <w:rsid w:val="00F63D6A"/>
    <w:rsid w:val="00F64612"/>
    <w:rsid w:val="00F65763"/>
    <w:rsid w:val="00F658FD"/>
    <w:rsid w:val="00F66923"/>
    <w:rsid w:val="00F66B8D"/>
    <w:rsid w:val="00F66FE4"/>
    <w:rsid w:val="00F6717A"/>
    <w:rsid w:val="00F67B53"/>
    <w:rsid w:val="00F723BB"/>
    <w:rsid w:val="00F736DC"/>
    <w:rsid w:val="00F758E6"/>
    <w:rsid w:val="00F76B89"/>
    <w:rsid w:val="00F77BFA"/>
    <w:rsid w:val="00F81477"/>
    <w:rsid w:val="00F814B8"/>
    <w:rsid w:val="00F8160C"/>
    <w:rsid w:val="00F909A0"/>
    <w:rsid w:val="00F91818"/>
    <w:rsid w:val="00F91B44"/>
    <w:rsid w:val="00F92127"/>
    <w:rsid w:val="00F92BCA"/>
    <w:rsid w:val="00F930A7"/>
    <w:rsid w:val="00F94156"/>
    <w:rsid w:val="00F95018"/>
    <w:rsid w:val="00F962FC"/>
    <w:rsid w:val="00F964D8"/>
    <w:rsid w:val="00F97904"/>
    <w:rsid w:val="00FA0A49"/>
    <w:rsid w:val="00FA17EB"/>
    <w:rsid w:val="00FA3AB3"/>
    <w:rsid w:val="00FA406F"/>
    <w:rsid w:val="00FA5B5F"/>
    <w:rsid w:val="00FA5E92"/>
    <w:rsid w:val="00FA6104"/>
    <w:rsid w:val="00FA7B5C"/>
    <w:rsid w:val="00FA7EE9"/>
    <w:rsid w:val="00FB0C83"/>
    <w:rsid w:val="00FB0CB2"/>
    <w:rsid w:val="00FB0CC6"/>
    <w:rsid w:val="00FB16FF"/>
    <w:rsid w:val="00FB3EC0"/>
    <w:rsid w:val="00FB4409"/>
    <w:rsid w:val="00FB6EA4"/>
    <w:rsid w:val="00FB7CB2"/>
    <w:rsid w:val="00FC0B11"/>
    <w:rsid w:val="00FC0D92"/>
    <w:rsid w:val="00FC1CD4"/>
    <w:rsid w:val="00FC3B8C"/>
    <w:rsid w:val="00FC5089"/>
    <w:rsid w:val="00FC5599"/>
    <w:rsid w:val="00FC62F9"/>
    <w:rsid w:val="00FC6C2A"/>
    <w:rsid w:val="00FD22A5"/>
    <w:rsid w:val="00FD463F"/>
    <w:rsid w:val="00FD48EF"/>
    <w:rsid w:val="00FD5571"/>
    <w:rsid w:val="00FD744D"/>
    <w:rsid w:val="00FE1CE5"/>
    <w:rsid w:val="00FE2C00"/>
    <w:rsid w:val="00FE3210"/>
    <w:rsid w:val="00FE33E6"/>
    <w:rsid w:val="00FE3A3E"/>
    <w:rsid w:val="00FE4BBB"/>
    <w:rsid w:val="00FE4FAB"/>
    <w:rsid w:val="00FE5C62"/>
    <w:rsid w:val="00FE63C3"/>
    <w:rsid w:val="00FE7F83"/>
    <w:rsid w:val="00FF2E52"/>
    <w:rsid w:val="00FF59B2"/>
    <w:rsid w:val="00FF62F8"/>
    <w:rsid w:val="00FF6F06"/>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A71AD2-99E7-46D3-BE2D-1025A6E8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4C5ED3"/>
    <w:pPr>
      <w:tabs>
        <w:tab w:val="left" w:pos="726"/>
      </w:tabs>
      <w:spacing w:line="360" w:lineRule="auto"/>
      <w:ind w:firstLine="720"/>
      <w:jc w:val="both"/>
    </w:pPr>
    <w:rPr>
      <w:noProof/>
      <w:sz w:val="28"/>
      <w:szCs w:val="28"/>
      <w:lang w:val="uk-UA"/>
    </w:rPr>
  </w:style>
  <w:style w:type="paragraph" w:styleId="1">
    <w:name w:val="heading 1"/>
    <w:basedOn w:val="a0"/>
    <w:next w:val="a0"/>
    <w:link w:val="11"/>
    <w:autoRedefine/>
    <w:uiPriority w:val="99"/>
    <w:qFormat/>
    <w:rsid w:val="00802598"/>
    <w:pPr>
      <w:tabs>
        <w:tab w:val="clear" w:pos="726"/>
        <w:tab w:val="left" w:pos="1134"/>
      </w:tabs>
      <w:ind w:firstLine="0"/>
      <w:jc w:val="center"/>
      <w:outlineLvl w:val="0"/>
    </w:pPr>
    <w:rPr>
      <w:lang w:eastAsia="en-US"/>
    </w:rPr>
  </w:style>
  <w:style w:type="paragraph" w:styleId="2">
    <w:name w:val="heading 2"/>
    <w:basedOn w:val="a0"/>
    <w:next w:val="a0"/>
    <w:link w:val="20"/>
    <w:autoRedefine/>
    <w:uiPriority w:val="99"/>
    <w:qFormat/>
    <w:rsid w:val="00AD236E"/>
    <w:pPr>
      <w:keepNext/>
      <w:jc w:val="center"/>
      <w:outlineLvl w:val="1"/>
    </w:pPr>
    <w:rPr>
      <w:b/>
      <w:bCs/>
      <w:i/>
      <w:smallCaps/>
    </w:rPr>
  </w:style>
  <w:style w:type="paragraph" w:styleId="3">
    <w:name w:val="heading 3"/>
    <w:basedOn w:val="a0"/>
    <w:next w:val="a0"/>
    <w:link w:val="30"/>
    <w:autoRedefine/>
    <w:uiPriority w:val="99"/>
    <w:qFormat/>
    <w:rsid w:val="00AD236E"/>
    <w:pPr>
      <w:outlineLvl w:val="2"/>
    </w:pPr>
    <w:rPr>
      <w:lang w:eastAsia="en-US"/>
    </w:rPr>
  </w:style>
  <w:style w:type="paragraph" w:styleId="4">
    <w:name w:val="heading 4"/>
    <w:basedOn w:val="a0"/>
    <w:next w:val="a0"/>
    <w:link w:val="40"/>
    <w:autoRedefine/>
    <w:uiPriority w:val="99"/>
    <w:qFormat/>
    <w:rsid w:val="00AD236E"/>
    <w:pPr>
      <w:keepNext/>
      <w:outlineLvl w:val="3"/>
    </w:pPr>
    <w:rPr>
      <w:lang w:eastAsia="en-US"/>
    </w:rPr>
  </w:style>
  <w:style w:type="paragraph" w:styleId="5">
    <w:name w:val="heading 5"/>
    <w:basedOn w:val="a0"/>
    <w:next w:val="a0"/>
    <w:link w:val="50"/>
    <w:autoRedefine/>
    <w:uiPriority w:val="99"/>
    <w:qFormat/>
    <w:rsid w:val="00AD236E"/>
    <w:pPr>
      <w:ind w:left="737"/>
      <w:outlineLvl w:val="4"/>
    </w:pPr>
    <w:rPr>
      <w:lang w:eastAsia="en-US"/>
    </w:rPr>
  </w:style>
  <w:style w:type="paragraph" w:styleId="6">
    <w:name w:val="heading 6"/>
    <w:basedOn w:val="a0"/>
    <w:next w:val="a0"/>
    <w:link w:val="60"/>
    <w:autoRedefine/>
    <w:uiPriority w:val="99"/>
    <w:qFormat/>
    <w:rsid w:val="00AD236E"/>
    <w:pPr>
      <w:outlineLvl w:val="5"/>
    </w:pPr>
    <w:rPr>
      <w:lang w:eastAsia="en-US"/>
    </w:rPr>
  </w:style>
  <w:style w:type="paragraph" w:styleId="7">
    <w:name w:val="heading 7"/>
    <w:basedOn w:val="a0"/>
    <w:next w:val="a0"/>
    <w:link w:val="70"/>
    <w:uiPriority w:val="99"/>
    <w:qFormat/>
    <w:rsid w:val="00AD236E"/>
    <w:pPr>
      <w:keepNext/>
      <w:outlineLvl w:val="6"/>
    </w:pPr>
    <w:rPr>
      <w:lang w:eastAsia="en-US"/>
    </w:rPr>
  </w:style>
  <w:style w:type="paragraph" w:styleId="8">
    <w:name w:val="heading 8"/>
    <w:basedOn w:val="a0"/>
    <w:next w:val="a0"/>
    <w:link w:val="80"/>
    <w:autoRedefine/>
    <w:uiPriority w:val="99"/>
    <w:qFormat/>
    <w:rsid w:val="00AD236E"/>
    <w:pPr>
      <w:outlineLvl w:val="7"/>
    </w:pPr>
    <w:rPr>
      <w:lang w:eastAsia="en-US"/>
    </w:rPr>
  </w:style>
  <w:style w:type="paragraph" w:styleId="9">
    <w:name w:val="heading 9"/>
    <w:basedOn w:val="a0"/>
    <w:next w:val="a0"/>
    <w:link w:val="90"/>
    <w:uiPriority w:val="99"/>
    <w:qFormat/>
    <w:rsid w:val="00AD236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rsid w:val="00802598"/>
    <w:rPr>
      <w:noProof/>
      <w:sz w:val="28"/>
      <w:szCs w:val="28"/>
      <w:lang w:val="uk-UA" w:eastAsia="en-US"/>
    </w:rPr>
  </w:style>
  <w:style w:type="character" w:customStyle="1" w:styleId="20">
    <w:name w:val="Заголовок 2 Знак"/>
    <w:link w:val="2"/>
    <w:uiPriority w:val="9"/>
    <w:semiHidden/>
    <w:rPr>
      <w:rFonts w:ascii="Cambria" w:eastAsia="Times New Roman" w:hAnsi="Cambria" w:cs="Times New Roman"/>
      <w:b/>
      <w:bCs/>
      <w:i/>
      <w:iCs/>
      <w:noProof/>
      <w:sz w:val="28"/>
      <w:szCs w:val="28"/>
      <w:lang w:val="uk-UA"/>
    </w:rPr>
  </w:style>
  <w:style w:type="character" w:customStyle="1" w:styleId="30">
    <w:name w:val="Заголовок 3 Знак"/>
    <w:link w:val="3"/>
    <w:uiPriority w:val="9"/>
    <w:semiHidden/>
    <w:rPr>
      <w:rFonts w:ascii="Cambria" w:eastAsia="Times New Roman" w:hAnsi="Cambria" w:cs="Times New Roman"/>
      <w:b/>
      <w:bCs/>
      <w:noProof/>
      <w:sz w:val="26"/>
      <w:szCs w:val="26"/>
      <w:lang w:val="uk-UA"/>
    </w:rPr>
  </w:style>
  <w:style w:type="character" w:customStyle="1" w:styleId="40">
    <w:name w:val="Заголовок 4 Знак"/>
    <w:link w:val="4"/>
    <w:uiPriority w:val="9"/>
    <w:semiHidden/>
    <w:rPr>
      <w:rFonts w:ascii="Calibri" w:eastAsia="Times New Roman" w:hAnsi="Calibri" w:cs="Times New Roman"/>
      <w:b/>
      <w:bCs/>
      <w:noProof/>
      <w:sz w:val="28"/>
      <w:szCs w:val="28"/>
      <w:lang w:val="uk-UA"/>
    </w:rPr>
  </w:style>
  <w:style w:type="character" w:customStyle="1" w:styleId="50">
    <w:name w:val="Заголовок 5 Знак"/>
    <w:link w:val="5"/>
    <w:uiPriority w:val="9"/>
    <w:semiHidden/>
    <w:rPr>
      <w:rFonts w:ascii="Calibri" w:eastAsia="Times New Roman" w:hAnsi="Calibri" w:cs="Times New Roman"/>
      <w:b/>
      <w:bCs/>
      <w:i/>
      <w:iCs/>
      <w:noProof/>
      <w:sz w:val="26"/>
      <w:szCs w:val="26"/>
      <w:lang w:val="uk-UA"/>
    </w:rPr>
  </w:style>
  <w:style w:type="character" w:customStyle="1" w:styleId="60">
    <w:name w:val="Заголовок 6 Знак"/>
    <w:link w:val="6"/>
    <w:uiPriority w:val="9"/>
    <w:semiHidden/>
    <w:rPr>
      <w:rFonts w:ascii="Calibri" w:eastAsia="Times New Roman" w:hAnsi="Calibri" w:cs="Times New Roman"/>
      <w:b/>
      <w:bCs/>
      <w:noProof/>
      <w:lang w:val="uk-UA"/>
    </w:rPr>
  </w:style>
  <w:style w:type="character" w:customStyle="1" w:styleId="70">
    <w:name w:val="Заголовок 7 Знак"/>
    <w:link w:val="7"/>
    <w:uiPriority w:val="9"/>
    <w:semiHidden/>
    <w:rPr>
      <w:rFonts w:ascii="Calibri" w:eastAsia="Times New Roman" w:hAnsi="Calibri" w:cs="Times New Roman"/>
      <w:noProof/>
      <w:sz w:val="24"/>
      <w:szCs w:val="24"/>
      <w:lang w:val="uk-UA"/>
    </w:rPr>
  </w:style>
  <w:style w:type="character" w:customStyle="1" w:styleId="80">
    <w:name w:val="Заголовок 8 Знак"/>
    <w:link w:val="8"/>
    <w:uiPriority w:val="9"/>
    <w:semiHidden/>
    <w:rPr>
      <w:rFonts w:ascii="Calibri" w:eastAsia="Times New Roman" w:hAnsi="Calibri" w:cs="Times New Roman"/>
      <w:i/>
      <w:iCs/>
      <w:noProof/>
      <w:sz w:val="24"/>
      <w:szCs w:val="24"/>
      <w:lang w:val="uk-UA"/>
    </w:rPr>
  </w:style>
  <w:style w:type="character" w:customStyle="1" w:styleId="90">
    <w:name w:val="Заголовок 9 Знак"/>
    <w:link w:val="9"/>
    <w:uiPriority w:val="9"/>
    <w:semiHidden/>
    <w:rPr>
      <w:rFonts w:ascii="Cambria" w:eastAsia="Times New Roman" w:hAnsi="Cambria" w:cs="Times New Roman"/>
      <w:noProof/>
      <w:lang w:val="uk-UA"/>
    </w:rPr>
  </w:style>
  <w:style w:type="paragraph" w:styleId="a4">
    <w:name w:val="header"/>
    <w:basedOn w:val="a0"/>
    <w:next w:val="a5"/>
    <w:link w:val="a6"/>
    <w:autoRedefine/>
    <w:uiPriority w:val="99"/>
    <w:rsid w:val="00AD236E"/>
    <w:pPr>
      <w:tabs>
        <w:tab w:val="center" w:pos="4677"/>
        <w:tab w:val="right" w:pos="9355"/>
      </w:tabs>
      <w:spacing w:line="240" w:lineRule="auto"/>
      <w:jc w:val="right"/>
    </w:pPr>
    <w:rPr>
      <w:kern w:val="16"/>
    </w:rPr>
  </w:style>
  <w:style w:type="character" w:styleId="a7">
    <w:name w:val="endnote reference"/>
    <w:uiPriority w:val="99"/>
    <w:semiHidden/>
    <w:rsid w:val="00AD236E"/>
    <w:rPr>
      <w:rFonts w:cs="Times New Roman"/>
      <w:vertAlign w:val="superscript"/>
    </w:rPr>
  </w:style>
  <w:style w:type="paragraph" w:styleId="a5">
    <w:name w:val="Body Text"/>
    <w:basedOn w:val="a0"/>
    <w:link w:val="a8"/>
    <w:uiPriority w:val="99"/>
    <w:rsid w:val="00AD236E"/>
  </w:style>
  <w:style w:type="character" w:customStyle="1" w:styleId="a8">
    <w:name w:val="Основной текст Знак"/>
    <w:link w:val="a5"/>
    <w:uiPriority w:val="99"/>
    <w:semiHidden/>
    <w:rPr>
      <w:noProof/>
      <w:sz w:val="28"/>
      <w:szCs w:val="28"/>
      <w:lang w:val="uk-UA"/>
    </w:rPr>
  </w:style>
  <w:style w:type="character" w:styleId="a9">
    <w:name w:val="Hyperlink"/>
    <w:uiPriority w:val="99"/>
    <w:rsid w:val="00AD236E"/>
    <w:rPr>
      <w:rFonts w:cs="Times New Roman"/>
      <w:color w:val="0000FF"/>
      <w:u w:val="single"/>
    </w:rPr>
  </w:style>
  <w:style w:type="character" w:customStyle="1" w:styleId="a6">
    <w:name w:val="Верхний колонтитул Знак"/>
    <w:link w:val="a4"/>
    <w:uiPriority w:val="99"/>
    <w:locked/>
    <w:rsid w:val="00AD236E"/>
    <w:rPr>
      <w:rFonts w:cs="Times New Roman"/>
      <w:noProof/>
      <w:snapToGrid w:val="0"/>
      <w:color w:val="000000"/>
      <w:kern w:val="16"/>
      <w:sz w:val="28"/>
      <w:szCs w:val="28"/>
      <w:lang w:val="ru-RU" w:eastAsia="ru-RU" w:bidi="ar-SA"/>
    </w:rPr>
  </w:style>
  <w:style w:type="character" w:styleId="aa">
    <w:name w:val="footnote reference"/>
    <w:uiPriority w:val="99"/>
    <w:semiHidden/>
    <w:rsid w:val="00AD236E"/>
    <w:rPr>
      <w:rFonts w:cs="Times New Roman"/>
      <w:sz w:val="28"/>
      <w:szCs w:val="28"/>
      <w:vertAlign w:val="superscript"/>
    </w:rPr>
  </w:style>
  <w:style w:type="paragraph" w:customStyle="1" w:styleId="a">
    <w:name w:val="лит"/>
    <w:autoRedefine/>
    <w:uiPriority w:val="99"/>
    <w:rsid w:val="00AD236E"/>
    <w:pPr>
      <w:numPr>
        <w:numId w:val="1"/>
      </w:numPr>
      <w:spacing w:line="360" w:lineRule="auto"/>
      <w:jc w:val="both"/>
    </w:pPr>
    <w:rPr>
      <w:sz w:val="28"/>
      <w:szCs w:val="28"/>
    </w:rPr>
  </w:style>
  <w:style w:type="paragraph" w:customStyle="1" w:styleId="ab">
    <w:name w:val="лит+нумерация"/>
    <w:basedOn w:val="a0"/>
    <w:next w:val="a0"/>
    <w:autoRedefine/>
    <w:uiPriority w:val="99"/>
    <w:rsid w:val="00AD236E"/>
    <w:rPr>
      <w:iCs/>
    </w:rPr>
  </w:style>
  <w:style w:type="paragraph" w:customStyle="1" w:styleId="ac">
    <w:name w:val="литера"/>
    <w:uiPriority w:val="99"/>
    <w:rsid w:val="00AD236E"/>
    <w:pPr>
      <w:spacing w:line="360" w:lineRule="auto"/>
      <w:jc w:val="both"/>
    </w:pPr>
    <w:rPr>
      <w:rFonts w:ascii="??????????" w:hAnsi="??????????"/>
      <w:sz w:val="28"/>
      <w:szCs w:val="28"/>
    </w:rPr>
  </w:style>
  <w:style w:type="paragraph" w:styleId="ad">
    <w:name w:val="caption"/>
    <w:basedOn w:val="a0"/>
    <w:next w:val="a0"/>
    <w:uiPriority w:val="99"/>
    <w:qFormat/>
    <w:rsid w:val="00AD236E"/>
    <w:rPr>
      <w:b/>
      <w:bCs/>
      <w:sz w:val="20"/>
      <w:szCs w:val="20"/>
    </w:rPr>
  </w:style>
  <w:style w:type="paragraph" w:styleId="ae">
    <w:name w:val="footer"/>
    <w:basedOn w:val="a0"/>
    <w:link w:val="af"/>
    <w:autoRedefine/>
    <w:uiPriority w:val="99"/>
    <w:rsid w:val="00AD236E"/>
    <w:pPr>
      <w:tabs>
        <w:tab w:val="center" w:pos="4677"/>
        <w:tab w:val="right" w:pos="9355"/>
      </w:tabs>
      <w:jc w:val="right"/>
    </w:pPr>
  </w:style>
  <w:style w:type="character" w:customStyle="1" w:styleId="af">
    <w:name w:val="Нижний колонтитул Знак"/>
    <w:link w:val="ae"/>
    <w:uiPriority w:val="99"/>
    <w:semiHidden/>
    <w:rPr>
      <w:noProof/>
      <w:sz w:val="28"/>
      <w:szCs w:val="28"/>
      <w:lang w:val="uk-UA"/>
    </w:rPr>
  </w:style>
  <w:style w:type="character" w:styleId="af0">
    <w:name w:val="page number"/>
    <w:uiPriority w:val="99"/>
    <w:rsid w:val="00AD236E"/>
    <w:rPr>
      <w:rFonts w:ascii="Times New Roman" w:hAnsi="Times New Roman" w:cs="Times New Roman"/>
      <w:sz w:val="28"/>
      <w:szCs w:val="28"/>
    </w:rPr>
  </w:style>
  <w:style w:type="character" w:customStyle="1" w:styleId="af1">
    <w:name w:val="номер страницы"/>
    <w:uiPriority w:val="99"/>
    <w:rsid w:val="00AD236E"/>
    <w:rPr>
      <w:rFonts w:cs="Times New Roman"/>
      <w:sz w:val="28"/>
      <w:szCs w:val="28"/>
    </w:rPr>
  </w:style>
  <w:style w:type="paragraph" w:styleId="af2">
    <w:name w:val="Normal (Web)"/>
    <w:basedOn w:val="a0"/>
    <w:autoRedefine/>
    <w:uiPriority w:val="99"/>
    <w:rsid w:val="00AD236E"/>
    <w:rPr>
      <w:lang w:eastAsia="uk-UA"/>
    </w:rPr>
  </w:style>
  <w:style w:type="paragraph" w:customStyle="1" w:styleId="af3">
    <w:name w:val="Обычный +"/>
    <w:basedOn w:val="a0"/>
    <w:autoRedefine/>
    <w:uiPriority w:val="99"/>
    <w:rsid w:val="00AD236E"/>
    <w:rPr>
      <w:szCs w:val="20"/>
    </w:rPr>
  </w:style>
  <w:style w:type="paragraph" w:styleId="12">
    <w:name w:val="toc 1"/>
    <w:basedOn w:val="a0"/>
    <w:next w:val="a0"/>
    <w:autoRedefine/>
    <w:uiPriority w:val="99"/>
    <w:semiHidden/>
    <w:rsid w:val="00195C78"/>
    <w:pPr>
      <w:autoSpaceDE w:val="0"/>
      <w:autoSpaceDN w:val="0"/>
      <w:adjustRightInd w:val="0"/>
    </w:pPr>
    <w:rPr>
      <w:bCs/>
      <w:iCs/>
      <w:smallCaps/>
      <w:lang w:eastAsia="en-US"/>
    </w:rPr>
  </w:style>
  <w:style w:type="paragraph" w:styleId="21">
    <w:name w:val="toc 2"/>
    <w:basedOn w:val="a0"/>
    <w:next w:val="a0"/>
    <w:autoRedefine/>
    <w:uiPriority w:val="99"/>
    <w:semiHidden/>
    <w:rsid w:val="00AD236E"/>
    <w:pPr>
      <w:tabs>
        <w:tab w:val="left" w:leader="dot" w:pos="3500"/>
      </w:tabs>
      <w:jc w:val="left"/>
    </w:pPr>
    <w:rPr>
      <w:smallCaps/>
    </w:rPr>
  </w:style>
  <w:style w:type="paragraph" w:styleId="af4">
    <w:name w:val="Body Text Indent"/>
    <w:basedOn w:val="a0"/>
    <w:link w:val="af5"/>
    <w:uiPriority w:val="99"/>
    <w:rsid w:val="00AD236E"/>
    <w:pPr>
      <w:shd w:val="clear" w:color="auto" w:fill="FFFFFF"/>
      <w:spacing w:before="192"/>
      <w:ind w:right="-5" w:firstLine="360"/>
    </w:pPr>
  </w:style>
  <w:style w:type="character" w:customStyle="1" w:styleId="af5">
    <w:name w:val="Основной текст с отступом Знак"/>
    <w:link w:val="af4"/>
    <w:uiPriority w:val="99"/>
    <w:semiHidden/>
    <w:rPr>
      <w:noProof/>
      <w:sz w:val="28"/>
      <w:szCs w:val="28"/>
      <w:lang w:val="uk-UA"/>
    </w:rPr>
  </w:style>
  <w:style w:type="paragraph" w:styleId="22">
    <w:name w:val="Body Text Indent 2"/>
    <w:basedOn w:val="a0"/>
    <w:link w:val="23"/>
    <w:uiPriority w:val="99"/>
    <w:rsid w:val="00AD236E"/>
    <w:pPr>
      <w:shd w:val="clear" w:color="auto" w:fill="FFFFFF"/>
      <w:tabs>
        <w:tab w:val="left" w:pos="163"/>
      </w:tabs>
      <w:ind w:firstLine="360"/>
    </w:pPr>
  </w:style>
  <w:style w:type="character" w:customStyle="1" w:styleId="23">
    <w:name w:val="Основной текст с отступом 2 Знак"/>
    <w:link w:val="22"/>
    <w:uiPriority w:val="99"/>
    <w:semiHidden/>
    <w:rPr>
      <w:noProof/>
      <w:sz w:val="28"/>
      <w:szCs w:val="28"/>
      <w:lang w:val="uk-UA"/>
    </w:rPr>
  </w:style>
  <w:style w:type="paragraph" w:styleId="31">
    <w:name w:val="Body Text Indent 3"/>
    <w:basedOn w:val="a0"/>
    <w:link w:val="32"/>
    <w:uiPriority w:val="99"/>
    <w:rsid w:val="00AD236E"/>
    <w:pPr>
      <w:shd w:val="clear" w:color="auto" w:fill="FFFFFF"/>
      <w:tabs>
        <w:tab w:val="left" w:pos="4262"/>
        <w:tab w:val="left" w:pos="5640"/>
      </w:tabs>
      <w:ind w:left="720"/>
    </w:pPr>
  </w:style>
  <w:style w:type="character" w:customStyle="1" w:styleId="32">
    <w:name w:val="Основной текст с отступом 3 Знак"/>
    <w:link w:val="31"/>
    <w:uiPriority w:val="99"/>
    <w:semiHidden/>
    <w:rPr>
      <w:noProof/>
      <w:sz w:val="16"/>
      <w:szCs w:val="16"/>
      <w:lang w:val="uk-UA"/>
    </w:rPr>
  </w:style>
  <w:style w:type="paragraph" w:customStyle="1" w:styleId="af6">
    <w:name w:val="отчет"/>
    <w:uiPriority w:val="99"/>
    <w:rsid w:val="00AD236E"/>
    <w:pPr>
      <w:jc w:val="both"/>
    </w:pPr>
    <w:rPr>
      <w:color w:val="000000"/>
      <w:sz w:val="22"/>
      <w:szCs w:val="28"/>
    </w:rPr>
  </w:style>
  <w:style w:type="paragraph" w:customStyle="1" w:styleId="af7">
    <w:name w:val="размещено"/>
    <w:basedOn w:val="a0"/>
    <w:autoRedefine/>
    <w:uiPriority w:val="99"/>
    <w:rsid w:val="00AD236E"/>
    <w:rPr>
      <w:color w:val="FFFFFF"/>
    </w:rPr>
  </w:style>
  <w:style w:type="table" w:styleId="af8">
    <w:name w:val="Table Grid"/>
    <w:basedOn w:val="a2"/>
    <w:uiPriority w:val="99"/>
    <w:rsid w:val="00AD236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одержание"/>
    <w:uiPriority w:val="99"/>
    <w:rsid w:val="00AD236E"/>
    <w:pPr>
      <w:spacing w:line="360" w:lineRule="auto"/>
      <w:jc w:val="center"/>
    </w:pPr>
    <w:rPr>
      <w:b/>
      <w:bCs/>
      <w:i/>
      <w:iCs/>
      <w:smallCaps/>
      <w:noProof/>
      <w:sz w:val="28"/>
      <w:szCs w:val="28"/>
    </w:rPr>
  </w:style>
  <w:style w:type="paragraph" w:customStyle="1" w:styleId="10">
    <w:name w:val="Стиль лит.1 + Слева:  0 см"/>
    <w:basedOn w:val="a0"/>
    <w:uiPriority w:val="99"/>
    <w:rsid w:val="00AD236E"/>
    <w:pPr>
      <w:numPr>
        <w:numId w:val="2"/>
      </w:numPr>
    </w:pPr>
    <w:rPr>
      <w:iCs/>
      <w:szCs w:val="20"/>
    </w:rPr>
  </w:style>
  <w:style w:type="paragraph" w:customStyle="1" w:styleId="100">
    <w:name w:val="Стиль Оглавление 1 + Первая строка:  0 см"/>
    <w:basedOn w:val="a0"/>
    <w:autoRedefine/>
    <w:uiPriority w:val="99"/>
    <w:rsid w:val="00AD236E"/>
    <w:pPr>
      <w:tabs>
        <w:tab w:val="right" w:leader="dot" w:pos="1400"/>
      </w:tabs>
    </w:pPr>
    <w:rPr>
      <w:b/>
    </w:rPr>
  </w:style>
  <w:style w:type="paragraph" w:customStyle="1" w:styleId="101">
    <w:name w:val="Стиль Оглавление 1 + Первая строка:  0 см1"/>
    <w:basedOn w:val="a0"/>
    <w:autoRedefine/>
    <w:uiPriority w:val="99"/>
    <w:rsid w:val="00AD236E"/>
    <w:pPr>
      <w:tabs>
        <w:tab w:val="right" w:leader="dot" w:pos="1400"/>
      </w:tabs>
    </w:pPr>
    <w:rPr>
      <w:b/>
    </w:rPr>
  </w:style>
  <w:style w:type="paragraph" w:customStyle="1" w:styleId="200">
    <w:name w:val="Стиль Оглавление 2 + Слева:  0 см Первая строка:  0 см"/>
    <w:basedOn w:val="21"/>
    <w:autoRedefine/>
    <w:uiPriority w:val="99"/>
    <w:rsid w:val="00AD236E"/>
  </w:style>
  <w:style w:type="paragraph" w:customStyle="1" w:styleId="31250">
    <w:name w:val="Стиль Оглавление 3 + Слева:  125 см Первая строка:  0 см"/>
    <w:basedOn w:val="a0"/>
    <w:autoRedefine/>
    <w:uiPriority w:val="99"/>
    <w:rsid w:val="00AD236E"/>
    <w:pPr>
      <w:jc w:val="left"/>
    </w:pPr>
    <w:rPr>
      <w:i/>
      <w:iCs/>
    </w:rPr>
  </w:style>
  <w:style w:type="table" w:customStyle="1" w:styleId="13">
    <w:name w:val="Стиль таблицы1"/>
    <w:uiPriority w:val="99"/>
    <w:rsid w:val="00AD236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AD236E"/>
    <w:pPr>
      <w:jc w:val="center"/>
    </w:pPr>
  </w:style>
  <w:style w:type="paragraph" w:customStyle="1" w:styleId="afb">
    <w:name w:val="ТАБЛИЦА"/>
    <w:next w:val="a0"/>
    <w:autoRedefine/>
    <w:uiPriority w:val="99"/>
    <w:rsid w:val="00AD236E"/>
    <w:pPr>
      <w:spacing w:line="360" w:lineRule="auto"/>
    </w:pPr>
    <w:rPr>
      <w:color w:val="000000"/>
    </w:rPr>
  </w:style>
  <w:style w:type="paragraph" w:styleId="afc">
    <w:name w:val="endnote text"/>
    <w:basedOn w:val="a0"/>
    <w:link w:val="afd"/>
    <w:autoRedefine/>
    <w:uiPriority w:val="99"/>
    <w:semiHidden/>
    <w:rsid w:val="00AD236E"/>
    <w:rPr>
      <w:sz w:val="20"/>
      <w:szCs w:val="20"/>
    </w:rPr>
  </w:style>
  <w:style w:type="character" w:customStyle="1" w:styleId="afd">
    <w:name w:val="Текст концевой сноски Знак"/>
    <w:link w:val="afc"/>
    <w:uiPriority w:val="99"/>
    <w:semiHidden/>
    <w:rPr>
      <w:noProof/>
      <w:sz w:val="20"/>
      <w:szCs w:val="20"/>
      <w:lang w:val="uk-UA"/>
    </w:rPr>
  </w:style>
  <w:style w:type="paragraph" w:styleId="afe">
    <w:name w:val="footnote text"/>
    <w:basedOn w:val="a0"/>
    <w:link w:val="aff"/>
    <w:autoRedefine/>
    <w:uiPriority w:val="99"/>
    <w:semiHidden/>
    <w:rsid w:val="00AD236E"/>
    <w:rPr>
      <w:sz w:val="20"/>
      <w:szCs w:val="20"/>
    </w:rPr>
  </w:style>
  <w:style w:type="character" w:customStyle="1" w:styleId="aff">
    <w:name w:val="Текст сноски Знак"/>
    <w:link w:val="afe"/>
    <w:uiPriority w:val="99"/>
    <w:locked/>
    <w:rsid w:val="00AD236E"/>
    <w:rPr>
      <w:rFonts w:cs="Times New Roman"/>
      <w:lang w:val="ru-RU" w:eastAsia="ru-RU" w:bidi="ar-SA"/>
    </w:rPr>
  </w:style>
  <w:style w:type="paragraph" w:customStyle="1" w:styleId="aff0">
    <w:name w:val="титут"/>
    <w:autoRedefine/>
    <w:uiPriority w:val="99"/>
    <w:rsid w:val="00AD236E"/>
    <w:pPr>
      <w:spacing w:line="360" w:lineRule="auto"/>
      <w:jc w:val="center"/>
    </w:pPr>
    <w:rPr>
      <w:noProof/>
      <w:sz w:val="28"/>
      <w:szCs w:val="28"/>
    </w:rPr>
  </w:style>
  <w:style w:type="paragraph" w:styleId="33">
    <w:name w:val="toc 3"/>
    <w:basedOn w:val="a0"/>
    <w:next w:val="a0"/>
    <w:autoRedefine/>
    <w:uiPriority w:val="99"/>
    <w:semiHidden/>
    <w:rsid w:val="00571143"/>
    <w:pPr>
      <w:ind w:left="560"/>
    </w:pPr>
  </w:style>
  <w:style w:type="paragraph" w:styleId="41">
    <w:name w:val="toc 4"/>
    <w:basedOn w:val="a0"/>
    <w:next w:val="a0"/>
    <w:autoRedefine/>
    <w:uiPriority w:val="99"/>
    <w:semiHidden/>
    <w:rsid w:val="00571143"/>
    <w:pPr>
      <w:ind w:left="840"/>
    </w:pPr>
  </w:style>
  <w:style w:type="paragraph" w:styleId="51">
    <w:name w:val="toc 5"/>
    <w:basedOn w:val="a0"/>
    <w:next w:val="a0"/>
    <w:autoRedefine/>
    <w:uiPriority w:val="99"/>
    <w:semiHidden/>
    <w:rsid w:val="00571143"/>
    <w:pPr>
      <w:ind w:left="1120"/>
    </w:pPr>
  </w:style>
  <w:style w:type="paragraph" w:styleId="61">
    <w:name w:val="toc 6"/>
    <w:basedOn w:val="a0"/>
    <w:next w:val="a0"/>
    <w:autoRedefine/>
    <w:uiPriority w:val="99"/>
    <w:semiHidden/>
    <w:rsid w:val="00571143"/>
    <w:pPr>
      <w:ind w:left="1400"/>
    </w:pPr>
  </w:style>
  <w:style w:type="paragraph" w:styleId="71">
    <w:name w:val="toc 7"/>
    <w:basedOn w:val="a0"/>
    <w:next w:val="a0"/>
    <w:autoRedefine/>
    <w:uiPriority w:val="99"/>
    <w:semiHidden/>
    <w:rsid w:val="00571143"/>
    <w:pPr>
      <w:ind w:left="1680"/>
    </w:pPr>
  </w:style>
  <w:style w:type="paragraph" w:styleId="81">
    <w:name w:val="toc 8"/>
    <w:basedOn w:val="a0"/>
    <w:next w:val="a0"/>
    <w:autoRedefine/>
    <w:uiPriority w:val="99"/>
    <w:semiHidden/>
    <w:rsid w:val="00571143"/>
    <w:pPr>
      <w:ind w:left="1960"/>
    </w:pPr>
  </w:style>
  <w:style w:type="paragraph" w:styleId="91">
    <w:name w:val="toc 9"/>
    <w:basedOn w:val="a0"/>
    <w:next w:val="a0"/>
    <w:autoRedefine/>
    <w:uiPriority w:val="99"/>
    <w:semiHidden/>
    <w:rsid w:val="00571143"/>
    <w:pPr>
      <w:ind w:left="2240"/>
    </w:pPr>
  </w:style>
  <w:style w:type="paragraph" w:styleId="aff1">
    <w:name w:val="No Spacing"/>
    <w:uiPriority w:val="99"/>
    <w:qFormat/>
    <w:rsid w:val="00BF3319"/>
    <w:rPr>
      <w:rFonts w:ascii="Calibri" w:hAnsi="Calibri"/>
      <w:sz w:val="22"/>
      <w:szCs w:val="22"/>
      <w:lang w:eastAsia="en-US"/>
    </w:rPr>
  </w:style>
  <w:style w:type="paragraph" w:customStyle="1" w:styleId="msonospacing0">
    <w:name w:val="msonospacing"/>
    <w:uiPriority w:val="99"/>
    <w:rsid w:val="00D2717C"/>
    <w:rPr>
      <w:rFonts w:ascii="Calibri" w:hAnsi="Calibri"/>
      <w:sz w:val="22"/>
      <w:szCs w:val="22"/>
      <w:lang w:eastAsia="en-US"/>
    </w:rPr>
  </w:style>
  <w:style w:type="paragraph" w:customStyle="1" w:styleId="14">
    <w:name w:val="Абзац списка1"/>
    <w:basedOn w:val="a0"/>
    <w:rsid w:val="00E70BD5"/>
    <w:pPr>
      <w:tabs>
        <w:tab w:val="clear" w:pos="726"/>
      </w:tabs>
      <w:spacing w:after="200" w:line="276" w:lineRule="auto"/>
      <w:ind w:left="720" w:firstLine="0"/>
      <w:contextualSpacing/>
      <w:jc w:val="left"/>
    </w:pPr>
    <w:rPr>
      <w:rFonts w:ascii="Calibri" w:hAnsi="Calibri"/>
      <w:noProof w:val="0"/>
      <w:sz w:val="22"/>
      <w:szCs w:val="22"/>
      <w:lang w:val="ru-RU" w:eastAsia="en-US"/>
    </w:rPr>
  </w:style>
  <w:style w:type="paragraph" w:styleId="aff2">
    <w:name w:val="List Paragraph"/>
    <w:basedOn w:val="a0"/>
    <w:qFormat/>
    <w:rsid w:val="00E336E7"/>
    <w:pPr>
      <w:tabs>
        <w:tab w:val="clear" w:pos="726"/>
      </w:tabs>
      <w:spacing w:after="200" w:line="276" w:lineRule="auto"/>
      <w:ind w:left="720" w:firstLine="0"/>
      <w:contextualSpacing/>
      <w:jc w:val="left"/>
    </w:pPr>
    <w:rPr>
      <w:rFonts w:ascii="Calibri" w:hAnsi="Calibri"/>
      <w:noProof w:val="0"/>
      <w:sz w:val="22"/>
      <w:szCs w:val="22"/>
      <w:lang w:val="ru-RU"/>
    </w:rPr>
  </w:style>
  <w:style w:type="paragraph" w:styleId="aff3">
    <w:name w:val="Balloon Text"/>
    <w:basedOn w:val="a0"/>
    <w:link w:val="aff4"/>
    <w:uiPriority w:val="99"/>
    <w:semiHidden/>
    <w:unhideWhenUsed/>
    <w:rsid w:val="005B7969"/>
    <w:pPr>
      <w:spacing w:line="240" w:lineRule="auto"/>
    </w:pPr>
    <w:rPr>
      <w:rFonts w:ascii="Segoe UI" w:hAnsi="Segoe UI" w:cs="Segoe UI"/>
      <w:sz w:val="18"/>
      <w:szCs w:val="18"/>
    </w:rPr>
  </w:style>
  <w:style w:type="character" w:customStyle="1" w:styleId="aff4">
    <w:name w:val="Текст выноски Знак"/>
    <w:basedOn w:val="a1"/>
    <w:link w:val="aff3"/>
    <w:uiPriority w:val="99"/>
    <w:semiHidden/>
    <w:rsid w:val="005B7969"/>
    <w:rPr>
      <w:rFonts w:ascii="Segoe UI" w:hAnsi="Segoe UI" w:cs="Segoe UI"/>
      <w:noProof/>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0944">
      <w:marLeft w:val="0"/>
      <w:marRight w:val="0"/>
      <w:marTop w:val="0"/>
      <w:marBottom w:val="0"/>
      <w:divBdr>
        <w:top w:val="none" w:sz="0" w:space="0" w:color="auto"/>
        <w:left w:val="none" w:sz="0" w:space="0" w:color="auto"/>
        <w:bottom w:val="none" w:sz="0" w:space="0" w:color="auto"/>
        <w:right w:val="none" w:sz="0" w:space="0" w:color="auto"/>
      </w:divBdr>
    </w:div>
    <w:div w:id="817840945">
      <w:marLeft w:val="0"/>
      <w:marRight w:val="0"/>
      <w:marTop w:val="0"/>
      <w:marBottom w:val="0"/>
      <w:divBdr>
        <w:top w:val="none" w:sz="0" w:space="0" w:color="auto"/>
        <w:left w:val="none" w:sz="0" w:space="0" w:color="auto"/>
        <w:bottom w:val="none" w:sz="0" w:space="0" w:color="auto"/>
        <w:right w:val="none" w:sz="0" w:space="0" w:color="auto"/>
      </w:divBdr>
    </w:div>
    <w:div w:id="817840946">
      <w:marLeft w:val="0"/>
      <w:marRight w:val="0"/>
      <w:marTop w:val="0"/>
      <w:marBottom w:val="0"/>
      <w:divBdr>
        <w:top w:val="none" w:sz="0" w:space="0" w:color="auto"/>
        <w:left w:val="none" w:sz="0" w:space="0" w:color="auto"/>
        <w:bottom w:val="none" w:sz="0" w:space="0" w:color="auto"/>
        <w:right w:val="none" w:sz="0" w:space="0" w:color="auto"/>
      </w:divBdr>
    </w:div>
    <w:div w:id="817840947">
      <w:marLeft w:val="0"/>
      <w:marRight w:val="0"/>
      <w:marTop w:val="0"/>
      <w:marBottom w:val="0"/>
      <w:divBdr>
        <w:top w:val="none" w:sz="0" w:space="0" w:color="auto"/>
        <w:left w:val="none" w:sz="0" w:space="0" w:color="auto"/>
        <w:bottom w:val="none" w:sz="0" w:space="0" w:color="auto"/>
        <w:right w:val="none" w:sz="0" w:space="0" w:color="auto"/>
      </w:divBdr>
    </w:div>
    <w:div w:id="817840948">
      <w:marLeft w:val="0"/>
      <w:marRight w:val="0"/>
      <w:marTop w:val="0"/>
      <w:marBottom w:val="0"/>
      <w:divBdr>
        <w:top w:val="none" w:sz="0" w:space="0" w:color="auto"/>
        <w:left w:val="none" w:sz="0" w:space="0" w:color="auto"/>
        <w:bottom w:val="none" w:sz="0" w:space="0" w:color="auto"/>
        <w:right w:val="none" w:sz="0" w:space="0" w:color="auto"/>
      </w:divBdr>
    </w:div>
    <w:div w:id="817840949">
      <w:marLeft w:val="0"/>
      <w:marRight w:val="0"/>
      <w:marTop w:val="0"/>
      <w:marBottom w:val="0"/>
      <w:divBdr>
        <w:top w:val="none" w:sz="0" w:space="0" w:color="auto"/>
        <w:left w:val="none" w:sz="0" w:space="0" w:color="auto"/>
        <w:bottom w:val="none" w:sz="0" w:space="0" w:color="auto"/>
        <w:right w:val="none" w:sz="0" w:space="0" w:color="auto"/>
      </w:divBdr>
      <w:divsChild>
        <w:div w:id="817840943">
          <w:marLeft w:val="0"/>
          <w:marRight w:val="0"/>
          <w:marTop w:val="0"/>
          <w:marBottom w:val="0"/>
          <w:divBdr>
            <w:top w:val="none" w:sz="0" w:space="0" w:color="auto"/>
            <w:left w:val="none" w:sz="0" w:space="0" w:color="auto"/>
            <w:bottom w:val="none" w:sz="0" w:space="0" w:color="auto"/>
            <w:right w:val="none" w:sz="0" w:space="0" w:color="auto"/>
          </w:divBdr>
        </w:div>
      </w:divsChild>
    </w:div>
    <w:div w:id="817840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portal.rada.gov.ua" TargetMode="Externa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hyperlink" Target="http://zakon1.rada.gov.ua" TargetMode="External"/><Relationship Id="rId47" Type="http://schemas.openxmlformats.org/officeDocument/2006/relationships/hyperlink" Target="http://slovopedia.org.ua/42/53402/284687.html" TargetMode="External"/><Relationship Id="rId50" Type="http://schemas.openxmlformats.org/officeDocument/2006/relationships/hyperlink" Target="http://zakon3.rada.gov.ua/laws/show/z0214-9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hyperlink" Target="http://zakon.rada.gov.ua/cgi-bin/laws/main.cgi" TargetMode="External"/><Relationship Id="rId45" Type="http://schemas.openxmlformats.org/officeDocument/2006/relationships/hyperlink" Target="http://www.rada.gov.ua"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hyperlink" Target="http://www.rada.gov.ua" TargetMode="External"/><Relationship Id="rId52" Type="http://schemas.openxmlformats.org/officeDocument/2006/relationships/hyperlink" Target="http://zakon4.rada.gov.ua/laws/show/z0293-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hyperlink" Target="http://www.rada.gov.ua" TargetMode="External"/><Relationship Id="rId48" Type="http://schemas.openxmlformats.org/officeDocument/2006/relationships/hyperlink" Target="http://zakon3.rada.gov.ua/laws/show/2694-12" TargetMode="External"/><Relationship Id="rId8" Type="http://schemas.openxmlformats.org/officeDocument/2006/relationships/header" Target="header1.xml"/><Relationship Id="rId51" Type="http://schemas.openxmlformats.org/officeDocument/2006/relationships/hyperlink" Target="http://search.ligazakon.ua/l_doc2.nsf/link1/RE17588.htm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hyperlink" Target="http://www.rada.gov.ua" TargetMode="External"/><Relationship Id="rId20" Type="http://schemas.openxmlformats.org/officeDocument/2006/relationships/image" Target="media/image7.wmf"/><Relationship Id="rId41" Type="http://schemas.openxmlformats.org/officeDocument/2006/relationships/hyperlink" Target="http://zakon.rada.gov.ua/cgi-bin/laws/main.cg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chart" Target="charts/chart1.xml"/><Relationship Id="rId36" Type="http://schemas.openxmlformats.org/officeDocument/2006/relationships/oleObject" Target="embeddings/oleObject12.bin"/><Relationship Id="rId49" Type="http://schemas.openxmlformats.org/officeDocument/2006/relationships/hyperlink" Target="http://dec-fpo.fsay.net/Oksana/posibnik/150.html"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Zhasya%20Documents\&#1044;&#1080;&#1087;&#1083;&#1086;&#1084;&#1099;%20&#1060;&#1059;&#1041;%2011-12\&#1059;&#1040;%20&#1082;&#1088;&#1077;&#1076;%20&#1086;&#1087;&#1077;&#1088;%20&#1073;&#1072;&#1085;&#1082;&#1072;\&#1050;&#1085;&#1080;&#1075;&#107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17431192660611E-2"/>
          <c:y val="0.13553113553113574"/>
          <c:w val="0.90906422018348665"/>
          <c:h val="0.60843096536009922"/>
        </c:manualLayout>
      </c:layout>
      <c:lineChart>
        <c:grouping val="standard"/>
        <c:varyColors val="0"/>
        <c:ser>
          <c:idx val="0"/>
          <c:order val="0"/>
          <c:tx>
            <c:strRef>
              <c:f>Лист1!$J$111</c:f>
              <c:strCache>
                <c:ptCount val="1"/>
                <c:pt idx="0">
                  <c:v>Кредитний портфель (фактичний)</c:v>
                </c:pt>
              </c:strCache>
            </c:strRef>
          </c:tx>
          <c:marker>
            <c:symbol val="none"/>
          </c:marker>
          <c:trendline>
            <c:spPr>
              <a:ln>
                <a:prstDash val="dash"/>
              </a:ln>
            </c:spPr>
            <c:trendlineType val="poly"/>
            <c:order val="2"/>
            <c:forward val="2"/>
            <c:dispRSqr val="1"/>
            <c:dispEq val="1"/>
            <c:trendlineLbl>
              <c:layout>
                <c:manualLayout>
                  <c:x val="-4.5326325117047504E-2"/>
                  <c:y val="-1.3108782237920275E-2"/>
                </c:manualLayout>
              </c:layout>
              <c:numFmt formatCode="General" sourceLinked="0"/>
            </c:trendlineLbl>
          </c:trendline>
          <c:cat>
            <c:numRef>
              <c:f>Лист1!$C$90:$C$99</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Лист1!$D$90:$D$97</c:f>
              <c:numCache>
                <c:formatCode>General</c:formatCode>
                <c:ptCount val="8"/>
                <c:pt idx="0">
                  <c:v>4.0199999999999996</c:v>
                </c:pt>
                <c:pt idx="1">
                  <c:v>5.34</c:v>
                </c:pt>
                <c:pt idx="2">
                  <c:v>7.89</c:v>
                </c:pt>
                <c:pt idx="3">
                  <c:v>11.3</c:v>
                </c:pt>
                <c:pt idx="4">
                  <c:v>14.49</c:v>
                </c:pt>
                <c:pt idx="5">
                  <c:v>21.18</c:v>
                </c:pt>
                <c:pt idx="6">
                  <c:v>24.4</c:v>
                </c:pt>
                <c:pt idx="7">
                  <c:v>24.459999999999997</c:v>
                </c:pt>
              </c:numCache>
            </c:numRef>
          </c:val>
          <c:smooth val="0"/>
        </c:ser>
        <c:dLbls>
          <c:showLegendKey val="0"/>
          <c:showVal val="0"/>
          <c:showCatName val="0"/>
          <c:showSerName val="0"/>
          <c:showPercent val="0"/>
          <c:showBubbleSize val="0"/>
        </c:dLbls>
        <c:smooth val="0"/>
        <c:axId val="167745184"/>
        <c:axId val="527569600"/>
      </c:lineChart>
      <c:catAx>
        <c:axId val="167745184"/>
        <c:scaling>
          <c:orientation val="minMax"/>
        </c:scaling>
        <c:delete val="1"/>
        <c:axPos val="b"/>
        <c:title>
          <c:tx>
            <c:rich>
              <a:bodyPr/>
              <a:lstStyle/>
              <a:p>
                <a:pPr>
                  <a:defRPr b="0"/>
                </a:pPr>
                <a:r>
                  <a:rPr lang="ru-RU" b="0"/>
                  <a:t>Роки</a:t>
                </a:r>
              </a:p>
            </c:rich>
          </c:tx>
          <c:layout>
            <c:manualLayout>
              <c:xMode val="edge"/>
              <c:yMode val="edge"/>
              <c:x val="0.8228990825688085"/>
              <c:y val="0.83725880418793808"/>
            </c:manualLayout>
          </c:layout>
          <c:overlay val="0"/>
        </c:title>
        <c:numFmt formatCode="General" sourceLinked="1"/>
        <c:majorTickMark val="out"/>
        <c:minorTickMark val="none"/>
        <c:tickLblPos val="nextTo"/>
        <c:crossAx val="527569600"/>
        <c:crosses val="autoZero"/>
        <c:auto val="1"/>
        <c:lblAlgn val="ctr"/>
        <c:lblOffset val="100"/>
        <c:noMultiLvlLbl val="0"/>
      </c:catAx>
      <c:valAx>
        <c:axId val="527569600"/>
        <c:scaling>
          <c:orientation val="minMax"/>
        </c:scaling>
        <c:delete val="0"/>
        <c:axPos val="l"/>
        <c:majorGridlines/>
        <c:title>
          <c:tx>
            <c:rich>
              <a:bodyPr rot="0" vert="horz"/>
              <a:lstStyle/>
              <a:p>
                <a:pPr>
                  <a:defRPr b="0"/>
                </a:pPr>
                <a:r>
                  <a:rPr lang="ru-RU" b="0"/>
                  <a:t>Млрд.грн.</a:t>
                </a:r>
              </a:p>
            </c:rich>
          </c:tx>
          <c:layout>
            <c:manualLayout>
              <c:xMode val="edge"/>
              <c:yMode val="edge"/>
              <c:x val="0"/>
              <c:y val="2.8574312826281353E-2"/>
            </c:manualLayout>
          </c:layout>
          <c:overlay val="0"/>
        </c:title>
        <c:numFmt formatCode="General" sourceLinked="1"/>
        <c:majorTickMark val="out"/>
        <c:minorTickMark val="none"/>
        <c:tickLblPos val="nextTo"/>
        <c:crossAx val="167745184"/>
        <c:crosses val="autoZero"/>
        <c:crossBetween val="between"/>
      </c:valAx>
    </c:plotArea>
    <c:legend>
      <c:legendPos val="b"/>
      <c:layout>
        <c:manualLayout>
          <c:xMode val="edge"/>
          <c:yMode val="edge"/>
          <c:x val="0.18253211009174325"/>
          <c:y val="0.85191081883995268"/>
          <c:w val="0.63371253822629969"/>
          <c:h val="0.14808925695457506"/>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1"/>
  </c:externalData>
  <c:userShapes r:id="rId3"/>
</c:chartSpace>
</file>

<file path=word/drawings/drawing1.xml><?xml version="1.0" encoding="utf-8"?>
<c:userShapes xmlns:c="http://schemas.openxmlformats.org/drawingml/2006/chart">
  <cdr:relSizeAnchor xmlns:cdr="http://schemas.openxmlformats.org/drawingml/2006/chartDrawing">
    <cdr:from>
      <cdr:x>0.07272</cdr:x>
      <cdr:y>0.76018</cdr:y>
    </cdr:from>
    <cdr:to>
      <cdr:x>0.97867</cdr:x>
      <cdr:y>0.832</cdr:y>
    </cdr:to>
    <cdr:sp macro="" textlink="">
      <cdr:nvSpPr>
        <cdr:cNvPr id="2" name="Надпись 1"/>
        <cdr:cNvSpPr txBox="1"/>
      </cdr:nvSpPr>
      <cdr:spPr>
        <a:xfrm xmlns:a="http://schemas.openxmlformats.org/drawingml/2006/main">
          <a:off x="333375" y="2419350"/>
          <a:ext cx="4152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C073-164A-4471-AE71-270BFA85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108</Pages>
  <Words>25806</Words>
  <Characters>147096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Однією з найважливіших категорій ринкової економіки, що відображає реальні зв’язки і відносини економічного життя суспільства є кредит</vt:lpstr>
    </vt:vector>
  </TitlesOfParts>
  <Company>Microsoft</Company>
  <LinksUpToDate>false</LinksUpToDate>
  <CharactersWithSpaces>172557</CharactersWithSpaces>
  <SharedDoc>false</SharedDoc>
  <HLinks>
    <vt:vector size="96" baseType="variant">
      <vt:variant>
        <vt:i4>655428</vt:i4>
      </vt:variant>
      <vt:variant>
        <vt:i4>339</vt:i4>
      </vt:variant>
      <vt:variant>
        <vt:i4>0</vt:i4>
      </vt:variant>
      <vt:variant>
        <vt:i4>5</vt:i4>
      </vt:variant>
      <vt:variant>
        <vt:lpwstr>http://zakon2.rada.gov.ua/laws/show/z0140-93</vt:lpwstr>
      </vt:variant>
      <vt:variant>
        <vt:lpwstr/>
      </vt:variant>
      <vt:variant>
        <vt:i4>262218</vt:i4>
      </vt:variant>
      <vt:variant>
        <vt:i4>336</vt:i4>
      </vt:variant>
      <vt:variant>
        <vt:i4>0</vt:i4>
      </vt:variant>
      <vt:variant>
        <vt:i4>5</vt:i4>
      </vt:variant>
      <vt:variant>
        <vt:lpwstr>http://zakon4.rada.gov.ua/laws/show/z0293-10</vt:lpwstr>
      </vt:variant>
      <vt:variant>
        <vt:lpwstr/>
      </vt:variant>
      <vt:variant>
        <vt:i4>5570602</vt:i4>
      </vt:variant>
      <vt:variant>
        <vt:i4>333</vt:i4>
      </vt:variant>
      <vt:variant>
        <vt:i4>0</vt:i4>
      </vt:variant>
      <vt:variant>
        <vt:i4>5</vt:i4>
      </vt:variant>
      <vt:variant>
        <vt:lpwstr>http://search.ligazakon.ua/l_doc2.nsf/link1/RE17588.html</vt:lpwstr>
      </vt:variant>
      <vt:variant>
        <vt:lpwstr/>
      </vt:variant>
      <vt:variant>
        <vt:i4>524354</vt:i4>
      </vt:variant>
      <vt:variant>
        <vt:i4>330</vt:i4>
      </vt:variant>
      <vt:variant>
        <vt:i4>0</vt:i4>
      </vt:variant>
      <vt:variant>
        <vt:i4>5</vt:i4>
      </vt:variant>
      <vt:variant>
        <vt:lpwstr>http://zakon3.rada.gov.ua/laws/show/z0214-94</vt:lpwstr>
      </vt:variant>
      <vt:variant>
        <vt:lpwstr/>
      </vt:variant>
      <vt:variant>
        <vt:i4>589909</vt:i4>
      </vt:variant>
      <vt:variant>
        <vt:i4>327</vt:i4>
      </vt:variant>
      <vt:variant>
        <vt:i4>0</vt:i4>
      </vt:variant>
      <vt:variant>
        <vt:i4>5</vt:i4>
      </vt:variant>
      <vt:variant>
        <vt:lpwstr>http://dec-fpo.fsay.net/Oksana/posibnik/150.html</vt:lpwstr>
      </vt:variant>
      <vt:variant>
        <vt:lpwstr/>
      </vt:variant>
      <vt:variant>
        <vt:i4>2293793</vt:i4>
      </vt:variant>
      <vt:variant>
        <vt:i4>324</vt:i4>
      </vt:variant>
      <vt:variant>
        <vt:i4>0</vt:i4>
      </vt:variant>
      <vt:variant>
        <vt:i4>5</vt:i4>
      </vt:variant>
      <vt:variant>
        <vt:lpwstr>http://zakon3.rada.gov.ua/laws/show/2694-12</vt:lpwstr>
      </vt:variant>
      <vt:variant>
        <vt:lpwstr/>
      </vt:variant>
      <vt:variant>
        <vt:i4>4980817</vt:i4>
      </vt:variant>
      <vt:variant>
        <vt:i4>321</vt:i4>
      </vt:variant>
      <vt:variant>
        <vt:i4>0</vt:i4>
      </vt:variant>
      <vt:variant>
        <vt:i4>5</vt:i4>
      </vt:variant>
      <vt:variant>
        <vt:lpwstr>http://slovopedia.org.ua/42/53402/284687.html</vt:lpwstr>
      </vt:variant>
      <vt:variant>
        <vt:lpwstr/>
      </vt:variant>
      <vt:variant>
        <vt:i4>3342388</vt:i4>
      </vt:variant>
      <vt:variant>
        <vt:i4>318</vt:i4>
      </vt:variant>
      <vt:variant>
        <vt:i4>0</vt:i4>
      </vt:variant>
      <vt:variant>
        <vt:i4>5</vt:i4>
      </vt:variant>
      <vt:variant>
        <vt:lpwstr>http://www.rada.gov.ua/</vt:lpwstr>
      </vt:variant>
      <vt:variant>
        <vt:lpwstr/>
      </vt:variant>
      <vt:variant>
        <vt:i4>3342388</vt:i4>
      </vt:variant>
      <vt:variant>
        <vt:i4>315</vt:i4>
      </vt:variant>
      <vt:variant>
        <vt:i4>0</vt:i4>
      </vt:variant>
      <vt:variant>
        <vt:i4>5</vt:i4>
      </vt:variant>
      <vt:variant>
        <vt:lpwstr>http://www.rada.gov.ua/</vt:lpwstr>
      </vt:variant>
      <vt:variant>
        <vt:lpwstr/>
      </vt:variant>
      <vt:variant>
        <vt:i4>3342388</vt:i4>
      </vt:variant>
      <vt:variant>
        <vt:i4>312</vt:i4>
      </vt:variant>
      <vt:variant>
        <vt:i4>0</vt:i4>
      </vt:variant>
      <vt:variant>
        <vt:i4>5</vt:i4>
      </vt:variant>
      <vt:variant>
        <vt:lpwstr>http://www.rada.gov.ua/</vt:lpwstr>
      </vt:variant>
      <vt:variant>
        <vt:lpwstr/>
      </vt:variant>
      <vt:variant>
        <vt:i4>3342388</vt:i4>
      </vt:variant>
      <vt:variant>
        <vt:i4>309</vt:i4>
      </vt:variant>
      <vt:variant>
        <vt:i4>0</vt:i4>
      </vt:variant>
      <vt:variant>
        <vt:i4>5</vt:i4>
      </vt:variant>
      <vt:variant>
        <vt:lpwstr>http://www.rada.gov.ua/</vt:lpwstr>
      </vt:variant>
      <vt:variant>
        <vt:lpwstr/>
      </vt:variant>
      <vt:variant>
        <vt:i4>3211310</vt:i4>
      </vt:variant>
      <vt:variant>
        <vt:i4>306</vt:i4>
      </vt:variant>
      <vt:variant>
        <vt:i4>0</vt:i4>
      </vt:variant>
      <vt:variant>
        <vt:i4>5</vt:i4>
      </vt:variant>
      <vt:variant>
        <vt:lpwstr>http://zakon1.rada.gov.ua/</vt:lpwstr>
      </vt:variant>
      <vt:variant>
        <vt:lpwstr/>
      </vt:variant>
      <vt:variant>
        <vt:i4>8060977</vt:i4>
      </vt:variant>
      <vt:variant>
        <vt:i4>303</vt:i4>
      </vt:variant>
      <vt:variant>
        <vt:i4>0</vt:i4>
      </vt:variant>
      <vt:variant>
        <vt:i4>5</vt:i4>
      </vt:variant>
      <vt:variant>
        <vt:lpwstr>http://zakon.rada.gov.ua/cgi-bin/laws/main.cgi</vt:lpwstr>
      </vt:variant>
      <vt:variant>
        <vt:lpwstr/>
      </vt:variant>
      <vt:variant>
        <vt:i4>8060977</vt:i4>
      </vt:variant>
      <vt:variant>
        <vt:i4>300</vt:i4>
      </vt:variant>
      <vt:variant>
        <vt:i4>0</vt:i4>
      </vt:variant>
      <vt:variant>
        <vt:i4>5</vt:i4>
      </vt:variant>
      <vt:variant>
        <vt:lpwstr>http://zakon.rada.gov.ua/cgi-bin/laws/main.cgi</vt:lpwstr>
      </vt:variant>
      <vt:variant>
        <vt:lpwstr/>
      </vt:variant>
      <vt:variant>
        <vt:i4>2949222</vt:i4>
      </vt:variant>
      <vt:variant>
        <vt:i4>297</vt:i4>
      </vt:variant>
      <vt:variant>
        <vt:i4>0</vt:i4>
      </vt:variant>
      <vt:variant>
        <vt:i4>5</vt:i4>
      </vt:variant>
      <vt:variant>
        <vt:lpwstr>http://portal.rada.gov.ua/</vt:lpwstr>
      </vt:variant>
      <vt:variant>
        <vt:lpwstr/>
      </vt:variant>
      <vt:variant>
        <vt:i4>5570602</vt:i4>
      </vt:variant>
      <vt:variant>
        <vt:i4>294</vt:i4>
      </vt:variant>
      <vt:variant>
        <vt:i4>0</vt:i4>
      </vt:variant>
      <vt:variant>
        <vt:i4>5</vt:i4>
      </vt:variant>
      <vt:variant>
        <vt:lpwstr>http://search.ligazakon.ua/l_doc2.nsf/link1/RE17588.html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Однією з найважливіших категорій ринкової економіки, що відображає реальні зв’язки і відносини економічного життя суспільства є кредит</dc:title>
  <dc:subject/>
  <dc:creator>Roman</dc:creator>
  <cp:keywords/>
  <dc:description/>
  <cp:lastModifiedBy>HP</cp:lastModifiedBy>
  <cp:revision>13</cp:revision>
  <cp:lastPrinted>2018-01-23T08:25:00Z</cp:lastPrinted>
  <dcterms:created xsi:type="dcterms:W3CDTF">2018-01-19T08:59:00Z</dcterms:created>
  <dcterms:modified xsi:type="dcterms:W3CDTF">2018-01-23T08:33:00Z</dcterms:modified>
</cp:coreProperties>
</file>